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F9" w:rsidRDefault="00250CF9" w:rsidP="00250CF9">
      <w:pPr>
        <w:spacing w:line="276" w:lineRule="auto"/>
        <w:jc w:val="center"/>
        <w:rPr>
          <w:b/>
          <w:bCs/>
          <w:iCs/>
          <w:sz w:val="28"/>
          <w:szCs w:val="28"/>
        </w:rPr>
      </w:pPr>
      <w:r>
        <w:rPr>
          <w:rFonts w:ascii="Arial" w:hAnsi="Arial" w:cs="Arial"/>
          <w:caps/>
          <w:noProof/>
          <w:sz w:val="28"/>
          <w:szCs w:val="28"/>
          <w:lang w:val="en-GB" w:eastAsia="en-GB"/>
        </w:rPr>
        <w:drawing>
          <wp:anchor distT="36576" distB="36576" distL="36576" distR="36576" simplePos="0" relativeHeight="251659264" behindDoc="0" locked="0" layoutInCell="1" allowOverlap="1" wp14:anchorId="3F379312" wp14:editId="5211FAA5">
            <wp:simplePos x="0" y="0"/>
            <wp:positionH relativeFrom="column">
              <wp:posOffset>192978</wp:posOffset>
            </wp:positionH>
            <wp:positionV relativeFrom="paragraph">
              <wp:posOffset>-61450</wp:posOffset>
            </wp:positionV>
            <wp:extent cx="977265" cy="8801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Cs/>
          <w:sz w:val="28"/>
          <w:szCs w:val="28"/>
        </w:rPr>
        <w:t xml:space="preserve">                                          </w:t>
      </w:r>
      <w:r w:rsidR="00221B5E">
        <w:rPr>
          <w:noProof/>
          <w:lang w:val="en-GB" w:eastAsia="en-GB"/>
        </w:rPr>
        <w:drawing>
          <wp:inline distT="0" distB="0" distL="0" distR="0" wp14:anchorId="2B2F89C6" wp14:editId="59C54825">
            <wp:extent cx="2190749" cy="933450"/>
            <wp:effectExtent l="0" t="0" r="635" b="0"/>
            <wp:docPr id="1" name="Picture 1" descr="C:\Users\DOLS\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S\Downloads\unnam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3290" cy="934533"/>
                    </a:xfrm>
                    <a:prstGeom prst="rect">
                      <a:avLst/>
                    </a:prstGeom>
                    <a:noFill/>
                    <a:ln>
                      <a:noFill/>
                    </a:ln>
                  </pic:spPr>
                </pic:pic>
              </a:graphicData>
            </a:graphic>
          </wp:inline>
        </w:drawing>
      </w:r>
      <w:r>
        <w:rPr>
          <w:b/>
          <w:bCs/>
          <w:iCs/>
          <w:sz w:val="28"/>
          <w:szCs w:val="28"/>
        </w:rPr>
        <w:t xml:space="preserve">                                                </w:t>
      </w:r>
    </w:p>
    <w:p w:rsidR="00250CF9" w:rsidRPr="00250CF9" w:rsidRDefault="00250CF9" w:rsidP="00250CF9">
      <w:pPr>
        <w:pStyle w:val="Title"/>
        <w:rPr>
          <w:b w:val="0"/>
          <w:bCs w:val="0"/>
          <w:iCs/>
          <w:sz w:val="16"/>
          <w:szCs w:val="16"/>
        </w:rPr>
      </w:pPr>
      <w:r w:rsidRPr="00955FE8">
        <w:rPr>
          <w:b w:val="0"/>
          <w:bCs w:val="0"/>
          <w:iCs/>
          <w:sz w:val="16"/>
          <w:szCs w:val="16"/>
        </w:rPr>
        <w:t xml:space="preserve">                                                                         </w:t>
      </w:r>
      <w:r>
        <w:rPr>
          <w:b w:val="0"/>
          <w:bCs w:val="0"/>
          <w:iCs/>
          <w:sz w:val="16"/>
          <w:szCs w:val="16"/>
        </w:rPr>
        <w:t xml:space="preserve">                                                                  </w:t>
      </w:r>
    </w:p>
    <w:p w:rsidR="00250CF9" w:rsidRPr="00955FE8" w:rsidRDefault="00250CF9" w:rsidP="00250CF9">
      <w:pPr>
        <w:spacing w:line="276" w:lineRule="auto"/>
        <w:rPr>
          <w:b/>
          <w:bCs/>
          <w:iCs/>
          <w:sz w:val="28"/>
          <w:szCs w:val="28"/>
        </w:rPr>
      </w:pPr>
      <w:r>
        <w:rPr>
          <w:b/>
          <w:bCs/>
          <w:iCs/>
          <w:sz w:val="28"/>
          <w:szCs w:val="28"/>
        </w:rPr>
        <w:t xml:space="preserve">                                    </w:t>
      </w:r>
      <w:r w:rsidR="001D6DE6">
        <w:rPr>
          <w:b/>
          <w:bCs/>
          <w:iCs/>
          <w:sz w:val="28"/>
          <w:szCs w:val="28"/>
        </w:rPr>
        <w:t>Republic o</w:t>
      </w:r>
      <w:r w:rsidR="001D6DE6" w:rsidRPr="00DC22AD">
        <w:rPr>
          <w:b/>
          <w:bCs/>
          <w:iCs/>
          <w:sz w:val="28"/>
          <w:szCs w:val="28"/>
        </w:rPr>
        <w:t xml:space="preserve">f </w:t>
      </w:r>
      <w:proofErr w:type="gramStart"/>
      <w:r w:rsidR="001D6DE6" w:rsidRPr="00DC22AD">
        <w:rPr>
          <w:b/>
          <w:bCs/>
          <w:iCs/>
          <w:sz w:val="28"/>
          <w:szCs w:val="28"/>
        </w:rPr>
        <w:t>The</w:t>
      </w:r>
      <w:proofErr w:type="gramEnd"/>
      <w:r w:rsidR="001D6DE6" w:rsidRPr="00DC22AD">
        <w:rPr>
          <w:b/>
          <w:bCs/>
          <w:iCs/>
          <w:sz w:val="28"/>
          <w:szCs w:val="28"/>
        </w:rPr>
        <w:t xml:space="preserve"> Gambi</w:t>
      </w:r>
      <w:r w:rsidR="001D6DE6">
        <w:rPr>
          <w:b/>
          <w:bCs/>
          <w:iCs/>
          <w:sz w:val="28"/>
          <w:szCs w:val="28"/>
        </w:rPr>
        <w:t xml:space="preserve">a                       </w:t>
      </w:r>
    </w:p>
    <w:p w:rsidR="001900B3" w:rsidRDefault="00250CF9" w:rsidP="001900B3">
      <w:pPr>
        <w:tabs>
          <w:tab w:val="left" w:pos="5244"/>
        </w:tabs>
        <w:spacing w:line="276" w:lineRule="auto"/>
        <w:jc w:val="center"/>
        <w:rPr>
          <w:b/>
          <w:bCs/>
          <w:iCs/>
          <w:sz w:val="28"/>
          <w:szCs w:val="28"/>
        </w:rPr>
      </w:pPr>
      <w:r w:rsidRPr="009D0344">
        <w:rPr>
          <w:b/>
          <w:bCs/>
          <w:iCs/>
          <w:sz w:val="28"/>
          <w:szCs w:val="28"/>
        </w:rPr>
        <w:t>Ministry of Agriculture</w:t>
      </w:r>
    </w:p>
    <w:p w:rsidR="00250CF9" w:rsidRPr="001900B3" w:rsidRDefault="001900B3" w:rsidP="001900B3">
      <w:pPr>
        <w:tabs>
          <w:tab w:val="left" w:pos="5244"/>
        </w:tabs>
        <w:spacing w:line="276" w:lineRule="auto"/>
        <w:jc w:val="center"/>
        <w:rPr>
          <w:b/>
          <w:bCs/>
          <w:i/>
          <w:iCs/>
          <w:sz w:val="28"/>
          <w:szCs w:val="28"/>
        </w:rPr>
      </w:pPr>
      <w:r w:rsidRPr="001900B3">
        <w:rPr>
          <w:b/>
          <w:bCs/>
          <w:i/>
          <w:iCs/>
          <w:sz w:val="28"/>
          <w:szCs w:val="28"/>
        </w:rPr>
        <w:t xml:space="preserve"> </w:t>
      </w:r>
      <w:r>
        <w:rPr>
          <w:b/>
          <w:bCs/>
          <w:i/>
          <w:iCs/>
          <w:sz w:val="28"/>
          <w:szCs w:val="28"/>
        </w:rPr>
        <w:t xml:space="preserve">Regional Rice Value Chain Development Project </w:t>
      </w:r>
    </w:p>
    <w:p w:rsidR="00250CF9" w:rsidRDefault="00250CF9" w:rsidP="00250CF9">
      <w:pPr>
        <w:tabs>
          <w:tab w:val="left" w:pos="5244"/>
        </w:tabs>
        <w:spacing w:line="276" w:lineRule="auto"/>
        <w:jc w:val="center"/>
        <w:rPr>
          <w:b/>
          <w:bCs/>
          <w:i/>
          <w:iCs/>
          <w:sz w:val="28"/>
          <w:szCs w:val="28"/>
        </w:rPr>
      </w:pPr>
      <w:r w:rsidRPr="00CD2DA0">
        <w:rPr>
          <w:b/>
          <w:bCs/>
          <w:i/>
          <w:iCs/>
          <w:sz w:val="28"/>
          <w:szCs w:val="28"/>
        </w:rPr>
        <w:t>Central Projects Coordinating Unit</w:t>
      </w:r>
    </w:p>
    <w:p w:rsidR="00250CF9" w:rsidRPr="00DC22AD" w:rsidRDefault="00250CF9" w:rsidP="00250CF9">
      <w:pPr>
        <w:tabs>
          <w:tab w:val="left" w:pos="5244"/>
        </w:tabs>
        <w:spacing w:line="276" w:lineRule="auto"/>
        <w:jc w:val="center"/>
        <w:rPr>
          <w:b/>
          <w:bCs/>
          <w:i/>
          <w:iCs/>
          <w:sz w:val="28"/>
          <w:szCs w:val="28"/>
        </w:rPr>
      </w:pPr>
      <w:r w:rsidRPr="00CD2DA0">
        <w:rPr>
          <w:b/>
          <w:bCs/>
          <w:i/>
          <w:iCs/>
          <w:sz w:val="20"/>
        </w:rPr>
        <w:t>Old Cooperative</w:t>
      </w:r>
      <w:r>
        <w:rPr>
          <w:b/>
          <w:bCs/>
          <w:i/>
          <w:iCs/>
          <w:sz w:val="20"/>
        </w:rPr>
        <w:t xml:space="preserve"> </w:t>
      </w:r>
      <w:r w:rsidRPr="00CD2DA0">
        <w:rPr>
          <w:b/>
          <w:bCs/>
          <w:i/>
          <w:iCs/>
          <w:sz w:val="20"/>
        </w:rPr>
        <w:t>Building</w:t>
      </w:r>
    </w:p>
    <w:p w:rsidR="00250CF9" w:rsidRPr="00CD2DA0" w:rsidRDefault="001D6DE6" w:rsidP="00250CF9">
      <w:pPr>
        <w:jc w:val="center"/>
        <w:rPr>
          <w:b/>
          <w:i/>
          <w:sz w:val="20"/>
        </w:rPr>
      </w:pPr>
      <w:r>
        <w:rPr>
          <w:b/>
          <w:i/>
          <w:sz w:val="20"/>
        </w:rPr>
        <w:t xml:space="preserve">14 </w:t>
      </w:r>
      <w:r w:rsidR="00250CF9" w:rsidRPr="00CD2DA0">
        <w:rPr>
          <w:b/>
          <w:i/>
          <w:sz w:val="20"/>
        </w:rPr>
        <w:t>Marina Parade, Banjul</w:t>
      </w:r>
    </w:p>
    <w:p w:rsidR="00250CF9" w:rsidRPr="00AA4267" w:rsidRDefault="00250CF9" w:rsidP="00AA4267">
      <w:pPr>
        <w:jc w:val="center"/>
        <w:rPr>
          <w:b/>
          <w:sz w:val="20"/>
        </w:rPr>
      </w:pPr>
      <w:r w:rsidRPr="00CD2DA0">
        <w:rPr>
          <w:b/>
          <w:sz w:val="20"/>
        </w:rPr>
        <w:t>Tel: 4222440</w:t>
      </w:r>
      <w:r>
        <w:rPr>
          <w:b/>
          <w:sz w:val="20"/>
        </w:rPr>
        <w:t xml:space="preserve"> / 1</w:t>
      </w:r>
    </w:p>
    <w:p w:rsidR="00250CF9" w:rsidRDefault="00250CF9" w:rsidP="00250CF9">
      <w:pPr>
        <w:pStyle w:val="Heading1a"/>
        <w:keepNext w:val="0"/>
        <w:keepLines w:val="0"/>
        <w:tabs>
          <w:tab w:val="clear" w:pos="-720"/>
        </w:tabs>
        <w:suppressAutoHyphens w:val="0"/>
        <w:jc w:val="left"/>
        <w:rPr>
          <w:bCs/>
          <w:smallCaps w:val="0"/>
        </w:rPr>
      </w:pPr>
    </w:p>
    <w:p w:rsidR="005130C3" w:rsidRDefault="005130C3">
      <w:pPr>
        <w:pStyle w:val="Heading1a"/>
        <w:keepNext w:val="0"/>
        <w:keepLines w:val="0"/>
        <w:tabs>
          <w:tab w:val="clear" w:pos="-720"/>
        </w:tabs>
        <w:suppressAutoHyphens w:val="0"/>
        <w:rPr>
          <w:bCs/>
          <w:smallCaps w:val="0"/>
        </w:rPr>
      </w:pPr>
      <w:r>
        <w:rPr>
          <w:bCs/>
          <w:smallCaps w:val="0"/>
        </w:rPr>
        <w:t>GENERAL PROCUREMENT NOTICE</w:t>
      </w:r>
    </w:p>
    <w:p w:rsidR="005130C3" w:rsidRDefault="005130C3">
      <w:pPr>
        <w:suppressAutoHyphens/>
        <w:rPr>
          <w:rFonts w:ascii="Times New Roman" w:hAnsi="Times New Roman"/>
          <w:spacing w:val="-2"/>
        </w:rPr>
      </w:pPr>
    </w:p>
    <w:p w:rsidR="00C86C3C" w:rsidRPr="00250CF9" w:rsidRDefault="005F40FB" w:rsidP="00C86C3C">
      <w:pPr>
        <w:suppressAutoHyphens/>
        <w:rPr>
          <w:rFonts w:ascii="Times New Roman" w:hAnsi="Times New Roman"/>
          <w:b/>
          <w:spacing w:val="-2"/>
        </w:rPr>
      </w:pPr>
      <w:r w:rsidRPr="00C86C3C">
        <w:rPr>
          <w:rFonts w:ascii="Times New Roman" w:hAnsi="Times New Roman"/>
          <w:spacing w:val="-2"/>
        </w:rPr>
        <w:t xml:space="preserve"> </w:t>
      </w:r>
      <w:r w:rsidRPr="00250CF9">
        <w:rPr>
          <w:rFonts w:ascii="Times New Roman" w:hAnsi="Times New Roman"/>
          <w:spacing w:val="-2"/>
        </w:rPr>
        <w:t>COUNTRY</w:t>
      </w:r>
      <w:r w:rsidR="00B2775E" w:rsidRPr="00250CF9">
        <w:rPr>
          <w:rFonts w:ascii="Times New Roman" w:hAnsi="Times New Roman"/>
          <w:spacing w:val="-2"/>
        </w:rPr>
        <w:t>:</w:t>
      </w:r>
      <w:r w:rsidR="00B2775E">
        <w:rPr>
          <w:rFonts w:ascii="Times New Roman" w:hAnsi="Times New Roman"/>
          <w:spacing w:val="-2"/>
        </w:rPr>
        <w:t xml:space="preserve"> </w:t>
      </w:r>
      <w:r w:rsidR="00C86C3C">
        <w:rPr>
          <w:rFonts w:ascii="Times New Roman" w:hAnsi="Times New Roman"/>
          <w:spacing w:val="-2"/>
        </w:rPr>
        <w:t xml:space="preserve"> </w:t>
      </w:r>
      <w:r w:rsidR="00C86C3C" w:rsidRPr="00250CF9">
        <w:rPr>
          <w:rFonts w:ascii="Times New Roman" w:hAnsi="Times New Roman"/>
          <w:b/>
          <w:spacing w:val="-2"/>
        </w:rPr>
        <w:t xml:space="preserve">The Gambia </w:t>
      </w:r>
    </w:p>
    <w:p w:rsidR="00C86C3C" w:rsidRDefault="00C86C3C" w:rsidP="00C86C3C">
      <w:pPr>
        <w:suppressAutoHyphens/>
        <w:rPr>
          <w:rFonts w:ascii="Times New Roman" w:hAnsi="Times New Roman"/>
          <w:spacing w:val="-2"/>
        </w:rPr>
      </w:pPr>
    </w:p>
    <w:p w:rsidR="00C86C3C" w:rsidRPr="00C86C3C" w:rsidRDefault="005F40FB" w:rsidP="00C86C3C">
      <w:pPr>
        <w:suppressAutoHyphens/>
        <w:rPr>
          <w:rFonts w:ascii="Times New Roman" w:hAnsi="Times New Roman"/>
          <w:spacing w:val="-2"/>
        </w:rPr>
      </w:pPr>
      <w:r w:rsidRPr="00250CF9">
        <w:rPr>
          <w:rFonts w:ascii="Times New Roman" w:hAnsi="Times New Roman"/>
          <w:spacing w:val="-2"/>
        </w:rPr>
        <w:t>NAME OF PROJECT</w:t>
      </w:r>
      <w:r w:rsidR="00C86C3C">
        <w:rPr>
          <w:rFonts w:ascii="Times New Roman" w:hAnsi="Times New Roman"/>
          <w:spacing w:val="-2"/>
        </w:rPr>
        <w:t xml:space="preserve">: </w:t>
      </w:r>
      <w:r w:rsidR="00250CF9" w:rsidRPr="00AE326B">
        <w:rPr>
          <w:rFonts w:ascii="Times New Roman" w:hAnsi="Times New Roman"/>
          <w:b/>
          <w:spacing w:val="-2"/>
          <w:sz w:val="24"/>
          <w:szCs w:val="24"/>
        </w:rPr>
        <w:t>Regional Rice Value Chain Development Project (RRVCDP)</w:t>
      </w:r>
    </w:p>
    <w:p w:rsidR="005F40FB" w:rsidRPr="00C86C3C" w:rsidRDefault="005F40FB" w:rsidP="003818BD">
      <w:pPr>
        <w:suppressAutoHyphens/>
        <w:rPr>
          <w:rFonts w:ascii="Times New Roman" w:hAnsi="Times New Roman"/>
          <w:spacing w:val="-2"/>
        </w:rPr>
      </w:pPr>
    </w:p>
    <w:p w:rsidR="005F40FB" w:rsidRPr="00250CF9" w:rsidRDefault="005F40FB" w:rsidP="003818BD">
      <w:pPr>
        <w:suppressAutoHyphens/>
        <w:rPr>
          <w:rFonts w:ascii="Times New Roman" w:hAnsi="Times New Roman"/>
          <w:b/>
          <w:spacing w:val="-2"/>
        </w:rPr>
      </w:pPr>
      <w:r w:rsidRPr="00250CF9">
        <w:rPr>
          <w:rFonts w:ascii="Times New Roman" w:hAnsi="Times New Roman"/>
          <w:iCs/>
          <w:spacing w:val="-2"/>
        </w:rPr>
        <w:t xml:space="preserve"> SECTOR</w:t>
      </w:r>
      <w:r w:rsidR="00E97B1F" w:rsidRPr="00250CF9">
        <w:rPr>
          <w:rFonts w:ascii="Times New Roman" w:hAnsi="Times New Roman"/>
          <w:iCs/>
          <w:spacing w:val="-2"/>
        </w:rPr>
        <w:t>:</w:t>
      </w:r>
      <w:r w:rsidR="00E97B1F">
        <w:rPr>
          <w:rFonts w:ascii="Times New Roman" w:hAnsi="Times New Roman"/>
          <w:i/>
          <w:iCs/>
          <w:spacing w:val="-2"/>
        </w:rPr>
        <w:t xml:space="preserve"> </w:t>
      </w:r>
      <w:r w:rsidR="00E97B1F" w:rsidRPr="00250CF9">
        <w:rPr>
          <w:rFonts w:ascii="Times New Roman" w:hAnsi="Times New Roman"/>
          <w:b/>
          <w:iCs/>
          <w:spacing w:val="-2"/>
        </w:rPr>
        <w:t xml:space="preserve">Ministry of Agriculture </w:t>
      </w:r>
    </w:p>
    <w:p w:rsidR="008C14F0" w:rsidRDefault="008C14F0" w:rsidP="006F64FF">
      <w:pPr>
        <w:pStyle w:val="BodyText"/>
        <w:rPr>
          <w:rFonts w:ascii="Times New Roman" w:hAnsi="Times New Roman"/>
          <w:szCs w:val="24"/>
        </w:rPr>
      </w:pPr>
    </w:p>
    <w:p w:rsidR="006F64FF" w:rsidRPr="00560393" w:rsidRDefault="00250CF9" w:rsidP="006F64FF">
      <w:pPr>
        <w:pStyle w:val="BodyText"/>
        <w:rPr>
          <w:rFonts w:ascii="Times New Roman" w:hAnsi="Times New Roman"/>
          <w:b/>
          <w:sz w:val="28"/>
          <w:szCs w:val="28"/>
        </w:rPr>
      </w:pPr>
      <w:r>
        <w:rPr>
          <w:rFonts w:ascii="Times New Roman" w:hAnsi="Times New Roman"/>
          <w:szCs w:val="24"/>
        </w:rPr>
        <w:t>MODE OF FINANCING</w:t>
      </w:r>
      <w:r w:rsidR="005F40FB" w:rsidRPr="00560393">
        <w:rPr>
          <w:rFonts w:ascii="Times New Roman" w:hAnsi="Times New Roman"/>
          <w:b/>
          <w:szCs w:val="24"/>
        </w:rPr>
        <w:t>:</w:t>
      </w:r>
      <w:r w:rsidR="006F64FF" w:rsidRPr="00560393">
        <w:rPr>
          <w:rFonts w:ascii="Times New Roman" w:hAnsi="Times New Roman"/>
          <w:b/>
          <w:iCs/>
          <w:sz w:val="28"/>
          <w:szCs w:val="28"/>
        </w:rPr>
        <w:t xml:space="preserve"> </w:t>
      </w:r>
      <w:r w:rsidR="00560393" w:rsidRPr="00560393">
        <w:rPr>
          <w:rFonts w:ascii="Times New Roman" w:hAnsi="Times New Roman"/>
          <w:b/>
          <w:iCs/>
          <w:sz w:val="28"/>
          <w:szCs w:val="28"/>
        </w:rPr>
        <w:t xml:space="preserve">Grant and </w:t>
      </w:r>
      <w:r w:rsidR="006F64FF" w:rsidRPr="00560393">
        <w:rPr>
          <w:rFonts w:ascii="Times New Roman" w:hAnsi="Times New Roman"/>
          <w:b/>
          <w:iCs/>
          <w:sz w:val="28"/>
          <w:szCs w:val="28"/>
        </w:rPr>
        <w:t>Loan</w:t>
      </w:r>
    </w:p>
    <w:p w:rsidR="006F64FF" w:rsidRPr="00863724" w:rsidRDefault="006F64FF" w:rsidP="006F64FF">
      <w:pPr>
        <w:pStyle w:val="Default"/>
        <w:rPr>
          <w:sz w:val="28"/>
          <w:szCs w:val="28"/>
        </w:rPr>
      </w:pPr>
      <w:r w:rsidRPr="00863724">
        <w:rPr>
          <w:sz w:val="28"/>
          <w:szCs w:val="28"/>
        </w:rPr>
        <w:t xml:space="preserve">                                            </w:t>
      </w:r>
    </w:p>
    <w:p w:rsidR="00250CF9" w:rsidRDefault="005F40FB" w:rsidP="006F64FF">
      <w:pPr>
        <w:pStyle w:val="BodyText"/>
        <w:rPr>
          <w:rFonts w:ascii="Times New Roman" w:hAnsi="Times New Roman"/>
          <w:szCs w:val="24"/>
        </w:rPr>
      </w:pPr>
      <w:r>
        <w:rPr>
          <w:rFonts w:ascii="Times New Roman" w:hAnsi="Times New Roman"/>
          <w:szCs w:val="24"/>
        </w:rPr>
        <w:t xml:space="preserve"> Financing </w:t>
      </w:r>
      <w:r w:rsidR="00250CF9">
        <w:rPr>
          <w:rFonts w:ascii="Times New Roman" w:hAnsi="Times New Roman"/>
          <w:szCs w:val="24"/>
        </w:rPr>
        <w:t xml:space="preserve">No: </w:t>
      </w:r>
      <w:r w:rsidRPr="00CD4C0A">
        <w:rPr>
          <w:rFonts w:ascii="Times New Roman" w:hAnsi="Times New Roman"/>
          <w:szCs w:val="24"/>
        </w:rPr>
        <w:t xml:space="preserve"> </w:t>
      </w:r>
      <w:r w:rsidR="00BC122A" w:rsidRPr="00496603">
        <w:rPr>
          <w:rFonts w:ascii="Times New Roman" w:hAnsi="Times New Roman"/>
          <w:szCs w:val="24"/>
        </w:rPr>
        <w:t>GMB</w:t>
      </w:r>
      <w:r w:rsidR="00496603" w:rsidRPr="00496603">
        <w:rPr>
          <w:rFonts w:ascii="Times New Roman" w:hAnsi="Times New Roman"/>
          <w:szCs w:val="24"/>
        </w:rPr>
        <w:t xml:space="preserve"> 1019</w:t>
      </w:r>
    </w:p>
    <w:p w:rsidR="00250CF9" w:rsidRDefault="00250CF9" w:rsidP="006F64FF">
      <w:pPr>
        <w:pStyle w:val="BodyText"/>
        <w:rPr>
          <w:rFonts w:ascii="Times New Roman" w:hAnsi="Times New Roman"/>
          <w:szCs w:val="24"/>
        </w:rPr>
      </w:pPr>
    </w:p>
    <w:p w:rsidR="008C14F0" w:rsidRPr="00B621F2" w:rsidRDefault="008C14F0" w:rsidP="008C14F0">
      <w:pPr>
        <w:pStyle w:val="BodyText"/>
        <w:rPr>
          <w:rFonts w:ascii="Times New Roman" w:hAnsi="Times New Roman"/>
          <w:szCs w:val="24"/>
        </w:rPr>
      </w:pPr>
      <w:r>
        <w:rPr>
          <w:rFonts w:ascii="Times New Roman" w:hAnsi="Times New Roman"/>
        </w:rPr>
        <w:t xml:space="preserve">The </w:t>
      </w:r>
      <w:r w:rsidRPr="00EB1FC7">
        <w:rPr>
          <w:rFonts w:ascii="Times New Roman" w:hAnsi="Times New Roman"/>
        </w:rPr>
        <w:t xml:space="preserve">Gambia Government </w:t>
      </w:r>
      <w:r w:rsidRPr="00EB1FC7">
        <w:rPr>
          <w:rFonts w:ascii="Times New Roman" w:hAnsi="Times New Roman"/>
          <w:i/>
          <w:iCs/>
        </w:rPr>
        <w:t>has</w:t>
      </w:r>
      <w:r w:rsidRPr="00EB1FC7">
        <w:rPr>
          <w:rFonts w:ascii="Times New Roman" w:hAnsi="Times New Roman"/>
          <w:i/>
        </w:rPr>
        <w:t xml:space="preserve"> received</w:t>
      </w:r>
      <w:r>
        <w:rPr>
          <w:rFonts w:ascii="Times New Roman" w:hAnsi="Times New Roman"/>
          <w:iCs/>
        </w:rPr>
        <w:t xml:space="preserve"> financing </w:t>
      </w:r>
      <w:r>
        <w:rPr>
          <w:rFonts w:ascii="Times New Roman" w:hAnsi="Times New Roman"/>
        </w:rPr>
        <w:t xml:space="preserve">in the amount of </w:t>
      </w:r>
      <w:r w:rsidRPr="00F4294B">
        <w:rPr>
          <w:rFonts w:ascii="Times New Roman" w:hAnsi="Times New Roman"/>
          <w:iCs/>
        </w:rPr>
        <w:t xml:space="preserve">US$ 29.8 million </w:t>
      </w:r>
      <w:r w:rsidRPr="00F4294B">
        <w:rPr>
          <w:rFonts w:ascii="Times New Roman" w:hAnsi="Times New Roman"/>
        </w:rPr>
        <w:t xml:space="preserve"> equivalent from the Islamic Development</w:t>
      </w:r>
      <w:r>
        <w:rPr>
          <w:rFonts w:ascii="Times New Roman" w:hAnsi="Times New Roman"/>
        </w:rPr>
        <w:t xml:space="preserve"> Bank  toward the cost of the </w:t>
      </w:r>
      <w:r w:rsidRPr="008C14F0">
        <w:rPr>
          <w:rFonts w:ascii="Times New Roman" w:hAnsi="Times New Roman"/>
          <w:b/>
        </w:rPr>
        <w:t xml:space="preserve">Regional Rice Value Chain Development Project </w:t>
      </w:r>
      <w:r>
        <w:rPr>
          <w:rFonts w:ascii="Times New Roman" w:hAnsi="Times New Roman"/>
          <w:b/>
        </w:rPr>
        <w:t>(</w:t>
      </w:r>
      <w:r w:rsidRPr="008C14F0">
        <w:rPr>
          <w:rFonts w:ascii="Times New Roman" w:hAnsi="Times New Roman"/>
          <w:b/>
        </w:rPr>
        <w:t>RRVCDP</w:t>
      </w:r>
      <w:r>
        <w:rPr>
          <w:rFonts w:ascii="Times New Roman" w:hAnsi="Times New Roman"/>
          <w:b/>
        </w:rPr>
        <w:t>)</w:t>
      </w:r>
      <w:r>
        <w:rPr>
          <w:rFonts w:ascii="Times New Roman" w:hAnsi="Times New Roman"/>
        </w:rPr>
        <w:t xml:space="preserve">, and it intends to apply part of the </w:t>
      </w:r>
      <w:r w:rsidR="008D3179">
        <w:rPr>
          <w:rFonts w:ascii="Times New Roman" w:hAnsi="Times New Roman"/>
        </w:rPr>
        <w:t>proceeds for</w:t>
      </w:r>
      <w:r>
        <w:rPr>
          <w:rFonts w:ascii="Times New Roman" w:hAnsi="Times New Roman"/>
        </w:rPr>
        <w:t xml:space="preserve"> payments for goods, works, related services and consulting services to be procured under this project. This project will be jointly</w:t>
      </w:r>
      <w:r w:rsidR="00250CF9">
        <w:rPr>
          <w:rFonts w:ascii="Times New Roman" w:hAnsi="Times New Roman"/>
        </w:rPr>
        <w:t xml:space="preserve"> financed by the ISDB and BADEA</w:t>
      </w:r>
      <w:r>
        <w:rPr>
          <w:rFonts w:ascii="Times New Roman" w:hAnsi="Times New Roman"/>
        </w:rPr>
        <w:t xml:space="preserve">. </w:t>
      </w:r>
    </w:p>
    <w:p w:rsidR="006F64FF" w:rsidRDefault="006F64FF" w:rsidP="006F64FF">
      <w:pPr>
        <w:pStyle w:val="BodyText"/>
        <w:rPr>
          <w:rFonts w:ascii="Times New Roman" w:hAnsi="Times New Roman"/>
        </w:rPr>
      </w:pPr>
    </w:p>
    <w:p w:rsidR="008C14F0" w:rsidRPr="00560393" w:rsidRDefault="00560393" w:rsidP="0065085F">
      <w:pPr>
        <w:suppressAutoHyphens/>
        <w:jc w:val="both"/>
        <w:rPr>
          <w:rFonts w:ascii="Times New Roman" w:hAnsi="Times New Roman"/>
          <w:b/>
          <w:spacing w:val="-2"/>
          <w:sz w:val="24"/>
        </w:rPr>
      </w:pPr>
      <w:r w:rsidRPr="00560393">
        <w:rPr>
          <w:rFonts w:ascii="Times New Roman" w:hAnsi="Times New Roman"/>
          <w:b/>
          <w:spacing w:val="-2"/>
          <w:sz w:val="24"/>
        </w:rPr>
        <w:t>The project</w:t>
      </w:r>
      <w:r w:rsidR="005130C3" w:rsidRPr="00560393">
        <w:rPr>
          <w:rFonts w:ascii="Times New Roman" w:hAnsi="Times New Roman"/>
          <w:b/>
          <w:spacing w:val="-2"/>
          <w:sz w:val="24"/>
        </w:rPr>
        <w:t xml:space="preserve"> i</w:t>
      </w:r>
      <w:r w:rsidR="00250CF9" w:rsidRPr="00560393">
        <w:rPr>
          <w:rFonts w:ascii="Times New Roman" w:hAnsi="Times New Roman"/>
          <w:b/>
          <w:spacing w:val="-2"/>
          <w:sz w:val="24"/>
        </w:rPr>
        <w:t>nclude the following components</w:t>
      </w:r>
      <w:r w:rsidR="008C14F0" w:rsidRPr="00560393">
        <w:rPr>
          <w:rFonts w:ascii="Times New Roman" w:hAnsi="Times New Roman"/>
          <w:b/>
          <w:spacing w:val="-2"/>
          <w:sz w:val="24"/>
        </w:rPr>
        <w:t xml:space="preserve">: </w:t>
      </w:r>
    </w:p>
    <w:p w:rsidR="00250CF9" w:rsidRPr="00560393" w:rsidRDefault="00250CF9" w:rsidP="0065085F">
      <w:pPr>
        <w:suppressAutoHyphens/>
        <w:jc w:val="both"/>
        <w:rPr>
          <w:rFonts w:ascii="Times New Roman" w:hAnsi="Times New Roman"/>
          <w:b/>
          <w:spacing w:val="-2"/>
          <w:sz w:val="24"/>
        </w:rPr>
      </w:pPr>
    </w:p>
    <w:p w:rsidR="008C14F0" w:rsidRDefault="008C14F0" w:rsidP="008C14F0">
      <w:pPr>
        <w:pStyle w:val="Default"/>
        <w:jc w:val="both"/>
        <w:rPr>
          <w:b/>
          <w:bCs/>
          <w:sz w:val="23"/>
          <w:szCs w:val="23"/>
        </w:rPr>
      </w:pPr>
      <w:r>
        <w:rPr>
          <w:b/>
          <w:bCs/>
          <w:sz w:val="23"/>
          <w:szCs w:val="23"/>
        </w:rPr>
        <w:t>Component 1</w:t>
      </w:r>
      <w:r>
        <w:rPr>
          <w:sz w:val="23"/>
          <w:szCs w:val="23"/>
        </w:rPr>
        <w:t xml:space="preserve">: </w:t>
      </w:r>
      <w:r w:rsidR="00560393">
        <w:rPr>
          <w:b/>
          <w:sz w:val="23"/>
          <w:szCs w:val="23"/>
        </w:rPr>
        <w:t>Raising Rice Production and P</w:t>
      </w:r>
      <w:r w:rsidRPr="00AD519D">
        <w:rPr>
          <w:b/>
          <w:sz w:val="23"/>
          <w:szCs w:val="23"/>
        </w:rPr>
        <w:t>roductivity</w:t>
      </w:r>
      <w:r>
        <w:rPr>
          <w:sz w:val="23"/>
          <w:szCs w:val="23"/>
        </w:rPr>
        <w:t>: Th</w:t>
      </w:r>
      <w:r w:rsidR="00250CF9">
        <w:rPr>
          <w:sz w:val="23"/>
          <w:szCs w:val="23"/>
        </w:rPr>
        <w:t>is component will focus on land</w:t>
      </w:r>
      <w:r>
        <w:rPr>
          <w:sz w:val="23"/>
          <w:szCs w:val="23"/>
        </w:rPr>
        <w:t xml:space="preserve"> improvement that could enhance rice production and productivity. This includes land development and rehabilitation of production infrastructure and irrigation systems Necessary machinery and equipment will be provided, that is tractors and power tillers. The component will also support the production of improved seed varieties, to ensure that</w:t>
      </w:r>
      <w:r w:rsidR="008D3179">
        <w:rPr>
          <w:sz w:val="23"/>
          <w:szCs w:val="23"/>
        </w:rPr>
        <w:t xml:space="preserve"> farmers received quality seeds.</w:t>
      </w:r>
      <w:r>
        <w:rPr>
          <w:sz w:val="23"/>
          <w:szCs w:val="23"/>
        </w:rPr>
        <w:t xml:space="preserve"> </w:t>
      </w:r>
      <w:r w:rsidR="008D3179">
        <w:rPr>
          <w:sz w:val="23"/>
          <w:szCs w:val="23"/>
        </w:rPr>
        <w:t>T</w:t>
      </w:r>
      <w:r>
        <w:rPr>
          <w:sz w:val="23"/>
          <w:szCs w:val="23"/>
        </w:rPr>
        <w:t>he project will set up a small seed testing laboratory and samples of all seed supplies to the farmers by both the private and public sectors will be subjecte</w:t>
      </w:r>
      <w:r w:rsidR="008D3179">
        <w:rPr>
          <w:sz w:val="23"/>
          <w:szCs w:val="23"/>
        </w:rPr>
        <w:t>d to routine seed quality tests</w:t>
      </w:r>
      <w:r>
        <w:rPr>
          <w:sz w:val="23"/>
          <w:szCs w:val="23"/>
        </w:rPr>
        <w:t xml:space="preserve">. The project will provided fertilizers to conduct demonstrations that create mass awareness on the benefits of fertilizer use.  </w:t>
      </w:r>
    </w:p>
    <w:p w:rsidR="008C14F0" w:rsidRDefault="008C14F0" w:rsidP="008C14F0">
      <w:pPr>
        <w:pStyle w:val="Default"/>
        <w:jc w:val="both"/>
        <w:rPr>
          <w:b/>
          <w:bCs/>
          <w:sz w:val="23"/>
          <w:szCs w:val="23"/>
        </w:rPr>
      </w:pPr>
    </w:p>
    <w:p w:rsidR="00F82E0F" w:rsidRDefault="00F82E0F" w:rsidP="008C14F0">
      <w:pPr>
        <w:pStyle w:val="Default"/>
        <w:jc w:val="both"/>
        <w:rPr>
          <w:b/>
          <w:bCs/>
          <w:sz w:val="23"/>
          <w:szCs w:val="23"/>
        </w:rPr>
      </w:pPr>
    </w:p>
    <w:p w:rsidR="00221B5E" w:rsidRDefault="00221B5E" w:rsidP="008C14F0">
      <w:pPr>
        <w:pStyle w:val="Default"/>
        <w:jc w:val="both"/>
        <w:rPr>
          <w:b/>
          <w:bCs/>
          <w:sz w:val="23"/>
          <w:szCs w:val="23"/>
        </w:rPr>
      </w:pPr>
    </w:p>
    <w:p w:rsidR="00221B5E" w:rsidRDefault="00221B5E" w:rsidP="008C14F0">
      <w:pPr>
        <w:pStyle w:val="Default"/>
        <w:jc w:val="both"/>
        <w:rPr>
          <w:b/>
          <w:bCs/>
          <w:sz w:val="23"/>
          <w:szCs w:val="23"/>
        </w:rPr>
      </w:pPr>
    </w:p>
    <w:p w:rsidR="008C14F0" w:rsidRDefault="008C14F0" w:rsidP="008C14F0">
      <w:pPr>
        <w:pStyle w:val="Default"/>
        <w:jc w:val="both"/>
        <w:rPr>
          <w:sz w:val="23"/>
          <w:szCs w:val="23"/>
        </w:rPr>
      </w:pPr>
      <w:r>
        <w:rPr>
          <w:b/>
          <w:bCs/>
          <w:sz w:val="23"/>
          <w:szCs w:val="23"/>
        </w:rPr>
        <w:lastRenderedPageBreak/>
        <w:t>Component 2: St</w:t>
      </w:r>
      <w:r w:rsidR="001900B3">
        <w:rPr>
          <w:b/>
          <w:bCs/>
          <w:sz w:val="23"/>
          <w:szCs w:val="23"/>
        </w:rPr>
        <w:t>rengthening the links to market:</w:t>
      </w:r>
    </w:p>
    <w:p w:rsidR="008C14F0" w:rsidRDefault="008C14F0" w:rsidP="008C14F0">
      <w:pPr>
        <w:pStyle w:val="Default"/>
        <w:jc w:val="both"/>
        <w:rPr>
          <w:b/>
          <w:bCs/>
          <w:sz w:val="23"/>
          <w:szCs w:val="23"/>
        </w:rPr>
      </w:pPr>
      <w:r>
        <w:rPr>
          <w:sz w:val="23"/>
          <w:szCs w:val="23"/>
        </w:rPr>
        <w:t xml:space="preserve">This component will focus on provision of infrastructures that could link farmers to market (road) storage and processing facilities development. The component will also support private-sector led arrangements such as contract farming arrangement that could help smallholder farmers. The project will invest in developing the capacity of </w:t>
      </w:r>
      <w:r w:rsidR="001900B3">
        <w:rPr>
          <w:sz w:val="23"/>
          <w:szCs w:val="23"/>
        </w:rPr>
        <w:t>farmer</w:t>
      </w:r>
      <w:r w:rsidR="00250CF9">
        <w:rPr>
          <w:sz w:val="23"/>
          <w:szCs w:val="23"/>
        </w:rPr>
        <w:t xml:space="preserve"> </w:t>
      </w:r>
      <w:r>
        <w:rPr>
          <w:sz w:val="23"/>
          <w:szCs w:val="23"/>
        </w:rPr>
        <w:t xml:space="preserve">organizations and it will upgrade them, when appropriate to a functional farmers associations and cooperatives that enable farmers to reach economy of scale and provide services to agricultural processes. </w:t>
      </w:r>
    </w:p>
    <w:p w:rsidR="008C14F0" w:rsidRDefault="008C14F0" w:rsidP="008C14F0">
      <w:pPr>
        <w:pStyle w:val="Default"/>
        <w:jc w:val="both"/>
        <w:rPr>
          <w:b/>
          <w:bCs/>
          <w:sz w:val="23"/>
          <w:szCs w:val="23"/>
        </w:rPr>
      </w:pPr>
    </w:p>
    <w:p w:rsidR="008C14F0" w:rsidRPr="00765EC7" w:rsidRDefault="008C14F0" w:rsidP="008C14F0">
      <w:pPr>
        <w:pStyle w:val="Default"/>
        <w:jc w:val="both"/>
        <w:rPr>
          <w:sz w:val="23"/>
          <w:szCs w:val="23"/>
        </w:rPr>
      </w:pPr>
      <w:r>
        <w:rPr>
          <w:b/>
          <w:bCs/>
          <w:sz w:val="23"/>
          <w:szCs w:val="23"/>
        </w:rPr>
        <w:t>Component 3: Policy and Institutional Supports</w:t>
      </w:r>
      <w:r w:rsidR="001900B3">
        <w:rPr>
          <w:b/>
          <w:bCs/>
          <w:sz w:val="23"/>
          <w:szCs w:val="23"/>
        </w:rPr>
        <w:t xml:space="preserve">: </w:t>
      </w:r>
      <w:r w:rsidR="00250CF9">
        <w:rPr>
          <w:sz w:val="23"/>
          <w:szCs w:val="23"/>
        </w:rPr>
        <w:t>This</w:t>
      </w:r>
      <w:r>
        <w:rPr>
          <w:sz w:val="23"/>
          <w:szCs w:val="23"/>
        </w:rPr>
        <w:t xml:space="preserve"> component will support </w:t>
      </w:r>
      <w:r w:rsidR="008D3179">
        <w:rPr>
          <w:sz w:val="23"/>
          <w:szCs w:val="23"/>
        </w:rPr>
        <w:t>Producer Public Private P</w:t>
      </w:r>
      <w:r>
        <w:rPr>
          <w:sz w:val="23"/>
          <w:szCs w:val="23"/>
        </w:rPr>
        <w:t>artnerships</w:t>
      </w:r>
      <w:r w:rsidR="008D3179">
        <w:rPr>
          <w:sz w:val="23"/>
          <w:szCs w:val="23"/>
        </w:rPr>
        <w:t xml:space="preserve"> (4P continuum)</w:t>
      </w:r>
      <w:r>
        <w:rPr>
          <w:sz w:val="23"/>
          <w:szCs w:val="23"/>
        </w:rPr>
        <w:t xml:space="preserve">. The goal is to create national level institutional capacity that can orchestrate, inspire and manage the many stakeholders from both the public and private sectors that are engaged in the </w:t>
      </w:r>
      <w:r w:rsidR="008D3179">
        <w:rPr>
          <w:sz w:val="23"/>
          <w:szCs w:val="23"/>
        </w:rPr>
        <w:t xml:space="preserve">rice </w:t>
      </w:r>
      <w:r>
        <w:rPr>
          <w:sz w:val="23"/>
          <w:szCs w:val="23"/>
        </w:rPr>
        <w:t xml:space="preserve">value chain. It will also provide financial resources to bring to the country successful models from member countries through south – south cooperation. Micro Finance aimed to enhance farmers’ income by providing opportunities for enhancing their production in order to </w:t>
      </w:r>
      <w:r w:rsidR="00250CF9">
        <w:rPr>
          <w:sz w:val="23"/>
          <w:szCs w:val="23"/>
        </w:rPr>
        <w:t>realize</w:t>
      </w:r>
      <w:r>
        <w:rPr>
          <w:sz w:val="23"/>
          <w:szCs w:val="23"/>
        </w:rPr>
        <w:t xml:space="preserve"> the full Agricultural potential as well as developing the Islamic Finance sector in the country through the following: 1. Line of Finance II. Capacity building in Islamic Finance.  </w:t>
      </w:r>
    </w:p>
    <w:p w:rsidR="008C14F0" w:rsidRDefault="008C14F0" w:rsidP="008C14F0">
      <w:pPr>
        <w:pStyle w:val="Default"/>
        <w:jc w:val="both"/>
        <w:rPr>
          <w:b/>
          <w:bCs/>
          <w:sz w:val="23"/>
          <w:szCs w:val="23"/>
        </w:rPr>
      </w:pPr>
    </w:p>
    <w:p w:rsidR="008C14F0" w:rsidRDefault="008C14F0" w:rsidP="008C14F0">
      <w:pPr>
        <w:pStyle w:val="Default"/>
        <w:jc w:val="both"/>
        <w:rPr>
          <w:sz w:val="23"/>
          <w:szCs w:val="23"/>
        </w:rPr>
      </w:pPr>
      <w:r>
        <w:rPr>
          <w:b/>
          <w:bCs/>
          <w:sz w:val="23"/>
          <w:szCs w:val="23"/>
        </w:rPr>
        <w:t xml:space="preserve">Component 4: Project Management and Coordination: </w:t>
      </w:r>
      <w:r>
        <w:rPr>
          <w:sz w:val="23"/>
          <w:szCs w:val="23"/>
        </w:rPr>
        <w:t>This component will provide resources for management and Coordinatio</w:t>
      </w:r>
      <w:r w:rsidR="00250CF9">
        <w:rPr>
          <w:sz w:val="23"/>
          <w:szCs w:val="23"/>
        </w:rPr>
        <w:t>n at both national and regional</w:t>
      </w:r>
      <w:r>
        <w:rPr>
          <w:sz w:val="23"/>
          <w:szCs w:val="23"/>
        </w:rPr>
        <w:t>. It will be implemented by the Ministry of Agriculture supported by a range of technical partners at the national and regional levels. The existing Central Projects Coordination Unit (CPCU) will coordinate the project implementation process and w</w:t>
      </w:r>
      <w:r w:rsidR="008D3179">
        <w:rPr>
          <w:sz w:val="23"/>
          <w:szCs w:val="23"/>
        </w:rPr>
        <w:t>ill be equipped with dedicated P</w:t>
      </w:r>
      <w:r>
        <w:rPr>
          <w:sz w:val="23"/>
          <w:szCs w:val="23"/>
        </w:rPr>
        <w:t xml:space="preserve">roject </w:t>
      </w:r>
      <w:r w:rsidR="000D006B">
        <w:rPr>
          <w:sz w:val="23"/>
          <w:szCs w:val="23"/>
        </w:rPr>
        <w:t>Implementation Unit</w:t>
      </w:r>
      <w:r>
        <w:rPr>
          <w:sz w:val="23"/>
          <w:szCs w:val="23"/>
        </w:rPr>
        <w:t xml:space="preserve"> to serve main functions and responsibilities of this project. </w:t>
      </w:r>
    </w:p>
    <w:p w:rsidR="005130C3" w:rsidRDefault="005130C3" w:rsidP="0065085F">
      <w:pPr>
        <w:suppressAutoHyphens/>
        <w:jc w:val="both"/>
        <w:rPr>
          <w:rFonts w:ascii="Times New Roman" w:hAnsi="Times New Roman"/>
          <w:spacing w:val="-2"/>
          <w:sz w:val="24"/>
        </w:rPr>
      </w:pPr>
    </w:p>
    <w:p w:rsidR="005130C3" w:rsidRDefault="005130C3" w:rsidP="0065085F">
      <w:pPr>
        <w:suppressAutoHyphens/>
        <w:jc w:val="both"/>
        <w:rPr>
          <w:rFonts w:ascii="Times New Roman" w:hAnsi="Times New Roman"/>
          <w:i/>
          <w:spacing w:val="-2"/>
          <w:sz w:val="24"/>
        </w:rPr>
      </w:pPr>
      <w:r>
        <w:rPr>
          <w:rFonts w:ascii="Times New Roman" w:hAnsi="Times New Roman"/>
          <w:spacing w:val="-2"/>
          <w:sz w:val="24"/>
        </w:rPr>
        <w:t xml:space="preserve">Procurement of contracts financed by the </w:t>
      </w:r>
      <w:r w:rsidR="00DF62EB">
        <w:rPr>
          <w:rFonts w:ascii="Times New Roman" w:hAnsi="Times New Roman"/>
          <w:spacing w:val="-2"/>
          <w:sz w:val="24"/>
        </w:rPr>
        <w:t>Islamic Development</w:t>
      </w:r>
      <w:r>
        <w:rPr>
          <w:rFonts w:ascii="Times New Roman" w:hAnsi="Times New Roman"/>
          <w:spacing w:val="-2"/>
          <w:sz w:val="24"/>
        </w:rPr>
        <w:t xml:space="preserve"> Bank will be conducted through the procedures as specified in the </w:t>
      </w:r>
      <w:r w:rsidR="00DF62EB">
        <w:rPr>
          <w:rFonts w:ascii="Times New Roman" w:hAnsi="Times New Roman"/>
          <w:spacing w:val="-2"/>
          <w:sz w:val="24"/>
        </w:rPr>
        <w:t xml:space="preserve">Guidelines for </w:t>
      </w:r>
      <w:r w:rsidR="00DF62EB" w:rsidRPr="000F4D9A">
        <w:rPr>
          <w:rFonts w:ascii="Times New Roman" w:hAnsi="Times New Roman"/>
          <w:spacing w:val="-2"/>
          <w:sz w:val="24"/>
          <w:u w:val="single"/>
        </w:rPr>
        <w:t>Procurement of Goods</w:t>
      </w:r>
      <w:r w:rsidR="00DB5377">
        <w:rPr>
          <w:rFonts w:ascii="Times New Roman" w:hAnsi="Times New Roman"/>
          <w:spacing w:val="-2"/>
          <w:sz w:val="24"/>
          <w:u w:val="single"/>
        </w:rPr>
        <w:t xml:space="preserve">, </w:t>
      </w:r>
      <w:r w:rsidR="00DF62EB" w:rsidRPr="000F4D9A">
        <w:rPr>
          <w:rFonts w:ascii="Times New Roman" w:hAnsi="Times New Roman"/>
          <w:spacing w:val="-2"/>
          <w:sz w:val="24"/>
          <w:u w:val="single"/>
        </w:rPr>
        <w:t xml:space="preserve">Works </w:t>
      </w:r>
      <w:r w:rsidR="00DB5377">
        <w:rPr>
          <w:rFonts w:ascii="Times New Roman" w:hAnsi="Times New Roman"/>
          <w:spacing w:val="-2"/>
          <w:sz w:val="24"/>
          <w:u w:val="single"/>
        </w:rPr>
        <w:t xml:space="preserve">and related services </w:t>
      </w:r>
      <w:r w:rsidR="00DF62EB" w:rsidRPr="000F4D9A">
        <w:rPr>
          <w:rFonts w:ascii="Times New Roman" w:hAnsi="Times New Roman"/>
          <w:spacing w:val="-2"/>
          <w:sz w:val="24"/>
          <w:u w:val="single"/>
        </w:rPr>
        <w:t xml:space="preserve">under Islamic Development Bank </w:t>
      </w:r>
      <w:r w:rsidR="00DB5377">
        <w:rPr>
          <w:rFonts w:ascii="Times New Roman" w:hAnsi="Times New Roman"/>
          <w:spacing w:val="-2"/>
          <w:sz w:val="24"/>
          <w:u w:val="single"/>
        </w:rPr>
        <w:t xml:space="preserve">Project </w:t>
      </w:r>
      <w:r w:rsidR="00DF62EB" w:rsidRPr="000F4D9A">
        <w:rPr>
          <w:rFonts w:ascii="Times New Roman" w:hAnsi="Times New Roman"/>
          <w:spacing w:val="-2"/>
          <w:sz w:val="24"/>
          <w:u w:val="single"/>
        </w:rPr>
        <w:t>Financing</w:t>
      </w:r>
      <w:r>
        <w:rPr>
          <w:rFonts w:ascii="Times New Roman" w:hAnsi="Times New Roman"/>
          <w:spacing w:val="-2"/>
          <w:sz w:val="24"/>
        </w:rPr>
        <w:t xml:space="preserve"> (current edition), and is open to all eligible bidders  as defined in the guidelines.</w:t>
      </w:r>
      <w:r>
        <w:rPr>
          <w:rFonts w:ascii="Times New Roman" w:hAnsi="Times New Roman"/>
          <w:sz w:val="24"/>
        </w:rPr>
        <w:t xml:space="preserve"> </w:t>
      </w:r>
      <w:r>
        <w:rPr>
          <w:rFonts w:ascii="Times New Roman" w:hAnsi="Times New Roman"/>
          <w:spacing w:val="-2"/>
          <w:sz w:val="24"/>
        </w:rPr>
        <w:t xml:space="preserve">Consulting services will be selected in accordance with the </w:t>
      </w:r>
      <w:r w:rsidR="00DF62EB" w:rsidRPr="000F4D9A">
        <w:rPr>
          <w:rFonts w:ascii="Times New Roman" w:hAnsi="Times New Roman"/>
          <w:spacing w:val="-2"/>
          <w:sz w:val="24"/>
          <w:u w:val="single"/>
        </w:rPr>
        <w:t xml:space="preserve">Guidelines for the </w:t>
      </w:r>
      <w:r w:rsidR="00DB5377">
        <w:rPr>
          <w:rFonts w:ascii="Times New Roman" w:hAnsi="Times New Roman"/>
          <w:spacing w:val="-2"/>
          <w:sz w:val="24"/>
          <w:u w:val="single"/>
        </w:rPr>
        <w:t>Procurement</w:t>
      </w:r>
      <w:r w:rsidR="00DB5377" w:rsidRPr="000F4D9A">
        <w:rPr>
          <w:rFonts w:ascii="Times New Roman" w:hAnsi="Times New Roman"/>
          <w:spacing w:val="-2"/>
          <w:sz w:val="24"/>
          <w:u w:val="single"/>
        </w:rPr>
        <w:t xml:space="preserve"> </w:t>
      </w:r>
      <w:r w:rsidR="00DF62EB" w:rsidRPr="000F4D9A">
        <w:rPr>
          <w:rFonts w:ascii="Times New Roman" w:hAnsi="Times New Roman"/>
          <w:spacing w:val="-2"/>
          <w:sz w:val="24"/>
          <w:u w:val="single"/>
        </w:rPr>
        <w:t>of Consultant</w:t>
      </w:r>
      <w:r w:rsidR="00DB5377">
        <w:rPr>
          <w:rFonts w:ascii="Times New Roman" w:hAnsi="Times New Roman"/>
          <w:spacing w:val="-2"/>
          <w:sz w:val="24"/>
          <w:u w:val="single"/>
        </w:rPr>
        <w:t xml:space="preserve"> Service</w:t>
      </w:r>
      <w:r w:rsidR="00DF62EB" w:rsidRPr="000F4D9A">
        <w:rPr>
          <w:rFonts w:ascii="Times New Roman" w:hAnsi="Times New Roman"/>
          <w:spacing w:val="-2"/>
          <w:sz w:val="24"/>
          <w:u w:val="single"/>
        </w:rPr>
        <w:t xml:space="preserve">s under Islamic Development Bank </w:t>
      </w:r>
      <w:r w:rsidR="00DB5377">
        <w:rPr>
          <w:rFonts w:ascii="Times New Roman" w:hAnsi="Times New Roman"/>
          <w:spacing w:val="-2"/>
          <w:sz w:val="24"/>
          <w:u w:val="single"/>
        </w:rPr>
        <w:t xml:space="preserve">Project </w:t>
      </w:r>
      <w:r w:rsidR="00DF62EB" w:rsidRPr="000F4D9A">
        <w:rPr>
          <w:rFonts w:ascii="Times New Roman" w:hAnsi="Times New Roman"/>
          <w:spacing w:val="-2"/>
          <w:sz w:val="24"/>
          <w:u w:val="single"/>
        </w:rPr>
        <w:t>Financing</w:t>
      </w:r>
      <w:r w:rsidRPr="000F4D9A">
        <w:rPr>
          <w:rFonts w:ascii="Times New Roman" w:hAnsi="Times New Roman"/>
          <w:spacing w:val="-2"/>
          <w:sz w:val="24"/>
          <w:u w:val="single"/>
        </w:rPr>
        <w:t xml:space="preserve"> </w:t>
      </w:r>
      <w:r>
        <w:rPr>
          <w:rFonts w:ascii="Times New Roman" w:hAnsi="Times New Roman"/>
          <w:spacing w:val="-2"/>
          <w:sz w:val="24"/>
        </w:rPr>
        <w:t>(current edition).</w:t>
      </w:r>
      <w:r w:rsidR="00457B5D">
        <w:rPr>
          <w:rStyle w:val="FootnoteReference"/>
          <w:spacing w:val="-2"/>
        </w:rPr>
        <w:footnoteReference w:id="1"/>
      </w:r>
    </w:p>
    <w:p w:rsidR="005130C3" w:rsidRDefault="005130C3" w:rsidP="0065085F">
      <w:pPr>
        <w:suppressAutoHyphens/>
        <w:jc w:val="both"/>
        <w:rPr>
          <w:rFonts w:ascii="Times New Roman" w:hAnsi="Times New Roman"/>
          <w:spacing w:val="-2"/>
          <w:sz w:val="24"/>
        </w:rPr>
      </w:pPr>
    </w:p>
    <w:p w:rsidR="005130C3" w:rsidRDefault="005130C3" w:rsidP="0065085F">
      <w:pPr>
        <w:suppressAutoHyphens/>
        <w:jc w:val="both"/>
        <w:rPr>
          <w:rFonts w:ascii="Times New Roman" w:hAnsi="Times New Roman"/>
          <w:iCs/>
          <w:spacing w:val="-2"/>
          <w:sz w:val="24"/>
          <w:highlight w:val="yellow"/>
        </w:rPr>
      </w:pPr>
      <w:r>
        <w:rPr>
          <w:rFonts w:ascii="Times New Roman" w:hAnsi="Times New Roman"/>
          <w:spacing w:val="-2"/>
          <w:sz w:val="24"/>
        </w:rPr>
        <w:t xml:space="preserve">Specific procurement notices for contracts to be bid under the </w:t>
      </w:r>
      <w:r w:rsidR="00DF62EB">
        <w:rPr>
          <w:rFonts w:ascii="Times New Roman" w:hAnsi="Times New Roman"/>
          <w:spacing w:val="-2"/>
          <w:sz w:val="24"/>
        </w:rPr>
        <w:t>Islamic Development</w:t>
      </w:r>
      <w:r>
        <w:rPr>
          <w:rFonts w:ascii="Times New Roman" w:hAnsi="Times New Roman"/>
          <w:spacing w:val="-2"/>
          <w:sz w:val="24"/>
        </w:rPr>
        <w:t xml:space="preserve"> Bank’s international competitive bidding (ICB) </w:t>
      </w:r>
      <w:r w:rsidR="00DF62EB">
        <w:rPr>
          <w:rFonts w:ascii="Times New Roman" w:hAnsi="Times New Roman"/>
          <w:spacing w:val="-2"/>
          <w:sz w:val="24"/>
        </w:rPr>
        <w:t xml:space="preserve">or international competitive bidding – member countries (ICB/MC) </w:t>
      </w:r>
      <w:r>
        <w:rPr>
          <w:rFonts w:ascii="Times New Roman" w:hAnsi="Times New Roman"/>
          <w:spacing w:val="-2"/>
          <w:sz w:val="24"/>
        </w:rPr>
        <w:t xml:space="preserve">procedures and for contracts for consultancy services will be announced, as they become available, in </w:t>
      </w:r>
      <w:hyperlink r:id="rId10" w:history="1">
        <w:r w:rsidR="00DF62EB" w:rsidRPr="00DF62EB">
          <w:rPr>
            <w:rStyle w:val="Hyperlink"/>
            <w:rFonts w:ascii="Times New Roman" w:hAnsi="Times New Roman"/>
            <w:spacing w:val="-2"/>
            <w:sz w:val="24"/>
          </w:rPr>
          <w:t>I</w:t>
        </w:r>
        <w:r w:rsidR="00073C60">
          <w:rPr>
            <w:rStyle w:val="Hyperlink"/>
            <w:rFonts w:ascii="Times New Roman" w:hAnsi="Times New Roman"/>
            <w:spacing w:val="-2"/>
            <w:sz w:val="24"/>
          </w:rPr>
          <w:t>s</w:t>
        </w:r>
        <w:r w:rsidR="00DF62EB" w:rsidRPr="00DF62EB">
          <w:rPr>
            <w:rStyle w:val="Hyperlink"/>
            <w:rFonts w:ascii="Times New Roman" w:hAnsi="Times New Roman"/>
            <w:spacing w:val="-2"/>
            <w:sz w:val="24"/>
          </w:rPr>
          <w:t>DB Website</w:t>
        </w:r>
      </w:hyperlink>
      <w:r w:rsidR="00DF62EB">
        <w:rPr>
          <w:rFonts w:ascii="Times New Roman" w:hAnsi="Times New Roman"/>
          <w:spacing w:val="-2"/>
          <w:sz w:val="24"/>
        </w:rPr>
        <w:t xml:space="preserve"> </w:t>
      </w:r>
      <w:r w:rsidR="003276CC">
        <w:rPr>
          <w:rFonts w:ascii="Times New Roman" w:hAnsi="Times New Roman"/>
          <w:spacing w:val="-2"/>
          <w:sz w:val="24"/>
        </w:rPr>
        <w:t xml:space="preserve">and </w:t>
      </w:r>
      <w:r w:rsidR="00250CF9">
        <w:rPr>
          <w:rFonts w:ascii="Times New Roman" w:hAnsi="Times New Roman"/>
          <w:spacing w:val="-2"/>
          <w:sz w:val="24"/>
        </w:rPr>
        <w:t xml:space="preserve">in </w:t>
      </w:r>
      <w:r w:rsidR="00250CF9">
        <w:rPr>
          <w:rFonts w:ascii="Times New Roman" w:hAnsi="Times New Roman"/>
          <w:iCs/>
          <w:spacing w:val="-2"/>
          <w:sz w:val="24"/>
        </w:rPr>
        <w:t xml:space="preserve">local newspapers which include </w:t>
      </w:r>
      <w:proofErr w:type="spellStart"/>
      <w:r w:rsidR="00250CF9">
        <w:rPr>
          <w:rFonts w:ascii="Times New Roman" w:hAnsi="Times New Roman"/>
          <w:spacing w:val="-2"/>
          <w:sz w:val="24"/>
        </w:rPr>
        <w:t>Foroyaa</w:t>
      </w:r>
      <w:proofErr w:type="spellEnd"/>
      <w:r w:rsidR="00250CF9">
        <w:rPr>
          <w:rFonts w:ascii="Times New Roman" w:hAnsi="Times New Roman"/>
          <w:spacing w:val="-2"/>
          <w:sz w:val="24"/>
        </w:rPr>
        <w:t xml:space="preserve"> N</w:t>
      </w:r>
      <w:r w:rsidR="003276CC">
        <w:rPr>
          <w:rFonts w:ascii="Times New Roman" w:hAnsi="Times New Roman"/>
          <w:spacing w:val="-2"/>
          <w:sz w:val="24"/>
        </w:rPr>
        <w:t xml:space="preserve">ewspaper and Point Newspaper </w:t>
      </w:r>
    </w:p>
    <w:p w:rsidR="003276CC" w:rsidRDefault="003276CC" w:rsidP="0065085F">
      <w:pPr>
        <w:suppressAutoHyphens/>
        <w:jc w:val="both"/>
        <w:rPr>
          <w:rFonts w:ascii="Times New Roman" w:hAnsi="Times New Roman"/>
          <w:spacing w:val="-2"/>
          <w:sz w:val="24"/>
        </w:rPr>
      </w:pPr>
    </w:p>
    <w:p w:rsidR="005130C3" w:rsidRPr="000D006B" w:rsidRDefault="005130C3" w:rsidP="0065085F">
      <w:pPr>
        <w:suppressAutoHyphens/>
        <w:jc w:val="both"/>
        <w:rPr>
          <w:rFonts w:ascii="Times New Roman" w:hAnsi="Times New Roman"/>
          <w:b/>
          <w:spacing w:val="-2"/>
          <w:sz w:val="24"/>
        </w:rPr>
      </w:pPr>
      <w:r w:rsidRPr="000D006B">
        <w:rPr>
          <w:rFonts w:ascii="Times New Roman" w:hAnsi="Times New Roman"/>
          <w:b/>
          <w:spacing w:val="-2"/>
          <w:sz w:val="24"/>
        </w:rPr>
        <w:t xml:space="preserve">Prequalification of suppliers and contractors will </w:t>
      </w:r>
      <w:r w:rsidR="000D006B" w:rsidRPr="000D006B">
        <w:rPr>
          <w:rFonts w:ascii="Times New Roman" w:hAnsi="Times New Roman"/>
          <w:b/>
          <w:spacing w:val="-2"/>
          <w:sz w:val="24"/>
        </w:rPr>
        <w:t xml:space="preserve">not </w:t>
      </w:r>
      <w:r w:rsidRPr="000D006B">
        <w:rPr>
          <w:rFonts w:ascii="Times New Roman" w:hAnsi="Times New Roman"/>
          <w:b/>
          <w:spacing w:val="-2"/>
          <w:sz w:val="24"/>
        </w:rPr>
        <w:t xml:space="preserve">be required </w:t>
      </w:r>
      <w:r w:rsidR="000D006B" w:rsidRPr="000D006B">
        <w:rPr>
          <w:rFonts w:ascii="Times New Roman" w:hAnsi="Times New Roman"/>
          <w:b/>
          <w:spacing w:val="-2"/>
          <w:sz w:val="24"/>
        </w:rPr>
        <w:t xml:space="preserve">in any of </w:t>
      </w:r>
      <w:r w:rsidRPr="000D006B">
        <w:rPr>
          <w:rFonts w:ascii="Times New Roman" w:hAnsi="Times New Roman"/>
          <w:b/>
          <w:spacing w:val="-2"/>
          <w:sz w:val="24"/>
        </w:rPr>
        <w:t xml:space="preserve">contracts </w:t>
      </w:r>
    </w:p>
    <w:p w:rsidR="00C0236B" w:rsidRPr="000D006B" w:rsidRDefault="00C0236B" w:rsidP="003276CC">
      <w:pPr>
        <w:pStyle w:val="Default"/>
        <w:jc w:val="both"/>
        <w:rPr>
          <w:b/>
          <w:sz w:val="28"/>
          <w:szCs w:val="28"/>
        </w:rPr>
      </w:pPr>
    </w:p>
    <w:p w:rsidR="003276CC" w:rsidRPr="007C7C86" w:rsidRDefault="003276CC" w:rsidP="003276CC">
      <w:pPr>
        <w:pStyle w:val="Default"/>
        <w:jc w:val="both"/>
        <w:rPr>
          <w:b/>
          <w:sz w:val="28"/>
          <w:szCs w:val="28"/>
        </w:rPr>
      </w:pPr>
      <w:r w:rsidRPr="007C7C86">
        <w:rPr>
          <w:b/>
          <w:sz w:val="28"/>
          <w:szCs w:val="28"/>
        </w:rPr>
        <w:t xml:space="preserve">Procurement of Goods: </w:t>
      </w:r>
    </w:p>
    <w:p w:rsidR="003276CC" w:rsidRDefault="003276CC" w:rsidP="003276CC">
      <w:pPr>
        <w:pStyle w:val="Default"/>
        <w:jc w:val="both"/>
        <w:rPr>
          <w:b/>
          <w:sz w:val="23"/>
          <w:szCs w:val="23"/>
        </w:rPr>
      </w:pPr>
    </w:p>
    <w:p w:rsidR="003276CC" w:rsidRDefault="003276CC" w:rsidP="000D006B">
      <w:pPr>
        <w:pStyle w:val="Default"/>
        <w:jc w:val="both"/>
        <w:rPr>
          <w:b/>
          <w:sz w:val="23"/>
          <w:szCs w:val="23"/>
        </w:rPr>
      </w:pPr>
      <w:r w:rsidRPr="000D006B">
        <w:rPr>
          <w:b/>
          <w:sz w:val="23"/>
          <w:szCs w:val="23"/>
        </w:rPr>
        <w:t>Production and Productivity Enhancement Machinery:</w:t>
      </w:r>
      <w:r w:rsidRPr="00F663D9">
        <w:rPr>
          <w:b/>
          <w:sz w:val="23"/>
          <w:szCs w:val="23"/>
        </w:rPr>
        <w:t xml:space="preserve">  </w:t>
      </w:r>
      <w:r w:rsidRPr="00F663D9">
        <w:rPr>
          <w:sz w:val="23"/>
          <w:szCs w:val="23"/>
        </w:rPr>
        <w:t>(10) Tractors and Accessories</w:t>
      </w:r>
      <w:r w:rsidRPr="00F663D9">
        <w:rPr>
          <w:b/>
          <w:sz w:val="23"/>
          <w:szCs w:val="23"/>
        </w:rPr>
        <w:t xml:space="preserve">, </w:t>
      </w:r>
      <w:r w:rsidRPr="00F663D9">
        <w:rPr>
          <w:sz w:val="23"/>
          <w:szCs w:val="23"/>
        </w:rPr>
        <w:t>(42) Power Tillers and Accessories</w:t>
      </w:r>
      <w:r w:rsidRPr="00F663D9">
        <w:rPr>
          <w:b/>
          <w:sz w:val="23"/>
          <w:szCs w:val="23"/>
        </w:rPr>
        <w:t>;</w:t>
      </w:r>
      <w:r>
        <w:rPr>
          <w:b/>
          <w:sz w:val="23"/>
          <w:szCs w:val="23"/>
        </w:rPr>
        <w:t xml:space="preserve"> </w:t>
      </w:r>
    </w:p>
    <w:p w:rsidR="003276CC" w:rsidRDefault="003276CC" w:rsidP="003276CC">
      <w:pPr>
        <w:pStyle w:val="Default"/>
        <w:jc w:val="both"/>
        <w:rPr>
          <w:b/>
          <w:sz w:val="23"/>
          <w:szCs w:val="23"/>
        </w:rPr>
      </w:pPr>
      <w:r w:rsidRPr="00CD4FBC">
        <w:rPr>
          <w:b/>
          <w:i/>
          <w:sz w:val="23"/>
          <w:szCs w:val="23"/>
        </w:rPr>
        <w:t>Project Management and Coordination Support</w:t>
      </w:r>
      <w:r>
        <w:rPr>
          <w:b/>
          <w:sz w:val="23"/>
          <w:szCs w:val="23"/>
        </w:rPr>
        <w:t xml:space="preserve">: </w:t>
      </w:r>
    </w:p>
    <w:p w:rsidR="003276CC" w:rsidRPr="00F663D9" w:rsidRDefault="003276CC" w:rsidP="003276CC">
      <w:pPr>
        <w:pStyle w:val="Default"/>
        <w:jc w:val="both"/>
        <w:rPr>
          <w:b/>
          <w:sz w:val="23"/>
          <w:szCs w:val="23"/>
        </w:rPr>
      </w:pPr>
      <w:r w:rsidRPr="00CD4FBC">
        <w:rPr>
          <w:sz w:val="23"/>
          <w:szCs w:val="23"/>
        </w:rPr>
        <w:t xml:space="preserve">PMU </w:t>
      </w:r>
      <w:r>
        <w:rPr>
          <w:sz w:val="23"/>
          <w:szCs w:val="23"/>
        </w:rPr>
        <w:t xml:space="preserve">Furniture and Office Facilities. </w:t>
      </w:r>
      <w:r w:rsidRPr="00F663D9">
        <w:rPr>
          <w:sz w:val="23"/>
          <w:szCs w:val="23"/>
        </w:rPr>
        <w:t>Procure</w:t>
      </w:r>
      <w:r>
        <w:rPr>
          <w:sz w:val="23"/>
          <w:szCs w:val="23"/>
        </w:rPr>
        <w:t xml:space="preserve">ment and supply of Vehicles </w:t>
      </w:r>
    </w:p>
    <w:p w:rsidR="003276CC" w:rsidRPr="00EF648A" w:rsidRDefault="003276CC" w:rsidP="003276CC">
      <w:pPr>
        <w:pStyle w:val="Default"/>
        <w:jc w:val="both"/>
        <w:rPr>
          <w:b/>
          <w:sz w:val="23"/>
          <w:szCs w:val="23"/>
        </w:rPr>
      </w:pPr>
      <w:r w:rsidRPr="00FA124C">
        <w:rPr>
          <w:b/>
          <w:sz w:val="23"/>
          <w:szCs w:val="23"/>
        </w:rPr>
        <w:t>Processing facilities</w:t>
      </w:r>
      <w:r w:rsidRPr="00511DE4">
        <w:rPr>
          <w:sz w:val="23"/>
          <w:szCs w:val="23"/>
        </w:rPr>
        <w:t xml:space="preserve">: seeders welders, harvesters and threshers </w:t>
      </w:r>
    </w:p>
    <w:p w:rsidR="003276CC" w:rsidRDefault="003276CC" w:rsidP="003276CC">
      <w:pPr>
        <w:pStyle w:val="Default"/>
        <w:jc w:val="both"/>
        <w:rPr>
          <w:sz w:val="23"/>
          <w:szCs w:val="23"/>
        </w:rPr>
      </w:pPr>
    </w:p>
    <w:p w:rsidR="00560393" w:rsidRDefault="00560393" w:rsidP="003276CC">
      <w:pPr>
        <w:pStyle w:val="Default"/>
        <w:jc w:val="both"/>
        <w:rPr>
          <w:b/>
          <w:sz w:val="28"/>
          <w:szCs w:val="28"/>
        </w:rPr>
      </w:pPr>
    </w:p>
    <w:p w:rsidR="003276CC" w:rsidRPr="00FA124C" w:rsidRDefault="003276CC" w:rsidP="003276CC">
      <w:pPr>
        <w:pStyle w:val="Default"/>
        <w:jc w:val="both"/>
        <w:rPr>
          <w:b/>
          <w:sz w:val="28"/>
          <w:szCs w:val="28"/>
        </w:rPr>
      </w:pPr>
      <w:r w:rsidRPr="007C7C86">
        <w:rPr>
          <w:b/>
          <w:sz w:val="28"/>
          <w:szCs w:val="28"/>
        </w:rPr>
        <w:t xml:space="preserve">Procurement of Works: </w:t>
      </w:r>
    </w:p>
    <w:p w:rsidR="00B37911" w:rsidRDefault="003276CC" w:rsidP="003276CC">
      <w:pPr>
        <w:pStyle w:val="Default"/>
        <w:spacing w:line="276" w:lineRule="auto"/>
        <w:jc w:val="both"/>
        <w:rPr>
          <w:b/>
          <w:i/>
        </w:rPr>
      </w:pPr>
      <w:r w:rsidRPr="007C7C86">
        <w:rPr>
          <w:b/>
          <w:i/>
        </w:rPr>
        <w:t>Production and Productivity Enhancement:</w:t>
      </w:r>
      <w:r>
        <w:rPr>
          <w:b/>
          <w:i/>
        </w:rPr>
        <w:t xml:space="preserve"> </w:t>
      </w:r>
    </w:p>
    <w:p w:rsidR="00B37911" w:rsidRDefault="00B37911" w:rsidP="003276CC">
      <w:pPr>
        <w:pStyle w:val="Default"/>
        <w:spacing w:line="276" w:lineRule="auto"/>
        <w:jc w:val="both"/>
        <w:rPr>
          <w:b/>
          <w:i/>
        </w:rPr>
      </w:pPr>
    </w:p>
    <w:p w:rsidR="00B37911" w:rsidRPr="00B37911" w:rsidRDefault="00B37911" w:rsidP="00B37911">
      <w:pPr>
        <w:pStyle w:val="Default"/>
        <w:spacing w:line="276" w:lineRule="auto"/>
        <w:jc w:val="both"/>
        <w:rPr>
          <w:b/>
          <w:i/>
        </w:rPr>
      </w:pPr>
      <w:r w:rsidRPr="00B37911">
        <w:rPr>
          <w:b/>
          <w:i/>
        </w:rPr>
        <w:t xml:space="preserve">LAND </w:t>
      </w:r>
      <w:r w:rsidR="003276CC" w:rsidRPr="00B37911">
        <w:rPr>
          <w:b/>
          <w:i/>
        </w:rPr>
        <w:t>REHABILITATION</w:t>
      </w:r>
      <w:r w:rsidRPr="00B37911">
        <w:rPr>
          <w:b/>
          <w:i/>
        </w:rPr>
        <w:t xml:space="preserve"> and LAND DEVELOPMENT </w:t>
      </w:r>
    </w:p>
    <w:p w:rsidR="003276CC" w:rsidRDefault="003276CC" w:rsidP="003276CC">
      <w:pPr>
        <w:pStyle w:val="Default"/>
        <w:spacing w:line="276" w:lineRule="auto"/>
        <w:jc w:val="both"/>
        <w:rPr>
          <w:b/>
          <w:i/>
        </w:rPr>
      </w:pPr>
    </w:p>
    <w:p w:rsidR="003276CC" w:rsidRDefault="00DC1FA6" w:rsidP="003276CC">
      <w:pPr>
        <w:pStyle w:val="Default"/>
        <w:spacing w:line="276" w:lineRule="auto"/>
        <w:jc w:val="both"/>
      </w:pPr>
      <w:r>
        <w:rPr>
          <w:b/>
        </w:rPr>
        <w:t>TIDAL IRRIGATION</w:t>
      </w:r>
      <w:r w:rsidR="003276CC" w:rsidRPr="00D501DA">
        <w:rPr>
          <w:b/>
        </w:rPr>
        <w:t xml:space="preserve"> </w:t>
      </w:r>
      <w:r w:rsidR="00D501DA" w:rsidRPr="00D501DA">
        <w:rPr>
          <w:b/>
          <w:i/>
        </w:rPr>
        <w:t>(land rehabilitation)</w:t>
      </w:r>
      <w:r>
        <w:rPr>
          <w:b/>
          <w:i/>
        </w:rPr>
        <w:t>:</w:t>
      </w:r>
      <w:r w:rsidR="00D501DA">
        <w:t xml:space="preserve"> </w:t>
      </w:r>
      <w:r w:rsidR="003276CC" w:rsidRPr="00E560DF">
        <w:rPr>
          <w:b/>
        </w:rPr>
        <w:t>400</w:t>
      </w:r>
      <w:r w:rsidR="00E560DF" w:rsidRPr="00E560DF">
        <w:rPr>
          <w:b/>
        </w:rPr>
        <w:t xml:space="preserve"> </w:t>
      </w:r>
      <w:r w:rsidR="003276CC" w:rsidRPr="00F663D9">
        <w:t>hectares a</w:t>
      </w:r>
      <w:r>
        <w:t xml:space="preserve">t Lower </w:t>
      </w:r>
      <w:proofErr w:type="spellStart"/>
      <w:r>
        <w:t>Fulladou</w:t>
      </w:r>
      <w:proofErr w:type="spellEnd"/>
      <w:r>
        <w:t xml:space="preserve"> West (</w:t>
      </w:r>
      <w:proofErr w:type="spellStart"/>
      <w:r>
        <w:t>Pacharr</w:t>
      </w:r>
      <w:proofErr w:type="spellEnd"/>
      <w:r>
        <w:t>)</w:t>
      </w:r>
      <w:r w:rsidR="00891836">
        <w:t>;</w:t>
      </w:r>
      <w:r w:rsidR="00D501DA">
        <w:t xml:space="preserve"> </w:t>
      </w:r>
      <w:r w:rsidR="00D501DA" w:rsidRPr="00D501DA">
        <w:rPr>
          <w:b/>
        </w:rPr>
        <w:t>TIDAL IRRIGATION</w:t>
      </w:r>
      <w:r w:rsidR="00D501DA">
        <w:t xml:space="preserve"> </w:t>
      </w:r>
      <w:r w:rsidR="00D501DA" w:rsidRPr="00D501DA">
        <w:rPr>
          <w:b/>
          <w:i/>
        </w:rPr>
        <w:t>(land development)</w:t>
      </w:r>
      <w:r>
        <w:rPr>
          <w:b/>
          <w:i/>
        </w:rPr>
        <w:t>:</w:t>
      </w:r>
      <w:r w:rsidR="003276CC" w:rsidRPr="00F663D9">
        <w:t xml:space="preserve"> </w:t>
      </w:r>
      <w:r w:rsidR="003276CC" w:rsidRPr="00E560DF">
        <w:rPr>
          <w:b/>
        </w:rPr>
        <w:t>40</w:t>
      </w:r>
      <w:r w:rsidR="00E560DF">
        <w:t xml:space="preserve"> </w:t>
      </w:r>
      <w:r w:rsidR="003276CC" w:rsidRPr="00F663D9">
        <w:t>hectare</w:t>
      </w:r>
      <w:r w:rsidR="00D501DA">
        <w:t xml:space="preserve"> </w:t>
      </w:r>
      <w:proofErr w:type="spellStart"/>
      <w:r w:rsidR="00891836">
        <w:t>Niani</w:t>
      </w:r>
      <w:proofErr w:type="spellEnd"/>
      <w:r w:rsidR="00891836">
        <w:t xml:space="preserve"> </w:t>
      </w:r>
      <w:proofErr w:type="spellStart"/>
      <w:r w:rsidR="00891836">
        <w:t>W</w:t>
      </w:r>
      <w:r w:rsidR="003276CC">
        <w:t>assu</w:t>
      </w:r>
      <w:proofErr w:type="spellEnd"/>
      <w:r w:rsidR="003276CC">
        <w:t xml:space="preserve">; </w:t>
      </w:r>
      <w:r w:rsidR="003276CC" w:rsidRPr="00E560DF">
        <w:rPr>
          <w:b/>
        </w:rPr>
        <w:t>100</w:t>
      </w:r>
      <w:r w:rsidR="00E560DF" w:rsidRPr="00E560DF">
        <w:rPr>
          <w:b/>
        </w:rPr>
        <w:t xml:space="preserve"> </w:t>
      </w:r>
      <w:r w:rsidR="00891836">
        <w:t xml:space="preserve">hectare </w:t>
      </w:r>
      <w:proofErr w:type="spellStart"/>
      <w:r w:rsidR="00891836">
        <w:t>Naini</w:t>
      </w:r>
      <w:proofErr w:type="spellEnd"/>
      <w:r w:rsidR="00891836">
        <w:t xml:space="preserve"> </w:t>
      </w:r>
      <w:proofErr w:type="spellStart"/>
      <w:r w:rsidR="00891836">
        <w:t>T</w:t>
      </w:r>
      <w:r w:rsidR="003276CC">
        <w:t>ubakoto</w:t>
      </w:r>
      <w:proofErr w:type="spellEnd"/>
      <w:r w:rsidR="003276CC">
        <w:t xml:space="preserve">; </w:t>
      </w:r>
      <w:r w:rsidR="003276CC" w:rsidRPr="00E560DF">
        <w:rPr>
          <w:b/>
        </w:rPr>
        <w:t>40</w:t>
      </w:r>
      <w:r w:rsidR="00E560DF">
        <w:t xml:space="preserve"> </w:t>
      </w:r>
      <w:r w:rsidR="00891836">
        <w:t xml:space="preserve">hectare NIANI </w:t>
      </w:r>
      <w:proofErr w:type="spellStart"/>
      <w:r w:rsidR="00891836">
        <w:t>S</w:t>
      </w:r>
      <w:r w:rsidR="003276CC">
        <w:t>ukuta</w:t>
      </w:r>
      <w:proofErr w:type="spellEnd"/>
    </w:p>
    <w:p w:rsidR="00B37911" w:rsidRDefault="00B37911" w:rsidP="003276CC">
      <w:pPr>
        <w:pStyle w:val="Default"/>
        <w:spacing w:line="276" w:lineRule="auto"/>
        <w:jc w:val="both"/>
      </w:pPr>
    </w:p>
    <w:p w:rsidR="003276CC" w:rsidRDefault="003276CC" w:rsidP="003276CC">
      <w:pPr>
        <w:pStyle w:val="Default"/>
        <w:spacing w:line="276" w:lineRule="auto"/>
        <w:jc w:val="both"/>
      </w:pPr>
      <w:r w:rsidRPr="00DC1FA6">
        <w:rPr>
          <w:b/>
        </w:rPr>
        <w:t>PUMP IRRIGATION</w:t>
      </w:r>
      <w:r w:rsidR="00DC1FA6">
        <w:t xml:space="preserve"> </w:t>
      </w:r>
      <w:r w:rsidR="00D501DA">
        <w:t>(</w:t>
      </w:r>
      <w:r w:rsidR="00D501DA" w:rsidRPr="00D501DA">
        <w:rPr>
          <w:b/>
          <w:i/>
        </w:rPr>
        <w:t>land development</w:t>
      </w:r>
      <w:r w:rsidR="00D501DA">
        <w:t>)</w:t>
      </w:r>
      <w:r w:rsidRPr="00F663D9">
        <w:t xml:space="preserve">: </w:t>
      </w:r>
      <w:r w:rsidRPr="00560393">
        <w:rPr>
          <w:b/>
        </w:rPr>
        <w:t>200</w:t>
      </w:r>
      <w:r w:rsidR="00B37911">
        <w:t xml:space="preserve"> </w:t>
      </w:r>
      <w:r w:rsidRPr="00F663D9">
        <w:t>hect</w:t>
      </w:r>
      <w:r w:rsidR="00DC1FA6">
        <w:t xml:space="preserve">are </w:t>
      </w:r>
      <w:proofErr w:type="spellStart"/>
      <w:r w:rsidR="00DC1FA6">
        <w:t>Wuli</w:t>
      </w:r>
      <w:proofErr w:type="spellEnd"/>
      <w:r w:rsidR="00DC1FA6">
        <w:t xml:space="preserve"> (</w:t>
      </w:r>
      <w:proofErr w:type="spellStart"/>
      <w:r w:rsidR="00DC1FA6">
        <w:t>Limbanbulu</w:t>
      </w:r>
      <w:proofErr w:type="spellEnd"/>
      <w:r w:rsidR="00DC1FA6">
        <w:t xml:space="preserve"> </w:t>
      </w:r>
      <w:proofErr w:type="spellStart"/>
      <w:r w:rsidR="00DC1FA6">
        <w:t>Yammadu</w:t>
      </w:r>
      <w:proofErr w:type="spellEnd"/>
      <w:r w:rsidR="00DC1FA6">
        <w:t xml:space="preserve">; </w:t>
      </w:r>
      <w:r w:rsidRPr="00560393">
        <w:rPr>
          <w:b/>
        </w:rPr>
        <w:t>200</w:t>
      </w:r>
      <w:r w:rsidR="00B37911">
        <w:t xml:space="preserve"> </w:t>
      </w:r>
      <w:r w:rsidRPr="00F663D9">
        <w:t xml:space="preserve">hectares </w:t>
      </w:r>
      <w:proofErr w:type="spellStart"/>
      <w:r w:rsidRPr="00F663D9">
        <w:t>Wuli</w:t>
      </w:r>
      <w:proofErr w:type="spellEnd"/>
      <w:r w:rsidRPr="00F663D9">
        <w:t xml:space="preserve"> East (</w:t>
      </w:r>
      <w:proofErr w:type="spellStart"/>
      <w:r w:rsidRPr="00F663D9">
        <w:t>Sutukoba</w:t>
      </w:r>
      <w:proofErr w:type="spellEnd"/>
      <w:r w:rsidRPr="00F663D9">
        <w:t xml:space="preserve">); </w:t>
      </w:r>
      <w:r w:rsidRPr="00560393">
        <w:rPr>
          <w:b/>
        </w:rPr>
        <w:t>150</w:t>
      </w:r>
      <w:r w:rsidR="00B37911">
        <w:t xml:space="preserve"> </w:t>
      </w:r>
      <w:r w:rsidRPr="00F663D9">
        <w:t>hect</w:t>
      </w:r>
      <w:r w:rsidR="00DC1FA6">
        <w:t xml:space="preserve">ares </w:t>
      </w:r>
      <w:proofErr w:type="spellStart"/>
      <w:r w:rsidR="00DC1FA6">
        <w:t>Tumana</w:t>
      </w:r>
      <w:proofErr w:type="spellEnd"/>
      <w:r w:rsidR="00DC1FA6">
        <w:t xml:space="preserve"> </w:t>
      </w:r>
      <w:proofErr w:type="spellStart"/>
      <w:r w:rsidR="00DC1FA6">
        <w:t>Kundam</w:t>
      </w:r>
      <w:proofErr w:type="spellEnd"/>
      <w:r w:rsidR="00DC1FA6">
        <w:t xml:space="preserve"> </w:t>
      </w:r>
      <w:proofErr w:type="spellStart"/>
      <w:r w:rsidR="00DC1FA6">
        <w:t>Mafatty</w:t>
      </w:r>
      <w:proofErr w:type="spellEnd"/>
      <w:r w:rsidR="00DC1FA6">
        <w:t xml:space="preserve">); </w:t>
      </w:r>
      <w:r w:rsidRPr="00560393">
        <w:rPr>
          <w:b/>
        </w:rPr>
        <w:t>300</w:t>
      </w:r>
      <w:r w:rsidR="00B37911">
        <w:t xml:space="preserve"> </w:t>
      </w:r>
      <w:r w:rsidRPr="00F663D9">
        <w:t xml:space="preserve">hectares </w:t>
      </w:r>
      <w:proofErr w:type="spellStart"/>
      <w:r w:rsidRPr="00F663D9">
        <w:t>Tumana</w:t>
      </w:r>
      <w:proofErr w:type="spellEnd"/>
      <w:r w:rsidRPr="00F663D9">
        <w:t xml:space="preserve"> (</w:t>
      </w:r>
      <w:proofErr w:type="spellStart"/>
      <w:r w:rsidRPr="00F663D9">
        <w:t>Kulari</w:t>
      </w:r>
      <w:proofErr w:type="spellEnd"/>
      <w:r w:rsidRPr="00F663D9">
        <w:t xml:space="preserve">); </w:t>
      </w:r>
      <w:r w:rsidRPr="00560393">
        <w:rPr>
          <w:b/>
        </w:rPr>
        <w:t>350</w:t>
      </w:r>
      <w:r w:rsidR="00B37911">
        <w:t xml:space="preserve"> </w:t>
      </w:r>
      <w:r w:rsidR="00891836">
        <w:t xml:space="preserve">hectares </w:t>
      </w:r>
      <w:proofErr w:type="spellStart"/>
      <w:r w:rsidR="00891836">
        <w:t>Jimara</w:t>
      </w:r>
      <w:proofErr w:type="spellEnd"/>
      <w:r w:rsidR="00891836">
        <w:t xml:space="preserve"> (</w:t>
      </w:r>
      <w:proofErr w:type="spellStart"/>
      <w:r w:rsidR="00891836">
        <w:t>Kosemar</w:t>
      </w:r>
      <w:proofErr w:type="spellEnd"/>
      <w:r w:rsidR="00891836">
        <w:t xml:space="preserve"> </w:t>
      </w:r>
      <w:proofErr w:type="spellStart"/>
      <w:r w:rsidR="00891836">
        <w:t>T</w:t>
      </w:r>
      <w:r w:rsidRPr="00F663D9">
        <w:t>enda</w:t>
      </w:r>
      <w:proofErr w:type="spellEnd"/>
      <w:r w:rsidRPr="00F663D9">
        <w:t xml:space="preserve">),   </w:t>
      </w:r>
      <w:r w:rsidRPr="00560393">
        <w:rPr>
          <w:b/>
        </w:rPr>
        <w:t>200</w:t>
      </w:r>
      <w:r w:rsidR="00B37911" w:rsidRPr="00560393">
        <w:rPr>
          <w:b/>
        </w:rPr>
        <w:t xml:space="preserve"> </w:t>
      </w:r>
      <w:r w:rsidRPr="00F663D9">
        <w:t>hectare</w:t>
      </w:r>
      <w:r w:rsidR="00DC1FA6">
        <w:t xml:space="preserve">s </w:t>
      </w:r>
      <w:proofErr w:type="spellStart"/>
      <w:r w:rsidR="00DC1FA6">
        <w:t>Sandu</w:t>
      </w:r>
      <w:proofErr w:type="spellEnd"/>
      <w:r w:rsidR="00DC1FA6">
        <w:t xml:space="preserve"> (</w:t>
      </w:r>
      <w:proofErr w:type="spellStart"/>
      <w:r w:rsidR="00DC1FA6">
        <w:t>Nyankui</w:t>
      </w:r>
      <w:proofErr w:type="spellEnd"/>
      <w:r w:rsidR="00DC1FA6">
        <w:t xml:space="preserve">); </w:t>
      </w:r>
      <w:r w:rsidRPr="00560393">
        <w:rPr>
          <w:b/>
        </w:rPr>
        <w:t>190</w:t>
      </w:r>
      <w:r w:rsidR="00B37911">
        <w:t xml:space="preserve"> hectares </w:t>
      </w:r>
      <w:proofErr w:type="spellStart"/>
      <w:r w:rsidRPr="00F663D9">
        <w:t>Sandu</w:t>
      </w:r>
      <w:proofErr w:type="spellEnd"/>
      <w:r w:rsidRPr="00F663D9">
        <w:t xml:space="preserve"> (</w:t>
      </w:r>
      <w:proofErr w:type="spellStart"/>
      <w:r w:rsidRPr="00F663D9">
        <w:t>Diabugu</w:t>
      </w:r>
      <w:proofErr w:type="spellEnd"/>
      <w:r w:rsidRPr="00F663D9">
        <w:t xml:space="preserve">); </w:t>
      </w:r>
      <w:r w:rsidRPr="00560393">
        <w:rPr>
          <w:b/>
        </w:rPr>
        <w:t>300</w:t>
      </w:r>
      <w:r w:rsidR="00B37911">
        <w:t xml:space="preserve"> hectares </w:t>
      </w:r>
      <w:r w:rsidR="00891836">
        <w:t xml:space="preserve">SAMI </w:t>
      </w:r>
      <w:proofErr w:type="spellStart"/>
      <w:r w:rsidR="00891836">
        <w:t>Karantaba</w:t>
      </w:r>
      <w:proofErr w:type="spellEnd"/>
      <w:r w:rsidR="00891836">
        <w:t xml:space="preserve"> </w:t>
      </w:r>
      <w:proofErr w:type="spellStart"/>
      <w:r w:rsidR="00891836">
        <w:t>Tukulorr</w:t>
      </w:r>
      <w:proofErr w:type="spellEnd"/>
      <w:r w:rsidRPr="00F663D9">
        <w:t xml:space="preserve">; </w:t>
      </w:r>
      <w:r w:rsidRPr="00560393">
        <w:rPr>
          <w:b/>
        </w:rPr>
        <w:t>225</w:t>
      </w:r>
      <w:r w:rsidR="00B37911" w:rsidRPr="00560393">
        <w:rPr>
          <w:b/>
        </w:rPr>
        <w:t xml:space="preserve"> </w:t>
      </w:r>
      <w:r w:rsidR="00891836">
        <w:t xml:space="preserve">hectares SAMI </w:t>
      </w:r>
      <w:proofErr w:type="spellStart"/>
      <w:r w:rsidR="00891836">
        <w:t>Karantaba</w:t>
      </w:r>
      <w:proofErr w:type="spellEnd"/>
      <w:r w:rsidR="00891836">
        <w:t xml:space="preserve"> </w:t>
      </w:r>
      <w:proofErr w:type="spellStart"/>
      <w:r w:rsidR="00891836">
        <w:t>Dutokoto</w:t>
      </w:r>
      <w:proofErr w:type="spellEnd"/>
      <w:r w:rsidR="00891836">
        <w:t xml:space="preserve"> and </w:t>
      </w:r>
      <w:proofErr w:type="spellStart"/>
      <w:r w:rsidR="00891836">
        <w:t>T</w:t>
      </w:r>
      <w:r w:rsidRPr="00F663D9">
        <w:t>abokoto</w:t>
      </w:r>
      <w:proofErr w:type="spellEnd"/>
      <w:r w:rsidRPr="00F663D9">
        <w:t xml:space="preserve">; </w:t>
      </w:r>
      <w:r w:rsidRPr="00560393">
        <w:rPr>
          <w:b/>
        </w:rPr>
        <w:t>70</w:t>
      </w:r>
      <w:r w:rsidR="00B37911">
        <w:t xml:space="preserve"> </w:t>
      </w:r>
      <w:r w:rsidR="00891836">
        <w:t xml:space="preserve">hectares SAMI </w:t>
      </w:r>
      <w:proofErr w:type="spellStart"/>
      <w:r w:rsidR="00891836">
        <w:t>L</w:t>
      </w:r>
      <w:r w:rsidRPr="00F663D9">
        <w:t>amenkoto</w:t>
      </w:r>
      <w:proofErr w:type="spellEnd"/>
      <w:r w:rsidRPr="00F663D9">
        <w:t xml:space="preserve">; </w:t>
      </w:r>
      <w:r w:rsidRPr="00560393">
        <w:rPr>
          <w:b/>
        </w:rPr>
        <w:t>500</w:t>
      </w:r>
      <w:r w:rsidR="00B37911">
        <w:t xml:space="preserve"> </w:t>
      </w:r>
      <w:r w:rsidR="00891836">
        <w:t xml:space="preserve">hectares </w:t>
      </w:r>
      <w:proofErr w:type="spellStart"/>
      <w:r w:rsidR="00891836">
        <w:t>Niani</w:t>
      </w:r>
      <w:proofErr w:type="spellEnd"/>
      <w:r w:rsidR="00891836">
        <w:t xml:space="preserve"> </w:t>
      </w:r>
      <w:proofErr w:type="spellStart"/>
      <w:r w:rsidR="00891836">
        <w:t>K</w:t>
      </w:r>
      <w:r w:rsidRPr="00F663D9">
        <w:t>ayyai</w:t>
      </w:r>
      <w:proofErr w:type="spellEnd"/>
      <w:r w:rsidRPr="00F663D9">
        <w:t>.</w:t>
      </w:r>
    </w:p>
    <w:p w:rsidR="00B37911" w:rsidRPr="00F663D9" w:rsidRDefault="00B37911" w:rsidP="003276CC">
      <w:pPr>
        <w:pStyle w:val="Default"/>
        <w:spacing w:line="276" w:lineRule="auto"/>
        <w:jc w:val="both"/>
      </w:pPr>
    </w:p>
    <w:p w:rsidR="00B37911" w:rsidRDefault="003276CC" w:rsidP="003276CC">
      <w:pPr>
        <w:pStyle w:val="Default"/>
        <w:spacing w:line="276" w:lineRule="auto"/>
        <w:jc w:val="both"/>
        <w:rPr>
          <w:b/>
          <w:i/>
        </w:rPr>
      </w:pPr>
      <w:proofErr w:type="spellStart"/>
      <w:r w:rsidRPr="00F663D9">
        <w:rPr>
          <w:b/>
          <w:i/>
        </w:rPr>
        <w:t>Agric</w:t>
      </w:r>
      <w:proofErr w:type="spellEnd"/>
      <w:r w:rsidRPr="00F663D9">
        <w:rPr>
          <w:b/>
          <w:i/>
        </w:rPr>
        <w:t>-Business and Markets: Post Harvest Structures and Market:</w:t>
      </w:r>
      <w:r>
        <w:rPr>
          <w:b/>
          <w:i/>
        </w:rPr>
        <w:t xml:space="preserve"> </w:t>
      </w:r>
    </w:p>
    <w:p w:rsidR="003276CC" w:rsidRPr="00DC1FA6" w:rsidRDefault="003276CC" w:rsidP="003276CC">
      <w:pPr>
        <w:pStyle w:val="Default"/>
        <w:spacing w:line="276" w:lineRule="auto"/>
        <w:jc w:val="both"/>
        <w:rPr>
          <w:b/>
          <w:i/>
        </w:rPr>
      </w:pPr>
      <w:r w:rsidRPr="00560393">
        <w:rPr>
          <w:b/>
        </w:rPr>
        <w:t>20</w:t>
      </w:r>
      <w:r w:rsidRPr="00F663D9">
        <w:t xml:space="preserve"> Drying Floors; </w:t>
      </w:r>
      <w:r w:rsidRPr="00560393">
        <w:rPr>
          <w:b/>
        </w:rPr>
        <w:t xml:space="preserve">9 </w:t>
      </w:r>
      <w:r w:rsidRPr="00F663D9">
        <w:t>District Store</w:t>
      </w:r>
      <w:r w:rsidRPr="00F663D9">
        <w:rPr>
          <w:b/>
          <w:i/>
        </w:rPr>
        <w:t>s</w:t>
      </w:r>
      <w:r w:rsidRPr="00F663D9">
        <w:t xml:space="preserve">; </w:t>
      </w:r>
      <w:r w:rsidRPr="00560393">
        <w:rPr>
          <w:b/>
        </w:rPr>
        <w:t>4</w:t>
      </w:r>
      <w:r w:rsidRPr="00F663D9">
        <w:t xml:space="preserve"> Rice processing mills</w:t>
      </w:r>
    </w:p>
    <w:p w:rsidR="003276CC" w:rsidRPr="00F663D9" w:rsidRDefault="003276CC" w:rsidP="003276CC">
      <w:pPr>
        <w:pStyle w:val="Default"/>
        <w:spacing w:line="276" w:lineRule="auto"/>
        <w:jc w:val="both"/>
        <w:rPr>
          <w:b/>
          <w:i/>
        </w:rPr>
      </w:pPr>
      <w:r w:rsidRPr="00F663D9">
        <w:rPr>
          <w:b/>
          <w:i/>
        </w:rPr>
        <w:t>Market access roads</w:t>
      </w:r>
    </w:p>
    <w:p w:rsidR="003276CC" w:rsidRPr="001C7526" w:rsidRDefault="003276CC" w:rsidP="003276CC">
      <w:pPr>
        <w:pStyle w:val="Default"/>
        <w:spacing w:line="276" w:lineRule="auto"/>
        <w:jc w:val="both"/>
        <w:rPr>
          <w:i/>
        </w:rPr>
      </w:pPr>
      <w:r w:rsidRPr="00560393">
        <w:rPr>
          <w:b/>
          <w:i/>
        </w:rPr>
        <w:t>100</w:t>
      </w:r>
      <w:r w:rsidR="00560393" w:rsidRPr="00560393">
        <w:rPr>
          <w:b/>
          <w:i/>
        </w:rPr>
        <w:t xml:space="preserve"> </w:t>
      </w:r>
      <w:r w:rsidRPr="00F663D9">
        <w:rPr>
          <w:i/>
        </w:rPr>
        <w:t>km access roads to market</w:t>
      </w:r>
    </w:p>
    <w:p w:rsidR="003276CC" w:rsidRDefault="003276CC" w:rsidP="003276CC">
      <w:pPr>
        <w:pStyle w:val="Default"/>
        <w:spacing w:line="276" w:lineRule="auto"/>
        <w:jc w:val="both"/>
        <w:rPr>
          <w:b/>
          <w:i/>
        </w:rPr>
      </w:pPr>
    </w:p>
    <w:p w:rsidR="00DC1FA6" w:rsidRDefault="003276CC" w:rsidP="003276CC">
      <w:pPr>
        <w:pStyle w:val="Default"/>
        <w:spacing w:line="276" w:lineRule="auto"/>
        <w:jc w:val="both"/>
        <w:rPr>
          <w:b/>
          <w:i/>
        </w:rPr>
      </w:pPr>
      <w:r w:rsidRPr="007C7C86">
        <w:rPr>
          <w:b/>
          <w:i/>
        </w:rPr>
        <w:t>Project Implementation and Coordination Support</w:t>
      </w:r>
      <w:r w:rsidRPr="007C7C86">
        <w:rPr>
          <w:b/>
        </w:rPr>
        <w:t>:</w:t>
      </w:r>
      <w:r w:rsidRPr="007C7C86">
        <w:rPr>
          <w:b/>
          <w:i/>
        </w:rPr>
        <w:t xml:space="preserve"> </w:t>
      </w:r>
    </w:p>
    <w:p w:rsidR="003276CC" w:rsidRPr="00F663D9" w:rsidRDefault="003276CC" w:rsidP="003276CC">
      <w:pPr>
        <w:pStyle w:val="Default"/>
        <w:spacing w:line="276" w:lineRule="auto"/>
        <w:jc w:val="both"/>
        <w:rPr>
          <w:b/>
          <w:i/>
        </w:rPr>
      </w:pPr>
      <w:r w:rsidRPr="00F663D9">
        <w:t>Buildings Re-habilitation (office and accommodation)</w:t>
      </w:r>
      <w:r w:rsidRPr="007C7C86">
        <w:t xml:space="preserve">  </w:t>
      </w:r>
    </w:p>
    <w:p w:rsidR="003276CC" w:rsidRDefault="003276CC" w:rsidP="003276CC">
      <w:pPr>
        <w:pStyle w:val="Default"/>
        <w:tabs>
          <w:tab w:val="left" w:pos="2340"/>
        </w:tabs>
        <w:jc w:val="both"/>
        <w:rPr>
          <w:sz w:val="23"/>
          <w:szCs w:val="23"/>
        </w:rPr>
      </w:pPr>
      <w:r>
        <w:rPr>
          <w:sz w:val="23"/>
          <w:szCs w:val="23"/>
        </w:rPr>
        <w:tab/>
      </w:r>
    </w:p>
    <w:p w:rsidR="003276CC" w:rsidRPr="007C7C86" w:rsidRDefault="003276CC" w:rsidP="003276CC">
      <w:pPr>
        <w:pStyle w:val="Default"/>
        <w:jc w:val="both"/>
        <w:rPr>
          <w:sz w:val="28"/>
          <w:szCs w:val="28"/>
        </w:rPr>
      </w:pPr>
      <w:r w:rsidRPr="007C7C86">
        <w:rPr>
          <w:b/>
          <w:sz w:val="28"/>
          <w:szCs w:val="28"/>
        </w:rPr>
        <w:t>Procurement of Services (Consultancy):</w:t>
      </w:r>
      <w:r w:rsidRPr="007C7C86">
        <w:rPr>
          <w:sz w:val="28"/>
          <w:szCs w:val="28"/>
        </w:rPr>
        <w:t xml:space="preserve"> </w:t>
      </w:r>
    </w:p>
    <w:p w:rsidR="003276CC" w:rsidRDefault="003276CC" w:rsidP="003276CC">
      <w:pPr>
        <w:pStyle w:val="Default"/>
        <w:rPr>
          <w:b/>
          <w:i/>
          <w:sz w:val="23"/>
          <w:szCs w:val="23"/>
        </w:rPr>
      </w:pPr>
      <w:r w:rsidRPr="00D06D66">
        <w:rPr>
          <w:b/>
          <w:i/>
          <w:sz w:val="23"/>
          <w:szCs w:val="23"/>
        </w:rPr>
        <w:t>Agri-business and Market Development</w:t>
      </w:r>
      <w:r>
        <w:rPr>
          <w:b/>
          <w:i/>
          <w:sz w:val="23"/>
          <w:szCs w:val="23"/>
        </w:rPr>
        <w:t xml:space="preserve"> to</w:t>
      </w:r>
      <w:r w:rsidRPr="00D06D66">
        <w:rPr>
          <w:i/>
        </w:rPr>
        <w:t xml:space="preserve"> </w:t>
      </w:r>
      <w:r w:rsidRPr="00D06D66">
        <w:rPr>
          <w:b/>
          <w:i/>
          <w:sz w:val="23"/>
          <w:szCs w:val="23"/>
        </w:rPr>
        <w:t>Strengthening Linkage to market</w:t>
      </w:r>
      <w:r>
        <w:rPr>
          <w:b/>
          <w:i/>
          <w:sz w:val="23"/>
          <w:szCs w:val="23"/>
        </w:rPr>
        <w:t>:</w:t>
      </w:r>
    </w:p>
    <w:p w:rsidR="003276CC" w:rsidRPr="00EF648A" w:rsidRDefault="003276CC" w:rsidP="003276CC">
      <w:pPr>
        <w:pStyle w:val="Default"/>
        <w:rPr>
          <w:sz w:val="23"/>
          <w:szCs w:val="23"/>
        </w:rPr>
      </w:pPr>
      <w:r w:rsidRPr="00D06D66">
        <w:rPr>
          <w:sz w:val="23"/>
          <w:szCs w:val="23"/>
        </w:rPr>
        <w:t xml:space="preserve">Cooperative strengthening in </w:t>
      </w:r>
      <w:r w:rsidRPr="00E560DF">
        <w:rPr>
          <w:b/>
          <w:sz w:val="23"/>
          <w:szCs w:val="23"/>
        </w:rPr>
        <w:t xml:space="preserve">12 </w:t>
      </w:r>
      <w:r w:rsidRPr="00D06D66">
        <w:rPr>
          <w:sz w:val="23"/>
          <w:szCs w:val="23"/>
        </w:rPr>
        <w:t>villages</w:t>
      </w:r>
      <w:r>
        <w:rPr>
          <w:sz w:val="23"/>
          <w:szCs w:val="23"/>
        </w:rPr>
        <w:t xml:space="preserve">, </w:t>
      </w:r>
      <w:r w:rsidRPr="00D06D66">
        <w:rPr>
          <w:sz w:val="23"/>
          <w:szCs w:val="23"/>
        </w:rPr>
        <w:t>MIS - Assessment and Development</w:t>
      </w:r>
    </w:p>
    <w:p w:rsidR="003276CC" w:rsidRPr="00F663D9" w:rsidRDefault="003276CC" w:rsidP="003276CC">
      <w:pPr>
        <w:pStyle w:val="Default"/>
        <w:rPr>
          <w:b/>
          <w:i/>
          <w:sz w:val="23"/>
          <w:szCs w:val="23"/>
        </w:rPr>
      </w:pPr>
      <w:r w:rsidRPr="00D06D66">
        <w:rPr>
          <w:b/>
          <w:i/>
          <w:sz w:val="23"/>
          <w:szCs w:val="23"/>
        </w:rPr>
        <w:t>Fostering enabling policy and institutional environment:</w:t>
      </w:r>
      <w:r w:rsidRPr="00A06095">
        <w:t xml:space="preserve"> </w:t>
      </w:r>
      <w:r w:rsidRPr="00A06095">
        <w:rPr>
          <w:b/>
          <w:i/>
          <w:sz w:val="23"/>
          <w:szCs w:val="23"/>
        </w:rPr>
        <w:t>Line of Finance</w:t>
      </w:r>
      <w:r>
        <w:rPr>
          <w:b/>
          <w:i/>
          <w:sz w:val="23"/>
          <w:szCs w:val="23"/>
        </w:rPr>
        <w:t xml:space="preserve">: </w:t>
      </w:r>
      <w:r w:rsidRPr="00A06095">
        <w:rPr>
          <w:sz w:val="23"/>
          <w:szCs w:val="23"/>
        </w:rPr>
        <w:t>Capacity Building in Islamic Finance</w:t>
      </w:r>
      <w:r>
        <w:rPr>
          <w:sz w:val="23"/>
          <w:szCs w:val="23"/>
        </w:rPr>
        <w:t xml:space="preserve">. </w:t>
      </w:r>
    </w:p>
    <w:p w:rsidR="00B37911" w:rsidRPr="00586E1E" w:rsidRDefault="003276CC" w:rsidP="00560393">
      <w:pPr>
        <w:pStyle w:val="Default"/>
        <w:rPr>
          <w:b/>
          <w:i/>
          <w:sz w:val="23"/>
          <w:szCs w:val="23"/>
        </w:rPr>
      </w:pPr>
      <w:r w:rsidRPr="00A06095">
        <w:rPr>
          <w:b/>
          <w:i/>
          <w:sz w:val="23"/>
          <w:szCs w:val="23"/>
        </w:rPr>
        <w:t>Project Management and Coordination Support</w:t>
      </w:r>
      <w:r>
        <w:rPr>
          <w:b/>
          <w:i/>
          <w:sz w:val="23"/>
          <w:szCs w:val="23"/>
        </w:rPr>
        <w:t xml:space="preserve">: </w:t>
      </w:r>
      <w:r w:rsidRPr="007C7C86">
        <w:rPr>
          <w:spacing w:val="-2"/>
        </w:rPr>
        <w:t>Financial audit</w:t>
      </w:r>
      <w:r>
        <w:rPr>
          <w:spacing w:val="-2"/>
        </w:rPr>
        <w:t xml:space="preserve">. </w:t>
      </w:r>
    </w:p>
    <w:p w:rsidR="00891836" w:rsidRPr="00560393" w:rsidRDefault="00586E1E" w:rsidP="00560393">
      <w:pPr>
        <w:pStyle w:val="Default"/>
        <w:rPr>
          <w:sz w:val="23"/>
          <w:szCs w:val="23"/>
        </w:rPr>
      </w:pPr>
      <w:r>
        <w:rPr>
          <w:spacing w:val="-2"/>
        </w:rPr>
        <w:t>Detail designed,</w:t>
      </w:r>
      <w:r w:rsidR="00891836">
        <w:rPr>
          <w:spacing w:val="-2"/>
        </w:rPr>
        <w:t xml:space="preserve"> supervision of tidal and pump irrigation schemes and access road</w:t>
      </w:r>
      <w:r>
        <w:rPr>
          <w:spacing w:val="-2"/>
        </w:rPr>
        <w:t xml:space="preserve"> in the Upper River, Central River Regions North and South. </w:t>
      </w:r>
    </w:p>
    <w:p w:rsidR="00560393" w:rsidRPr="00560393" w:rsidRDefault="00DB5377" w:rsidP="003276CC">
      <w:pPr>
        <w:spacing w:before="400" w:after="200"/>
        <w:ind w:right="200"/>
        <w:jc w:val="both"/>
        <w:rPr>
          <w:rFonts w:ascii="Times New Roman" w:hAnsi="Times New Roman"/>
          <w:spacing w:val="-2"/>
          <w:sz w:val="24"/>
        </w:rPr>
      </w:pPr>
      <w:r w:rsidRPr="002F528F">
        <w:rPr>
          <w:rFonts w:ascii="Times New Roman" w:hAnsi="Times New Roman"/>
          <w:spacing w:val="-2"/>
          <w:sz w:val="24"/>
        </w:rPr>
        <w:t xml:space="preserve">Interested eligible </w:t>
      </w:r>
      <w:r>
        <w:rPr>
          <w:rFonts w:ascii="Times New Roman" w:hAnsi="Times New Roman"/>
          <w:spacing w:val="-2"/>
          <w:sz w:val="24"/>
        </w:rPr>
        <w:t>firms and individuals</w:t>
      </w:r>
      <w:r w:rsidRPr="002F528F">
        <w:rPr>
          <w:rFonts w:ascii="Times New Roman" w:hAnsi="Times New Roman"/>
          <w:spacing w:val="-2"/>
          <w:sz w:val="24"/>
        </w:rPr>
        <w:t xml:space="preserve"> who would wish to be considered for the provision of </w:t>
      </w:r>
      <w:r>
        <w:rPr>
          <w:rFonts w:ascii="Times New Roman" w:hAnsi="Times New Roman"/>
          <w:spacing w:val="-2"/>
          <w:sz w:val="24"/>
        </w:rPr>
        <w:t>goods, works and consulting services</w:t>
      </w:r>
      <w:r w:rsidRPr="002F528F">
        <w:rPr>
          <w:rFonts w:ascii="Times New Roman" w:hAnsi="Times New Roman"/>
          <w:spacing w:val="-2"/>
          <w:sz w:val="24"/>
        </w:rPr>
        <w:t xml:space="preserve"> for the above mentioned project, or those requiring additional information, should contact the </w:t>
      </w:r>
      <w:r>
        <w:rPr>
          <w:rFonts w:ascii="Times New Roman" w:hAnsi="Times New Roman"/>
          <w:spacing w:val="-2"/>
          <w:sz w:val="24"/>
        </w:rPr>
        <w:t>Beneficiary</w:t>
      </w:r>
      <w:r w:rsidRPr="002F528F">
        <w:rPr>
          <w:rFonts w:ascii="Times New Roman" w:hAnsi="Times New Roman"/>
          <w:spacing w:val="-2"/>
          <w:sz w:val="24"/>
        </w:rPr>
        <w:t xml:space="preserve"> </w:t>
      </w:r>
      <w:r w:rsidR="00AA4267">
        <w:rPr>
          <w:rFonts w:ascii="Times New Roman" w:hAnsi="Times New Roman"/>
          <w:spacing w:val="-2"/>
          <w:sz w:val="24"/>
        </w:rPr>
        <w:t xml:space="preserve">Government </w:t>
      </w:r>
      <w:r w:rsidRPr="002F528F">
        <w:rPr>
          <w:rFonts w:ascii="Times New Roman" w:hAnsi="Times New Roman"/>
          <w:spacing w:val="-2"/>
          <w:sz w:val="24"/>
        </w:rPr>
        <w:t>at the address below:</w:t>
      </w:r>
    </w:p>
    <w:p w:rsidR="00E62547" w:rsidRDefault="00E62547" w:rsidP="00DB5377">
      <w:r>
        <w:t>Central Projects Coordinating Unit</w:t>
      </w:r>
    </w:p>
    <w:p w:rsidR="00E62547" w:rsidRDefault="00E62547" w:rsidP="00DB5377">
      <w:r>
        <w:t xml:space="preserve">14 </w:t>
      </w:r>
      <w:proofErr w:type="spellStart"/>
      <w:r>
        <w:t>Marena</w:t>
      </w:r>
      <w:proofErr w:type="spellEnd"/>
      <w:r>
        <w:t xml:space="preserve"> Parade</w:t>
      </w:r>
    </w:p>
    <w:p w:rsidR="00E62547" w:rsidRDefault="00E62547" w:rsidP="00DB5377">
      <w:r>
        <w:t>Ministry of Agriculture</w:t>
      </w:r>
    </w:p>
    <w:p w:rsidR="00B37911" w:rsidRPr="00560393" w:rsidRDefault="00B37911" w:rsidP="00DB5377">
      <w:r w:rsidRPr="00560393">
        <w:t>Ansumana K JARJU</w:t>
      </w:r>
    </w:p>
    <w:p w:rsidR="00B37911" w:rsidRPr="00560393" w:rsidRDefault="0005664B" w:rsidP="00B37911">
      <w:r>
        <w:t>PROJECT DIRECTOR</w:t>
      </w:r>
      <w:bookmarkStart w:id="0" w:name="_GoBack"/>
      <w:bookmarkEnd w:id="0"/>
    </w:p>
    <w:p w:rsidR="00B37911" w:rsidRPr="00560393" w:rsidRDefault="00B37911" w:rsidP="00DB5377">
      <w:r w:rsidRPr="00560393">
        <w:t xml:space="preserve">Regional Rice Value Chain Development Project </w:t>
      </w:r>
    </w:p>
    <w:p w:rsidR="00DB5377" w:rsidRPr="00E62547" w:rsidRDefault="00E62547" w:rsidP="00DB5377">
      <w:r>
        <w:t xml:space="preserve"> </w:t>
      </w:r>
      <w:r w:rsidR="00B37911" w:rsidRPr="00560393">
        <w:t xml:space="preserve">Republic of </w:t>
      </w:r>
      <w:proofErr w:type="gramStart"/>
      <w:r w:rsidR="00B37911" w:rsidRPr="00560393">
        <w:t>The</w:t>
      </w:r>
      <w:proofErr w:type="gramEnd"/>
      <w:r w:rsidR="00B37911" w:rsidRPr="00560393">
        <w:t xml:space="preserve"> Gambia</w:t>
      </w:r>
    </w:p>
    <w:p w:rsidR="00DB5377" w:rsidRPr="00560393" w:rsidRDefault="00E62547" w:rsidP="00DB5377">
      <w:pPr>
        <w:rPr>
          <w:i/>
        </w:rPr>
      </w:pPr>
      <w:r>
        <w:rPr>
          <w:i/>
        </w:rPr>
        <w:t xml:space="preserve">Tel: +220 9935282 / </w:t>
      </w:r>
      <w:r w:rsidR="00B37911" w:rsidRPr="00560393">
        <w:rPr>
          <w:i/>
        </w:rPr>
        <w:t>7394211</w:t>
      </w:r>
      <w:r>
        <w:rPr>
          <w:i/>
        </w:rPr>
        <w:t xml:space="preserve"> /5229504</w:t>
      </w:r>
      <w:r w:rsidR="00250CF9" w:rsidRPr="00560393">
        <w:rPr>
          <w:i/>
        </w:rPr>
        <w:t xml:space="preserve"> </w:t>
      </w:r>
    </w:p>
    <w:p w:rsidR="00DB5377" w:rsidRPr="00560393" w:rsidRDefault="00B37911" w:rsidP="00F82E0F">
      <w:pPr>
        <w:rPr>
          <w:i/>
        </w:rPr>
      </w:pPr>
      <w:r w:rsidRPr="00560393">
        <w:rPr>
          <w:i/>
        </w:rPr>
        <w:t xml:space="preserve">Email: </w:t>
      </w:r>
      <w:hyperlink r:id="rId11" w:history="1">
        <w:r w:rsidR="00586E1E" w:rsidRPr="00C82801">
          <w:rPr>
            <w:rStyle w:val="Hyperlink"/>
            <w:i/>
          </w:rPr>
          <w:t>akjarju2013@gmail.com</w:t>
        </w:r>
      </w:hyperlink>
      <w:proofErr w:type="gramStart"/>
      <w:r w:rsidR="00586E1E">
        <w:rPr>
          <w:i/>
        </w:rPr>
        <w:t xml:space="preserve">; </w:t>
      </w:r>
      <w:r w:rsidR="003276CC" w:rsidRPr="00560393">
        <w:rPr>
          <w:i/>
        </w:rPr>
        <w:t xml:space="preserve"> </w:t>
      </w:r>
      <w:proofErr w:type="gramEnd"/>
      <w:hyperlink r:id="rId12" w:history="1">
        <w:r w:rsidR="003276CC" w:rsidRPr="00560393">
          <w:rPr>
            <w:rStyle w:val="Hyperlink"/>
            <w:i/>
          </w:rPr>
          <w:t>molpha.sanyang@gmail.com</w:t>
        </w:r>
      </w:hyperlink>
      <w:r w:rsidR="003276CC" w:rsidRPr="00560393">
        <w:rPr>
          <w:i/>
        </w:rPr>
        <w:t xml:space="preserve"> </w:t>
      </w:r>
      <w:r w:rsidR="00DB5377" w:rsidRPr="00560393">
        <w:rPr>
          <w:i/>
        </w:rPr>
        <w:tab/>
      </w:r>
    </w:p>
    <w:sectPr w:rsidR="00DB5377" w:rsidRPr="00560393" w:rsidSect="00560393">
      <w:headerReference w:type="default" r:id="rId13"/>
      <w:endnotePr>
        <w:numFmt w:val="decimal"/>
      </w:endnotePr>
      <w:pgSz w:w="11907" w:h="16839" w:code="9"/>
      <w:pgMar w:top="1276"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0B" w:rsidRDefault="0003430B">
      <w:r>
        <w:separator/>
      </w:r>
    </w:p>
  </w:endnote>
  <w:endnote w:type="continuationSeparator" w:id="0">
    <w:p w:rsidR="0003430B" w:rsidRDefault="0003430B">
      <w:r>
        <w:rPr>
          <w:sz w:val="24"/>
        </w:rPr>
        <w:t xml:space="preserve"> </w:t>
      </w:r>
    </w:p>
  </w:endnote>
  <w:endnote w:type="continuationNotice" w:id="1">
    <w:p w:rsidR="0003430B" w:rsidRDefault="0003430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0B" w:rsidRDefault="0003430B">
      <w:r>
        <w:rPr>
          <w:sz w:val="24"/>
        </w:rPr>
        <w:separator/>
      </w:r>
    </w:p>
  </w:footnote>
  <w:footnote w:type="continuationSeparator" w:id="0">
    <w:p w:rsidR="0003430B" w:rsidRDefault="0003430B">
      <w:r>
        <w:continuationSeparator/>
      </w:r>
    </w:p>
  </w:footnote>
  <w:footnote w:id="1">
    <w:p w:rsidR="009E4E88" w:rsidRPr="0010171D" w:rsidRDefault="009E4E88" w:rsidP="003276CC">
      <w:pPr>
        <w:pStyle w:val="FootnoteText"/>
        <w:tabs>
          <w:tab w:val="left" w:pos="360"/>
        </w:tabs>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EB" w:rsidRPr="00DF62EB" w:rsidRDefault="009A1A09" w:rsidP="00DF62EB">
    <w:pPr>
      <w:pStyle w:val="Heading1a"/>
      <w:keepNext w:val="0"/>
      <w:keepLines w:val="0"/>
      <w:tabs>
        <w:tab w:val="clear" w:pos="-720"/>
      </w:tabs>
      <w:suppressAutoHyphens w:val="0"/>
      <w:jc w:val="right"/>
      <w:rPr>
        <w:bCs/>
        <w:i/>
        <w:iCs/>
        <w:smallCaps w:val="0"/>
      </w:rPr>
    </w:pPr>
    <w:r>
      <w:rPr>
        <w:bCs/>
        <w:i/>
        <w:iCs/>
        <w:smallCaps w:val="0"/>
      </w:rPr>
      <w:t xml:space="preserve">GPN FOR RRVCDP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247ED"/>
    <w:multiLevelType w:val="hybridMultilevel"/>
    <w:tmpl w:val="63841F76"/>
    <w:lvl w:ilvl="0" w:tplc="034E331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C3"/>
    <w:rsid w:val="0003430B"/>
    <w:rsid w:val="0005664B"/>
    <w:rsid w:val="00073C60"/>
    <w:rsid w:val="000D006B"/>
    <w:rsid w:val="000F4D9A"/>
    <w:rsid w:val="0010171D"/>
    <w:rsid w:val="001900B3"/>
    <w:rsid w:val="00190C88"/>
    <w:rsid w:val="001942C9"/>
    <w:rsid w:val="001D6DE6"/>
    <w:rsid w:val="001E0619"/>
    <w:rsid w:val="001F65C4"/>
    <w:rsid w:val="00221B5E"/>
    <w:rsid w:val="00250CF9"/>
    <w:rsid w:val="002C5423"/>
    <w:rsid w:val="002F1C2C"/>
    <w:rsid w:val="003276CC"/>
    <w:rsid w:val="00343FB8"/>
    <w:rsid w:val="003818BD"/>
    <w:rsid w:val="003E1331"/>
    <w:rsid w:val="00406481"/>
    <w:rsid w:val="00435C15"/>
    <w:rsid w:val="00456400"/>
    <w:rsid w:val="00457B5D"/>
    <w:rsid w:val="00472074"/>
    <w:rsid w:val="00496603"/>
    <w:rsid w:val="004A5B7F"/>
    <w:rsid w:val="004F0C1C"/>
    <w:rsid w:val="005130C3"/>
    <w:rsid w:val="00557532"/>
    <w:rsid w:val="00560393"/>
    <w:rsid w:val="00586E1E"/>
    <w:rsid w:val="005E0060"/>
    <w:rsid w:val="005F40FB"/>
    <w:rsid w:val="00633BF6"/>
    <w:rsid w:val="0065085F"/>
    <w:rsid w:val="00677A84"/>
    <w:rsid w:val="00694DFF"/>
    <w:rsid w:val="006D1A30"/>
    <w:rsid w:val="006F64FF"/>
    <w:rsid w:val="007D23F5"/>
    <w:rsid w:val="00800DF9"/>
    <w:rsid w:val="008268E8"/>
    <w:rsid w:val="00846B37"/>
    <w:rsid w:val="00891836"/>
    <w:rsid w:val="008C14F0"/>
    <w:rsid w:val="008D3179"/>
    <w:rsid w:val="008D5126"/>
    <w:rsid w:val="00924F5F"/>
    <w:rsid w:val="009865B1"/>
    <w:rsid w:val="009A1A09"/>
    <w:rsid w:val="009E4E88"/>
    <w:rsid w:val="00A54B9D"/>
    <w:rsid w:val="00A903DD"/>
    <w:rsid w:val="00A93497"/>
    <w:rsid w:val="00A94FE4"/>
    <w:rsid w:val="00AA4267"/>
    <w:rsid w:val="00AE326B"/>
    <w:rsid w:val="00B2775E"/>
    <w:rsid w:val="00B37911"/>
    <w:rsid w:val="00B64A05"/>
    <w:rsid w:val="00BC122A"/>
    <w:rsid w:val="00BE130D"/>
    <w:rsid w:val="00C0236B"/>
    <w:rsid w:val="00C12FE6"/>
    <w:rsid w:val="00C86C3C"/>
    <w:rsid w:val="00CD33B5"/>
    <w:rsid w:val="00D40631"/>
    <w:rsid w:val="00D501DA"/>
    <w:rsid w:val="00D9176D"/>
    <w:rsid w:val="00DB5377"/>
    <w:rsid w:val="00DB62EA"/>
    <w:rsid w:val="00DB78F4"/>
    <w:rsid w:val="00DC1FA6"/>
    <w:rsid w:val="00DF62EB"/>
    <w:rsid w:val="00E327FB"/>
    <w:rsid w:val="00E560DF"/>
    <w:rsid w:val="00E62547"/>
    <w:rsid w:val="00E706F3"/>
    <w:rsid w:val="00E97B1F"/>
    <w:rsid w:val="00EC4BD3"/>
    <w:rsid w:val="00EE2120"/>
    <w:rsid w:val="00F82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paragraph" w:customStyle="1" w:styleId="Default">
    <w:name w:val="Default"/>
    <w:rsid w:val="006F64FF"/>
    <w:pPr>
      <w:autoSpaceDE w:val="0"/>
      <w:autoSpaceDN w:val="0"/>
      <w:adjustRightInd w:val="0"/>
    </w:pPr>
    <w:rPr>
      <w:color w:val="000000"/>
      <w:sz w:val="24"/>
      <w:szCs w:val="24"/>
    </w:rPr>
  </w:style>
  <w:style w:type="paragraph" w:styleId="Title">
    <w:name w:val="Title"/>
    <w:basedOn w:val="Normal"/>
    <w:link w:val="TitleChar"/>
    <w:qFormat/>
    <w:rsid w:val="00250CF9"/>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TitleChar">
    <w:name w:val="Title Char"/>
    <w:basedOn w:val="DefaultParagraphFont"/>
    <w:link w:val="Title"/>
    <w:rsid w:val="00250CF9"/>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lpha.sanya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jarju201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db.org/irj/portal/anonymous?NavigationTarget=navurl://76e1dfd61777849cc88228c9bfe818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835CE7-BFF6-4BC1-85A9-DE714332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7497</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akjarju</cp:lastModifiedBy>
  <cp:revision>3</cp:revision>
  <cp:lastPrinted>2009-03-05T06:40:00Z</cp:lastPrinted>
  <dcterms:created xsi:type="dcterms:W3CDTF">2020-04-08T21:48:00Z</dcterms:created>
  <dcterms:modified xsi:type="dcterms:W3CDTF">2020-04-12T01:04:00Z</dcterms:modified>
</cp:coreProperties>
</file>