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00CF2" w14:textId="77777777" w:rsidR="00754FF6" w:rsidRPr="00650A15" w:rsidRDefault="00754FF6" w:rsidP="00754FF6">
      <w:pPr>
        <w:tabs>
          <w:tab w:val="left" w:pos="142"/>
          <w:tab w:val="left" w:pos="1134"/>
        </w:tabs>
        <w:overflowPunct w:val="0"/>
        <w:autoSpaceDE w:val="0"/>
        <w:autoSpaceDN w:val="0"/>
        <w:adjustRightInd w:val="0"/>
        <w:spacing w:after="0" w:line="360" w:lineRule="auto"/>
        <w:jc w:val="center"/>
        <w:textAlignment w:val="baseline"/>
        <w:rPr>
          <w:rFonts w:ascii="Times New Roman" w:eastAsia="Times New Roman" w:hAnsi="Times New Roman"/>
          <w:b/>
          <w:sz w:val="26"/>
          <w:szCs w:val="26"/>
          <w:lang w:eastAsia="fr-FR"/>
        </w:rPr>
      </w:pPr>
      <w:r w:rsidRPr="00650A15">
        <w:rPr>
          <w:rFonts w:ascii="Times New Roman" w:eastAsia="Times New Roman" w:hAnsi="Times New Roman"/>
          <w:b/>
          <w:sz w:val="26"/>
          <w:szCs w:val="26"/>
          <w:lang w:eastAsia="fr-FR"/>
        </w:rPr>
        <w:t>REPUBLIQUE DU SENEGAL</w:t>
      </w:r>
    </w:p>
    <w:p w14:paraId="526D7602" w14:textId="5975B7F9" w:rsidR="00754FF6" w:rsidRPr="00650A15" w:rsidRDefault="00754FF6" w:rsidP="008F2FE9">
      <w:pPr>
        <w:tabs>
          <w:tab w:val="left" w:pos="142"/>
          <w:tab w:val="left" w:pos="1134"/>
        </w:tabs>
        <w:spacing w:line="240" w:lineRule="auto"/>
        <w:jc w:val="center"/>
        <w:rPr>
          <w:rFonts w:ascii="Times New Roman" w:hAnsi="Times New Roman"/>
          <w:sz w:val="24"/>
          <w:szCs w:val="24"/>
        </w:rPr>
      </w:pPr>
      <w:r w:rsidRPr="00650A15">
        <w:rPr>
          <w:rFonts w:ascii="Times New Roman" w:hAnsi="Times New Roman"/>
          <w:b/>
          <w:sz w:val="24"/>
          <w:szCs w:val="24"/>
        </w:rPr>
        <w:t xml:space="preserve">MINISTERE </w:t>
      </w:r>
      <w:r w:rsidR="00D43898" w:rsidRPr="00650A15">
        <w:rPr>
          <w:rFonts w:ascii="Times New Roman" w:hAnsi="Times New Roman"/>
          <w:b/>
          <w:sz w:val="24"/>
          <w:szCs w:val="24"/>
        </w:rPr>
        <w:t>DE L’</w:t>
      </w:r>
      <w:r w:rsidR="00F85833" w:rsidRPr="00650A15">
        <w:rPr>
          <w:rFonts w:ascii="Times New Roman" w:hAnsi="Times New Roman"/>
          <w:b/>
          <w:sz w:val="24"/>
          <w:szCs w:val="24"/>
        </w:rPr>
        <w:t>EAU</w:t>
      </w:r>
      <w:r w:rsidRPr="00650A15">
        <w:rPr>
          <w:rFonts w:ascii="Times New Roman" w:hAnsi="Times New Roman"/>
          <w:b/>
          <w:sz w:val="24"/>
          <w:szCs w:val="24"/>
        </w:rPr>
        <w:t xml:space="preserve"> ET DE L’ASSAINISSEMENT</w:t>
      </w:r>
    </w:p>
    <w:p w14:paraId="4C54F940" w14:textId="77777777" w:rsidR="00754FF6" w:rsidRPr="00650A15" w:rsidRDefault="00754FF6" w:rsidP="008F2FE9">
      <w:pPr>
        <w:keepNext/>
        <w:tabs>
          <w:tab w:val="left" w:pos="142"/>
          <w:tab w:val="left" w:pos="1134"/>
        </w:tabs>
        <w:spacing w:line="240" w:lineRule="auto"/>
        <w:jc w:val="center"/>
        <w:outlineLvl w:val="0"/>
        <w:rPr>
          <w:rFonts w:ascii="Times New Roman" w:hAnsi="Times New Roman"/>
          <w:b/>
        </w:rPr>
      </w:pPr>
      <w:r w:rsidRPr="00650A15">
        <w:rPr>
          <w:rFonts w:ascii="Times New Roman" w:hAnsi="Times New Roman"/>
          <w:b/>
        </w:rPr>
        <w:t>SOCIETE NATIONALE DES EAUX DU SENEGAL</w:t>
      </w:r>
    </w:p>
    <w:p w14:paraId="72EAF3DF" w14:textId="3FD1ED11" w:rsidR="00754FF6" w:rsidRPr="00650A15" w:rsidRDefault="00754FF6" w:rsidP="00754FF6">
      <w:pPr>
        <w:tabs>
          <w:tab w:val="left" w:pos="142"/>
          <w:tab w:val="left" w:pos="1134"/>
        </w:tabs>
        <w:jc w:val="center"/>
        <w:rPr>
          <w:rFonts w:ascii="Times New Roman" w:hAnsi="Times New Roman"/>
          <w:b/>
        </w:rPr>
      </w:pPr>
      <w:r w:rsidRPr="00650A15">
        <w:rPr>
          <w:rFonts w:ascii="Times New Roman" w:hAnsi="Times New Roman"/>
          <w:b/>
          <w:noProof/>
          <w:lang w:eastAsia="fr-FR"/>
        </w:rPr>
        <w:drawing>
          <wp:inline distT="0" distB="0" distL="0" distR="0" wp14:anchorId="54C87BF1" wp14:editId="4703F767">
            <wp:extent cx="819150" cy="487045"/>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9974" cy="523209"/>
                    </a:xfrm>
                    <a:prstGeom prst="rect">
                      <a:avLst/>
                    </a:prstGeom>
                    <a:noFill/>
                    <a:ln>
                      <a:noFill/>
                    </a:ln>
                  </pic:spPr>
                </pic:pic>
              </a:graphicData>
            </a:graphic>
          </wp:inline>
        </w:drawing>
      </w:r>
      <w:r w:rsidR="00F85833" w:rsidRPr="00650A15">
        <w:rPr>
          <w:rFonts w:ascii="Times New Roman" w:hAnsi="Times New Roman"/>
          <w:noProof/>
        </w:rPr>
        <w:drawing>
          <wp:inline distT="0" distB="0" distL="0" distR="0" wp14:anchorId="73808BE6" wp14:editId="2583F7E2">
            <wp:extent cx="1013460" cy="539750"/>
            <wp:effectExtent l="0" t="0" r="0" b="0"/>
            <wp:docPr id="1" name="Image 1" descr="C:\Users\modou.thiam\Documents\LOGO BVC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modou.thiam\Documents\LOGO BVC 2.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272" cy="555627"/>
                    </a:xfrm>
                    <a:prstGeom prst="rect">
                      <a:avLst/>
                    </a:prstGeom>
                    <a:noFill/>
                    <a:ln>
                      <a:noFill/>
                    </a:ln>
                  </pic:spPr>
                </pic:pic>
              </a:graphicData>
            </a:graphic>
          </wp:inline>
        </w:drawing>
      </w:r>
    </w:p>
    <w:tbl>
      <w:tblPr>
        <w:tblW w:w="5030" w:type="dxa"/>
        <w:tblInd w:w="2721" w:type="dxa"/>
        <w:tblBorders>
          <w:top w:val="threeDEngrave" w:sz="18" w:space="0" w:color="808080"/>
          <w:left w:val="threeDEngrave" w:sz="18" w:space="0" w:color="808080"/>
          <w:bottom w:val="threeDEmboss" w:sz="18" w:space="0" w:color="808080"/>
          <w:right w:val="threeDEmboss" w:sz="18" w:space="0" w:color="808080"/>
          <w:insideV w:val="single" w:sz="4" w:space="0" w:color="auto"/>
        </w:tblBorders>
        <w:tblLayout w:type="fixed"/>
        <w:tblCellMar>
          <w:left w:w="70" w:type="dxa"/>
          <w:right w:w="70" w:type="dxa"/>
        </w:tblCellMar>
        <w:tblLook w:val="0000" w:firstRow="0" w:lastRow="0" w:firstColumn="0" w:lastColumn="0" w:noHBand="0" w:noVBand="0"/>
      </w:tblPr>
      <w:tblGrid>
        <w:gridCol w:w="1984"/>
        <w:gridCol w:w="3046"/>
      </w:tblGrid>
      <w:tr w:rsidR="00A83362" w:rsidRPr="00A83362" w14:paraId="72182016" w14:textId="77777777" w:rsidTr="000066BF">
        <w:trPr>
          <w:cantSplit/>
          <w:trHeight w:val="1253"/>
        </w:trPr>
        <w:tc>
          <w:tcPr>
            <w:tcW w:w="1984" w:type="dxa"/>
            <w:vAlign w:val="center"/>
          </w:tcPr>
          <w:p w14:paraId="1F5FC3D1" w14:textId="77777777" w:rsidR="00A83362" w:rsidRPr="00A83362" w:rsidRDefault="00A83362" w:rsidP="00A83362">
            <w:pPr>
              <w:suppressAutoHyphens/>
              <w:overflowPunct w:val="0"/>
              <w:autoSpaceDE w:val="0"/>
              <w:autoSpaceDN w:val="0"/>
              <w:adjustRightInd w:val="0"/>
              <w:spacing w:after="0" w:line="240" w:lineRule="auto"/>
              <w:jc w:val="center"/>
              <w:textAlignment w:val="baseline"/>
              <w:rPr>
                <w:rFonts w:ascii="Times New Roman" w:eastAsia="Times New Roman" w:hAnsi="Times New Roman" w:cs="Tahoma"/>
                <w:sz w:val="24"/>
                <w:szCs w:val="20"/>
                <w:lang w:val="de-DE" w:eastAsia="fr-FR"/>
              </w:rPr>
            </w:pPr>
            <w:r w:rsidRPr="00A83362">
              <w:rPr>
                <w:rFonts w:ascii="Times New Roman" w:eastAsia="Times New Roman" w:hAnsi="Times New Roman"/>
                <w:noProof/>
                <w:sz w:val="24"/>
                <w:szCs w:val="20"/>
                <w:lang w:eastAsia="fr-FR"/>
              </w:rPr>
              <w:drawing>
                <wp:inline distT="0" distB="0" distL="0" distR="0" wp14:anchorId="2293E2D5" wp14:editId="1E71BC27">
                  <wp:extent cx="704850" cy="595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8884" cy="598707"/>
                          </a:xfrm>
                          <a:prstGeom prst="rect">
                            <a:avLst/>
                          </a:prstGeom>
                          <a:noFill/>
                        </pic:spPr>
                      </pic:pic>
                    </a:graphicData>
                  </a:graphic>
                </wp:inline>
              </w:drawing>
            </w:r>
          </w:p>
        </w:tc>
        <w:tc>
          <w:tcPr>
            <w:tcW w:w="3046" w:type="dxa"/>
            <w:vAlign w:val="center"/>
          </w:tcPr>
          <w:p w14:paraId="37E7DCDA" w14:textId="77777777" w:rsidR="00A83362" w:rsidRPr="00A83362" w:rsidRDefault="00A83362" w:rsidP="00A83362">
            <w:pPr>
              <w:suppressAutoHyphens/>
              <w:overflowPunct w:val="0"/>
              <w:autoSpaceDE w:val="0"/>
              <w:autoSpaceDN w:val="0"/>
              <w:adjustRightInd w:val="0"/>
              <w:spacing w:after="0" w:line="240" w:lineRule="auto"/>
              <w:jc w:val="center"/>
              <w:textAlignment w:val="baseline"/>
              <w:rPr>
                <w:rFonts w:ascii="Times New Roman" w:eastAsia="Times New Roman" w:hAnsi="Times New Roman" w:cs="Tahoma"/>
                <w:b/>
                <w:sz w:val="24"/>
                <w:szCs w:val="20"/>
                <w:lang w:eastAsia="fr-FR"/>
              </w:rPr>
            </w:pPr>
            <w:r w:rsidRPr="00A83362">
              <w:rPr>
                <w:rFonts w:ascii="Times New Roman" w:eastAsia="Times New Roman" w:hAnsi="Times New Roman"/>
                <w:noProof/>
                <w:sz w:val="24"/>
                <w:szCs w:val="20"/>
                <w:lang w:eastAsia="fr-FR"/>
              </w:rPr>
              <w:drawing>
                <wp:inline distT="0" distB="0" distL="0" distR="0" wp14:anchorId="0C4BF58B" wp14:editId="59179303">
                  <wp:extent cx="1828800" cy="353695"/>
                  <wp:effectExtent l="0" t="0" r="0"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353695"/>
                          </a:xfrm>
                          <a:prstGeom prst="rect">
                            <a:avLst/>
                          </a:prstGeom>
                          <a:noFill/>
                        </pic:spPr>
                      </pic:pic>
                    </a:graphicData>
                  </a:graphic>
                </wp:inline>
              </w:drawing>
            </w:r>
          </w:p>
          <w:p w14:paraId="55106C50" w14:textId="77777777" w:rsidR="00A83362" w:rsidRPr="00A83362" w:rsidRDefault="00A83362" w:rsidP="00A83362">
            <w:pPr>
              <w:suppressAutoHyphens/>
              <w:overflowPunct w:val="0"/>
              <w:autoSpaceDE w:val="0"/>
              <w:autoSpaceDN w:val="0"/>
              <w:adjustRightInd w:val="0"/>
              <w:spacing w:after="0" w:line="240" w:lineRule="auto"/>
              <w:jc w:val="center"/>
              <w:textAlignment w:val="baseline"/>
              <w:rPr>
                <w:rFonts w:ascii="Times New Roman" w:eastAsia="Times New Roman" w:hAnsi="Times New Roman" w:cs="Tahoma"/>
                <w:sz w:val="24"/>
                <w:szCs w:val="20"/>
                <w:lang w:eastAsia="fr-FR"/>
              </w:rPr>
            </w:pPr>
            <w:r w:rsidRPr="00A83362">
              <w:rPr>
                <w:rFonts w:ascii="Times New Roman" w:eastAsia="Times New Roman" w:hAnsi="Times New Roman" w:cs="Tahoma"/>
                <w:b/>
                <w:sz w:val="24"/>
                <w:szCs w:val="20"/>
                <w:lang w:eastAsia="fr-FR"/>
              </w:rPr>
              <w:t>Banque Islamique de Développement</w:t>
            </w:r>
          </w:p>
        </w:tc>
      </w:tr>
    </w:tbl>
    <w:p w14:paraId="3A9ABA3B" w14:textId="79ABF07A" w:rsidR="001821BD" w:rsidRPr="00650A15" w:rsidRDefault="00A83362" w:rsidP="001821BD">
      <w:pPr>
        <w:rPr>
          <w:rFonts w:ascii="Times New Roman" w:hAnsi="Times New Roman"/>
          <w:lang w:eastAsia="fr-FR"/>
        </w:rPr>
      </w:pPr>
      <w:r w:rsidRPr="00650A15">
        <w:rPr>
          <w:rFonts w:ascii="Times New Roman" w:hAnsi="Times New Roman"/>
          <w:noProof/>
          <w:lang w:eastAsia="fr-FR"/>
        </w:rPr>
        <mc:AlternateContent>
          <mc:Choice Requires="wps">
            <w:drawing>
              <wp:anchor distT="0" distB="0" distL="114300" distR="114300" simplePos="0" relativeHeight="251658240" behindDoc="0" locked="0" layoutInCell="1" allowOverlap="1" wp14:anchorId="12601D2E" wp14:editId="09DA9EC8">
                <wp:simplePos x="0" y="0"/>
                <wp:positionH relativeFrom="margin">
                  <wp:posOffset>-635</wp:posOffset>
                </wp:positionH>
                <wp:positionV relativeFrom="paragraph">
                  <wp:posOffset>149225</wp:posOffset>
                </wp:positionV>
                <wp:extent cx="5904063" cy="1173480"/>
                <wp:effectExtent l="0" t="0" r="40005" b="64770"/>
                <wp:wrapNone/>
                <wp:docPr id="3" name="Parchemin horizont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063" cy="1173480"/>
                        </a:xfrm>
                        <a:prstGeom prst="horizontalScroll">
                          <a:avLst>
                            <a:gd name="adj" fmla="val 12500"/>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0D0D0D">
                              <a:alpha val="50000"/>
                            </a:srgbClr>
                          </a:outerShdw>
                        </a:effectLst>
                      </wps:spPr>
                      <wps:txbx>
                        <w:txbxContent>
                          <w:p w14:paraId="0BC8D65F" w14:textId="77777777" w:rsidR="000066BF" w:rsidRDefault="000066BF" w:rsidP="001821BD">
                            <w:pPr>
                              <w:jc w:val="center"/>
                              <w:rPr>
                                <w:rFonts w:ascii="Times New Roman" w:hAnsi="Times New Roman"/>
                                <w:b/>
                                <w:sz w:val="28"/>
                                <w:szCs w:val="28"/>
                              </w:rPr>
                            </w:pPr>
                          </w:p>
                          <w:p w14:paraId="01D5A61D" w14:textId="3E98ECFF" w:rsidR="001821BD" w:rsidRPr="00F8058A" w:rsidRDefault="001821BD" w:rsidP="001821BD">
                            <w:pPr>
                              <w:jc w:val="center"/>
                              <w:rPr>
                                <w:rFonts w:ascii="Times New Roman" w:hAnsi="Times New Roman"/>
                                <w:b/>
                                <w:sz w:val="28"/>
                                <w:szCs w:val="28"/>
                              </w:rPr>
                            </w:pPr>
                            <w:r w:rsidRPr="00F8058A">
                              <w:rPr>
                                <w:rFonts w:ascii="Times New Roman" w:hAnsi="Times New Roman"/>
                                <w:b/>
                                <w:sz w:val="28"/>
                                <w:szCs w:val="28"/>
                              </w:rPr>
                              <w:t>AVIS D’ATTRIBUTION PROVISOIRE DE MARCHE</w:t>
                            </w:r>
                          </w:p>
                          <w:p w14:paraId="7C526AF1" w14:textId="77777777" w:rsidR="001821BD" w:rsidRPr="00E54406" w:rsidRDefault="001821BD" w:rsidP="001821BD">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01D2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3" o:spid="_x0000_s1026" type="#_x0000_t98" style="position:absolute;margin-left:-.05pt;margin-top:11.75pt;width:464.9pt;height:9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t2wgIAALEFAAAOAAAAZHJzL2Uyb0RvYy54bWysVF1v0zAUfUfiP1h+Z0narmurpdO0MYQ0&#10;YFJBPLu2kxgc29hu0+3Xc32TlBZ4QjhSZPt+n3N9r28OrSZ76YOypqTFRU6JNNwKZeqSfvn88GZB&#10;SYjMCKatkSV9loHerF+/uu7cSk5sY7WQnoATE1adK2kTo1tlWeCNbFm4sE4aEFbWtyzC0deZ8KwD&#10;763OJnk+zzrrhfOWyxDg9r4X0jX6ryrJ46eqCjISXVLILeLf43+b/tn6mq1qz1yj+JAG+4csWqYM&#10;BD26umeRkZ1Xf7hqFfc22CpecNtmtqoUl1gDVFPkv1WzaZiTWAuAE9wRpvD/3PKP+ydPlCjplBLD&#10;WqDoifmEvjKksV69WBOZJtOEVOfCCgw27smnWoN7tPx7IMbeNczU8tZ72zWSCcivSPrZmUE6BDAl&#10;2+6DFRCI7aJF0A6Vb5NDgIMckJvnIzfyEAmHy8tlPsvnkCQHWVFcTWcLZC9jq9Hc+RDfSduStAGI&#10;jtlvAHOtMRTbP4aIRImhXCa+UVK1GmjfQ6HF5DIfHQ/KEGJ0PVAsHpTWxNv4VcUGWUr5ojCM/gNx&#10;FoDor4Ovt3faE4hQ0gdcCBA0TOjNeu0iTws9nZkscZ2YQE71GEoDVYA/YDTrzUngTEvgtGcBuxJT&#10;TqG0IR1IJldjHKvVUXgWdI5rCBpO1bzdGYFPJ9H9dthHpnS/h+y0ScEkPsEBEruL0m8a0RGhEkGT&#10;xXQJ40EoeI/TRT7Pl1eUMF3DIOHR07/ie5Zgfp++nlftGtbDC/wdGRzUoRWhu8bweDrJDNs0dWbf&#10;4fGwPQzNvrXiGRoWiE5EpjnX99ULJR3MjJKGHzvmJSX6vQGul8VsloYMHmaXVxM4+FPJ9lTCDIcW&#10;LWmEonF7F/vBtHNe1Q1EKrA0Y2/hoVQqji+qz2p4XjAXsJ5hhqXBc3pGrV+Tdv0TAAD//wMAUEsD&#10;BBQABgAIAAAAIQBE1uRv3gAAAAgBAAAPAAAAZHJzL2Rvd25yZXYueG1sTI/BTsMwEETvSPyDtUjc&#10;WqepWto0TgVI3MqBlAs3J94mAXsdxW4T+vUsJzjOzmjmbb6fnBUXHELnScFinoBAqr3pqFHwfnyZ&#10;bUCEqMlo6wkVfGOAfXF7k+vM+JHe8FLGRnAJhUwraGPsMylD3aLTYe57JPZOfnA6shwaaQY9crmz&#10;Mk2StXS6I15odY/PLdZf5dkpqMbPp+vHdW1teqwPr91U2sOqVOr+bnrcgYg4xb8w/OIzOhTMVPkz&#10;mSCsgtmCgwrS5QoE29t0+wCi4kOyWYIscvn/geIHAAD//wMAUEsBAi0AFAAGAAgAAAAhALaDOJL+&#10;AAAA4QEAABMAAAAAAAAAAAAAAAAAAAAAAFtDb250ZW50X1R5cGVzXS54bWxQSwECLQAUAAYACAAA&#10;ACEAOP0h/9YAAACUAQAACwAAAAAAAAAAAAAAAAAvAQAAX3JlbHMvLnJlbHNQSwECLQAUAAYACAAA&#10;ACEAs1p7dsICAACxBQAADgAAAAAAAAAAAAAAAAAuAgAAZHJzL2Uyb0RvYy54bWxQSwECLQAUAAYA&#10;CAAAACEARNbkb94AAAAIAQAADwAAAAAAAAAAAAAAAAAcBQAAZHJzL2Rvd25yZXYueG1sUEsFBgAA&#10;AAAEAAQA8wAAACcGAAAAAA==&#10;" strokecolor="#666" strokeweight="1pt">
                <v:fill color2="#999" focus="100%" type="gradient"/>
                <v:shadow on="t" color="#0d0d0d" opacity=".5" offset="1pt"/>
                <v:textbox>
                  <w:txbxContent>
                    <w:p w14:paraId="0BC8D65F" w14:textId="77777777" w:rsidR="000066BF" w:rsidRDefault="000066BF" w:rsidP="001821BD">
                      <w:pPr>
                        <w:jc w:val="center"/>
                        <w:rPr>
                          <w:rFonts w:ascii="Times New Roman" w:hAnsi="Times New Roman"/>
                          <w:b/>
                          <w:sz w:val="28"/>
                          <w:szCs w:val="28"/>
                        </w:rPr>
                      </w:pPr>
                    </w:p>
                    <w:p w14:paraId="01D5A61D" w14:textId="3E98ECFF" w:rsidR="001821BD" w:rsidRPr="00F8058A" w:rsidRDefault="001821BD" w:rsidP="001821BD">
                      <w:pPr>
                        <w:jc w:val="center"/>
                        <w:rPr>
                          <w:rFonts w:ascii="Times New Roman" w:hAnsi="Times New Roman"/>
                          <w:b/>
                          <w:sz w:val="28"/>
                          <w:szCs w:val="28"/>
                        </w:rPr>
                      </w:pPr>
                      <w:r w:rsidRPr="00F8058A">
                        <w:rPr>
                          <w:rFonts w:ascii="Times New Roman" w:hAnsi="Times New Roman"/>
                          <w:b/>
                          <w:sz w:val="28"/>
                          <w:szCs w:val="28"/>
                        </w:rPr>
                        <w:t>AVIS D’ATTRIBUTION PROVISOIRE DE MARCHE</w:t>
                      </w:r>
                    </w:p>
                    <w:p w14:paraId="7C526AF1" w14:textId="77777777" w:rsidR="001821BD" w:rsidRPr="00E54406" w:rsidRDefault="001821BD" w:rsidP="001821BD">
                      <w:pPr>
                        <w:jc w:val="center"/>
                        <w:rPr>
                          <w:sz w:val="16"/>
                          <w:szCs w:val="16"/>
                        </w:rPr>
                      </w:pPr>
                    </w:p>
                  </w:txbxContent>
                </v:textbox>
                <w10:wrap anchorx="margin"/>
              </v:shape>
            </w:pict>
          </mc:Fallback>
        </mc:AlternateContent>
      </w:r>
    </w:p>
    <w:p w14:paraId="5CE74BF6" w14:textId="34C4B6F7" w:rsidR="001821BD" w:rsidRPr="00650A15" w:rsidRDefault="001821BD" w:rsidP="001821BD">
      <w:pPr>
        <w:rPr>
          <w:rFonts w:ascii="Times New Roman" w:hAnsi="Times New Roman"/>
          <w:lang w:eastAsia="fr-FR"/>
        </w:rPr>
      </w:pPr>
    </w:p>
    <w:p w14:paraId="1A95260E" w14:textId="77777777" w:rsidR="00DB7FD2" w:rsidRPr="00650A15" w:rsidRDefault="00DB7FD2" w:rsidP="004654DD">
      <w:pPr>
        <w:spacing w:after="0" w:line="240" w:lineRule="auto"/>
        <w:jc w:val="both"/>
        <w:rPr>
          <w:rFonts w:ascii="Times New Roman" w:eastAsia="Times New Roman" w:hAnsi="Times New Roman"/>
          <w:b/>
          <w:u w:val="single"/>
          <w:lang w:eastAsia="fr-FR"/>
        </w:rPr>
      </w:pPr>
    </w:p>
    <w:p w14:paraId="3EEB1906" w14:textId="77777777" w:rsidR="00A83362" w:rsidRDefault="00A83362" w:rsidP="004654DD">
      <w:pPr>
        <w:spacing w:after="0" w:line="240" w:lineRule="auto"/>
        <w:jc w:val="both"/>
        <w:rPr>
          <w:rFonts w:ascii="Times New Roman" w:eastAsia="Times New Roman" w:hAnsi="Times New Roman"/>
          <w:b/>
          <w:sz w:val="24"/>
          <w:szCs w:val="24"/>
          <w:u w:val="single"/>
          <w:lang w:eastAsia="fr-FR"/>
        </w:rPr>
      </w:pPr>
    </w:p>
    <w:p w14:paraId="19052D94" w14:textId="77777777" w:rsidR="00A83362" w:rsidRDefault="00A83362" w:rsidP="004654DD">
      <w:pPr>
        <w:spacing w:after="0" w:line="240" w:lineRule="auto"/>
        <w:jc w:val="both"/>
        <w:rPr>
          <w:rFonts w:ascii="Times New Roman" w:eastAsia="Times New Roman" w:hAnsi="Times New Roman"/>
          <w:b/>
          <w:sz w:val="24"/>
          <w:szCs w:val="24"/>
          <w:u w:val="single"/>
          <w:lang w:eastAsia="fr-FR"/>
        </w:rPr>
      </w:pPr>
    </w:p>
    <w:p w14:paraId="2DE73468" w14:textId="77777777" w:rsidR="00A83362" w:rsidRDefault="00A83362" w:rsidP="004654DD">
      <w:pPr>
        <w:spacing w:after="0" w:line="240" w:lineRule="auto"/>
        <w:jc w:val="both"/>
        <w:rPr>
          <w:rFonts w:ascii="Times New Roman" w:eastAsia="Times New Roman" w:hAnsi="Times New Roman"/>
          <w:b/>
          <w:sz w:val="24"/>
          <w:szCs w:val="24"/>
          <w:u w:val="single"/>
          <w:lang w:eastAsia="fr-FR"/>
        </w:rPr>
      </w:pPr>
    </w:p>
    <w:p w14:paraId="21642FFF" w14:textId="77777777" w:rsidR="00A83362" w:rsidRDefault="00A83362" w:rsidP="004654DD">
      <w:pPr>
        <w:spacing w:after="0" w:line="240" w:lineRule="auto"/>
        <w:jc w:val="both"/>
        <w:rPr>
          <w:rFonts w:ascii="Times New Roman" w:eastAsia="Times New Roman" w:hAnsi="Times New Roman"/>
          <w:b/>
          <w:sz w:val="24"/>
          <w:szCs w:val="24"/>
          <w:u w:val="single"/>
          <w:lang w:eastAsia="fr-FR"/>
        </w:rPr>
      </w:pPr>
    </w:p>
    <w:p w14:paraId="2C12054C" w14:textId="3620BFA0" w:rsidR="00650A15" w:rsidRDefault="00754FF6" w:rsidP="004654DD">
      <w:pPr>
        <w:spacing w:after="0" w:line="240" w:lineRule="auto"/>
        <w:jc w:val="both"/>
        <w:rPr>
          <w:rFonts w:ascii="Times New Roman" w:hAnsi="Times New Roman"/>
          <w:i/>
          <w:iCs/>
          <w:sz w:val="24"/>
          <w:szCs w:val="24"/>
        </w:rPr>
      </w:pPr>
      <w:r w:rsidRPr="00650A15">
        <w:rPr>
          <w:rFonts w:ascii="Times New Roman" w:eastAsia="Times New Roman" w:hAnsi="Times New Roman"/>
          <w:b/>
          <w:sz w:val="24"/>
          <w:szCs w:val="24"/>
          <w:u w:val="single"/>
          <w:lang w:eastAsia="fr-FR"/>
        </w:rPr>
        <w:t>Référence de publication</w:t>
      </w:r>
      <w:r w:rsidRPr="00650A15">
        <w:rPr>
          <w:rFonts w:ascii="Times New Roman" w:eastAsia="Times New Roman" w:hAnsi="Times New Roman"/>
          <w:b/>
          <w:sz w:val="24"/>
          <w:szCs w:val="24"/>
          <w:lang w:eastAsia="fr-FR"/>
        </w:rPr>
        <w:t xml:space="preserve"> : </w:t>
      </w:r>
      <w:r w:rsidR="00491867" w:rsidRPr="00650A15">
        <w:rPr>
          <w:rFonts w:ascii="Times New Roman" w:hAnsi="Times New Roman"/>
          <w:sz w:val="24"/>
          <w:szCs w:val="24"/>
        </w:rPr>
        <w:t>Appel d’offres international après préqualification (</w:t>
      </w:r>
      <w:r w:rsidR="00491867" w:rsidRPr="00650A15">
        <w:rPr>
          <w:rFonts w:ascii="Times New Roman" w:hAnsi="Times New Roman"/>
          <w:i/>
          <w:iCs/>
          <w:sz w:val="24"/>
          <w:szCs w:val="24"/>
        </w:rPr>
        <w:t xml:space="preserve">Limité aux </w:t>
      </w:r>
    </w:p>
    <w:p w14:paraId="305A171A" w14:textId="443EB0B8" w:rsidR="00754FF6" w:rsidRDefault="00650A15" w:rsidP="00650A15">
      <w:pPr>
        <w:spacing w:after="0" w:line="240" w:lineRule="auto"/>
        <w:ind w:left="2124"/>
        <w:jc w:val="both"/>
        <w:rPr>
          <w:rStyle w:val="CarCar"/>
          <w:rFonts w:ascii="Times New Roman" w:hAnsi="Times New Roman"/>
          <w:sz w:val="24"/>
          <w:szCs w:val="24"/>
          <w:lang w:val="fr-FR"/>
        </w:rPr>
      </w:pPr>
      <w:r>
        <w:rPr>
          <w:rFonts w:ascii="Times New Roman" w:hAnsi="Times New Roman"/>
          <w:i/>
          <w:iCs/>
          <w:sz w:val="24"/>
          <w:szCs w:val="24"/>
        </w:rPr>
        <w:t xml:space="preserve">          </w:t>
      </w:r>
      <w:r w:rsidR="00491867" w:rsidRPr="00650A15">
        <w:rPr>
          <w:rFonts w:ascii="Times New Roman" w:hAnsi="Times New Roman"/>
          <w:i/>
          <w:iCs/>
          <w:sz w:val="24"/>
          <w:szCs w:val="24"/>
        </w:rPr>
        <w:t>pays membres de la BID</w:t>
      </w:r>
      <w:r w:rsidR="00491867" w:rsidRPr="00650A15">
        <w:rPr>
          <w:rFonts w:ascii="Times New Roman" w:hAnsi="Times New Roman"/>
          <w:sz w:val="24"/>
          <w:szCs w:val="24"/>
        </w:rPr>
        <w:t>) N° T_UGP_033</w:t>
      </w:r>
    </w:p>
    <w:p w14:paraId="18F119F5" w14:textId="77777777" w:rsidR="000066BF" w:rsidRPr="00650A15" w:rsidRDefault="000066BF" w:rsidP="00650A15">
      <w:pPr>
        <w:spacing w:after="0" w:line="240" w:lineRule="auto"/>
        <w:ind w:left="2124"/>
        <w:jc w:val="both"/>
        <w:rPr>
          <w:rFonts w:ascii="Times New Roman" w:eastAsia="Times New Roman" w:hAnsi="Times New Roman"/>
          <w:bCs/>
          <w:sz w:val="24"/>
          <w:szCs w:val="24"/>
          <w:lang w:eastAsia="fr-FR"/>
        </w:rPr>
      </w:pPr>
    </w:p>
    <w:p w14:paraId="0B350828" w14:textId="470DC008" w:rsidR="00754FF6" w:rsidRPr="000066BF" w:rsidRDefault="000066BF" w:rsidP="004654DD">
      <w:pPr>
        <w:spacing w:after="0" w:line="240" w:lineRule="auto"/>
        <w:jc w:val="both"/>
        <w:rPr>
          <w:rFonts w:ascii="Times New Roman" w:eastAsia="Times New Roman" w:hAnsi="Times New Roman"/>
          <w:b/>
          <w:bCs/>
          <w:snapToGrid w:val="0"/>
          <w:sz w:val="24"/>
          <w:szCs w:val="24"/>
        </w:rPr>
      </w:pPr>
      <w:r w:rsidRPr="000066BF">
        <w:rPr>
          <w:rFonts w:ascii="Times New Roman" w:eastAsia="Times New Roman" w:hAnsi="Times New Roman"/>
          <w:b/>
          <w:bCs/>
          <w:snapToGrid w:val="0"/>
          <w:sz w:val="24"/>
          <w:szCs w:val="24"/>
          <w:u w:val="single"/>
        </w:rPr>
        <w:t>Financement</w:t>
      </w:r>
      <w:r w:rsidRPr="000066BF">
        <w:rPr>
          <w:rFonts w:ascii="Times New Roman" w:eastAsia="Times New Roman" w:hAnsi="Times New Roman"/>
          <w:b/>
          <w:bCs/>
          <w:snapToGrid w:val="0"/>
          <w:sz w:val="24"/>
          <w:szCs w:val="24"/>
        </w:rPr>
        <w:t xml:space="preserve"> : </w:t>
      </w:r>
      <w:r w:rsidRPr="000066BF">
        <w:rPr>
          <w:rFonts w:ascii="Times New Roman" w:eastAsia="Times New Roman" w:hAnsi="Times New Roman"/>
          <w:snapToGrid w:val="0"/>
          <w:sz w:val="24"/>
          <w:szCs w:val="24"/>
        </w:rPr>
        <w:t>Banque Islamique de Développement</w:t>
      </w:r>
      <w:r w:rsidRPr="000066BF">
        <w:rPr>
          <w:rFonts w:ascii="Times New Roman" w:eastAsia="Times New Roman" w:hAnsi="Times New Roman"/>
          <w:b/>
          <w:bCs/>
          <w:snapToGrid w:val="0"/>
          <w:sz w:val="24"/>
          <w:szCs w:val="24"/>
        </w:rPr>
        <w:t xml:space="preserve"> </w:t>
      </w:r>
      <w:r w:rsidR="00E16F12" w:rsidRPr="00E16F12">
        <w:rPr>
          <w:rFonts w:ascii="Times New Roman" w:eastAsia="Times New Roman" w:hAnsi="Times New Roman"/>
          <w:snapToGrid w:val="0"/>
          <w:sz w:val="24"/>
          <w:szCs w:val="24"/>
        </w:rPr>
        <w:t>(BID)</w:t>
      </w:r>
    </w:p>
    <w:p w14:paraId="23C3F2FD" w14:textId="77777777" w:rsidR="000066BF" w:rsidRDefault="000066BF" w:rsidP="00491867">
      <w:pPr>
        <w:pStyle w:val="Normaljustifi"/>
        <w:spacing w:line="360" w:lineRule="auto"/>
        <w:jc w:val="left"/>
        <w:rPr>
          <w:b/>
          <w:snapToGrid w:val="0"/>
          <w:u w:val="single"/>
        </w:rPr>
      </w:pPr>
    </w:p>
    <w:p w14:paraId="7CB5F5B2" w14:textId="0896FF11" w:rsidR="00650A15" w:rsidRDefault="00754FF6" w:rsidP="00491867">
      <w:pPr>
        <w:pStyle w:val="Normaljustifi"/>
        <w:spacing w:line="360" w:lineRule="auto"/>
        <w:jc w:val="left"/>
        <w:rPr>
          <w:lang w:val="fr-FR"/>
        </w:rPr>
      </w:pPr>
      <w:r w:rsidRPr="00650A15">
        <w:rPr>
          <w:b/>
          <w:snapToGrid w:val="0"/>
          <w:u w:val="single"/>
        </w:rPr>
        <w:t>Identification du marché</w:t>
      </w:r>
      <w:r w:rsidRPr="00650A15">
        <w:rPr>
          <w:b/>
          <w:snapToGrid w:val="0"/>
        </w:rPr>
        <w:t xml:space="preserve"> : </w:t>
      </w:r>
      <w:r w:rsidR="00491867" w:rsidRPr="00650A15">
        <w:rPr>
          <w:lang w:val="fr-FR"/>
        </w:rPr>
        <w:t xml:space="preserve">Travaux de fourniture et pose de canalisations en fonte ductile </w:t>
      </w:r>
    </w:p>
    <w:p w14:paraId="7BA5BC30" w14:textId="77777777" w:rsidR="00A83362" w:rsidRDefault="00491867" w:rsidP="00650A15">
      <w:pPr>
        <w:pStyle w:val="Normaljustifi"/>
        <w:spacing w:line="360" w:lineRule="auto"/>
        <w:ind w:left="2124" w:firstLine="708"/>
        <w:jc w:val="left"/>
        <w:rPr>
          <w:lang w:val="fr-FR"/>
        </w:rPr>
      </w:pPr>
      <w:r w:rsidRPr="00650A15">
        <w:rPr>
          <w:lang w:val="fr-FR"/>
        </w:rPr>
        <w:t xml:space="preserve">DN 300 à DN 1400 mm et de construction d’ouvrages de </w:t>
      </w:r>
    </w:p>
    <w:p w14:paraId="591A3ABB" w14:textId="313B1FC6" w:rsidR="00F85833" w:rsidRPr="00650A15" w:rsidRDefault="00491867" w:rsidP="00650A15">
      <w:pPr>
        <w:pStyle w:val="Normaljustifi"/>
        <w:spacing w:line="360" w:lineRule="auto"/>
        <w:ind w:left="2124" w:firstLine="708"/>
        <w:jc w:val="left"/>
        <w:rPr>
          <w:b/>
          <w:bCs/>
          <w:lang w:val="fr-FR"/>
        </w:rPr>
      </w:pPr>
      <w:r w:rsidRPr="00650A15">
        <w:rPr>
          <w:lang w:val="fr-FR"/>
        </w:rPr>
        <w:t>stockage d’eau potable dans les régions de Thiès et de Dakar</w:t>
      </w:r>
    </w:p>
    <w:p w14:paraId="21D4FBA7" w14:textId="780D36D1" w:rsidR="00994A75" w:rsidRPr="00650A15" w:rsidRDefault="00994A75" w:rsidP="00F85833">
      <w:pPr>
        <w:pStyle w:val="Normaljustifi"/>
        <w:rPr>
          <w:bCs/>
          <w:iCs/>
        </w:rPr>
      </w:pPr>
    </w:p>
    <w:p w14:paraId="25D68C00" w14:textId="7B49977A" w:rsidR="00650CF5" w:rsidRDefault="001821BD" w:rsidP="00985BAA">
      <w:pPr>
        <w:spacing w:line="240" w:lineRule="auto"/>
        <w:jc w:val="both"/>
        <w:rPr>
          <w:rFonts w:ascii="Times New Roman" w:hAnsi="Times New Roman"/>
          <w:sz w:val="24"/>
          <w:szCs w:val="24"/>
        </w:rPr>
      </w:pPr>
      <w:r w:rsidRPr="00650A15">
        <w:rPr>
          <w:rFonts w:ascii="Times New Roman" w:eastAsia="Times New Roman" w:hAnsi="Times New Roman"/>
          <w:b/>
          <w:sz w:val="24"/>
          <w:szCs w:val="24"/>
          <w:u w:val="single"/>
          <w:lang w:eastAsia="fr-FR"/>
        </w:rPr>
        <w:t>Date de publication </w:t>
      </w:r>
      <w:r w:rsidRPr="00650A15">
        <w:rPr>
          <w:rFonts w:ascii="Times New Roman" w:eastAsia="Times New Roman" w:hAnsi="Times New Roman"/>
          <w:b/>
          <w:sz w:val="24"/>
          <w:szCs w:val="24"/>
          <w:lang w:eastAsia="fr-FR"/>
        </w:rPr>
        <w:t>:</w:t>
      </w:r>
      <w:r w:rsidRPr="00650A15">
        <w:rPr>
          <w:rFonts w:ascii="Times New Roman" w:eastAsia="Times New Roman" w:hAnsi="Times New Roman"/>
          <w:sz w:val="24"/>
          <w:szCs w:val="24"/>
          <w:lang w:eastAsia="fr-FR"/>
        </w:rPr>
        <w:t xml:space="preserve"> </w:t>
      </w:r>
      <w:r w:rsidR="008A31B7">
        <w:rPr>
          <w:rFonts w:ascii="Times New Roman" w:eastAsia="Times New Roman" w:hAnsi="Times New Roman"/>
          <w:sz w:val="24"/>
          <w:szCs w:val="24"/>
          <w:lang w:eastAsia="fr-FR"/>
        </w:rPr>
        <w:t xml:space="preserve">Site du </w:t>
      </w:r>
      <w:r w:rsidR="00985BAA">
        <w:rPr>
          <w:rFonts w:ascii="Times New Roman" w:hAnsi="Times New Roman"/>
          <w:sz w:val="24"/>
          <w:szCs w:val="24"/>
        </w:rPr>
        <w:t>J</w:t>
      </w:r>
      <w:r w:rsidR="00491867" w:rsidRPr="00650A15">
        <w:rPr>
          <w:rFonts w:ascii="Times New Roman" w:hAnsi="Times New Roman"/>
          <w:sz w:val="24"/>
          <w:szCs w:val="24"/>
        </w:rPr>
        <w:t xml:space="preserve">ournal </w:t>
      </w:r>
      <w:r w:rsidR="00491867" w:rsidRPr="00A83362">
        <w:rPr>
          <w:rFonts w:ascii="Times New Roman" w:hAnsi="Times New Roman"/>
          <w:sz w:val="24"/>
          <w:szCs w:val="24"/>
        </w:rPr>
        <w:t>international « Jeune Afrique » en date du 23 mai 2019</w:t>
      </w:r>
      <w:r w:rsidR="008A31B7">
        <w:rPr>
          <w:rFonts w:ascii="Times New Roman" w:hAnsi="Times New Roman"/>
          <w:sz w:val="24"/>
          <w:szCs w:val="24"/>
        </w:rPr>
        <w:t xml:space="preserve">, </w:t>
      </w:r>
      <w:r w:rsidR="00491867" w:rsidRPr="00A83362">
        <w:rPr>
          <w:rFonts w:ascii="Times New Roman" w:hAnsi="Times New Roman"/>
          <w:sz w:val="24"/>
          <w:szCs w:val="24"/>
        </w:rPr>
        <w:t>et</w:t>
      </w:r>
      <w:r w:rsidR="00A83362" w:rsidRPr="00A83362">
        <w:rPr>
          <w:rFonts w:ascii="Times New Roman" w:hAnsi="Times New Roman"/>
          <w:sz w:val="24"/>
          <w:szCs w:val="24"/>
        </w:rPr>
        <w:t xml:space="preserve"> </w:t>
      </w:r>
      <w:r w:rsidR="00491867" w:rsidRPr="00A83362">
        <w:rPr>
          <w:rFonts w:ascii="Times New Roman" w:hAnsi="Times New Roman"/>
          <w:sz w:val="24"/>
          <w:szCs w:val="24"/>
        </w:rPr>
        <w:t>dans le quotidien national « LE SOLEIL » N° 14696 en date du 23 mai 2019.</w:t>
      </w:r>
    </w:p>
    <w:p w14:paraId="11D45A30" w14:textId="741C6D5B" w:rsidR="00856B7D" w:rsidRDefault="00856B7D" w:rsidP="00856B7D">
      <w:pPr>
        <w:spacing w:after="0" w:line="240" w:lineRule="auto"/>
        <w:rPr>
          <w:rFonts w:ascii="Times New Roman" w:eastAsia="Times New Roman" w:hAnsi="Times New Roman"/>
          <w:sz w:val="24"/>
          <w:szCs w:val="20"/>
          <w:lang w:eastAsia="fr-FR"/>
        </w:rPr>
      </w:pPr>
      <w:r w:rsidRPr="00856B7D">
        <w:rPr>
          <w:rFonts w:ascii="Times New Roman" w:eastAsia="Times New Roman" w:hAnsi="Times New Roman"/>
          <w:b/>
          <w:sz w:val="24"/>
          <w:szCs w:val="20"/>
          <w:u w:val="single"/>
          <w:lang w:eastAsia="fr-FR"/>
        </w:rPr>
        <w:t xml:space="preserve">Nombre d’offres reçues lors de la pré </w:t>
      </w:r>
      <w:r w:rsidRPr="00856B7D">
        <w:rPr>
          <w:rFonts w:ascii="Times New Roman" w:eastAsia="Times New Roman" w:hAnsi="Times New Roman"/>
          <w:b/>
          <w:sz w:val="24"/>
          <w:szCs w:val="20"/>
          <w:u w:val="single"/>
          <w:lang w:eastAsia="fr-FR"/>
        </w:rPr>
        <w:t>qualification</w:t>
      </w:r>
      <w:r w:rsidRPr="00856B7D">
        <w:rPr>
          <w:rFonts w:ascii="Times New Roman" w:eastAsia="Times New Roman" w:hAnsi="Times New Roman"/>
          <w:b/>
          <w:sz w:val="24"/>
          <w:szCs w:val="20"/>
          <w:lang w:eastAsia="fr-FR"/>
        </w:rPr>
        <w:t xml:space="preserve"> :</w:t>
      </w:r>
      <w:r w:rsidRPr="00856B7D">
        <w:rPr>
          <w:rFonts w:ascii="Times New Roman" w:eastAsia="Times New Roman" w:hAnsi="Times New Roman"/>
          <w:b/>
          <w:sz w:val="24"/>
          <w:szCs w:val="20"/>
          <w:lang w:eastAsia="fr-FR"/>
        </w:rPr>
        <w:t xml:space="preserve"> </w:t>
      </w:r>
      <w:r w:rsidR="001A3098">
        <w:rPr>
          <w:rFonts w:ascii="Times New Roman" w:eastAsia="Times New Roman" w:hAnsi="Times New Roman"/>
          <w:sz w:val="24"/>
          <w:szCs w:val="20"/>
          <w:lang w:eastAsia="fr-FR"/>
        </w:rPr>
        <w:t>Six</w:t>
      </w:r>
      <w:r w:rsidRPr="00856B7D">
        <w:rPr>
          <w:rFonts w:ascii="Times New Roman" w:eastAsia="Times New Roman" w:hAnsi="Times New Roman"/>
          <w:sz w:val="24"/>
          <w:szCs w:val="20"/>
          <w:lang w:eastAsia="fr-FR"/>
        </w:rPr>
        <w:t xml:space="preserve"> (</w:t>
      </w:r>
      <w:r w:rsidR="001A3098">
        <w:rPr>
          <w:rFonts w:ascii="Times New Roman" w:eastAsia="Times New Roman" w:hAnsi="Times New Roman"/>
          <w:sz w:val="24"/>
          <w:szCs w:val="20"/>
          <w:lang w:eastAsia="fr-FR"/>
        </w:rPr>
        <w:t>06</w:t>
      </w:r>
      <w:r w:rsidRPr="00856B7D">
        <w:rPr>
          <w:rFonts w:ascii="Times New Roman" w:eastAsia="Times New Roman" w:hAnsi="Times New Roman"/>
          <w:sz w:val="24"/>
          <w:szCs w:val="20"/>
          <w:lang w:eastAsia="fr-FR"/>
        </w:rPr>
        <w:t>)</w:t>
      </w:r>
    </w:p>
    <w:p w14:paraId="019C37D8" w14:textId="77777777" w:rsidR="0004718F" w:rsidRDefault="0004718F" w:rsidP="00856B7D">
      <w:pPr>
        <w:spacing w:after="0" w:line="240" w:lineRule="auto"/>
        <w:rPr>
          <w:rFonts w:ascii="Times New Roman" w:eastAsia="Times New Roman" w:hAnsi="Times New Roman"/>
          <w:sz w:val="24"/>
          <w:szCs w:val="20"/>
          <w:lang w:eastAsia="fr-FR"/>
        </w:rPr>
      </w:pPr>
    </w:p>
    <w:p w14:paraId="6955489F" w14:textId="77777777" w:rsidR="0004718F" w:rsidRPr="0004718F" w:rsidRDefault="0004718F" w:rsidP="0004718F">
      <w:pPr>
        <w:numPr>
          <w:ilvl w:val="0"/>
          <w:numId w:val="8"/>
        </w:numPr>
        <w:spacing w:after="0" w:line="240" w:lineRule="auto"/>
        <w:rPr>
          <w:rFonts w:ascii="Times New Roman" w:eastAsia="Times New Roman" w:hAnsi="Times New Roman"/>
          <w:sz w:val="24"/>
          <w:szCs w:val="20"/>
          <w:lang w:val="fr-BE" w:eastAsia="fr-FR"/>
        </w:rPr>
      </w:pPr>
      <w:bookmarkStart w:id="0" w:name="_Hlk46324270"/>
      <w:r w:rsidRPr="0004718F">
        <w:rPr>
          <w:rFonts w:ascii="Times New Roman" w:eastAsia="Times New Roman" w:hAnsi="Times New Roman"/>
          <w:sz w:val="24"/>
          <w:szCs w:val="20"/>
          <w:lang w:val="fr-BE" w:eastAsia="fr-FR"/>
        </w:rPr>
        <w:t>GROUPEMENT SVTP-GC/INTER ENTREPRISE</w:t>
      </w:r>
    </w:p>
    <w:p w14:paraId="07CFF958" w14:textId="674FFE42" w:rsidR="0004718F" w:rsidRPr="0004718F" w:rsidRDefault="00B730D0" w:rsidP="0004718F">
      <w:pPr>
        <w:numPr>
          <w:ilvl w:val="0"/>
          <w:numId w:val="8"/>
        </w:numPr>
        <w:spacing w:after="0" w:line="240" w:lineRule="auto"/>
        <w:rPr>
          <w:rFonts w:ascii="Times New Roman" w:eastAsia="Times New Roman" w:hAnsi="Times New Roman"/>
          <w:sz w:val="24"/>
          <w:szCs w:val="20"/>
          <w:lang w:val="fr-BE" w:eastAsia="fr-FR"/>
        </w:rPr>
      </w:pPr>
      <w:r>
        <w:rPr>
          <w:rFonts w:ascii="Times New Roman" w:eastAsia="Times New Roman" w:hAnsi="Times New Roman"/>
          <w:sz w:val="24"/>
          <w:szCs w:val="20"/>
          <w:lang w:val="fr-BE" w:eastAsia="fr-FR"/>
        </w:rPr>
        <w:t xml:space="preserve">THE </w:t>
      </w:r>
      <w:r w:rsidR="0004718F" w:rsidRPr="0004718F">
        <w:rPr>
          <w:rFonts w:ascii="Times New Roman" w:eastAsia="Times New Roman" w:hAnsi="Times New Roman"/>
          <w:sz w:val="24"/>
          <w:szCs w:val="20"/>
          <w:lang w:val="fr-BE" w:eastAsia="fr-FR"/>
        </w:rPr>
        <w:t>ARAB CONTRACTORS</w:t>
      </w:r>
    </w:p>
    <w:p w14:paraId="509D68EE" w14:textId="77777777" w:rsidR="0004718F" w:rsidRPr="0004718F" w:rsidRDefault="0004718F" w:rsidP="0004718F">
      <w:pPr>
        <w:numPr>
          <w:ilvl w:val="0"/>
          <w:numId w:val="8"/>
        </w:numPr>
        <w:spacing w:after="0" w:line="240" w:lineRule="auto"/>
        <w:rPr>
          <w:rFonts w:ascii="Times New Roman" w:eastAsia="Times New Roman" w:hAnsi="Times New Roman"/>
          <w:sz w:val="24"/>
          <w:szCs w:val="20"/>
          <w:lang w:val="fr-BE" w:eastAsia="fr-FR"/>
        </w:rPr>
      </w:pPr>
      <w:r w:rsidRPr="0004718F">
        <w:rPr>
          <w:rFonts w:ascii="Times New Roman" w:eastAsia="Times New Roman" w:hAnsi="Times New Roman"/>
          <w:sz w:val="24"/>
          <w:szCs w:val="20"/>
          <w:lang w:val="fr-BE" w:eastAsia="fr-FR"/>
        </w:rPr>
        <w:t>GROUPEMENT INCEKAYA/CSE</w:t>
      </w:r>
    </w:p>
    <w:p w14:paraId="41CF42A2" w14:textId="61170FA4" w:rsidR="0004718F" w:rsidRDefault="0004718F" w:rsidP="0004718F">
      <w:pPr>
        <w:numPr>
          <w:ilvl w:val="0"/>
          <w:numId w:val="8"/>
        </w:numPr>
        <w:spacing w:after="0" w:line="240" w:lineRule="auto"/>
        <w:rPr>
          <w:rFonts w:ascii="Times New Roman" w:eastAsia="Times New Roman" w:hAnsi="Times New Roman"/>
          <w:sz w:val="24"/>
          <w:szCs w:val="20"/>
          <w:lang w:val="fr-BE" w:eastAsia="fr-FR"/>
        </w:rPr>
      </w:pPr>
      <w:r w:rsidRPr="0004718F">
        <w:rPr>
          <w:rFonts w:ascii="Times New Roman" w:eastAsia="Times New Roman" w:hAnsi="Times New Roman"/>
          <w:sz w:val="24"/>
          <w:szCs w:val="20"/>
          <w:lang w:val="fr-BE" w:eastAsia="fr-FR"/>
        </w:rPr>
        <w:t>GROUPEMENT CDE/EIFFAGE</w:t>
      </w:r>
    </w:p>
    <w:p w14:paraId="4CBFECEE" w14:textId="2465C2BC" w:rsidR="0004718F" w:rsidRDefault="0004718F" w:rsidP="0004718F">
      <w:pPr>
        <w:numPr>
          <w:ilvl w:val="0"/>
          <w:numId w:val="8"/>
        </w:numPr>
        <w:spacing w:after="0" w:line="240" w:lineRule="auto"/>
        <w:rPr>
          <w:rFonts w:ascii="Times New Roman" w:eastAsia="Times New Roman" w:hAnsi="Times New Roman"/>
          <w:sz w:val="24"/>
          <w:szCs w:val="20"/>
          <w:lang w:val="fr-BE" w:eastAsia="fr-FR"/>
        </w:rPr>
      </w:pPr>
      <w:r>
        <w:rPr>
          <w:rFonts w:ascii="Times New Roman" w:eastAsia="Times New Roman" w:hAnsi="Times New Roman"/>
          <w:sz w:val="24"/>
          <w:szCs w:val="20"/>
          <w:lang w:val="fr-BE" w:eastAsia="fr-FR"/>
        </w:rPr>
        <w:t>GROUPEMENT SUMEC/SUGEC</w:t>
      </w:r>
    </w:p>
    <w:p w14:paraId="6EEC6C5A" w14:textId="28B015C9" w:rsidR="0004718F" w:rsidRPr="0004718F" w:rsidRDefault="0004718F" w:rsidP="0004718F">
      <w:pPr>
        <w:numPr>
          <w:ilvl w:val="0"/>
          <w:numId w:val="8"/>
        </w:numPr>
        <w:spacing w:after="0" w:line="240" w:lineRule="auto"/>
        <w:rPr>
          <w:rFonts w:ascii="Times New Roman" w:eastAsia="Times New Roman" w:hAnsi="Times New Roman"/>
          <w:sz w:val="24"/>
          <w:szCs w:val="20"/>
          <w:lang w:val="fr-BE" w:eastAsia="fr-FR"/>
        </w:rPr>
      </w:pPr>
      <w:r>
        <w:rPr>
          <w:rFonts w:ascii="Times New Roman" w:eastAsia="Times New Roman" w:hAnsi="Times New Roman"/>
          <w:sz w:val="24"/>
          <w:szCs w:val="20"/>
          <w:lang w:val="fr-BE" w:eastAsia="fr-FR"/>
        </w:rPr>
        <w:t>GROUPEMENT YGC/CRSG</w:t>
      </w:r>
    </w:p>
    <w:bookmarkEnd w:id="0"/>
    <w:p w14:paraId="1A949125" w14:textId="77777777" w:rsidR="00856B7D" w:rsidRPr="00856B7D" w:rsidRDefault="00856B7D" w:rsidP="00856B7D">
      <w:pPr>
        <w:spacing w:after="0" w:line="240" w:lineRule="auto"/>
        <w:rPr>
          <w:rFonts w:ascii="Times New Roman" w:eastAsia="Times New Roman" w:hAnsi="Times New Roman"/>
          <w:sz w:val="18"/>
          <w:szCs w:val="20"/>
          <w:lang w:eastAsia="fr-FR"/>
        </w:rPr>
      </w:pPr>
    </w:p>
    <w:p w14:paraId="7686DEEA" w14:textId="4AB7BC74" w:rsidR="00E735A4" w:rsidRDefault="00856B7D" w:rsidP="00856B7D">
      <w:pPr>
        <w:spacing w:after="0" w:line="240" w:lineRule="auto"/>
        <w:rPr>
          <w:rFonts w:ascii="Times New Roman" w:eastAsia="Times New Roman" w:hAnsi="Times New Roman"/>
          <w:snapToGrid w:val="0"/>
          <w:sz w:val="24"/>
          <w:szCs w:val="20"/>
        </w:rPr>
      </w:pPr>
      <w:r w:rsidRPr="00856B7D">
        <w:rPr>
          <w:rFonts w:ascii="Times New Roman" w:eastAsia="Times New Roman" w:hAnsi="Times New Roman"/>
          <w:b/>
          <w:snapToGrid w:val="0"/>
          <w:sz w:val="24"/>
          <w:szCs w:val="20"/>
          <w:u w:val="single"/>
        </w:rPr>
        <w:t xml:space="preserve">Nombre de candidats retenus à l’issue de la pré </w:t>
      </w:r>
      <w:r w:rsidRPr="00856B7D">
        <w:rPr>
          <w:rFonts w:ascii="Times New Roman" w:eastAsia="Times New Roman" w:hAnsi="Times New Roman"/>
          <w:b/>
          <w:snapToGrid w:val="0"/>
          <w:sz w:val="24"/>
          <w:szCs w:val="20"/>
          <w:u w:val="single"/>
        </w:rPr>
        <w:t>qualification</w:t>
      </w:r>
      <w:r w:rsidRPr="00856B7D">
        <w:rPr>
          <w:rFonts w:ascii="Times New Roman" w:eastAsia="Times New Roman" w:hAnsi="Times New Roman"/>
          <w:b/>
          <w:snapToGrid w:val="0"/>
          <w:sz w:val="24"/>
          <w:szCs w:val="20"/>
        </w:rPr>
        <w:t xml:space="preserve"> :</w:t>
      </w:r>
      <w:r w:rsidRPr="00856B7D">
        <w:rPr>
          <w:rFonts w:ascii="Times New Roman" w:eastAsia="Times New Roman" w:hAnsi="Times New Roman"/>
          <w:b/>
          <w:snapToGrid w:val="0"/>
          <w:sz w:val="24"/>
          <w:szCs w:val="20"/>
        </w:rPr>
        <w:t xml:space="preserve"> </w:t>
      </w:r>
      <w:r w:rsidR="00923576">
        <w:rPr>
          <w:rFonts w:ascii="Times New Roman" w:eastAsia="Times New Roman" w:hAnsi="Times New Roman"/>
          <w:snapToGrid w:val="0"/>
          <w:sz w:val="24"/>
          <w:szCs w:val="20"/>
        </w:rPr>
        <w:t>Quatre</w:t>
      </w:r>
      <w:r w:rsidRPr="00856B7D">
        <w:rPr>
          <w:rFonts w:ascii="Times New Roman" w:eastAsia="Times New Roman" w:hAnsi="Times New Roman"/>
          <w:snapToGrid w:val="0"/>
          <w:sz w:val="24"/>
          <w:szCs w:val="20"/>
        </w:rPr>
        <w:t xml:space="preserve"> (0</w:t>
      </w:r>
      <w:r w:rsidR="00923576">
        <w:rPr>
          <w:rFonts w:ascii="Times New Roman" w:eastAsia="Times New Roman" w:hAnsi="Times New Roman"/>
          <w:snapToGrid w:val="0"/>
          <w:sz w:val="24"/>
          <w:szCs w:val="20"/>
        </w:rPr>
        <w:t>4</w:t>
      </w:r>
      <w:r w:rsidRPr="00856B7D">
        <w:rPr>
          <w:rFonts w:ascii="Times New Roman" w:eastAsia="Times New Roman" w:hAnsi="Times New Roman"/>
          <w:snapToGrid w:val="0"/>
          <w:sz w:val="24"/>
          <w:szCs w:val="20"/>
        </w:rPr>
        <w:t>)</w:t>
      </w:r>
    </w:p>
    <w:p w14:paraId="05C5922C" w14:textId="77777777" w:rsidR="00E735A4" w:rsidRDefault="00E735A4" w:rsidP="00856B7D">
      <w:pPr>
        <w:spacing w:after="0" w:line="240" w:lineRule="auto"/>
        <w:rPr>
          <w:rFonts w:ascii="Times New Roman" w:eastAsia="Times New Roman" w:hAnsi="Times New Roman"/>
          <w:snapToGrid w:val="0"/>
          <w:sz w:val="24"/>
          <w:szCs w:val="20"/>
        </w:rPr>
      </w:pPr>
    </w:p>
    <w:p w14:paraId="77CFABCE" w14:textId="77777777" w:rsidR="00E735A4" w:rsidRPr="0004718F" w:rsidRDefault="00E735A4" w:rsidP="00E735A4">
      <w:pPr>
        <w:numPr>
          <w:ilvl w:val="0"/>
          <w:numId w:val="10"/>
        </w:numPr>
        <w:spacing w:after="0" w:line="240" w:lineRule="auto"/>
        <w:rPr>
          <w:rFonts w:ascii="Times New Roman" w:eastAsia="Times New Roman" w:hAnsi="Times New Roman"/>
          <w:sz w:val="24"/>
          <w:szCs w:val="20"/>
          <w:lang w:val="fr-BE" w:eastAsia="fr-FR"/>
        </w:rPr>
      </w:pPr>
      <w:r w:rsidRPr="0004718F">
        <w:rPr>
          <w:rFonts w:ascii="Times New Roman" w:eastAsia="Times New Roman" w:hAnsi="Times New Roman"/>
          <w:sz w:val="24"/>
          <w:szCs w:val="20"/>
          <w:lang w:val="fr-BE" w:eastAsia="fr-FR"/>
        </w:rPr>
        <w:t>GROUPEMENT SVTP-GC/INTER ENTREPRISE</w:t>
      </w:r>
    </w:p>
    <w:p w14:paraId="74FEE323" w14:textId="01BA2328" w:rsidR="00E735A4" w:rsidRPr="0004718F" w:rsidRDefault="00B730D0" w:rsidP="00E735A4">
      <w:pPr>
        <w:numPr>
          <w:ilvl w:val="0"/>
          <w:numId w:val="10"/>
        </w:numPr>
        <w:spacing w:after="0" w:line="240" w:lineRule="auto"/>
        <w:rPr>
          <w:rFonts w:ascii="Times New Roman" w:eastAsia="Times New Roman" w:hAnsi="Times New Roman"/>
          <w:sz w:val="24"/>
          <w:szCs w:val="20"/>
          <w:lang w:val="fr-BE" w:eastAsia="fr-FR"/>
        </w:rPr>
      </w:pPr>
      <w:r>
        <w:rPr>
          <w:rFonts w:ascii="Times New Roman" w:eastAsia="Times New Roman" w:hAnsi="Times New Roman"/>
          <w:sz w:val="24"/>
          <w:szCs w:val="20"/>
          <w:lang w:val="fr-BE" w:eastAsia="fr-FR"/>
        </w:rPr>
        <w:t xml:space="preserve">THE </w:t>
      </w:r>
      <w:r w:rsidR="00E735A4" w:rsidRPr="0004718F">
        <w:rPr>
          <w:rFonts w:ascii="Times New Roman" w:eastAsia="Times New Roman" w:hAnsi="Times New Roman"/>
          <w:sz w:val="24"/>
          <w:szCs w:val="20"/>
          <w:lang w:val="fr-BE" w:eastAsia="fr-FR"/>
        </w:rPr>
        <w:t>ARAB CONTRACTORS</w:t>
      </w:r>
    </w:p>
    <w:p w14:paraId="715CA5BB" w14:textId="77777777" w:rsidR="00E735A4" w:rsidRPr="0004718F" w:rsidRDefault="00E735A4" w:rsidP="00E735A4">
      <w:pPr>
        <w:numPr>
          <w:ilvl w:val="0"/>
          <w:numId w:val="10"/>
        </w:numPr>
        <w:spacing w:after="0" w:line="240" w:lineRule="auto"/>
        <w:rPr>
          <w:rFonts w:ascii="Times New Roman" w:eastAsia="Times New Roman" w:hAnsi="Times New Roman"/>
          <w:sz w:val="24"/>
          <w:szCs w:val="20"/>
          <w:lang w:val="fr-BE" w:eastAsia="fr-FR"/>
        </w:rPr>
      </w:pPr>
      <w:r w:rsidRPr="0004718F">
        <w:rPr>
          <w:rFonts w:ascii="Times New Roman" w:eastAsia="Times New Roman" w:hAnsi="Times New Roman"/>
          <w:sz w:val="24"/>
          <w:szCs w:val="20"/>
          <w:lang w:val="fr-BE" w:eastAsia="fr-FR"/>
        </w:rPr>
        <w:t>GROUPEMENT INCEKAYA/CSE</w:t>
      </w:r>
    </w:p>
    <w:p w14:paraId="0A4EE60E" w14:textId="77777777" w:rsidR="00E735A4" w:rsidRDefault="00E735A4" w:rsidP="00E735A4">
      <w:pPr>
        <w:numPr>
          <w:ilvl w:val="0"/>
          <w:numId w:val="10"/>
        </w:numPr>
        <w:spacing w:after="0" w:line="240" w:lineRule="auto"/>
        <w:rPr>
          <w:rFonts w:ascii="Times New Roman" w:eastAsia="Times New Roman" w:hAnsi="Times New Roman"/>
          <w:sz w:val="24"/>
          <w:szCs w:val="20"/>
          <w:lang w:val="fr-BE" w:eastAsia="fr-FR"/>
        </w:rPr>
      </w:pPr>
      <w:r w:rsidRPr="0004718F">
        <w:rPr>
          <w:rFonts w:ascii="Times New Roman" w:eastAsia="Times New Roman" w:hAnsi="Times New Roman"/>
          <w:sz w:val="24"/>
          <w:szCs w:val="20"/>
          <w:lang w:val="fr-BE" w:eastAsia="fr-FR"/>
        </w:rPr>
        <w:t>GROUPEMENT CDE/EIFFAGE</w:t>
      </w:r>
    </w:p>
    <w:p w14:paraId="59481934" w14:textId="07856845" w:rsidR="00856B7D" w:rsidRDefault="00856B7D" w:rsidP="00856B7D">
      <w:pPr>
        <w:spacing w:after="0" w:line="240" w:lineRule="auto"/>
        <w:rPr>
          <w:rFonts w:ascii="Times New Roman" w:eastAsia="Times New Roman" w:hAnsi="Times New Roman"/>
          <w:sz w:val="24"/>
          <w:szCs w:val="20"/>
          <w:lang w:val="fr-BE" w:eastAsia="fr-FR"/>
        </w:rPr>
      </w:pPr>
    </w:p>
    <w:p w14:paraId="23FDE115" w14:textId="5FDF7A0B" w:rsidR="00E735A4" w:rsidRDefault="00E735A4" w:rsidP="00856B7D">
      <w:pPr>
        <w:spacing w:after="0" w:line="240" w:lineRule="auto"/>
        <w:rPr>
          <w:rFonts w:ascii="Times New Roman" w:eastAsia="Times New Roman" w:hAnsi="Times New Roman"/>
          <w:snapToGrid w:val="0"/>
          <w:sz w:val="24"/>
          <w:szCs w:val="20"/>
        </w:rPr>
      </w:pPr>
    </w:p>
    <w:p w14:paraId="1B59E039" w14:textId="77777777" w:rsidR="00B4641B" w:rsidRPr="00856B7D" w:rsidRDefault="00B4641B" w:rsidP="00856B7D">
      <w:pPr>
        <w:spacing w:after="0" w:line="240" w:lineRule="auto"/>
        <w:rPr>
          <w:rFonts w:ascii="Times New Roman" w:eastAsia="Times New Roman" w:hAnsi="Times New Roman"/>
          <w:snapToGrid w:val="0"/>
          <w:sz w:val="24"/>
          <w:szCs w:val="20"/>
        </w:rPr>
      </w:pPr>
    </w:p>
    <w:p w14:paraId="63AD5AFF" w14:textId="61FBB795" w:rsidR="00754FF6" w:rsidRDefault="00754FF6" w:rsidP="004654DD">
      <w:pPr>
        <w:spacing w:after="0" w:line="240" w:lineRule="auto"/>
        <w:rPr>
          <w:rFonts w:ascii="Times New Roman" w:eastAsia="Times New Roman" w:hAnsi="Times New Roman"/>
          <w:sz w:val="24"/>
          <w:szCs w:val="24"/>
          <w:lang w:eastAsia="fr-FR"/>
        </w:rPr>
      </w:pPr>
      <w:r w:rsidRPr="00650A15">
        <w:rPr>
          <w:rFonts w:ascii="Times New Roman" w:eastAsia="Times New Roman" w:hAnsi="Times New Roman"/>
          <w:b/>
          <w:sz w:val="24"/>
          <w:szCs w:val="24"/>
          <w:u w:val="single"/>
          <w:lang w:eastAsia="fr-FR"/>
        </w:rPr>
        <w:lastRenderedPageBreak/>
        <w:t xml:space="preserve">Nombre d’offres </w:t>
      </w:r>
      <w:r w:rsidR="00CC1D0B" w:rsidRPr="00856B7D">
        <w:rPr>
          <w:rFonts w:ascii="Times New Roman" w:eastAsia="Times New Roman" w:hAnsi="Times New Roman"/>
          <w:b/>
          <w:sz w:val="24"/>
          <w:szCs w:val="24"/>
          <w:u w:val="single"/>
          <w:lang w:eastAsia="fr-FR"/>
        </w:rPr>
        <w:t>reçues</w:t>
      </w:r>
      <w:r w:rsidR="00856B7D" w:rsidRPr="00856B7D">
        <w:rPr>
          <w:u w:val="single"/>
        </w:rPr>
        <w:t xml:space="preserve"> </w:t>
      </w:r>
      <w:r w:rsidR="00856B7D" w:rsidRPr="00856B7D">
        <w:rPr>
          <w:rFonts w:ascii="Times New Roman" w:eastAsia="Times New Roman" w:hAnsi="Times New Roman"/>
          <w:b/>
          <w:sz w:val="24"/>
          <w:szCs w:val="24"/>
          <w:u w:val="single"/>
          <w:lang w:eastAsia="fr-FR"/>
        </w:rPr>
        <w:t>lors de l’appel d’offres</w:t>
      </w:r>
      <w:r w:rsidR="00CC1D0B" w:rsidRPr="00650A15">
        <w:rPr>
          <w:rFonts w:ascii="Times New Roman" w:eastAsia="Times New Roman" w:hAnsi="Times New Roman"/>
          <w:b/>
          <w:sz w:val="24"/>
          <w:szCs w:val="24"/>
          <w:lang w:eastAsia="fr-FR"/>
        </w:rPr>
        <w:t xml:space="preserve"> :</w:t>
      </w:r>
      <w:r w:rsidRPr="00650A15">
        <w:rPr>
          <w:rFonts w:ascii="Times New Roman" w:eastAsia="Times New Roman" w:hAnsi="Times New Roman"/>
          <w:b/>
          <w:sz w:val="24"/>
          <w:szCs w:val="24"/>
          <w:lang w:eastAsia="fr-FR"/>
        </w:rPr>
        <w:t xml:space="preserve"> </w:t>
      </w:r>
      <w:r w:rsidR="00491867" w:rsidRPr="00650A15">
        <w:rPr>
          <w:rFonts w:ascii="Times New Roman" w:eastAsia="Times New Roman" w:hAnsi="Times New Roman"/>
          <w:sz w:val="24"/>
          <w:szCs w:val="24"/>
          <w:lang w:eastAsia="fr-FR"/>
        </w:rPr>
        <w:t>Quatre</w:t>
      </w:r>
      <w:r w:rsidR="004654DD" w:rsidRPr="00650A15">
        <w:rPr>
          <w:rFonts w:ascii="Times New Roman" w:eastAsia="Times New Roman" w:hAnsi="Times New Roman"/>
          <w:sz w:val="24"/>
          <w:szCs w:val="24"/>
          <w:lang w:eastAsia="fr-FR"/>
        </w:rPr>
        <w:t xml:space="preserve"> (</w:t>
      </w:r>
      <w:r w:rsidR="00491867" w:rsidRPr="00650A15">
        <w:rPr>
          <w:rFonts w:ascii="Times New Roman" w:eastAsia="Times New Roman" w:hAnsi="Times New Roman"/>
          <w:sz w:val="24"/>
          <w:szCs w:val="24"/>
          <w:lang w:eastAsia="fr-FR"/>
        </w:rPr>
        <w:t>04</w:t>
      </w:r>
      <w:r w:rsidRPr="00650A15">
        <w:rPr>
          <w:rFonts w:ascii="Times New Roman" w:eastAsia="Times New Roman" w:hAnsi="Times New Roman"/>
          <w:sz w:val="24"/>
          <w:szCs w:val="24"/>
          <w:lang w:eastAsia="fr-FR"/>
        </w:rPr>
        <w:t>)</w:t>
      </w:r>
    </w:p>
    <w:p w14:paraId="10BEB6E8" w14:textId="77777777" w:rsidR="00B4641B" w:rsidRPr="00B4641B" w:rsidRDefault="00B4641B" w:rsidP="004654DD">
      <w:pPr>
        <w:spacing w:after="0" w:line="240" w:lineRule="auto"/>
        <w:rPr>
          <w:rFonts w:ascii="Times New Roman" w:eastAsia="Times New Roman" w:hAnsi="Times New Roman"/>
          <w:sz w:val="24"/>
          <w:szCs w:val="24"/>
          <w:lang w:eastAsia="fr-FR"/>
        </w:rPr>
      </w:pPr>
    </w:p>
    <w:p w14:paraId="0C88DD4E" w14:textId="77777777" w:rsidR="00754FF6" w:rsidRPr="00650A15" w:rsidRDefault="00754FF6" w:rsidP="004654DD">
      <w:pPr>
        <w:spacing w:after="0" w:line="240" w:lineRule="auto"/>
        <w:rPr>
          <w:rFonts w:ascii="Times New Roman" w:eastAsia="Times New Roman" w:hAnsi="Times New Roman"/>
          <w:b/>
          <w:snapToGrid w:val="0"/>
          <w:sz w:val="24"/>
          <w:szCs w:val="24"/>
        </w:rPr>
      </w:pPr>
      <w:r w:rsidRPr="00650A15">
        <w:rPr>
          <w:rFonts w:ascii="Times New Roman" w:eastAsia="Times New Roman" w:hAnsi="Times New Roman"/>
          <w:b/>
          <w:snapToGrid w:val="0"/>
          <w:sz w:val="24"/>
          <w:szCs w:val="24"/>
          <w:u w:val="single"/>
        </w:rPr>
        <w:t xml:space="preserve">Nom des </w:t>
      </w:r>
      <w:r w:rsidR="00CC1D0B" w:rsidRPr="00650A15">
        <w:rPr>
          <w:rFonts w:ascii="Times New Roman" w:eastAsia="Times New Roman" w:hAnsi="Times New Roman"/>
          <w:b/>
          <w:snapToGrid w:val="0"/>
          <w:sz w:val="24"/>
          <w:szCs w:val="24"/>
          <w:u w:val="single"/>
        </w:rPr>
        <w:t>soumissionnaires</w:t>
      </w:r>
      <w:r w:rsidR="00CC1D0B" w:rsidRPr="00650A15">
        <w:rPr>
          <w:rFonts w:ascii="Times New Roman" w:eastAsia="Times New Roman" w:hAnsi="Times New Roman"/>
          <w:b/>
          <w:snapToGrid w:val="0"/>
          <w:sz w:val="24"/>
          <w:szCs w:val="24"/>
        </w:rPr>
        <w:t xml:space="preserve"> :</w:t>
      </w:r>
      <w:r w:rsidRPr="00650A15">
        <w:rPr>
          <w:rFonts w:ascii="Times New Roman" w:eastAsia="Times New Roman" w:hAnsi="Times New Roman"/>
          <w:b/>
          <w:snapToGrid w:val="0"/>
          <w:sz w:val="24"/>
          <w:szCs w:val="24"/>
        </w:rPr>
        <w:t xml:space="preserve"> </w:t>
      </w:r>
    </w:p>
    <w:p w14:paraId="799EA5B1" w14:textId="77777777" w:rsidR="00754FF6" w:rsidRPr="00650A15" w:rsidRDefault="00754FF6" w:rsidP="004654DD">
      <w:pPr>
        <w:spacing w:after="0" w:line="240" w:lineRule="auto"/>
        <w:rPr>
          <w:rFonts w:ascii="Times New Roman" w:eastAsia="Times New Roman" w:hAnsi="Times New Roman"/>
          <w:i/>
          <w:snapToGrid w:val="0"/>
          <w:sz w:val="24"/>
          <w:szCs w:val="24"/>
          <w:lang w:val="it-IT"/>
        </w:rPr>
      </w:pPr>
    </w:p>
    <w:p w14:paraId="15EB7171" w14:textId="77777777" w:rsidR="00491867" w:rsidRPr="00A83362" w:rsidRDefault="00491867" w:rsidP="003910B6">
      <w:pPr>
        <w:pStyle w:val="Normaljustifi"/>
        <w:numPr>
          <w:ilvl w:val="0"/>
          <w:numId w:val="11"/>
        </w:numPr>
        <w:spacing w:line="360" w:lineRule="auto"/>
      </w:pPr>
      <w:bookmarkStart w:id="1" w:name="_Hlk46324207"/>
      <w:r w:rsidRPr="00A83362">
        <w:t>GROUPEMENT SVTP-GC/INTER ENTREPRISE</w:t>
      </w:r>
    </w:p>
    <w:p w14:paraId="046BAF88" w14:textId="1D055073" w:rsidR="00491867" w:rsidRPr="00A83362" w:rsidRDefault="00B730D0" w:rsidP="003910B6">
      <w:pPr>
        <w:pStyle w:val="Normaljustifi"/>
        <w:numPr>
          <w:ilvl w:val="0"/>
          <w:numId w:val="11"/>
        </w:numPr>
        <w:spacing w:line="360" w:lineRule="auto"/>
      </w:pPr>
      <w:r>
        <w:t xml:space="preserve">THE </w:t>
      </w:r>
      <w:r w:rsidR="00491867" w:rsidRPr="00A83362">
        <w:t>ARAB CONTRACTORS</w:t>
      </w:r>
    </w:p>
    <w:p w14:paraId="32399FB7" w14:textId="77777777" w:rsidR="00491867" w:rsidRPr="00A83362" w:rsidRDefault="00491867" w:rsidP="003910B6">
      <w:pPr>
        <w:pStyle w:val="Normaljustifi"/>
        <w:numPr>
          <w:ilvl w:val="0"/>
          <w:numId w:val="11"/>
        </w:numPr>
        <w:spacing w:line="360" w:lineRule="auto"/>
      </w:pPr>
      <w:r w:rsidRPr="00A83362">
        <w:t>GROUPEMENT INCEKAYA/CSE</w:t>
      </w:r>
    </w:p>
    <w:p w14:paraId="67B108DE" w14:textId="77777777" w:rsidR="00491867" w:rsidRPr="00A83362" w:rsidRDefault="00491867" w:rsidP="003910B6">
      <w:pPr>
        <w:pStyle w:val="Normaljustifi"/>
        <w:numPr>
          <w:ilvl w:val="0"/>
          <w:numId w:val="11"/>
        </w:numPr>
        <w:spacing w:line="360" w:lineRule="auto"/>
      </w:pPr>
      <w:r w:rsidRPr="00A83362">
        <w:t>GROUPEMENT CDE/EIFFAGE</w:t>
      </w:r>
    </w:p>
    <w:bookmarkEnd w:id="1"/>
    <w:p w14:paraId="5B055B27" w14:textId="3F908541" w:rsidR="00A83362" w:rsidRPr="003910B6" w:rsidRDefault="00216AB7" w:rsidP="004654DD">
      <w:pPr>
        <w:spacing w:after="0" w:line="240" w:lineRule="auto"/>
        <w:rPr>
          <w:rFonts w:ascii="Times New Roman" w:eastAsia="Times New Roman" w:hAnsi="Times New Roman"/>
          <w:b/>
          <w:sz w:val="24"/>
          <w:szCs w:val="24"/>
          <w:lang w:eastAsia="fr-FR"/>
        </w:rPr>
      </w:pPr>
      <w:r w:rsidRPr="00650A15">
        <w:rPr>
          <w:rFonts w:ascii="Times New Roman" w:eastAsia="Times New Roman" w:hAnsi="Times New Roman"/>
          <w:b/>
          <w:sz w:val="24"/>
          <w:szCs w:val="24"/>
          <w:lang w:eastAsia="fr-FR"/>
        </w:rPr>
        <w:t xml:space="preserve">   </w:t>
      </w:r>
    </w:p>
    <w:p w14:paraId="34935A3C" w14:textId="4092E5E5" w:rsidR="00754FF6" w:rsidRPr="00650A15" w:rsidRDefault="00F445F0" w:rsidP="004654DD">
      <w:pPr>
        <w:spacing w:after="0" w:line="240" w:lineRule="auto"/>
        <w:rPr>
          <w:rFonts w:ascii="Times New Roman" w:eastAsia="Times New Roman" w:hAnsi="Times New Roman"/>
          <w:b/>
          <w:lang w:eastAsia="fr-FR"/>
        </w:rPr>
      </w:pPr>
      <w:r w:rsidRPr="00650A15">
        <w:rPr>
          <w:rFonts w:ascii="Times New Roman" w:eastAsia="Times New Roman" w:hAnsi="Times New Roman"/>
          <w:b/>
          <w:u w:val="single"/>
          <w:lang w:eastAsia="fr-FR"/>
        </w:rPr>
        <w:t>Nom</w:t>
      </w:r>
      <w:r w:rsidR="00095627" w:rsidRPr="00650A15">
        <w:rPr>
          <w:rFonts w:ascii="Times New Roman" w:eastAsia="Times New Roman" w:hAnsi="Times New Roman"/>
          <w:b/>
          <w:u w:val="single"/>
          <w:lang w:eastAsia="fr-FR"/>
        </w:rPr>
        <w:t>, adresse et montants</w:t>
      </w:r>
      <w:r w:rsidRPr="00650A15">
        <w:rPr>
          <w:rFonts w:ascii="Times New Roman" w:eastAsia="Times New Roman" w:hAnsi="Times New Roman"/>
          <w:b/>
          <w:u w:val="single"/>
          <w:lang w:eastAsia="fr-FR"/>
        </w:rPr>
        <w:t xml:space="preserve"> de</w:t>
      </w:r>
      <w:r w:rsidR="007704B9" w:rsidRPr="00650A15">
        <w:rPr>
          <w:rFonts w:ascii="Times New Roman" w:eastAsia="Times New Roman" w:hAnsi="Times New Roman"/>
          <w:b/>
          <w:u w:val="single"/>
          <w:lang w:eastAsia="fr-FR"/>
        </w:rPr>
        <w:t xml:space="preserve">s </w:t>
      </w:r>
      <w:r w:rsidRPr="00650A15">
        <w:rPr>
          <w:rFonts w:ascii="Times New Roman" w:eastAsia="Times New Roman" w:hAnsi="Times New Roman"/>
          <w:b/>
          <w:u w:val="single"/>
          <w:lang w:eastAsia="fr-FR"/>
        </w:rPr>
        <w:t>attributaire</w:t>
      </w:r>
      <w:r w:rsidR="007704B9" w:rsidRPr="00650A15">
        <w:rPr>
          <w:rFonts w:ascii="Times New Roman" w:eastAsia="Times New Roman" w:hAnsi="Times New Roman"/>
          <w:b/>
          <w:u w:val="single"/>
          <w:lang w:eastAsia="fr-FR"/>
        </w:rPr>
        <w:t>s</w:t>
      </w:r>
      <w:r w:rsidRPr="00650A15">
        <w:rPr>
          <w:rFonts w:ascii="Times New Roman" w:eastAsia="Times New Roman" w:hAnsi="Times New Roman"/>
          <w:b/>
          <w:u w:val="single"/>
          <w:lang w:eastAsia="fr-FR"/>
        </w:rPr>
        <w:t xml:space="preserve"> provisoire</w:t>
      </w:r>
      <w:r w:rsidR="007704B9" w:rsidRPr="00650A15">
        <w:rPr>
          <w:rFonts w:ascii="Times New Roman" w:eastAsia="Times New Roman" w:hAnsi="Times New Roman"/>
          <w:b/>
          <w:u w:val="single"/>
          <w:lang w:eastAsia="fr-FR"/>
        </w:rPr>
        <w:t>s</w:t>
      </w:r>
      <w:r w:rsidR="00754FF6" w:rsidRPr="00650A15">
        <w:rPr>
          <w:rFonts w:ascii="Times New Roman" w:eastAsia="Times New Roman" w:hAnsi="Times New Roman"/>
          <w:b/>
          <w:lang w:eastAsia="fr-FR"/>
        </w:rPr>
        <w:t> :</w:t>
      </w:r>
      <w:r w:rsidR="00754FF6" w:rsidRPr="00650A15">
        <w:rPr>
          <w:rFonts w:ascii="Times New Roman" w:eastAsia="Times New Roman" w:hAnsi="Times New Roman"/>
          <w:snapToGrid w:val="0"/>
        </w:rPr>
        <w:t xml:space="preserve"> </w:t>
      </w:r>
    </w:p>
    <w:p w14:paraId="13F99225" w14:textId="77777777" w:rsidR="00754FF6" w:rsidRPr="00650A15" w:rsidRDefault="00754FF6" w:rsidP="004654DD">
      <w:pPr>
        <w:spacing w:after="0" w:line="240" w:lineRule="auto"/>
        <w:rPr>
          <w:rFonts w:ascii="Times New Roman" w:eastAsia="Times New Roman" w:hAnsi="Times New Roman"/>
          <w:snapToGrid w:val="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835"/>
        <w:gridCol w:w="2409"/>
        <w:gridCol w:w="2132"/>
        <w:gridCol w:w="2121"/>
      </w:tblGrid>
      <w:tr w:rsidR="00F445F0" w:rsidRPr="00650A15" w14:paraId="1B80BB18" w14:textId="77777777" w:rsidTr="00AC1B70">
        <w:trPr>
          <w:trHeight w:val="407"/>
          <w:jc w:val="center"/>
        </w:trPr>
        <w:tc>
          <w:tcPr>
            <w:tcW w:w="988" w:type="dxa"/>
            <w:shd w:val="clear" w:color="auto" w:fill="auto"/>
            <w:vAlign w:val="center"/>
          </w:tcPr>
          <w:p w14:paraId="68684535" w14:textId="77777777" w:rsidR="00F445F0" w:rsidRPr="00650A15" w:rsidRDefault="00F445F0" w:rsidP="004654DD">
            <w:pPr>
              <w:spacing w:after="0" w:line="240" w:lineRule="auto"/>
              <w:jc w:val="center"/>
              <w:rPr>
                <w:rFonts w:ascii="Times New Roman" w:eastAsia="Times New Roman" w:hAnsi="Times New Roman"/>
                <w:b/>
                <w:snapToGrid w:val="0"/>
                <w:sz w:val="18"/>
                <w:szCs w:val="18"/>
              </w:rPr>
            </w:pPr>
            <w:r w:rsidRPr="00650A15">
              <w:rPr>
                <w:rFonts w:ascii="Times New Roman" w:eastAsia="Times New Roman" w:hAnsi="Times New Roman"/>
                <w:b/>
                <w:snapToGrid w:val="0"/>
                <w:sz w:val="18"/>
                <w:szCs w:val="18"/>
              </w:rPr>
              <w:t>N°</w:t>
            </w:r>
            <w:r w:rsidR="007704B9" w:rsidRPr="00650A15">
              <w:rPr>
                <w:rFonts w:ascii="Times New Roman" w:eastAsia="Times New Roman" w:hAnsi="Times New Roman"/>
                <w:b/>
                <w:snapToGrid w:val="0"/>
                <w:sz w:val="18"/>
                <w:szCs w:val="18"/>
              </w:rPr>
              <w:t xml:space="preserve"> de lot </w:t>
            </w:r>
          </w:p>
        </w:tc>
        <w:tc>
          <w:tcPr>
            <w:tcW w:w="2835" w:type="dxa"/>
            <w:shd w:val="clear" w:color="auto" w:fill="auto"/>
            <w:vAlign w:val="center"/>
          </w:tcPr>
          <w:p w14:paraId="0333E773" w14:textId="719E134B" w:rsidR="00F445F0" w:rsidRPr="00650A15" w:rsidRDefault="007704B9" w:rsidP="004654DD">
            <w:pPr>
              <w:spacing w:after="0" w:line="240" w:lineRule="auto"/>
              <w:jc w:val="center"/>
              <w:rPr>
                <w:rFonts w:ascii="Times New Roman" w:eastAsia="Times New Roman" w:hAnsi="Times New Roman"/>
                <w:b/>
                <w:snapToGrid w:val="0"/>
                <w:sz w:val="18"/>
                <w:szCs w:val="18"/>
              </w:rPr>
            </w:pPr>
            <w:r w:rsidRPr="00650A15">
              <w:rPr>
                <w:rFonts w:ascii="Times New Roman" w:eastAsia="Times New Roman" w:hAnsi="Times New Roman"/>
                <w:b/>
                <w:snapToGrid w:val="0"/>
                <w:sz w:val="18"/>
                <w:szCs w:val="18"/>
              </w:rPr>
              <w:t xml:space="preserve">Nom des </w:t>
            </w:r>
            <w:r w:rsidR="001F2DED">
              <w:rPr>
                <w:rFonts w:ascii="Times New Roman" w:eastAsia="Times New Roman" w:hAnsi="Times New Roman"/>
                <w:b/>
                <w:snapToGrid w:val="0"/>
                <w:sz w:val="18"/>
                <w:szCs w:val="18"/>
              </w:rPr>
              <w:t>attributaires</w:t>
            </w:r>
          </w:p>
        </w:tc>
        <w:tc>
          <w:tcPr>
            <w:tcW w:w="2409" w:type="dxa"/>
            <w:shd w:val="clear" w:color="auto" w:fill="auto"/>
            <w:vAlign w:val="center"/>
          </w:tcPr>
          <w:p w14:paraId="7942D2D5" w14:textId="77777777" w:rsidR="00F445F0" w:rsidRPr="00650A15" w:rsidRDefault="00FE7D3F" w:rsidP="004654DD">
            <w:pPr>
              <w:spacing w:after="0" w:line="240" w:lineRule="auto"/>
              <w:jc w:val="center"/>
              <w:rPr>
                <w:rFonts w:ascii="Times New Roman" w:eastAsia="Times New Roman" w:hAnsi="Times New Roman"/>
                <w:b/>
                <w:snapToGrid w:val="0"/>
                <w:sz w:val="18"/>
                <w:szCs w:val="18"/>
              </w:rPr>
            </w:pPr>
            <w:r w:rsidRPr="00650A15">
              <w:rPr>
                <w:rFonts w:ascii="Times New Roman" w:eastAsia="Times New Roman" w:hAnsi="Times New Roman"/>
                <w:b/>
                <w:snapToGrid w:val="0"/>
                <w:sz w:val="18"/>
                <w:szCs w:val="18"/>
              </w:rPr>
              <w:t>Adresse</w:t>
            </w:r>
          </w:p>
        </w:tc>
        <w:tc>
          <w:tcPr>
            <w:tcW w:w="2132" w:type="dxa"/>
            <w:shd w:val="clear" w:color="auto" w:fill="auto"/>
            <w:vAlign w:val="center"/>
          </w:tcPr>
          <w:p w14:paraId="139F2E18" w14:textId="77777777" w:rsidR="00F445F0" w:rsidRPr="00650A15" w:rsidRDefault="00F445F0" w:rsidP="004654DD">
            <w:pPr>
              <w:spacing w:after="0" w:line="240" w:lineRule="auto"/>
              <w:jc w:val="center"/>
              <w:rPr>
                <w:rFonts w:ascii="Times New Roman" w:eastAsia="Times New Roman" w:hAnsi="Times New Roman"/>
                <w:b/>
                <w:snapToGrid w:val="0"/>
                <w:sz w:val="18"/>
                <w:szCs w:val="18"/>
              </w:rPr>
            </w:pPr>
            <w:r w:rsidRPr="00650A15">
              <w:rPr>
                <w:rFonts w:ascii="Times New Roman" w:eastAsia="Times New Roman" w:hAnsi="Times New Roman"/>
                <w:b/>
                <w:snapToGrid w:val="0"/>
                <w:sz w:val="18"/>
                <w:szCs w:val="18"/>
              </w:rPr>
              <w:t>Montant en FCFA TTC</w:t>
            </w:r>
          </w:p>
        </w:tc>
        <w:tc>
          <w:tcPr>
            <w:tcW w:w="2121" w:type="dxa"/>
            <w:shd w:val="clear" w:color="auto" w:fill="auto"/>
            <w:vAlign w:val="center"/>
          </w:tcPr>
          <w:p w14:paraId="5CB80ABC" w14:textId="77777777" w:rsidR="00F445F0" w:rsidRPr="00650A15" w:rsidRDefault="00F445F0" w:rsidP="004654DD">
            <w:pPr>
              <w:spacing w:after="0" w:line="240" w:lineRule="auto"/>
              <w:jc w:val="center"/>
              <w:rPr>
                <w:rFonts w:ascii="Times New Roman" w:eastAsia="Times New Roman" w:hAnsi="Times New Roman"/>
                <w:b/>
                <w:snapToGrid w:val="0"/>
                <w:sz w:val="18"/>
                <w:szCs w:val="18"/>
              </w:rPr>
            </w:pPr>
            <w:r w:rsidRPr="00650A15">
              <w:rPr>
                <w:rFonts w:ascii="Times New Roman" w:eastAsia="Times New Roman" w:hAnsi="Times New Roman"/>
                <w:b/>
                <w:snapToGrid w:val="0"/>
                <w:sz w:val="18"/>
                <w:szCs w:val="18"/>
              </w:rPr>
              <w:t>Délai d’exécution</w:t>
            </w:r>
          </w:p>
        </w:tc>
      </w:tr>
      <w:tr w:rsidR="00F445F0" w:rsidRPr="00650A15" w14:paraId="0EBF4A0C" w14:textId="77777777" w:rsidTr="00AC1B70">
        <w:trPr>
          <w:jc w:val="center"/>
        </w:trPr>
        <w:tc>
          <w:tcPr>
            <w:tcW w:w="988" w:type="dxa"/>
            <w:shd w:val="clear" w:color="auto" w:fill="auto"/>
            <w:vAlign w:val="center"/>
          </w:tcPr>
          <w:p w14:paraId="349657AB" w14:textId="77777777" w:rsidR="00F445F0" w:rsidRPr="00650A15" w:rsidRDefault="00F445F0" w:rsidP="004654DD">
            <w:pPr>
              <w:spacing w:after="0" w:line="240" w:lineRule="auto"/>
              <w:jc w:val="center"/>
              <w:rPr>
                <w:rFonts w:ascii="Times New Roman" w:eastAsia="Times New Roman" w:hAnsi="Times New Roman"/>
                <w:b/>
                <w:snapToGrid w:val="0"/>
                <w:sz w:val="18"/>
                <w:szCs w:val="18"/>
              </w:rPr>
            </w:pPr>
            <w:r w:rsidRPr="00650A15">
              <w:rPr>
                <w:rFonts w:ascii="Times New Roman" w:eastAsia="Times New Roman" w:hAnsi="Times New Roman"/>
                <w:b/>
                <w:snapToGrid w:val="0"/>
                <w:sz w:val="18"/>
                <w:szCs w:val="18"/>
              </w:rPr>
              <w:t>1</w:t>
            </w:r>
          </w:p>
        </w:tc>
        <w:tc>
          <w:tcPr>
            <w:tcW w:w="2835" w:type="dxa"/>
            <w:shd w:val="clear" w:color="auto" w:fill="auto"/>
            <w:vAlign w:val="center"/>
          </w:tcPr>
          <w:p w14:paraId="5E501F95" w14:textId="7961FBA7" w:rsidR="00F445F0" w:rsidRPr="00650A15" w:rsidRDefault="00491867" w:rsidP="004654DD">
            <w:pPr>
              <w:spacing w:after="0" w:line="240" w:lineRule="auto"/>
              <w:jc w:val="center"/>
              <w:rPr>
                <w:rFonts w:ascii="Times New Roman" w:eastAsia="Times New Roman" w:hAnsi="Times New Roman"/>
                <w:b/>
                <w:snapToGrid w:val="0"/>
                <w:sz w:val="18"/>
                <w:szCs w:val="18"/>
              </w:rPr>
            </w:pPr>
            <w:r w:rsidRPr="00650A15">
              <w:rPr>
                <w:rFonts w:ascii="Times New Roman" w:hAnsi="Times New Roman"/>
                <w:b/>
                <w:bCs/>
                <w:color w:val="000000"/>
              </w:rPr>
              <w:t>Groupement CDE/EIFFAGE SENEGAL</w:t>
            </w:r>
          </w:p>
        </w:tc>
        <w:tc>
          <w:tcPr>
            <w:tcW w:w="2409" w:type="dxa"/>
            <w:shd w:val="clear" w:color="auto" w:fill="auto"/>
            <w:vAlign w:val="center"/>
          </w:tcPr>
          <w:p w14:paraId="31B19D23" w14:textId="77777777" w:rsidR="00650A15" w:rsidRPr="00333B25" w:rsidRDefault="00650A15" w:rsidP="00650A15">
            <w:pPr>
              <w:pBdr>
                <w:right w:val="single" w:sz="4" w:space="4" w:color="auto"/>
              </w:pBdr>
              <w:spacing w:after="120"/>
              <w:rPr>
                <w:rFonts w:ascii="Times New Roman" w:hAnsi="Times New Roman"/>
                <w:sz w:val="20"/>
                <w:szCs w:val="20"/>
              </w:rPr>
            </w:pPr>
            <w:r w:rsidRPr="00333B25">
              <w:rPr>
                <w:rFonts w:ascii="Times New Roman" w:hAnsi="Times New Roman"/>
                <w:sz w:val="20"/>
                <w:szCs w:val="20"/>
              </w:rPr>
              <w:t>Avenue Félix Eboué – Bel Air – BP 2384 – Dakar, Sénégal</w:t>
            </w:r>
          </w:p>
          <w:p w14:paraId="06CB70BE" w14:textId="107C9EA3" w:rsidR="002060BE" w:rsidRPr="00333B25" w:rsidRDefault="002060BE" w:rsidP="00650A15">
            <w:pPr>
              <w:pBdr>
                <w:right w:val="single" w:sz="4" w:space="4" w:color="auto"/>
              </w:pBdr>
              <w:spacing w:after="120"/>
              <w:rPr>
                <w:rFonts w:ascii="Times New Roman" w:eastAsia="Times New Roman" w:hAnsi="Times New Roman"/>
                <w:snapToGrid w:val="0"/>
                <w:sz w:val="20"/>
                <w:szCs w:val="20"/>
              </w:rPr>
            </w:pPr>
          </w:p>
        </w:tc>
        <w:tc>
          <w:tcPr>
            <w:tcW w:w="2132" w:type="dxa"/>
            <w:shd w:val="clear" w:color="auto" w:fill="auto"/>
            <w:vAlign w:val="center"/>
          </w:tcPr>
          <w:p w14:paraId="1AB1D7C6" w14:textId="77777777" w:rsidR="00650A15" w:rsidRPr="00650A15" w:rsidRDefault="00650A15" w:rsidP="00491867">
            <w:pPr>
              <w:jc w:val="center"/>
              <w:rPr>
                <w:rFonts w:ascii="Times New Roman" w:hAnsi="Times New Roman"/>
                <w:b/>
                <w:color w:val="000000"/>
              </w:rPr>
            </w:pPr>
          </w:p>
          <w:p w14:paraId="376E7FE0" w14:textId="41A60F9D" w:rsidR="00491867" w:rsidRPr="00650A15" w:rsidRDefault="00491867" w:rsidP="00491867">
            <w:pPr>
              <w:jc w:val="center"/>
              <w:rPr>
                <w:rFonts w:ascii="Times New Roman" w:hAnsi="Times New Roman"/>
                <w:b/>
                <w:color w:val="000000"/>
              </w:rPr>
            </w:pPr>
            <w:r w:rsidRPr="00650A15">
              <w:rPr>
                <w:rFonts w:ascii="Times New Roman" w:hAnsi="Times New Roman"/>
                <w:b/>
                <w:color w:val="000000"/>
              </w:rPr>
              <w:t>13 717 013 031</w:t>
            </w:r>
          </w:p>
          <w:p w14:paraId="45B0CABE" w14:textId="212D6ED2" w:rsidR="00F445F0" w:rsidRPr="00650A15" w:rsidRDefault="00F445F0" w:rsidP="00095627">
            <w:pPr>
              <w:spacing w:after="0" w:line="240" w:lineRule="auto"/>
              <w:jc w:val="center"/>
              <w:rPr>
                <w:rFonts w:ascii="Times New Roman" w:eastAsia="Times New Roman" w:hAnsi="Times New Roman"/>
                <w:b/>
                <w:snapToGrid w:val="0"/>
                <w:sz w:val="18"/>
                <w:szCs w:val="18"/>
              </w:rPr>
            </w:pPr>
          </w:p>
        </w:tc>
        <w:tc>
          <w:tcPr>
            <w:tcW w:w="2121" w:type="dxa"/>
            <w:shd w:val="clear" w:color="auto" w:fill="auto"/>
            <w:vAlign w:val="center"/>
          </w:tcPr>
          <w:p w14:paraId="2A5EAAD3" w14:textId="77777777" w:rsidR="00F445F0" w:rsidRPr="00650A15" w:rsidRDefault="00F445F0" w:rsidP="004654DD">
            <w:pPr>
              <w:spacing w:after="0" w:line="240" w:lineRule="auto"/>
              <w:jc w:val="center"/>
              <w:rPr>
                <w:rFonts w:ascii="Times New Roman" w:eastAsia="Times New Roman" w:hAnsi="Times New Roman"/>
                <w:b/>
                <w:sz w:val="18"/>
                <w:szCs w:val="18"/>
                <w:lang w:eastAsia="fr-FR"/>
              </w:rPr>
            </w:pPr>
          </w:p>
          <w:p w14:paraId="0CCC254A" w14:textId="477806AD" w:rsidR="00F445F0" w:rsidRPr="00650A15" w:rsidRDefault="00491867" w:rsidP="004654DD">
            <w:pPr>
              <w:spacing w:after="0" w:line="240" w:lineRule="auto"/>
              <w:jc w:val="center"/>
              <w:rPr>
                <w:rFonts w:ascii="Times New Roman" w:eastAsia="Times New Roman" w:hAnsi="Times New Roman"/>
                <w:b/>
                <w:caps/>
                <w:sz w:val="18"/>
                <w:szCs w:val="18"/>
                <w:lang w:eastAsia="fr-FR"/>
              </w:rPr>
            </w:pPr>
            <w:r w:rsidRPr="00650A15">
              <w:rPr>
                <w:rFonts w:ascii="Times New Roman" w:eastAsia="Times New Roman" w:hAnsi="Times New Roman"/>
                <w:b/>
                <w:sz w:val="18"/>
                <w:szCs w:val="18"/>
                <w:lang w:eastAsia="fr-FR"/>
              </w:rPr>
              <w:t xml:space="preserve">Treize </w:t>
            </w:r>
            <w:r w:rsidR="007704B9" w:rsidRPr="00650A15">
              <w:rPr>
                <w:rFonts w:ascii="Times New Roman" w:eastAsia="Times New Roman" w:hAnsi="Times New Roman"/>
                <w:b/>
                <w:sz w:val="18"/>
                <w:szCs w:val="18"/>
                <w:lang w:eastAsia="fr-FR"/>
              </w:rPr>
              <w:t>(</w:t>
            </w:r>
            <w:r w:rsidRPr="00650A15">
              <w:rPr>
                <w:rFonts w:ascii="Times New Roman" w:eastAsia="Times New Roman" w:hAnsi="Times New Roman"/>
                <w:b/>
                <w:sz w:val="18"/>
                <w:szCs w:val="18"/>
                <w:lang w:eastAsia="fr-FR"/>
              </w:rPr>
              <w:t>13</w:t>
            </w:r>
            <w:r w:rsidR="00F72A5C" w:rsidRPr="00650A15">
              <w:rPr>
                <w:rFonts w:ascii="Times New Roman" w:eastAsia="Times New Roman" w:hAnsi="Times New Roman"/>
                <w:b/>
                <w:sz w:val="18"/>
                <w:szCs w:val="18"/>
                <w:lang w:eastAsia="fr-FR"/>
              </w:rPr>
              <w:t xml:space="preserve">) mois à compter de la date </w:t>
            </w:r>
            <w:r w:rsidR="001F2DED">
              <w:rPr>
                <w:rFonts w:ascii="Times New Roman" w:eastAsia="Times New Roman" w:hAnsi="Times New Roman"/>
                <w:b/>
                <w:sz w:val="18"/>
                <w:szCs w:val="18"/>
                <w:lang w:eastAsia="fr-FR"/>
              </w:rPr>
              <w:t xml:space="preserve">de notification </w:t>
            </w:r>
            <w:r w:rsidR="00F72A5C" w:rsidRPr="00650A15">
              <w:rPr>
                <w:rFonts w:ascii="Times New Roman" w:eastAsia="Times New Roman" w:hAnsi="Times New Roman"/>
                <w:b/>
                <w:sz w:val="18"/>
                <w:szCs w:val="18"/>
                <w:lang w:eastAsia="fr-FR"/>
              </w:rPr>
              <w:t>de l’ordre de service</w:t>
            </w:r>
            <w:r w:rsidR="00EA5691" w:rsidRPr="00650A15">
              <w:rPr>
                <w:rFonts w:ascii="Times New Roman" w:eastAsia="Times New Roman" w:hAnsi="Times New Roman"/>
                <w:b/>
                <w:sz w:val="18"/>
                <w:szCs w:val="18"/>
                <w:lang w:eastAsia="fr-FR"/>
              </w:rPr>
              <w:t xml:space="preserve"> de démarrage</w:t>
            </w:r>
          </w:p>
        </w:tc>
      </w:tr>
      <w:tr w:rsidR="007704B9" w:rsidRPr="00650A15" w14:paraId="74F1D4E1" w14:textId="77777777" w:rsidTr="00AC1B70">
        <w:trPr>
          <w:jc w:val="center"/>
        </w:trPr>
        <w:tc>
          <w:tcPr>
            <w:tcW w:w="988" w:type="dxa"/>
            <w:shd w:val="clear" w:color="auto" w:fill="auto"/>
            <w:vAlign w:val="center"/>
          </w:tcPr>
          <w:p w14:paraId="5B8870BF" w14:textId="77777777" w:rsidR="007704B9" w:rsidRPr="00650A15" w:rsidRDefault="007704B9" w:rsidP="004654DD">
            <w:pPr>
              <w:spacing w:after="0" w:line="240" w:lineRule="auto"/>
              <w:jc w:val="center"/>
              <w:rPr>
                <w:rFonts w:ascii="Times New Roman" w:eastAsia="Times New Roman" w:hAnsi="Times New Roman"/>
                <w:b/>
                <w:snapToGrid w:val="0"/>
                <w:sz w:val="18"/>
                <w:szCs w:val="18"/>
              </w:rPr>
            </w:pPr>
            <w:r w:rsidRPr="00650A15">
              <w:rPr>
                <w:rFonts w:ascii="Times New Roman" w:eastAsia="Times New Roman" w:hAnsi="Times New Roman"/>
                <w:b/>
                <w:snapToGrid w:val="0"/>
                <w:sz w:val="18"/>
                <w:szCs w:val="18"/>
              </w:rPr>
              <w:t xml:space="preserve">2 </w:t>
            </w:r>
          </w:p>
        </w:tc>
        <w:tc>
          <w:tcPr>
            <w:tcW w:w="2835" w:type="dxa"/>
            <w:shd w:val="clear" w:color="auto" w:fill="auto"/>
            <w:vAlign w:val="center"/>
          </w:tcPr>
          <w:p w14:paraId="1C5A26AE" w14:textId="22B3B32C" w:rsidR="007704B9" w:rsidRPr="00650A15" w:rsidRDefault="00491867" w:rsidP="004654DD">
            <w:pPr>
              <w:overflowPunct w:val="0"/>
              <w:autoSpaceDE w:val="0"/>
              <w:autoSpaceDN w:val="0"/>
              <w:adjustRightInd w:val="0"/>
              <w:spacing w:after="0" w:line="240" w:lineRule="auto"/>
              <w:jc w:val="center"/>
              <w:textAlignment w:val="baseline"/>
              <w:rPr>
                <w:rFonts w:ascii="Times New Roman" w:eastAsia="Times New Roman" w:hAnsi="Times New Roman"/>
                <w:b/>
                <w:sz w:val="18"/>
                <w:szCs w:val="18"/>
                <w:lang w:eastAsia="fr-FR"/>
              </w:rPr>
            </w:pPr>
            <w:r w:rsidRPr="00650A15">
              <w:rPr>
                <w:rFonts w:ascii="Times New Roman" w:hAnsi="Times New Roman"/>
                <w:b/>
                <w:bCs/>
                <w:color w:val="000000"/>
              </w:rPr>
              <w:t>Groupement INCEKAYA/CSE</w:t>
            </w:r>
          </w:p>
        </w:tc>
        <w:tc>
          <w:tcPr>
            <w:tcW w:w="2409" w:type="dxa"/>
            <w:shd w:val="clear" w:color="auto" w:fill="auto"/>
            <w:vAlign w:val="center"/>
          </w:tcPr>
          <w:p w14:paraId="49DD1C46" w14:textId="77777777" w:rsidR="00650A15" w:rsidRPr="00333B25" w:rsidRDefault="00650A15" w:rsidP="00650A15">
            <w:pPr>
              <w:pBdr>
                <w:right w:val="single" w:sz="4" w:space="4" w:color="auto"/>
              </w:pBdr>
              <w:spacing w:after="120"/>
              <w:rPr>
                <w:rFonts w:ascii="Times New Roman" w:hAnsi="Times New Roman"/>
                <w:sz w:val="20"/>
                <w:szCs w:val="20"/>
              </w:rPr>
            </w:pPr>
            <w:r w:rsidRPr="00333B25">
              <w:rPr>
                <w:rFonts w:ascii="Times New Roman" w:hAnsi="Times New Roman"/>
                <w:sz w:val="20"/>
                <w:szCs w:val="20"/>
              </w:rPr>
              <w:t>Hulya Sokak Ugur Apartmanino :35 GOB 06700 Ankara, Turquie</w:t>
            </w:r>
          </w:p>
          <w:p w14:paraId="67FAAD21" w14:textId="392A272B" w:rsidR="007704B9" w:rsidRPr="00333B25" w:rsidRDefault="007704B9" w:rsidP="004654DD">
            <w:pPr>
              <w:spacing w:after="0" w:line="240" w:lineRule="auto"/>
              <w:jc w:val="center"/>
              <w:rPr>
                <w:rFonts w:ascii="Times New Roman" w:eastAsia="Times New Roman" w:hAnsi="Times New Roman"/>
                <w:snapToGrid w:val="0"/>
                <w:sz w:val="20"/>
                <w:szCs w:val="20"/>
              </w:rPr>
            </w:pPr>
          </w:p>
        </w:tc>
        <w:tc>
          <w:tcPr>
            <w:tcW w:w="2132" w:type="dxa"/>
            <w:shd w:val="clear" w:color="auto" w:fill="auto"/>
            <w:vAlign w:val="center"/>
          </w:tcPr>
          <w:p w14:paraId="4672EACA" w14:textId="77777777" w:rsidR="00650A15" w:rsidRPr="00650A15" w:rsidRDefault="00650A15" w:rsidP="00491867">
            <w:pPr>
              <w:jc w:val="center"/>
              <w:rPr>
                <w:rFonts w:ascii="Times New Roman" w:hAnsi="Times New Roman"/>
                <w:b/>
              </w:rPr>
            </w:pPr>
          </w:p>
          <w:p w14:paraId="628CEA03" w14:textId="053E69F1" w:rsidR="00491867" w:rsidRPr="00650A15" w:rsidRDefault="00491867" w:rsidP="00491867">
            <w:pPr>
              <w:jc w:val="center"/>
              <w:rPr>
                <w:rFonts w:ascii="Times New Roman" w:hAnsi="Times New Roman"/>
                <w:b/>
              </w:rPr>
            </w:pPr>
            <w:r w:rsidRPr="00650A15">
              <w:rPr>
                <w:rFonts w:ascii="Times New Roman" w:hAnsi="Times New Roman"/>
                <w:b/>
              </w:rPr>
              <w:t>6 424 441 089</w:t>
            </w:r>
          </w:p>
          <w:p w14:paraId="16D0B2D7" w14:textId="67012BBA" w:rsidR="007704B9" w:rsidRPr="00650A15" w:rsidRDefault="007704B9" w:rsidP="00095627">
            <w:pPr>
              <w:overflowPunct w:val="0"/>
              <w:autoSpaceDE w:val="0"/>
              <w:autoSpaceDN w:val="0"/>
              <w:adjustRightInd w:val="0"/>
              <w:spacing w:after="0" w:line="240" w:lineRule="auto"/>
              <w:jc w:val="center"/>
              <w:textAlignment w:val="baseline"/>
              <w:rPr>
                <w:rFonts w:ascii="Times New Roman" w:hAnsi="Times New Roman"/>
                <w:b/>
                <w:sz w:val="18"/>
                <w:szCs w:val="18"/>
              </w:rPr>
            </w:pPr>
          </w:p>
        </w:tc>
        <w:tc>
          <w:tcPr>
            <w:tcW w:w="2121" w:type="dxa"/>
            <w:shd w:val="clear" w:color="auto" w:fill="auto"/>
            <w:vAlign w:val="center"/>
          </w:tcPr>
          <w:p w14:paraId="5F69B280" w14:textId="1129660A" w:rsidR="007704B9" w:rsidRPr="00650A15" w:rsidRDefault="007704B9" w:rsidP="004654DD">
            <w:pPr>
              <w:spacing w:after="0" w:line="240" w:lineRule="auto"/>
              <w:jc w:val="center"/>
              <w:rPr>
                <w:rFonts w:ascii="Times New Roman" w:eastAsia="Times New Roman" w:hAnsi="Times New Roman"/>
                <w:b/>
                <w:sz w:val="18"/>
                <w:szCs w:val="18"/>
                <w:lang w:eastAsia="fr-FR"/>
              </w:rPr>
            </w:pPr>
            <w:r w:rsidRPr="00650A15">
              <w:rPr>
                <w:rFonts w:ascii="Times New Roman" w:eastAsia="Times New Roman" w:hAnsi="Times New Roman"/>
                <w:b/>
                <w:sz w:val="18"/>
                <w:szCs w:val="18"/>
                <w:lang w:val="x-none" w:eastAsia="x-none"/>
              </w:rPr>
              <w:t> </w:t>
            </w:r>
            <w:r w:rsidR="00491867" w:rsidRPr="00650A15">
              <w:rPr>
                <w:rFonts w:ascii="Times New Roman" w:eastAsia="Times New Roman" w:hAnsi="Times New Roman"/>
                <w:b/>
                <w:sz w:val="18"/>
                <w:szCs w:val="18"/>
                <w:lang w:eastAsia="x-none"/>
              </w:rPr>
              <w:t>Douze</w:t>
            </w:r>
            <w:r w:rsidRPr="00650A15">
              <w:rPr>
                <w:rFonts w:ascii="Times New Roman" w:eastAsia="Times New Roman" w:hAnsi="Times New Roman"/>
                <w:b/>
                <w:sz w:val="18"/>
                <w:szCs w:val="18"/>
                <w:lang w:eastAsia="x-none"/>
              </w:rPr>
              <w:t xml:space="preserve"> </w:t>
            </w:r>
            <w:r w:rsidRPr="00650A15">
              <w:rPr>
                <w:rFonts w:ascii="Times New Roman" w:eastAsia="Times New Roman" w:hAnsi="Times New Roman"/>
                <w:b/>
                <w:sz w:val="18"/>
                <w:szCs w:val="18"/>
                <w:lang w:val="x-none" w:eastAsia="x-none"/>
              </w:rPr>
              <w:t>(</w:t>
            </w:r>
            <w:r w:rsidR="00491867" w:rsidRPr="00650A15">
              <w:rPr>
                <w:rFonts w:ascii="Times New Roman" w:eastAsia="Times New Roman" w:hAnsi="Times New Roman"/>
                <w:b/>
                <w:sz w:val="18"/>
                <w:szCs w:val="18"/>
                <w:lang w:eastAsia="x-none"/>
              </w:rPr>
              <w:t>12</w:t>
            </w:r>
            <w:r w:rsidRPr="00650A15">
              <w:rPr>
                <w:rFonts w:ascii="Times New Roman" w:eastAsia="Times New Roman" w:hAnsi="Times New Roman"/>
                <w:b/>
                <w:sz w:val="18"/>
                <w:szCs w:val="18"/>
                <w:lang w:val="x-none" w:eastAsia="x-none"/>
              </w:rPr>
              <w:t>)</w:t>
            </w:r>
            <w:r w:rsidR="001F2DED">
              <w:rPr>
                <w:rFonts w:ascii="Times New Roman" w:eastAsia="Times New Roman" w:hAnsi="Times New Roman"/>
                <w:b/>
                <w:sz w:val="18"/>
                <w:szCs w:val="18"/>
                <w:lang w:eastAsia="x-none"/>
              </w:rPr>
              <w:t xml:space="preserve"> mois</w:t>
            </w:r>
            <w:r w:rsidRPr="00650A15">
              <w:rPr>
                <w:rFonts w:ascii="Times New Roman" w:eastAsia="Times New Roman" w:hAnsi="Times New Roman"/>
                <w:b/>
                <w:sz w:val="18"/>
                <w:szCs w:val="18"/>
                <w:lang w:eastAsia="fr-FR"/>
              </w:rPr>
              <w:t xml:space="preserve"> à compter de la date </w:t>
            </w:r>
            <w:r w:rsidR="001F2DED">
              <w:rPr>
                <w:rFonts w:ascii="Times New Roman" w:eastAsia="Times New Roman" w:hAnsi="Times New Roman"/>
                <w:b/>
                <w:sz w:val="18"/>
                <w:szCs w:val="18"/>
                <w:lang w:eastAsia="fr-FR"/>
              </w:rPr>
              <w:t>de notification</w:t>
            </w:r>
            <w:r w:rsidRPr="00650A15">
              <w:rPr>
                <w:rFonts w:ascii="Times New Roman" w:eastAsia="Times New Roman" w:hAnsi="Times New Roman"/>
                <w:b/>
                <w:sz w:val="18"/>
                <w:szCs w:val="18"/>
                <w:lang w:eastAsia="fr-FR"/>
              </w:rPr>
              <w:t xml:space="preserve"> de l’ordre de service de démarrage</w:t>
            </w:r>
          </w:p>
        </w:tc>
      </w:tr>
      <w:tr w:rsidR="007704B9" w:rsidRPr="00650A15" w14:paraId="101B9B48" w14:textId="77777777" w:rsidTr="00AC1B70">
        <w:trPr>
          <w:jc w:val="center"/>
        </w:trPr>
        <w:tc>
          <w:tcPr>
            <w:tcW w:w="988" w:type="dxa"/>
            <w:shd w:val="clear" w:color="auto" w:fill="auto"/>
            <w:vAlign w:val="center"/>
          </w:tcPr>
          <w:p w14:paraId="7C80A9A8" w14:textId="77777777" w:rsidR="007704B9" w:rsidRPr="00650A15" w:rsidRDefault="007704B9" w:rsidP="004654DD">
            <w:pPr>
              <w:spacing w:after="0" w:line="240" w:lineRule="auto"/>
              <w:jc w:val="center"/>
              <w:rPr>
                <w:rFonts w:ascii="Times New Roman" w:eastAsia="Times New Roman" w:hAnsi="Times New Roman"/>
                <w:b/>
                <w:snapToGrid w:val="0"/>
                <w:sz w:val="18"/>
                <w:szCs w:val="18"/>
              </w:rPr>
            </w:pPr>
            <w:r w:rsidRPr="00650A15">
              <w:rPr>
                <w:rFonts w:ascii="Times New Roman" w:eastAsia="Times New Roman" w:hAnsi="Times New Roman"/>
                <w:b/>
                <w:snapToGrid w:val="0"/>
                <w:sz w:val="18"/>
                <w:szCs w:val="18"/>
              </w:rPr>
              <w:t xml:space="preserve">3 </w:t>
            </w:r>
          </w:p>
        </w:tc>
        <w:tc>
          <w:tcPr>
            <w:tcW w:w="2835" w:type="dxa"/>
            <w:shd w:val="clear" w:color="auto" w:fill="auto"/>
            <w:vAlign w:val="center"/>
          </w:tcPr>
          <w:p w14:paraId="6EF97DDA" w14:textId="429B3284" w:rsidR="007704B9" w:rsidRPr="00650A15" w:rsidRDefault="00650A15" w:rsidP="004654DD">
            <w:pPr>
              <w:overflowPunct w:val="0"/>
              <w:autoSpaceDE w:val="0"/>
              <w:autoSpaceDN w:val="0"/>
              <w:adjustRightInd w:val="0"/>
              <w:spacing w:after="0" w:line="240" w:lineRule="auto"/>
              <w:jc w:val="center"/>
              <w:textAlignment w:val="baseline"/>
              <w:rPr>
                <w:rFonts w:ascii="Times New Roman" w:eastAsia="Times New Roman" w:hAnsi="Times New Roman"/>
                <w:b/>
                <w:sz w:val="18"/>
                <w:szCs w:val="18"/>
                <w:lang w:eastAsia="fr-FR"/>
              </w:rPr>
            </w:pPr>
            <w:r w:rsidRPr="00650A15">
              <w:rPr>
                <w:rFonts w:ascii="Times New Roman" w:hAnsi="Times New Roman"/>
                <w:b/>
                <w:bCs/>
                <w:color w:val="000000"/>
              </w:rPr>
              <w:t>INCEKAYA/CSE</w:t>
            </w:r>
          </w:p>
        </w:tc>
        <w:tc>
          <w:tcPr>
            <w:tcW w:w="2409" w:type="dxa"/>
            <w:shd w:val="clear" w:color="auto" w:fill="auto"/>
            <w:vAlign w:val="center"/>
          </w:tcPr>
          <w:p w14:paraId="797CF698" w14:textId="77777777" w:rsidR="00650A15" w:rsidRPr="00333B25" w:rsidRDefault="00650A15" w:rsidP="00650A15">
            <w:pPr>
              <w:pBdr>
                <w:right w:val="single" w:sz="4" w:space="4" w:color="auto"/>
              </w:pBdr>
              <w:spacing w:after="120"/>
              <w:rPr>
                <w:rFonts w:ascii="Times New Roman" w:hAnsi="Times New Roman"/>
                <w:sz w:val="20"/>
                <w:szCs w:val="20"/>
              </w:rPr>
            </w:pPr>
            <w:r w:rsidRPr="00333B25">
              <w:rPr>
                <w:rFonts w:ascii="Times New Roman" w:hAnsi="Times New Roman"/>
                <w:sz w:val="20"/>
                <w:szCs w:val="20"/>
              </w:rPr>
              <w:t>Hulya Sokak Ugur Apartmanino :35 GOB 06700 Ankara, Turquie</w:t>
            </w:r>
          </w:p>
          <w:p w14:paraId="745DFCB8" w14:textId="7E64B1C8" w:rsidR="007704B9" w:rsidRPr="00333B25" w:rsidRDefault="007704B9" w:rsidP="004654DD">
            <w:pPr>
              <w:spacing w:after="0" w:line="240" w:lineRule="auto"/>
              <w:jc w:val="center"/>
              <w:rPr>
                <w:rFonts w:ascii="Times New Roman" w:eastAsia="Times New Roman" w:hAnsi="Times New Roman"/>
                <w:snapToGrid w:val="0"/>
                <w:sz w:val="20"/>
                <w:szCs w:val="20"/>
              </w:rPr>
            </w:pPr>
          </w:p>
        </w:tc>
        <w:tc>
          <w:tcPr>
            <w:tcW w:w="2132" w:type="dxa"/>
            <w:shd w:val="clear" w:color="auto" w:fill="auto"/>
            <w:vAlign w:val="center"/>
          </w:tcPr>
          <w:p w14:paraId="1381300B" w14:textId="77777777" w:rsidR="00650A15" w:rsidRPr="00650A15" w:rsidRDefault="00650A15" w:rsidP="00650A15">
            <w:pPr>
              <w:jc w:val="center"/>
              <w:rPr>
                <w:rFonts w:ascii="Times New Roman" w:hAnsi="Times New Roman"/>
                <w:b/>
                <w:color w:val="000000"/>
              </w:rPr>
            </w:pPr>
          </w:p>
          <w:p w14:paraId="6930942B" w14:textId="1263A36C" w:rsidR="00650A15" w:rsidRPr="00650A15" w:rsidRDefault="00650A15" w:rsidP="00650A15">
            <w:pPr>
              <w:jc w:val="center"/>
              <w:rPr>
                <w:rFonts w:ascii="Times New Roman" w:hAnsi="Times New Roman"/>
                <w:b/>
                <w:color w:val="000000"/>
              </w:rPr>
            </w:pPr>
            <w:r w:rsidRPr="00650A15">
              <w:rPr>
                <w:rFonts w:ascii="Times New Roman" w:hAnsi="Times New Roman"/>
                <w:b/>
                <w:color w:val="000000"/>
              </w:rPr>
              <w:t>3 215 989 261</w:t>
            </w:r>
          </w:p>
          <w:p w14:paraId="54B507AB" w14:textId="1B5A1050" w:rsidR="007704B9" w:rsidRPr="00650A15" w:rsidRDefault="007704B9" w:rsidP="00095627">
            <w:pPr>
              <w:overflowPunct w:val="0"/>
              <w:autoSpaceDE w:val="0"/>
              <w:autoSpaceDN w:val="0"/>
              <w:adjustRightInd w:val="0"/>
              <w:spacing w:after="0" w:line="240" w:lineRule="auto"/>
              <w:jc w:val="center"/>
              <w:textAlignment w:val="baseline"/>
              <w:rPr>
                <w:rFonts w:ascii="Times New Roman" w:hAnsi="Times New Roman"/>
                <w:b/>
                <w:sz w:val="18"/>
                <w:szCs w:val="18"/>
              </w:rPr>
            </w:pPr>
          </w:p>
        </w:tc>
        <w:tc>
          <w:tcPr>
            <w:tcW w:w="2121" w:type="dxa"/>
            <w:shd w:val="clear" w:color="auto" w:fill="auto"/>
            <w:vAlign w:val="center"/>
          </w:tcPr>
          <w:p w14:paraId="3FF40975" w14:textId="102808ED" w:rsidR="007704B9" w:rsidRPr="00650A15" w:rsidRDefault="00AF5EE1" w:rsidP="004654DD">
            <w:pPr>
              <w:spacing w:after="0" w:line="240" w:lineRule="auto"/>
              <w:jc w:val="center"/>
              <w:rPr>
                <w:rFonts w:ascii="Times New Roman" w:eastAsia="Times New Roman" w:hAnsi="Times New Roman"/>
                <w:b/>
                <w:sz w:val="18"/>
                <w:szCs w:val="18"/>
                <w:lang w:eastAsia="fr-FR"/>
              </w:rPr>
            </w:pPr>
            <w:r w:rsidRPr="00650A15">
              <w:rPr>
                <w:rFonts w:ascii="Times New Roman" w:eastAsia="Times New Roman" w:hAnsi="Times New Roman"/>
                <w:b/>
                <w:sz w:val="18"/>
                <w:szCs w:val="18"/>
                <w:lang w:eastAsia="fr-FR"/>
              </w:rPr>
              <w:t>D</w:t>
            </w:r>
            <w:r w:rsidR="00650A15" w:rsidRPr="00650A15">
              <w:rPr>
                <w:rFonts w:ascii="Times New Roman" w:eastAsia="Times New Roman" w:hAnsi="Times New Roman"/>
                <w:b/>
                <w:sz w:val="18"/>
                <w:szCs w:val="18"/>
                <w:lang w:eastAsia="fr-FR"/>
              </w:rPr>
              <w:t>ouze</w:t>
            </w:r>
            <w:r w:rsidR="007704B9" w:rsidRPr="00650A15">
              <w:rPr>
                <w:rFonts w:ascii="Times New Roman" w:eastAsia="Times New Roman" w:hAnsi="Times New Roman"/>
                <w:b/>
                <w:sz w:val="18"/>
                <w:szCs w:val="18"/>
                <w:lang w:eastAsia="fr-FR"/>
              </w:rPr>
              <w:t xml:space="preserve"> (</w:t>
            </w:r>
            <w:r w:rsidRPr="00650A15">
              <w:rPr>
                <w:rFonts w:ascii="Times New Roman" w:eastAsia="Times New Roman" w:hAnsi="Times New Roman"/>
                <w:b/>
                <w:sz w:val="18"/>
                <w:szCs w:val="18"/>
                <w:lang w:eastAsia="fr-FR"/>
              </w:rPr>
              <w:t>1</w:t>
            </w:r>
            <w:r w:rsidR="00650A15" w:rsidRPr="00650A15">
              <w:rPr>
                <w:rFonts w:ascii="Times New Roman" w:eastAsia="Times New Roman" w:hAnsi="Times New Roman"/>
                <w:b/>
                <w:sz w:val="18"/>
                <w:szCs w:val="18"/>
                <w:lang w:eastAsia="fr-FR"/>
              </w:rPr>
              <w:t>2</w:t>
            </w:r>
            <w:r w:rsidR="007704B9" w:rsidRPr="00650A15">
              <w:rPr>
                <w:rFonts w:ascii="Times New Roman" w:eastAsia="Times New Roman" w:hAnsi="Times New Roman"/>
                <w:b/>
                <w:sz w:val="18"/>
                <w:szCs w:val="18"/>
                <w:lang w:eastAsia="fr-FR"/>
              </w:rPr>
              <w:t xml:space="preserve">) mois à compter de la date </w:t>
            </w:r>
            <w:r w:rsidR="001F2DED">
              <w:rPr>
                <w:rFonts w:ascii="Times New Roman" w:eastAsia="Times New Roman" w:hAnsi="Times New Roman"/>
                <w:b/>
                <w:sz w:val="18"/>
                <w:szCs w:val="18"/>
                <w:lang w:eastAsia="fr-FR"/>
              </w:rPr>
              <w:t>de notification</w:t>
            </w:r>
            <w:r w:rsidR="007704B9" w:rsidRPr="00650A15">
              <w:rPr>
                <w:rFonts w:ascii="Times New Roman" w:eastAsia="Times New Roman" w:hAnsi="Times New Roman"/>
                <w:b/>
                <w:sz w:val="18"/>
                <w:szCs w:val="18"/>
                <w:lang w:eastAsia="fr-FR"/>
              </w:rPr>
              <w:t xml:space="preserve"> de l’ordre de service de démarrage</w:t>
            </w:r>
          </w:p>
        </w:tc>
      </w:tr>
    </w:tbl>
    <w:p w14:paraId="2BC74E03" w14:textId="77777777" w:rsidR="007059F3" w:rsidRDefault="007059F3" w:rsidP="00095627">
      <w:pPr>
        <w:pStyle w:val="Corpsdetexte"/>
        <w:jc w:val="both"/>
        <w:rPr>
          <w:lang w:eastAsia="fr-FR"/>
        </w:rPr>
      </w:pPr>
    </w:p>
    <w:p w14:paraId="17D6CA75" w14:textId="77777777" w:rsidR="00650A15" w:rsidRDefault="00431113" w:rsidP="00650A15">
      <w:pPr>
        <w:pStyle w:val="Corpsdetexte"/>
        <w:jc w:val="both"/>
        <w:rPr>
          <w:sz w:val="22"/>
          <w:szCs w:val="22"/>
          <w:lang w:eastAsia="fr-FR"/>
        </w:rPr>
      </w:pPr>
      <w:r w:rsidRPr="00650A15">
        <w:rPr>
          <w:lang w:eastAsia="fr-FR"/>
        </w:rPr>
        <w:t>La publication du présent avis effectuée en application de l’Article 84, alinéa 3 du Code des Marchés publics, ouvre le délai de recours gracieux auprès de la SONES en vertu de l’Article 89 dudit Code, puis d’un recours au Comité de Règlement des Différends en matière de passation des marchés publics, placé auprès de l’Organe chargé de la Régulation des Marchés Publics, en v</w:t>
      </w:r>
      <w:r w:rsidR="00F8058A" w:rsidRPr="00650A15">
        <w:rPr>
          <w:lang w:eastAsia="fr-FR"/>
        </w:rPr>
        <w:t>ertu de l’Article 90 dudit Code</w:t>
      </w:r>
      <w:r w:rsidR="00095627" w:rsidRPr="00650A15">
        <w:rPr>
          <w:sz w:val="22"/>
          <w:szCs w:val="22"/>
          <w:lang w:eastAsia="fr-FR"/>
        </w:rPr>
        <w:t>.</w:t>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r>
      <w:r w:rsidR="00095627" w:rsidRPr="00650A15">
        <w:rPr>
          <w:sz w:val="22"/>
          <w:szCs w:val="22"/>
          <w:lang w:eastAsia="fr-FR"/>
        </w:rPr>
        <w:tab/>
        <w:t xml:space="preserve">                                                                                           </w:t>
      </w:r>
      <w:r w:rsidR="00650A15">
        <w:rPr>
          <w:sz w:val="22"/>
          <w:szCs w:val="22"/>
          <w:lang w:eastAsia="fr-FR"/>
        </w:rPr>
        <w:t xml:space="preserve">   </w:t>
      </w:r>
    </w:p>
    <w:p w14:paraId="43FD4F01" w14:textId="2596736C" w:rsidR="00754FF6" w:rsidRPr="00650A15" w:rsidRDefault="00754FF6" w:rsidP="00650A15">
      <w:pPr>
        <w:pStyle w:val="Corpsdetexte"/>
        <w:ind w:left="4956" w:firstLine="708"/>
        <w:jc w:val="both"/>
        <w:rPr>
          <w:sz w:val="22"/>
          <w:szCs w:val="22"/>
          <w:lang w:eastAsia="fr-FR"/>
        </w:rPr>
      </w:pPr>
      <w:r w:rsidRPr="00650A15">
        <w:rPr>
          <w:b/>
          <w:sz w:val="22"/>
          <w:szCs w:val="22"/>
        </w:rPr>
        <w:t>LE DIRECTEUR GENERAL</w:t>
      </w:r>
    </w:p>
    <w:p w14:paraId="235A2A53" w14:textId="77777777" w:rsidR="000066BF" w:rsidRDefault="00095627" w:rsidP="004654DD">
      <w:pPr>
        <w:pStyle w:val="Titre2"/>
        <w:ind w:firstLine="708"/>
        <w:rPr>
          <w:sz w:val="22"/>
          <w:szCs w:val="22"/>
        </w:rPr>
      </w:pPr>
      <w:r w:rsidRPr="00650A15">
        <w:rPr>
          <w:sz w:val="22"/>
          <w:szCs w:val="22"/>
        </w:rPr>
        <w:t xml:space="preserve">      </w:t>
      </w:r>
    </w:p>
    <w:p w14:paraId="5850F722" w14:textId="77777777" w:rsidR="000066BF" w:rsidRDefault="000066BF" w:rsidP="004654DD">
      <w:pPr>
        <w:pStyle w:val="Titre2"/>
        <w:ind w:firstLine="708"/>
        <w:rPr>
          <w:sz w:val="22"/>
          <w:szCs w:val="22"/>
        </w:rPr>
      </w:pPr>
    </w:p>
    <w:p w14:paraId="67CCBD51" w14:textId="69551D7B" w:rsidR="00754FF6" w:rsidRPr="00650A15" w:rsidRDefault="000066BF" w:rsidP="004654DD">
      <w:pPr>
        <w:pStyle w:val="Titre2"/>
        <w:ind w:firstLine="708"/>
      </w:pPr>
      <w:r>
        <w:rPr>
          <w:sz w:val="22"/>
          <w:szCs w:val="22"/>
        </w:rPr>
        <w:t xml:space="preserve">         </w:t>
      </w:r>
      <w:r w:rsidR="00650CF5" w:rsidRPr="00650A15">
        <w:rPr>
          <w:sz w:val="22"/>
          <w:szCs w:val="22"/>
        </w:rPr>
        <w:t xml:space="preserve">M. </w:t>
      </w:r>
      <w:r w:rsidR="00754FF6" w:rsidRPr="00650A15">
        <w:rPr>
          <w:sz w:val="22"/>
          <w:szCs w:val="22"/>
        </w:rPr>
        <w:t>CHARLES FALL</w:t>
      </w:r>
    </w:p>
    <w:p w14:paraId="3487B21B" w14:textId="77777777" w:rsidR="008F40C6" w:rsidRPr="00650A15" w:rsidRDefault="007D77E1" w:rsidP="004654DD">
      <w:pPr>
        <w:spacing w:line="240" w:lineRule="auto"/>
        <w:rPr>
          <w:rFonts w:ascii="Times New Roman" w:hAnsi="Times New Roman"/>
        </w:rPr>
      </w:pPr>
    </w:p>
    <w:sectPr w:rsidR="008F40C6" w:rsidRPr="00650A15" w:rsidSect="00A23703">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A0163" w14:textId="77777777" w:rsidR="007D77E1" w:rsidRDefault="007D77E1" w:rsidP="004654DD">
      <w:pPr>
        <w:spacing w:after="0" w:line="240" w:lineRule="auto"/>
      </w:pPr>
      <w:r>
        <w:separator/>
      </w:r>
    </w:p>
  </w:endnote>
  <w:endnote w:type="continuationSeparator" w:id="0">
    <w:p w14:paraId="7238C6F6" w14:textId="77777777" w:rsidR="007D77E1" w:rsidRDefault="007D77E1" w:rsidP="0046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9A8D9" w14:textId="77777777" w:rsidR="007D77E1" w:rsidRDefault="007D77E1" w:rsidP="004654DD">
      <w:pPr>
        <w:spacing w:after="0" w:line="240" w:lineRule="auto"/>
      </w:pPr>
      <w:r>
        <w:separator/>
      </w:r>
    </w:p>
  </w:footnote>
  <w:footnote w:type="continuationSeparator" w:id="0">
    <w:p w14:paraId="5EFBB7BE" w14:textId="77777777" w:rsidR="007D77E1" w:rsidRDefault="007D77E1" w:rsidP="00465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32A27"/>
    <w:multiLevelType w:val="hybridMultilevel"/>
    <w:tmpl w:val="157A656E"/>
    <w:lvl w:ilvl="0" w:tplc="F7283A66">
      <w:start w:val="1"/>
      <w:numFmt w:val="decimal"/>
      <w:lvlText w:val="%1-"/>
      <w:lvlJc w:val="left"/>
      <w:pPr>
        <w:ind w:left="1080" w:hanging="360"/>
      </w:pPr>
      <w:rPr>
        <w:rFonts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037145"/>
    <w:multiLevelType w:val="hybridMultilevel"/>
    <w:tmpl w:val="157A656E"/>
    <w:lvl w:ilvl="0" w:tplc="F7283A66">
      <w:start w:val="1"/>
      <w:numFmt w:val="decimal"/>
      <w:lvlText w:val="%1-"/>
      <w:lvlJc w:val="left"/>
      <w:pPr>
        <w:ind w:left="1080" w:hanging="360"/>
      </w:pPr>
      <w:rPr>
        <w:rFonts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9072C41"/>
    <w:multiLevelType w:val="hybridMultilevel"/>
    <w:tmpl w:val="D27A0A08"/>
    <w:lvl w:ilvl="0" w:tplc="16529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C59185A"/>
    <w:multiLevelType w:val="hybridMultilevel"/>
    <w:tmpl w:val="D27A0A08"/>
    <w:lvl w:ilvl="0" w:tplc="16529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E45F6D"/>
    <w:multiLevelType w:val="hybridMultilevel"/>
    <w:tmpl w:val="4B5EB1E6"/>
    <w:lvl w:ilvl="0" w:tplc="59966796">
      <w:start w:val="11"/>
      <w:numFmt w:val="bullet"/>
      <w:lvlText w:val=""/>
      <w:lvlJc w:val="left"/>
      <w:pPr>
        <w:ind w:left="1440" w:hanging="360"/>
      </w:pPr>
      <w:rPr>
        <w:rFonts w:ascii="Symbol" w:eastAsia="Times New Roman" w:hAnsi="Symbol" w:cs="Arial" w:hint="default"/>
        <w:b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CA46385"/>
    <w:multiLevelType w:val="hybridMultilevel"/>
    <w:tmpl w:val="980234DA"/>
    <w:lvl w:ilvl="0" w:tplc="A8AC7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E4B496F"/>
    <w:multiLevelType w:val="hybridMultilevel"/>
    <w:tmpl w:val="157A656E"/>
    <w:lvl w:ilvl="0" w:tplc="F7283A66">
      <w:start w:val="1"/>
      <w:numFmt w:val="decimal"/>
      <w:lvlText w:val="%1-"/>
      <w:lvlJc w:val="left"/>
      <w:pPr>
        <w:ind w:left="1080" w:hanging="360"/>
      </w:pPr>
      <w:rPr>
        <w:rFonts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4F4C4DEE"/>
    <w:multiLevelType w:val="hybridMultilevel"/>
    <w:tmpl w:val="E52A37FE"/>
    <w:lvl w:ilvl="0" w:tplc="040C000F">
      <w:start w:val="1"/>
      <w:numFmt w:val="decimal"/>
      <w:lvlText w:val="%1."/>
      <w:lvlJc w:val="left"/>
      <w:pPr>
        <w:ind w:left="1080" w:hanging="360"/>
      </w:pPr>
      <w:rPr>
        <w:rFonts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BD535A2"/>
    <w:multiLevelType w:val="hybridMultilevel"/>
    <w:tmpl w:val="98546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1A6797"/>
    <w:multiLevelType w:val="hybridMultilevel"/>
    <w:tmpl w:val="D1568D9E"/>
    <w:lvl w:ilvl="0" w:tplc="165291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4A35B13"/>
    <w:multiLevelType w:val="hybridMultilevel"/>
    <w:tmpl w:val="15E205A2"/>
    <w:lvl w:ilvl="0" w:tplc="2A426EC0">
      <w:start w:val="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3"/>
  </w:num>
  <w:num w:numId="4">
    <w:abstractNumId w:val="9"/>
  </w:num>
  <w:num w:numId="5">
    <w:abstractNumId w:val="2"/>
  </w:num>
  <w:num w:numId="6">
    <w:abstractNumId w:val="8"/>
  </w:num>
  <w:num w:numId="7">
    <w:abstractNumId w:val="5"/>
  </w:num>
  <w:num w:numId="8">
    <w:abstractNumId w:val="1"/>
  </w:num>
  <w:num w:numId="9">
    <w:abstractNumId w:val="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F6"/>
    <w:rsid w:val="000066BF"/>
    <w:rsid w:val="0001705A"/>
    <w:rsid w:val="0004718F"/>
    <w:rsid w:val="000825AE"/>
    <w:rsid w:val="00095627"/>
    <w:rsid w:val="000D02B3"/>
    <w:rsid w:val="000D1058"/>
    <w:rsid w:val="000F0436"/>
    <w:rsid w:val="00105798"/>
    <w:rsid w:val="00141F41"/>
    <w:rsid w:val="001821BD"/>
    <w:rsid w:val="001A3098"/>
    <w:rsid w:val="001A7BC4"/>
    <w:rsid w:val="001F2DED"/>
    <w:rsid w:val="002060BE"/>
    <w:rsid w:val="00216AB7"/>
    <w:rsid w:val="00230860"/>
    <w:rsid w:val="002B17A2"/>
    <w:rsid w:val="002B2BAC"/>
    <w:rsid w:val="002C109B"/>
    <w:rsid w:val="002D6FA0"/>
    <w:rsid w:val="00333B25"/>
    <w:rsid w:val="00367BC6"/>
    <w:rsid w:val="00377F40"/>
    <w:rsid w:val="003910B6"/>
    <w:rsid w:val="00431113"/>
    <w:rsid w:val="004654DD"/>
    <w:rsid w:val="00470C3B"/>
    <w:rsid w:val="0048202D"/>
    <w:rsid w:val="00485F45"/>
    <w:rsid w:val="00491867"/>
    <w:rsid w:val="004A0EFE"/>
    <w:rsid w:val="004D0541"/>
    <w:rsid w:val="00512DF5"/>
    <w:rsid w:val="00544C7D"/>
    <w:rsid w:val="0054701E"/>
    <w:rsid w:val="00553B07"/>
    <w:rsid w:val="0058419F"/>
    <w:rsid w:val="00595A7E"/>
    <w:rsid w:val="005D5422"/>
    <w:rsid w:val="006402E1"/>
    <w:rsid w:val="00640A5C"/>
    <w:rsid w:val="00650A15"/>
    <w:rsid w:val="00650CF5"/>
    <w:rsid w:val="00677541"/>
    <w:rsid w:val="006A73D2"/>
    <w:rsid w:val="006E3FB2"/>
    <w:rsid w:val="006E66B3"/>
    <w:rsid w:val="0070450C"/>
    <w:rsid w:val="007059F3"/>
    <w:rsid w:val="00752DDF"/>
    <w:rsid w:val="00754FF6"/>
    <w:rsid w:val="007704B9"/>
    <w:rsid w:val="007767EB"/>
    <w:rsid w:val="007D77E1"/>
    <w:rsid w:val="00856B7D"/>
    <w:rsid w:val="00857469"/>
    <w:rsid w:val="008966F5"/>
    <w:rsid w:val="008A31B7"/>
    <w:rsid w:val="008B1654"/>
    <w:rsid w:val="008B387D"/>
    <w:rsid w:val="008F2FE9"/>
    <w:rsid w:val="00900908"/>
    <w:rsid w:val="009179CA"/>
    <w:rsid w:val="00923576"/>
    <w:rsid w:val="00935746"/>
    <w:rsid w:val="009762A4"/>
    <w:rsid w:val="00985BAA"/>
    <w:rsid w:val="00994A75"/>
    <w:rsid w:val="00996AEC"/>
    <w:rsid w:val="009B717A"/>
    <w:rsid w:val="009E27CB"/>
    <w:rsid w:val="009F3C95"/>
    <w:rsid w:val="00A304EC"/>
    <w:rsid w:val="00A455CE"/>
    <w:rsid w:val="00A67AC3"/>
    <w:rsid w:val="00A83362"/>
    <w:rsid w:val="00AC1B70"/>
    <w:rsid w:val="00AD04FF"/>
    <w:rsid w:val="00AF5EE1"/>
    <w:rsid w:val="00B4641B"/>
    <w:rsid w:val="00B501FB"/>
    <w:rsid w:val="00B730D0"/>
    <w:rsid w:val="00BA4DDA"/>
    <w:rsid w:val="00BE034F"/>
    <w:rsid w:val="00C461D5"/>
    <w:rsid w:val="00CC0D1C"/>
    <w:rsid w:val="00CC1D0B"/>
    <w:rsid w:val="00CD6C37"/>
    <w:rsid w:val="00CF36F4"/>
    <w:rsid w:val="00D0774F"/>
    <w:rsid w:val="00D43898"/>
    <w:rsid w:val="00D45C8A"/>
    <w:rsid w:val="00D45CF8"/>
    <w:rsid w:val="00D67ADF"/>
    <w:rsid w:val="00D7549F"/>
    <w:rsid w:val="00D848B2"/>
    <w:rsid w:val="00DB7FD2"/>
    <w:rsid w:val="00E16F12"/>
    <w:rsid w:val="00E3318D"/>
    <w:rsid w:val="00E735A4"/>
    <w:rsid w:val="00E839E4"/>
    <w:rsid w:val="00EA5691"/>
    <w:rsid w:val="00F37A69"/>
    <w:rsid w:val="00F40311"/>
    <w:rsid w:val="00F445F0"/>
    <w:rsid w:val="00F72A5C"/>
    <w:rsid w:val="00F8058A"/>
    <w:rsid w:val="00F85833"/>
    <w:rsid w:val="00FE7D3F"/>
    <w:rsid w:val="00FF4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9354"/>
  <w15:chartTrackingRefBased/>
  <w15:docId w15:val="{C9D16BD6-2F1E-486F-AD6A-6F3656A3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5A4"/>
    <w:pPr>
      <w:spacing w:after="200" w:line="276" w:lineRule="auto"/>
    </w:pPr>
    <w:rPr>
      <w:rFonts w:ascii="Calibri" w:eastAsia="Calibri" w:hAnsi="Calibri" w:cs="Times New Roman"/>
    </w:rPr>
  </w:style>
  <w:style w:type="paragraph" w:styleId="Titre1">
    <w:name w:val="heading 1"/>
    <w:basedOn w:val="Normal"/>
    <w:next w:val="Normal"/>
    <w:link w:val="Titre1Car"/>
    <w:qFormat/>
    <w:rsid w:val="00754FF6"/>
    <w:pPr>
      <w:keepNext/>
      <w:spacing w:after="0" w:line="240" w:lineRule="auto"/>
      <w:jc w:val="center"/>
      <w:outlineLvl w:val="0"/>
    </w:pPr>
    <w:rPr>
      <w:rFonts w:ascii="Times New Roman" w:eastAsia="Times New Roman" w:hAnsi="Times New Roman"/>
      <w:b/>
      <w:sz w:val="36"/>
      <w:szCs w:val="20"/>
      <w:lang w:eastAsia="fr-FR"/>
    </w:rPr>
  </w:style>
  <w:style w:type="paragraph" w:styleId="Titre2">
    <w:name w:val="heading 2"/>
    <w:basedOn w:val="Normal"/>
    <w:next w:val="Normal"/>
    <w:link w:val="Titre2Car"/>
    <w:qFormat/>
    <w:rsid w:val="00754FF6"/>
    <w:pPr>
      <w:keepNext/>
      <w:widowControl w:val="0"/>
      <w:snapToGrid w:val="0"/>
      <w:spacing w:before="100" w:after="100" w:line="240" w:lineRule="auto"/>
      <w:ind w:left="4956" w:right="360"/>
      <w:outlineLvl w:val="1"/>
    </w:pPr>
    <w:rPr>
      <w:rFonts w:ascii="Times New Roman" w:eastAsia="Times New Roman" w:hAnsi="Times New Roman"/>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54FF6"/>
    <w:rPr>
      <w:rFonts w:ascii="Times New Roman" w:eastAsia="Times New Roman" w:hAnsi="Times New Roman" w:cs="Times New Roman"/>
      <w:b/>
      <w:sz w:val="36"/>
      <w:szCs w:val="20"/>
      <w:lang w:eastAsia="fr-FR"/>
    </w:rPr>
  </w:style>
  <w:style w:type="character" w:customStyle="1" w:styleId="Titre2Car">
    <w:name w:val="Titre 2 Car"/>
    <w:basedOn w:val="Policepardfaut"/>
    <w:link w:val="Titre2"/>
    <w:rsid w:val="00754FF6"/>
    <w:rPr>
      <w:rFonts w:ascii="Times New Roman" w:eastAsia="Times New Roman" w:hAnsi="Times New Roman" w:cs="Times New Roman"/>
      <w:b/>
      <w:bCs/>
      <w:sz w:val="24"/>
      <w:szCs w:val="24"/>
    </w:rPr>
  </w:style>
  <w:style w:type="paragraph" w:styleId="Corpsdetexte">
    <w:name w:val="Body Text"/>
    <w:basedOn w:val="Normal"/>
    <w:link w:val="CorpsdetexteCar"/>
    <w:semiHidden/>
    <w:rsid w:val="00754FF6"/>
    <w:pPr>
      <w:widowControl w:val="0"/>
      <w:snapToGrid w:val="0"/>
      <w:spacing w:before="100" w:after="100" w:line="240" w:lineRule="auto"/>
      <w:ind w:right="360"/>
    </w:pPr>
    <w:rPr>
      <w:rFonts w:ascii="Times New Roman" w:eastAsia="Times New Roman" w:hAnsi="Times New Roman"/>
      <w:sz w:val="24"/>
      <w:szCs w:val="24"/>
    </w:rPr>
  </w:style>
  <w:style w:type="character" w:customStyle="1" w:styleId="CorpsdetexteCar">
    <w:name w:val="Corps de texte Car"/>
    <w:basedOn w:val="Policepardfaut"/>
    <w:link w:val="Corpsdetexte"/>
    <w:semiHidden/>
    <w:rsid w:val="00754FF6"/>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216A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AB7"/>
    <w:rPr>
      <w:rFonts w:ascii="Calibri" w:eastAsia="Calibri" w:hAnsi="Calibri" w:cs="Times New Roman"/>
    </w:rPr>
  </w:style>
  <w:style w:type="paragraph" w:styleId="Textedebulles">
    <w:name w:val="Balloon Text"/>
    <w:basedOn w:val="Normal"/>
    <w:link w:val="TextedebullesCar"/>
    <w:uiPriority w:val="99"/>
    <w:semiHidden/>
    <w:unhideWhenUsed/>
    <w:rsid w:val="006E66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66B3"/>
    <w:rPr>
      <w:rFonts w:ascii="Segoe UI" w:eastAsia="Calibri" w:hAnsi="Segoe UI" w:cs="Segoe UI"/>
      <w:sz w:val="18"/>
      <w:szCs w:val="18"/>
    </w:rPr>
  </w:style>
  <w:style w:type="paragraph" w:customStyle="1" w:styleId="Normaljustifi">
    <w:name w:val="Normal + justifié"/>
    <w:basedOn w:val="Normal"/>
    <w:rsid w:val="00994A75"/>
    <w:pPr>
      <w:spacing w:after="0" w:line="240" w:lineRule="auto"/>
      <w:jc w:val="both"/>
    </w:pPr>
    <w:rPr>
      <w:rFonts w:ascii="Times New Roman" w:eastAsia="Times New Roman" w:hAnsi="Times New Roman"/>
      <w:sz w:val="24"/>
      <w:szCs w:val="24"/>
      <w:lang w:val="fr-BE"/>
    </w:rPr>
  </w:style>
  <w:style w:type="paragraph" w:styleId="En-tte">
    <w:name w:val="header"/>
    <w:basedOn w:val="Normal"/>
    <w:link w:val="En-tteCar"/>
    <w:uiPriority w:val="99"/>
    <w:unhideWhenUsed/>
    <w:rsid w:val="004654DD"/>
    <w:pPr>
      <w:tabs>
        <w:tab w:val="center" w:pos="4536"/>
        <w:tab w:val="right" w:pos="9072"/>
      </w:tabs>
      <w:spacing w:after="0" w:line="240" w:lineRule="auto"/>
    </w:pPr>
  </w:style>
  <w:style w:type="character" w:customStyle="1" w:styleId="En-tteCar">
    <w:name w:val="En-tête Car"/>
    <w:basedOn w:val="Policepardfaut"/>
    <w:link w:val="En-tte"/>
    <w:uiPriority w:val="99"/>
    <w:rsid w:val="004654DD"/>
    <w:rPr>
      <w:rFonts w:ascii="Calibri" w:eastAsia="Calibri" w:hAnsi="Calibri" w:cs="Times New Roman"/>
    </w:rPr>
  </w:style>
  <w:style w:type="character" w:customStyle="1" w:styleId="CarCar">
    <w:name w:val="Car Car"/>
    <w:rsid w:val="00F85833"/>
    <w:rPr>
      <w:b/>
      <w:sz w:val="22"/>
      <w:lang w:val="en-US" w:eastAsia="en-US" w:bidi="ar-SA"/>
    </w:rPr>
  </w:style>
  <w:style w:type="paragraph" w:styleId="Paragraphedeliste">
    <w:name w:val="List Paragraph"/>
    <w:basedOn w:val="Normal"/>
    <w:uiPriority w:val="34"/>
    <w:qFormat/>
    <w:rsid w:val="00F85833"/>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B588A-5887-4C35-AAB5-0D322FE1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400</Words>
  <Characters>2205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Nyrhu Group</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Absa Lo</dc:creator>
  <cp:keywords/>
  <dc:description/>
  <cp:lastModifiedBy>Dominique Antoine Tine</cp:lastModifiedBy>
  <cp:revision>32</cp:revision>
  <cp:lastPrinted>2018-06-26T12:41:00Z</cp:lastPrinted>
  <dcterms:created xsi:type="dcterms:W3CDTF">2020-07-16T15:51:00Z</dcterms:created>
  <dcterms:modified xsi:type="dcterms:W3CDTF">2020-07-22T15:39:00Z</dcterms:modified>
</cp:coreProperties>
</file>