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Look w:val="01E0" w:firstRow="1" w:lastRow="1" w:firstColumn="1" w:lastColumn="1" w:noHBand="0" w:noVBand="0"/>
      </w:tblPr>
      <w:tblGrid>
        <w:gridCol w:w="4957"/>
        <w:gridCol w:w="4682"/>
      </w:tblGrid>
      <w:tr w:rsidR="00203FFD" w:rsidRPr="00BA6969" w14:paraId="7A454111" w14:textId="77777777" w:rsidTr="008E4637">
        <w:trPr>
          <w:trHeight w:val="1755"/>
        </w:trPr>
        <w:tc>
          <w:tcPr>
            <w:tcW w:w="4957" w:type="dxa"/>
            <w:vAlign w:val="center"/>
          </w:tcPr>
          <w:p w14:paraId="4361BCF7" w14:textId="7D16093D" w:rsidR="00203FFD" w:rsidRDefault="00203FFD" w:rsidP="00E71986">
            <w:pPr>
              <w:tabs>
                <w:tab w:val="clear" w:pos="284"/>
              </w:tabs>
              <w:ind w:right="2015"/>
              <w:jc w:val="center"/>
              <w:rPr>
                <w:rFonts w:ascii="Tahoma" w:eastAsia="Calibri" w:hAnsi="Tahoma" w:cs="Tahoma"/>
                <w:b/>
                <w:sz w:val="16"/>
                <w:szCs w:val="16"/>
              </w:rPr>
            </w:pPr>
            <w:r w:rsidRPr="00A03225">
              <w:rPr>
                <w:rFonts w:ascii="Tahoma" w:eastAsia="Calibri" w:hAnsi="Tahoma" w:cs="Tahoma"/>
                <w:b/>
                <w:sz w:val="16"/>
                <w:szCs w:val="16"/>
              </w:rPr>
              <w:t>MINISTERE DU DEVELOPPEMENT</w:t>
            </w:r>
          </w:p>
          <w:p w14:paraId="179B186A" w14:textId="6DB4E36D" w:rsidR="00203FFD" w:rsidRDefault="00203FFD" w:rsidP="00E71986">
            <w:pPr>
              <w:tabs>
                <w:tab w:val="clear" w:pos="284"/>
              </w:tabs>
              <w:ind w:right="2015"/>
              <w:jc w:val="center"/>
              <w:rPr>
                <w:rFonts w:ascii="Tahoma" w:eastAsia="Calibri" w:hAnsi="Tahoma" w:cs="Tahoma"/>
                <w:b/>
                <w:sz w:val="16"/>
                <w:szCs w:val="16"/>
              </w:rPr>
            </w:pPr>
            <w:r w:rsidRPr="00A03225">
              <w:rPr>
                <w:rFonts w:ascii="Tahoma" w:eastAsia="Calibri" w:hAnsi="Tahoma" w:cs="Tahoma"/>
                <w:b/>
                <w:sz w:val="16"/>
                <w:szCs w:val="16"/>
              </w:rPr>
              <w:t>COMMUNAUTAIRE,</w:t>
            </w:r>
            <w:r>
              <w:rPr>
                <w:rFonts w:ascii="Tahoma" w:eastAsia="Calibri" w:hAnsi="Tahoma" w:cs="Tahoma"/>
                <w:b/>
                <w:sz w:val="16"/>
                <w:szCs w:val="16"/>
              </w:rPr>
              <w:t xml:space="preserve"> </w:t>
            </w:r>
            <w:r w:rsidRPr="00A03225">
              <w:rPr>
                <w:rFonts w:ascii="Tahoma" w:eastAsia="Calibri" w:hAnsi="Tahoma" w:cs="Tahoma"/>
                <w:b/>
                <w:sz w:val="16"/>
                <w:szCs w:val="16"/>
              </w:rPr>
              <w:t>DE L’EQUITE</w:t>
            </w:r>
          </w:p>
          <w:p w14:paraId="34045554" w14:textId="58B5E153" w:rsidR="00203FFD" w:rsidRPr="00A03225" w:rsidRDefault="00203FFD" w:rsidP="00E71986">
            <w:pPr>
              <w:tabs>
                <w:tab w:val="clear" w:pos="284"/>
              </w:tabs>
              <w:ind w:right="2015"/>
              <w:jc w:val="center"/>
              <w:rPr>
                <w:rFonts w:ascii="Tahoma" w:eastAsia="Calibri" w:hAnsi="Tahoma" w:cs="Tahoma"/>
                <w:b/>
                <w:sz w:val="16"/>
                <w:szCs w:val="16"/>
              </w:rPr>
            </w:pPr>
            <w:r w:rsidRPr="00A03225">
              <w:rPr>
                <w:rFonts w:ascii="Tahoma" w:eastAsia="Calibri" w:hAnsi="Tahoma" w:cs="Tahoma"/>
                <w:b/>
                <w:sz w:val="16"/>
                <w:szCs w:val="16"/>
              </w:rPr>
              <w:t>SOCIALE ET TERRITORIALE</w:t>
            </w:r>
          </w:p>
          <w:p w14:paraId="223D75E3" w14:textId="54AF2215" w:rsidR="00203FFD" w:rsidRPr="00BA6969" w:rsidRDefault="00203FFD" w:rsidP="00E71986">
            <w:pPr>
              <w:pStyle w:val="FootnoteText"/>
              <w:ind w:left="0" w:firstLine="0"/>
              <w:jc w:val="center"/>
              <w:rPr>
                <w:b/>
                <w:sz w:val="24"/>
              </w:rPr>
            </w:pPr>
          </w:p>
        </w:tc>
        <w:tc>
          <w:tcPr>
            <w:tcW w:w="4682" w:type="dxa"/>
            <w:vAlign w:val="center"/>
          </w:tcPr>
          <w:p w14:paraId="2AE04F0C" w14:textId="2FC3CD06" w:rsidR="00203FFD" w:rsidRPr="00BA6969" w:rsidRDefault="00203FFD" w:rsidP="008E4637">
            <w:pPr>
              <w:ind w:right="316"/>
              <w:jc w:val="right"/>
              <w:rPr>
                <w:b/>
              </w:rPr>
            </w:pPr>
            <w:r>
              <w:rPr>
                <w:noProof/>
                <w:lang w:eastAsia="fr-FR"/>
              </w:rPr>
              <w:drawing>
                <wp:inline distT="0" distB="0" distL="0" distR="0" wp14:anchorId="7D034239" wp14:editId="75813630">
                  <wp:extent cx="1628775" cy="727075"/>
                  <wp:effectExtent l="0" t="0" r="952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5762"/>
                          <a:stretch/>
                        </pic:blipFill>
                        <pic:spPr bwMode="auto">
                          <a:xfrm>
                            <a:off x="0" y="0"/>
                            <a:ext cx="1628775" cy="7270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71986" w:rsidRPr="00BA6969" w14:paraId="5B8D8D38" w14:textId="77777777" w:rsidTr="008E4637">
        <w:trPr>
          <w:trHeight w:val="547"/>
        </w:trPr>
        <w:tc>
          <w:tcPr>
            <w:tcW w:w="4957" w:type="dxa"/>
            <w:vAlign w:val="center"/>
          </w:tcPr>
          <w:p w14:paraId="6478A4E7" w14:textId="77777777" w:rsidR="00E71986" w:rsidRPr="00A03225" w:rsidRDefault="00E71986" w:rsidP="00E71986">
            <w:pPr>
              <w:tabs>
                <w:tab w:val="clear" w:pos="284"/>
              </w:tabs>
              <w:ind w:right="2585"/>
              <w:jc w:val="center"/>
              <w:rPr>
                <w:rFonts w:ascii="Tahoma" w:eastAsia="Calibri" w:hAnsi="Tahoma" w:cs="Tahoma"/>
                <w:b/>
                <w:sz w:val="16"/>
                <w:szCs w:val="16"/>
              </w:rPr>
            </w:pPr>
          </w:p>
        </w:tc>
        <w:tc>
          <w:tcPr>
            <w:tcW w:w="4682" w:type="dxa"/>
            <w:vAlign w:val="center"/>
          </w:tcPr>
          <w:p w14:paraId="035B2B02" w14:textId="77777777" w:rsidR="00E71986" w:rsidRDefault="00E71986" w:rsidP="00E71986">
            <w:pPr>
              <w:jc w:val="right"/>
              <w:rPr>
                <w:noProof/>
                <w:lang w:eastAsia="fr-FR"/>
              </w:rPr>
            </w:pPr>
          </w:p>
        </w:tc>
      </w:tr>
      <w:tr w:rsidR="00203FFD" w:rsidRPr="00BA6969" w14:paraId="583E468B" w14:textId="77777777" w:rsidTr="008E4637">
        <w:trPr>
          <w:trHeight w:val="992"/>
        </w:trPr>
        <w:tc>
          <w:tcPr>
            <w:tcW w:w="4957" w:type="dxa"/>
          </w:tcPr>
          <w:p w14:paraId="5A62CD06" w14:textId="68252DCB" w:rsidR="00203FFD" w:rsidRPr="00A03225" w:rsidRDefault="00203FFD" w:rsidP="00E71986">
            <w:pPr>
              <w:tabs>
                <w:tab w:val="clear" w:pos="284"/>
              </w:tabs>
              <w:ind w:right="1309"/>
              <w:jc w:val="center"/>
              <w:rPr>
                <w:rFonts w:ascii="Tahoma" w:eastAsia="Calibri" w:hAnsi="Tahoma" w:cs="Tahoma"/>
                <w:b/>
                <w:sz w:val="16"/>
                <w:szCs w:val="16"/>
              </w:rPr>
            </w:pPr>
            <w:r w:rsidRPr="00A435ED">
              <w:rPr>
                <w:rFonts w:ascii="Arial" w:hAnsi="Arial" w:cs="Arial"/>
                <w:b/>
                <w:noProof/>
                <w:sz w:val="20"/>
                <w:szCs w:val="20"/>
                <w:lang w:eastAsia="fr-FR"/>
              </w:rPr>
              <w:drawing>
                <wp:inline distT="0" distB="0" distL="0" distR="0" wp14:anchorId="755AA2C7" wp14:editId="28401C49">
                  <wp:extent cx="1209675" cy="730563"/>
                  <wp:effectExtent l="0" t="0" r="0" b="0"/>
                  <wp:docPr id="2" name="Image 2" descr="C:\Users\user\Documents\DOCUMENTS 2019\logo jpg Promovi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DOCUMENTS 2019\logo jpg Promovill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9675" cy="730563"/>
                          </a:xfrm>
                          <a:prstGeom prst="rect">
                            <a:avLst/>
                          </a:prstGeom>
                          <a:noFill/>
                          <a:ln>
                            <a:noFill/>
                          </a:ln>
                        </pic:spPr>
                      </pic:pic>
                    </a:graphicData>
                  </a:graphic>
                </wp:inline>
              </w:drawing>
            </w:r>
          </w:p>
        </w:tc>
        <w:tc>
          <w:tcPr>
            <w:tcW w:w="4682" w:type="dxa"/>
          </w:tcPr>
          <w:p w14:paraId="1B604B87" w14:textId="4352757E" w:rsidR="00203FFD" w:rsidRDefault="00203FFD" w:rsidP="00423DF5">
            <w:pPr>
              <w:tabs>
                <w:tab w:val="clear" w:pos="284"/>
              </w:tabs>
              <w:ind w:left="459"/>
              <w:jc w:val="center"/>
              <w:rPr>
                <w:noProof/>
                <w:lang w:eastAsia="fr-FR"/>
              </w:rPr>
            </w:pPr>
            <w:r w:rsidRPr="004761FB">
              <w:rPr>
                <w:noProof/>
                <w:sz w:val="20"/>
                <w:lang w:eastAsia="fr-FR"/>
              </w:rPr>
              <w:drawing>
                <wp:inline distT="0" distB="0" distL="0" distR="0" wp14:anchorId="4D7244EE" wp14:editId="58CB8E40">
                  <wp:extent cx="1487560" cy="720000"/>
                  <wp:effectExtent l="0" t="0" r="0"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11412" b="12269"/>
                          <a:stretch/>
                        </pic:blipFill>
                        <pic:spPr bwMode="auto">
                          <a:xfrm>
                            <a:off x="0" y="0"/>
                            <a:ext cx="1487560" cy="720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FBB445C" w14:textId="4811279A" w:rsidR="00F35D15" w:rsidRPr="00423DF5" w:rsidRDefault="00F35D15" w:rsidP="00423DF5">
      <w:pPr>
        <w:spacing w:before="600" w:after="120"/>
        <w:jc w:val="center"/>
        <w:rPr>
          <w:b/>
          <w:sz w:val="32"/>
        </w:rPr>
      </w:pPr>
      <w:r w:rsidRPr="00423DF5">
        <w:rPr>
          <w:b/>
          <w:sz w:val="32"/>
        </w:rPr>
        <w:t xml:space="preserve">Avis </w:t>
      </w:r>
      <w:r w:rsidR="00B31B91">
        <w:rPr>
          <w:b/>
          <w:sz w:val="32"/>
        </w:rPr>
        <w:t xml:space="preserve">d’appel </w:t>
      </w:r>
      <w:r w:rsidRPr="00423DF5">
        <w:rPr>
          <w:b/>
          <w:sz w:val="32"/>
        </w:rPr>
        <w:t>public à manifestation d’intérêt (AMI)</w:t>
      </w:r>
    </w:p>
    <w:p w14:paraId="527CBFC8" w14:textId="77777777" w:rsidR="00F35D15" w:rsidRDefault="00F35D15" w:rsidP="00F35D15">
      <w:pPr>
        <w:spacing w:after="360"/>
        <w:jc w:val="center"/>
        <w:rPr>
          <w:b/>
          <w:sz w:val="28"/>
          <w:lang w:val="fr-CA"/>
        </w:rPr>
      </w:pPr>
      <w:r w:rsidRPr="00423DF5">
        <w:rPr>
          <w:b/>
          <w:sz w:val="28"/>
          <w:lang w:val="fr-CA"/>
        </w:rPr>
        <w:t>AMI n° C_DES_026</w:t>
      </w:r>
    </w:p>
    <w:p w14:paraId="25F8F990" w14:textId="0B5560EA" w:rsidR="00B31B91" w:rsidRPr="007F4DB3" w:rsidRDefault="007F4DB3" w:rsidP="003A57A0">
      <w:pPr>
        <w:spacing w:before="120" w:after="240"/>
        <w:jc w:val="center"/>
        <w:rPr>
          <w:b/>
          <w:szCs w:val="22"/>
        </w:rPr>
      </w:pPr>
      <w:r w:rsidRPr="007F4DB3">
        <w:rPr>
          <w:b/>
          <w:szCs w:val="22"/>
        </w:rPr>
        <w:t xml:space="preserve">Services de Consultants </w:t>
      </w:r>
    </w:p>
    <w:p w14:paraId="68FD76CF" w14:textId="2AABAB40" w:rsidR="00E1482D" w:rsidRDefault="00F35D15" w:rsidP="00423DF5">
      <w:pPr>
        <w:spacing w:after="240"/>
        <w:jc w:val="center"/>
        <w:rPr>
          <w:b/>
          <w:szCs w:val="22"/>
        </w:rPr>
      </w:pPr>
      <w:r w:rsidRPr="00423DF5">
        <w:rPr>
          <w:b/>
          <w:szCs w:val="22"/>
          <w:lang w:val="fr-CA"/>
        </w:rPr>
        <w:t>Sélection d’un consultant pour l’élaboration d’un plan de mobilité urbaine soutenable de la Ville de Mbour</w:t>
      </w:r>
      <w:r w:rsidRPr="00423DF5" w:rsidDel="003928EC">
        <w:rPr>
          <w:b/>
          <w:szCs w:val="22"/>
        </w:rPr>
        <w:t xml:space="preserve"> </w:t>
      </w:r>
      <w:r w:rsidRPr="00423DF5">
        <w:rPr>
          <w:b/>
          <w:szCs w:val="22"/>
        </w:rPr>
        <w:t>dans le cadre de</w:t>
      </w:r>
      <w:r w:rsidR="00423DF5" w:rsidRPr="00423DF5">
        <w:rPr>
          <w:b/>
          <w:szCs w:val="22"/>
        </w:rPr>
        <w:t xml:space="preserve"> la Composante E </w:t>
      </w:r>
      <w:r w:rsidRPr="00423DF5">
        <w:rPr>
          <w:b/>
          <w:szCs w:val="22"/>
        </w:rPr>
        <w:t xml:space="preserve">du Programme de Modernisation des Villes du Sénégal </w:t>
      </w:r>
      <w:r w:rsidR="00DD66FC" w:rsidRPr="00423DF5">
        <w:rPr>
          <w:b/>
          <w:szCs w:val="22"/>
        </w:rPr>
        <w:t>(</w:t>
      </w:r>
      <w:r w:rsidR="00784A8B" w:rsidRPr="00423DF5">
        <w:rPr>
          <w:b/>
          <w:szCs w:val="22"/>
        </w:rPr>
        <w:t>PROMOVILLES</w:t>
      </w:r>
      <w:r w:rsidR="00DD66FC" w:rsidRPr="00423DF5">
        <w:rPr>
          <w:b/>
          <w:szCs w:val="22"/>
        </w:rPr>
        <w:t>)</w:t>
      </w:r>
      <w:r w:rsidR="00784A8B" w:rsidRPr="00423DF5">
        <w:rPr>
          <w:b/>
          <w:szCs w:val="22"/>
        </w:rPr>
        <w:t xml:space="preserve">.  </w:t>
      </w:r>
    </w:p>
    <w:p w14:paraId="5F4E3A43" w14:textId="4E9E2982" w:rsidR="00A57B23" w:rsidRPr="00423DF5" w:rsidRDefault="00051131" w:rsidP="00776B8B">
      <w:pPr>
        <w:pStyle w:val="BodyText"/>
        <w:spacing w:before="360" w:after="240"/>
        <w:jc w:val="center"/>
        <w:rPr>
          <w:sz w:val="22"/>
        </w:rPr>
      </w:pPr>
      <w:r w:rsidRPr="00423DF5">
        <w:rPr>
          <w:sz w:val="22"/>
        </w:rPr>
        <w:t>Mode</w:t>
      </w:r>
      <w:r w:rsidR="00A57B23" w:rsidRPr="00423DF5">
        <w:rPr>
          <w:sz w:val="22"/>
        </w:rPr>
        <w:t xml:space="preserve"> de financement</w:t>
      </w:r>
      <w:r w:rsidR="003B2582" w:rsidRPr="00423DF5">
        <w:rPr>
          <w:sz w:val="22"/>
        </w:rPr>
        <w:t> :</w:t>
      </w:r>
      <w:r w:rsidRPr="00423DF5">
        <w:rPr>
          <w:sz w:val="22"/>
        </w:rPr>
        <w:t xml:space="preserve"> </w:t>
      </w:r>
      <w:r w:rsidRPr="00423DF5">
        <w:rPr>
          <w:i/>
          <w:sz w:val="22"/>
        </w:rPr>
        <w:t xml:space="preserve"> Mode de financement islamique – </w:t>
      </w:r>
      <w:r w:rsidR="004E2F32" w:rsidRPr="00423DF5">
        <w:rPr>
          <w:i/>
          <w:sz w:val="22"/>
        </w:rPr>
        <w:t>conforme à la Charia</w:t>
      </w:r>
    </w:p>
    <w:p w14:paraId="272A7BB3" w14:textId="4C6FCE02" w:rsidR="003419B1" w:rsidRPr="00776B8B" w:rsidRDefault="00BB1D08" w:rsidP="00776B8B">
      <w:pPr>
        <w:pStyle w:val="BodyText"/>
        <w:spacing w:before="120" w:after="360"/>
        <w:jc w:val="center"/>
        <w:rPr>
          <w:sz w:val="22"/>
        </w:rPr>
      </w:pPr>
      <w:r w:rsidRPr="00776B8B">
        <w:rPr>
          <w:sz w:val="22"/>
        </w:rPr>
        <w:t xml:space="preserve">N° </w:t>
      </w:r>
      <w:r w:rsidR="00051131" w:rsidRPr="00776B8B">
        <w:rPr>
          <w:sz w:val="22"/>
        </w:rPr>
        <w:t>de Financement </w:t>
      </w:r>
      <w:r w:rsidRPr="00776B8B">
        <w:rPr>
          <w:sz w:val="22"/>
        </w:rPr>
        <w:t>:</w:t>
      </w:r>
      <w:r w:rsidR="0095786D" w:rsidRPr="00776B8B">
        <w:rPr>
          <w:sz w:val="22"/>
        </w:rPr>
        <w:t xml:space="preserve"> SN 1014</w:t>
      </w:r>
      <w:r w:rsidR="005B1CBA" w:rsidRPr="00776B8B">
        <w:rPr>
          <w:sz w:val="22"/>
        </w:rPr>
        <w:t xml:space="preserve"> </w:t>
      </w:r>
    </w:p>
    <w:p w14:paraId="5BCB76ED" w14:textId="3C1DD2B4" w:rsidR="003419B1" w:rsidRPr="0041715B" w:rsidRDefault="003419B1" w:rsidP="00776B8B">
      <w:pPr>
        <w:spacing w:before="240"/>
        <w:rPr>
          <w:spacing w:val="-2"/>
          <w:sz w:val="22"/>
          <w:szCs w:val="22"/>
        </w:rPr>
      </w:pPr>
      <w:r w:rsidRPr="0041715B">
        <w:rPr>
          <w:spacing w:val="-2"/>
          <w:sz w:val="22"/>
          <w:szCs w:val="22"/>
        </w:rPr>
        <w:t xml:space="preserve">Cet avis à manifestation d’intérêt fait suite à l’avis général de passation des marchés publié le 15 Octobre 2017 dans </w:t>
      </w:r>
      <w:r w:rsidR="00D11A51" w:rsidRPr="0041715B">
        <w:rPr>
          <w:spacing w:val="-2"/>
          <w:sz w:val="22"/>
          <w:szCs w:val="22"/>
        </w:rPr>
        <w:t>J</w:t>
      </w:r>
      <w:r w:rsidRPr="0041715B">
        <w:rPr>
          <w:spacing w:val="-2"/>
          <w:sz w:val="22"/>
          <w:szCs w:val="22"/>
        </w:rPr>
        <w:t>eune Afrique (JA2962P089), dans le site de la Banque Islamique de développement et dans le quotidien « </w:t>
      </w:r>
      <w:r w:rsidR="00D11A51" w:rsidRPr="0041715B">
        <w:rPr>
          <w:spacing w:val="-2"/>
          <w:sz w:val="22"/>
          <w:szCs w:val="22"/>
        </w:rPr>
        <w:t>L</w:t>
      </w:r>
      <w:r w:rsidRPr="0041715B">
        <w:rPr>
          <w:spacing w:val="-2"/>
          <w:sz w:val="22"/>
          <w:szCs w:val="22"/>
        </w:rPr>
        <w:t>e Soleil » du 04 Septembre 2017.</w:t>
      </w:r>
    </w:p>
    <w:p w14:paraId="69351589" w14:textId="403958D6" w:rsidR="003B6FF2" w:rsidRPr="00423DF5" w:rsidRDefault="00B5755E" w:rsidP="00D11A51">
      <w:pPr>
        <w:spacing w:before="120" w:after="120"/>
        <w:rPr>
          <w:iCs/>
          <w:spacing w:val="-2"/>
          <w:sz w:val="22"/>
          <w:szCs w:val="22"/>
        </w:rPr>
      </w:pPr>
      <w:r w:rsidRPr="00423DF5">
        <w:rPr>
          <w:iCs/>
          <w:spacing w:val="-2"/>
          <w:sz w:val="22"/>
          <w:szCs w:val="22"/>
        </w:rPr>
        <w:t xml:space="preserve">La </w:t>
      </w:r>
      <w:r w:rsidR="00511161" w:rsidRPr="00423DF5">
        <w:rPr>
          <w:iCs/>
          <w:spacing w:val="-2"/>
          <w:sz w:val="22"/>
          <w:szCs w:val="22"/>
        </w:rPr>
        <w:t>République</w:t>
      </w:r>
      <w:r w:rsidRPr="00423DF5">
        <w:rPr>
          <w:iCs/>
          <w:spacing w:val="-2"/>
          <w:sz w:val="22"/>
          <w:szCs w:val="22"/>
        </w:rPr>
        <w:t xml:space="preserve"> du Sénégal a </w:t>
      </w:r>
      <w:r w:rsidR="00511161" w:rsidRPr="00423DF5">
        <w:rPr>
          <w:iCs/>
          <w:spacing w:val="-2"/>
          <w:sz w:val="22"/>
          <w:szCs w:val="22"/>
        </w:rPr>
        <w:t>reçu</w:t>
      </w:r>
      <w:r w:rsidR="005B1CBA" w:rsidRPr="00423DF5">
        <w:rPr>
          <w:iCs/>
          <w:spacing w:val="-2"/>
          <w:sz w:val="22"/>
          <w:szCs w:val="22"/>
        </w:rPr>
        <w:t xml:space="preserve"> </w:t>
      </w:r>
      <w:r w:rsidR="00A57B23" w:rsidRPr="00423DF5">
        <w:rPr>
          <w:iCs/>
          <w:spacing w:val="-2"/>
          <w:sz w:val="22"/>
          <w:szCs w:val="22"/>
        </w:rPr>
        <w:t xml:space="preserve">un financement de la Banque </w:t>
      </w:r>
      <w:r w:rsidR="00243C10" w:rsidRPr="00423DF5">
        <w:rPr>
          <w:iCs/>
          <w:spacing w:val="-2"/>
          <w:sz w:val="22"/>
          <w:szCs w:val="22"/>
        </w:rPr>
        <w:t>Islamiqu</w:t>
      </w:r>
      <w:r w:rsidR="00125146" w:rsidRPr="00423DF5">
        <w:rPr>
          <w:iCs/>
          <w:spacing w:val="-2"/>
          <w:sz w:val="22"/>
          <w:szCs w:val="22"/>
        </w:rPr>
        <w:t>e de D</w:t>
      </w:r>
      <w:r w:rsidR="00A57B23" w:rsidRPr="00423DF5">
        <w:rPr>
          <w:iCs/>
          <w:spacing w:val="-2"/>
          <w:sz w:val="22"/>
          <w:szCs w:val="22"/>
        </w:rPr>
        <w:t>éveloppement</w:t>
      </w:r>
      <w:r w:rsidR="00251E9E" w:rsidRPr="00423DF5">
        <w:rPr>
          <w:iCs/>
          <w:spacing w:val="-2"/>
          <w:sz w:val="22"/>
          <w:szCs w:val="22"/>
        </w:rPr>
        <w:t xml:space="preserve"> dans le cadre du</w:t>
      </w:r>
      <w:r w:rsidR="00125146" w:rsidRPr="00423DF5">
        <w:rPr>
          <w:iCs/>
          <w:spacing w:val="-2"/>
          <w:sz w:val="22"/>
          <w:szCs w:val="22"/>
        </w:rPr>
        <w:t xml:space="preserve"> </w:t>
      </w:r>
      <w:r w:rsidR="00251E9E" w:rsidRPr="00423DF5">
        <w:rPr>
          <w:iCs/>
          <w:spacing w:val="-2"/>
          <w:sz w:val="22"/>
          <w:szCs w:val="22"/>
        </w:rPr>
        <w:t xml:space="preserve">Programme de Modernisation des Villes du Sénégal (PROMOVILLES) </w:t>
      </w:r>
      <w:r w:rsidR="00A57B23" w:rsidRPr="00423DF5">
        <w:rPr>
          <w:iCs/>
          <w:spacing w:val="-2"/>
          <w:sz w:val="22"/>
          <w:szCs w:val="22"/>
        </w:rPr>
        <w:t xml:space="preserve">et a l’intention </w:t>
      </w:r>
      <w:r w:rsidR="00125146" w:rsidRPr="00423DF5">
        <w:rPr>
          <w:iCs/>
          <w:spacing w:val="-2"/>
          <w:sz w:val="22"/>
          <w:szCs w:val="22"/>
        </w:rPr>
        <w:t>d’utiliser</w:t>
      </w:r>
      <w:r w:rsidR="00A57B23" w:rsidRPr="00423DF5">
        <w:rPr>
          <w:iCs/>
          <w:spacing w:val="-2"/>
          <w:sz w:val="22"/>
          <w:szCs w:val="22"/>
        </w:rPr>
        <w:t xml:space="preserve"> une partie de</w:t>
      </w:r>
      <w:r w:rsidR="00243C10" w:rsidRPr="00423DF5">
        <w:rPr>
          <w:iCs/>
          <w:spacing w:val="-2"/>
          <w:sz w:val="22"/>
          <w:szCs w:val="22"/>
        </w:rPr>
        <w:t xml:space="preserve">s </w:t>
      </w:r>
      <w:r w:rsidR="00F96458" w:rsidRPr="00423DF5">
        <w:rPr>
          <w:iCs/>
          <w:spacing w:val="-2"/>
          <w:sz w:val="22"/>
          <w:szCs w:val="22"/>
        </w:rPr>
        <w:t>sommes accordées</w:t>
      </w:r>
      <w:r w:rsidR="00A57B23" w:rsidRPr="00423DF5">
        <w:rPr>
          <w:iCs/>
          <w:spacing w:val="-2"/>
          <w:sz w:val="22"/>
          <w:szCs w:val="22"/>
        </w:rPr>
        <w:t xml:space="preserve"> pour</w:t>
      </w:r>
      <w:r w:rsidR="00F96458" w:rsidRPr="00423DF5">
        <w:rPr>
          <w:iCs/>
          <w:spacing w:val="-2"/>
          <w:sz w:val="22"/>
          <w:szCs w:val="22"/>
        </w:rPr>
        <w:t xml:space="preserve"> financer</w:t>
      </w:r>
      <w:r w:rsidR="008B115A" w:rsidRPr="00423DF5">
        <w:rPr>
          <w:iCs/>
          <w:spacing w:val="-2"/>
          <w:sz w:val="22"/>
          <w:szCs w:val="22"/>
        </w:rPr>
        <w:t xml:space="preserve"> </w:t>
      </w:r>
      <w:r w:rsidR="00511161" w:rsidRPr="00423DF5">
        <w:rPr>
          <w:iCs/>
          <w:spacing w:val="-2"/>
          <w:sz w:val="22"/>
          <w:szCs w:val="22"/>
        </w:rPr>
        <w:t>le</w:t>
      </w:r>
      <w:r w:rsidR="00F35D15" w:rsidRPr="00423DF5">
        <w:rPr>
          <w:iCs/>
          <w:spacing w:val="-2"/>
          <w:sz w:val="22"/>
          <w:szCs w:val="22"/>
        </w:rPr>
        <w:t>s</w:t>
      </w:r>
      <w:r w:rsidR="00511161" w:rsidRPr="00423DF5">
        <w:rPr>
          <w:iCs/>
          <w:spacing w:val="-2"/>
          <w:sz w:val="22"/>
          <w:szCs w:val="22"/>
        </w:rPr>
        <w:t xml:space="preserve"> </w:t>
      </w:r>
      <w:bookmarkStart w:id="0" w:name="_Hlk33000620"/>
      <w:r w:rsidR="00F35D15" w:rsidRPr="00423DF5">
        <w:rPr>
          <w:iCs/>
          <w:spacing w:val="-2"/>
          <w:sz w:val="22"/>
          <w:szCs w:val="22"/>
        </w:rPr>
        <w:t xml:space="preserve">services </w:t>
      </w:r>
      <w:r w:rsidR="00511161" w:rsidRPr="00423DF5">
        <w:rPr>
          <w:iCs/>
          <w:spacing w:val="-2"/>
          <w:sz w:val="22"/>
          <w:szCs w:val="22"/>
        </w:rPr>
        <w:t>d’un cabinet de consultants charg</w:t>
      </w:r>
      <w:r w:rsidR="0020460C" w:rsidRPr="00423DF5">
        <w:rPr>
          <w:iCs/>
          <w:spacing w:val="-2"/>
          <w:sz w:val="22"/>
          <w:szCs w:val="22"/>
        </w:rPr>
        <w:t>é</w:t>
      </w:r>
      <w:r w:rsidR="00511161" w:rsidRPr="00423DF5">
        <w:rPr>
          <w:iCs/>
          <w:spacing w:val="-2"/>
          <w:sz w:val="22"/>
          <w:szCs w:val="22"/>
        </w:rPr>
        <w:t xml:space="preserve"> de </w:t>
      </w:r>
      <w:r w:rsidR="00F35D15" w:rsidRPr="00423DF5">
        <w:rPr>
          <w:b/>
          <w:sz w:val="22"/>
          <w:szCs w:val="22"/>
          <w:lang w:val="fr-CA"/>
        </w:rPr>
        <w:t>l’élaboration d’un plan de mobilité urbaine soutenable (PMUS) de la Ville de Mbour</w:t>
      </w:r>
      <w:r w:rsidR="006B7102" w:rsidRPr="00423DF5">
        <w:rPr>
          <w:iCs/>
          <w:spacing w:val="-2"/>
          <w:sz w:val="22"/>
          <w:szCs w:val="22"/>
        </w:rPr>
        <w:t>.</w:t>
      </w:r>
      <w:r w:rsidR="00243C10" w:rsidRPr="00423DF5">
        <w:rPr>
          <w:iCs/>
          <w:spacing w:val="-2"/>
          <w:sz w:val="22"/>
          <w:szCs w:val="22"/>
        </w:rPr>
        <w:t xml:space="preserve">  </w:t>
      </w:r>
      <w:bookmarkEnd w:id="0"/>
    </w:p>
    <w:p w14:paraId="30C8CE5A" w14:textId="5547A8D0" w:rsidR="00AA0086" w:rsidRDefault="00F35D15" w:rsidP="00AA0086">
      <w:pPr>
        <w:rPr>
          <w:sz w:val="22"/>
          <w:szCs w:val="22"/>
        </w:rPr>
      </w:pPr>
      <w:r w:rsidRPr="00423DF5">
        <w:rPr>
          <w:color w:val="000000"/>
          <w:sz w:val="22"/>
          <w:szCs w:val="22"/>
        </w:rPr>
        <w:t xml:space="preserve">Le Conseil exécutif des Transports urbains de Dakar (CETUD) agit en tant que </w:t>
      </w:r>
      <w:r w:rsidRPr="00423DF5">
        <w:rPr>
          <w:sz w:val="22"/>
          <w:szCs w:val="22"/>
        </w:rPr>
        <w:t>maître d’ouvrage délégué du PROMOVILLES pour piloter le processus de sélection du consultant et d’élaboration du PMUS</w:t>
      </w:r>
      <w:r w:rsidR="0016094F" w:rsidRPr="00423DF5">
        <w:rPr>
          <w:sz w:val="22"/>
          <w:szCs w:val="22"/>
        </w:rPr>
        <w:t>.</w:t>
      </w:r>
    </w:p>
    <w:p w14:paraId="22A12E43" w14:textId="6AAC1B19" w:rsidR="00AA0086" w:rsidRPr="00423DF5" w:rsidRDefault="00AA0086" w:rsidP="00035EA7">
      <w:pPr>
        <w:autoSpaceDE w:val="0"/>
        <w:autoSpaceDN w:val="0"/>
        <w:adjustRightInd w:val="0"/>
        <w:spacing w:before="120" w:after="120" w:line="276" w:lineRule="auto"/>
        <w:rPr>
          <w:iCs/>
          <w:spacing w:val="-2"/>
          <w:sz w:val="22"/>
          <w:szCs w:val="22"/>
        </w:rPr>
      </w:pPr>
      <w:r w:rsidRPr="00423DF5">
        <w:rPr>
          <w:iCs/>
          <w:spacing w:val="-2"/>
          <w:sz w:val="22"/>
          <w:szCs w:val="22"/>
        </w:rPr>
        <w:t>Le cabinet de consultants à recruter se chargera, en relation avec les parties prenantes</w:t>
      </w:r>
      <w:r w:rsidR="0016094F" w:rsidRPr="00423DF5">
        <w:rPr>
          <w:iCs/>
          <w:spacing w:val="-2"/>
          <w:sz w:val="22"/>
          <w:szCs w:val="22"/>
        </w:rPr>
        <w:t> :</w:t>
      </w:r>
      <w:r w:rsidRPr="00423DF5">
        <w:rPr>
          <w:iCs/>
          <w:spacing w:val="-2"/>
          <w:sz w:val="22"/>
          <w:szCs w:val="22"/>
        </w:rPr>
        <w:t xml:space="preserve"> </w:t>
      </w:r>
    </w:p>
    <w:p w14:paraId="4E8358EA" w14:textId="77777777" w:rsidR="0016094F" w:rsidRPr="00423DF5" w:rsidRDefault="0016094F" w:rsidP="00423DF5">
      <w:pPr>
        <w:pStyle w:val="ListParagraph"/>
        <w:widowControl w:val="0"/>
        <w:numPr>
          <w:ilvl w:val="0"/>
          <w:numId w:val="9"/>
        </w:numPr>
        <w:tabs>
          <w:tab w:val="clear" w:pos="284"/>
          <w:tab w:val="left" w:pos="851"/>
        </w:tabs>
        <w:suppressAutoHyphens w:val="0"/>
        <w:autoSpaceDE w:val="0"/>
        <w:autoSpaceDN w:val="0"/>
        <w:adjustRightInd w:val="0"/>
        <w:spacing w:before="120" w:after="120"/>
        <w:ind w:left="851" w:hanging="284"/>
        <w:contextualSpacing w:val="0"/>
        <w:rPr>
          <w:sz w:val="22"/>
          <w:szCs w:val="22"/>
        </w:rPr>
      </w:pPr>
      <w:proofErr w:type="gramStart"/>
      <w:r w:rsidRPr="00423DF5">
        <w:rPr>
          <w:sz w:val="22"/>
          <w:szCs w:val="22"/>
        </w:rPr>
        <w:t>d'établir</w:t>
      </w:r>
      <w:proofErr w:type="gramEnd"/>
      <w:r w:rsidRPr="00423DF5">
        <w:rPr>
          <w:sz w:val="22"/>
          <w:szCs w:val="22"/>
        </w:rPr>
        <w:t xml:space="preserve"> un état des lieux précis et un diagnostic de la situation actuelle (structure urbaine et développement, aspects institutionnels et réglementaires, demande en mobilité et trafic, offre d’infrastructures et de services de transport, cadre de vie, économie de la mobilité, impacts environnementaux, etc.) ;</w:t>
      </w:r>
    </w:p>
    <w:p w14:paraId="1FF6EB04" w14:textId="77777777" w:rsidR="0016094F" w:rsidRPr="00423DF5" w:rsidRDefault="0016094F" w:rsidP="00423DF5">
      <w:pPr>
        <w:pStyle w:val="ListParagraph"/>
        <w:widowControl w:val="0"/>
        <w:numPr>
          <w:ilvl w:val="0"/>
          <w:numId w:val="9"/>
        </w:numPr>
        <w:tabs>
          <w:tab w:val="clear" w:pos="284"/>
          <w:tab w:val="left" w:pos="851"/>
        </w:tabs>
        <w:suppressAutoHyphens w:val="0"/>
        <w:autoSpaceDE w:val="0"/>
        <w:autoSpaceDN w:val="0"/>
        <w:adjustRightInd w:val="0"/>
        <w:spacing w:before="120" w:after="120"/>
        <w:ind w:left="851" w:hanging="284"/>
        <w:contextualSpacing w:val="0"/>
        <w:rPr>
          <w:sz w:val="22"/>
          <w:szCs w:val="22"/>
        </w:rPr>
      </w:pPr>
      <w:proofErr w:type="gramStart"/>
      <w:r w:rsidRPr="00423DF5">
        <w:rPr>
          <w:sz w:val="22"/>
          <w:szCs w:val="22"/>
        </w:rPr>
        <w:t>de</w:t>
      </w:r>
      <w:proofErr w:type="gramEnd"/>
      <w:r w:rsidRPr="00423DF5">
        <w:rPr>
          <w:sz w:val="22"/>
          <w:szCs w:val="22"/>
        </w:rPr>
        <w:t xml:space="preserve"> définir une vision stratégique et des objectifs pour la mobilité urbaine à divers horizons (court, moyen et long terme) en cohérence avec les documents de politiques publiques et de planification existants aux niveaux local et national ;</w:t>
      </w:r>
    </w:p>
    <w:p w14:paraId="5EA2C268" w14:textId="77777777" w:rsidR="0016094F" w:rsidRPr="00423DF5" w:rsidRDefault="0016094F" w:rsidP="00423DF5">
      <w:pPr>
        <w:pStyle w:val="ListParagraph"/>
        <w:widowControl w:val="0"/>
        <w:numPr>
          <w:ilvl w:val="0"/>
          <w:numId w:val="9"/>
        </w:numPr>
        <w:tabs>
          <w:tab w:val="clear" w:pos="284"/>
          <w:tab w:val="left" w:pos="851"/>
        </w:tabs>
        <w:suppressAutoHyphens w:val="0"/>
        <w:autoSpaceDE w:val="0"/>
        <w:autoSpaceDN w:val="0"/>
        <w:adjustRightInd w:val="0"/>
        <w:spacing w:before="120" w:after="120"/>
        <w:ind w:left="851" w:hanging="284"/>
        <w:contextualSpacing w:val="0"/>
        <w:rPr>
          <w:sz w:val="22"/>
          <w:szCs w:val="22"/>
        </w:rPr>
      </w:pPr>
      <w:proofErr w:type="gramStart"/>
      <w:r w:rsidRPr="00423DF5">
        <w:rPr>
          <w:sz w:val="22"/>
          <w:szCs w:val="22"/>
        </w:rPr>
        <w:t>de</w:t>
      </w:r>
      <w:proofErr w:type="gramEnd"/>
      <w:r w:rsidRPr="00423DF5">
        <w:rPr>
          <w:sz w:val="22"/>
          <w:szCs w:val="22"/>
        </w:rPr>
        <w:t xml:space="preserve"> décliner un scénario et un plan d’action avec une description des mesures à mettre en œuvre, un ordre de priorité, une évaluation des financements nécessaires, des modalités et un calendrier de mise en œuvre ;</w:t>
      </w:r>
    </w:p>
    <w:p w14:paraId="2508F456" w14:textId="77777777" w:rsidR="0016094F" w:rsidRPr="00423DF5" w:rsidRDefault="0016094F" w:rsidP="00423DF5">
      <w:pPr>
        <w:pStyle w:val="ListParagraph"/>
        <w:widowControl w:val="0"/>
        <w:numPr>
          <w:ilvl w:val="0"/>
          <w:numId w:val="9"/>
        </w:numPr>
        <w:tabs>
          <w:tab w:val="clear" w:pos="284"/>
          <w:tab w:val="left" w:pos="851"/>
        </w:tabs>
        <w:suppressAutoHyphens w:val="0"/>
        <w:autoSpaceDE w:val="0"/>
        <w:autoSpaceDN w:val="0"/>
        <w:adjustRightInd w:val="0"/>
        <w:spacing w:before="120" w:after="120"/>
        <w:ind w:left="851" w:hanging="284"/>
        <w:contextualSpacing w:val="0"/>
        <w:rPr>
          <w:sz w:val="22"/>
          <w:szCs w:val="22"/>
        </w:rPr>
      </w:pPr>
      <w:proofErr w:type="gramStart"/>
      <w:r w:rsidRPr="00423DF5">
        <w:rPr>
          <w:sz w:val="22"/>
          <w:szCs w:val="22"/>
        </w:rPr>
        <w:lastRenderedPageBreak/>
        <w:t>de</w:t>
      </w:r>
      <w:proofErr w:type="gramEnd"/>
      <w:r w:rsidRPr="00423DF5">
        <w:rPr>
          <w:sz w:val="22"/>
          <w:szCs w:val="22"/>
        </w:rPr>
        <w:t xml:space="preserve"> fournir un appui méthodologique visant pour suivre et mesurer la mise en œuvre du PMUS à travers des indicateurs ;</w:t>
      </w:r>
    </w:p>
    <w:p w14:paraId="639257F0" w14:textId="77777777" w:rsidR="0016094F" w:rsidRPr="00423DF5" w:rsidRDefault="0016094F" w:rsidP="00423DF5">
      <w:pPr>
        <w:pStyle w:val="ListParagraph"/>
        <w:widowControl w:val="0"/>
        <w:numPr>
          <w:ilvl w:val="0"/>
          <w:numId w:val="9"/>
        </w:numPr>
        <w:tabs>
          <w:tab w:val="clear" w:pos="284"/>
          <w:tab w:val="left" w:pos="851"/>
        </w:tabs>
        <w:suppressAutoHyphens w:val="0"/>
        <w:autoSpaceDE w:val="0"/>
        <w:autoSpaceDN w:val="0"/>
        <w:adjustRightInd w:val="0"/>
        <w:spacing w:before="120" w:after="120"/>
        <w:ind w:left="851" w:hanging="284"/>
        <w:contextualSpacing w:val="0"/>
        <w:rPr>
          <w:sz w:val="22"/>
          <w:szCs w:val="22"/>
        </w:rPr>
      </w:pPr>
      <w:proofErr w:type="gramStart"/>
      <w:r w:rsidRPr="00423DF5">
        <w:rPr>
          <w:sz w:val="22"/>
          <w:szCs w:val="22"/>
        </w:rPr>
        <w:t>d’assurer</w:t>
      </w:r>
      <w:proofErr w:type="gramEnd"/>
      <w:r w:rsidRPr="00423DF5">
        <w:rPr>
          <w:sz w:val="22"/>
          <w:szCs w:val="22"/>
        </w:rPr>
        <w:t xml:space="preserve"> une mission de coordination et de management pour une bonne synergie et une collaboration efficace des parties prenantes ;</w:t>
      </w:r>
    </w:p>
    <w:p w14:paraId="00448415" w14:textId="77777777" w:rsidR="0016094F" w:rsidRPr="00423DF5" w:rsidRDefault="0016094F" w:rsidP="00423DF5">
      <w:pPr>
        <w:pStyle w:val="ListParagraph"/>
        <w:widowControl w:val="0"/>
        <w:numPr>
          <w:ilvl w:val="0"/>
          <w:numId w:val="9"/>
        </w:numPr>
        <w:tabs>
          <w:tab w:val="clear" w:pos="284"/>
          <w:tab w:val="left" w:pos="851"/>
        </w:tabs>
        <w:suppressAutoHyphens w:val="0"/>
        <w:autoSpaceDE w:val="0"/>
        <w:autoSpaceDN w:val="0"/>
        <w:adjustRightInd w:val="0"/>
        <w:spacing w:before="120" w:after="120"/>
        <w:ind w:left="851" w:hanging="284"/>
        <w:contextualSpacing w:val="0"/>
        <w:rPr>
          <w:sz w:val="22"/>
          <w:szCs w:val="22"/>
        </w:rPr>
      </w:pPr>
      <w:proofErr w:type="gramStart"/>
      <w:r w:rsidRPr="00423DF5">
        <w:rPr>
          <w:sz w:val="22"/>
          <w:szCs w:val="22"/>
        </w:rPr>
        <w:t>d’accompagner</w:t>
      </w:r>
      <w:proofErr w:type="gramEnd"/>
      <w:r w:rsidRPr="00423DF5">
        <w:rPr>
          <w:sz w:val="22"/>
          <w:szCs w:val="22"/>
        </w:rPr>
        <w:t xml:space="preserve"> le maître d’ouvrage et les communes concernées dans l’appropriation du PMUS par les décideurs et les citoyens à travers un processus participatif ;</w:t>
      </w:r>
    </w:p>
    <w:p w14:paraId="5F8BD0B3" w14:textId="77777777" w:rsidR="0016094F" w:rsidRPr="00423DF5" w:rsidRDefault="0016094F" w:rsidP="00423DF5">
      <w:pPr>
        <w:pStyle w:val="ListParagraph"/>
        <w:widowControl w:val="0"/>
        <w:numPr>
          <w:ilvl w:val="0"/>
          <w:numId w:val="9"/>
        </w:numPr>
        <w:tabs>
          <w:tab w:val="clear" w:pos="284"/>
          <w:tab w:val="left" w:pos="851"/>
        </w:tabs>
        <w:suppressAutoHyphens w:val="0"/>
        <w:autoSpaceDE w:val="0"/>
        <w:autoSpaceDN w:val="0"/>
        <w:adjustRightInd w:val="0"/>
        <w:spacing w:before="120" w:after="120"/>
        <w:ind w:left="851" w:hanging="284"/>
        <w:contextualSpacing w:val="0"/>
        <w:rPr>
          <w:sz w:val="22"/>
          <w:szCs w:val="22"/>
        </w:rPr>
      </w:pPr>
      <w:proofErr w:type="gramStart"/>
      <w:r w:rsidRPr="00423DF5">
        <w:rPr>
          <w:sz w:val="22"/>
          <w:szCs w:val="22"/>
        </w:rPr>
        <w:t>d’assurer</w:t>
      </w:r>
      <w:proofErr w:type="gramEnd"/>
      <w:r w:rsidRPr="00423DF5">
        <w:rPr>
          <w:sz w:val="22"/>
          <w:szCs w:val="22"/>
        </w:rPr>
        <w:t xml:space="preserve"> une formation et un transfert de compétences aux équipes des communes qui seront chargées de la mise en œuvre et du suivi du PMUS.</w:t>
      </w:r>
    </w:p>
    <w:p w14:paraId="07EE71A0" w14:textId="469775A0" w:rsidR="003B6FF2" w:rsidRPr="00423DF5" w:rsidRDefault="008A1319" w:rsidP="00D11A51">
      <w:pPr>
        <w:tabs>
          <w:tab w:val="clear" w:pos="284"/>
        </w:tabs>
        <w:suppressAutoHyphens w:val="0"/>
        <w:spacing w:before="120" w:after="120" w:line="276" w:lineRule="auto"/>
        <w:rPr>
          <w:iCs/>
          <w:spacing w:val="-2"/>
          <w:sz w:val="22"/>
          <w:szCs w:val="22"/>
        </w:rPr>
      </w:pPr>
      <w:r w:rsidRPr="00423DF5">
        <w:rPr>
          <w:iCs/>
          <w:spacing w:val="-2"/>
          <w:sz w:val="22"/>
          <w:szCs w:val="22"/>
        </w:rPr>
        <w:t xml:space="preserve">Les prestations s'effectueront sur une période de </w:t>
      </w:r>
      <w:r w:rsidR="0016094F" w:rsidRPr="00423DF5">
        <w:rPr>
          <w:iCs/>
          <w:spacing w:val="-2"/>
          <w:sz w:val="22"/>
          <w:szCs w:val="22"/>
        </w:rPr>
        <w:t>douze</w:t>
      </w:r>
      <w:r w:rsidRPr="00423DF5">
        <w:rPr>
          <w:iCs/>
          <w:spacing w:val="-2"/>
          <w:sz w:val="22"/>
          <w:szCs w:val="22"/>
        </w:rPr>
        <w:t xml:space="preserve"> (1</w:t>
      </w:r>
      <w:r w:rsidR="0016094F" w:rsidRPr="00423DF5">
        <w:rPr>
          <w:iCs/>
          <w:spacing w:val="-2"/>
          <w:sz w:val="22"/>
          <w:szCs w:val="22"/>
        </w:rPr>
        <w:t>2</w:t>
      </w:r>
      <w:r w:rsidRPr="00423DF5">
        <w:rPr>
          <w:iCs/>
          <w:spacing w:val="-2"/>
          <w:sz w:val="22"/>
          <w:szCs w:val="22"/>
        </w:rPr>
        <w:t xml:space="preserve">) mois et devraient débuter </w:t>
      </w:r>
      <w:r w:rsidR="00D11A51">
        <w:rPr>
          <w:iCs/>
          <w:spacing w:val="-2"/>
          <w:sz w:val="22"/>
          <w:szCs w:val="22"/>
        </w:rPr>
        <w:t xml:space="preserve">dans le premier trimestre de l’année </w:t>
      </w:r>
      <w:r w:rsidR="0016094F" w:rsidRPr="00423DF5">
        <w:rPr>
          <w:iCs/>
          <w:spacing w:val="-2"/>
          <w:sz w:val="22"/>
          <w:szCs w:val="22"/>
        </w:rPr>
        <w:t>202</w:t>
      </w:r>
      <w:r w:rsidR="003A57A0">
        <w:rPr>
          <w:iCs/>
          <w:spacing w:val="-2"/>
          <w:sz w:val="22"/>
          <w:szCs w:val="22"/>
        </w:rPr>
        <w:t>1</w:t>
      </w:r>
      <w:r w:rsidRPr="00423DF5">
        <w:rPr>
          <w:iCs/>
          <w:spacing w:val="-2"/>
          <w:sz w:val="22"/>
          <w:szCs w:val="22"/>
        </w:rPr>
        <w:t>.</w:t>
      </w:r>
      <w:r w:rsidR="009D2FAC" w:rsidRPr="00423DF5">
        <w:rPr>
          <w:iCs/>
          <w:spacing w:val="-2"/>
          <w:sz w:val="22"/>
          <w:szCs w:val="22"/>
        </w:rPr>
        <w:t xml:space="preserve"> </w:t>
      </w:r>
      <w:r w:rsidR="003B6FF2" w:rsidRPr="00423DF5">
        <w:rPr>
          <w:iCs/>
          <w:spacing w:val="-2"/>
          <w:sz w:val="22"/>
          <w:szCs w:val="22"/>
        </w:rPr>
        <w:t>Les Termes de Référence (T</w:t>
      </w:r>
      <w:r w:rsidR="0016094F" w:rsidRPr="00423DF5">
        <w:rPr>
          <w:iCs/>
          <w:spacing w:val="-2"/>
          <w:sz w:val="22"/>
          <w:szCs w:val="22"/>
        </w:rPr>
        <w:t>D</w:t>
      </w:r>
      <w:r w:rsidR="002D1179" w:rsidRPr="00423DF5">
        <w:rPr>
          <w:iCs/>
          <w:spacing w:val="-2"/>
          <w:sz w:val="22"/>
          <w:szCs w:val="22"/>
        </w:rPr>
        <w:t>R</w:t>
      </w:r>
      <w:r w:rsidR="003B6FF2" w:rsidRPr="00423DF5">
        <w:rPr>
          <w:iCs/>
          <w:spacing w:val="-2"/>
          <w:sz w:val="22"/>
          <w:szCs w:val="22"/>
        </w:rPr>
        <w:t xml:space="preserve">) de la mission </w:t>
      </w:r>
      <w:r w:rsidR="005C674B" w:rsidRPr="00423DF5">
        <w:rPr>
          <w:iCs/>
          <w:spacing w:val="-2"/>
          <w:sz w:val="22"/>
          <w:szCs w:val="22"/>
        </w:rPr>
        <w:t>sont disponibles à l’adresse ci-dessous</w:t>
      </w:r>
      <w:r w:rsidR="004C3622" w:rsidRPr="00423DF5">
        <w:rPr>
          <w:iCs/>
          <w:spacing w:val="-2"/>
          <w:sz w:val="22"/>
          <w:szCs w:val="22"/>
        </w:rPr>
        <w:t xml:space="preserve"> indiquée</w:t>
      </w:r>
      <w:r w:rsidR="00747E8E" w:rsidRPr="00423DF5">
        <w:rPr>
          <w:iCs/>
          <w:spacing w:val="-2"/>
          <w:sz w:val="22"/>
          <w:szCs w:val="22"/>
        </w:rPr>
        <w:t xml:space="preserve"> et peuvent aussi être demandés par voie électronique à l’adresse : </w:t>
      </w:r>
      <w:hyperlink r:id="rId11" w:history="1">
        <w:r w:rsidR="00747E8E" w:rsidRPr="00423DF5">
          <w:rPr>
            <w:rStyle w:val="Hyperlink"/>
            <w:iCs/>
            <w:spacing w:val="-2"/>
            <w:sz w:val="22"/>
            <w:szCs w:val="22"/>
          </w:rPr>
          <w:t>cpmcetud1@cetud.sn</w:t>
        </w:r>
      </w:hyperlink>
      <w:r w:rsidR="003A57A0">
        <w:rPr>
          <w:iCs/>
          <w:spacing w:val="-2"/>
          <w:sz w:val="22"/>
          <w:szCs w:val="22"/>
        </w:rPr>
        <w:t xml:space="preserve"> ou </w:t>
      </w:r>
      <w:r w:rsidR="003A57A0" w:rsidRPr="003A57A0">
        <w:rPr>
          <w:color w:val="1F497D"/>
          <w:lang w:eastAsia="en-US"/>
        </w:rPr>
        <w:t xml:space="preserve"> </w:t>
      </w:r>
      <w:hyperlink r:id="rId12" w:history="1">
        <w:r w:rsidR="003A57A0" w:rsidRPr="00046D4F">
          <w:rPr>
            <w:rStyle w:val="Hyperlink"/>
            <w:lang w:eastAsia="en-US"/>
          </w:rPr>
          <w:t>thiernoousmane.sy@cetud.sn</w:t>
        </w:r>
      </w:hyperlink>
      <w:r w:rsidR="004C3622" w:rsidRPr="00423DF5">
        <w:rPr>
          <w:iCs/>
          <w:spacing w:val="-2"/>
          <w:sz w:val="22"/>
          <w:szCs w:val="22"/>
        </w:rPr>
        <w:t>.</w:t>
      </w:r>
    </w:p>
    <w:p w14:paraId="07A60BD5" w14:textId="5E78EABA" w:rsidR="005C674B" w:rsidRPr="00423DF5" w:rsidRDefault="00A57B23" w:rsidP="00423DF5">
      <w:pPr>
        <w:spacing w:before="120" w:after="120"/>
        <w:rPr>
          <w:iCs/>
          <w:spacing w:val="-2"/>
          <w:sz w:val="22"/>
          <w:szCs w:val="22"/>
        </w:rPr>
      </w:pPr>
      <w:r w:rsidRPr="00423DF5">
        <w:rPr>
          <w:iCs/>
          <w:spacing w:val="-2"/>
          <w:sz w:val="22"/>
          <w:szCs w:val="22"/>
        </w:rPr>
        <w:t xml:space="preserve">Le </w:t>
      </w:r>
      <w:r w:rsidR="0016094F" w:rsidRPr="00423DF5">
        <w:rPr>
          <w:iCs/>
          <w:spacing w:val="-2"/>
          <w:sz w:val="22"/>
          <w:szCs w:val="22"/>
        </w:rPr>
        <w:t>CETUD</w:t>
      </w:r>
      <w:r w:rsidR="00DD29C6" w:rsidRPr="00423DF5">
        <w:rPr>
          <w:iCs/>
          <w:spacing w:val="-2"/>
          <w:sz w:val="22"/>
          <w:szCs w:val="22"/>
        </w:rPr>
        <w:t xml:space="preserve"> </w:t>
      </w:r>
      <w:r w:rsidR="005C674B" w:rsidRPr="00423DF5">
        <w:rPr>
          <w:iCs/>
          <w:spacing w:val="-2"/>
          <w:sz w:val="22"/>
          <w:szCs w:val="22"/>
        </w:rPr>
        <w:t xml:space="preserve">invite </w:t>
      </w:r>
      <w:r w:rsidR="00AC3DD4" w:rsidRPr="00423DF5">
        <w:rPr>
          <w:iCs/>
          <w:sz w:val="22"/>
          <w:szCs w:val="22"/>
        </w:rPr>
        <w:t xml:space="preserve">les </w:t>
      </w:r>
      <w:r w:rsidR="003B6FF2" w:rsidRPr="00423DF5">
        <w:rPr>
          <w:iCs/>
          <w:sz w:val="22"/>
          <w:szCs w:val="22"/>
        </w:rPr>
        <w:t xml:space="preserve">bureaux de </w:t>
      </w:r>
      <w:r w:rsidR="00AC3DD4" w:rsidRPr="00423DF5">
        <w:rPr>
          <w:iCs/>
          <w:sz w:val="22"/>
          <w:szCs w:val="22"/>
        </w:rPr>
        <w:t xml:space="preserve">Consultants </w:t>
      </w:r>
      <w:r w:rsidR="003B6FF2" w:rsidRPr="00423DF5">
        <w:rPr>
          <w:iCs/>
          <w:sz w:val="22"/>
          <w:szCs w:val="22"/>
        </w:rPr>
        <w:t>(« Consultants »</w:t>
      </w:r>
      <w:r w:rsidR="00A911D7" w:rsidRPr="00423DF5">
        <w:rPr>
          <w:iCs/>
          <w:sz w:val="22"/>
          <w:szCs w:val="22"/>
        </w:rPr>
        <w:t xml:space="preserve">) </w:t>
      </w:r>
      <w:r w:rsidR="00243C10" w:rsidRPr="00423DF5">
        <w:rPr>
          <w:iCs/>
          <w:sz w:val="22"/>
          <w:szCs w:val="22"/>
        </w:rPr>
        <w:t xml:space="preserve">éligibles </w:t>
      </w:r>
      <w:r w:rsidR="00AC3DD4" w:rsidRPr="00423DF5">
        <w:rPr>
          <w:iCs/>
          <w:sz w:val="22"/>
          <w:szCs w:val="22"/>
        </w:rPr>
        <w:t xml:space="preserve">à </w:t>
      </w:r>
      <w:r w:rsidR="00A911D7" w:rsidRPr="00423DF5">
        <w:rPr>
          <w:iCs/>
          <w:sz w:val="22"/>
          <w:szCs w:val="22"/>
        </w:rPr>
        <w:t xml:space="preserve">manifester </w:t>
      </w:r>
      <w:r w:rsidR="00AC3DD4" w:rsidRPr="00423DF5">
        <w:rPr>
          <w:iCs/>
          <w:sz w:val="22"/>
          <w:szCs w:val="22"/>
        </w:rPr>
        <w:t xml:space="preserve">leur </w:t>
      </w:r>
      <w:r w:rsidR="00A911D7" w:rsidRPr="00423DF5">
        <w:rPr>
          <w:iCs/>
          <w:sz w:val="22"/>
          <w:szCs w:val="22"/>
        </w:rPr>
        <w:t xml:space="preserve">intérêt </w:t>
      </w:r>
      <w:r w:rsidR="00AC3DD4" w:rsidRPr="00423DF5">
        <w:rPr>
          <w:iCs/>
          <w:sz w:val="22"/>
          <w:szCs w:val="22"/>
        </w:rPr>
        <w:t xml:space="preserve">en vue de fournir les </w:t>
      </w:r>
      <w:r w:rsidR="003B13CD" w:rsidRPr="00423DF5">
        <w:rPr>
          <w:iCs/>
          <w:sz w:val="22"/>
          <w:szCs w:val="22"/>
        </w:rPr>
        <w:t>services</w:t>
      </w:r>
      <w:r w:rsidR="00393010" w:rsidRPr="00423DF5">
        <w:rPr>
          <w:iCs/>
          <w:sz w:val="22"/>
          <w:szCs w:val="22"/>
        </w:rPr>
        <w:t xml:space="preserve"> ci-dessus</w:t>
      </w:r>
      <w:r w:rsidR="003B13CD" w:rsidRPr="00423DF5">
        <w:rPr>
          <w:iCs/>
          <w:sz w:val="22"/>
          <w:szCs w:val="22"/>
        </w:rPr>
        <w:t>.</w:t>
      </w:r>
      <w:r w:rsidR="00FB0B4B" w:rsidRPr="00423DF5">
        <w:rPr>
          <w:iCs/>
          <w:sz w:val="22"/>
          <w:szCs w:val="22"/>
        </w:rPr>
        <w:t xml:space="preserve"> </w:t>
      </w:r>
      <w:r w:rsidRPr="00423DF5">
        <w:rPr>
          <w:iCs/>
          <w:spacing w:val="-2"/>
          <w:sz w:val="22"/>
          <w:szCs w:val="22"/>
        </w:rPr>
        <w:t xml:space="preserve">Les </w:t>
      </w:r>
      <w:r w:rsidR="00A911D7" w:rsidRPr="00423DF5">
        <w:rPr>
          <w:iCs/>
          <w:spacing w:val="-2"/>
          <w:sz w:val="22"/>
          <w:szCs w:val="22"/>
        </w:rPr>
        <w:t xml:space="preserve">Consultants </w:t>
      </w:r>
      <w:r w:rsidRPr="00423DF5">
        <w:rPr>
          <w:iCs/>
          <w:spacing w:val="-2"/>
          <w:sz w:val="22"/>
          <w:szCs w:val="22"/>
        </w:rPr>
        <w:t xml:space="preserve">intéressés doivent </w:t>
      </w:r>
      <w:r w:rsidR="00A911D7" w:rsidRPr="00423DF5">
        <w:rPr>
          <w:iCs/>
          <w:spacing w:val="-2"/>
          <w:sz w:val="22"/>
          <w:szCs w:val="22"/>
        </w:rPr>
        <w:t xml:space="preserve">fournir des renseignements spécifiques </w:t>
      </w:r>
      <w:r w:rsidR="00126E07" w:rsidRPr="00423DF5">
        <w:rPr>
          <w:iCs/>
          <w:spacing w:val="-2"/>
          <w:sz w:val="22"/>
          <w:szCs w:val="22"/>
        </w:rPr>
        <w:t xml:space="preserve">démontrant qu’ils sont </w:t>
      </w:r>
      <w:r w:rsidR="00A911D7" w:rsidRPr="00423DF5">
        <w:rPr>
          <w:iCs/>
          <w:spacing w:val="-2"/>
          <w:sz w:val="22"/>
          <w:szCs w:val="22"/>
        </w:rPr>
        <w:t xml:space="preserve">pleinement </w:t>
      </w:r>
      <w:r w:rsidR="00126E07" w:rsidRPr="00423DF5">
        <w:rPr>
          <w:iCs/>
          <w:spacing w:val="-2"/>
          <w:sz w:val="22"/>
          <w:szCs w:val="22"/>
        </w:rPr>
        <w:t xml:space="preserve">qualifiés pour </w:t>
      </w:r>
      <w:r w:rsidR="00A911D7" w:rsidRPr="00423DF5">
        <w:rPr>
          <w:iCs/>
          <w:spacing w:val="-2"/>
          <w:sz w:val="22"/>
          <w:szCs w:val="22"/>
        </w:rPr>
        <w:t xml:space="preserve">réaliser </w:t>
      </w:r>
      <w:r w:rsidR="00126E07" w:rsidRPr="00423DF5">
        <w:rPr>
          <w:iCs/>
          <w:spacing w:val="-2"/>
          <w:sz w:val="22"/>
          <w:szCs w:val="22"/>
        </w:rPr>
        <w:t>les prestations</w:t>
      </w:r>
      <w:r w:rsidR="005C674B" w:rsidRPr="00423DF5">
        <w:rPr>
          <w:iCs/>
          <w:spacing w:val="-2"/>
          <w:sz w:val="22"/>
          <w:szCs w:val="22"/>
        </w:rPr>
        <w:t xml:space="preserve"> : </w:t>
      </w:r>
      <w:r w:rsidR="00DD29C6" w:rsidRPr="00423DF5">
        <w:rPr>
          <w:iCs/>
          <w:spacing w:val="-2"/>
          <w:sz w:val="22"/>
          <w:szCs w:val="22"/>
        </w:rPr>
        <w:t>références concernant l’exécution de prestations analogues</w:t>
      </w:r>
      <w:r w:rsidR="00126E07" w:rsidRPr="00423DF5">
        <w:rPr>
          <w:iCs/>
          <w:spacing w:val="-2"/>
          <w:sz w:val="22"/>
          <w:szCs w:val="22"/>
        </w:rPr>
        <w:t xml:space="preserve"> </w:t>
      </w:r>
      <w:r w:rsidR="00DD29C6" w:rsidRPr="00423DF5">
        <w:rPr>
          <w:iCs/>
          <w:spacing w:val="-2"/>
          <w:sz w:val="22"/>
          <w:szCs w:val="22"/>
        </w:rPr>
        <w:t>(attestations de bonne exécution délivrées par les clients)</w:t>
      </w:r>
      <w:r w:rsidR="005C674B" w:rsidRPr="00423DF5">
        <w:rPr>
          <w:iCs/>
          <w:spacing w:val="-2"/>
          <w:sz w:val="22"/>
          <w:szCs w:val="22"/>
        </w:rPr>
        <w:t xml:space="preserve">, </w:t>
      </w:r>
      <w:r w:rsidR="00DD29C6" w:rsidRPr="00423DF5">
        <w:rPr>
          <w:iCs/>
          <w:spacing w:val="-2"/>
          <w:sz w:val="22"/>
          <w:szCs w:val="22"/>
        </w:rPr>
        <w:t>expérience dans des conditions comparables</w:t>
      </w:r>
      <w:r w:rsidR="005C674B" w:rsidRPr="00423DF5">
        <w:rPr>
          <w:iCs/>
          <w:spacing w:val="-2"/>
          <w:sz w:val="22"/>
          <w:szCs w:val="22"/>
        </w:rPr>
        <w:t xml:space="preserve">, </w:t>
      </w:r>
      <w:r w:rsidR="00DD29C6" w:rsidRPr="00423DF5">
        <w:rPr>
          <w:iCs/>
          <w:spacing w:val="-2"/>
          <w:sz w:val="22"/>
          <w:szCs w:val="22"/>
        </w:rPr>
        <w:t>disponibilité de compétences en relation avec la mission parmi le personnel du cabinet</w:t>
      </w:r>
      <w:r w:rsidR="005C674B" w:rsidRPr="00423DF5">
        <w:rPr>
          <w:iCs/>
          <w:spacing w:val="-2"/>
          <w:sz w:val="22"/>
          <w:szCs w:val="22"/>
        </w:rPr>
        <w:t>.</w:t>
      </w:r>
    </w:p>
    <w:p w14:paraId="7B98AF63" w14:textId="62AB282E" w:rsidR="00284181" w:rsidRDefault="00A911D7" w:rsidP="0044450D">
      <w:pPr>
        <w:spacing w:after="120"/>
        <w:rPr>
          <w:iCs/>
          <w:spacing w:val="-2"/>
          <w:sz w:val="22"/>
          <w:szCs w:val="22"/>
        </w:rPr>
      </w:pPr>
      <w:r w:rsidRPr="00423DF5">
        <w:rPr>
          <w:iCs/>
          <w:spacing w:val="-2"/>
          <w:sz w:val="22"/>
          <w:szCs w:val="22"/>
        </w:rPr>
        <w:t xml:space="preserve">Les critères d’établissement de la liste restreinte sont : </w:t>
      </w:r>
    </w:p>
    <w:p w14:paraId="0AD3EA71" w14:textId="6C7978AF" w:rsidR="00D11A51" w:rsidRPr="00D11A51" w:rsidRDefault="00D11A51" w:rsidP="00D11A51">
      <w:pPr>
        <w:pStyle w:val="ListParagraph"/>
        <w:widowControl w:val="0"/>
        <w:numPr>
          <w:ilvl w:val="0"/>
          <w:numId w:val="10"/>
        </w:numPr>
        <w:tabs>
          <w:tab w:val="clear" w:pos="284"/>
          <w:tab w:val="left" w:pos="990"/>
        </w:tabs>
        <w:suppressAutoHyphens w:val="0"/>
        <w:autoSpaceDE w:val="0"/>
        <w:autoSpaceDN w:val="0"/>
        <w:adjustRightInd w:val="0"/>
        <w:spacing w:before="120" w:after="120"/>
        <w:ind w:left="994"/>
        <w:contextualSpacing w:val="0"/>
        <w:rPr>
          <w:spacing w:val="1"/>
          <w:sz w:val="22"/>
        </w:rPr>
      </w:pPr>
      <w:proofErr w:type="gramStart"/>
      <w:r w:rsidRPr="00D11A51">
        <w:rPr>
          <w:spacing w:val="1"/>
          <w:sz w:val="22"/>
        </w:rPr>
        <w:t>la</w:t>
      </w:r>
      <w:proofErr w:type="gramEnd"/>
      <w:r w:rsidRPr="00D11A51">
        <w:rPr>
          <w:spacing w:val="1"/>
          <w:sz w:val="22"/>
        </w:rPr>
        <w:t xml:space="preserve"> nature des activités des candidats ;</w:t>
      </w:r>
    </w:p>
    <w:p w14:paraId="7ED5BAA1" w14:textId="5551B69D" w:rsidR="00D11A51" w:rsidRPr="00D11A51" w:rsidRDefault="00D11A51" w:rsidP="00D11A51">
      <w:pPr>
        <w:pStyle w:val="ListParagraph"/>
        <w:widowControl w:val="0"/>
        <w:numPr>
          <w:ilvl w:val="0"/>
          <w:numId w:val="10"/>
        </w:numPr>
        <w:tabs>
          <w:tab w:val="clear" w:pos="284"/>
          <w:tab w:val="left" w:pos="990"/>
        </w:tabs>
        <w:suppressAutoHyphens w:val="0"/>
        <w:autoSpaceDE w:val="0"/>
        <w:autoSpaceDN w:val="0"/>
        <w:adjustRightInd w:val="0"/>
        <w:spacing w:before="120" w:after="120"/>
        <w:ind w:left="994"/>
        <w:contextualSpacing w:val="0"/>
        <w:rPr>
          <w:spacing w:val="1"/>
          <w:sz w:val="22"/>
        </w:rPr>
      </w:pPr>
      <w:proofErr w:type="gramStart"/>
      <w:r w:rsidRPr="00D11A51">
        <w:rPr>
          <w:spacing w:val="1"/>
          <w:sz w:val="22"/>
        </w:rPr>
        <w:t>le</w:t>
      </w:r>
      <w:proofErr w:type="gramEnd"/>
      <w:r w:rsidRPr="00D11A51">
        <w:rPr>
          <w:spacing w:val="1"/>
          <w:sz w:val="22"/>
        </w:rPr>
        <w:t xml:space="preserve"> nombre d’années d’expérience générale ;</w:t>
      </w:r>
    </w:p>
    <w:p w14:paraId="6865B18E" w14:textId="19F249BD" w:rsidR="00D11A51" w:rsidRPr="00D11A51" w:rsidRDefault="00D11A51" w:rsidP="00D11A51">
      <w:pPr>
        <w:pStyle w:val="ListParagraph"/>
        <w:widowControl w:val="0"/>
        <w:numPr>
          <w:ilvl w:val="0"/>
          <w:numId w:val="10"/>
        </w:numPr>
        <w:tabs>
          <w:tab w:val="clear" w:pos="284"/>
          <w:tab w:val="left" w:pos="990"/>
        </w:tabs>
        <w:suppressAutoHyphens w:val="0"/>
        <w:autoSpaceDE w:val="0"/>
        <w:autoSpaceDN w:val="0"/>
        <w:adjustRightInd w:val="0"/>
        <w:spacing w:before="120" w:after="120"/>
        <w:ind w:left="994"/>
        <w:contextualSpacing w:val="0"/>
        <w:rPr>
          <w:spacing w:val="1"/>
          <w:sz w:val="22"/>
        </w:rPr>
      </w:pPr>
      <w:proofErr w:type="gramStart"/>
      <w:r w:rsidRPr="00D11A51">
        <w:rPr>
          <w:spacing w:val="1"/>
          <w:sz w:val="22"/>
        </w:rPr>
        <w:t>les</w:t>
      </w:r>
      <w:proofErr w:type="gramEnd"/>
      <w:r w:rsidRPr="00D11A51">
        <w:rPr>
          <w:spacing w:val="1"/>
          <w:sz w:val="22"/>
        </w:rPr>
        <w:t xml:space="preserve"> qualifications d</w:t>
      </w:r>
      <w:r>
        <w:rPr>
          <w:spacing w:val="1"/>
          <w:sz w:val="22"/>
        </w:rPr>
        <w:t>es</w:t>
      </w:r>
      <w:r w:rsidRPr="00D11A51">
        <w:rPr>
          <w:spacing w:val="1"/>
          <w:sz w:val="22"/>
        </w:rPr>
        <w:t xml:space="preserve"> candidat</w:t>
      </w:r>
      <w:r>
        <w:rPr>
          <w:spacing w:val="1"/>
          <w:sz w:val="22"/>
        </w:rPr>
        <w:t>s</w:t>
      </w:r>
      <w:r w:rsidRPr="00D11A51">
        <w:rPr>
          <w:spacing w:val="1"/>
          <w:sz w:val="22"/>
        </w:rPr>
        <w:t xml:space="preserve"> dans le domaine des prestations ci-dessus </w:t>
      </w:r>
      <w:r w:rsidRPr="00D11A51">
        <w:rPr>
          <w:bCs/>
          <w:spacing w:val="1"/>
          <w:sz w:val="22"/>
        </w:rPr>
        <w:t xml:space="preserve">et notamment les références pertinentes concernant l’élaboration de </w:t>
      </w:r>
      <w:r w:rsidRPr="00D11A51">
        <w:rPr>
          <w:color w:val="000000"/>
          <w:sz w:val="22"/>
        </w:rPr>
        <w:t>plans de mobilité urbaine ou plans de déplacements urbains</w:t>
      </w:r>
      <w:r w:rsidRPr="00D11A51">
        <w:rPr>
          <w:bCs/>
          <w:spacing w:val="1"/>
          <w:sz w:val="22"/>
        </w:rPr>
        <w:t xml:space="preserve"> durant les dix dernières années (2010-2019). </w:t>
      </w:r>
      <w:r w:rsidRPr="00D11A51">
        <w:rPr>
          <w:spacing w:val="1"/>
          <w:sz w:val="22"/>
        </w:rPr>
        <w:t>Les candidats doivent fournir des attestations de bonne exécution signées par les autorités contractantes pour les missions analogues présentées ;</w:t>
      </w:r>
    </w:p>
    <w:p w14:paraId="6EBE4752" w14:textId="77777777" w:rsidR="000E606C" w:rsidRPr="003D7F0D" w:rsidRDefault="00601D02" w:rsidP="00776B8B">
      <w:pPr>
        <w:pStyle w:val="ListParagraph"/>
        <w:widowControl w:val="0"/>
        <w:numPr>
          <w:ilvl w:val="0"/>
          <w:numId w:val="10"/>
        </w:numPr>
        <w:tabs>
          <w:tab w:val="clear" w:pos="284"/>
          <w:tab w:val="left" w:pos="990"/>
        </w:tabs>
        <w:suppressAutoHyphens w:val="0"/>
        <w:autoSpaceDE w:val="0"/>
        <w:autoSpaceDN w:val="0"/>
        <w:adjustRightInd w:val="0"/>
        <w:spacing w:before="120" w:after="120"/>
        <w:ind w:left="994"/>
        <w:contextualSpacing w:val="0"/>
        <w:rPr>
          <w:iCs/>
          <w:spacing w:val="-2"/>
          <w:sz w:val="20"/>
          <w:szCs w:val="22"/>
        </w:rPr>
      </w:pPr>
      <w:r w:rsidRPr="004F5F7F">
        <w:rPr>
          <w:sz w:val="22"/>
          <w:szCs w:val="22"/>
        </w:rPr>
        <w:t xml:space="preserve">Capacités techniques et managériales du cabinet (personnel, organisation) </w:t>
      </w:r>
    </w:p>
    <w:p w14:paraId="61B97933" w14:textId="162915FD" w:rsidR="009C31E4" w:rsidRPr="00423DF5" w:rsidRDefault="008B38F5" w:rsidP="00423DF5">
      <w:pPr>
        <w:spacing w:before="120" w:after="120"/>
        <w:rPr>
          <w:iCs/>
          <w:sz w:val="22"/>
          <w:szCs w:val="22"/>
        </w:rPr>
      </w:pPr>
      <w:r w:rsidRPr="00423DF5">
        <w:rPr>
          <w:iCs/>
          <w:sz w:val="22"/>
          <w:szCs w:val="22"/>
        </w:rPr>
        <w:t xml:space="preserve">Il est demandé aux candidats de fournir ces informations accompagnées de pièces justificatives dans un document ne dépassant pas </w:t>
      </w:r>
      <w:r w:rsidR="0016094F" w:rsidRPr="00423DF5">
        <w:rPr>
          <w:iCs/>
          <w:sz w:val="22"/>
          <w:szCs w:val="22"/>
        </w:rPr>
        <w:t>4</w:t>
      </w:r>
      <w:r w:rsidR="00677288" w:rsidRPr="00423DF5">
        <w:rPr>
          <w:iCs/>
          <w:sz w:val="22"/>
          <w:szCs w:val="22"/>
        </w:rPr>
        <w:t xml:space="preserve">0 </w:t>
      </w:r>
      <w:r w:rsidRPr="00423DF5">
        <w:rPr>
          <w:iCs/>
          <w:sz w:val="22"/>
          <w:szCs w:val="22"/>
        </w:rPr>
        <w:t xml:space="preserve">pages. </w:t>
      </w:r>
      <w:r w:rsidR="009C31E4" w:rsidRPr="00423DF5">
        <w:rPr>
          <w:iCs/>
          <w:sz w:val="22"/>
          <w:szCs w:val="22"/>
        </w:rPr>
        <w:t>Les Personnels-clés ne feront pas l’objet d’évaluation au stade de l’établissement de la liste retreinte.</w:t>
      </w:r>
    </w:p>
    <w:p w14:paraId="2973E835" w14:textId="77777777" w:rsidR="00B64548" w:rsidRPr="00423DF5" w:rsidRDefault="00B64548" w:rsidP="00423DF5">
      <w:pPr>
        <w:spacing w:before="120" w:after="120"/>
        <w:rPr>
          <w:iCs/>
          <w:sz w:val="22"/>
          <w:szCs w:val="22"/>
        </w:rPr>
      </w:pPr>
      <w:r w:rsidRPr="00423DF5">
        <w:rPr>
          <w:iCs/>
          <w:sz w:val="22"/>
          <w:szCs w:val="22"/>
        </w:rPr>
        <w:t xml:space="preserve">Les </w:t>
      </w:r>
      <w:r w:rsidRPr="00423DF5">
        <w:rPr>
          <w:iCs/>
          <w:spacing w:val="-2"/>
          <w:sz w:val="22"/>
          <w:szCs w:val="22"/>
        </w:rPr>
        <w:t>Consultants</w:t>
      </w:r>
      <w:r w:rsidRPr="00423DF5">
        <w:rPr>
          <w:iCs/>
          <w:sz w:val="22"/>
          <w:szCs w:val="22"/>
        </w:rPr>
        <w:t xml:space="preserve"> intéressés sont invités à prendre connaissance des Clauses 1.23 et 1.24 des Directives sur l’acquisition des Services de Consultants dans le cadre des Projets financés par la Banque Islamique de Développement (les « Directives ») définissant les règles de la </w:t>
      </w:r>
      <w:proofErr w:type="spellStart"/>
      <w:r w:rsidRPr="00423DF5">
        <w:rPr>
          <w:iCs/>
          <w:sz w:val="22"/>
          <w:szCs w:val="22"/>
        </w:rPr>
        <w:t>BIsD</w:t>
      </w:r>
      <w:proofErr w:type="spellEnd"/>
      <w:r w:rsidRPr="00423DF5">
        <w:rPr>
          <w:iCs/>
          <w:sz w:val="22"/>
          <w:szCs w:val="22"/>
        </w:rPr>
        <w:t xml:space="preserve"> concernant les conflits d’intérêt.</w:t>
      </w:r>
    </w:p>
    <w:p w14:paraId="5EA010FE" w14:textId="7CBFFA8C" w:rsidR="004807C6" w:rsidRPr="00423DF5" w:rsidRDefault="00A57B23" w:rsidP="00423DF5">
      <w:pPr>
        <w:spacing w:before="120" w:after="120"/>
        <w:rPr>
          <w:iCs/>
          <w:spacing w:val="-2"/>
          <w:sz w:val="22"/>
          <w:szCs w:val="22"/>
        </w:rPr>
      </w:pPr>
      <w:r w:rsidRPr="00423DF5">
        <w:rPr>
          <w:iCs/>
          <w:spacing w:val="-2"/>
          <w:sz w:val="22"/>
          <w:szCs w:val="22"/>
        </w:rPr>
        <w:t xml:space="preserve">Les </w:t>
      </w:r>
      <w:r w:rsidR="00B64548" w:rsidRPr="00423DF5">
        <w:rPr>
          <w:iCs/>
          <w:spacing w:val="-2"/>
          <w:sz w:val="22"/>
          <w:szCs w:val="22"/>
        </w:rPr>
        <w:t xml:space="preserve">Consultants </w:t>
      </w:r>
      <w:r w:rsidRPr="00423DF5">
        <w:rPr>
          <w:iCs/>
          <w:spacing w:val="-2"/>
          <w:sz w:val="22"/>
          <w:szCs w:val="22"/>
        </w:rPr>
        <w:t xml:space="preserve">peuvent </w:t>
      </w:r>
      <w:r w:rsidR="00B64548" w:rsidRPr="00423DF5">
        <w:rPr>
          <w:iCs/>
          <w:spacing w:val="-2"/>
          <w:sz w:val="22"/>
          <w:szCs w:val="22"/>
        </w:rPr>
        <w:t>s’associer avec d’autres firmes afin de renforcer leurs qualification</w:t>
      </w:r>
      <w:r w:rsidR="00BE503E" w:rsidRPr="00423DF5">
        <w:rPr>
          <w:iCs/>
          <w:spacing w:val="-2"/>
          <w:sz w:val="22"/>
          <w:szCs w:val="22"/>
        </w:rPr>
        <w:t>s</w:t>
      </w:r>
      <w:r w:rsidR="00B64548" w:rsidRPr="00423DF5">
        <w:rPr>
          <w:iCs/>
          <w:spacing w:val="-2"/>
          <w:sz w:val="22"/>
          <w:szCs w:val="22"/>
        </w:rPr>
        <w:t xml:space="preserve"> en </w:t>
      </w:r>
      <w:r w:rsidR="004807C6" w:rsidRPr="00423DF5">
        <w:rPr>
          <w:iCs/>
          <w:spacing w:val="-2"/>
          <w:sz w:val="22"/>
          <w:szCs w:val="22"/>
        </w:rPr>
        <w:t xml:space="preserve">indiquant clairement le type d’association, c’est-à-dire un groupement </w:t>
      </w:r>
      <w:r w:rsidR="00393010" w:rsidRPr="00423DF5">
        <w:rPr>
          <w:iCs/>
          <w:spacing w:val="-2"/>
          <w:sz w:val="22"/>
          <w:szCs w:val="22"/>
        </w:rPr>
        <w:t>de consultants</w:t>
      </w:r>
      <w:r w:rsidR="004807C6" w:rsidRPr="00423DF5">
        <w:rPr>
          <w:iCs/>
          <w:spacing w:val="-2"/>
          <w:sz w:val="22"/>
          <w:szCs w:val="22"/>
        </w:rPr>
        <w:t xml:space="preserve"> ou une intention de sous-traitance.</w:t>
      </w:r>
      <w:r w:rsidR="000337B1" w:rsidRPr="00423DF5">
        <w:rPr>
          <w:iCs/>
          <w:spacing w:val="-2"/>
          <w:sz w:val="22"/>
          <w:szCs w:val="22"/>
        </w:rPr>
        <w:t xml:space="preserve"> Dans le cas de groupement, tous les partenaires du groupement seront conjointement et solidairement responsables pour la totalité du contrat, en cas d’attribution.</w:t>
      </w:r>
    </w:p>
    <w:p w14:paraId="76D0ADC7" w14:textId="664FC4F8" w:rsidR="00A57B23" w:rsidRPr="00D04987" w:rsidRDefault="004807C6" w:rsidP="0044450D">
      <w:pPr>
        <w:spacing w:after="120"/>
        <w:rPr>
          <w:iCs/>
          <w:spacing w:val="-2"/>
          <w:sz w:val="22"/>
          <w:szCs w:val="22"/>
        </w:rPr>
      </w:pPr>
      <w:r w:rsidRPr="00423DF5">
        <w:rPr>
          <w:iCs/>
          <w:spacing w:val="-2"/>
          <w:sz w:val="22"/>
          <w:szCs w:val="22"/>
        </w:rPr>
        <w:t>L</w:t>
      </w:r>
      <w:r w:rsidR="00CF3292" w:rsidRPr="00423DF5">
        <w:rPr>
          <w:iCs/>
          <w:spacing w:val="-2"/>
          <w:sz w:val="22"/>
          <w:szCs w:val="22"/>
        </w:rPr>
        <w:t xml:space="preserve">a </w:t>
      </w:r>
      <w:r w:rsidR="009E0D5D" w:rsidRPr="00423DF5">
        <w:rPr>
          <w:iCs/>
          <w:spacing w:val="-2"/>
          <w:sz w:val="22"/>
          <w:szCs w:val="22"/>
        </w:rPr>
        <w:t>sélection</w:t>
      </w:r>
      <w:r w:rsidRPr="00423DF5">
        <w:rPr>
          <w:iCs/>
          <w:spacing w:val="-2"/>
          <w:sz w:val="22"/>
          <w:szCs w:val="22"/>
        </w:rPr>
        <w:t xml:space="preserve"> se fera en conformité avec </w:t>
      </w:r>
      <w:r w:rsidR="000337B1" w:rsidRPr="00423DF5">
        <w:rPr>
          <w:iCs/>
          <w:spacing w:val="-2"/>
          <w:sz w:val="22"/>
          <w:szCs w:val="22"/>
        </w:rPr>
        <w:t xml:space="preserve">la méthode </w:t>
      </w:r>
      <w:r w:rsidR="0016094F" w:rsidRPr="00423DF5">
        <w:rPr>
          <w:iCs/>
          <w:spacing w:val="-2"/>
          <w:sz w:val="22"/>
          <w:szCs w:val="22"/>
        </w:rPr>
        <w:t>de S</w:t>
      </w:r>
      <w:r w:rsidR="008B38F5" w:rsidRPr="00423DF5">
        <w:rPr>
          <w:iCs/>
          <w:spacing w:val="-2"/>
          <w:sz w:val="22"/>
          <w:szCs w:val="22"/>
        </w:rPr>
        <w:t xml:space="preserve">élection </w:t>
      </w:r>
      <w:r w:rsidR="0016094F" w:rsidRPr="00423DF5">
        <w:rPr>
          <w:iCs/>
          <w:spacing w:val="-2"/>
          <w:sz w:val="22"/>
          <w:szCs w:val="22"/>
        </w:rPr>
        <w:t>Basée sur la Qualité et le Coût (SBQC)</w:t>
      </w:r>
      <w:r w:rsidRPr="00423DF5">
        <w:rPr>
          <w:iCs/>
          <w:sz w:val="22"/>
          <w:szCs w:val="22"/>
        </w:rPr>
        <w:t>.</w:t>
      </w:r>
      <w:r w:rsidR="00CF3292" w:rsidRPr="00423DF5">
        <w:rPr>
          <w:iCs/>
          <w:spacing w:val="-2"/>
          <w:sz w:val="22"/>
          <w:szCs w:val="22"/>
        </w:rPr>
        <w:t xml:space="preserve"> </w:t>
      </w:r>
      <w:r w:rsidR="00A57B23" w:rsidRPr="00423DF5">
        <w:rPr>
          <w:iCs/>
          <w:spacing w:val="-2"/>
          <w:sz w:val="22"/>
          <w:szCs w:val="22"/>
        </w:rPr>
        <w:t xml:space="preserve">Les consultants intéressés peuvent obtenir </w:t>
      </w:r>
      <w:r w:rsidR="00A5335A" w:rsidRPr="00423DF5">
        <w:rPr>
          <w:iCs/>
          <w:spacing w:val="-2"/>
          <w:sz w:val="22"/>
          <w:szCs w:val="22"/>
        </w:rPr>
        <w:t xml:space="preserve">des </w:t>
      </w:r>
      <w:r w:rsidR="00A57B23" w:rsidRPr="00423DF5">
        <w:rPr>
          <w:iCs/>
          <w:spacing w:val="-2"/>
          <w:sz w:val="22"/>
          <w:szCs w:val="22"/>
        </w:rPr>
        <w:t xml:space="preserve">informations </w:t>
      </w:r>
      <w:r w:rsidR="000337B1" w:rsidRPr="00423DF5">
        <w:rPr>
          <w:iCs/>
          <w:spacing w:val="-2"/>
          <w:sz w:val="22"/>
          <w:szCs w:val="22"/>
        </w:rPr>
        <w:t xml:space="preserve">additionnelles </w:t>
      </w:r>
      <w:r w:rsidR="00A5335A" w:rsidRPr="00423DF5">
        <w:rPr>
          <w:iCs/>
          <w:spacing w:val="-2"/>
          <w:sz w:val="22"/>
          <w:szCs w:val="22"/>
        </w:rPr>
        <w:t xml:space="preserve">à </w:t>
      </w:r>
      <w:r w:rsidR="00A57B23" w:rsidRPr="00423DF5">
        <w:rPr>
          <w:iCs/>
          <w:spacing w:val="-2"/>
          <w:sz w:val="22"/>
          <w:szCs w:val="22"/>
        </w:rPr>
        <w:t xml:space="preserve">l'adresse </w:t>
      </w:r>
      <w:r w:rsidR="00A5335A" w:rsidRPr="00423DF5">
        <w:rPr>
          <w:iCs/>
          <w:spacing w:val="-2"/>
          <w:sz w:val="22"/>
          <w:szCs w:val="22"/>
        </w:rPr>
        <w:t xml:space="preserve">mentionnée </w:t>
      </w:r>
      <w:r w:rsidR="00A57B23" w:rsidRPr="00423DF5">
        <w:rPr>
          <w:iCs/>
          <w:spacing w:val="-2"/>
          <w:sz w:val="22"/>
          <w:szCs w:val="22"/>
        </w:rPr>
        <w:t>ci-dess</w:t>
      </w:r>
      <w:r w:rsidR="00817ADE" w:rsidRPr="00423DF5">
        <w:rPr>
          <w:iCs/>
          <w:spacing w:val="-2"/>
          <w:sz w:val="22"/>
          <w:szCs w:val="22"/>
        </w:rPr>
        <w:t>o</w:t>
      </w:r>
      <w:r w:rsidR="0093429E" w:rsidRPr="00423DF5">
        <w:rPr>
          <w:iCs/>
          <w:spacing w:val="-2"/>
          <w:sz w:val="22"/>
          <w:szCs w:val="22"/>
        </w:rPr>
        <w:t>u</w:t>
      </w:r>
      <w:r w:rsidR="00A57B23" w:rsidRPr="00423DF5">
        <w:rPr>
          <w:iCs/>
          <w:spacing w:val="-2"/>
          <w:sz w:val="22"/>
          <w:szCs w:val="22"/>
        </w:rPr>
        <w:t xml:space="preserve">s </w:t>
      </w:r>
      <w:r w:rsidR="005F2CF7" w:rsidRPr="00423DF5">
        <w:rPr>
          <w:iCs/>
          <w:spacing w:val="-2"/>
          <w:sz w:val="22"/>
          <w:szCs w:val="22"/>
        </w:rPr>
        <w:t xml:space="preserve">tous les jours ouvrables de </w:t>
      </w:r>
      <w:r w:rsidR="00E557A6" w:rsidRPr="00423DF5">
        <w:rPr>
          <w:iCs/>
          <w:spacing w:val="-2"/>
          <w:sz w:val="22"/>
          <w:szCs w:val="22"/>
        </w:rPr>
        <w:t>09 h</w:t>
      </w:r>
      <w:r w:rsidR="00627A08" w:rsidRPr="00423DF5">
        <w:rPr>
          <w:iCs/>
          <w:spacing w:val="-2"/>
          <w:sz w:val="22"/>
          <w:szCs w:val="22"/>
        </w:rPr>
        <w:t>eures</w:t>
      </w:r>
      <w:r w:rsidR="00E557A6" w:rsidRPr="00423DF5">
        <w:rPr>
          <w:iCs/>
          <w:spacing w:val="-2"/>
          <w:sz w:val="22"/>
          <w:szCs w:val="22"/>
        </w:rPr>
        <w:t xml:space="preserve"> à 16 h</w:t>
      </w:r>
      <w:r w:rsidR="00627A08" w:rsidRPr="00423DF5">
        <w:rPr>
          <w:iCs/>
          <w:spacing w:val="-2"/>
          <w:sz w:val="22"/>
          <w:szCs w:val="22"/>
        </w:rPr>
        <w:t>eures</w:t>
      </w:r>
      <w:r w:rsidR="00747E8E" w:rsidRPr="00423DF5">
        <w:rPr>
          <w:iCs/>
          <w:spacing w:val="-2"/>
          <w:sz w:val="22"/>
          <w:szCs w:val="22"/>
        </w:rPr>
        <w:t xml:space="preserve"> ou par voie électronique à l’adresse : </w:t>
      </w:r>
      <w:hyperlink r:id="rId13" w:history="1">
        <w:r w:rsidR="00747E8E" w:rsidRPr="00423DF5">
          <w:rPr>
            <w:rStyle w:val="Hyperlink"/>
            <w:iCs/>
            <w:spacing w:val="-2"/>
            <w:sz w:val="22"/>
            <w:szCs w:val="22"/>
          </w:rPr>
          <w:t>cpmcetud1@cetud.sn</w:t>
        </w:r>
      </w:hyperlink>
      <w:r w:rsidR="003A57A0">
        <w:rPr>
          <w:rStyle w:val="CommentReference"/>
        </w:rPr>
        <w:t xml:space="preserve"> </w:t>
      </w:r>
      <w:r w:rsidR="00D04987" w:rsidRPr="00D04987">
        <w:rPr>
          <w:rStyle w:val="CommentReference"/>
          <w:sz w:val="22"/>
          <w:szCs w:val="22"/>
        </w:rPr>
        <w:t xml:space="preserve">avec copie à l’adresse : </w:t>
      </w:r>
      <w:hyperlink r:id="rId14" w:history="1">
        <w:r w:rsidR="00D04987" w:rsidRPr="00D04987">
          <w:rPr>
            <w:rStyle w:val="Hyperlink"/>
            <w:sz w:val="22"/>
            <w:szCs w:val="22"/>
          </w:rPr>
          <w:t>thierno.sy@cetud.sn</w:t>
        </w:r>
      </w:hyperlink>
      <w:r w:rsidR="00A123C9" w:rsidRPr="00D04987">
        <w:rPr>
          <w:iCs/>
          <w:spacing w:val="-2"/>
          <w:sz w:val="22"/>
          <w:szCs w:val="22"/>
        </w:rPr>
        <w:t>.</w:t>
      </w:r>
    </w:p>
    <w:p w14:paraId="30114155" w14:textId="2981371D" w:rsidR="008359E8" w:rsidRPr="00423DF5" w:rsidRDefault="00A57B23" w:rsidP="0044450D">
      <w:pPr>
        <w:spacing w:after="120"/>
        <w:rPr>
          <w:iCs/>
          <w:spacing w:val="-2"/>
          <w:sz w:val="22"/>
          <w:szCs w:val="22"/>
        </w:rPr>
      </w:pPr>
      <w:r w:rsidRPr="00423DF5">
        <w:rPr>
          <w:iCs/>
          <w:spacing w:val="-2"/>
          <w:sz w:val="22"/>
          <w:szCs w:val="22"/>
        </w:rPr>
        <w:t xml:space="preserve">Les </w:t>
      </w:r>
      <w:r w:rsidR="00FA5A24" w:rsidRPr="00423DF5">
        <w:rPr>
          <w:iCs/>
          <w:spacing w:val="-2"/>
          <w:sz w:val="22"/>
          <w:szCs w:val="22"/>
        </w:rPr>
        <w:t>manifestat</w:t>
      </w:r>
      <w:r w:rsidRPr="00423DF5">
        <w:rPr>
          <w:iCs/>
          <w:spacing w:val="-2"/>
          <w:sz w:val="22"/>
          <w:szCs w:val="22"/>
        </w:rPr>
        <w:t xml:space="preserve">ions d'intérêt </w:t>
      </w:r>
      <w:r w:rsidR="000337B1" w:rsidRPr="00423DF5">
        <w:rPr>
          <w:iCs/>
          <w:spacing w:val="-2"/>
          <w:sz w:val="22"/>
          <w:szCs w:val="22"/>
        </w:rPr>
        <w:t xml:space="preserve">sous forme écrite </w:t>
      </w:r>
      <w:r w:rsidRPr="00423DF5">
        <w:rPr>
          <w:iCs/>
          <w:spacing w:val="-2"/>
          <w:sz w:val="22"/>
          <w:szCs w:val="22"/>
        </w:rPr>
        <w:t xml:space="preserve">doivent être </w:t>
      </w:r>
      <w:r w:rsidR="00A5335A" w:rsidRPr="00423DF5">
        <w:rPr>
          <w:iCs/>
          <w:spacing w:val="-2"/>
          <w:sz w:val="22"/>
          <w:szCs w:val="22"/>
        </w:rPr>
        <w:t>déposées</w:t>
      </w:r>
      <w:r w:rsidR="0044450D" w:rsidRPr="00423DF5">
        <w:rPr>
          <w:iCs/>
          <w:spacing w:val="-2"/>
          <w:sz w:val="22"/>
          <w:szCs w:val="22"/>
        </w:rPr>
        <w:t xml:space="preserve"> </w:t>
      </w:r>
      <w:r w:rsidR="00D04987">
        <w:rPr>
          <w:iCs/>
          <w:spacing w:val="-2"/>
          <w:sz w:val="22"/>
          <w:szCs w:val="22"/>
        </w:rPr>
        <w:t xml:space="preserve">au CETUD ou envoyées par voie électronique aux </w:t>
      </w:r>
      <w:r w:rsidR="0044450D" w:rsidRPr="00423DF5">
        <w:rPr>
          <w:iCs/>
          <w:spacing w:val="-2"/>
          <w:sz w:val="22"/>
          <w:szCs w:val="22"/>
        </w:rPr>
        <w:t>adresse</w:t>
      </w:r>
      <w:r w:rsidR="00D04987">
        <w:rPr>
          <w:iCs/>
          <w:spacing w:val="-2"/>
          <w:sz w:val="22"/>
          <w:szCs w:val="22"/>
        </w:rPr>
        <w:t>s</w:t>
      </w:r>
      <w:r w:rsidRPr="00423DF5">
        <w:rPr>
          <w:iCs/>
          <w:spacing w:val="-2"/>
          <w:sz w:val="22"/>
          <w:szCs w:val="22"/>
        </w:rPr>
        <w:t xml:space="preserve"> </w:t>
      </w:r>
      <w:r w:rsidR="00817ADE" w:rsidRPr="00423DF5">
        <w:rPr>
          <w:iCs/>
          <w:spacing w:val="-2"/>
          <w:sz w:val="22"/>
          <w:szCs w:val="22"/>
        </w:rPr>
        <w:t>indiquée</w:t>
      </w:r>
      <w:r w:rsidR="00D04987">
        <w:rPr>
          <w:iCs/>
          <w:spacing w:val="-2"/>
          <w:sz w:val="22"/>
          <w:szCs w:val="22"/>
        </w:rPr>
        <w:t>s</w:t>
      </w:r>
      <w:r w:rsidR="005866B4" w:rsidRPr="00423DF5">
        <w:rPr>
          <w:iCs/>
          <w:spacing w:val="-2"/>
          <w:sz w:val="22"/>
          <w:szCs w:val="22"/>
        </w:rPr>
        <w:t xml:space="preserve"> ci-dess</w:t>
      </w:r>
      <w:r w:rsidR="00817ADE" w:rsidRPr="00423DF5">
        <w:rPr>
          <w:iCs/>
          <w:spacing w:val="-2"/>
          <w:sz w:val="22"/>
          <w:szCs w:val="22"/>
        </w:rPr>
        <w:t>o</w:t>
      </w:r>
      <w:r w:rsidR="005866B4" w:rsidRPr="00423DF5">
        <w:rPr>
          <w:iCs/>
          <w:spacing w:val="-2"/>
          <w:sz w:val="22"/>
          <w:szCs w:val="22"/>
        </w:rPr>
        <w:t>us</w:t>
      </w:r>
      <w:r w:rsidR="00EB012C" w:rsidRPr="00423DF5">
        <w:rPr>
          <w:iCs/>
          <w:spacing w:val="-2"/>
          <w:sz w:val="22"/>
          <w:szCs w:val="22"/>
        </w:rPr>
        <w:t xml:space="preserve"> </w:t>
      </w:r>
      <w:r w:rsidR="004F6839" w:rsidRPr="00423DF5">
        <w:rPr>
          <w:iCs/>
          <w:spacing w:val="-2"/>
          <w:sz w:val="22"/>
          <w:szCs w:val="22"/>
        </w:rPr>
        <w:t>a</w:t>
      </w:r>
      <w:r w:rsidRPr="00423DF5">
        <w:rPr>
          <w:iCs/>
          <w:spacing w:val="-2"/>
          <w:sz w:val="22"/>
          <w:szCs w:val="22"/>
        </w:rPr>
        <w:t xml:space="preserve">u plus tard le </w:t>
      </w:r>
      <w:r w:rsidR="004F5F7F">
        <w:rPr>
          <w:iCs/>
          <w:spacing w:val="-2"/>
          <w:sz w:val="22"/>
          <w:szCs w:val="22"/>
        </w:rPr>
        <w:t xml:space="preserve">08 </w:t>
      </w:r>
      <w:r w:rsidR="004F5F7F" w:rsidRPr="004F5F7F">
        <w:rPr>
          <w:iCs/>
          <w:spacing w:val="-2"/>
          <w:sz w:val="22"/>
          <w:szCs w:val="22"/>
        </w:rPr>
        <w:t>juillet</w:t>
      </w:r>
      <w:r w:rsidR="00747E8E" w:rsidRPr="004F5F7F">
        <w:rPr>
          <w:iCs/>
          <w:spacing w:val="-2"/>
          <w:sz w:val="22"/>
          <w:szCs w:val="22"/>
        </w:rPr>
        <w:t xml:space="preserve"> 2020 </w:t>
      </w:r>
      <w:r w:rsidR="00216781" w:rsidRPr="004F5F7F">
        <w:rPr>
          <w:iCs/>
          <w:spacing w:val="-2"/>
          <w:sz w:val="22"/>
          <w:szCs w:val="22"/>
        </w:rPr>
        <w:t xml:space="preserve">à </w:t>
      </w:r>
      <w:r w:rsidR="00747E8E" w:rsidRPr="004F5F7F">
        <w:rPr>
          <w:iCs/>
          <w:spacing w:val="-2"/>
          <w:sz w:val="22"/>
          <w:szCs w:val="22"/>
        </w:rPr>
        <w:t>10 heures 00 minute</w:t>
      </w:r>
      <w:bookmarkStart w:id="1" w:name="_GoBack"/>
      <w:bookmarkEnd w:id="1"/>
      <w:r w:rsidR="00216781" w:rsidRPr="00423DF5">
        <w:rPr>
          <w:iCs/>
          <w:spacing w:val="-2"/>
          <w:sz w:val="22"/>
          <w:szCs w:val="22"/>
        </w:rPr>
        <w:t>.</w:t>
      </w:r>
      <w:r w:rsidR="00747E8E" w:rsidRPr="00423DF5">
        <w:rPr>
          <w:iCs/>
          <w:spacing w:val="-2"/>
          <w:sz w:val="22"/>
          <w:szCs w:val="22"/>
        </w:rPr>
        <w:t xml:space="preserve"> </w:t>
      </w:r>
      <w:r w:rsidR="00675438" w:rsidRPr="00423DF5">
        <w:rPr>
          <w:iCs/>
          <w:spacing w:val="-2"/>
          <w:sz w:val="22"/>
          <w:szCs w:val="22"/>
        </w:rPr>
        <w:t>Les</w:t>
      </w:r>
      <w:r w:rsidR="008359E8" w:rsidRPr="00423DF5">
        <w:rPr>
          <w:iCs/>
          <w:spacing w:val="-2"/>
          <w:sz w:val="22"/>
          <w:szCs w:val="22"/>
        </w:rPr>
        <w:t xml:space="preserve"> dossiers de candidature seront ouverts le même jour à </w:t>
      </w:r>
      <w:r w:rsidR="00747E8E" w:rsidRPr="00423DF5">
        <w:rPr>
          <w:iCs/>
          <w:spacing w:val="-2"/>
          <w:sz w:val="22"/>
          <w:szCs w:val="22"/>
        </w:rPr>
        <w:t xml:space="preserve">10 heures 05 minutes </w:t>
      </w:r>
      <w:r w:rsidR="008359E8" w:rsidRPr="00423DF5">
        <w:rPr>
          <w:iCs/>
          <w:spacing w:val="-2"/>
          <w:sz w:val="22"/>
          <w:szCs w:val="22"/>
        </w:rPr>
        <w:t>en présence des représentants des candidats</w:t>
      </w:r>
      <w:r w:rsidR="00747E8E" w:rsidRPr="00423DF5">
        <w:rPr>
          <w:iCs/>
          <w:spacing w:val="-2"/>
          <w:sz w:val="22"/>
          <w:szCs w:val="22"/>
        </w:rPr>
        <w:t>, dans la salle de conférence du CETUD.</w:t>
      </w:r>
    </w:p>
    <w:p w14:paraId="21042FD3" w14:textId="57756572" w:rsidR="008359E8" w:rsidRPr="00423DF5" w:rsidRDefault="008359E8" w:rsidP="00423DF5">
      <w:pPr>
        <w:tabs>
          <w:tab w:val="clear" w:pos="284"/>
        </w:tabs>
        <w:suppressAutoHyphens w:val="0"/>
        <w:spacing w:before="240" w:after="120"/>
        <w:rPr>
          <w:iCs/>
          <w:color w:val="4F4F4F"/>
          <w:sz w:val="22"/>
          <w:szCs w:val="22"/>
          <w:lang w:eastAsia="fr-FR"/>
        </w:rPr>
      </w:pPr>
      <w:r w:rsidRPr="00423DF5">
        <w:rPr>
          <w:iCs/>
          <w:spacing w:val="-2"/>
          <w:sz w:val="22"/>
          <w:szCs w:val="22"/>
        </w:rPr>
        <w:t xml:space="preserve">L'enveloppe présentant la candidature </w:t>
      </w:r>
      <w:r w:rsidR="001A6740" w:rsidRPr="00423DF5">
        <w:rPr>
          <w:iCs/>
          <w:spacing w:val="-2"/>
          <w:sz w:val="22"/>
          <w:szCs w:val="22"/>
        </w:rPr>
        <w:t>devra porter expres</w:t>
      </w:r>
      <w:r w:rsidRPr="00423DF5">
        <w:rPr>
          <w:iCs/>
          <w:spacing w:val="-2"/>
          <w:sz w:val="22"/>
          <w:szCs w:val="22"/>
        </w:rPr>
        <w:t>sément la mention</w:t>
      </w:r>
      <w:r w:rsidR="00095515" w:rsidRPr="00423DF5">
        <w:rPr>
          <w:iCs/>
          <w:spacing w:val="-2"/>
          <w:sz w:val="22"/>
          <w:szCs w:val="22"/>
        </w:rPr>
        <w:t xml:space="preserve"> </w:t>
      </w:r>
      <w:r w:rsidR="00747E8E" w:rsidRPr="00423DF5">
        <w:rPr>
          <w:iCs/>
          <w:spacing w:val="-2"/>
          <w:sz w:val="22"/>
          <w:szCs w:val="22"/>
        </w:rPr>
        <w:t>« </w:t>
      </w:r>
      <w:r w:rsidR="00095515" w:rsidRPr="00423DF5">
        <w:rPr>
          <w:b/>
          <w:bCs/>
          <w:iCs/>
          <w:spacing w:val="-2"/>
          <w:sz w:val="22"/>
          <w:szCs w:val="22"/>
        </w:rPr>
        <w:t>Manifestation</w:t>
      </w:r>
      <w:r w:rsidRPr="00423DF5">
        <w:rPr>
          <w:b/>
          <w:bCs/>
          <w:iCs/>
          <w:spacing w:val="-2"/>
          <w:sz w:val="22"/>
          <w:szCs w:val="22"/>
        </w:rPr>
        <w:t xml:space="preserve"> d'intérêt </w:t>
      </w:r>
      <w:r w:rsidR="005B5EF5" w:rsidRPr="00423DF5">
        <w:rPr>
          <w:b/>
          <w:bCs/>
          <w:iCs/>
          <w:spacing w:val="-2"/>
          <w:sz w:val="22"/>
          <w:szCs w:val="22"/>
        </w:rPr>
        <w:t>pour</w:t>
      </w:r>
      <w:r w:rsidR="005B5EF5" w:rsidRPr="00423DF5">
        <w:rPr>
          <w:b/>
          <w:bCs/>
          <w:iCs/>
          <w:color w:val="4F4F4F"/>
          <w:sz w:val="22"/>
          <w:szCs w:val="22"/>
          <w:lang w:eastAsia="fr-FR"/>
        </w:rPr>
        <w:t xml:space="preserve"> </w:t>
      </w:r>
      <w:r w:rsidR="00747E8E" w:rsidRPr="00423DF5">
        <w:rPr>
          <w:b/>
          <w:sz w:val="22"/>
          <w:szCs w:val="22"/>
          <w:lang w:val="fr-CA"/>
        </w:rPr>
        <w:t>l’élaboration d’un plan de mobilité urbaine soutenable de la Ville de Mbour »</w:t>
      </w:r>
      <w:r w:rsidRPr="00423DF5">
        <w:rPr>
          <w:iCs/>
          <w:color w:val="4F4F4F"/>
          <w:sz w:val="22"/>
          <w:szCs w:val="22"/>
          <w:lang w:eastAsia="fr-FR"/>
        </w:rPr>
        <w:t>.</w:t>
      </w:r>
    </w:p>
    <w:p w14:paraId="3E1AFEF6" w14:textId="73F8DBB4" w:rsidR="00A57B23" w:rsidRPr="00423DF5" w:rsidRDefault="00423DF5" w:rsidP="00D6023F">
      <w:pPr>
        <w:spacing w:before="240" w:after="120"/>
        <w:rPr>
          <w:iCs/>
          <w:spacing w:val="-2"/>
          <w:sz w:val="22"/>
          <w:szCs w:val="22"/>
        </w:rPr>
      </w:pPr>
      <w:r w:rsidRPr="00423DF5">
        <w:rPr>
          <w:iCs/>
          <w:spacing w:val="-2"/>
          <w:sz w:val="22"/>
          <w:szCs w:val="22"/>
        </w:rPr>
        <w:lastRenderedPageBreak/>
        <w:t>CETUD</w:t>
      </w:r>
    </w:p>
    <w:p w14:paraId="166207B1" w14:textId="1CC73C68" w:rsidR="007331B8" w:rsidRPr="00423DF5" w:rsidRDefault="0032540B" w:rsidP="00D6023F">
      <w:pPr>
        <w:tabs>
          <w:tab w:val="clear" w:pos="284"/>
          <w:tab w:val="left" w:pos="1276"/>
        </w:tabs>
        <w:spacing w:before="120" w:after="120"/>
        <w:rPr>
          <w:iCs/>
          <w:spacing w:val="-2"/>
          <w:sz w:val="22"/>
          <w:szCs w:val="22"/>
        </w:rPr>
      </w:pPr>
      <w:r w:rsidRPr="00423DF5">
        <w:rPr>
          <w:iCs/>
          <w:spacing w:val="-2"/>
          <w:sz w:val="22"/>
          <w:szCs w:val="22"/>
        </w:rPr>
        <w:t>À</w:t>
      </w:r>
      <w:r w:rsidR="00A57B23" w:rsidRPr="00423DF5">
        <w:rPr>
          <w:iCs/>
          <w:spacing w:val="-2"/>
          <w:sz w:val="22"/>
          <w:szCs w:val="22"/>
        </w:rPr>
        <w:t xml:space="preserve"> l'attention :</w:t>
      </w:r>
      <w:r w:rsidR="006513A1" w:rsidRPr="00423DF5">
        <w:rPr>
          <w:iCs/>
          <w:spacing w:val="-2"/>
          <w:sz w:val="22"/>
          <w:szCs w:val="22"/>
        </w:rPr>
        <w:t xml:space="preserve"> </w:t>
      </w:r>
      <w:r w:rsidR="003A57A0">
        <w:rPr>
          <w:iCs/>
          <w:spacing w:val="-2"/>
          <w:sz w:val="22"/>
          <w:szCs w:val="22"/>
        </w:rPr>
        <w:t>Président de la Commission des Marchés</w:t>
      </w:r>
    </w:p>
    <w:p w14:paraId="69378C91" w14:textId="133C23B9" w:rsidR="00053143" w:rsidRPr="00423DF5" w:rsidRDefault="007331B8" w:rsidP="00776B8B">
      <w:pPr>
        <w:tabs>
          <w:tab w:val="clear" w:pos="284"/>
          <w:tab w:val="left" w:pos="1276"/>
        </w:tabs>
        <w:spacing w:before="120" w:after="120"/>
        <w:ind w:left="1276" w:hanging="1276"/>
        <w:rPr>
          <w:iCs/>
          <w:spacing w:val="-2"/>
          <w:sz w:val="22"/>
          <w:szCs w:val="22"/>
        </w:rPr>
      </w:pPr>
      <w:r w:rsidRPr="00423DF5">
        <w:rPr>
          <w:iCs/>
          <w:spacing w:val="-2"/>
          <w:sz w:val="22"/>
          <w:szCs w:val="22"/>
        </w:rPr>
        <w:t>Adresse :</w:t>
      </w:r>
      <w:r w:rsidR="00055F58">
        <w:rPr>
          <w:iCs/>
          <w:spacing w:val="-2"/>
          <w:sz w:val="22"/>
          <w:szCs w:val="22"/>
        </w:rPr>
        <w:t xml:space="preserve">    </w:t>
      </w:r>
      <w:r w:rsidR="00423DF5" w:rsidRPr="00D6023F">
        <w:rPr>
          <w:bCs/>
          <w:sz w:val="22"/>
          <w:szCs w:val="22"/>
        </w:rPr>
        <w:t xml:space="preserve">Ex </w:t>
      </w:r>
      <w:r w:rsidR="00423DF5" w:rsidRPr="00D6023F">
        <w:rPr>
          <w:bCs/>
          <w:spacing w:val="-1"/>
          <w:sz w:val="22"/>
          <w:szCs w:val="22"/>
        </w:rPr>
        <w:t>T</w:t>
      </w:r>
      <w:r w:rsidR="00423DF5" w:rsidRPr="00D6023F">
        <w:rPr>
          <w:bCs/>
          <w:sz w:val="22"/>
          <w:szCs w:val="22"/>
        </w:rPr>
        <w:t>P</w:t>
      </w:r>
      <w:r w:rsidR="00423DF5" w:rsidRPr="00D6023F">
        <w:rPr>
          <w:bCs/>
          <w:spacing w:val="1"/>
          <w:sz w:val="22"/>
          <w:szCs w:val="22"/>
        </w:rPr>
        <w:t xml:space="preserve"> </w:t>
      </w:r>
      <w:r w:rsidR="00423DF5" w:rsidRPr="00D6023F">
        <w:rPr>
          <w:bCs/>
          <w:sz w:val="22"/>
          <w:szCs w:val="22"/>
        </w:rPr>
        <w:t>SOM, Route</w:t>
      </w:r>
      <w:r w:rsidR="00423DF5" w:rsidRPr="00D6023F">
        <w:rPr>
          <w:bCs/>
          <w:spacing w:val="-1"/>
          <w:sz w:val="22"/>
          <w:szCs w:val="22"/>
        </w:rPr>
        <w:t xml:space="preserve"> </w:t>
      </w:r>
      <w:r w:rsidR="00423DF5" w:rsidRPr="00D6023F">
        <w:rPr>
          <w:bCs/>
          <w:sz w:val="22"/>
          <w:szCs w:val="22"/>
        </w:rPr>
        <w:t>du Front</w:t>
      </w:r>
      <w:r w:rsidR="00423DF5" w:rsidRPr="00D6023F">
        <w:rPr>
          <w:bCs/>
          <w:spacing w:val="2"/>
          <w:sz w:val="22"/>
          <w:szCs w:val="22"/>
        </w:rPr>
        <w:t xml:space="preserve"> </w:t>
      </w:r>
      <w:r w:rsidR="00423DF5" w:rsidRPr="00D6023F">
        <w:rPr>
          <w:bCs/>
          <w:spacing w:val="-1"/>
          <w:sz w:val="22"/>
          <w:szCs w:val="22"/>
        </w:rPr>
        <w:t>d</w:t>
      </w:r>
      <w:r w:rsidR="00423DF5" w:rsidRPr="00D6023F">
        <w:rPr>
          <w:bCs/>
          <w:sz w:val="22"/>
          <w:szCs w:val="22"/>
        </w:rPr>
        <w:t>e Te</w:t>
      </w:r>
      <w:r w:rsidR="00423DF5" w:rsidRPr="00D6023F">
        <w:rPr>
          <w:bCs/>
          <w:spacing w:val="1"/>
          <w:sz w:val="22"/>
          <w:szCs w:val="22"/>
        </w:rPr>
        <w:t>r</w:t>
      </w:r>
      <w:r w:rsidR="00423DF5" w:rsidRPr="00D6023F">
        <w:rPr>
          <w:bCs/>
          <w:sz w:val="22"/>
          <w:szCs w:val="22"/>
        </w:rPr>
        <w:t xml:space="preserve">re, </w:t>
      </w:r>
      <w:proofErr w:type="spellStart"/>
      <w:r w:rsidR="00423DF5" w:rsidRPr="00D6023F">
        <w:rPr>
          <w:bCs/>
          <w:sz w:val="22"/>
          <w:szCs w:val="22"/>
        </w:rPr>
        <w:t>Hann</w:t>
      </w:r>
      <w:proofErr w:type="spellEnd"/>
      <w:r w:rsidR="00423DF5" w:rsidRPr="00D6023F">
        <w:rPr>
          <w:bCs/>
          <w:sz w:val="22"/>
          <w:szCs w:val="22"/>
        </w:rPr>
        <w:t>, Da</w:t>
      </w:r>
      <w:r w:rsidR="00423DF5" w:rsidRPr="00D6023F">
        <w:rPr>
          <w:bCs/>
          <w:spacing w:val="1"/>
          <w:sz w:val="22"/>
          <w:szCs w:val="22"/>
        </w:rPr>
        <w:t>k</w:t>
      </w:r>
      <w:r w:rsidR="00423DF5" w:rsidRPr="00D6023F">
        <w:rPr>
          <w:bCs/>
          <w:sz w:val="22"/>
          <w:szCs w:val="22"/>
        </w:rPr>
        <w:t>a</w:t>
      </w:r>
      <w:r w:rsidR="00423DF5" w:rsidRPr="00D6023F">
        <w:rPr>
          <w:bCs/>
          <w:spacing w:val="1"/>
          <w:sz w:val="22"/>
          <w:szCs w:val="22"/>
        </w:rPr>
        <w:t>r</w:t>
      </w:r>
      <w:r w:rsidR="00423DF5" w:rsidRPr="00D6023F">
        <w:rPr>
          <w:bCs/>
          <w:sz w:val="22"/>
          <w:szCs w:val="22"/>
        </w:rPr>
        <w:t>-Li</w:t>
      </w:r>
      <w:r w:rsidR="00423DF5" w:rsidRPr="00D6023F">
        <w:rPr>
          <w:bCs/>
          <w:spacing w:val="-1"/>
          <w:sz w:val="22"/>
          <w:szCs w:val="22"/>
        </w:rPr>
        <w:t>b</w:t>
      </w:r>
      <w:r w:rsidR="00423DF5" w:rsidRPr="00D6023F">
        <w:rPr>
          <w:bCs/>
          <w:sz w:val="22"/>
          <w:szCs w:val="22"/>
        </w:rPr>
        <w:t>er</w:t>
      </w:r>
      <w:r w:rsidR="00423DF5" w:rsidRPr="00D6023F">
        <w:rPr>
          <w:bCs/>
          <w:spacing w:val="1"/>
          <w:sz w:val="22"/>
          <w:szCs w:val="22"/>
        </w:rPr>
        <w:t>t</w:t>
      </w:r>
      <w:r w:rsidR="00423DF5" w:rsidRPr="00D6023F">
        <w:rPr>
          <w:bCs/>
          <w:sz w:val="22"/>
          <w:szCs w:val="22"/>
        </w:rPr>
        <w:t>é, Sénégal</w:t>
      </w:r>
      <w:r w:rsidR="00055F58">
        <w:rPr>
          <w:iCs/>
          <w:spacing w:val="-2"/>
          <w:sz w:val="22"/>
          <w:szCs w:val="22"/>
        </w:rPr>
        <w:t xml:space="preserve"> ; Tel : + 221 </w:t>
      </w:r>
      <w:r w:rsidR="00055F58" w:rsidRPr="003A57A0">
        <w:rPr>
          <w:iCs/>
          <w:spacing w:val="-2"/>
          <w:sz w:val="22"/>
          <w:szCs w:val="22"/>
        </w:rPr>
        <w:t>33 859 47 20</w:t>
      </w:r>
      <w:r w:rsidR="00055F58">
        <w:rPr>
          <w:sz w:val="16"/>
          <w:szCs w:val="16"/>
        </w:rPr>
        <w:t xml:space="preserve"> </w:t>
      </w:r>
      <w:r w:rsidR="00055F58" w:rsidRPr="00A96A7A">
        <w:rPr>
          <w:sz w:val="16"/>
          <w:szCs w:val="16"/>
        </w:rPr>
        <w:t xml:space="preserve"> </w:t>
      </w:r>
    </w:p>
    <w:p w14:paraId="530D2B82" w14:textId="61AEC91E" w:rsidR="00A57B23" w:rsidRDefault="00CE756C" w:rsidP="00D04987">
      <w:pPr>
        <w:tabs>
          <w:tab w:val="clear" w:pos="284"/>
          <w:tab w:val="left" w:pos="993"/>
        </w:tabs>
        <w:spacing w:before="120" w:after="120"/>
        <w:rPr>
          <w:rStyle w:val="Hyperlink"/>
          <w:lang w:eastAsia="en-US"/>
        </w:rPr>
      </w:pPr>
      <w:r w:rsidRPr="00423DF5">
        <w:rPr>
          <w:iCs/>
          <w:spacing w:val="-2"/>
          <w:sz w:val="22"/>
          <w:szCs w:val="22"/>
        </w:rPr>
        <w:t>Courriel</w:t>
      </w:r>
      <w:r w:rsidR="0071611E" w:rsidRPr="00423DF5">
        <w:rPr>
          <w:iCs/>
          <w:spacing w:val="-2"/>
          <w:sz w:val="22"/>
          <w:szCs w:val="22"/>
        </w:rPr>
        <w:t xml:space="preserve"> </w:t>
      </w:r>
      <w:r w:rsidR="00A57B23" w:rsidRPr="00423DF5">
        <w:rPr>
          <w:iCs/>
          <w:spacing w:val="-2"/>
          <w:sz w:val="22"/>
          <w:szCs w:val="22"/>
        </w:rPr>
        <w:t xml:space="preserve">: </w:t>
      </w:r>
      <w:r w:rsidR="00D6023F">
        <w:rPr>
          <w:iCs/>
          <w:spacing w:val="-2"/>
          <w:sz w:val="22"/>
          <w:szCs w:val="22"/>
        </w:rPr>
        <w:tab/>
      </w:r>
      <w:hyperlink r:id="rId15" w:history="1">
        <w:r w:rsidR="00423DF5" w:rsidRPr="00423DF5">
          <w:rPr>
            <w:rStyle w:val="Hyperlink"/>
            <w:iCs/>
            <w:spacing w:val="-2"/>
            <w:sz w:val="22"/>
            <w:szCs w:val="22"/>
          </w:rPr>
          <w:t>cpmcetud1@cetud.sn</w:t>
        </w:r>
      </w:hyperlink>
      <w:r w:rsidR="00423DF5" w:rsidRPr="00423DF5">
        <w:rPr>
          <w:iCs/>
          <w:spacing w:val="-2"/>
          <w:sz w:val="22"/>
          <w:szCs w:val="22"/>
        </w:rPr>
        <w:t xml:space="preserve"> </w:t>
      </w:r>
      <w:r w:rsidR="003A57A0">
        <w:rPr>
          <w:iCs/>
          <w:spacing w:val="-2"/>
          <w:sz w:val="22"/>
          <w:szCs w:val="22"/>
        </w:rPr>
        <w:t xml:space="preserve">/ </w:t>
      </w:r>
      <w:hyperlink r:id="rId16" w:history="1">
        <w:r w:rsidR="00D04987" w:rsidRPr="00D04987">
          <w:rPr>
            <w:rStyle w:val="Hyperlink"/>
            <w:sz w:val="22"/>
            <w:szCs w:val="22"/>
          </w:rPr>
          <w:t>thierno.sy@cetud.sn</w:t>
        </w:r>
      </w:hyperlink>
      <w:r w:rsidR="00D04987">
        <w:rPr>
          <w:rStyle w:val="CommentReference"/>
          <w:sz w:val="22"/>
          <w:szCs w:val="22"/>
        </w:rPr>
        <w:t xml:space="preserve"> </w:t>
      </w:r>
    </w:p>
    <w:p w14:paraId="64240AAD" w14:textId="7CE93ED7" w:rsidR="00D04987" w:rsidRDefault="00D04987" w:rsidP="00D04987">
      <w:pPr>
        <w:pStyle w:val="ListParagraph"/>
        <w:tabs>
          <w:tab w:val="left" w:pos="6663"/>
        </w:tabs>
        <w:spacing w:before="600" w:after="240"/>
        <w:ind w:left="6663" w:right="58"/>
        <w:contextualSpacing w:val="0"/>
        <w:jc w:val="center"/>
      </w:pPr>
      <w:r w:rsidRPr="00A36524">
        <w:t xml:space="preserve">Dakar, le </w:t>
      </w:r>
      <w:r w:rsidR="004F5F7F">
        <w:t>23</w:t>
      </w:r>
      <w:r w:rsidRPr="00D77FBB">
        <w:t xml:space="preserve"> </w:t>
      </w:r>
      <w:r w:rsidRPr="004F5F7F">
        <w:t>juin 2020</w:t>
      </w:r>
    </w:p>
    <w:p w14:paraId="0A6E372D" w14:textId="7D2B17C0" w:rsidR="00D04987" w:rsidRPr="00423DF5" w:rsidRDefault="00D04987" w:rsidP="00D04987">
      <w:pPr>
        <w:pStyle w:val="ListParagraph"/>
        <w:tabs>
          <w:tab w:val="left" w:pos="6663"/>
        </w:tabs>
        <w:spacing w:before="360" w:after="240"/>
        <w:ind w:left="6663" w:right="57"/>
        <w:contextualSpacing w:val="0"/>
        <w:jc w:val="center"/>
        <w:rPr>
          <w:iCs/>
          <w:spacing w:val="-2"/>
          <w:sz w:val="22"/>
          <w:szCs w:val="22"/>
        </w:rPr>
      </w:pPr>
      <w:r w:rsidRPr="001E663B">
        <w:t>Le Directeur général</w:t>
      </w:r>
    </w:p>
    <w:sectPr w:rsidR="00D04987" w:rsidRPr="00423DF5" w:rsidSect="00423DF5">
      <w:footerReference w:type="default" r:id="rId17"/>
      <w:headerReference w:type="first" r:id="rId18"/>
      <w:footerReference w:type="first" r:id="rId19"/>
      <w:pgSz w:w="11906" w:h="16838"/>
      <w:pgMar w:top="1134" w:right="1134" w:bottom="1134" w:left="1418"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F6ACE" w14:textId="77777777" w:rsidR="002A215F" w:rsidRDefault="002A215F" w:rsidP="00A57B23">
      <w:r>
        <w:separator/>
      </w:r>
    </w:p>
  </w:endnote>
  <w:endnote w:type="continuationSeparator" w:id="0">
    <w:p w14:paraId="31E4D6AC" w14:textId="77777777" w:rsidR="002A215F" w:rsidRDefault="002A215F" w:rsidP="00A5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70E75" w14:textId="0E8AA515" w:rsidR="00423DF5" w:rsidRPr="00423DF5" w:rsidRDefault="00423DF5" w:rsidP="00423DF5">
    <w:pPr>
      <w:pStyle w:val="Footer"/>
      <w:tabs>
        <w:tab w:val="right" w:pos="8364"/>
      </w:tabs>
      <w:jc w:val="center"/>
      <w:rPr>
        <w:sz w:val="22"/>
      </w:rPr>
    </w:pPr>
    <w:r w:rsidRPr="00423DF5">
      <w:rPr>
        <w:sz w:val="22"/>
      </w:rPr>
      <w:t xml:space="preserve">Page </w:t>
    </w:r>
    <w:r w:rsidRPr="00423DF5">
      <w:rPr>
        <w:sz w:val="22"/>
      </w:rPr>
      <w:fldChar w:fldCharType="begin"/>
    </w:r>
    <w:r w:rsidRPr="00423DF5">
      <w:rPr>
        <w:sz w:val="22"/>
      </w:rPr>
      <w:instrText xml:space="preserve"> PAGE   \* MERGEFORMAT </w:instrText>
    </w:r>
    <w:r w:rsidRPr="00423DF5">
      <w:rPr>
        <w:sz w:val="22"/>
      </w:rPr>
      <w:fldChar w:fldCharType="separate"/>
    </w:r>
    <w:r w:rsidR="00D04987">
      <w:rPr>
        <w:noProof/>
        <w:sz w:val="22"/>
      </w:rPr>
      <w:t>3</w:t>
    </w:r>
    <w:r w:rsidRPr="00423DF5">
      <w:rPr>
        <w:sz w:val="22"/>
      </w:rPr>
      <w:fldChar w:fldCharType="end"/>
    </w:r>
    <w:r w:rsidRPr="00423DF5">
      <w:rPr>
        <w:sz w:val="22"/>
      </w:rPr>
      <w:t>/</w:t>
    </w:r>
    <w:r w:rsidRPr="00423DF5">
      <w:rPr>
        <w:sz w:val="22"/>
      </w:rPr>
      <w:fldChar w:fldCharType="begin"/>
    </w:r>
    <w:r w:rsidRPr="00423DF5">
      <w:rPr>
        <w:sz w:val="22"/>
      </w:rPr>
      <w:instrText xml:space="preserve"> NUMPAGES   \* MERGEFORMAT </w:instrText>
    </w:r>
    <w:r w:rsidRPr="00423DF5">
      <w:rPr>
        <w:sz w:val="22"/>
      </w:rPr>
      <w:fldChar w:fldCharType="separate"/>
    </w:r>
    <w:r w:rsidR="00D04987">
      <w:rPr>
        <w:noProof/>
        <w:sz w:val="22"/>
      </w:rPr>
      <w:t>3</w:t>
    </w:r>
    <w:r w:rsidRPr="00423DF5">
      <w:rP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77668" w14:textId="0965D273" w:rsidR="00423DF5" w:rsidRPr="00423DF5" w:rsidRDefault="00423DF5" w:rsidP="00423DF5">
    <w:pPr>
      <w:pStyle w:val="Footer"/>
      <w:tabs>
        <w:tab w:val="right" w:pos="8364"/>
      </w:tabs>
      <w:jc w:val="center"/>
      <w:rPr>
        <w:sz w:val="22"/>
      </w:rPr>
    </w:pPr>
    <w:r w:rsidRPr="00423DF5">
      <w:rPr>
        <w:sz w:val="22"/>
      </w:rPr>
      <w:t xml:space="preserve">Page </w:t>
    </w:r>
    <w:r w:rsidRPr="00423DF5">
      <w:rPr>
        <w:sz w:val="22"/>
      </w:rPr>
      <w:fldChar w:fldCharType="begin"/>
    </w:r>
    <w:r w:rsidRPr="00423DF5">
      <w:rPr>
        <w:sz w:val="22"/>
      </w:rPr>
      <w:instrText xml:space="preserve"> PAGE   \* MERGEFORMAT </w:instrText>
    </w:r>
    <w:r w:rsidRPr="00423DF5">
      <w:rPr>
        <w:sz w:val="22"/>
      </w:rPr>
      <w:fldChar w:fldCharType="separate"/>
    </w:r>
    <w:r w:rsidR="00D04987">
      <w:rPr>
        <w:noProof/>
        <w:sz w:val="22"/>
      </w:rPr>
      <w:t>1</w:t>
    </w:r>
    <w:r w:rsidRPr="00423DF5">
      <w:rPr>
        <w:sz w:val="22"/>
      </w:rPr>
      <w:fldChar w:fldCharType="end"/>
    </w:r>
    <w:r w:rsidRPr="00423DF5">
      <w:rPr>
        <w:sz w:val="22"/>
      </w:rPr>
      <w:t>/</w:t>
    </w:r>
    <w:r w:rsidRPr="00423DF5">
      <w:rPr>
        <w:sz w:val="22"/>
      </w:rPr>
      <w:fldChar w:fldCharType="begin"/>
    </w:r>
    <w:r w:rsidRPr="00423DF5">
      <w:rPr>
        <w:sz w:val="22"/>
      </w:rPr>
      <w:instrText xml:space="preserve"> NUMPAGES   \* MERGEFORMAT </w:instrText>
    </w:r>
    <w:r w:rsidRPr="00423DF5">
      <w:rPr>
        <w:sz w:val="22"/>
      </w:rPr>
      <w:fldChar w:fldCharType="separate"/>
    </w:r>
    <w:r w:rsidR="00D04987">
      <w:rPr>
        <w:noProof/>
        <w:sz w:val="22"/>
      </w:rPr>
      <w:t>3</w:t>
    </w:r>
    <w:r w:rsidRPr="00423DF5">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A53DB" w14:textId="77777777" w:rsidR="002A215F" w:rsidRDefault="002A215F" w:rsidP="00A57B23">
      <w:r>
        <w:separator/>
      </w:r>
    </w:p>
  </w:footnote>
  <w:footnote w:type="continuationSeparator" w:id="0">
    <w:p w14:paraId="22A4F0D5" w14:textId="77777777" w:rsidR="002A215F" w:rsidRDefault="002A215F" w:rsidP="00A57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5BABC" w14:textId="2112D7F7" w:rsidR="00203FFD" w:rsidRDefault="00203FFD" w:rsidP="00203FFD">
    <w:pPr>
      <w:pStyle w:val="Header"/>
      <w:jc w:val="center"/>
    </w:pPr>
    <w:r>
      <w:rPr>
        <w:b/>
        <w:noProof/>
        <w:lang w:eastAsia="fr-FR"/>
      </w:rPr>
      <w:drawing>
        <wp:inline distT="0" distB="0" distL="0" distR="0" wp14:anchorId="41A88C95" wp14:editId="0A3EAA2B">
          <wp:extent cx="1247775" cy="471805"/>
          <wp:effectExtent l="0" t="0" r="9525" b="4445"/>
          <wp:docPr id="1" name="Image 1" descr="Description : Description : Description : Description : Description : http://ts4.mm.bing.net/th?id=i.4829807396522947&amp;pid=1.9">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Description : Description : Description : Description : http://ts4.mm.bing.net/th?id=i.4829807396522947&amp;pid=1.9">
                    <a:hlinkClick r:id="rId1" tgtFrame="_blank"/>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7775" cy="471805"/>
                  </a:xfrm>
                  <a:prstGeom prst="rect">
                    <a:avLst/>
                  </a:prstGeom>
                  <a:noFill/>
                  <a:ln>
                    <a:noFill/>
                  </a:ln>
                </pic:spPr>
              </pic:pic>
            </a:graphicData>
          </a:graphic>
        </wp:inline>
      </w:drawing>
    </w:r>
  </w:p>
  <w:p w14:paraId="2FD96362" w14:textId="77777777" w:rsidR="00203FFD" w:rsidRPr="005D14E0" w:rsidRDefault="00203FFD" w:rsidP="00203FFD">
    <w:pPr>
      <w:tabs>
        <w:tab w:val="clear" w:pos="284"/>
      </w:tabs>
      <w:jc w:val="center"/>
      <w:rPr>
        <w:rFonts w:ascii="Tahoma" w:eastAsia="Calibri" w:hAnsi="Tahoma" w:cs="Tahoma"/>
        <w:b/>
        <w:sz w:val="18"/>
        <w:szCs w:val="18"/>
      </w:rPr>
    </w:pPr>
    <w:r w:rsidRPr="005D14E0">
      <w:rPr>
        <w:rFonts w:ascii="Tahoma" w:eastAsia="Calibri" w:hAnsi="Tahoma" w:cs="Tahoma"/>
        <w:b/>
        <w:sz w:val="18"/>
        <w:szCs w:val="18"/>
      </w:rPr>
      <w:t>REPUBLIQUE DU SENEGAL</w:t>
    </w:r>
  </w:p>
  <w:p w14:paraId="6AF3D5E0" w14:textId="760F4E2B" w:rsidR="00203FFD" w:rsidRDefault="00203FFD" w:rsidP="00E71986">
    <w:pPr>
      <w:tabs>
        <w:tab w:val="clear" w:pos="284"/>
      </w:tabs>
      <w:jc w:val="center"/>
    </w:pPr>
    <w:r w:rsidRPr="005D14E0">
      <w:rPr>
        <w:rFonts w:ascii="Tahoma" w:eastAsia="Calibri" w:hAnsi="Tahoma" w:cs="Tahoma"/>
        <w:i/>
        <w:sz w:val="18"/>
        <w:szCs w:val="18"/>
      </w:rPr>
      <w:t>Un Peuple – Un But – Une Foi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B0B89"/>
    <w:multiLevelType w:val="hybridMultilevel"/>
    <w:tmpl w:val="93661D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F21393"/>
    <w:multiLevelType w:val="hybridMultilevel"/>
    <w:tmpl w:val="5F5009E0"/>
    <w:lvl w:ilvl="0" w:tplc="10C49B4C">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D21FA2"/>
    <w:multiLevelType w:val="hybridMultilevel"/>
    <w:tmpl w:val="A880B6B2"/>
    <w:lvl w:ilvl="0" w:tplc="BC12804A">
      <w:numFmt w:val="bullet"/>
      <w:lvlText w:val="‒"/>
      <w:lvlJc w:val="left"/>
      <w:pPr>
        <w:ind w:left="1180" w:hanging="360"/>
      </w:pPr>
      <w:rPr>
        <w:rFonts w:ascii="Calibri" w:eastAsiaTheme="minorHAnsi" w:hAnsi="Calibri" w:hint="default"/>
      </w:rPr>
    </w:lvl>
    <w:lvl w:ilvl="1" w:tplc="040C0003" w:tentative="1">
      <w:start w:val="1"/>
      <w:numFmt w:val="bullet"/>
      <w:lvlText w:val="o"/>
      <w:lvlJc w:val="left"/>
      <w:pPr>
        <w:ind w:left="1900" w:hanging="360"/>
      </w:pPr>
      <w:rPr>
        <w:rFonts w:ascii="Courier New" w:hAnsi="Courier New" w:cs="Courier New" w:hint="default"/>
      </w:rPr>
    </w:lvl>
    <w:lvl w:ilvl="2" w:tplc="040C0005" w:tentative="1">
      <w:start w:val="1"/>
      <w:numFmt w:val="bullet"/>
      <w:lvlText w:val=""/>
      <w:lvlJc w:val="left"/>
      <w:pPr>
        <w:ind w:left="2620" w:hanging="360"/>
      </w:pPr>
      <w:rPr>
        <w:rFonts w:ascii="Wingdings" w:hAnsi="Wingdings" w:hint="default"/>
      </w:rPr>
    </w:lvl>
    <w:lvl w:ilvl="3" w:tplc="040C0001" w:tentative="1">
      <w:start w:val="1"/>
      <w:numFmt w:val="bullet"/>
      <w:lvlText w:val=""/>
      <w:lvlJc w:val="left"/>
      <w:pPr>
        <w:ind w:left="3340" w:hanging="360"/>
      </w:pPr>
      <w:rPr>
        <w:rFonts w:ascii="Symbol" w:hAnsi="Symbol" w:hint="default"/>
      </w:rPr>
    </w:lvl>
    <w:lvl w:ilvl="4" w:tplc="040C0003" w:tentative="1">
      <w:start w:val="1"/>
      <w:numFmt w:val="bullet"/>
      <w:lvlText w:val="o"/>
      <w:lvlJc w:val="left"/>
      <w:pPr>
        <w:ind w:left="4060" w:hanging="360"/>
      </w:pPr>
      <w:rPr>
        <w:rFonts w:ascii="Courier New" w:hAnsi="Courier New" w:cs="Courier New" w:hint="default"/>
      </w:rPr>
    </w:lvl>
    <w:lvl w:ilvl="5" w:tplc="040C0005" w:tentative="1">
      <w:start w:val="1"/>
      <w:numFmt w:val="bullet"/>
      <w:lvlText w:val=""/>
      <w:lvlJc w:val="left"/>
      <w:pPr>
        <w:ind w:left="4780" w:hanging="360"/>
      </w:pPr>
      <w:rPr>
        <w:rFonts w:ascii="Wingdings" w:hAnsi="Wingdings" w:hint="default"/>
      </w:rPr>
    </w:lvl>
    <w:lvl w:ilvl="6" w:tplc="040C0001" w:tentative="1">
      <w:start w:val="1"/>
      <w:numFmt w:val="bullet"/>
      <w:lvlText w:val=""/>
      <w:lvlJc w:val="left"/>
      <w:pPr>
        <w:ind w:left="5500" w:hanging="360"/>
      </w:pPr>
      <w:rPr>
        <w:rFonts w:ascii="Symbol" w:hAnsi="Symbol" w:hint="default"/>
      </w:rPr>
    </w:lvl>
    <w:lvl w:ilvl="7" w:tplc="040C0003" w:tentative="1">
      <w:start w:val="1"/>
      <w:numFmt w:val="bullet"/>
      <w:lvlText w:val="o"/>
      <w:lvlJc w:val="left"/>
      <w:pPr>
        <w:ind w:left="6220" w:hanging="360"/>
      </w:pPr>
      <w:rPr>
        <w:rFonts w:ascii="Courier New" w:hAnsi="Courier New" w:cs="Courier New" w:hint="default"/>
      </w:rPr>
    </w:lvl>
    <w:lvl w:ilvl="8" w:tplc="040C0005" w:tentative="1">
      <w:start w:val="1"/>
      <w:numFmt w:val="bullet"/>
      <w:lvlText w:val=""/>
      <w:lvlJc w:val="left"/>
      <w:pPr>
        <w:ind w:left="6940" w:hanging="360"/>
      </w:pPr>
      <w:rPr>
        <w:rFonts w:ascii="Wingdings" w:hAnsi="Wingdings" w:hint="default"/>
      </w:rPr>
    </w:lvl>
  </w:abstractNum>
  <w:abstractNum w:abstractNumId="3"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2E348CB"/>
    <w:multiLevelType w:val="hybridMultilevel"/>
    <w:tmpl w:val="BC245B60"/>
    <w:lvl w:ilvl="0" w:tplc="621409EA">
      <w:start w:val="1"/>
      <w:numFmt w:val="bullet"/>
      <w:lvlText w:val=""/>
      <w:lvlJc w:val="left"/>
      <w:pPr>
        <w:ind w:left="1180" w:hanging="360"/>
      </w:pPr>
      <w:rPr>
        <w:rFonts w:ascii="Symbol" w:hAnsi="Symbol" w:hint="default"/>
      </w:rPr>
    </w:lvl>
    <w:lvl w:ilvl="1" w:tplc="040C0003" w:tentative="1">
      <w:start w:val="1"/>
      <w:numFmt w:val="bullet"/>
      <w:lvlText w:val="o"/>
      <w:lvlJc w:val="left"/>
      <w:pPr>
        <w:ind w:left="1900" w:hanging="360"/>
      </w:pPr>
      <w:rPr>
        <w:rFonts w:ascii="Courier New" w:hAnsi="Courier New" w:cs="Courier New" w:hint="default"/>
      </w:rPr>
    </w:lvl>
    <w:lvl w:ilvl="2" w:tplc="040C0005" w:tentative="1">
      <w:start w:val="1"/>
      <w:numFmt w:val="bullet"/>
      <w:lvlText w:val=""/>
      <w:lvlJc w:val="left"/>
      <w:pPr>
        <w:ind w:left="2620" w:hanging="360"/>
      </w:pPr>
      <w:rPr>
        <w:rFonts w:ascii="Wingdings" w:hAnsi="Wingdings" w:hint="default"/>
      </w:rPr>
    </w:lvl>
    <w:lvl w:ilvl="3" w:tplc="040C0001" w:tentative="1">
      <w:start w:val="1"/>
      <w:numFmt w:val="bullet"/>
      <w:lvlText w:val=""/>
      <w:lvlJc w:val="left"/>
      <w:pPr>
        <w:ind w:left="3340" w:hanging="360"/>
      </w:pPr>
      <w:rPr>
        <w:rFonts w:ascii="Symbol" w:hAnsi="Symbol" w:hint="default"/>
      </w:rPr>
    </w:lvl>
    <w:lvl w:ilvl="4" w:tplc="040C0003" w:tentative="1">
      <w:start w:val="1"/>
      <w:numFmt w:val="bullet"/>
      <w:lvlText w:val="o"/>
      <w:lvlJc w:val="left"/>
      <w:pPr>
        <w:ind w:left="4060" w:hanging="360"/>
      </w:pPr>
      <w:rPr>
        <w:rFonts w:ascii="Courier New" w:hAnsi="Courier New" w:cs="Courier New" w:hint="default"/>
      </w:rPr>
    </w:lvl>
    <w:lvl w:ilvl="5" w:tplc="040C0005" w:tentative="1">
      <w:start w:val="1"/>
      <w:numFmt w:val="bullet"/>
      <w:lvlText w:val=""/>
      <w:lvlJc w:val="left"/>
      <w:pPr>
        <w:ind w:left="4780" w:hanging="360"/>
      </w:pPr>
      <w:rPr>
        <w:rFonts w:ascii="Wingdings" w:hAnsi="Wingdings" w:hint="default"/>
      </w:rPr>
    </w:lvl>
    <w:lvl w:ilvl="6" w:tplc="040C0001" w:tentative="1">
      <w:start w:val="1"/>
      <w:numFmt w:val="bullet"/>
      <w:lvlText w:val=""/>
      <w:lvlJc w:val="left"/>
      <w:pPr>
        <w:ind w:left="5500" w:hanging="360"/>
      </w:pPr>
      <w:rPr>
        <w:rFonts w:ascii="Symbol" w:hAnsi="Symbol" w:hint="default"/>
      </w:rPr>
    </w:lvl>
    <w:lvl w:ilvl="7" w:tplc="040C0003" w:tentative="1">
      <w:start w:val="1"/>
      <w:numFmt w:val="bullet"/>
      <w:lvlText w:val="o"/>
      <w:lvlJc w:val="left"/>
      <w:pPr>
        <w:ind w:left="6220" w:hanging="360"/>
      </w:pPr>
      <w:rPr>
        <w:rFonts w:ascii="Courier New" w:hAnsi="Courier New" w:cs="Courier New" w:hint="default"/>
      </w:rPr>
    </w:lvl>
    <w:lvl w:ilvl="8" w:tplc="040C0005" w:tentative="1">
      <w:start w:val="1"/>
      <w:numFmt w:val="bullet"/>
      <w:lvlText w:val=""/>
      <w:lvlJc w:val="left"/>
      <w:pPr>
        <w:ind w:left="6940" w:hanging="360"/>
      </w:pPr>
      <w:rPr>
        <w:rFonts w:ascii="Wingdings" w:hAnsi="Wingdings" w:hint="default"/>
      </w:rPr>
    </w:lvl>
  </w:abstractNum>
  <w:abstractNum w:abstractNumId="5" w15:restartNumberingAfterBreak="0">
    <w:nsid w:val="49AF7CC0"/>
    <w:multiLevelType w:val="hybridMultilevel"/>
    <w:tmpl w:val="61F69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E34711A"/>
    <w:multiLevelType w:val="hybridMultilevel"/>
    <w:tmpl w:val="69D8FE20"/>
    <w:lvl w:ilvl="0" w:tplc="8C5E8ED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8FA427B"/>
    <w:multiLevelType w:val="hybridMultilevel"/>
    <w:tmpl w:val="E912DF80"/>
    <w:lvl w:ilvl="0" w:tplc="3364F36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E401988"/>
    <w:multiLevelType w:val="hybridMultilevel"/>
    <w:tmpl w:val="F5C2CC78"/>
    <w:lvl w:ilvl="0" w:tplc="852C78A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81E01A1"/>
    <w:multiLevelType w:val="hybridMultilevel"/>
    <w:tmpl w:val="C9347FB2"/>
    <w:lvl w:ilvl="0" w:tplc="8C5E8EDA">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7"/>
  </w:num>
  <w:num w:numId="4">
    <w:abstractNumId w:val="9"/>
  </w:num>
  <w:num w:numId="5">
    <w:abstractNumId w:val="0"/>
  </w:num>
  <w:num w:numId="6">
    <w:abstractNumId w:val="8"/>
  </w:num>
  <w:num w:numId="7">
    <w:abstractNumId w:val="6"/>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B23"/>
    <w:rsid w:val="00000687"/>
    <w:rsid w:val="000337B1"/>
    <w:rsid w:val="000342EB"/>
    <w:rsid w:val="00035B81"/>
    <w:rsid w:val="00035EA7"/>
    <w:rsid w:val="0004473C"/>
    <w:rsid w:val="00047648"/>
    <w:rsid w:val="00051131"/>
    <w:rsid w:val="00053143"/>
    <w:rsid w:val="00055F58"/>
    <w:rsid w:val="00071310"/>
    <w:rsid w:val="00071C97"/>
    <w:rsid w:val="00072EAB"/>
    <w:rsid w:val="00086E08"/>
    <w:rsid w:val="00095515"/>
    <w:rsid w:val="000A265E"/>
    <w:rsid w:val="000C142F"/>
    <w:rsid w:val="000C58A0"/>
    <w:rsid w:val="000D034E"/>
    <w:rsid w:val="000D3834"/>
    <w:rsid w:val="000E0840"/>
    <w:rsid w:val="000E4EED"/>
    <w:rsid w:val="000E606C"/>
    <w:rsid w:val="000F653E"/>
    <w:rsid w:val="001009FE"/>
    <w:rsid w:val="001020D0"/>
    <w:rsid w:val="00103493"/>
    <w:rsid w:val="00103D05"/>
    <w:rsid w:val="00125146"/>
    <w:rsid w:val="00126E07"/>
    <w:rsid w:val="0016094F"/>
    <w:rsid w:val="001720EA"/>
    <w:rsid w:val="00183167"/>
    <w:rsid w:val="001A6740"/>
    <w:rsid w:val="001A726E"/>
    <w:rsid w:val="001B638D"/>
    <w:rsid w:val="001D5FD8"/>
    <w:rsid w:val="001E608A"/>
    <w:rsid w:val="001F09ED"/>
    <w:rsid w:val="001F2BE7"/>
    <w:rsid w:val="00203FFD"/>
    <w:rsid w:val="0020460C"/>
    <w:rsid w:val="0021561E"/>
    <w:rsid w:val="00216781"/>
    <w:rsid w:val="0024066E"/>
    <w:rsid w:val="00243C10"/>
    <w:rsid w:val="00247CCF"/>
    <w:rsid w:val="00251188"/>
    <w:rsid w:val="00251E9E"/>
    <w:rsid w:val="002558C5"/>
    <w:rsid w:val="0026306D"/>
    <w:rsid w:val="002746F0"/>
    <w:rsid w:val="00275615"/>
    <w:rsid w:val="0028198C"/>
    <w:rsid w:val="00284181"/>
    <w:rsid w:val="002A215F"/>
    <w:rsid w:val="002A5C48"/>
    <w:rsid w:val="002B4A04"/>
    <w:rsid w:val="002B6FE8"/>
    <w:rsid w:val="002C0DBE"/>
    <w:rsid w:val="002D0031"/>
    <w:rsid w:val="002D1179"/>
    <w:rsid w:val="002D7F3D"/>
    <w:rsid w:val="002D7F82"/>
    <w:rsid w:val="002F049F"/>
    <w:rsid w:val="00304FCA"/>
    <w:rsid w:val="0032540B"/>
    <w:rsid w:val="00334DDB"/>
    <w:rsid w:val="00335B36"/>
    <w:rsid w:val="003419B1"/>
    <w:rsid w:val="00342CBC"/>
    <w:rsid w:val="00350F04"/>
    <w:rsid w:val="00353083"/>
    <w:rsid w:val="00371F20"/>
    <w:rsid w:val="00374161"/>
    <w:rsid w:val="00376A46"/>
    <w:rsid w:val="00380585"/>
    <w:rsid w:val="00393010"/>
    <w:rsid w:val="003943B1"/>
    <w:rsid w:val="003A57A0"/>
    <w:rsid w:val="003B13CD"/>
    <w:rsid w:val="003B2582"/>
    <w:rsid w:val="003B6FF2"/>
    <w:rsid w:val="003D7F0D"/>
    <w:rsid w:val="003F3A78"/>
    <w:rsid w:val="004020FC"/>
    <w:rsid w:val="0041715B"/>
    <w:rsid w:val="0042083C"/>
    <w:rsid w:val="00423DF5"/>
    <w:rsid w:val="0044450D"/>
    <w:rsid w:val="0046198A"/>
    <w:rsid w:val="00473DBF"/>
    <w:rsid w:val="004807C6"/>
    <w:rsid w:val="00486E50"/>
    <w:rsid w:val="004B20F0"/>
    <w:rsid w:val="004C27C5"/>
    <w:rsid w:val="004C2C19"/>
    <w:rsid w:val="004C3622"/>
    <w:rsid w:val="004C4395"/>
    <w:rsid w:val="004C5593"/>
    <w:rsid w:val="004D1964"/>
    <w:rsid w:val="004D6D93"/>
    <w:rsid w:val="004E2F32"/>
    <w:rsid w:val="004F5F7F"/>
    <w:rsid w:val="004F60B0"/>
    <w:rsid w:val="004F6839"/>
    <w:rsid w:val="00511161"/>
    <w:rsid w:val="00516C6F"/>
    <w:rsid w:val="00531FD6"/>
    <w:rsid w:val="00534DD4"/>
    <w:rsid w:val="005616F2"/>
    <w:rsid w:val="005626BD"/>
    <w:rsid w:val="00567ED2"/>
    <w:rsid w:val="005866B4"/>
    <w:rsid w:val="00594339"/>
    <w:rsid w:val="005B1748"/>
    <w:rsid w:val="005B1CBA"/>
    <w:rsid w:val="005B5EF5"/>
    <w:rsid w:val="005C1E7D"/>
    <w:rsid w:val="005C674B"/>
    <w:rsid w:val="005D0A9C"/>
    <w:rsid w:val="005D14E0"/>
    <w:rsid w:val="005F2CF7"/>
    <w:rsid w:val="00601D02"/>
    <w:rsid w:val="00621CB0"/>
    <w:rsid w:val="00627A08"/>
    <w:rsid w:val="00643D34"/>
    <w:rsid w:val="00646860"/>
    <w:rsid w:val="006513A1"/>
    <w:rsid w:val="006539ED"/>
    <w:rsid w:val="006567B6"/>
    <w:rsid w:val="00675438"/>
    <w:rsid w:val="00677288"/>
    <w:rsid w:val="006833BD"/>
    <w:rsid w:val="00690809"/>
    <w:rsid w:val="006B51EE"/>
    <w:rsid w:val="006B7102"/>
    <w:rsid w:val="006C06E5"/>
    <w:rsid w:val="006C6C02"/>
    <w:rsid w:val="006D7D3D"/>
    <w:rsid w:val="006E243C"/>
    <w:rsid w:val="0070381C"/>
    <w:rsid w:val="0071611E"/>
    <w:rsid w:val="007223B2"/>
    <w:rsid w:val="007331B8"/>
    <w:rsid w:val="0074171F"/>
    <w:rsid w:val="00747E8E"/>
    <w:rsid w:val="00750869"/>
    <w:rsid w:val="00752308"/>
    <w:rsid w:val="00762B0C"/>
    <w:rsid w:val="00762C51"/>
    <w:rsid w:val="00766879"/>
    <w:rsid w:val="00776B8B"/>
    <w:rsid w:val="00784A8B"/>
    <w:rsid w:val="0079717B"/>
    <w:rsid w:val="007A5C28"/>
    <w:rsid w:val="007E0244"/>
    <w:rsid w:val="007E2345"/>
    <w:rsid w:val="007F1DD8"/>
    <w:rsid w:val="007F4DB3"/>
    <w:rsid w:val="00805E14"/>
    <w:rsid w:val="00817ADE"/>
    <w:rsid w:val="00827A76"/>
    <w:rsid w:val="008301C4"/>
    <w:rsid w:val="00830983"/>
    <w:rsid w:val="00831F6A"/>
    <w:rsid w:val="008359E8"/>
    <w:rsid w:val="00845C1E"/>
    <w:rsid w:val="0084603C"/>
    <w:rsid w:val="00846CA2"/>
    <w:rsid w:val="00857072"/>
    <w:rsid w:val="008812FC"/>
    <w:rsid w:val="0089325F"/>
    <w:rsid w:val="008A1319"/>
    <w:rsid w:val="008B01A5"/>
    <w:rsid w:val="008B115A"/>
    <w:rsid w:val="008B38F5"/>
    <w:rsid w:val="008C5217"/>
    <w:rsid w:val="008D0BFD"/>
    <w:rsid w:val="008D16CA"/>
    <w:rsid w:val="008E4637"/>
    <w:rsid w:val="00902A9E"/>
    <w:rsid w:val="0090477C"/>
    <w:rsid w:val="00926173"/>
    <w:rsid w:val="00933FE8"/>
    <w:rsid w:val="0093429E"/>
    <w:rsid w:val="009408AC"/>
    <w:rsid w:val="00945F1B"/>
    <w:rsid w:val="0095786D"/>
    <w:rsid w:val="009616B2"/>
    <w:rsid w:val="00993F41"/>
    <w:rsid w:val="00994E7A"/>
    <w:rsid w:val="009A2F89"/>
    <w:rsid w:val="009B5118"/>
    <w:rsid w:val="009C31E4"/>
    <w:rsid w:val="009D2FAC"/>
    <w:rsid w:val="009D7F54"/>
    <w:rsid w:val="009E0D5D"/>
    <w:rsid w:val="009E5B85"/>
    <w:rsid w:val="009F2844"/>
    <w:rsid w:val="00A03225"/>
    <w:rsid w:val="00A06C8B"/>
    <w:rsid w:val="00A1116B"/>
    <w:rsid w:val="00A123C9"/>
    <w:rsid w:val="00A14FE5"/>
    <w:rsid w:val="00A2056F"/>
    <w:rsid w:val="00A311AA"/>
    <w:rsid w:val="00A455E9"/>
    <w:rsid w:val="00A5335A"/>
    <w:rsid w:val="00A57B23"/>
    <w:rsid w:val="00A630B4"/>
    <w:rsid w:val="00A911D7"/>
    <w:rsid w:val="00AA0086"/>
    <w:rsid w:val="00AC1746"/>
    <w:rsid w:val="00AC3DD4"/>
    <w:rsid w:val="00AC605D"/>
    <w:rsid w:val="00AD0179"/>
    <w:rsid w:val="00AD6607"/>
    <w:rsid w:val="00AD72F8"/>
    <w:rsid w:val="00AF6B4D"/>
    <w:rsid w:val="00B04170"/>
    <w:rsid w:val="00B061B4"/>
    <w:rsid w:val="00B0649B"/>
    <w:rsid w:val="00B068BC"/>
    <w:rsid w:val="00B23D1C"/>
    <w:rsid w:val="00B31B91"/>
    <w:rsid w:val="00B33383"/>
    <w:rsid w:val="00B5755E"/>
    <w:rsid w:val="00B64548"/>
    <w:rsid w:val="00B75493"/>
    <w:rsid w:val="00B7619C"/>
    <w:rsid w:val="00B86640"/>
    <w:rsid w:val="00B90A85"/>
    <w:rsid w:val="00B90F35"/>
    <w:rsid w:val="00B95A00"/>
    <w:rsid w:val="00BA527C"/>
    <w:rsid w:val="00BA6E59"/>
    <w:rsid w:val="00BB0923"/>
    <w:rsid w:val="00BB1D08"/>
    <w:rsid w:val="00BB2E02"/>
    <w:rsid w:val="00BC1BB4"/>
    <w:rsid w:val="00BD0B9F"/>
    <w:rsid w:val="00BD1A70"/>
    <w:rsid w:val="00BD5667"/>
    <w:rsid w:val="00BD7164"/>
    <w:rsid w:val="00BE1B6C"/>
    <w:rsid w:val="00BE503E"/>
    <w:rsid w:val="00BE6BC8"/>
    <w:rsid w:val="00BE7886"/>
    <w:rsid w:val="00C543C8"/>
    <w:rsid w:val="00C61593"/>
    <w:rsid w:val="00C71844"/>
    <w:rsid w:val="00C71DCF"/>
    <w:rsid w:val="00C83C83"/>
    <w:rsid w:val="00C83CAC"/>
    <w:rsid w:val="00CA5DD2"/>
    <w:rsid w:val="00CB40A8"/>
    <w:rsid w:val="00CB6F54"/>
    <w:rsid w:val="00CC0B6C"/>
    <w:rsid w:val="00CC7E43"/>
    <w:rsid w:val="00CD5633"/>
    <w:rsid w:val="00CD5C40"/>
    <w:rsid w:val="00CD7CBA"/>
    <w:rsid w:val="00CE756C"/>
    <w:rsid w:val="00CF1993"/>
    <w:rsid w:val="00CF3292"/>
    <w:rsid w:val="00D04987"/>
    <w:rsid w:val="00D11A51"/>
    <w:rsid w:val="00D143AD"/>
    <w:rsid w:val="00D1569C"/>
    <w:rsid w:val="00D23C59"/>
    <w:rsid w:val="00D37AFA"/>
    <w:rsid w:val="00D525DE"/>
    <w:rsid w:val="00D6023F"/>
    <w:rsid w:val="00D6543B"/>
    <w:rsid w:val="00D65608"/>
    <w:rsid w:val="00D76AE5"/>
    <w:rsid w:val="00DA16C0"/>
    <w:rsid w:val="00DA2599"/>
    <w:rsid w:val="00DC0DFC"/>
    <w:rsid w:val="00DD29C6"/>
    <w:rsid w:val="00DD3D12"/>
    <w:rsid w:val="00DD66FC"/>
    <w:rsid w:val="00DF024D"/>
    <w:rsid w:val="00DF1C69"/>
    <w:rsid w:val="00E03C0D"/>
    <w:rsid w:val="00E14638"/>
    <w:rsid w:val="00E1482D"/>
    <w:rsid w:val="00E21DEC"/>
    <w:rsid w:val="00E27CF9"/>
    <w:rsid w:val="00E431A1"/>
    <w:rsid w:val="00E44B4D"/>
    <w:rsid w:val="00E51FA0"/>
    <w:rsid w:val="00E557A6"/>
    <w:rsid w:val="00E71986"/>
    <w:rsid w:val="00E85BC8"/>
    <w:rsid w:val="00E92986"/>
    <w:rsid w:val="00E96A9E"/>
    <w:rsid w:val="00EB012C"/>
    <w:rsid w:val="00ED104C"/>
    <w:rsid w:val="00ED4C17"/>
    <w:rsid w:val="00F35D15"/>
    <w:rsid w:val="00F53C04"/>
    <w:rsid w:val="00F72DC6"/>
    <w:rsid w:val="00F756A0"/>
    <w:rsid w:val="00F77070"/>
    <w:rsid w:val="00F96458"/>
    <w:rsid w:val="00FA5A24"/>
    <w:rsid w:val="00FA6E99"/>
    <w:rsid w:val="00FB0B4B"/>
    <w:rsid w:val="00FB3645"/>
    <w:rsid w:val="00FD12D3"/>
    <w:rsid w:val="00FF4D2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CCE0B"/>
  <w15:docId w15:val="{3FFAF0CF-C65E-466A-9EC8-D68C175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57B23"/>
    <w:pPr>
      <w:tabs>
        <w:tab w:val="left" w:pos="284"/>
      </w:tabs>
      <w:suppressAutoHyphens/>
      <w:jc w:val="both"/>
    </w:pPr>
    <w:rPr>
      <w:rFonts w:ascii="Times New Roman" w:eastAsia="Times New Roman" w:hAnsi="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57B23"/>
    <w:rPr>
      <w:vertAlign w:val="superscript"/>
    </w:rPr>
  </w:style>
  <w:style w:type="paragraph" w:styleId="BodyText">
    <w:name w:val="Body Text"/>
    <w:basedOn w:val="Normal"/>
    <w:link w:val="BodyTextChar"/>
    <w:rsid w:val="00A57B23"/>
    <w:pPr>
      <w:spacing w:after="120"/>
    </w:pPr>
  </w:style>
  <w:style w:type="character" w:customStyle="1" w:styleId="BodyTextChar">
    <w:name w:val="Body Text Char"/>
    <w:link w:val="BodyText"/>
    <w:rsid w:val="00A57B23"/>
    <w:rPr>
      <w:rFonts w:ascii="Times New Roman" w:eastAsia="Times New Roman" w:hAnsi="Times New Roman" w:cs="Times New Roman"/>
      <w:sz w:val="24"/>
      <w:szCs w:val="24"/>
      <w:lang w:eastAsia="ar-SA"/>
    </w:rPr>
  </w:style>
  <w:style w:type="paragraph" w:styleId="FootnoteText">
    <w:name w:val="footnote text"/>
    <w:aliases w:val="ALTS FOOTNOTE,fn,single space,footnote text"/>
    <w:basedOn w:val="Normal"/>
    <w:link w:val="FootnoteTextChar"/>
    <w:rsid w:val="00A57B23"/>
    <w:pPr>
      <w:tabs>
        <w:tab w:val="left" w:pos="360"/>
      </w:tabs>
      <w:ind w:left="180" w:hanging="180"/>
    </w:pPr>
    <w:rPr>
      <w:rFonts w:cs="Arial"/>
      <w:sz w:val="18"/>
    </w:rPr>
  </w:style>
  <w:style w:type="character" w:customStyle="1" w:styleId="FootnoteTextChar">
    <w:name w:val="Footnote Text Char"/>
    <w:aliases w:val="ALTS FOOTNOTE Char,fn Char,single space Char,footnote text Char"/>
    <w:link w:val="FootnoteText"/>
    <w:rsid w:val="00A57B23"/>
    <w:rPr>
      <w:rFonts w:ascii="Times New Roman" w:eastAsia="Times New Roman" w:hAnsi="Times New Roman" w:cs="Arial"/>
      <w:sz w:val="18"/>
      <w:szCs w:val="24"/>
      <w:lang w:eastAsia="ar-SA"/>
    </w:rPr>
  </w:style>
  <w:style w:type="paragraph" w:customStyle="1" w:styleId="ChapterNumber">
    <w:name w:val="ChapterNumber"/>
    <w:rsid w:val="00A57B23"/>
    <w:pPr>
      <w:tabs>
        <w:tab w:val="left" w:pos="-720"/>
      </w:tabs>
      <w:suppressAutoHyphens/>
    </w:pPr>
    <w:rPr>
      <w:rFonts w:ascii="CG Times" w:eastAsia="Arial" w:hAnsi="CG Times"/>
      <w:sz w:val="22"/>
      <w:lang w:val="en-US" w:eastAsia="ar-SA"/>
    </w:rPr>
  </w:style>
  <w:style w:type="paragraph" w:customStyle="1" w:styleId="Heading1a">
    <w:name w:val="Heading 1a"/>
    <w:uiPriority w:val="99"/>
    <w:rsid w:val="00A57B23"/>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Normal"/>
    <w:autoRedefine/>
    <w:rsid w:val="00A57B23"/>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BalloonText">
    <w:name w:val="Balloon Text"/>
    <w:basedOn w:val="Normal"/>
    <w:link w:val="BalloonTextChar"/>
    <w:uiPriority w:val="99"/>
    <w:semiHidden/>
    <w:unhideWhenUsed/>
    <w:rsid w:val="00766879"/>
    <w:rPr>
      <w:rFonts w:ascii="Tahoma" w:hAnsi="Tahoma" w:cs="Tahoma"/>
      <w:sz w:val="16"/>
      <w:szCs w:val="16"/>
    </w:rPr>
  </w:style>
  <w:style w:type="character" w:customStyle="1" w:styleId="BalloonTextChar">
    <w:name w:val="Balloon Text Char"/>
    <w:link w:val="BalloonText"/>
    <w:uiPriority w:val="99"/>
    <w:semiHidden/>
    <w:rsid w:val="00766879"/>
    <w:rPr>
      <w:rFonts w:ascii="Tahoma" w:eastAsia="Times New Roman" w:hAnsi="Tahoma" w:cs="Tahoma"/>
      <w:sz w:val="16"/>
      <w:szCs w:val="16"/>
      <w:lang w:val="en-GB" w:eastAsia="ar-SA"/>
    </w:rPr>
  </w:style>
  <w:style w:type="character" w:styleId="CommentReference">
    <w:name w:val="annotation reference"/>
    <w:uiPriority w:val="99"/>
    <w:semiHidden/>
    <w:unhideWhenUsed/>
    <w:rsid w:val="003B13CD"/>
    <w:rPr>
      <w:sz w:val="16"/>
      <w:szCs w:val="16"/>
    </w:rPr>
  </w:style>
  <w:style w:type="paragraph" w:styleId="CommentText">
    <w:name w:val="annotation text"/>
    <w:basedOn w:val="Normal"/>
    <w:link w:val="CommentTextChar"/>
    <w:uiPriority w:val="99"/>
    <w:semiHidden/>
    <w:unhideWhenUsed/>
    <w:rsid w:val="003B13CD"/>
    <w:rPr>
      <w:sz w:val="20"/>
      <w:szCs w:val="20"/>
    </w:rPr>
  </w:style>
  <w:style w:type="character" w:customStyle="1" w:styleId="CommentTextChar">
    <w:name w:val="Comment Text Char"/>
    <w:link w:val="CommentText"/>
    <w:uiPriority w:val="99"/>
    <w:semiHidden/>
    <w:rsid w:val="003B13CD"/>
    <w:rPr>
      <w:rFonts w:ascii="Times New Roman" w:eastAsia="Times New Roman" w:hAnsi="Times New Roman"/>
      <w:lang w:val="en-GB" w:eastAsia="ar-SA"/>
    </w:rPr>
  </w:style>
  <w:style w:type="paragraph" w:styleId="CommentSubject">
    <w:name w:val="annotation subject"/>
    <w:basedOn w:val="CommentText"/>
    <w:next w:val="CommentText"/>
    <w:link w:val="CommentSubjectChar"/>
    <w:uiPriority w:val="99"/>
    <w:semiHidden/>
    <w:unhideWhenUsed/>
    <w:rsid w:val="003B13CD"/>
    <w:rPr>
      <w:b/>
      <w:bCs/>
    </w:rPr>
  </w:style>
  <w:style w:type="character" w:customStyle="1" w:styleId="CommentSubjectChar">
    <w:name w:val="Comment Subject Char"/>
    <w:link w:val="CommentSubject"/>
    <w:uiPriority w:val="99"/>
    <w:semiHidden/>
    <w:rsid w:val="003B13CD"/>
    <w:rPr>
      <w:rFonts w:ascii="Times New Roman" w:eastAsia="Times New Roman" w:hAnsi="Times New Roman"/>
      <w:b/>
      <w:bCs/>
      <w:lang w:val="en-GB" w:eastAsia="ar-SA"/>
    </w:rPr>
  </w:style>
  <w:style w:type="character" w:styleId="Hyperlink">
    <w:name w:val="Hyperlink"/>
    <w:uiPriority w:val="99"/>
    <w:unhideWhenUsed/>
    <w:rsid w:val="000F653E"/>
    <w:rPr>
      <w:color w:val="0000FF"/>
      <w:u w:val="single"/>
    </w:rPr>
  </w:style>
  <w:style w:type="paragraph" w:styleId="ListParagraph">
    <w:name w:val="List Paragraph"/>
    <w:aliases w:val="References,Citation List,본문(내용),List Paragraph (numbered (a)),Colorful List - Accent 11"/>
    <w:basedOn w:val="Normal"/>
    <w:link w:val="ListParagraphChar"/>
    <w:uiPriority w:val="34"/>
    <w:qFormat/>
    <w:rsid w:val="004807C6"/>
    <w:pPr>
      <w:ind w:left="720"/>
      <w:contextualSpacing/>
    </w:pPr>
  </w:style>
  <w:style w:type="paragraph" w:styleId="NormalWeb">
    <w:name w:val="Normal (Web)"/>
    <w:basedOn w:val="Normal"/>
    <w:uiPriority w:val="99"/>
    <w:unhideWhenUsed/>
    <w:rsid w:val="00846CA2"/>
    <w:pPr>
      <w:tabs>
        <w:tab w:val="clear" w:pos="284"/>
      </w:tabs>
      <w:suppressAutoHyphens w:val="0"/>
      <w:spacing w:before="100" w:beforeAutospacing="1" w:after="100" w:afterAutospacing="1"/>
      <w:jc w:val="left"/>
    </w:pPr>
    <w:rPr>
      <w:lang w:eastAsia="fr-FR"/>
    </w:rPr>
  </w:style>
  <w:style w:type="character" w:styleId="Strong">
    <w:name w:val="Strong"/>
    <w:basedOn w:val="DefaultParagraphFont"/>
    <w:uiPriority w:val="22"/>
    <w:qFormat/>
    <w:rsid w:val="00251188"/>
    <w:rPr>
      <w:b/>
      <w:bCs/>
    </w:rPr>
  </w:style>
  <w:style w:type="paragraph" w:styleId="Header">
    <w:name w:val="header"/>
    <w:basedOn w:val="Normal"/>
    <w:link w:val="HeaderChar"/>
    <w:uiPriority w:val="99"/>
    <w:unhideWhenUsed/>
    <w:rsid w:val="00203FFD"/>
    <w:pPr>
      <w:tabs>
        <w:tab w:val="clear" w:pos="284"/>
        <w:tab w:val="center" w:pos="4536"/>
        <w:tab w:val="right" w:pos="9072"/>
      </w:tabs>
    </w:pPr>
  </w:style>
  <w:style w:type="character" w:customStyle="1" w:styleId="HeaderChar">
    <w:name w:val="Header Char"/>
    <w:basedOn w:val="DefaultParagraphFont"/>
    <w:link w:val="Header"/>
    <w:uiPriority w:val="99"/>
    <w:rsid w:val="00203FFD"/>
    <w:rPr>
      <w:rFonts w:ascii="Times New Roman" w:eastAsia="Times New Roman" w:hAnsi="Times New Roman"/>
      <w:sz w:val="24"/>
      <w:szCs w:val="24"/>
      <w:lang w:val="en-GB" w:eastAsia="ar-SA"/>
    </w:rPr>
  </w:style>
  <w:style w:type="paragraph" w:styleId="Footer">
    <w:name w:val="footer"/>
    <w:basedOn w:val="Normal"/>
    <w:link w:val="FooterChar"/>
    <w:uiPriority w:val="99"/>
    <w:unhideWhenUsed/>
    <w:rsid w:val="00203FFD"/>
    <w:pPr>
      <w:tabs>
        <w:tab w:val="clear" w:pos="284"/>
        <w:tab w:val="center" w:pos="4536"/>
        <w:tab w:val="right" w:pos="9072"/>
      </w:tabs>
    </w:pPr>
  </w:style>
  <w:style w:type="character" w:customStyle="1" w:styleId="FooterChar">
    <w:name w:val="Footer Char"/>
    <w:basedOn w:val="DefaultParagraphFont"/>
    <w:link w:val="Footer"/>
    <w:uiPriority w:val="99"/>
    <w:rsid w:val="00203FFD"/>
    <w:rPr>
      <w:rFonts w:ascii="Times New Roman" w:eastAsia="Times New Roman" w:hAnsi="Times New Roman"/>
      <w:sz w:val="24"/>
      <w:szCs w:val="24"/>
      <w:lang w:val="en-GB" w:eastAsia="ar-SA"/>
    </w:rPr>
  </w:style>
  <w:style w:type="character" w:customStyle="1" w:styleId="ListParagraphChar">
    <w:name w:val="List Paragraph Char"/>
    <w:aliases w:val="References Char,Citation List Char,본문(내용) Char,List Paragraph (numbered (a)) Char,Colorful List - Accent 11 Char"/>
    <w:basedOn w:val="DefaultParagraphFont"/>
    <w:link w:val="ListParagraph"/>
    <w:uiPriority w:val="34"/>
    <w:rsid w:val="0016094F"/>
    <w:rPr>
      <w:rFonts w:ascii="Times New Roman" w:eastAsia="Times New Roman" w:hAnsi="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39415">
      <w:bodyDiv w:val="1"/>
      <w:marLeft w:val="0"/>
      <w:marRight w:val="0"/>
      <w:marTop w:val="0"/>
      <w:marBottom w:val="0"/>
      <w:divBdr>
        <w:top w:val="none" w:sz="0" w:space="0" w:color="auto"/>
        <w:left w:val="none" w:sz="0" w:space="0" w:color="auto"/>
        <w:bottom w:val="none" w:sz="0" w:space="0" w:color="auto"/>
        <w:right w:val="none" w:sz="0" w:space="0" w:color="auto"/>
      </w:divBdr>
    </w:div>
    <w:div w:id="276064278">
      <w:bodyDiv w:val="1"/>
      <w:marLeft w:val="0"/>
      <w:marRight w:val="0"/>
      <w:marTop w:val="0"/>
      <w:marBottom w:val="0"/>
      <w:divBdr>
        <w:top w:val="none" w:sz="0" w:space="0" w:color="auto"/>
        <w:left w:val="none" w:sz="0" w:space="0" w:color="auto"/>
        <w:bottom w:val="none" w:sz="0" w:space="0" w:color="auto"/>
        <w:right w:val="none" w:sz="0" w:space="0" w:color="auto"/>
      </w:divBdr>
    </w:div>
    <w:div w:id="929892352">
      <w:bodyDiv w:val="1"/>
      <w:marLeft w:val="0"/>
      <w:marRight w:val="0"/>
      <w:marTop w:val="0"/>
      <w:marBottom w:val="0"/>
      <w:divBdr>
        <w:top w:val="none" w:sz="0" w:space="0" w:color="auto"/>
        <w:left w:val="none" w:sz="0" w:space="0" w:color="auto"/>
        <w:bottom w:val="none" w:sz="0" w:space="0" w:color="auto"/>
        <w:right w:val="none" w:sz="0" w:space="0" w:color="auto"/>
      </w:divBdr>
    </w:div>
    <w:div w:id="1180584711">
      <w:bodyDiv w:val="1"/>
      <w:marLeft w:val="0"/>
      <w:marRight w:val="0"/>
      <w:marTop w:val="0"/>
      <w:marBottom w:val="0"/>
      <w:divBdr>
        <w:top w:val="none" w:sz="0" w:space="0" w:color="auto"/>
        <w:left w:val="none" w:sz="0" w:space="0" w:color="auto"/>
        <w:bottom w:val="none" w:sz="0" w:space="0" w:color="auto"/>
        <w:right w:val="none" w:sz="0" w:space="0" w:color="auto"/>
      </w:divBdr>
    </w:div>
    <w:div w:id="166546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pmcetud1@cetud.s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hiernoOusmane.SY@cetud.s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thierno.sy@cetud.s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mcetud1@cetud.sn" TargetMode="External"/><Relationship Id="rId5" Type="http://schemas.openxmlformats.org/officeDocument/2006/relationships/webSettings" Target="webSettings.xml"/><Relationship Id="rId15" Type="http://schemas.openxmlformats.org/officeDocument/2006/relationships/hyperlink" Target="mailto:cpmcetud1@cetud.sn"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thierno.sy@cetud.s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http://www.tourisme-en-afrique.net/Senegal/senegal-drapeau.gi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8FAD3-6B5E-4BD1-8075-4149F825A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988</Words>
  <Characters>5636</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ADB/BAD</Company>
  <LinksUpToDate>false</LinksUpToDate>
  <CharactersWithSpaces>6611</CharactersWithSpaces>
  <SharedDoc>false</SharedDoc>
  <HLinks>
    <vt:vector size="6" baseType="variant">
      <vt:variant>
        <vt:i4>6094940</vt:i4>
      </vt:variant>
      <vt:variant>
        <vt:i4>0</vt:i4>
      </vt:variant>
      <vt:variant>
        <vt:i4>0</vt:i4>
      </vt:variant>
      <vt:variant>
        <vt:i4>5</vt:i4>
      </vt:variant>
      <vt:variant>
        <vt:lpwstr>http://www.afdb.org/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dc:creator>
  <cp:lastModifiedBy>Abdallah Sow</cp:lastModifiedBy>
  <cp:revision>4</cp:revision>
  <cp:lastPrinted>2010-11-22T11:30:00Z</cp:lastPrinted>
  <dcterms:created xsi:type="dcterms:W3CDTF">2020-06-23T15:14:00Z</dcterms:created>
  <dcterms:modified xsi:type="dcterms:W3CDTF">2020-06-23T15:57:00Z</dcterms:modified>
</cp:coreProperties>
</file>