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79F9" w14:textId="7C33774A" w:rsidR="008315EA" w:rsidRDefault="008315EA">
      <w:pPr>
        <w:rPr>
          <w:i/>
          <w:iCs/>
        </w:rPr>
      </w:pPr>
      <w:r>
        <w:rPr>
          <w:i/>
          <w:iCs/>
          <w:noProof/>
        </w:rPr>
        <w:drawing>
          <wp:anchor distT="0" distB="0" distL="114300" distR="114300" simplePos="0" relativeHeight="251674112" behindDoc="0" locked="0" layoutInCell="1" allowOverlap="1" wp14:anchorId="26C44A8F" wp14:editId="6421A259">
            <wp:simplePos x="0" y="0"/>
            <wp:positionH relativeFrom="column">
              <wp:posOffset>-1208314</wp:posOffset>
            </wp:positionH>
            <wp:positionV relativeFrom="paragraph">
              <wp:posOffset>-957944</wp:posOffset>
            </wp:positionV>
            <wp:extent cx="7837170" cy="10112829"/>
            <wp:effectExtent l="0" t="0" r="0" b="3175"/>
            <wp:wrapNone/>
            <wp:docPr id="200486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67174" name="Picture 2004867174"/>
                    <pic:cNvPicPr/>
                  </pic:nvPicPr>
                  <pic:blipFill>
                    <a:blip r:embed="rId8">
                      <a:extLst>
                        <a:ext uri="{28A0092B-C50C-407E-A947-70E740481C1C}">
                          <a14:useLocalDpi xmlns:a14="http://schemas.microsoft.com/office/drawing/2010/main" val="0"/>
                        </a:ext>
                      </a:extLst>
                    </a:blip>
                    <a:stretch>
                      <a:fillRect/>
                    </a:stretch>
                  </pic:blipFill>
                  <pic:spPr>
                    <a:xfrm>
                      <a:off x="0" y="0"/>
                      <a:ext cx="7848341" cy="10127244"/>
                    </a:xfrm>
                    <a:prstGeom prst="rect">
                      <a:avLst/>
                    </a:prstGeom>
                  </pic:spPr>
                </pic:pic>
              </a:graphicData>
            </a:graphic>
            <wp14:sizeRelH relativeFrom="margin">
              <wp14:pctWidth>0</wp14:pctWidth>
            </wp14:sizeRelH>
            <wp14:sizeRelV relativeFrom="margin">
              <wp14:pctHeight>0</wp14:pctHeight>
            </wp14:sizeRelV>
          </wp:anchor>
        </w:drawing>
      </w:r>
      <w:r>
        <w:rPr>
          <w:i/>
          <w:iCs/>
        </w:rPr>
        <w:br w:type="page"/>
      </w:r>
    </w:p>
    <w:p w14:paraId="3F8F3603" w14:textId="77777777" w:rsidR="008315EA" w:rsidRDefault="008315EA" w:rsidP="00DD4643">
      <w:pPr>
        <w:jc w:val="both"/>
        <w:rPr>
          <w:i/>
          <w:iCs/>
        </w:rPr>
      </w:pPr>
    </w:p>
    <w:p w14:paraId="51DC3DD1" w14:textId="77777777" w:rsidR="008315EA" w:rsidRDefault="008315EA" w:rsidP="00DD4643">
      <w:pPr>
        <w:jc w:val="both"/>
        <w:rPr>
          <w:i/>
          <w:iCs/>
        </w:rPr>
      </w:pPr>
    </w:p>
    <w:p w14:paraId="6C52E070" w14:textId="77777777" w:rsidR="008315EA" w:rsidRDefault="008315EA" w:rsidP="00DD4643">
      <w:pPr>
        <w:jc w:val="both"/>
        <w:rPr>
          <w:i/>
          <w:iCs/>
        </w:rPr>
      </w:pPr>
    </w:p>
    <w:p w14:paraId="3D39838A" w14:textId="77777777" w:rsidR="008315EA" w:rsidRDefault="008315EA" w:rsidP="00DD4643">
      <w:pPr>
        <w:jc w:val="both"/>
        <w:rPr>
          <w:i/>
          <w:iCs/>
        </w:rPr>
      </w:pPr>
    </w:p>
    <w:p w14:paraId="37121391" w14:textId="77777777" w:rsidR="008315EA" w:rsidRDefault="008315EA" w:rsidP="00DD4643">
      <w:pPr>
        <w:jc w:val="both"/>
        <w:rPr>
          <w:i/>
          <w:iCs/>
        </w:rPr>
      </w:pPr>
    </w:p>
    <w:p w14:paraId="5A592EB4" w14:textId="77777777" w:rsidR="008315EA" w:rsidRDefault="008315EA" w:rsidP="00DD4643">
      <w:pPr>
        <w:jc w:val="both"/>
        <w:rPr>
          <w:i/>
          <w:iCs/>
        </w:rPr>
      </w:pPr>
    </w:p>
    <w:p w14:paraId="7B110BA5" w14:textId="77777777" w:rsidR="008315EA" w:rsidRDefault="008315EA" w:rsidP="00DD4643">
      <w:pPr>
        <w:jc w:val="both"/>
        <w:rPr>
          <w:i/>
          <w:iCs/>
        </w:rPr>
      </w:pPr>
    </w:p>
    <w:p w14:paraId="7B95F59A" w14:textId="77777777" w:rsidR="008315EA" w:rsidRDefault="008315EA" w:rsidP="00DD4643">
      <w:pPr>
        <w:jc w:val="both"/>
        <w:rPr>
          <w:i/>
          <w:iCs/>
        </w:rPr>
      </w:pPr>
    </w:p>
    <w:p w14:paraId="5B204BFF" w14:textId="77777777" w:rsidR="008315EA" w:rsidRDefault="008315EA" w:rsidP="00DD4643">
      <w:pPr>
        <w:jc w:val="both"/>
        <w:rPr>
          <w:i/>
          <w:iCs/>
        </w:rPr>
      </w:pPr>
    </w:p>
    <w:p w14:paraId="6C804D90" w14:textId="77777777" w:rsidR="008315EA" w:rsidRDefault="008315EA" w:rsidP="00DD4643">
      <w:pPr>
        <w:jc w:val="both"/>
        <w:rPr>
          <w:i/>
          <w:iCs/>
        </w:rPr>
      </w:pPr>
    </w:p>
    <w:p w14:paraId="749445CB" w14:textId="77777777" w:rsidR="008315EA" w:rsidRDefault="008315EA" w:rsidP="00DD4643">
      <w:pPr>
        <w:jc w:val="both"/>
        <w:rPr>
          <w:i/>
          <w:iCs/>
        </w:rPr>
      </w:pPr>
    </w:p>
    <w:p w14:paraId="622C5660" w14:textId="77777777" w:rsidR="008315EA" w:rsidRDefault="008315EA" w:rsidP="00DD4643">
      <w:pPr>
        <w:jc w:val="both"/>
        <w:rPr>
          <w:i/>
          <w:iCs/>
        </w:rPr>
      </w:pPr>
    </w:p>
    <w:p w14:paraId="7C72EB6C" w14:textId="77777777" w:rsidR="008315EA" w:rsidRDefault="008315EA" w:rsidP="00DD4643">
      <w:pPr>
        <w:jc w:val="both"/>
        <w:rPr>
          <w:i/>
          <w:iCs/>
        </w:rPr>
      </w:pPr>
    </w:p>
    <w:p w14:paraId="296E92D6" w14:textId="77777777" w:rsidR="008315EA" w:rsidRDefault="008315EA" w:rsidP="00DD4643">
      <w:pPr>
        <w:jc w:val="both"/>
        <w:rPr>
          <w:i/>
          <w:iCs/>
        </w:rPr>
      </w:pPr>
    </w:p>
    <w:p w14:paraId="3B7897BE" w14:textId="77777777" w:rsidR="008315EA" w:rsidRDefault="008315EA" w:rsidP="00DD4643">
      <w:pPr>
        <w:jc w:val="both"/>
        <w:rPr>
          <w:i/>
          <w:iCs/>
        </w:rPr>
      </w:pPr>
    </w:p>
    <w:p w14:paraId="7DDF64F2" w14:textId="77777777" w:rsidR="008315EA" w:rsidRDefault="008315EA" w:rsidP="00DD4643">
      <w:pPr>
        <w:jc w:val="both"/>
        <w:rPr>
          <w:i/>
          <w:iCs/>
        </w:rPr>
      </w:pPr>
    </w:p>
    <w:p w14:paraId="27517F34" w14:textId="77777777" w:rsidR="008315EA" w:rsidRDefault="008315EA" w:rsidP="00DD4643">
      <w:pPr>
        <w:jc w:val="both"/>
        <w:rPr>
          <w:i/>
          <w:iCs/>
        </w:rPr>
      </w:pPr>
    </w:p>
    <w:p w14:paraId="4B89B092" w14:textId="77777777" w:rsidR="008315EA" w:rsidRDefault="008315EA" w:rsidP="00DD4643">
      <w:pPr>
        <w:jc w:val="both"/>
        <w:rPr>
          <w:i/>
          <w:iCs/>
        </w:rPr>
      </w:pPr>
    </w:p>
    <w:p w14:paraId="67DD2418" w14:textId="77777777" w:rsidR="008315EA" w:rsidRDefault="008315EA" w:rsidP="00DD4643">
      <w:pPr>
        <w:jc w:val="both"/>
        <w:rPr>
          <w:i/>
          <w:iCs/>
        </w:rPr>
      </w:pPr>
    </w:p>
    <w:p w14:paraId="0F2B5761" w14:textId="77777777" w:rsidR="008315EA" w:rsidRDefault="008315EA" w:rsidP="00DD4643">
      <w:pPr>
        <w:jc w:val="both"/>
        <w:rPr>
          <w:i/>
          <w:iCs/>
        </w:rPr>
      </w:pPr>
    </w:p>
    <w:p w14:paraId="53287745" w14:textId="77777777" w:rsidR="008315EA" w:rsidRDefault="008315EA" w:rsidP="00DD4643">
      <w:pPr>
        <w:jc w:val="both"/>
        <w:rPr>
          <w:i/>
          <w:iCs/>
        </w:rPr>
      </w:pPr>
    </w:p>
    <w:p w14:paraId="56767F4C" w14:textId="77777777" w:rsidR="008315EA" w:rsidRDefault="008315EA" w:rsidP="00DD4643">
      <w:pPr>
        <w:jc w:val="both"/>
        <w:rPr>
          <w:i/>
          <w:iCs/>
        </w:rPr>
      </w:pPr>
    </w:p>
    <w:p w14:paraId="2F1F86E9" w14:textId="77777777" w:rsidR="008315EA" w:rsidRDefault="008315EA" w:rsidP="00DD4643">
      <w:pPr>
        <w:jc w:val="both"/>
        <w:rPr>
          <w:i/>
          <w:iCs/>
        </w:rPr>
      </w:pPr>
    </w:p>
    <w:p w14:paraId="521D5245" w14:textId="77777777" w:rsidR="008315EA" w:rsidRDefault="008315EA" w:rsidP="00DD4643">
      <w:pPr>
        <w:jc w:val="both"/>
        <w:rPr>
          <w:i/>
          <w:iCs/>
        </w:rPr>
      </w:pPr>
    </w:p>
    <w:p w14:paraId="31E39597" w14:textId="77777777" w:rsidR="008315EA" w:rsidRDefault="008315EA" w:rsidP="00DD4643">
      <w:pPr>
        <w:jc w:val="both"/>
        <w:rPr>
          <w:i/>
          <w:iCs/>
        </w:rPr>
      </w:pPr>
    </w:p>
    <w:p w14:paraId="1550DEED" w14:textId="77777777" w:rsidR="008315EA" w:rsidRDefault="008315EA" w:rsidP="00DD4643">
      <w:pPr>
        <w:jc w:val="both"/>
        <w:rPr>
          <w:i/>
          <w:iCs/>
        </w:rPr>
      </w:pPr>
    </w:p>
    <w:p w14:paraId="39A4D181" w14:textId="77777777" w:rsidR="008315EA" w:rsidRDefault="008315EA" w:rsidP="00DD4643">
      <w:pPr>
        <w:jc w:val="both"/>
        <w:rPr>
          <w:i/>
          <w:iCs/>
        </w:rPr>
      </w:pPr>
    </w:p>
    <w:p w14:paraId="1BB241F4" w14:textId="77777777" w:rsidR="008315EA" w:rsidRDefault="008315EA" w:rsidP="00DD4643">
      <w:pPr>
        <w:jc w:val="both"/>
        <w:rPr>
          <w:i/>
          <w:iCs/>
        </w:rPr>
      </w:pPr>
    </w:p>
    <w:p w14:paraId="271D60C0" w14:textId="77777777" w:rsidR="008315EA" w:rsidRDefault="008315EA" w:rsidP="00DD4643">
      <w:pPr>
        <w:jc w:val="both"/>
        <w:rPr>
          <w:i/>
          <w:iCs/>
        </w:rPr>
      </w:pPr>
    </w:p>
    <w:p w14:paraId="2CC6D5CA" w14:textId="77777777" w:rsidR="008315EA" w:rsidRDefault="008315EA" w:rsidP="00DD4643">
      <w:pPr>
        <w:jc w:val="both"/>
        <w:rPr>
          <w:i/>
          <w:iCs/>
        </w:rPr>
      </w:pPr>
    </w:p>
    <w:p w14:paraId="3A231125" w14:textId="77777777" w:rsidR="008315EA" w:rsidRDefault="008315EA" w:rsidP="00DD4643">
      <w:pPr>
        <w:jc w:val="both"/>
        <w:rPr>
          <w:i/>
          <w:iCs/>
        </w:rPr>
      </w:pPr>
    </w:p>
    <w:p w14:paraId="62CB71FC" w14:textId="77777777" w:rsidR="008315EA" w:rsidRDefault="008315EA" w:rsidP="00DD4643">
      <w:pPr>
        <w:jc w:val="both"/>
        <w:rPr>
          <w:i/>
          <w:iCs/>
        </w:rPr>
      </w:pPr>
    </w:p>
    <w:p w14:paraId="1373E3F3" w14:textId="77777777" w:rsidR="008315EA" w:rsidRDefault="008315EA" w:rsidP="00DD4643">
      <w:pPr>
        <w:jc w:val="both"/>
        <w:rPr>
          <w:i/>
          <w:iCs/>
        </w:rPr>
      </w:pPr>
    </w:p>
    <w:p w14:paraId="7964B074" w14:textId="77777777" w:rsidR="008315EA" w:rsidRDefault="008315EA" w:rsidP="00DD4643">
      <w:pPr>
        <w:jc w:val="both"/>
        <w:rPr>
          <w:i/>
          <w:iCs/>
        </w:rPr>
      </w:pPr>
    </w:p>
    <w:p w14:paraId="6B57E69D" w14:textId="77777777" w:rsidR="008315EA" w:rsidRDefault="008315EA" w:rsidP="00DD4643">
      <w:pPr>
        <w:jc w:val="both"/>
        <w:rPr>
          <w:i/>
          <w:iCs/>
        </w:rPr>
      </w:pPr>
    </w:p>
    <w:p w14:paraId="276AD730" w14:textId="77777777" w:rsidR="008315EA" w:rsidRDefault="008315EA" w:rsidP="00DD4643">
      <w:pPr>
        <w:jc w:val="both"/>
        <w:rPr>
          <w:i/>
          <w:iCs/>
        </w:rPr>
      </w:pPr>
    </w:p>
    <w:p w14:paraId="22721F16" w14:textId="77777777" w:rsidR="008315EA" w:rsidRDefault="008315EA" w:rsidP="00DD4643">
      <w:pPr>
        <w:jc w:val="both"/>
        <w:rPr>
          <w:i/>
          <w:iCs/>
        </w:rPr>
      </w:pPr>
    </w:p>
    <w:p w14:paraId="697C7020" w14:textId="48CE03BC" w:rsidR="00BB705F" w:rsidRPr="00DD4643" w:rsidRDefault="00E21BEF" w:rsidP="00DD4643">
      <w:pPr>
        <w:jc w:val="both"/>
        <w:rPr>
          <w:i/>
          <w:iCs/>
        </w:rPr>
      </w:pPr>
      <w:r w:rsidRPr="00DD4643">
        <w:rPr>
          <w:i/>
          <w:iCs/>
        </w:rPr>
        <w:t>This document is subject to copyright.</w:t>
      </w:r>
      <w:r w:rsidR="00DD4643" w:rsidRPr="00DD4643">
        <w:rPr>
          <w:i/>
          <w:iCs/>
        </w:rPr>
        <w:t xml:space="preserve"> </w:t>
      </w:r>
      <w:r w:rsidRPr="00DD4643">
        <w:rPr>
          <w:i/>
          <w:iCs/>
        </w:rPr>
        <w:t xml:space="preserve">This document may be used and reproduced for non-commercial purposes only. Any commercial use, including without limitation reselling, charging to access, redistribute, or for derivative works such as unofficial translations based on </w:t>
      </w:r>
      <w:r w:rsidR="00916261" w:rsidRPr="00DD4643">
        <w:rPr>
          <w:i/>
          <w:iCs/>
        </w:rPr>
        <w:t xml:space="preserve">this </w:t>
      </w:r>
      <w:r w:rsidRPr="00DD4643">
        <w:rPr>
          <w:i/>
          <w:iCs/>
        </w:rPr>
        <w:t>document is not allowed</w:t>
      </w:r>
      <w:r w:rsidR="006B54F8" w:rsidRPr="00DD4643">
        <w:rPr>
          <w:i/>
          <w:iCs/>
        </w:rPr>
        <w:t>.</w:t>
      </w:r>
    </w:p>
    <w:p w14:paraId="28FC839F" w14:textId="7A5221E8" w:rsidR="00F6337A" w:rsidRDefault="00F6337A" w:rsidP="00E21BEF"/>
    <w:p w14:paraId="3BEBB57F" w14:textId="77777777" w:rsidR="00F6337A" w:rsidRDefault="00F6337A" w:rsidP="00E21BEF"/>
    <w:p w14:paraId="6FCB4EB8" w14:textId="77777777" w:rsidR="00BB705F" w:rsidRDefault="00BB705F" w:rsidP="00E21BEF"/>
    <w:p w14:paraId="0C3C6C7E" w14:textId="77777777" w:rsidR="008524B5" w:rsidRPr="008524B5" w:rsidRDefault="008524B5" w:rsidP="008524B5"/>
    <w:p w14:paraId="73FC51D6" w14:textId="77777777" w:rsidR="008524B5" w:rsidRPr="008524B5" w:rsidRDefault="008524B5" w:rsidP="008524B5"/>
    <w:p w14:paraId="00BF3D09" w14:textId="77777777" w:rsidR="004A6897" w:rsidRDefault="004A6897" w:rsidP="00072236">
      <w:pPr>
        <w:sectPr w:rsidR="004A6897" w:rsidSect="00954E4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start="1"/>
          <w:cols w:space="720"/>
          <w:titlePg/>
        </w:sectPr>
      </w:pPr>
    </w:p>
    <w:p w14:paraId="1F4BC738" w14:textId="5BDFC54A" w:rsidR="00952943" w:rsidRPr="007B1C54" w:rsidRDefault="00A10231" w:rsidP="007B1C54">
      <w:pPr>
        <w:tabs>
          <w:tab w:val="right" w:leader="dot" w:pos="8640"/>
        </w:tabs>
        <w:jc w:val="center"/>
        <w:rPr>
          <w:b/>
          <w:sz w:val="32"/>
          <w:szCs w:val="32"/>
        </w:rPr>
      </w:pPr>
      <w:r>
        <w:rPr>
          <w:b/>
          <w:sz w:val="32"/>
          <w:szCs w:val="32"/>
        </w:rPr>
        <w:lastRenderedPageBreak/>
        <w:t>Preface</w:t>
      </w:r>
    </w:p>
    <w:p w14:paraId="6FC1F874" w14:textId="77777777" w:rsidR="00830C74" w:rsidRDefault="00830C74" w:rsidP="0075581B">
      <w:pPr>
        <w:tabs>
          <w:tab w:val="left" w:pos="450"/>
          <w:tab w:val="left" w:pos="1530"/>
        </w:tabs>
        <w:spacing w:after="120"/>
        <w:jc w:val="both"/>
      </w:pPr>
      <w:r>
        <w:t>This Standard Procurement Document (SPD)</w:t>
      </w:r>
      <w:r w:rsidRPr="00CF0460">
        <w:t xml:space="preserve"> has been prepared by the </w:t>
      </w:r>
      <w:r>
        <w:rPr>
          <w:lang w:val="en-GB"/>
        </w:rPr>
        <w:t>Islamic</w:t>
      </w:r>
      <w:r w:rsidRPr="00331B9C">
        <w:rPr>
          <w:lang w:val="en-GB"/>
        </w:rPr>
        <w:t xml:space="preserve"> Development Bank</w:t>
      </w:r>
      <w:r>
        <w:rPr>
          <w:lang w:val="en-GB"/>
        </w:rPr>
        <w:t xml:space="preserve"> (IsDB)</w:t>
      </w:r>
      <w:r w:rsidRPr="00E246B3">
        <w:t xml:space="preserve"> </w:t>
      </w:r>
      <w:r>
        <w:t>for setting up Framework Agreements for Procurement of Goods</w:t>
      </w:r>
      <w:r w:rsidRPr="000B441A">
        <w:t>.</w:t>
      </w:r>
      <w:r>
        <w:t xml:space="preserve"> </w:t>
      </w:r>
      <w:r w:rsidRPr="005B36E0">
        <w:rPr>
          <w:spacing w:val="-2"/>
        </w:rPr>
        <w:t>This</w:t>
      </w:r>
      <w:r w:rsidRPr="00E246B3">
        <w:rPr>
          <w:noProof/>
        </w:rPr>
        <w:t xml:space="preserve"> SPD derives from the </w:t>
      </w:r>
      <w:r>
        <w:rPr>
          <w:noProof/>
        </w:rPr>
        <w:t>World Bank Standard Procurement Document for Framework Agreements - Goods</w:t>
      </w:r>
      <w:r w:rsidRPr="00E246B3">
        <w:t xml:space="preserve"> and has been aligned with the provisions of </w:t>
      </w:r>
      <w:r>
        <w:t>IsDB</w:t>
      </w:r>
      <w:r w:rsidRPr="00E246B3">
        <w:t xml:space="preserve">’s </w:t>
      </w:r>
      <w:r w:rsidRPr="00F76EB6">
        <w:rPr>
          <w:i/>
          <w:iCs/>
        </w:rPr>
        <w:t xml:space="preserve">Policies and </w:t>
      </w:r>
      <w:r w:rsidRPr="00F76EB6">
        <w:rPr>
          <w:i/>
          <w:iCs/>
          <w:lang w:val="en-GB"/>
        </w:rPr>
        <w:t>Procedures/Guidelines for Procurement of Good, Works and related services under Projects Financed by IsDB, April 2019 revised February 2023</w:t>
      </w:r>
      <w:r>
        <w:rPr>
          <w:lang w:val="en-GB"/>
        </w:rPr>
        <w:t xml:space="preserve"> (the “Guidelines”)</w:t>
      </w:r>
      <w:r w:rsidRPr="00E246B3">
        <w:t>.</w:t>
      </w:r>
      <w:r>
        <w:t xml:space="preserve"> </w:t>
      </w:r>
      <w:r w:rsidRPr="003E30D4">
        <w:rPr>
          <w:color w:val="000000"/>
          <w:lang w:eastAsia="es-ES" w:bidi="es-ES"/>
        </w:rPr>
        <w:t>IsDB thanks the World Bank for allowing the use and modification of the document for use in the IsDB operations.</w:t>
      </w:r>
    </w:p>
    <w:p w14:paraId="2E8F12E0" w14:textId="557A66E6" w:rsidR="006F4C56" w:rsidRDefault="006F4C56" w:rsidP="0075581B">
      <w:pPr>
        <w:tabs>
          <w:tab w:val="left" w:pos="450"/>
          <w:tab w:val="left" w:pos="1530"/>
        </w:tabs>
        <w:spacing w:after="120"/>
        <w:jc w:val="both"/>
      </w:pPr>
      <w:r w:rsidRPr="002F559A">
        <w:t>Th</w:t>
      </w:r>
      <w:r>
        <w:t>e</w:t>
      </w:r>
      <w:r w:rsidRPr="002F559A">
        <w:t xml:space="preserve"> SPD is to be used when the </w:t>
      </w:r>
      <w:r>
        <w:t>p</w:t>
      </w:r>
      <w:r w:rsidRPr="002F559A">
        <w:t xml:space="preserve">rocurement process to establish a Framework Agreement(s) for </w:t>
      </w:r>
      <w:r w:rsidR="00D12A67">
        <w:t>Works and/or Physical Service</w:t>
      </w:r>
      <w:r w:rsidRPr="002F559A">
        <w:t xml:space="preserve">s, is subject to international competitive </w:t>
      </w:r>
      <w:r>
        <w:t>bidding</w:t>
      </w:r>
      <w:r w:rsidRPr="00763170">
        <w:t>. The</w:t>
      </w:r>
      <w:r w:rsidRPr="00CF0460">
        <w:t xml:space="preserve"> </w:t>
      </w:r>
      <w:r>
        <w:t xml:space="preserve">subsequent </w:t>
      </w:r>
      <w:r w:rsidRPr="00CF0460">
        <w:t xml:space="preserve">purchase of </w:t>
      </w:r>
      <w:r w:rsidR="00074A21">
        <w:t>Works and/or Physical Service</w:t>
      </w:r>
      <w:r w:rsidR="00074A21" w:rsidRPr="002F559A">
        <w:t>s</w:t>
      </w:r>
      <w:r w:rsidRPr="00CF0460">
        <w:t xml:space="preserve"> is undertaken through a Secondary Procurement process </w:t>
      </w:r>
      <w:r>
        <w:t xml:space="preserve">and the award of a </w:t>
      </w:r>
      <w:r w:rsidRPr="00CF0460">
        <w:t>Call-off Contract.</w:t>
      </w:r>
    </w:p>
    <w:p w14:paraId="41D3F2D1" w14:textId="77777777" w:rsidR="006F4C56" w:rsidRPr="00077175" w:rsidRDefault="006F4C56" w:rsidP="0075581B">
      <w:pPr>
        <w:spacing w:after="120"/>
        <w:rPr>
          <w:color w:val="000000" w:themeColor="text1"/>
          <w:szCs w:val="20"/>
        </w:rPr>
      </w:pPr>
      <w:r w:rsidRPr="00077175">
        <w:rPr>
          <w:color w:val="000000" w:themeColor="text1"/>
          <w:szCs w:val="20"/>
        </w:rPr>
        <w:t>This SPD-</w:t>
      </w:r>
      <w:r>
        <w:rPr>
          <w:color w:val="000000" w:themeColor="text1"/>
          <w:szCs w:val="20"/>
        </w:rPr>
        <w:t>ICB</w:t>
      </w:r>
      <w:r w:rsidRPr="00077175">
        <w:rPr>
          <w:color w:val="000000" w:themeColor="text1"/>
          <w:szCs w:val="20"/>
        </w:rPr>
        <w:t xml:space="preserve"> mandates rated criteria for bid evaluation.</w:t>
      </w:r>
    </w:p>
    <w:p w14:paraId="7B1714CA" w14:textId="77777777" w:rsidR="006F4C56" w:rsidRDefault="006F4C56" w:rsidP="0075581B">
      <w:pPr>
        <w:tabs>
          <w:tab w:val="left" w:pos="450"/>
        </w:tabs>
        <w:spacing w:after="120"/>
        <w:jc w:val="both"/>
      </w:pPr>
      <w:r w:rsidRPr="00077175">
        <w:rPr>
          <w:color w:val="000000" w:themeColor="text1"/>
        </w:rPr>
        <w:t xml:space="preserve">Further, this revision includes provisions to manage cyber security risks, to apply for </w:t>
      </w:r>
      <w:r>
        <w:t xml:space="preserve">procurements </w:t>
      </w:r>
      <w:r w:rsidRPr="00077175">
        <w:t xml:space="preserve">that have been assessed to present potential or actual cyber security </w:t>
      </w:r>
      <w:r>
        <w:t xml:space="preserve">risks. </w:t>
      </w:r>
    </w:p>
    <w:p w14:paraId="470FE7DB" w14:textId="2DB88024" w:rsidR="007B1C54" w:rsidRDefault="007B1C54" w:rsidP="00A74C96">
      <w:pPr>
        <w:tabs>
          <w:tab w:val="left" w:pos="450"/>
        </w:tabs>
        <w:spacing w:after="120"/>
        <w:jc w:val="both"/>
      </w:pPr>
      <w:r>
        <w:t xml:space="preserve">Framework Agreements may be used to retain one or more qualified firms for multiple </w:t>
      </w:r>
      <w:r w:rsidR="001040F5">
        <w:t>Works and Physical</w:t>
      </w:r>
      <w:r>
        <w:t xml:space="preserve"> services that: (i) are similar in nature and complexity; (ii) require similar qualifications; and/or (iii) are individually relatively small (economy of scale or scope). </w:t>
      </w:r>
    </w:p>
    <w:p w14:paraId="26D4396E" w14:textId="0F662CD5" w:rsidR="007B1C54" w:rsidRDefault="007B1C54" w:rsidP="00A74C96">
      <w:pPr>
        <w:tabs>
          <w:tab w:val="left" w:pos="450"/>
        </w:tabs>
        <w:spacing w:after="120"/>
        <w:jc w:val="both"/>
      </w:pPr>
      <w:r>
        <w:t xml:space="preserve">As the </w:t>
      </w:r>
      <w:r w:rsidR="001040F5">
        <w:t>Works and Physical</w:t>
      </w:r>
      <w:r>
        <w:t xml:space="preserve"> services carried out under a framework agreement are more specifically determined during the call-off process, in </w:t>
      </w:r>
      <w:r w:rsidRPr="00A16996">
        <w:t>most</w:t>
      </w:r>
      <w:r>
        <w:t xml:space="preserve"> cases, it may not be practical to request a fully priced bid in the Primary Procurement process. </w:t>
      </w:r>
    </w:p>
    <w:p w14:paraId="1DBBB945" w14:textId="5962FB71" w:rsidR="007B1C54" w:rsidRDefault="007B1C54" w:rsidP="00A74C96">
      <w:pPr>
        <w:tabs>
          <w:tab w:val="left" w:pos="450"/>
        </w:tabs>
        <w:spacing w:after="120"/>
        <w:jc w:val="both"/>
      </w:pPr>
      <w:r>
        <w:t xml:space="preserve">At the Primary Procurement stage, the Employer’s Requirements normally provide the objectives, background information and as much information as practically possible on the planned </w:t>
      </w:r>
      <w:r w:rsidR="00074A21">
        <w:t xml:space="preserve">works and </w:t>
      </w:r>
      <w:r>
        <w:t>services (such as expected scope, locations if known, typical estimated person months requirements, qualifications requirements, expected typical deliverables) to enable firms to provide their technical proposals and rates</w:t>
      </w:r>
      <w:r w:rsidR="00A866EC">
        <w:t xml:space="preserve"> (prices)</w:t>
      </w:r>
      <w:r w:rsidR="00313696">
        <w:t xml:space="preserve"> </w:t>
      </w:r>
      <w:r>
        <w:t xml:space="preserve">for the </w:t>
      </w:r>
      <w:r w:rsidR="00313696">
        <w:t>works/</w:t>
      </w:r>
      <w:r>
        <w:t>services that may be required.</w:t>
      </w:r>
      <w:r w:rsidR="007F63E1">
        <w:t xml:space="preserve"> </w:t>
      </w:r>
      <w:r w:rsidR="00A866EC">
        <w:t>To avoid fragmentation, i</w:t>
      </w:r>
      <w:r w:rsidR="00A866EC" w:rsidRPr="00C0556E">
        <w:t xml:space="preserve">t is important that the line </w:t>
      </w:r>
      <w:r w:rsidR="00A866EC">
        <w:t xml:space="preserve">service </w:t>
      </w:r>
      <w:r w:rsidR="00A866EC" w:rsidRPr="00C0556E">
        <w:t>item</w:t>
      </w:r>
      <w:r w:rsidR="007F63E1">
        <w:t>/s</w:t>
      </w:r>
      <w:r w:rsidR="00A866EC" w:rsidRPr="00C0556E">
        <w:t xml:space="preserve"> </w:t>
      </w:r>
      <w:r w:rsidR="00A866EC">
        <w:t>for which rate</w:t>
      </w:r>
      <w:r w:rsidR="007F63E1">
        <w:t>/s</w:t>
      </w:r>
      <w:r w:rsidR="00A866EC">
        <w:t xml:space="preserve"> </w:t>
      </w:r>
      <w:r w:rsidR="007F63E1">
        <w:t xml:space="preserve">(price/s) </w:t>
      </w:r>
      <w:r w:rsidR="00597263">
        <w:t>is/</w:t>
      </w:r>
      <w:r w:rsidR="004D4385">
        <w:t xml:space="preserve">are </w:t>
      </w:r>
      <w:r w:rsidR="00597263">
        <w:t xml:space="preserve">requested </w:t>
      </w:r>
      <w:r w:rsidR="00A866EC" w:rsidRPr="00C0556E">
        <w:rPr>
          <w:b/>
          <w:bCs/>
        </w:rPr>
        <w:t>should to the extent practically possible be a complete set</w:t>
      </w:r>
      <w:r w:rsidR="00A866EC" w:rsidRPr="00C0556E">
        <w:t xml:space="preserve"> </w:t>
      </w:r>
      <w:r w:rsidR="00A866EC" w:rsidRPr="00C0556E">
        <w:rPr>
          <w:b/>
          <w:bCs/>
        </w:rPr>
        <w:t xml:space="preserve">of </w:t>
      </w:r>
      <w:r w:rsidR="00313696">
        <w:rPr>
          <w:b/>
          <w:bCs/>
        </w:rPr>
        <w:t>works/</w:t>
      </w:r>
      <w:r w:rsidR="00A866EC" w:rsidRPr="00C0556E">
        <w:rPr>
          <w:b/>
          <w:bCs/>
        </w:rPr>
        <w:t>services</w:t>
      </w:r>
      <w:r w:rsidR="00A866EC" w:rsidRPr="00C0556E">
        <w:t xml:space="preserve">, whose </w:t>
      </w:r>
      <w:r w:rsidR="00D55A13">
        <w:t xml:space="preserve">outputs </w:t>
      </w:r>
      <w:r w:rsidR="00A866EC" w:rsidRPr="00C0556E">
        <w:t>and performanc</w:t>
      </w:r>
      <w:r w:rsidR="00D55A13">
        <w:t xml:space="preserve">e </w:t>
      </w:r>
      <w:r w:rsidR="00A866EC" w:rsidRPr="00C0556E">
        <w:t>could be described</w:t>
      </w:r>
      <w:r w:rsidR="00D55A13">
        <w:t xml:space="preserve"> as applicable</w:t>
      </w:r>
      <w:r w:rsidR="00A866EC" w:rsidRPr="00C0556E">
        <w:t>.</w:t>
      </w:r>
      <w:r w:rsidR="00A866EC">
        <w:rPr>
          <w:i/>
        </w:rPr>
        <w:t xml:space="preserve"> </w:t>
      </w:r>
      <w:r>
        <w:t xml:space="preserve">The approach and methodology at the framework agreement level is to demonstrate the firms’ ability to carry out typical </w:t>
      </w:r>
      <w:r w:rsidR="00313696">
        <w:t>works/</w:t>
      </w:r>
      <w:r>
        <w:t>services to be called-off under the Framework Agreement.</w:t>
      </w:r>
    </w:p>
    <w:p w14:paraId="7227DE3F" w14:textId="77777777" w:rsidR="0075581B" w:rsidRPr="00E850E1" w:rsidRDefault="0075581B" w:rsidP="0075581B">
      <w:pPr>
        <w:spacing w:after="120" w:line="276" w:lineRule="exact"/>
        <w:jc w:val="both"/>
        <w:rPr>
          <w:spacing w:val="-2"/>
        </w:rPr>
      </w:pPr>
      <w:r w:rsidRPr="00E850E1">
        <w:rPr>
          <w:spacing w:val="-2"/>
        </w:rPr>
        <w:t>For additional information on this document, please contact:</w:t>
      </w:r>
    </w:p>
    <w:p w14:paraId="78AF44FE" w14:textId="77777777" w:rsidR="0075581B" w:rsidRPr="00606BA6" w:rsidRDefault="0075581B" w:rsidP="0075581B">
      <w:pPr>
        <w:adjustRightInd w:val="0"/>
        <w:rPr>
          <w:i/>
          <w:iCs/>
          <w:color w:val="000000"/>
        </w:rPr>
      </w:pPr>
      <w:r w:rsidRPr="00606BA6">
        <w:rPr>
          <w:i/>
          <w:iCs/>
          <w:color w:val="000000"/>
        </w:rPr>
        <w:t>Project Procurement</w:t>
      </w:r>
      <w:r>
        <w:rPr>
          <w:i/>
          <w:iCs/>
          <w:color w:val="000000"/>
        </w:rPr>
        <w:t xml:space="preserve"> and Financial Management Division</w:t>
      </w:r>
      <w:r w:rsidRPr="00606BA6">
        <w:rPr>
          <w:i/>
          <w:iCs/>
          <w:color w:val="000000"/>
        </w:rPr>
        <w:t xml:space="preserve"> (PP</w:t>
      </w:r>
      <w:r>
        <w:rPr>
          <w:i/>
          <w:iCs/>
          <w:color w:val="000000"/>
        </w:rPr>
        <w:t>FM</w:t>
      </w:r>
      <w:r w:rsidRPr="00606BA6">
        <w:rPr>
          <w:i/>
          <w:iCs/>
          <w:color w:val="000000"/>
        </w:rPr>
        <w:t>)</w:t>
      </w:r>
    </w:p>
    <w:p w14:paraId="76F6CBAA" w14:textId="77777777" w:rsidR="0075581B" w:rsidRPr="00606BA6" w:rsidRDefault="0075581B" w:rsidP="0075581B">
      <w:pPr>
        <w:adjustRightInd w:val="0"/>
        <w:rPr>
          <w:i/>
          <w:iCs/>
          <w:color w:val="000000"/>
        </w:rPr>
      </w:pPr>
      <w:r>
        <w:rPr>
          <w:i/>
          <w:iCs/>
          <w:color w:val="000000"/>
        </w:rPr>
        <w:t xml:space="preserve">Operations Complex </w:t>
      </w:r>
    </w:p>
    <w:p w14:paraId="74F041A6" w14:textId="77777777" w:rsidR="0075581B" w:rsidRPr="007C294A" w:rsidRDefault="0075581B" w:rsidP="0075581B">
      <w:pPr>
        <w:rPr>
          <w:rFonts w:ascii="Calibri" w:eastAsia="Calibri" w:hAnsi="Calibri"/>
          <w:i/>
          <w:iCs/>
          <w:color w:val="000000"/>
        </w:rPr>
      </w:pPr>
      <w:r w:rsidRPr="007C294A">
        <w:rPr>
          <w:rFonts w:ascii="Calibri" w:eastAsia="Calibri" w:hAnsi="Calibri"/>
          <w:i/>
          <w:iCs/>
          <w:color w:val="000000"/>
        </w:rPr>
        <w:t>The Islamic Development Bank</w:t>
      </w:r>
    </w:p>
    <w:p w14:paraId="4013781D" w14:textId="77777777" w:rsidR="0075581B" w:rsidRPr="007C294A" w:rsidRDefault="0075581B" w:rsidP="0075581B">
      <w:pPr>
        <w:rPr>
          <w:rFonts w:ascii="Calibri" w:eastAsia="Calibri" w:hAnsi="Calibri"/>
          <w:i/>
          <w:iCs/>
          <w:color w:val="000000"/>
        </w:rPr>
      </w:pPr>
      <w:r w:rsidRPr="007C294A">
        <w:rPr>
          <w:rFonts w:ascii="Calibri" w:eastAsia="Calibri" w:hAnsi="Calibri"/>
          <w:i/>
          <w:iCs/>
          <w:color w:val="000000"/>
        </w:rPr>
        <w:t>8111 King Khalid St.</w:t>
      </w:r>
    </w:p>
    <w:p w14:paraId="45F3BF49" w14:textId="77777777" w:rsidR="0075581B" w:rsidRPr="007C294A" w:rsidRDefault="0075581B" w:rsidP="0075581B">
      <w:pPr>
        <w:rPr>
          <w:rFonts w:ascii="Calibri" w:eastAsia="Calibri" w:hAnsi="Calibri"/>
          <w:i/>
          <w:iCs/>
          <w:color w:val="000000"/>
        </w:rPr>
      </w:pPr>
      <w:r w:rsidRPr="007C294A">
        <w:rPr>
          <w:rFonts w:ascii="Calibri" w:eastAsia="Calibri" w:hAnsi="Calibri"/>
          <w:i/>
          <w:iCs/>
          <w:color w:val="000000"/>
        </w:rPr>
        <w:t>Al Nuzlah Al Yamania Dist.</w:t>
      </w:r>
    </w:p>
    <w:p w14:paraId="32FE29B0" w14:textId="77777777" w:rsidR="0075581B" w:rsidRPr="007C294A" w:rsidRDefault="0075581B" w:rsidP="0075581B">
      <w:pPr>
        <w:rPr>
          <w:rFonts w:ascii="Calibri" w:eastAsia="Calibri" w:hAnsi="Calibri"/>
          <w:i/>
          <w:iCs/>
          <w:color w:val="000000"/>
        </w:rPr>
      </w:pPr>
      <w:r w:rsidRPr="007C294A">
        <w:rPr>
          <w:rFonts w:ascii="Calibri" w:eastAsia="Calibri" w:hAnsi="Calibri"/>
          <w:i/>
          <w:iCs/>
          <w:color w:val="000000"/>
        </w:rPr>
        <w:t>Unit No. 1, Jeddah 22332-2444</w:t>
      </w:r>
    </w:p>
    <w:p w14:paraId="5B921A6E" w14:textId="77777777" w:rsidR="0075581B" w:rsidRPr="007C294A" w:rsidRDefault="0075581B" w:rsidP="0075581B">
      <w:pPr>
        <w:rPr>
          <w:rFonts w:ascii="Calibri" w:eastAsia="Calibri" w:hAnsi="Calibri"/>
          <w:i/>
          <w:iCs/>
          <w:color w:val="000000"/>
        </w:rPr>
      </w:pPr>
      <w:r w:rsidRPr="007C294A">
        <w:rPr>
          <w:rFonts w:ascii="Calibri" w:eastAsia="Calibri" w:hAnsi="Calibri"/>
          <w:i/>
          <w:iCs/>
          <w:color w:val="000000"/>
        </w:rPr>
        <w:t>Kingdom of Saudi Arabia</w:t>
      </w:r>
    </w:p>
    <w:p w14:paraId="0F0CD178" w14:textId="77777777" w:rsidR="0075581B" w:rsidRPr="007C294A" w:rsidRDefault="00000000" w:rsidP="0075581B">
      <w:pPr>
        <w:rPr>
          <w:rFonts w:ascii="Calibri" w:eastAsia="Calibri" w:hAnsi="Calibri"/>
          <w:i/>
          <w:iCs/>
          <w:color w:val="0000FF"/>
        </w:rPr>
      </w:pPr>
      <w:hyperlink r:id="rId15" w:history="1">
        <w:r w:rsidR="0075581B" w:rsidRPr="009C461F">
          <w:rPr>
            <w:rStyle w:val="Hyperlink"/>
            <w:rFonts w:ascii="Calibri" w:eastAsia="Calibri" w:hAnsi="Calibri"/>
            <w:iCs/>
          </w:rPr>
          <w:t>ppfm@isdb.org</w:t>
        </w:r>
      </w:hyperlink>
      <w:r w:rsidR="0075581B" w:rsidRPr="007C294A">
        <w:rPr>
          <w:rFonts w:ascii="Calibri" w:eastAsia="Calibri" w:hAnsi="Calibri"/>
          <w:i/>
          <w:iCs/>
          <w:color w:val="0000FF"/>
        </w:rPr>
        <w:t xml:space="preserve"> </w:t>
      </w:r>
    </w:p>
    <w:p w14:paraId="79CCA475" w14:textId="77777777" w:rsidR="0075581B" w:rsidRDefault="00000000" w:rsidP="0075581B">
      <w:pPr>
        <w:rPr>
          <w:color w:val="000000" w:themeColor="text1"/>
        </w:rPr>
      </w:pPr>
      <w:hyperlink r:id="rId16" w:history="1">
        <w:r w:rsidR="0075581B" w:rsidRPr="007C294A">
          <w:rPr>
            <w:rFonts w:ascii="Calibri" w:eastAsia="Calibri" w:hAnsi="Calibri"/>
            <w:i/>
            <w:iCs/>
            <w:color w:val="0563C1"/>
            <w:u w:val="single"/>
          </w:rPr>
          <w:t>www.isdb.org</w:t>
        </w:r>
      </w:hyperlink>
      <w:r w:rsidR="0075581B" w:rsidRPr="00AC4AF4">
        <w:rPr>
          <w:i/>
          <w:iCs/>
          <w:color w:val="000000"/>
        </w:rPr>
        <w:t xml:space="preserve"> </w:t>
      </w:r>
    </w:p>
    <w:p w14:paraId="26979124" w14:textId="77777777" w:rsidR="0075581B" w:rsidRDefault="0075581B" w:rsidP="0075581B">
      <w:pPr>
        <w:sectPr w:rsidR="0075581B" w:rsidSect="00954E48">
          <w:headerReference w:type="even" r:id="rId17"/>
          <w:headerReference w:type="default" r:id="rId18"/>
          <w:headerReference w:type="first" r:id="rId19"/>
          <w:pgSz w:w="12240" w:h="15840" w:code="1"/>
          <w:pgMar w:top="1440" w:right="1440" w:bottom="1440" w:left="1800" w:header="720" w:footer="720" w:gutter="0"/>
          <w:paperSrc w:first="15" w:other="15"/>
          <w:pgNumType w:fmt="lowerRoman" w:start="0"/>
          <w:cols w:space="720"/>
          <w:titlePg/>
        </w:sectPr>
      </w:pPr>
    </w:p>
    <w:p w14:paraId="59656E34" w14:textId="4A2767BF" w:rsidR="00B03246" w:rsidRPr="00A74C96" w:rsidRDefault="00B03246">
      <w:pPr>
        <w:rPr>
          <w:b/>
          <w:sz w:val="48"/>
        </w:rPr>
      </w:pPr>
    </w:p>
    <w:p w14:paraId="2341A585" w14:textId="77777777" w:rsidR="0036121E" w:rsidRPr="00A74C96" w:rsidRDefault="0036121E">
      <w:pPr>
        <w:rPr>
          <w:b/>
          <w:sz w:val="48"/>
        </w:rPr>
      </w:pPr>
    </w:p>
    <w:p w14:paraId="2877B6FC" w14:textId="77777777" w:rsidR="00B74BD9" w:rsidRPr="000D7EFD" w:rsidRDefault="00B74BD9" w:rsidP="00B74BD9">
      <w:pPr>
        <w:pStyle w:val="Title"/>
      </w:pPr>
      <w:r w:rsidRPr="000D7EFD">
        <w:t>Standard Procurement Document</w:t>
      </w:r>
    </w:p>
    <w:p w14:paraId="13B3A8F5" w14:textId="77777777" w:rsidR="00B74BD9" w:rsidRPr="00CF0460" w:rsidRDefault="00B74BD9" w:rsidP="005C0E0F">
      <w:pPr>
        <w:pStyle w:val="Title"/>
        <w:spacing w:before="120" w:after="240"/>
        <w:rPr>
          <w:sz w:val="32"/>
          <w:szCs w:val="32"/>
        </w:rPr>
      </w:pPr>
      <w:r w:rsidRPr="00CF0460">
        <w:rPr>
          <w:sz w:val="32"/>
          <w:szCs w:val="32"/>
        </w:rPr>
        <w:t>Summary</w:t>
      </w:r>
      <w:r w:rsidR="007025F3" w:rsidRPr="00CF0460">
        <w:rPr>
          <w:sz w:val="32"/>
          <w:szCs w:val="32"/>
        </w:rPr>
        <w:t xml:space="preserve"> of contents</w:t>
      </w:r>
    </w:p>
    <w:p w14:paraId="6E657673" w14:textId="77777777" w:rsidR="00B74BD9" w:rsidRPr="00CF0460" w:rsidRDefault="00B74BD9" w:rsidP="00293CEF">
      <w:pPr>
        <w:pStyle w:val="Title"/>
        <w:tabs>
          <w:tab w:val="left" w:pos="5925"/>
        </w:tabs>
        <w:spacing w:after="240"/>
        <w:jc w:val="left"/>
        <w:rPr>
          <w:bCs/>
          <w:sz w:val="32"/>
          <w:szCs w:val="32"/>
        </w:rPr>
      </w:pPr>
      <w:r w:rsidRPr="00CF0460">
        <w:rPr>
          <w:bCs/>
          <w:sz w:val="32"/>
          <w:szCs w:val="32"/>
        </w:rPr>
        <w:t>Specific Procurement</w:t>
      </w:r>
      <w:r w:rsidR="009C136F" w:rsidRPr="00CF0460">
        <w:rPr>
          <w:bCs/>
          <w:sz w:val="32"/>
          <w:szCs w:val="32"/>
        </w:rPr>
        <w:t xml:space="preserve"> Notice</w:t>
      </w:r>
      <w:r w:rsidR="00293CEF" w:rsidRPr="00CF0460">
        <w:rPr>
          <w:bCs/>
          <w:sz w:val="32"/>
          <w:szCs w:val="32"/>
        </w:rPr>
        <w:tab/>
      </w:r>
    </w:p>
    <w:p w14:paraId="5CB04F40" w14:textId="725B6387" w:rsidR="0018073E" w:rsidRPr="00CF0460" w:rsidRDefault="0018073E" w:rsidP="0018073E">
      <w:pPr>
        <w:pStyle w:val="Outline"/>
        <w:spacing w:before="120" w:after="120"/>
        <w:rPr>
          <w:kern w:val="0"/>
        </w:rPr>
      </w:pPr>
      <w:r w:rsidRPr="00CF0460">
        <w:rPr>
          <w:b/>
          <w:bCs/>
        </w:rPr>
        <w:t xml:space="preserve">Specific Procurement Notice - </w:t>
      </w:r>
      <w:r>
        <w:rPr>
          <w:b/>
          <w:bCs/>
        </w:rPr>
        <w:t>International Competitive Bidding</w:t>
      </w:r>
      <w:r w:rsidRPr="00CF0460">
        <w:rPr>
          <w:kern w:val="0"/>
        </w:rPr>
        <w:t xml:space="preserve"> </w:t>
      </w:r>
      <w:r w:rsidRPr="00CF0460">
        <w:rPr>
          <w:b/>
          <w:kern w:val="0"/>
        </w:rPr>
        <w:t>(</w:t>
      </w:r>
      <w:r>
        <w:rPr>
          <w:b/>
          <w:kern w:val="0"/>
        </w:rPr>
        <w:t>ICB</w:t>
      </w:r>
      <w:r w:rsidRPr="00CF0460">
        <w:rPr>
          <w:b/>
          <w:kern w:val="0"/>
        </w:rPr>
        <w:t>)</w:t>
      </w:r>
      <w:r>
        <w:rPr>
          <w:b/>
          <w:kern w:val="0"/>
        </w:rPr>
        <w:t xml:space="preserve"> Framework Agreement(s) Works and Physical Services</w:t>
      </w:r>
    </w:p>
    <w:p w14:paraId="0E592ABB" w14:textId="7AE37954" w:rsidR="00B74BD9" w:rsidRPr="00CF0460" w:rsidRDefault="0018073E" w:rsidP="00B76369">
      <w:pPr>
        <w:pStyle w:val="Outline"/>
        <w:spacing w:before="120" w:after="120"/>
        <w:jc w:val="both"/>
        <w:rPr>
          <w:kern w:val="0"/>
        </w:rPr>
      </w:pPr>
      <w:r w:rsidRPr="00CF0460">
        <w:rPr>
          <w:kern w:val="0"/>
        </w:rPr>
        <w:t xml:space="preserve">The Specific Procurement Notice template, included in this SPD, is the notice to be used for a </w:t>
      </w:r>
      <w:r>
        <w:rPr>
          <w:kern w:val="0"/>
        </w:rPr>
        <w:t>International Competitive Bidding</w:t>
      </w:r>
      <w:r w:rsidRPr="00CF0460">
        <w:rPr>
          <w:kern w:val="0"/>
        </w:rPr>
        <w:t xml:space="preserve">, </w:t>
      </w:r>
      <w:r>
        <w:rPr>
          <w:kern w:val="0"/>
        </w:rPr>
        <w:t>two</w:t>
      </w:r>
      <w:r w:rsidRPr="00CF0460">
        <w:rPr>
          <w:kern w:val="0"/>
        </w:rPr>
        <w:t xml:space="preserve">-envelope Primary Procurement process to </w:t>
      </w:r>
      <w:r>
        <w:rPr>
          <w:kern w:val="0"/>
        </w:rPr>
        <w:t>conclude</w:t>
      </w:r>
      <w:r w:rsidRPr="00CF0460">
        <w:rPr>
          <w:kern w:val="0"/>
        </w:rPr>
        <w:t xml:space="preserve"> a Framework Agreement(s).</w:t>
      </w:r>
    </w:p>
    <w:p w14:paraId="0DC90AA0" w14:textId="4B4027F9" w:rsidR="00B74BD9" w:rsidRPr="00CF0460" w:rsidRDefault="00563433" w:rsidP="005C0E0F">
      <w:pPr>
        <w:pStyle w:val="Outline"/>
        <w:spacing w:before="360" w:after="120"/>
        <w:rPr>
          <w:kern w:val="0"/>
          <w:sz w:val="32"/>
          <w:szCs w:val="32"/>
        </w:rPr>
      </w:pPr>
      <w:r>
        <w:rPr>
          <w:b/>
          <w:bCs/>
          <w:sz w:val="32"/>
          <w:szCs w:val="32"/>
        </w:rPr>
        <w:t>International Competitive Bidding</w:t>
      </w:r>
      <w:r w:rsidRPr="00CF0460">
        <w:rPr>
          <w:b/>
          <w:bCs/>
          <w:sz w:val="32"/>
          <w:szCs w:val="32"/>
        </w:rPr>
        <w:t xml:space="preserve"> </w:t>
      </w:r>
      <w:r w:rsidR="00BF08AB" w:rsidRPr="00CF0460">
        <w:rPr>
          <w:b/>
          <w:bCs/>
          <w:sz w:val="32"/>
          <w:szCs w:val="32"/>
        </w:rPr>
        <w:t>–</w:t>
      </w:r>
      <w:r w:rsidR="00B74BD9" w:rsidRPr="00CF0460">
        <w:rPr>
          <w:b/>
          <w:bCs/>
          <w:sz w:val="32"/>
          <w:szCs w:val="32"/>
        </w:rPr>
        <w:t xml:space="preserve"> </w:t>
      </w:r>
      <w:r w:rsidR="001040F5">
        <w:rPr>
          <w:b/>
          <w:bCs/>
          <w:sz w:val="32"/>
          <w:szCs w:val="32"/>
        </w:rPr>
        <w:t>Works and Physical</w:t>
      </w:r>
      <w:r w:rsidR="005A1934">
        <w:rPr>
          <w:b/>
          <w:bCs/>
          <w:sz w:val="32"/>
          <w:szCs w:val="32"/>
        </w:rPr>
        <w:t xml:space="preserve"> Services </w:t>
      </w:r>
      <w:r w:rsidR="00BF08AB" w:rsidRPr="00CF0460">
        <w:rPr>
          <w:b/>
          <w:bCs/>
          <w:sz w:val="32"/>
          <w:szCs w:val="32"/>
        </w:rPr>
        <w:t>(</w:t>
      </w:r>
      <w:r>
        <w:rPr>
          <w:b/>
          <w:bCs/>
          <w:sz w:val="32"/>
          <w:szCs w:val="32"/>
        </w:rPr>
        <w:t>Two</w:t>
      </w:r>
      <w:r w:rsidR="00BF08AB" w:rsidRPr="00CF0460">
        <w:rPr>
          <w:b/>
          <w:bCs/>
          <w:sz w:val="32"/>
          <w:szCs w:val="32"/>
        </w:rPr>
        <w:t>-Envelope Bidding Process)</w:t>
      </w:r>
    </w:p>
    <w:p w14:paraId="74A9428F" w14:textId="77777777" w:rsidR="00455149" w:rsidRPr="00CF0460" w:rsidRDefault="00C9669A" w:rsidP="000F3ECF">
      <w:pPr>
        <w:spacing w:before="360"/>
        <w:rPr>
          <w:b/>
          <w:sz w:val="28"/>
        </w:rPr>
      </w:pPr>
      <w:bookmarkStart w:id="0" w:name="_Toc438270254"/>
      <w:bookmarkStart w:id="1" w:name="_Toc438366661"/>
      <w:r w:rsidRPr="00CF0460">
        <w:rPr>
          <w:b/>
          <w:sz w:val="28"/>
        </w:rPr>
        <w:t>PART 1</w:t>
      </w:r>
      <w:r w:rsidRPr="00CF0460">
        <w:rPr>
          <w:b/>
          <w:sz w:val="28"/>
        </w:rPr>
        <w:tab/>
      </w:r>
      <w:r w:rsidR="00455149" w:rsidRPr="00CF0460">
        <w:rPr>
          <w:b/>
          <w:sz w:val="28"/>
        </w:rPr>
        <w:t>BIDDING</w:t>
      </w:r>
      <w:r w:rsidR="00E0779C" w:rsidRPr="00CF0460">
        <w:rPr>
          <w:b/>
          <w:sz w:val="28"/>
        </w:rPr>
        <w:t xml:space="preserve"> </w:t>
      </w:r>
      <w:r w:rsidR="00455149" w:rsidRPr="00CF0460">
        <w:rPr>
          <w:b/>
          <w:sz w:val="28"/>
        </w:rPr>
        <w:t>PROCEDURES</w:t>
      </w:r>
      <w:bookmarkEnd w:id="0"/>
      <w:bookmarkEnd w:id="1"/>
    </w:p>
    <w:p w14:paraId="1C6B6F1F" w14:textId="77777777" w:rsidR="00455149" w:rsidRPr="00CF0460" w:rsidRDefault="00455149">
      <w:pPr>
        <w:rPr>
          <w:b/>
        </w:rPr>
      </w:pPr>
    </w:p>
    <w:p w14:paraId="6092C5D0" w14:textId="77777777" w:rsidR="00455149" w:rsidRPr="00CF0460" w:rsidRDefault="00455149">
      <w:pPr>
        <w:rPr>
          <w:b/>
        </w:rPr>
      </w:pPr>
      <w:r w:rsidRPr="00CF0460">
        <w:rPr>
          <w:b/>
        </w:rPr>
        <w:t>Section I</w:t>
      </w:r>
      <w:r w:rsidR="00C9669A" w:rsidRPr="00CF0460">
        <w:rPr>
          <w:b/>
        </w:rPr>
        <w:t xml:space="preserve"> </w:t>
      </w:r>
      <w:r w:rsidRPr="00CF0460">
        <w:rPr>
          <w:b/>
        </w:rPr>
        <w:tab/>
        <w:t>Instructions to Bidders (ITB)</w:t>
      </w:r>
    </w:p>
    <w:p w14:paraId="79BB9653" w14:textId="13616220" w:rsidR="00455149" w:rsidRPr="00CF0460" w:rsidRDefault="00455149">
      <w:pPr>
        <w:pStyle w:val="List"/>
      </w:pPr>
      <w:r w:rsidRPr="00CF0460">
        <w:t xml:space="preserve">This Section provides information to help Bidders prepare their </w:t>
      </w:r>
      <w:r w:rsidR="007A093B" w:rsidRPr="00CF0460">
        <w:t xml:space="preserve">Bids. </w:t>
      </w:r>
      <w:r w:rsidR="00072236" w:rsidRPr="008E329A">
        <w:t xml:space="preserve">It </w:t>
      </w:r>
      <w:r w:rsidR="00072236">
        <w:t>applies</w:t>
      </w:r>
      <w:r w:rsidR="00072236" w:rsidRPr="008E329A">
        <w:t xml:space="preserve"> a two-envelope (2) Bidding process</w:t>
      </w:r>
      <w:r w:rsidR="00072236">
        <w:t xml:space="preserve"> with application of rated criteria</w:t>
      </w:r>
      <w:r w:rsidR="00B45D9E" w:rsidRPr="00CF0460">
        <w:t>.</w:t>
      </w:r>
      <w:r w:rsidR="00B95321" w:rsidRPr="00CF0460">
        <w:t xml:space="preserve"> </w:t>
      </w:r>
      <w:r w:rsidR="00E31376" w:rsidRPr="00CF0460">
        <w:t>It contains details</w:t>
      </w:r>
      <w:r w:rsidRPr="00CF0460">
        <w:t xml:space="preserve"> on the submission, opening, and evaluation of </w:t>
      </w:r>
      <w:r w:rsidR="000E14F1" w:rsidRPr="00CF0460">
        <w:t>Bid</w:t>
      </w:r>
      <w:r w:rsidRPr="00CF0460">
        <w:t>s</w:t>
      </w:r>
      <w:r w:rsidR="000B5CBE" w:rsidRPr="00CF0460">
        <w:t xml:space="preserve"> received during </w:t>
      </w:r>
      <w:r w:rsidR="00A5551D" w:rsidRPr="00CF0460">
        <w:t xml:space="preserve">the </w:t>
      </w:r>
      <w:r w:rsidR="00F66AA0" w:rsidRPr="00CF0460">
        <w:t>Primary Procurement</w:t>
      </w:r>
      <w:r w:rsidR="000B5CBE" w:rsidRPr="00CF0460">
        <w:t xml:space="preserve"> process</w:t>
      </w:r>
      <w:r w:rsidR="00E31376" w:rsidRPr="00CF0460">
        <w:t xml:space="preserve">. It </w:t>
      </w:r>
      <w:r w:rsidR="00DB4511" w:rsidRPr="00CF0460">
        <w:t xml:space="preserve">also </w:t>
      </w:r>
      <w:r w:rsidR="00E31376" w:rsidRPr="00CF0460">
        <w:t>provides an overview of</w:t>
      </w:r>
      <w:r w:rsidR="00D45EBA" w:rsidRPr="00CF0460">
        <w:t xml:space="preserve"> </w:t>
      </w:r>
      <w:r w:rsidR="000B5CBE" w:rsidRPr="00CF0460">
        <w:t xml:space="preserve">the </w:t>
      </w:r>
      <w:r w:rsidR="00F66AA0" w:rsidRPr="00CF0460">
        <w:t>Secondary Procurement</w:t>
      </w:r>
      <w:r w:rsidR="000B5CBE" w:rsidRPr="00CF0460">
        <w:t xml:space="preserve"> process for </w:t>
      </w:r>
      <w:r w:rsidR="00E31376" w:rsidRPr="00CF0460">
        <w:t xml:space="preserve">the </w:t>
      </w:r>
      <w:r w:rsidRPr="00CF0460">
        <w:t xml:space="preserve">award of </w:t>
      </w:r>
      <w:r w:rsidR="00E31376" w:rsidRPr="00CF0460">
        <w:t xml:space="preserve">a </w:t>
      </w:r>
      <w:r w:rsidR="000B5CBE" w:rsidRPr="00CF0460">
        <w:t xml:space="preserve">Call-off </w:t>
      </w:r>
      <w:r w:rsidRPr="00CF0460">
        <w:t>Contract</w:t>
      </w:r>
      <w:r w:rsidR="00E31376" w:rsidRPr="00CF0460">
        <w:t>(</w:t>
      </w:r>
      <w:r w:rsidRPr="00CF0460">
        <w:t>s</w:t>
      </w:r>
      <w:r w:rsidR="00E31376" w:rsidRPr="00CF0460">
        <w:t>)</w:t>
      </w:r>
      <w:r w:rsidR="005A2B21" w:rsidRPr="00CF0460">
        <w:t xml:space="preserve"> </w:t>
      </w:r>
      <w:r w:rsidR="00A5551D" w:rsidRPr="00CF0460">
        <w:t>once</w:t>
      </w:r>
      <w:r w:rsidR="005A2B21" w:rsidRPr="00CF0460">
        <w:t xml:space="preserve"> </w:t>
      </w:r>
      <w:r w:rsidR="00F52431" w:rsidRPr="00CF0460">
        <w:t xml:space="preserve">the </w:t>
      </w:r>
      <w:r w:rsidR="00462298" w:rsidRPr="00CF0460">
        <w:t>F</w:t>
      </w:r>
      <w:r w:rsidR="005A2B21" w:rsidRPr="00CF0460">
        <w:t>ramework Agreement</w:t>
      </w:r>
      <w:r w:rsidR="00E31376" w:rsidRPr="00CF0460">
        <w:t>(</w:t>
      </w:r>
      <w:r w:rsidR="005A2B21" w:rsidRPr="00CF0460">
        <w:t>s</w:t>
      </w:r>
      <w:r w:rsidR="00E31376" w:rsidRPr="00CF0460">
        <w:t>)</w:t>
      </w:r>
      <w:r w:rsidR="00A5551D" w:rsidRPr="00CF0460">
        <w:t xml:space="preserve"> </w:t>
      </w:r>
      <w:r w:rsidR="00E31376" w:rsidRPr="00CF0460">
        <w:t>is</w:t>
      </w:r>
      <w:r w:rsidR="00A5551D" w:rsidRPr="00CF0460">
        <w:t xml:space="preserve"> </w:t>
      </w:r>
      <w:r w:rsidR="00D56E26">
        <w:t>concluded</w:t>
      </w:r>
      <w:r w:rsidRPr="00CF0460">
        <w:t>.</w:t>
      </w:r>
      <w:r w:rsidR="00B95321" w:rsidRPr="00CF0460">
        <w:t xml:space="preserve"> </w:t>
      </w:r>
      <w:r w:rsidR="00E31376" w:rsidRPr="00CF0460">
        <w:t xml:space="preserve">This is more fully described in the Framework Agreement. </w:t>
      </w:r>
      <w:r w:rsidRPr="00CF0460">
        <w:rPr>
          <w:b/>
          <w:bCs/>
        </w:rPr>
        <w:t xml:space="preserve">Section I </w:t>
      </w:r>
      <w:r w:rsidR="005421A2" w:rsidRPr="00CF0460">
        <w:rPr>
          <w:b/>
          <w:bCs/>
        </w:rPr>
        <w:t>is</w:t>
      </w:r>
      <w:r w:rsidRPr="00CF0460">
        <w:rPr>
          <w:b/>
          <w:bCs/>
        </w:rPr>
        <w:t xml:space="preserve"> to be used without modification.</w:t>
      </w:r>
    </w:p>
    <w:p w14:paraId="2C82DF38" w14:textId="77777777" w:rsidR="00455149" w:rsidRPr="00CF0460" w:rsidRDefault="00455149">
      <w:pPr>
        <w:rPr>
          <w:b/>
        </w:rPr>
      </w:pPr>
      <w:r w:rsidRPr="00CF0460">
        <w:rPr>
          <w:b/>
        </w:rPr>
        <w:t>Section II</w:t>
      </w:r>
      <w:r w:rsidR="00C9669A" w:rsidRPr="00CF0460">
        <w:rPr>
          <w:b/>
        </w:rPr>
        <w:t xml:space="preserve"> </w:t>
      </w:r>
      <w:r w:rsidRPr="00CF0460">
        <w:rPr>
          <w:b/>
        </w:rPr>
        <w:tab/>
        <w:t>Bid Data Sheet (BDS)</w:t>
      </w:r>
    </w:p>
    <w:p w14:paraId="33BA44EE" w14:textId="77777777" w:rsidR="00455149" w:rsidRPr="00CF0460" w:rsidRDefault="00455149">
      <w:pPr>
        <w:pStyle w:val="List"/>
      </w:pPr>
      <w:r w:rsidRPr="00CF0460">
        <w:t xml:space="preserve">This Section includes provisions that are specific to each </w:t>
      </w:r>
      <w:r w:rsidR="00F66AA0" w:rsidRPr="00CF0460">
        <w:t>Primary Procurement</w:t>
      </w:r>
      <w:r w:rsidRPr="00CF0460">
        <w:t xml:space="preserve"> </w:t>
      </w:r>
      <w:r w:rsidR="00DB4511" w:rsidRPr="00CF0460">
        <w:t xml:space="preserve">process </w:t>
      </w:r>
      <w:r w:rsidRPr="00CF0460">
        <w:t>and that supplement Section I, Instructions to Bidders.</w:t>
      </w:r>
      <w:r w:rsidR="00B95321" w:rsidRPr="00CF0460">
        <w:t xml:space="preserve"> </w:t>
      </w:r>
    </w:p>
    <w:p w14:paraId="0BF33349" w14:textId="77777777" w:rsidR="00455149" w:rsidRPr="00CF0460" w:rsidRDefault="00455149">
      <w:pPr>
        <w:rPr>
          <w:b/>
        </w:rPr>
      </w:pPr>
      <w:r w:rsidRPr="00CF0460">
        <w:rPr>
          <w:b/>
        </w:rPr>
        <w:t>Section III</w:t>
      </w:r>
      <w:r w:rsidR="00C9669A" w:rsidRPr="00CF0460">
        <w:rPr>
          <w:b/>
        </w:rPr>
        <w:t xml:space="preserve"> </w:t>
      </w:r>
      <w:r w:rsidRPr="00CF0460">
        <w:rPr>
          <w:b/>
        </w:rPr>
        <w:tab/>
        <w:t>Evaluation and Qualification Criteria</w:t>
      </w:r>
    </w:p>
    <w:p w14:paraId="0C031C50" w14:textId="77777777" w:rsidR="00DC05A4" w:rsidRPr="005C0E0F" w:rsidRDefault="00455149" w:rsidP="00F010EA">
      <w:pPr>
        <w:pStyle w:val="List"/>
      </w:pPr>
      <w:r w:rsidRPr="00CF0460">
        <w:t xml:space="preserve">This Section specifies the </w:t>
      </w:r>
      <w:r w:rsidR="00CC4BA5">
        <w:t xml:space="preserve">criteria for the </w:t>
      </w:r>
      <w:r w:rsidR="00DB4511" w:rsidRPr="00CF0460">
        <w:t xml:space="preserve">evaluation </w:t>
      </w:r>
      <w:r w:rsidR="00A87EBA">
        <w:t xml:space="preserve">of Bids and the qualification of Bidders, including the </w:t>
      </w:r>
      <w:r w:rsidR="005421A2" w:rsidRPr="00CF0460">
        <w:t>methodology</w:t>
      </w:r>
      <w:r w:rsidR="00A87EBA">
        <w:t>,</w:t>
      </w:r>
      <w:r w:rsidR="005421A2" w:rsidRPr="00CF0460">
        <w:t xml:space="preserve"> </w:t>
      </w:r>
      <w:r w:rsidR="00A87EBA">
        <w:t>which results in the determination of</w:t>
      </w:r>
      <w:r w:rsidRPr="00CF0460">
        <w:t xml:space="preserve"> </w:t>
      </w:r>
      <w:r w:rsidR="001B4DBB" w:rsidRPr="00CF0460">
        <w:t xml:space="preserve">which </w:t>
      </w:r>
      <w:r w:rsidR="00A87EBA">
        <w:t>Bidders</w:t>
      </w:r>
      <w:r w:rsidR="00F5734D" w:rsidRPr="00CF0460">
        <w:t xml:space="preserve"> </w:t>
      </w:r>
      <w:r w:rsidR="001B4DBB" w:rsidRPr="00CF0460">
        <w:t xml:space="preserve">will be </w:t>
      </w:r>
      <w:r w:rsidR="00D50B69">
        <w:t>invited to conclude</w:t>
      </w:r>
      <w:r w:rsidR="00D50B69" w:rsidRPr="00CF0460">
        <w:t xml:space="preserve"> </w:t>
      </w:r>
      <w:r w:rsidR="00F5734D" w:rsidRPr="00CF0460">
        <w:t xml:space="preserve">a </w:t>
      </w:r>
      <w:r w:rsidR="001B4DBB" w:rsidRPr="00CF0460">
        <w:t>Framework Agreement</w:t>
      </w:r>
      <w:r w:rsidR="00F5734D" w:rsidRPr="00CF0460">
        <w:t>(</w:t>
      </w:r>
      <w:r w:rsidR="001B4DBB" w:rsidRPr="00CF0460">
        <w:t>s</w:t>
      </w:r>
      <w:r w:rsidR="00F5734D" w:rsidRPr="00CF0460">
        <w:t>)</w:t>
      </w:r>
      <w:r w:rsidR="001B4DBB" w:rsidRPr="00CF0460">
        <w:t xml:space="preserve">. </w:t>
      </w:r>
    </w:p>
    <w:p w14:paraId="6E61E3A7" w14:textId="77777777" w:rsidR="00455149" w:rsidRPr="00CF0460" w:rsidRDefault="00455149" w:rsidP="006E642A">
      <w:pPr>
        <w:ind w:left="1440" w:hanging="1440"/>
        <w:rPr>
          <w:b/>
        </w:rPr>
      </w:pPr>
      <w:r w:rsidRPr="00CF0460">
        <w:rPr>
          <w:b/>
        </w:rPr>
        <w:t>Section IV</w:t>
      </w:r>
      <w:r w:rsidR="00C9669A" w:rsidRPr="00CF0460">
        <w:rPr>
          <w:b/>
        </w:rPr>
        <w:t xml:space="preserve"> </w:t>
      </w:r>
      <w:r w:rsidR="006E642A" w:rsidRPr="00CF0460">
        <w:rPr>
          <w:b/>
        </w:rPr>
        <w:tab/>
      </w:r>
      <w:r w:rsidRPr="00CF0460">
        <w:rPr>
          <w:b/>
        </w:rPr>
        <w:t>Bidding Forms</w:t>
      </w:r>
    </w:p>
    <w:p w14:paraId="3C677F85" w14:textId="5E1C257C" w:rsidR="00455149" w:rsidRPr="00CF0460" w:rsidRDefault="00455149" w:rsidP="000F3ECF">
      <w:pPr>
        <w:pStyle w:val="List"/>
        <w:rPr>
          <w:bCs/>
        </w:rPr>
      </w:pPr>
      <w:r w:rsidRPr="00CF0460">
        <w:t xml:space="preserve">This Section includes the forms for </w:t>
      </w:r>
      <w:r w:rsidR="0078623F" w:rsidRPr="00CF0460">
        <w:rPr>
          <w:bCs/>
        </w:rPr>
        <w:t>Bid</w:t>
      </w:r>
      <w:r w:rsidR="00BA37AB" w:rsidRPr="00CF0460">
        <w:rPr>
          <w:bCs/>
        </w:rPr>
        <w:t xml:space="preserve"> s</w:t>
      </w:r>
      <w:r w:rsidRPr="00CF0460">
        <w:rPr>
          <w:bCs/>
        </w:rPr>
        <w:t xml:space="preserve">ubmission, </w:t>
      </w:r>
      <w:r w:rsidR="005421A2" w:rsidRPr="00CF0460">
        <w:rPr>
          <w:bCs/>
        </w:rPr>
        <w:t xml:space="preserve">Letter of Bid, </w:t>
      </w:r>
      <w:r w:rsidR="00D85674">
        <w:rPr>
          <w:bCs/>
        </w:rPr>
        <w:t>Activity Schedule</w:t>
      </w:r>
      <w:r w:rsidRPr="00CF0460">
        <w:rPr>
          <w:bCs/>
        </w:rPr>
        <w:t>s, and</w:t>
      </w:r>
      <w:r w:rsidRPr="00CF0460">
        <w:t xml:space="preserve"> the </w:t>
      </w:r>
      <w:r w:rsidRPr="00CF0460">
        <w:rPr>
          <w:bCs/>
        </w:rPr>
        <w:t>Manufacturer’s Authorization</w:t>
      </w:r>
      <w:r w:rsidR="0061125A">
        <w:rPr>
          <w:bCs/>
        </w:rPr>
        <w:t>,</w:t>
      </w:r>
      <w:r w:rsidRPr="00CF0460">
        <w:rPr>
          <w:b/>
        </w:rPr>
        <w:t xml:space="preserve"> </w:t>
      </w:r>
      <w:r w:rsidRPr="00CF0460">
        <w:rPr>
          <w:bCs/>
        </w:rPr>
        <w:t xml:space="preserve">to be </w:t>
      </w:r>
      <w:r w:rsidR="00D153FB" w:rsidRPr="00CF0460">
        <w:rPr>
          <w:bCs/>
        </w:rPr>
        <w:t xml:space="preserve">completed and </w:t>
      </w:r>
      <w:r w:rsidRPr="00CF0460">
        <w:rPr>
          <w:bCs/>
        </w:rPr>
        <w:t xml:space="preserve">submitted </w:t>
      </w:r>
      <w:r w:rsidR="002373F0" w:rsidRPr="00CF0460">
        <w:rPr>
          <w:bCs/>
        </w:rPr>
        <w:t xml:space="preserve">by the Bidder as part of </w:t>
      </w:r>
      <w:r w:rsidR="00703006" w:rsidRPr="00CF0460">
        <w:rPr>
          <w:bCs/>
        </w:rPr>
        <w:t>its</w:t>
      </w:r>
      <w:r w:rsidR="002373F0" w:rsidRPr="00CF0460">
        <w:rPr>
          <w:bCs/>
        </w:rPr>
        <w:t xml:space="preserve"> </w:t>
      </w:r>
      <w:r w:rsidR="00CB4E5C" w:rsidRPr="00CF0460">
        <w:rPr>
          <w:bCs/>
        </w:rPr>
        <w:t>Bid</w:t>
      </w:r>
      <w:r w:rsidR="001B4DBB" w:rsidRPr="00CF0460">
        <w:rPr>
          <w:bCs/>
        </w:rPr>
        <w:t xml:space="preserve">. </w:t>
      </w:r>
    </w:p>
    <w:p w14:paraId="6993E2E9" w14:textId="77777777" w:rsidR="00455149" w:rsidRPr="00CF0460" w:rsidRDefault="00455149" w:rsidP="003C485F">
      <w:pPr>
        <w:keepNext/>
        <w:spacing w:before="120" w:after="120"/>
        <w:rPr>
          <w:b/>
        </w:rPr>
      </w:pPr>
      <w:r w:rsidRPr="00CF0460">
        <w:rPr>
          <w:b/>
        </w:rPr>
        <w:lastRenderedPageBreak/>
        <w:t>Section V</w:t>
      </w:r>
      <w:r w:rsidR="00C9669A" w:rsidRPr="00CF0460">
        <w:rPr>
          <w:b/>
        </w:rPr>
        <w:t xml:space="preserve"> </w:t>
      </w:r>
      <w:r w:rsidRPr="00CF0460">
        <w:rPr>
          <w:b/>
        </w:rPr>
        <w:tab/>
        <w:t>Eligible Countries</w:t>
      </w:r>
    </w:p>
    <w:p w14:paraId="6974FD6D" w14:textId="77777777" w:rsidR="00455149" w:rsidRDefault="00455149" w:rsidP="00B74BD9">
      <w:pPr>
        <w:spacing w:before="120" w:after="120"/>
      </w:pPr>
      <w:r w:rsidRPr="00CF0460">
        <w:rPr>
          <w:b/>
        </w:rPr>
        <w:tab/>
      </w:r>
      <w:r w:rsidRPr="00CF0460">
        <w:rPr>
          <w:b/>
        </w:rPr>
        <w:tab/>
      </w:r>
      <w:r w:rsidRPr="00CF0460">
        <w:t>This Section contains information regarding eligible countries.</w:t>
      </w:r>
    </w:p>
    <w:p w14:paraId="3CF59D14" w14:textId="1EDA8E04" w:rsidR="002232B9" w:rsidRPr="00CF0460" w:rsidRDefault="002232B9" w:rsidP="00B74BD9">
      <w:pPr>
        <w:tabs>
          <w:tab w:val="left" w:pos="1418"/>
        </w:tabs>
        <w:spacing w:before="120" w:after="120"/>
        <w:rPr>
          <w:b/>
        </w:rPr>
      </w:pPr>
      <w:r w:rsidRPr="00CF0460">
        <w:rPr>
          <w:b/>
        </w:rPr>
        <w:t>Section VI</w:t>
      </w:r>
      <w:r w:rsidR="00C9669A" w:rsidRPr="00CF0460">
        <w:rPr>
          <w:b/>
        </w:rPr>
        <w:t xml:space="preserve"> </w:t>
      </w:r>
      <w:r w:rsidRPr="00CF0460">
        <w:rPr>
          <w:b/>
        </w:rPr>
        <w:tab/>
      </w:r>
      <w:r w:rsidR="00F91B93">
        <w:rPr>
          <w:b/>
          <w:bCs/>
          <w:spacing w:val="-2"/>
        </w:rPr>
        <w:t xml:space="preserve">IsDB Policy -- </w:t>
      </w:r>
      <w:r w:rsidR="00F91B93">
        <w:rPr>
          <w:b/>
          <w:bCs/>
        </w:rPr>
        <w:t>Corrupt and Fraudulent Practices</w:t>
      </w:r>
    </w:p>
    <w:p w14:paraId="3597D7C4" w14:textId="6E06CBC5" w:rsidR="007A68F6" w:rsidRPr="00CF0460" w:rsidRDefault="007A68F6" w:rsidP="00B74BD9">
      <w:pPr>
        <w:spacing w:before="120" w:after="120"/>
        <w:ind w:left="1418"/>
      </w:pPr>
      <w:r w:rsidRPr="00CF0460">
        <w:t>This section includes the</w:t>
      </w:r>
      <w:r w:rsidR="00870E38" w:rsidRPr="00874747">
        <w:rPr>
          <w:spacing w:val="-2"/>
        </w:rPr>
        <w:t xml:space="preserve"> reference to </w:t>
      </w:r>
      <w:r w:rsidR="00870E38">
        <w:rPr>
          <w:spacing w:val="-2"/>
        </w:rPr>
        <w:t>IsDB</w:t>
      </w:r>
      <w:r w:rsidR="00870E38" w:rsidRPr="00874747">
        <w:rPr>
          <w:spacing w:val="-2"/>
        </w:rPr>
        <w:t>’s policy in regard to Fraud and Corruption</w:t>
      </w:r>
      <w:r w:rsidR="00870E38" w:rsidRPr="008E329A" w:rsidDel="00713E90">
        <w:t xml:space="preserve"> </w:t>
      </w:r>
      <w:r w:rsidRPr="00CF0460">
        <w:t xml:space="preserve">which apply to this </w:t>
      </w:r>
      <w:r w:rsidR="00157813" w:rsidRPr="00CF0460">
        <w:t xml:space="preserve">Bidding </w:t>
      </w:r>
      <w:r w:rsidRPr="00CF0460">
        <w:t xml:space="preserve">process. </w:t>
      </w:r>
    </w:p>
    <w:p w14:paraId="1D3D4954" w14:textId="40DC8538" w:rsidR="00455149" w:rsidRPr="00CF0460" w:rsidRDefault="00C9669A" w:rsidP="000F3ECF">
      <w:pPr>
        <w:spacing w:before="360"/>
        <w:rPr>
          <w:b/>
          <w:sz w:val="28"/>
        </w:rPr>
      </w:pPr>
      <w:bookmarkStart w:id="2" w:name="_Toc438267875"/>
      <w:bookmarkStart w:id="3" w:name="_Toc438270255"/>
      <w:bookmarkStart w:id="4" w:name="_Toc438366662"/>
      <w:r w:rsidRPr="00CF0460">
        <w:rPr>
          <w:b/>
          <w:sz w:val="28"/>
        </w:rPr>
        <w:t xml:space="preserve">PART 2 </w:t>
      </w:r>
      <w:r w:rsidRPr="00CF0460">
        <w:rPr>
          <w:b/>
          <w:sz w:val="28"/>
        </w:rPr>
        <w:tab/>
      </w:r>
      <w:r w:rsidR="004E6D10">
        <w:rPr>
          <w:b/>
          <w:sz w:val="28"/>
        </w:rPr>
        <w:t>EXECUTING AGENCY</w:t>
      </w:r>
      <w:r w:rsidR="004D1527">
        <w:rPr>
          <w:b/>
          <w:sz w:val="28"/>
        </w:rPr>
        <w:t xml:space="preserve">’S </w:t>
      </w:r>
      <w:r w:rsidR="00455149" w:rsidRPr="00CF0460">
        <w:rPr>
          <w:b/>
          <w:sz w:val="28"/>
        </w:rPr>
        <w:t>REQUIREMENTS</w:t>
      </w:r>
      <w:bookmarkEnd w:id="2"/>
      <w:bookmarkEnd w:id="3"/>
      <w:bookmarkEnd w:id="4"/>
    </w:p>
    <w:p w14:paraId="5332EE29" w14:textId="6820E492" w:rsidR="00455149" w:rsidRPr="00CF0460" w:rsidRDefault="00455149" w:rsidP="00B74BD9">
      <w:pPr>
        <w:spacing w:before="120" w:after="120"/>
        <w:rPr>
          <w:b/>
        </w:rPr>
      </w:pPr>
      <w:r w:rsidRPr="00CF0460">
        <w:rPr>
          <w:b/>
        </w:rPr>
        <w:t>Section VI</w:t>
      </w:r>
      <w:r w:rsidR="006C11E6" w:rsidRPr="00CF0460">
        <w:rPr>
          <w:b/>
        </w:rPr>
        <w:t>I</w:t>
      </w:r>
      <w:r w:rsidR="00C9669A" w:rsidRPr="00CF0460">
        <w:rPr>
          <w:b/>
        </w:rPr>
        <w:t xml:space="preserve"> </w:t>
      </w:r>
      <w:r w:rsidRPr="00CF0460">
        <w:rPr>
          <w:b/>
        </w:rPr>
        <w:tab/>
      </w:r>
      <w:r w:rsidR="00D85674">
        <w:rPr>
          <w:b/>
        </w:rPr>
        <w:t>Activity Schedules</w:t>
      </w:r>
    </w:p>
    <w:p w14:paraId="63E78225" w14:textId="15C43EC7" w:rsidR="00455149" w:rsidRPr="00CF0460" w:rsidRDefault="00455149" w:rsidP="000F3ECF">
      <w:pPr>
        <w:spacing w:before="120" w:after="120"/>
        <w:ind w:left="1440"/>
        <w:jc w:val="both"/>
      </w:pPr>
      <w:r w:rsidRPr="00CF0460">
        <w:t xml:space="preserve">This Section includes the List </w:t>
      </w:r>
      <w:r w:rsidR="00017093" w:rsidRPr="0046288A">
        <w:t xml:space="preserve">of </w:t>
      </w:r>
      <w:r w:rsidR="001040F5">
        <w:t>Works and Physical</w:t>
      </w:r>
      <w:r w:rsidR="00017093" w:rsidRPr="0046288A">
        <w:t xml:space="preserve"> Services and Completion Schedules that describe the </w:t>
      </w:r>
      <w:r w:rsidR="00F73F84">
        <w:t>Works and/or Services</w:t>
      </w:r>
      <w:r w:rsidR="00017093" w:rsidRPr="0046288A">
        <w:t xml:space="preserve"> to be procured</w:t>
      </w:r>
      <w:r w:rsidRPr="00CF0460">
        <w:t>.</w:t>
      </w:r>
    </w:p>
    <w:p w14:paraId="4378AAD2" w14:textId="58043911" w:rsidR="00767909" w:rsidRPr="00CF0460" w:rsidRDefault="00C9669A" w:rsidP="000F3ECF">
      <w:pPr>
        <w:spacing w:before="360"/>
        <w:rPr>
          <w:b/>
          <w:sz w:val="28"/>
        </w:rPr>
      </w:pPr>
      <w:r w:rsidRPr="00CF0460">
        <w:rPr>
          <w:b/>
          <w:sz w:val="28"/>
        </w:rPr>
        <w:t xml:space="preserve">PART 3 </w:t>
      </w:r>
      <w:r w:rsidRPr="00CF0460">
        <w:rPr>
          <w:b/>
          <w:sz w:val="28"/>
        </w:rPr>
        <w:tab/>
      </w:r>
      <w:r w:rsidR="004E6D10">
        <w:rPr>
          <w:b/>
          <w:sz w:val="28"/>
        </w:rPr>
        <w:t>EXECUTING AGENCY</w:t>
      </w:r>
      <w:r w:rsidR="00767909" w:rsidRPr="00CF0460">
        <w:rPr>
          <w:b/>
          <w:sz w:val="28"/>
        </w:rPr>
        <w:t xml:space="preserve"> FORMS</w:t>
      </w:r>
    </w:p>
    <w:p w14:paraId="073E0AEA" w14:textId="350E1D90" w:rsidR="00767909" w:rsidRPr="00CF0460" w:rsidRDefault="00767909" w:rsidP="00767909">
      <w:pPr>
        <w:spacing w:before="120" w:after="120"/>
        <w:rPr>
          <w:b/>
        </w:rPr>
      </w:pPr>
      <w:r w:rsidRPr="00CF0460">
        <w:rPr>
          <w:b/>
        </w:rPr>
        <w:t>Section VIII</w:t>
      </w:r>
      <w:r w:rsidR="00C9669A" w:rsidRPr="00CF0460">
        <w:rPr>
          <w:b/>
        </w:rPr>
        <w:t xml:space="preserve"> </w:t>
      </w:r>
      <w:r w:rsidR="00C9669A" w:rsidRPr="00CF0460">
        <w:rPr>
          <w:b/>
        </w:rPr>
        <w:tab/>
      </w:r>
      <w:r w:rsidR="004E6D10">
        <w:rPr>
          <w:b/>
        </w:rPr>
        <w:t>Executing Agency</w:t>
      </w:r>
      <w:r w:rsidRPr="00CF0460">
        <w:rPr>
          <w:b/>
        </w:rPr>
        <w:t xml:space="preserve"> Forms</w:t>
      </w:r>
    </w:p>
    <w:p w14:paraId="72357791" w14:textId="77777777" w:rsidR="00767909" w:rsidRPr="00CF0460" w:rsidRDefault="00767909" w:rsidP="000F3ECF">
      <w:pPr>
        <w:spacing w:before="120" w:after="120"/>
        <w:ind w:left="1440"/>
        <w:jc w:val="both"/>
      </w:pPr>
      <w:r w:rsidRPr="00CF0460">
        <w:t>This Section includes the form</w:t>
      </w:r>
      <w:r w:rsidR="00B03246">
        <w:t>s</w:t>
      </w:r>
      <w:r w:rsidRPr="00CF0460">
        <w:t xml:space="preserve"> for the Notification of Intention to </w:t>
      </w:r>
      <w:r w:rsidR="00D50B69">
        <w:t>Conclude</w:t>
      </w:r>
      <w:r w:rsidR="00D50B69" w:rsidRPr="00CF0460">
        <w:t xml:space="preserve"> </w:t>
      </w:r>
      <w:r w:rsidR="00D50B69">
        <w:t>a</w:t>
      </w:r>
      <w:r w:rsidR="00D50B69" w:rsidRPr="00CF0460">
        <w:t xml:space="preserve"> </w:t>
      </w:r>
      <w:r w:rsidRPr="00CF0460">
        <w:t>Framework Agreement</w:t>
      </w:r>
      <w:r w:rsidR="005421A2" w:rsidRPr="00CF0460">
        <w:t xml:space="preserve"> and Noti</w:t>
      </w:r>
      <w:r w:rsidR="00167854">
        <w:t>fication</w:t>
      </w:r>
      <w:r w:rsidR="005421A2" w:rsidRPr="00CF0460">
        <w:t xml:space="preserve"> </w:t>
      </w:r>
      <w:r w:rsidR="00D50B69">
        <w:t>to Conclude a Framework Agreement</w:t>
      </w:r>
      <w:r w:rsidRPr="00CF0460">
        <w:t>.</w:t>
      </w:r>
    </w:p>
    <w:p w14:paraId="0838D73C" w14:textId="24A915A9" w:rsidR="00455149" w:rsidRPr="00CF0460" w:rsidRDefault="00455149" w:rsidP="000F3ECF">
      <w:pPr>
        <w:keepNext/>
        <w:keepLines/>
        <w:spacing w:before="360" w:after="120"/>
        <w:ind w:left="1260" w:hanging="1260"/>
        <w:rPr>
          <w:b/>
          <w:sz w:val="28"/>
        </w:rPr>
      </w:pPr>
      <w:bookmarkStart w:id="5" w:name="_Toc438267876"/>
      <w:bookmarkStart w:id="6" w:name="_Toc438270256"/>
      <w:bookmarkStart w:id="7" w:name="_Toc438366663"/>
      <w:r w:rsidRPr="00CF0460">
        <w:rPr>
          <w:b/>
          <w:sz w:val="28"/>
        </w:rPr>
        <w:t xml:space="preserve">PART </w:t>
      </w:r>
      <w:r w:rsidR="00767909" w:rsidRPr="00CF0460">
        <w:rPr>
          <w:b/>
          <w:sz w:val="28"/>
        </w:rPr>
        <w:t>4</w:t>
      </w:r>
      <w:r w:rsidRPr="00CF0460">
        <w:rPr>
          <w:b/>
          <w:sz w:val="28"/>
        </w:rPr>
        <w:t xml:space="preserve"> </w:t>
      </w:r>
      <w:bookmarkEnd w:id="5"/>
      <w:bookmarkEnd w:id="6"/>
      <w:bookmarkEnd w:id="7"/>
      <w:r w:rsidR="00C9669A" w:rsidRPr="00CF0460">
        <w:rPr>
          <w:b/>
          <w:sz w:val="28"/>
        </w:rPr>
        <w:tab/>
      </w:r>
      <w:r w:rsidR="001B4DBB" w:rsidRPr="00CF0460">
        <w:rPr>
          <w:b/>
          <w:sz w:val="28"/>
        </w:rPr>
        <w:t>FRAMEWORK AGREEMENT</w:t>
      </w:r>
      <w:r w:rsidR="009A358A" w:rsidRPr="00CF0460">
        <w:rPr>
          <w:b/>
          <w:sz w:val="28"/>
        </w:rPr>
        <w:t xml:space="preserve"> </w:t>
      </w:r>
    </w:p>
    <w:p w14:paraId="07A5DF75" w14:textId="77777777" w:rsidR="005421A2" w:rsidRPr="009845E4" w:rsidRDefault="005421A2" w:rsidP="00F555A4">
      <w:pPr>
        <w:spacing w:before="120" w:after="120"/>
        <w:ind w:left="1440"/>
      </w:pPr>
      <w:r w:rsidRPr="009845E4">
        <w:t xml:space="preserve">This Part sets out the provisions of the Framework Agreement </w:t>
      </w:r>
    </w:p>
    <w:p w14:paraId="76031CE0" w14:textId="05B0C52C" w:rsidR="00444BC1" w:rsidRPr="003907F9" w:rsidRDefault="00444BC1" w:rsidP="000D6880">
      <w:pPr>
        <w:pStyle w:val="FAhead"/>
        <w:spacing w:after="120"/>
        <w:ind w:left="1440"/>
        <w:jc w:val="left"/>
        <w:rPr>
          <w:rFonts w:ascii="Times New Roman" w:hAnsi="Times New Roman"/>
          <w:b w:val="0"/>
          <w:iCs/>
          <w:sz w:val="24"/>
          <w:szCs w:val="24"/>
        </w:rPr>
      </w:pPr>
      <w:bookmarkStart w:id="8" w:name="_Toc503258682"/>
      <w:r w:rsidRPr="003907F9">
        <w:rPr>
          <w:rFonts w:ascii="Times New Roman" w:hAnsi="Times New Roman"/>
          <w:b w:val="0"/>
          <w:iCs/>
          <w:sz w:val="24"/>
          <w:szCs w:val="24"/>
        </w:rPr>
        <w:t xml:space="preserve">SCHEDULE 1: </w:t>
      </w:r>
      <w:bookmarkEnd w:id="8"/>
      <w:r w:rsidR="00F73F84">
        <w:rPr>
          <w:rFonts w:ascii="Times New Roman" w:hAnsi="Times New Roman"/>
          <w:b w:val="0"/>
          <w:iCs/>
          <w:sz w:val="24"/>
          <w:szCs w:val="24"/>
        </w:rPr>
        <w:t>Works and/or Services</w:t>
      </w:r>
    </w:p>
    <w:p w14:paraId="7077A7C5" w14:textId="49CAA325" w:rsidR="00444BC1" w:rsidRPr="003907F9" w:rsidRDefault="00444BC1" w:rsidP="000D6880">
      <w:pPr>
        <w:pStyle w:val="FAhead"/>
        <w:spacing w:after="120"/>
        <w:ind w:left="1440"/>
        <w:jc w:val="left"/>
        <w:rPr>
          <w:rFonts w:ascii="Times New Roman" w:hAnsi="Times New Roman"/>
          <w:b w:val="0"/>
          <w:iCs/>
          <w:sz w:val="24"/>
          <w:szCs w:val="24"/>
        </w:rPr>
      </w:pPr>
      <w:bookmarkStart w:id="9" w:name="_Toc503258683"/>
      <w:r w:rsidRPr="003907F9">
        <w:rPr>
          <w:rFonts w:ascii="Times New Roman" w:hAnsi="Times New Roman"/>
          <w:b w:val="0"/>
          <w:iCs/>
          <w:sz w:val="24"/>
          <w:szCs w:val="24"/>
        </w:rPr>
        <w:t xml:space="preserve">SCHEDULE 2: </w:t>
      </w:r>
      <w:r w:rsidR="00D85674">
        <w:rPr>
          <w:rFonts w:ascii="Times New Roman" w:hAnsi="Times New Roman"/>
          <w:b w:val="0"/>
          <w:iCs/>
          <w:sz w:val="24"/>
          <w:szCs w:val="24"/>
        </w:rPr>
        <w:t>Activity Schedule</w:t>
      </w:r>
      <w:r w:rsidRPr="003907F9">
        <w:rPr>
          <w:rFonts w:ascii="Times New Roman" w:hAnsi="Times New Roman"/>
          <w:b w:val="0"/>
          <w:iCs/>
          <w:sz w:val="24"/>
          <w:szCs w:val="24"/>
        </w:rPr>
        <w:t>s</w:t>
      </w:r>
      <w:bookmarkEnd w:id="9"/>
    </w:p>
    <w:p w14:paraId="396C2E12" w14:textId="07D15592" w:rsidR="00444BC1" w:rsidRPr="003907F9" w:rsidRDefault="00444BC1" w:rsidP="000D6880">
      <w:pPr>
        <w:pStyle w:val="FAhead"/>
        <w:spacing w:after="120"/>
        <w:ind w:left="1440"/>
        <w:jc w:val="left"/>
        <w:rPr>
          <w:rFonts w:ascii="Times New Roman" w:hAnsi="Times New Roman"/>
          <w:b w:val="0"/>
          <w:iCs/>
          <w:sz w:val="24"/>
          <w:szCs w:val="24"/>
        </w:rPr>
      </w:pPr>
      <w:bookmarkStart w:id="10" w:name="_Toc503258684"/>
      <w:r w:rsidRPr="003907F9">
        <w:rPr>
          <w:rFonts w:ascii="Times New Roman" w:hAnsi="Times New Roman"/>
          <w:b w:val="0"/>
          <w:iCs/>
          <w:sz w:val="24"/>
          <w:szCs w:val="24"/>
        </w:rPr>
        <w:t xml:space="preserve">SCHEDULE </w:t>
      </w:r>
      <w:r w:rsidR="000675AD">
        <w:rPr>
          <w:rFonts w:ascii="Times New Roman" w:hAnsi="Times New Roman"/>
          <w:b w:val="0"/>
          <w:iCs/>
          <w:sz w:val="24"/>
          <w:szCs w:val="24"/>
        </w:rPr>
        <w:t>3</w:t>
      </w:r>
      <w:r w:rsidRPr="003907F9">
        <w:rPr>
          <w:rFonts w:ascii="Times New Roman" w:hAnsi="Times New Roman"/>
          <w:b w:val="0"/>
          <w:iCs/>
          <w:sz w:val="24"/>
          <w:szCs w:val="24"/>
        </w:rPr>
        <w:t xml:space="preserve">: </w:t>
      </w:r>
      <w:bookmarkEnd w:id="10"/>
      <w:r w:rsidR="00F05D91">
        <w:rPr>
          <w:rFonts w:ascii="Times New Roman" w:hAnsi="Times New Roman"/>
          <w:b w:val="0"/>
          <w:iCs/>
          <w:sz w:val="24"/>
          <w:szCs w:val="24"/>
        </w:rPr>
        <w:t>Security Forms</w:t>
      </w:r>
      <w:r w:rsidRPr="003907F9">
        <w:rPr>
          <w:rFonts w:ascii="Times New Roman" w:hAnsi="Times New Roman"/>
          <w:b w:val="0"/>
          <w:iCs/>
          <w:sz w:val="24"/>
          <w:szCs w:val="24"/>
        </w:rPr>
        <w:t xml:space="preserve"> </w:t>
      </w:r>
    </w:p>
    <w:p w14:paraId="05DF445C" w14:textId="04CC64CF" w:rsidR="00444BC1" w:rsidRDefault="00444BC1" w:rsidP="000D6880">
      <w:pPr>
        <w:pStyle w:val="FAhead"/>
        <w:spacing w:after="120"/>
        <w:ind w:left="1440"/>
        <w:jc w:val="left"/>
        <w:rPr>
          <w:rFonts w:ascii="Times New Roman" w:hAnsi="Times New Roman"/>
          <w:b w:val="0"/>
          <w:iCs/>
          <w:sz w:val="24"/>
          <w:szCs w:val="24"/>
        </w:rPr>
      </w:pPr>
      <w:bookmarkStart w:id="11" w:name="_Toc503258686"/>
      <w:r w:rsidRPr="003907F9">
        <w:rPr>
          <w:rFonts w:ascii="Times New Roman" w:hAnsi="Times New Roman"/>
          <w:b w:val="0"/>
          <w:iCs/>
          <w:sz w:val="24"/>
          <w:szCs w:val="24"/>
        </w:rPr>
        <w:t xml:space="preserve">SCHEDULE </w:t>
      </w:r>
      <w:r w:rsidR="009E30E1">
        <w:rPr>
          <w:rFonts w:ascii="Times New Roman" w:hAnsi="Times New Roman"/>
          <w:b w:val="0"/>
          <w:iCs/>
          <w:sz w:val="24"/>
          <w:szCs w:val="24"/>
        </w:rPr>
        <w:t>4</w:t>
      </w:r>
      <w:r w:rsidRPr="003907F9">
        <w:rPr>
          <w:rFonts w:ascii="Times New Roman" w:hAnsi="Times New Roman"/>
          <w:b w:val="0"/>
          <w:iCs/>
          <w:sz w:val="24"/>
          <w:szCs w:val="24"/>
        </w:rPr>
        <w:t xml:space="preserve">: Secondary Procurement </w:t>
      </w:r>
      <w:bookmarkEnd w:id="11"/>
    </w:p>
    <w:p w14:paraId="614E3A0A" w14:textId="165B944C" w:rsidR="00FB2F63" w:rsidRPr="003907F9" w:rsidRDefault="00FB2F63" w:rsidP="000D6880">
      <w:pPr>
        <w:pStyle w:val="FAhead"/>
        <w:spacing w:after="120"/>
        <w:ind w:left="1440"/>
        <w:jc w:val="left"/>
        <w:rPr>
          <w:rFonts w:ascii="Times New Roman" w:hAnsi="Times New Roman"/>
          <w:b w:val="0"/>
          <w:iCs/>
          <w:sz w:val="24"/>
          <w:szCs w:val="24"/>
        </w:rPr>
      </w:pPr>
      <w:bookmarkStart w:id="12" w:name="_Toc503258687"/>
      <w:r w:rsidRPr="003907F9">
        <w:rPr>
          <w:rFonts w:ascii="Times New Roman" w:hAnsi="Times New Roman"/>
          <w:b w:val="0"/>
          <w:iCs/>
          <w:sz w:val="24"/>
          <w:szCs w:val="24"/>
        </w:rPr>
        <w:t xml:space="preserve">SCHEDULE </w:t>
      </w:r>
      <w:r w:rsidR="009E30E1">
        <w:rPr>
          <w:rFonts w:ascii="Times New Roman" w:hAnsi="Times New Roman"/>
          <w:b w:val="0"/>
          <w:iCs/>
          <w:sz w:val="24"/>
          <w:szCs w:val="24"/>
        </w:rPr>
        <w:t>5</w:t>
      </w:r>
      <w:r w:rsidRPr="003907F9">
        <w:rPr>
          <w:rFonts w:ascii="Times New Roman" w:hAnsi="Times New Roman"/>
          <w:b w:val="0"/>
          <w:iCs/>
          <w:sz w:val="24"/>
          <w:szCs w:val="24"/>
        </w:rPr>
        <w:t xml:space="preserve">: List of </w:t>
      </w:r>
      <w:r w:rsidR="00017093">
        <w:rPr>
          <w:rFonts w:ascii="Times New Roman" w:hAnsi="Times New Roman"/>
          <w:b w:val="0"/>
          <w:iCs/>
          <w:sz w:val="24"/>
          <w:szCs w:val="24"/>
        </w:rPr>
        <w:t>Employers</w:t>
      </w:r>
      <w:r w:rsidR="00017093" w:rsidRPr="003907F9">
        <w:rPr>
          <w:rFonts w:ascii="Times New Roman" w:hAnsi="Times New Roman"/>
          <w:b w:val="0"/>
          <w:iCs/>
          <w:sz w:val="24"/>
          <w:szCs w:val="24"/>
        </w:rPr>
        <w:t xml:space="preserve"> </w:t>
      </w:r>
      <w:r w:rsidRPr="003907F9">
        <w:rPr>
          <w:rFonts w:ascii="Times New Roman" w:hAnsi="Times New Roman"/>
          <w:b w:val="0"/>
          <w:iCs/>
          <w:sz w:val="24"/>
          <w:szCs w:val="24"/>
        </w:rPr>
        <w:t>(if applicable)</w:t>
      </w:r>
      <w:bookmarkEnd w:id="12"/>
    </w:p>
    <w:p w14:paraId="11156974" w14:textId="77777777" w:rsidR="00FB2F63" w:rsidRPr="003907F9" w:rsidRDefault="00FB2F63" w:rsidP="00FB2F63">
      <w:pPr>
        <w:pStyle w:val="FAhead"/>
        <w:spacing w:after="120"/>
        <w:ind w:left="1800"/>
        <w:jc w:val="left"/>
        <w:rPr>
          <w:rFonts w:ascii="Times New Roman" w:hAnsi="Times New Roman"/>
          <w:b w:val="0"/>
          <w:iCs/>
          <w:sz w:val="24"/>
          <w:szCs w:val="24"/>
        </w:rPr>
      </w:pPr>
    </w:p>
    <w:p w14:paraId="7D7B361E" w14:textId="77777777" w:rsidR="00113E03" w:rsidRPr="00CF0460" w:rsidRDefault="00F555A4" w:rsidP="005421A2">
      <w:pPr>
        <w:spacing w:before="120" w:after="120"/>
        <w:ind w:left="1440"/>
        <w:rPr>
          <w:bCs/>
          <w:smallCaps/>
        </w:rPr>
        <w:sectPr w:rsidR="00113E03" w:rsidRPr="00CF0460" w:rsidSect="00954E48">
          <w:headerReference w:type="even" r:id="rId20"/>
          <w:headerReference w:type="default" r:id="rId21"/>
          <w:headerReference w:type="first" r:id="rId22"/>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r w:rsidRPr="00CF0460">
        <w:rPr>
          <w:i/>
        </w:rPr>
        <w:tab/>
      </w:r>
      <w:r w:rsidRPr="00CF0460">
        <w:rPr>
          <w:i/>
        </w:rPr>
        <w:tab/>
      </w:r>
      <w:r w:rsidRPr="00CF0460">
        <w:rPr>
          <w:i/>
        </w:rPr>
        <w:tab/>
      </w:r>
      <w:r w:rsidR="009A358A" w:rsidRPr="00CF0460">
        <w:tab/>
      </w:r>
    </w:p>
    <w:p w14:paraId="7AD818D4" w14:textId="77777777" w:rsidR="001F475A" w:rsidRPr="00CF0460" w:rsidRDefault="001F475A" w:rsidP="001F475A">
      <w:pPr>
        <w:pStyle w:val="Heading1a"/>
        <w:keepNext w:val="0"/>
        <w:keepLines w:val="0"/>
        <w:tabs>
          <w:tab w:val="clear" w:pos="-720"/>
        </w:tabs>
        <w:suppressAutoHyphens w:val="0"/>
        <w:rPr>
          <w:bCs/>
          <w:smallCaps w:val="0"/>
        </w:rPr>
      </w:pPr>
    </w:p>
    <w:p w14:paraId="4F3D67A3" w14:textId="77777777" w:rsidR="001F475A" w:rsidRPr="00CF0460" w:rsidRDefault="001F475A" w:rsidP="001F475A">
      <w:pPr>
        <w:pStyle w:val="Heading1a"/>
        <w:keepNext w:val="0"/>
        <w:keepLines w:val="0"/>
        <w:tabs>
          <w:tab w:val="clear" w:pos="-720"/>
        </w:tabs>
        <w:suppressAutoHyphens w:val="0"/>
        <w:rPr>
          <w:bCs/>
          <w:smallCaps w:val="0"/>
        </w:rPr>
      </w:pPr>
      <w:r w:rsidRPr="00CF0460">
        <w:rPr>
          <w:bCs/>
          <w:smallCaps w:val="0"/>
        </w:rPr>
        <w:t>Specific Procurement Notice</w:t>
      </w:r>
      <w:r w:rsidR="008C0716">
        <w:rPr>
          <w:bCs/>
          <w:smallCaps w:val="0"/>
        </w:rPr>
        <w:t xml:space="preserve"> (SPN)</w:t>
      </w:r>
    </w:p>
    <w:p w14:paraId="01BDC457" w14:textId="77777777" w:rsidR="00CF28CA" w:rsidRPr="00CF0460" w:rsidRDefault="00A152FD" w:rsidP="001F475A">
      <w:pPr>
        <w:pStyle w:val="Heading1a"/>
        <w:keepNext w:val="0"/>
        <w:keepLines w:val="0"/>
        <w:tabs>
          <w:tab w:val="clear" w:pos="-720"/>
        </w:tabs>
        <w:suppressAutoHyphens w:val="0"/>
        <w:rPr>
          <w:bCs/>
          <w:smallCaps w:val="0"/>
        </w:rPr>
      </w:pPr>
      <w:r w:rsidRPr="00CF0460">
        <w:rPr>
          <w:bCs/>
          <w:smallCaps w:val="0"/>
        </w:rPr>
        <w:t>Template</w:t>
      </w:r>
    </w:p>
    <w:p w14:paraId="6821F533" w14:textId="77777777" w:rsidR="001F475A" w:rsidRPr="00CF0460" w:rsidRDefault="001F475A" w:rsidP="001F475A">
      <w:pPr>
        <w:pStyle w:val="Heading1a"/>
        <w:keepNext w:val="0"/>
        <w:keepLines w:val="0"/>
        <w:tabs>
          <w:tab w:val="clear" w:pos="-720"/>
        </w:tabs>
        <w:suppressAutoHyphens w:val="0"/>
        <w:rPr>
          <w:bCs/>
          <w:smallCaps w:val="0"/>
        </w:rPr>
      </w:pPr>
    </w:p>
    <w:p w14:paraId="20432E5B" w14:textId="4C210609" w:rsidR="00E54ECB" w:rsidRPr="00CF0460" w:rsidRDefault="00C13C11" w:rsidP="001F475A">
      <w:pPr>
        <w:pStyle w:val="Heading1a"/>
        <w:keepNext w:val="0"/>
        <w:keepLines w:val="0"/>
        <w:tabs>
          <w:tab w:val="clear" w:pos="-720"/>
        </w:tabs>
        <w:suppressAutoHyphens w:val="0"/>
        <w:rPr>
          <w:bCs/>
          <w:smallCaps w:val="0"/>
          <w:sz w:val="44"/>
          <w:szCs w:val="44"/>
        </w:rPr>
      </w:pPr>
      <w:r>
        <w:rPr>
          <w:bCs/>
          <w:smallCaps w:val="0"/>
          <w:sz w:val="44"/>
          <w:szCs w:val="44"/>
        </w:rPr>
        <w:t>International Competitive Bidding</w:t>
      </w:r>
      <w:r w:rsidRPr="00CF0460">
        <w:rPr>
          <w:bCs/>
          <w:smallCaps w:val="0"/>
          <w:sz w:val="44"/>
          <w:szCs w:val="44"/>
        </w:rPr>
        <w:t xml:space="preserve"> </w:t>
      </w:r>
      <w:r w:rsidR="00022D9F" w:rsidRPr="00CF0460">
        <w:rPr>
          <w:bCs/>
          <w:smallCaps w:val="0"/>
          <w:sz w:val="44"/>
          <w:szCs w:val="44"/>
        </w:rPr>
        <w:t>Framework Agreement</w:t>
      </w:r>
      <w:r w:rsidR="00C9669A" w:rsidRPr="00CF0460">
        <w:rPr>
          <w:bCs/>
          <w:smallCaps w:val="0"/>
          <w:sz w:val="44"/>
          <w:szCs w:val="44"/>
        </w:rPr>
        <w:t>(</w:t>
      </w:r>
      <w:r w:rsidR="009A358A" w:rsidRPr="00CF0460">
        <w:rPr>
          <w:bCs/>
          <w:smallCaps w:val="0"/>
          <w:sz w:val="44"/>
          <w:szCs w:val="44"/>
        </w:rPr>
        <w:t>s</w:t>
      </w:r>
      <w:r w:rsidR="00C9669A" w:rsidRPr="00CF0460">
        <w:rPr>
          <w:bCs/>
          <w:smallCaps w:val="0"/>
          <w:sz w:val="44"/>
          <w:szCs w:val="44"/>
        </w:rPr>
        <w:t>)</w:t>
      </w:r>
      <w:r w:rsidR="00022D9F" w:rsidRPr="00CF0460">
        <w:rPr>
          <w:bCs/>
          <w:smallCaps w:val="0"/>
          <w:sz w:val="44"/>
          <w:szCs w:val="44"/>
        </w:rPr>
        <w:t xml:space="preserve"> for </w:t>
      </w:r>
      <w:r w:rsidR="001040F5">
        <w:rPr>
          <w:bCs/>
          <w:smallCaps w:val="0"/>
          <w:sz w:val="44"/>
          <w:szCs w:val="44"/>
        </w:rPr>
        <w:t>Works and Physical</w:t>
      </w:r>
    </w:p>
    <w:p w14:paraId="4C560C89" w14:textId="6DDE26E2" w:rsidR="001F475A" w:rsidRPr="00CF0460" w:rsidRDefault="0083245D" w:rsidP="00550ADB">
      <w:pPr>
        <w:pStyle w:val="Heading1a"/>
        <w:keepNext w:val="0"/>
        <w:keepLines w:val="0"/>
        <w:tabs>
          <w:tab w:val="clear" w:pos="-720"/>
        </w:tabs>
        <w:suppressAutoHyphens w:val="0"/>
        <w:spacing w:before="120"/>
        <w:rPr>
          <w:bCs/>
          <w:smallCaps w:val="0"/>
        </w:rPr>
      </w:pPr>
      <w:r w:rsidRPr="00CF0460">
        <w:rPr>
          <w:bCs/>
          <w:smallCaps w:val="0"/>
          <w:sz w:val="28"/>
          <w:szCs w:val="28"/>
        </w:rPr>
        <w:t>(</w:t>
      </w:r>
      <w:r w:rsidR="005421A2" w:rsidRPr="00CF0460">
        <w:rPr>
          <w:bCs/>
          <w:smallCaps w:val="0"/>
          <w:sz w:val="28"/>
          <w:szCs w:val="28"/>
        </w:rPr>
        <w:t>Primary P</w:t>
      </w:r>
      <w:r w:rsidR="00F555A4" w:rsidRPr="00CF0460">
        <w:rPr>
          <w:bCs/>
          <w:smallCaps w:val="0"/>
          <w:sz w:val="28"/>
          <w:szCs w:val="28"/>
        </w:rPr>
        <w:t xml:space="preserve">rocurement, </w:t>
      </w:r>
      <w:r w:rsidR="00072236">
        <w:rPr>
          <w:bCs/>
          <w:smallCaps w:val="0"/>
          <w:sz w:val="28"/>
          <w:szCs w:val="28"/>
        </w:rPr>
        <w:t>Two</w:t>
      </w:r>
      <w:r w:rsidR="00C842D1" w:rsidRPr="00CF0460">
        <w:rPr>
          <w:bCs/>
          <w:smallCaps w:val="0"/>
          <w:sz w:val="28"/>
          <w:szCs w:val="28"/>
        </w:rPr>
        <w:t>-</w:t>
      </w:r>
      <w:r w:rsidR="005F3883" w:rsidRPr="00CF0460">
        <w:rPr>
          <w:bCs/>
          <w:smallCaps w:val="0"/>
          <w:sz w:val="28"/>
          <w:szCs w:val="28"/>
        </w:rPr>
        <w:t>E</w:t>
      </w:r>
      <w:r w:rsidR="00DC67BB" w:rsidRPr="00CF0460">
        <w:rPr>
          <w:bCs/>
          <w:smallCaps w:val="0"/>
          <w:sz w:val="28"/>
          <w:szCs w:val="28"/>
        </w:rPr>
        <w:t>nvelope Bidding</w:t>
      </w:r>
      <w:r w:rsidR="005F3883" w:rsidRPr="00CF0460">
        <w:rPr>
          <w:bCs/>
          <w:smallCaps w:val="0"/>
          <w:sz w:val="28"/>
          <w:szCs w:val="28"/>
        </w:rPr>
        <w:t xml:space="preserve"> P</w:t>
      </w:r>
      <w:r w:rsidRPr="00CF0460">
        <w:rPr>
          <w:bCs/>
          <w:smallCaps w:val="0"/>
          <w:sz w:val="28"/>
          <w:szCs w:val="28"/>
        </w:rPr>
        <w:t>rocess)</w:t>
      </w:r>
    </w:p>
    <w:p w14:paraId="1C2BB572" w14:textId="77777777" w:rsidR="001F475A" w:rsidRPr="00CF0460" w:rsidRDefault="001F475A" w:rsidP="001F475A">
      <w:pPr>
        <w:pStyle w:val="ChapterNumber"/>
        <w:tabs>
          <w:tab w:val="clear" w:pos="-720"/>
        </w:tabs>
        <w:rPr>
          <w:rFonts w:ascii="Times New Roman" w:hAnsi="Times New Roman"/>
          <w:spacing w:val="-2"/>
        </w:rPr>
      </w:pPr>
    </w:p>
    <w:p w14:paraId="53DC8970" w14:textId="492FC74C" w:rsidR="00C42605" w:rsidRPr="00C42605" w:rsidRDefault="004E6D10" w:rsidP="00C42605">
      <w:pPr>
        <w:suppressAutoHyphens/>
        <w:spacing w:after="60"/>
        <w:rPr>
          <w:spacing w:val="-2"/>
        </w:rPr>
      </w:pPr>
      <w:r>
        <w:rPr>
          <w:b/>
          <w:spacing w:val="-2"/>
        </w:rPr>
        <w:t>Executing Agency</w:t>
      </w:r>
      <w:r w:rsidR="00C42605" w:rsidRPr="00C42605">
        <w:rPr>
          <w:b/>
          <w:spacing w:val="-2"/>
        </w:rPr>
        <w:t xml:space="preserve">: </w:t>
      </w:r>
      <w:r w:rsidR="00C42605" w:rsidRPr="00C42605">
        <w:rPr>
          <w:spacing w:val="-2"/>
        </w:rPr>
        <w:t>[</w:t>
      </w:r>
      <w:r w:rsidR="00C42605" w:rsidRPr="00C42605">
        <w:rPr>
          <w:i/>
          <w:spacing w:val="-2"/>
        </w:rPr>
        <w:t>insert name of agency doing this Primary Procurement</w:t>
      </w:r>
      <w:r w:rsidR="00C42605" w:rsidRPr="00C42605">
        <w:rPr>
          <w:spacing w:val="-2"/>
        </w:rPr>
        <w:t>]</w:t>
      </w:r>
    </w:p>
    <w:p w14:paraId="4E918246" w14:textId="29F152E0" w:rsidR="00C42605" w:rsidRPr="00C42605" w:rsidRDefault="00C42605" w:rsidP="00C42605">
      <w:pPr>
        <w:suppressAutoHyphens/>
        <w:spacing w:after="60"/>
        <w:rPr>
          <w:spacing w:val="-2"/>
        </w:rPr>
      </w:pPr>
      <w:r w:rsidRPr="00C42605">
        <w:rPr>
          <w:b/>
          <w:spacing w:val="-2"/>
        </w:rPr>
        <w:t>Country:</w:t>
      </w:r>
      <w:r w:rsidRPr="005C0E0F">
        <w:rPr>
          <w:b/>
          <w:spacing w:val="-2"/>
        </w:rPr>
        <w:t xml:space="preserve"> </w:t>
      </w:r>
      <w:r w:rsidRPr="00C42605">
        <w:rPr>
          <w:spacing w:val="-2"/>
        </w:rPr>
        <w:t>[</w:t>
      </w:r>
      <w:r w:rsidRPr="00C42605">
        <w:rPr>
          <w:i/>
          <w:spacing w:val="-2"/>
        </w:rPr>
        <w:t xml:space="preserve">insert name of </w:t>
      </w:r>
      <w:r w:rsidR="00C13C11">
        <w:rPr>
          <w:i/>
          <w:spacing w:val="-2"/>
        </w:rPr>
        <w:t>Beneficiary</w:t>
      </w:r>
      <w:r w:rsidRPr="00C42605">
        <w:rPr>
          <w:i/>
          <w:spacing w:val="-2"/>
        </w:rPr>
        <w:t>’s country</w:t>
      </w:r>
      <w:r w:rsidRPr="00C42605">
        <w:rPr>
          <w:spacing w:val="-2"/>
        </w:rPr>
        <w:t>]</w:t>
      </w:r>
    </w:p>
    <w:p w14:paraId="3F3FA98C" w14:textId="77777777" w:rsidR="00C42605" w:rsidRPr="005C0E0F" w:rsidRDefault="00C42605" w:rsidP="005C0E0F">
      <w:pPr>
        <w:suppressAutoHyphens/>
        <w:spacing w:after="60"/>
        <w:rPr>
          <w:spacing w:val="-2"/>
        </w:rPr>
      </w:pPr>
      <w:r w:rsidRPr="005C0E0F">
        <w:rPr>
          <w:b/>
          <w:spacing w:val="-2"/>
        </w:rPr>
        <w:t xml:space="preserve">Name of Project: </w:t>
      </w:r>
      <w:r w:rsidRPr="00C42605">
        <w:rPr>
          <w:spacing w:val="-2"/>
        </w:rPr>
        <w:t>[</w:t>
      </w:r>
      <w:r w:rsidRPr="00C42605">
        <w:rPr>
          <w:i/>
          <w:spacing w:val="-2"/>
        </w:rPr>
        <w:t>insert project reference</w:t>
      </w:r>
      <w:r w:rsidRPr="00C42605">
        <w:rPr>
          <w:spacing w:val="-2"/>
        </w:rPr>
        <w:t>]</w:t>
      </w:r>
    </w:p>
    <w:p w14:paraId="08582BD7" w14:textId="27A232F3" w:rsidR="00C42605" w:rsidRPr="00C42605" w:rsidRDefault="00C42605" w:rsidP="00C42605">
      <w:pPr>
        <w:suppressAutoHyphens/>
        <w:spacing w:after="60"/>
        <w:rPr>
          <w:spacing w:val="-2"/>
        </w:rPr>
      </w:pPr>
      <w:r w:rsidRPr="00C42605">
        <w:rPr>
          <w:b/>
          <w:spacing w:val="-2"/>
        </w:rPr>
        <w:t xml:space="preserve">Framework Agreement Title: </w:t>
      </w:r>
      <w:r w:rsidRPr="00C42605">
        <w:rPr>
          <w:spacing w:val="-2"/>
        </w:rPr>
        <w:t>[</w:t>
      </w:r>
      <w:r w:rsidRPr="00C42605">
        <w:rPr>
          <w:i/>
          <w:spacing w:val="-2"/>
        </w:rPr>
        <w:t xml:space="preserve">insert short title for the </w:t>
      </w:r>
      <w:r w:rsidR="0085053B">
        <w:rPr>
          <w:i/>
          <w:spacing w:val="-2"/>
        </w:rPr>
        <w:t>FRA</w:t>
      </w:r>
      <w:r w:rsidRPr="00C42605">
        <w:rPr>
          <w:spacing w:val="-2"/>
        </w:rPr>
        <w:t>]</w:t>
      </w:r>
    </w:p>
    <w:p w14:paraId="722D0961" w14:textId="77777777" w:rsidR="001922E5" w:rsidRPr="005C0E0F" w:rsidRDefault="001922E5" w:rsidP="001922E5">
      <w:pPr>
        <w:suppressAutoHyphens/>
        <w:spacing w:after="60"/>
        <w:rPr>
          <w:b/>
          <w:spacing w:val="-2"/>
        </w:rPr>
      </w:pPr>
      <w:r>
        <w:rPr>
          <w:b/>
          <w:spacing w:val="-2"/>
        </w:rPr>
        <w:t>ICB</w:t>
      </w:r>
      <w:r w:rsidRPr="00C42605">
        <w:rPr>
          <w:b/>
          <w:spacing w:val="-2"/>
        </w:rPr>
        <w:t xml:space="preserve"> Reference No.:</w:t>
      </w:r>
      <w:r w:rsidRPr="005C0E0F">
        <w:rPr>
          <w:b/>
          <w:spacing w:val="-2"/>
        </w:rPr>
        <w:t xml:space="preserve"> </w:t>
      </w:r>
      <w:r w:rsidRPr="005C0E0F">
        <w:rPr>
          <w:spacing w:val="-2"/>
        </w:rPr>
        <w:t>[</w:t>
      </w:r>
      <w:r w:rsidRPr="00C42605">
        <w:rPr>
          <w:i/>
          <w:spacing w:val="-2"/>
        </w:rPr>
        <w:t>as per the Procurement Plan</w:t>
      </w:r>
      <w:r w:rsidRPr="00C42605">
        <w:rPr>
          <w:spacing w:val="-2"/>
        </w:rPr>
        <w:t>]</w:t>
      </w:r>
    </w:p>
    <w:p w14:paraId="44CDB5A4" w14:textId="77777777" w:rsidR="001922E5" w:rsidRPr="00C42605" w:rsidRDefault="001922E5" w:rsidP="001922E5">
      <w:pPr>
        <w:suppressAutoHyphens/>
        <w:spacing w:after="60"/>
        <w:rPr>
          <w:b/>
          <w:spacing w:val="-2"/>
        </w:rPr>
      </w:pPr>
      <w:r>
        <w:rPr>
          <w:b/>
          <w:spacing w:val="-2"/>
        </w:rPr>
        <w:t>Financing</w:t>
      </w:r>
      <w:r w:rsidRPr="00C42605">
        <w:rPr>
          <w:b/>
          <w:spacing w:val="-2"/>
        </w:rPr>
        <w:t xml:space="preserve"> No.: </w:t>
      </w:r>
      <w:r w:rsidRPr="00C42605">
        <w:rPr>
          <w:spacing w:val="-2"/>
        </w:rPr>
        <w:t>[</w:t>
      </w:r>
      <w:r w:rsidRPr="00C42605">
        <w:rPr>
          <w:i/>
          <w:spacing w:val="-2"/>
        </w:rPr>
        <w:t xml:space="preserve">as per the </w:t>
      </w:r>
      <w:r>
        <w:rPr>
          <w:i/>
          <w:spacing w:val="-2"/>
        </w:rPr>
        <w:t>Financing</w:t>
      </w:r>
      <w:r w:rsidRPr="00C42605">
        <w:rPr>
          <w:i/>
          <w:spacing w:val="-2"/>
        </w:rPr>
        <w:t xml:space="preserve"> </w:t>
      </w:r>
      <w:r>
        <w:rPr>
          <w:i/>
          <w:spacing w:val="-2"/>
        </w:rPr>
        <w:t>Agree</w:t>
      </w:r>
      <w:r w:rsidRPr="00C42605">
        <w:rPr>
          <w:i/>
          <w:spacing w:val="-2"/>
        </w:rPr>
        <w:t>ment</w:t>
      </w:r>
      <w:r w:rsidRPr="00C42605">
        <w:rPr>
          <w:spacing w:val="-2"/>
        </w:rPr>
        <w:t>]</w:t>
      </w:r>
    </w:p>
    <w:p w14:paraId="7D5D3E95" w14:textId="77777777" w:rsidR="001F475A" w:rsidRPr="00CF0460" w:rsidRDefault="001F475A" w:rsidP="001F475A">
      <w:pPr>
        <w:suppressAutoHyphens/>
        <w:rPr>
          <w:spacing w:val="-2"/>
        </w:rPr>
      </w:pPr>
    </w:p>
    <w:p w14:paraId="3A2C7A2E" w14:textId="750AC0D2" w:rsidR="00B023BA" w:rsidRPr="00841521" w:rsidRDefault="001F475A" w:rsidP="00613B2E">
      <w:pPr>
        <w:pStyle w:val="ListParagraph"/>
        <w:numPr>
          <w:ilvl w:val="0"/>
          <w:numId w:val="40"/>
        </w:numPr>
        <w:spacing w:before="240" w:after="240"/>
        <w:ind w:left="547" w:hanging="547"/>
        <w:contextualSpacing w:val="0"/>
        <w:jc w:val="both"/>
        <w:rPr>
          <w:bCs/>
          <w:i/>
          <w:iCs/>
        </w:rPr>
      </w:pPr>
      <w:r w:rsidRPr="00841521">
        <w:rPr>
          <w:spacing w:val="-2"/>
        </w:rPr>
        <w:t xml:space="preserve">The </w:t>
      </w:r>
      <w:r w:rsidRPr="00841521">
        <w:rPr>
          <w:i/>
          <w:spacing w:val="-2"/>
        </w:rPr>
        <w:t xml:space="preserve">[insert name of </w:t>
      </w:r>
      <w:r w:rsidR="00C13C11">
        <w:rPr>
          <w:i/>
          <w:spacing w:val="-2"/>
        </w:rPr>
        <w:t>Beneficiary</w:t>
      </w:r>
      <w:r w:rsidR="00F555A4" w:rsidRPr="00841521">
        <w:rPr>
          <w:i/>
          <w:spacing w:val="-2"/>
        </w:rPr>
        <w:t>/Beneficiary/</w:t>
      </w:r>
      <w:r w:rsidR="00F07A17" w:rsidRPr="00841521">
        <w:rPr>
          <w:i/>
          <w:spacing w:val="-2"/>
        </w:rPr>
        <w:t>Recipient] [</w:t>
      </w:r>
      <w:r w:rsidRPr="00841521">
        <w:rPr>
          <w:i/>
          <w:spacing w:val="-2"/>
        </w:rPr>
        <w:t xml:space="preserve">has received/has applied for/intends to apply for] </w:t>
      </w:r>
      <w:r w:rsidRPr="00843805">
        <w:rPr>
          <w:spacing w:val="-2"/>
        </w:rPr>
        <w:t xml:space="preserve">financing from the </w:t>
      </w:r>
      <w:r w:rsidR="00C20037">
        <w:rPr>
          <w:spacing w:val="-2"/>
        </w:rPr>
        <w:t>Islamic Development</w:t>
      </w:r>
      <w:r w:rsidR="00C20037" w:rsidRPr="00841B4F">
        <w:rPr>
          <w:spacing w:val="-2"/>
        </w:rPr>
        <w:t xml:space="preserve"> Bank</w:t>
      </w:r>
      <w:r w:rsidR="00C20037">
        <w:rPr>
          <w:spacing w:val="-2"/>
        </w:rPr>
        <w:t xml:space="preserve"> (IsDB)</w:t>
      </w:r>
      <w:r w:rsidR="00C20037" w:rsidRPr="00841B4F">
        <w:rPr>
          <w:spacing w:val="-2"/>
        </w:rPr>
        <w:t xml:space="preserve"> </w:t>
      </w:r>
      <w:r w:rsidRPr="00843805">
        <w:rPr>
          <w:spacing w:val="-2"/>
        </w:rPr>
        <w:t>toward the cost of the [</w:t>
      </w:r>
      <w:r w:rsidRPr="00843805">
        <w:rPr>
          <w:i/>
          <w:spacing w:val="-2"/>
        </w:rPr>
        <w:t>insert name of project or grant</w:t>
      </w:r>
      <w:r w:rsidR="005B62B3" w:rsidRPr="00843805">
        <w:rPr>
          <w:spacing w:val="-2"/>
        </w:rPr>
        <w:t>] and</w:t>
      </w:r>
      <w:r w:rsidRPr="00843805">
        <w:rPr>
          <w:spacing w:val="-2"/>
        </w:rPr>
        <w:t xml:space="preserve"> intends to apply part of the proceeds toward payments under </w:t>
      </w:r>
      <w:r w:rsidR="009A358A" w:rsidRPr="00843805">
        <w:rPr>
          <w:spacing w:val="-2"/>
        </w:rPr>
        <w:t>C</w:t>
      </w:r>
      <w:r w:rsidR="00CB4E5C" w:rsidRPr="00843805">
        <w:rPr>
          <w:spacing w:val="-2"/>
        </w:rPr>
        <w:t xml:space="preserve">all-off </w:t>
      </w:r>
      <w:r w:rsidR="009A358A" w:rsidRPr="00843805">
        <w:rPr>
          <w:spacing w:val="-2"/>
        </w:rPr>
        <w:t>C</w:t>
      </w:r>
      <w:r w:rsidRPr="00843805">
        <w:rPr>
          <w:spacing w:val="-2"/>
        </w:rPr>
        <w:t>ontract</w:t>
      </w:r>
      <w:r w:rsidR="0011724C" w:rsidRPr="00843805">
        <w:rPr>
          <w:spacing w:val="-2"/>
        </w:rPr>
        <w:t>s</w:t>
      </w:r>
      <w:r w:rsidR="00A152FD" w:rsidRPr="00843805">
        <w:rPr>
          <w:spacing w:val="-2"/>
        </w:rPr>
        <w:t xml:space="preserve"> </w:t>
      </w:r>
      <w:r w:rsidR="009A358A" w:rsidRPr="00843805">
        <w:rPr>
          <w:spacing w:val="-2"/>
        </w:rPr>
        <w:t>that may be awarded</w:t>
      </w:r>
      <w:r w:rsidR="00162398" w:rsidRPr="00843805">
        <w:rPr>
          <w:spacing w:val="-2"/>
        </w:rPr>
        <w:t xml:space="preserve"> under </w:t>
      </w:r>
      <w:r w:rsidR="007A4809" w:rsidRPr="00843805">
        <w:rPr>
          <w:spacing w:val="-2"/>
        </w:rPr>
        <w:t xml:space="preserve">the </w:t>
      </w:r>
      <w:r w:rsidR="00611B3B" w:rsidRPr="00843805">
        <w:rPr>
          <w:spacing w:val="-2"/>
        </w:rPr>
        <w:t>[</w:t>
      </w:r>
      <w:r w:rsidR="00611B3B" w:rsidRPr="00843805">
        <w:rPr>
          <w:i/>
          <w:spacing w:val="-2"/>
        </w:rPr>
        <w:t>Framework Agreement (</w:t>
      </w:r>
      <w:r w:rsidR="0085053B">
        <w:rPr>
          <w:i/>
          <w:spacing w:val="-2"/>
        </w:rPr>
        <w:t>FRA</w:t>
      </w:r>
      <w:r w:rsidR="00611B3B" w:rsidRPr="00843805">
        <w:rPr>
          <w:i/>
          <w:spacing w:val="-2"/>
        </w:rPr>
        <w:t>)/</w:t>
      </w:r>
      <w:r w:rsidR="00162398" w:rsidRPr="00843805">
        <w:rPr>
          <w:i/>
          <w:spacing w:val="-2"/>
        </w:rPr>
        <w:t>Framework Agreement</w:t>
      </w:r>
      <w:r w:rsidR="006C36B5" w:rsidRPr="00843805">
        <w:rPr>
          <w:i/>
          <w:spacing w:val="-2"/>
        </w:rPr>
        <w:t>s</w:t>
      </w:r>
      <w:r w:rsidR="00162398" w:rsidRPr="00843805">
        <w:rPr>
          <w:i/>
          <w:spacing w:val="-2"/>
        </w:rPr>
        <w:t xml:space="preserve"> </w:t>
      </w:r>
      <w:r w:rsidR="003A4053" w:rsidRPr="00843805">
        <w:rPr>
          <w:i/>
          <w:spacing w:val="-2"/>
        </w:rPr>
        <w:t>(</w:t>
      </w:r>
      <w:r w:rsidR="0085053B">
        <w:rPr>
          <w:i/>
          <w:spacing w:val="-2"/>
        </w:rPr>
        <w:t>FRA</w:t>
      </w:r>
      <w:r w:rsidR="003A4053" w:rsidRPr="00843805">
        <w:rPr>
          <w:i/>
          <w:spacing w:val="-2"/>
        </w:rPr>
        <w:t>s)</w:t>
      </w:r>
      <w:r w:rsidR="00611B3B" w:rsidRPr="00843805">
        <w:rPr>
          <w:spacing w:val="-2"/>
        </w:rPr>
        <w:t>]</w:t>
      </w:r>
      <w:r w:rsidR="003A4053" w:rsidRPr="00843805">
        <w:rPr>
          <w:spacing w:val="-2"/>
        </w:rPr>
        <w:t xml:space="preserve"> </w:t>
      </w:r>
      <w:r w:rsidR="00A152FD" w:rsidRPr="00843805">
        <w:rPr>
          <w:spacing w:val="-2"/>
        </w:rPr>
        <w:t>for [</w:t>
      </w:r>
      <w:r w:rsidR="00A152FD" w:rsidRPr="00843805">
        <w:rPr>
          <w:i/>
          <w:spacing w:val="-2"/>
        </w:rPr>
        <w:t xml:space="preserve">insert title of </w:t>
      </w:r>
      <w:r w:rsidR="00162398" w:rsidRPr="00843805">
        <w:rPr>
          <w:i/>
          <w:spacing w:val="-2"/>
        </w:rPr>
        <w:t>Framework Agreement</w:t>
      </w:r>
      <w:r w:rsidR="0095352F" w:rsidRPr="00843805">
        <w:rPr>
          <w:i/>
          <w:spacing w:val="-2"/>
        </w:rPr>
        <w:t>(</w:t>
      </w:r>
      <w:r w:rsidR="006C36B5" w:rsidRPr="00843805">
        <w:rPr>
          <w:i/>
          <w:spacing w:val="-2"/>
        </w:rPr>
        <w:t>s</w:t>
      </w:r>
      <w:r w:rsidR="0095352F" w:rsidRPr="00843805">
        <w:rPr>
          <w:i/>
          <w:spacing w:val="-2"/>
        </w:rPr>
        <w:t>)</w:t>
      </w:r>
      <w:r w:rsidR="00A152FD" w:rsidRPr="00843805">
        <w:rPr>
          <w:spacing w:val="-2"/>
        </w:rPr>
        <w:t>]</w:t>
      </w:r>
      <w:r w:rsidR="00A152FD" w:rsidRPr="00841521">
        <w:rPr>
          <w:rStyle w:val="FootnoteReference"/>
          <w:sz w:val="20"/>
        </w:rPr>
        <w:footnoteReference w:id="2"/>
      </w:r>
      <w:r w:rsidR="00F555A4" w:rsidRPr="00841521">
        <w:rPr>
          <w:spacing w:val="-2"/>
        </w:rPr>
        <w:t xml:space="preserve"> </w:t>
      </w:r>
      <w:r w:rsidR="00D56E26" w:rsidRPr="00841521">
        <w:rPr>
          <w:spacing w:val="-2"/>
        </w:rPr>
        <w:t>concluded</w:t>
      </w:r>
      <w:r w:rsidR="00F555A4" w:rsidRPr="00841521">
        <w:rPr>
          <w:spacing w:val="-2"/>
        </w:rPr>
        <w:t xml:space="preserve"> through this </w:t>
      </w:r>
      <w:r w:rsidR="00C20037">
        <w:rPr>
          <w:spacing w:val="-2"/>
        </w:rPr>
        <w:t>IC</w:t>
      </w:r>
      <w:r w:rsidR="00C20037" w:rsidRPr="00841521">
        <w:rPr>
          <w:spacing w:val="-2"/>
        </w:rPr>
        <w:t xml:space="preserve">B </w:t>
      </w:r>
      <w:r w:rsidR="007A4809" w:rsidRPr="00841521">
        <w:rPr>
          <w:spacing w:val="-2"/>
        </w:rPr>
        <w:t>Primary Procurement</w:t>
      </w:r>
      <w:r w:rsidR="00F555A4" w:rsidRPr="00841521">
        <w:rPr>
          <w:spacing w:val="-2"/>
        </w:rPr>
        <w:t xml:space="preserve"> process</w:t>
      </w:r>
      <w:r w:rsidR="00A152FD" w:rsidRPr="00841521">
        <w:rPr>
          <w:spacing w:val="-2"/>
        </w:rPr>
        <w:t>.</w:t>
      </w:r>
      <w:r w:rsidR="0095352F" w:rsidRPr="00841521">
        <w:rPr>
          <w:spacing w:val="-2"/>
        </w:rPr>
        <w:t xml:space="preserve"> </w:t>
      </w:r>
    </w:p>
    <w:p w14:paraId="5757FDF7" w14:textId="1E72899F" w:rsidR="003A4053" w:rsidRPr="00CF0460" w:rsidRDefault="005B65BF" w:rsidP="00613B2E">
      <w:pPr>
        <w:pStyle w:val="ListParagraph"/>
        <w:numPr>
          <w:ilvl w:val="0"/>
          <w:numId w:val="40"/>
        </w:numPr>
        <w:spacing w:before="240" w:after="240"/>
        <w:ind w:left="547" w:hanging="547"/>
        <w:contextualSpacing w:val="0"/>
        <w:jc w:val="both"/>
        <w:rPr>
          <w:iCs/>
          <w:spacing w:val="-2"/>
        </w:rPr>
      </w:pPr>
      <w:r>
        <w:rPr>
          <w:spacing w:val="-2"/>
        </w:rPr>
        <w:t xml:space="preserve">The </w:t>
      </w:r>
      <w:r w:rsidR="004E6D10">
        <w:rPr>
          <w:spacing w:val="-2"/>
        </w:rPr>
        <w:t>Executing Agency</w:t>
      </w:r>
      <w:r>
        <w:rPr>
          <w:spacing w:val="-2"/>
        </w:rPr>
        <w:t xml:space="preserve"> is undertaking the Primary Procurement with a view to concluding [</w:t>
      </w:r>
      <w:r w:rsidRPr="00897B77">
        <w:rPr>
          <w:i/>
          <w:spacing w:val="-2"/>
        </w:rPr>
        <w:t>a Framework Agreement / Framework Agreements</w:t>
      </w:r>
      <w:r>
        <w:rPr>
          <w:spacing w:val="-2"/>
        </w:rPr>
        <w:t xml:space="preserve">.] The </w:t>
      </w:r>
      <w:r w:rsidR="004E6D10">
        <w:rPr>
          <w:spacing w:val="-2"/>
        </w:rPr>
        <w:t>Executing Agency</w:t>
      </w:r>
      <w:r>
        <w:rPr>
          <w:spacing w:val="-2"/>
        </w:rPr>
        <w:t xml:space="preserve"> [select the appropriate option: </w:t>
      </w:r>
      <w:r w:rsidRPr="00897B77">
        <w:rPr>
          <w:i/>
          <w:spacing w:val="-2"/>
        </w:rPr>
        <w:t xml:space="preserve">is the sole </w:t>
      </w:r>
      <w:r w:rsidR="00017093">
        <w:rPr>
          <w:i/>
          <w:spacing w:val="-2"/>
        </w:rPr>
        <w:t>Employer</w:t>
      </w:r>
      <w:r>
        <w:rPr>
          <w:i/>
          <w:spacing w:val="-2"/>
        </w:rPr>
        <w:t xml:space="preserve"> under the Framework Agreement</w:t>
      </w:r>
      <w:r w:rsidRPr="00AD0550">
        <w:t>[</w:t>
      </w:r>
      <w:r w:rsidRPr="00AD0550">
        <w:rPr>
          <w:i/>
        </w:rPr>
        <w:t>s</w:t>
      </w:r>
      <w:r w:rsidRPr="00AD0550">
        <w:t>]</w:t>
      </w:r>
      <w:r>
        <w:t>.</w:t>
      </w:r>
      <w:r>
        <w:rPr>
          <w:spacing w:val="-2"/>
        </w:rPr>
        <w:t xml:space="preserve"> / </w:t>
      </w:r>
      <w:r>
        <w:rPr>
          <w:i/>
          <w:spacing w:val="-2"/>
        </w:rPr>
        <w:t xml:space="preserve">is </w:t>
      </w:r>
      <w:r w:rsidR="008854B4">
        <w:rPr>
          <w:i/>
          <w:spacing w:val="-2"/>
        </w:rPr>
        <w:t>an</w:t>
      </w:r>
      <w:r>
        <w:rPr>
          <w:i/>
          <w:spacing w:val="-2"/>
        </w:rPr>
        <w:t xml:space="preserve"> </w:t>
      </w:r>
      <w:r w:rsidR="00017093">
        <w:rPr>
          <w:i/>
          <w:spacing w:val="-2"/>
        </w:rPr>
        <w:t>Employer</w:t>
      </w:r>
      <w:r w:rsidRPr="00897B77">
        <w:rPr>
          <w:i/>
          <w:spacing w:val="-2"/>
        </w:rPr>
        <w:t xml:space="preserve"> acting on behalf of</w:t>
      </w:r>
      <w:r>
        <w:rPr>
          <w:spacing w:val="-2"/>
        </w:rPr>
        <w:t xml:space="preserve"> [</w:t>
      </w:r>
      <w:r w:rsidRPr="00897B77">
        <w:rPr>
          <w:i/>
        </w:rPr>
        <w:t>another/a</w:t>
      </w:r>
      <w:r w:rsidR="00394BE6">
        <w:rPr>
          <w:i/>
        </w:rPr>
        <w:t xml:space="preserve"> group of</w:t>
      </w:r>
      <w:r>
        <w:t>]</w:t>
      </w:r>
      <w:r w:rsidRPr="00426A45">
        <w:t xml:space="preserve"> </w:t>
      </w:r>
      <w:r w:rsidR="00017093">
        <w:rPr>
          <w:i/>
        </w:rPr>
        <w:t>Employer</w:t>
      </w:r>
      <w:r w:rsidRPr="00897B77">
        <w:t>[</w:t>
      </w:r>
      <w:r w:rsidRPr="00897B77">
        <w:rPr>
          <w:i/>
        </w:rPr>
        <w:t>s</w:t>
      </w:r>
      <w:r w:rsidRPr="00897B77">
        <w:t>]</w:t>
      </w:r>
      <w:r w:rsidRPr="00426A45">
        <w:t xml:space="preserve"> </w:t>
      </w:r>
      <w:r>
        <w:t xml:space="preserve">/ </w:t>
      </w:r>
      <w:r w:rsidR="004379D3" w:rsidRPr="00897B77">
        <w:rPr>
          <w:i/>
        </w:rPr>
        <w:t>is a central purchasing authority</w:t>
      </w:r>
      <w:r w:rsidR="004379D3" w:rsidRPr="00897B77">
        <w:rPr>
          <w:i/>
          <w:spacing w:val="-2"/>
        </w:rPr>
        <w:t xml:space="preserve"> </w:t>
      </w:r>
      <w:r w:rsidR="004379D3">
        <w:rPr>
          <w:i/>
          <w:spacing w:val="-2"/>
        </w:rPr>
        <w:t xml:space="preserve">(but not itself </w:t>
      </w:r>
      <w:r w:rsidR="008854B4">
        <w:rPr>
          <w:i/>
          <w:spacing w:val="-2"/>
        </w:rPr>
        <w:t>an</w:t>
      </w:r>
      <w:r w:rsidR="004379D3">
        <w:rPr>
          <w:i/>
          <w:spacing w:val="-2"/>
        </w:rPr>
        <w:t xml:space="preserve"> </w:t>
      </w:r>
      <w:r w:rsidR="00017093">
        <w:rPr>
          <w:i/>
          <w:spacing w:val="-2"/>
        </w:rPr>
        <w:t>Employer</w:t>
      </w:r>
      <w:r w:rsidR="004379D3">
        <w:rPr>
          <w:i/>
          <w:spacing w:val="-2"/>
        </w:rPr>
        <w:t>)</w:t>
      </w:r>
      <w:r w:rsidR="004379D3" w:rsidRPr="004379D3">
        <w:rPr>
          <w:i/>
          <w:spacing w:val="-2"/>
        </w:rPr>
        <w:t xml:space="preserve"> </w:t>
      </w:r>
      <w:r w:rsidR="004379D3" w:rsidRPr="00AD0550">
        <w:rPr>
          <w:i/>
          <w:spacing w:val="-2"/>
        </w:rPr>
        <w:t>acting on behalf of</w:t>
      </w:r>
      <w:r w:rsidR="004379D3">
        <w:rPr>
          <w:spacing w:val="-2"/>
        </w:rPr>
        <w:t xml:space="preserve"> [</w:t>
      </w:r>
      <w:r w:rsidR="004379D3">
        <w:rPr>
          <w:i/>
        </w:rPr>
        <w:t>a</w:t>
      </w:r>
      <w:r w:rsidR="00394BE6">
        <w:rPr>
          <w:i/>
        </w:rPr>
        <w:t>/a group of</w:t>
      </w:r>
      <w:r w:rsidR="004379D3">
        <w:t>]</w:t>
      </w:r>
      <w:r w:rsidR="004379D3" w:rsidRPr="00426A45">
        <w:t xml:space="preserve"> </w:t>
      </w:r>
      <w:r w:rsidR="00017093">
        <w:rPr>
          <w:i/>
        </w:rPr>
        <w:t>Employer</w:t>
      </w:r>
      <w:r w:rsidR="004379D3" w:rsidRPr="00AD0550">
        <w:t>[</w:t>
      </w:r>
      <w:r w:rsidR="004379D3" w:rsidRPr="00AD0550">
        <w:rPr>
          <w:i/>
        </w:rPr>
        <w:t>s</w:t>
      </w:r>
      <w:r w:rsidR="004379D3" w:rsidRPr="00AD0550">
        <w:t>]</w:t>
      </w:r>
      <w:r w:rsidR="004379D3">
        <w:t xml:space="preserve">]. </w:t>
      </w:r>
      <w:r w:rsidRPr="00426A45">
        <w:t xml:space="preserve"> </w:t>
      </w:r>
      <w:r w:rsidR="001F475A" w:rsidRPr="00CF0460">
        <w:rPr>
          <w:spacing w:val="-2"/>
        </w:rPr>
        <w:t xml:space="preserve">The </w:t>
      </w:r>
      <w:r w:rsidR="004E6D10">
        <w:rPr>
          <w:spacing w:val="-2"/>
        </w:rPr>
        <w:t>Executing Agency</w:t>
      </w:r>
      <w:r w:rsidR="001F475A" w:rsidRPr="00CF0460">
        <w:rPr>
          <w:spacing w:val="-2"/>
        </w:rPr>
        <w:t xml:space="preserve"> now invites sealed </w:t>
      </w:r>
      <w:r w:rsidR="000E14F1" w:rsidRPr="00CF0460">
        <w:rPr>
          <w:spacing w:val="-2"/>
        </w:rPr>
        <w:t>Bid</w:t>
      </w:r>
      <w:r w:rsidR="001F475A" w:rsidRPr="00CF0460">
        <w:rPr>
          <w:spacing w:val="-2"/>
        </w:rPr>
        <w:t xml:space="preserve">s from eligible </w:t>
      </w:r>
      <w:r w:rsidR="0083245D" w:rsidRPr="00CF0460">
        <w:rPr>
          <w:spacing w:val="-2"/>
        </w:rPr>
        <w:t>Bidder</w:t>
      </w:r>
      <w:r w:rsidR="001F475A" w:rsidRPr="00CF0460">
        <w:rPr>
          <w:spacing w:val="-2"/>
        </w:rPr>
        <w:t xml:space="preserve">s for </w:t>
      </w:r>
      <w:r w:rsidR="001F475A" w:rsidRPr="00CF0460">
        <w:rPr>
          <w:i/>
          <w:spacing w:val="-2"/>
        </w:rPr>
        <w:t xml:space="preserve">[insert brief description of </w:t>
      </w:r>
      <w:r w:rsidR="001040F5">
        <w:rPr>
          <w:i/>
          <w:spacing w:val="-2"/>
        </w:rPr>
        <w:t>Works and Physical</w:t>
      </w:r>
      <w:r w:rsidR="001F475A" w:rsidRPr="00CF0460">
        <w:rPr>
          <w:i/>
          <w:spacing w:val="-2"/>
        </w:rPr>
        <w:t xml:space="preserve"> required</w:t>
      </w:r>
      <w:r w:rsidR="001F475A" w:rsidRPr="00CF0460">
        <w:rPr>
          <w:i/>
          <w:iCs/>
          <w:spacing w:val="-2"/>
        </w:rPr>
        <w:t xml:space="preserve">, including </w:t>
      </w:r>
      <w:r w:rsidR="009A358A" w:rsidRPr="00CF0460">
        <w:rPr>
          <w:i/>
          <w:iCs/>
          <w:spacing w:val="-2"/>
        </w:rPr>
        <w:t xml:space="preserve">estimated </w:t>
      </w:r>
      <w:r w:rsidR="00841521">
        <w:rPr>
          <w:i/>
          <w:iCs/>
          <w:spacing w:val="-2"/>
        </w:rPr>
        <w:t>quantities</w:t>
      </w:r>
      <w:r w:rsidR="00841521" w:rsidRPr="00CF0460">
        <w:rPr>
          <w:i/>
          <w:iCs/>
          <w:spacing w:val="-2"/>
        </w:rPr>
        <w:t xml:space="preserve"> </w:t>
      </w:r>
      <w:r w:rsidR="007A4809" w:rsidRPr="00CF0460">
        <w:rPr>
          <w:i/>
          <w:iCs/>
          <w:spacing w:val="-2"/>
        </w:rPr>
        <w:t xml:space="preserve">over the Term of the </w:t>
      </w:r>
      <w:r w:rsidR="0035167B" w:rsidRPr="00CF0460">
        <w:rPr>
          <w:i/>
          <w:iCs/>
          <w:spacing w:val="-2"/>
        </w:rPr>
        <w:t>Framework Agreement</w:t>
      </w:r>
      <w:r w:rsidR="0095352F">
        <w:rPr>
          <w:i/>
          <w:iCs/>
          <w:spacing w:val="-2"/>
        </w:rPr>
        <w:t>(s)</w:t>
      </w:r>
      <w:r w:rsidR="00283288">
        <w:rPr>
          <w:i/>
          <w:iCs/>
          <w:spacing w:val="-2"/>
        </w:rPr>
        <w:t xml:space="preserve"> </w:t>
      </w:r>
      <w:r w:rsidR="00484382">
        <w:rPr>
          <w:i/>
          <w:iCs/>
          <w:spacing w:val="-2"/>
        </w:rPr>
        <w:t xml:space="preserve">or </w:t>
      </w:r>
      <w:r w:rsidR="00283288">
        <w:rPr>
          <w:i/>
          <w:iCs/>
          <w:spacing w:val="-2"/>
        </w:rPr>
        <w:t xml:space="preserve">indicative </w:t>
      </w:r>
      <w:r w:rsidR="00484382">
        <w:rPr>
          <w:i/>
          <w:iCs/>
          <w:spacing w:val="-2"/>
        </w:rPr>
        <w:t>range of call-off quantities as applicable</w:t>
      </w:r>
      <w:r w:rsidR="007A4809" w:rsidRPr="00CF0460">
        <w:rPr>
          <w:i/>
          <w:iCs/>
          <w:spacing w:val="-2"/>
        </w:rPr>
        <w:t>,</w:t>
      </w:r>
      <w:r w:rsidR="001F475A" w:rsidRPr="00CF0460">
        <w:rPr>
          <w:i/>
          <w:iCs/>
          <w:spacing w:val="-2"/>
        </w:rPr>
        <w:t xml:space="preserve"> </w:t>
      </w:r>
      <w:r w:rsidR="00162398" w:rsidRPr="00CF0460">
        <w:rPr>
          <w:i/>
          <w:iCs/>
          <w:spacing w:val="-2"/>
        </w:rPr>
        <w:t xml:space="preserve">indicative </w:t>
      </w:r>
      <w:r w:rsidR="001F475A" w:rsidRPr="00CF0460">
        <w:rPr>
          <w:i/>
          <w:iCs/>
          <w:spacing w:val="-2"/>
        </w:rPr>
        <w:t>location</w:t>
      </w:r>
      <w:r w:rsidR="009A358A" w:rsidRPr="00CF0460">
        <w:rPr>
          <w:i/>
          <w:iCs/>
          <w:spacing w:val="-2"/>
        </w:rPr>
        <w:t>(s)</w:t>
      </w:r>
      <w:r w:rsidR="001F475A" w:rsidRPr="00CF0460">
        <w:rPr>
          <w:i/>
          <w:iCs/>
          <w:spacing w:val="-2"/>
        </w:rPr>
        <w:t xml:space="preserve">, </w:t>
      </w:r>
      <w:r w:rsidR="00162398" w:rsidRPr="00CF0460">
        <w:rPr>
          <w:i/>
          <w:iCs/>
          <w:spacing w:val="-2"/>
        </w:rPr>
        <w:t xml:space="preserve">indicative </w:t>
      </w:r>
      <w:r w:rsidR="001F475A" w:rsidRPr="00CF0460">
        <w:rPr>
          <w:i/>
          <w:iCs/>
          <w:spacing w:val="-2"/>
        </w:rPr>
        <w:t>deliv</w:t>
      </w:r>
      <w:r w:rsidR="00162398" w:rsidRPr="00CF0460">
        <w:rPr>
          <w:i/>
          <w:iCs/>
          <w:spacing w:val="-2"/>
        </w:rPr>
        <w:t xml:space="preserve">ery </w:t>
      </w:r>
      <w:r w:rsidR="009B12D1">
        <w:rPr>
          <w:i/>
          <w:iCs/>
          <w:spacing w:val="-2"/>
        </w:rPr>
        <w:t>schedule</w:t>
      </w:r>
      <w:r w:rsidR="009A358A" w:rsidRPr="00CF0460">
        <w:rPr>
          <w:i/>
          <w:iCs/>
          <w:spacing w:val="-2"/>
        </w:rPr>
        <w:t>(s)</w:t>
      </w:r>
      <w:r w:rsidR="007A4809" w:rsidRPr="00CF0460">
        <w:rPr>
          <w:i/>
          <w:iCs/>
          <w:spacing w:val="-2"/>
        </w:rPr>
        <w:t xml:space="preserve"> etc.</w:t>
      </w:r>
      <w:r w:rsidR="009A358A" w:rsidRPr="00CF0460">
        <w:rPr>
          <w:i/>
          <w:iCs/>
          <w:spacing w:val="-2"/>
        </w:rPr>
        <w:t xml:space="preserve"> if known</w:t>
      </w:r>
      <w:r w:rsidR="00113E03" w:rsidRPr="00CF0460">
        <w:rPr>
          <w:iCs/>
          <w:spacing w:val="-2"/>
        </w:rPr>
        <w:t>]</w:t>
      </w:r>
      <w:r w:rsidR="00592EC2" w:rsidRPr="00CF0460">
        <w:rPr>
          <w:iCs/>
          <w:spacing w:val="-2"/>
        </w:rPr>
        <w:t xml:space="preserve">. </w:t>
      </w:r>
    </w:p>
    <w:p w14:paraId="65B6E2F7" w14:textId="5D0D9472" w:rsidR="003A4053" w:rsidRPr="00CF0460" w:rsidRDefault="0095352F" w:rsidP="00613B2E">
      <w:pPr>
        <w:pStyle w:val="ListParagraph"/>
        <w:numPr>
          <w:ilvl w:val="0"/>
          <w:numId w:val="40"/>
        </w:numPr>
        <w:spacing w:before="240" w:after="240"/>
        <w:ind w:left="547" w:hanging="547"/>
        <w:contextualSpacing w:val="0"/>
        <w:jc w:val="both"/>
        <w:rPr>
          <w:spacing w:val="-2"/>
        </w:rPr>
      </w:pPr>
      <w:r>
        <w:rPr>
          <w:iCs/>
          <w:spacing w:val="-2"/>
        </w:rPr>
        <w:t>The [</w:t>
      </w:r>
      <w:r w:rsidRPr="00B04F73">
        <w:rPr>
          <w:i/>
          <w:iCs/>
          <w:spacing w:val="-2"/>
        </w:rPr>
        <w:t>Framework Agreement/Framework Agreements</w:t>
      </w:r>
      <w:r>
        <w:rPr>
          <w:iCs/>
          <w:spacing w:val="-2"/>
        </w:rPr>
        <w:t>]</w:t>
      </w:r>
      <w:r>
        <w:rPr>
          <w:spacing w:val="-2"/>
        </w:rPr>
        <w:t xml:space="preserve"> to be </w:t>
      </w:r>
      <w:r w:rsidR="00D56E26">
        <w:rPr>
          <w:spacing w:val="-2"/>
        </w:rPr>
        <w:t>concluded</w:t>
      </w:r>
      <w:r>
        <w:rPr>
          <w:spacing w:val="-2"/>
        </w:rPr>
        <w:t xml:space="preserve"> will be</w:t>
      </w:r>
      <w:r w:rsidR="003A4053" w:rsidRPr="00CF0460">
        <w:rPr>
          <w:spacing w:val="-2"/>
        </w:rPr>
        <w:t xml:space="preserve"> </w:t>
      </w:r>
      <w:r w:rsidR="009A358A" w:rsidRPr="00CF0460">
        <w:rPr>
          <w:spacing w:val="-2"/>
        </w:rPr>
        <w:t>[</w:t>
      </w:r>
      <w:r w:rsidR="008B2F9D" w:rsidRPr="00CF0460">
        <w:rPr>
          <w:i/>
          <w:spacing w:val="-2"/>
        </w:rPr>
        <w:t>choose</w:t>
      </w:r>
      <w:r w:rsidR="009A358A" w:rsidRPr="00CF0460">
        <w:rPr>
          <w:i/>
          <w:spacing w:val="-2"/>
        </w:rPr>
        <w:t xml:space="preserve"> one of the following </w:t>
      </w:r>
      <w:r w:rsidR="008B2F9D" w:rsidRPr="00CF0460">
        <w:rPr>
          <w:i/>
          <w:spacing w:val="-2"/>
        </w:rPr>
        <w:t xml:space="preserve">two </w:t>
      </w:r>
      <w:r w:rsidR="009A358A" w:rsidRPr="00CF0460">
        <w:rPr>
          <w:i/>
          <w:spacing w:val="-2"/>
        </w:rPr>
        <w:t>options</w:t>
      </w:r>
      <w:r w:rsidR="009A358A" w:rsidRPr="00CF0460">
        <w:rPr>
          <w:spacing w:val="-2"/>
        </w:rPr>
        <w:t xml:space="preserve">: </w:t>
      </w:r>
      <w:r w:rsidR="008B2F9D" w:rsidRPr="00CF0460">
        <w:rPr>
          <w:spacing w:val="-2"/>
        </w:rPr>
        <w:t>“</w:t>
      </w:r>
      <w:r w:rsidR="00F66AA0" w:rsidRPr="00CF0460">
        <w:rPr>
          <w:spacing w:val="-2"/>
        </w:rPr>
        <w:t>Single-User</w:t>
      </w:r>
      <w:r>
        <w:rPr>
          <w:spacing w:val="-2"/>
        </w:rPr>
        <w:t>.</w:t>
      </w:r>
      <w:r w:rsidR="008B2F9D" w:rsidRPr="00CF0460">
        <w:rPr>
          <w:spacing w:val="-2"/>
        </w:rPr>
        <w:t xml:space="preserve">” </w:t>
      </w:r>
      <w:r w:rsidR="00F07A17" w:rsidRPr="00CF0460">
        <w:rPr>
          <w:i/>
          <w:spacing w:val="-2"/>
        </w:rPr>
        <w:t>OR” Multi</w:t>
      </w:r>
      <w:r w:rsidR="00F66AA0" w:rsidRPr="00CF0460">
        <w:rPr>
          <w:spacing w:val="-2"/>
        </w:rPr>
        <w:t>-User</w:t>
      </w:r>
      <w:r>
        <w:rPr>
          <w:spacing w:val="-2"/>
        </w:rPr>
        <w:t>.</w:t>
      </w:r>
      <w:r w:rsidR="008B2F9D" w:rsidRPr="00CF0460">
        <w:rPr>
          <w:spacing w:val="-2"/>
        </w:rPr>
        <w:t>”</w:t>
      </w:r>
      <w:r>
        <w:rPr>
          <w:spacing w:val="-2"/>
        </w:rPr>
        <w:t>]</w:t>
      </w:r>
      <w:r w:rsidR="003A4053" w:rsidRPr="00CF0460">
        <w:rPr>
          <w:spacing w:val="-2"/>
        </w:rPr>
        <w:t xml:space="preserve"> </w:t>
      </w:r>
      <w:r w:rsidR="00F555A4" w:rsidRPr="00CF0460">
        <w:rPr>
          <w:spacing w:val="-2"/>
        </w:rPr>
        <w:t>[</w:t>
      </w:r>
      <w:r w:rsidR="00F555A4" w:rsidRPr="00CF0460">
        <w:rPr>
          <w:i/>
          <w:spacing w:val="-2"/>
        </w:rPr>
        <w:t xml:space="preserve">For </w:t>
      </w:r>
      <w:r w:rsidR="003D1F50">
        <w:rPr>
          <w:i/>
          <w:spacing w:val="-2"/>
        </w:rPr>
        <w:t>S</w:t>
      </w:r>
      <w:r w:rsidR="00F555A4" w:rsidRPr="00CF0460">
        <w:rPr>
          <w:i/>
          <w:spacing w:val="-2"/>
        </w:rPr>
        <w:t>ingle-</w:t>
      </w:r>
      <w:r w:rsidR="003D1F50">
        <w:rPr>
          <w:i/>
          <w:spacing w:val="-2"/>
        </w:rPr>
        <w:t>U</w:t>
      </w:r>
      <w:r w:rsidR="00F555A4" w:rsidRPr="00CF0460">
        <w:rPr>
          <w:i/>
          <w:spacing w:val="-2"/>
        </w:rPr>
        <w:t xml:space="preserve">ser </w:t>
      </w:r>
      <w:r w:rsidR="0085053B">
        <w:rPr>
          <w:i/>
          <w:spacing w:val="-2"/>
        </w:rPr>
        <w:t>FRA</w:t>
      </w:r>
      <w:r>
        <w:rPr>
          <w:i/>
          <w:spacing w:val="-2"/>
        </w:rPr>
        <w:t>/</w:t>
      </w:r>
      <w:r w:rsidR="0085053B">
        <w:rPr>
          <w:i/>
          <w:spacing w:val="-2"/>
        </w:rPr>
        <w:t>FRA</w:t>
      </w:r>
      <w:r w:rsidR="00F555A4" w:rsidRPr="00CF0460">
        <w:rPr>
          <w:i/>
          <w:spacing w:val="-2"/>
        </w:rPr>
        <w:t xml:space="preserve">s add the following: </w:t>
      </w:r>
      <w:r w:rsidR="007A4809" w:rsidRPr="00CF0460">
        <w:rPr>
          <w:i/>
          <w:spacing w:val="-2"/>
        </w:rPr>
        <w:t>“</w:t>
      </w:r>
      <w:r w:rsidR="00F555A4" w:rsidRPr="00CF0460">
        <w:rPr>
          <w:spacing w:val="-2"/>
        </w:rPr>
        <w:t xml:space="preserve">The </w:t>
      </w:r>
      <w:r w:rsidR="00F66AA0" w:rsidRPr="00CF0460">
        <w:rPr>
          <w:spacing w:val="-2"/>
        </w:rPr>
        <w:t>Single-User</w:t>
      </w:r>
      <w:r w:rsidR="00F555A4" w:rsidRPr="00CF0460">
        <w:rPr>
          <w:spacing w:val="-2"/>
        </w:rPr>
        <w:t xml:space="preserve"> entitled to purchase under </w:t>
      </w:r>
      <w:r>
        <w:rPr>
          <w:spacing w:val="-2"/>
        </w:rPr>
        <w:t>the</w:t>
      </w:r>
      <w:r w:rsidRPr="00CF0460">
        <w:rPr>
          <w:spacing w:val="-2"/>
        </w:rPr>
        <w:t xml:space="preserve"> </w:t>
      </w:r>
      <w:r>
        <w:rPr>
          <w:iCs/>
          <w:spacing w:val="-2"/>
        </w:rPr>
        <w:t>[</w:t>
      </w:r>
      <w:r w:rsidRPr="00B10857">
        <w:rPr>
          <w:i/>
          <w:iCs/>
          <w:spacing w:val="-2"/>
        </w:rPr>
        <w:t>Framework Agreement/Framework Agreements</w:t>
      </w:r>
      <w:r>
        <w:rPr>
          <w:iCs/>
          <w:spacing w:val="-2"/>
        </w:rPr>
        <w:t>]</w:t>
      </w:r>
      <w:r w:rsidR="00F555A4" w:rsidRPr="00CF0460">
        <w:rPr>
          <w:spacing w:val="-2"/>
        </w:rPr>
        <w:t xml:space="preserve">is </w:t>
      </w:r>
      <w:r w:rsidR="007A4809" w:rsidRPr="00CF0460">
        <w:rPr>
          <w:spacing w:val="-2"/>
        </w:rPr>
        <w:t>[</w:t>
      </w:r>
      <w:r w:rsidR="00F555A4" w:rsidRPr="00CF0460">
        <w:rPr>
          <w:i/>
          <w:spacing w:val="-2"/>
        </w:rPr>
        <w:t>insert legal name of the agency</w:t>
      </w:r>
      <w:r w:rsidR="00F555A4" w:rsidRPr="00CF0460">
        <w:rPr>
          <w:spacing w:val="-2"/>
        </w:rPr>
        <w:t>.</w:t>
      </w:r>
      <w:r w:rsidR="007A4809" w:rsidRPr="00CF0460">
        <w:rPr>
          <w:spacing w:val="-2"/>
        </w:rPr>
        <w:t>]</w:t>
      </w:r>
      <w:r w:rsidR="00F555A4" w:rsidRPr="00CF0460">
        <w:rPr>
          <w:spacing w:val="-2"/>
        </w:rPr>
        <w:t xml:space="preserve">] </w:t>
      </w:r>
      <w:r w:rsidR="009A358A" w:rsidRPr="00CF0460">
        <w:rPr>
          <w:spacing w:val="-2"/>
        </w:rPr>
        <w:t>[</w:t>
      </w:r>
      <w:r w:rsidR="00F555A4" w:rsidRPr="00CF0460">
        <w:rPr>
          <w:i/>
          <w:spacing w:val="-2"/>
        </w:rPr>
        <w:t>F</w:t>
      </w:r>
      <w:r w:rsidR="009A358A" w:rsidRPr="00CF0460">
        <w:rPr>
          <w:i/>
          <w:spacing w:val="-2"/>
        </w:rPr>
        <w:t xml:space="preserve">or </w:t>
      </w:r>
      <w:r w:rsidR="00F66AA0" w:rsidRPr="00CF0460">
        <w:rPr>
          <w:i/>
          <w:spacing w:val="-2"/>
        </w:rPr>
        <w:t>Multi-User</w:t>
      </w:r>
      <w:r w:rsidR="009A358A" w:rsidRPr="00CF0460">
        <w:rPr>
          <w:i/>
          <w:spacing w:val="-2"/>
        </w:rPr>
        <w:t xml:space="preserve"> </w:t>
      </w:r>
      <w:r w:rsidR="0085053B">
        <w:rPr>
          <w:i/>
          <w:spacing w:val="-2"/>
        </w:rPr>
        <w:t>FRA</w:t>
      </w:r>
      <w:r w:rsidR="009A358A" w:rsidRPr="00CF0460">
        <w:rPr>
          <w:i/>
          <w:spacing w:val="-2"/>
        </w:rPr>
        <w:t>s add the following</w:t>
      </w:r>
      <w:r w:rsidR="009A358A" w:rsidRPr="00CF0460">
        <w:rPr>
          <w:spacing w:val="-2"/>
        </w:rPr>
        <w:t xml:space="preserve">: </w:t>
      </w:r>
      <w:r w:rsidR="007A4809" w:rsidRPr="00CF0460">
        <w:rPr>
          <w:spacing w:val="-2"/>
        </w:rPr>
        <w:t>“</w:t>
      </w:r>
      <w:r w:rsidR="003A4053" w:rsidRPr="00CF0460">
        <w:rPr>
          <w:spacing w:val="-2"/>
        </w:rPr>
        <w:t>A</w:t>
      </w:r>
      <w:r w:rsidR="00922523" w:rsidRPr="00CF0460">
        <w:rPr>
          <w:spacing w:val="-2"/>
        </w:rPr>
        <w:t xml:space="preserve"> </w:t>
      </w:r>
      <w:r w:rsidR="003A4053" w:rsidRPr="00CF0460">
        <w:rPr>
          <w:spacing w:val="-2"/>
        </w:rPr>
        <w:t>list of the users</w:t>
      </w:r>
      <w:r w:rsidR="007A4809" w:rsidRPr="00CF0460">
        <w:rPr>
          <w:spacing w:val="-2"/>
        </w:rPr>
        <w:t xml:space="preserve"> (</w:t>
      </w:r>
      <w:r w:rsidR="00CF0460" w:rsidRPr="00CF0460">
        <w:rPr>
          <w:spacing w:val="-2"/>
        </w:rPr>
        <w:t xml:space="preserve">participating </w:t>
      </w:r>
      <w:r w:rsidR="00017093">
        <w:rPr>
          <w:spacing w:val="-2"/>
        </w:rPr>
        <w:t>Employer</w:t>
      </w:r>
      <w:r w:rsidR="007A4809" w:rsidRPr="00CF0460">
        <w:rPr>
          <w:spacing w:val="-2"/>
        </w:rPr>
        <w:t>s)</w:t>
      </w:r>
      <w:r w:rsidR="003A4053" w:rsidRPr="00CF0460">
        <w:rPr>
          <w:spacing w:val="-2"/>
        </w:rPr>
        <w:t xml:space="preserve"> </w:t>
      </w:r>
      <w:r w:rsidR="003A4053" w:rsidRPr="00CF0460">
        <w:rPr>
          <w:spacing w:val="-2"/>
        </w:rPr>
        <w:lastRenderedPageBreak/>
        <w:t xml:space="preserve">entitled to purchase under </w:t>
      </w:r>
      <w:r>
        <w:rPr>
          <w:spacing w:val="-2"/>
        </w:rPr>
        <w:t>the</w:t>
      </w:r>
      <w:r w:rsidRPr="00CF0460">
        <w:rPr>
          <w:spacing w:val="-2"/>
        </w:rPr>
        <w:t xml:space="preserve"> </w:t>
      </w:r>
      <w:r>
        <w:rPr>
          <w:iCs/>
          <w:spacing w:val="-2"/>
        </w:rPr>
        <w:t>[</w:t>
      </w:r>
      <w:r w:rsidRPr="00B10857">
        <w:rPr>
          <w:i/>
          <w:iCs/>
          <w:spacing w:val="-2"/>
        </w:rPr>
        <w:t>Framework Agreement/Framework Agreements</w:t>
      </w:r>
      <w:r>
        <w:rPr>
          <w:iCs/>
          <w:spacing w:val="-2"/>
        </w:rPr>
        <w:t>]</w:t>
      </w:r>
      <w:r w:rsidR="003A4053" w:rsidRPr="00CF0460">
        <w:rPr>
          <w:spacing w:val="-2"/>
        </w:rPr>
        <w:t xml:space="preserve"> is </w:t>
      </w:r>
      <w:r w:rsidR="007A4809" w:rsidRPr="00CF0460">
        <w:rPr>
          <w:spacing w:val="-2"/>
        </w:rPr>
        <w:t>provided</w:t>
      </w:r>
      <w:r w:rsidR="00922523" w:rsidRPr="00CF0460">
        <w:rPr>
          <w:spacing w:val="-2"/>
        </w:rPr>
        <w:t xml:space="preserve"> in </w:t>
      </w:r>
      <w:r w:rsidR="00F555A4" w:rsidRPr="00CF0460">
        <w:rPr>
          <w:spacing w:val="-2"/>
        </w:rPr>
        <w:t xml:space="preserve">the </w:t>
      </w:r>
      <w:r w:rsidR="00922523" w:rsidRPr="00CF0460">
        <w:rPr>
          <w:spacing w:val="-2"/>
        </w:rPr>
        <w:t>Bid</w:t>
      </w:r>
      <w:r w:rsidR="00B17119">
        <w:rPr>
          <w:spacing w:val="-2"/>
        </w:rPr>
        <w:t>ding document.</w:t>
      </w:r>
      <w:r w:rsidR="007A4809" w:rsidRPr="00CF0460">
        <w:rPr>
          <w:spacing w:val="-2"/>
        </w:rPr>
        <w:t>”]</w:t>
      </w:r>
      <w:r w:rsidR="00F555A4" w:rsidRPr="00CF0460">
        <w:rPr>
          <w:spacing w:val="-2"/>
        </w:rPr>
        <w:t>]</w:t>
      </w:r>
    </w:p>
    <w:p w14:paraId="342E0FB3" w14:textId="16847768" w:rsidR="000C7943" w:rsidRPr="00CF0460" w:rsidRDefault="0095352F" w:rsidP="00613B2E">
      <w:pPr>
        <w:pStyle w:val="ListParagraph"/>
        <w:numPr>
          <w:ilvl w:val="0"/>
          <w:numId w:val="40"/>
        </w:numPr>
        <w:spacing w:before="240" w:after="240"/>
        <w:ind w:left="547" w:hanging="547"/>
        <w:contextualSpacing w:val="0"/>
        <w:jc w:val="both"/>
        <w:rPr>
          <w:spacing w:val="-2"/>
        </w:rPr>
      </w:pPr>
      <w:r w:rsidRPr="00841521">
        <w:rPr>
          <w:spacing w:val="-2"/>
        </w:rPr>
        <w:t xml:space="preserve">The </w:t>
      </w:r>
      <w:r w:rsidRPr="00841521">
        <w:rPr>
          <w:iCs/>
          <w:spacing w:val="-2"/>
        </w:rPr>
        <w:t>[</w:t>
      </w:r>
      <w:r w:rsidRPr="00841521">
        <w:rPr>
          <w:i/>
          <w:iCs/>
          <w:spacing w:val="-2"/>
        </w:rPr>
        <w:t>Framework Agreement/Framework Agreements</w:t>
      </w:r>
      <w:r w:rsidRPr="00841521">
        <w:rPr>
          <w:iCs/>
          <w:spacing w:val="-2"/>
        </w:rPr>
        <w:t xml:space="preserve">] to be </w:t>
      </w:r>
      <w:r w:rsidR="00D56E26" w:rsidRPr="00841521">
        <w:rPr>
          <w:iCs/>
          <w:spacing w:val="-2"/>
        </w:rPr>
        <w:t>concluded</w:t>
      </w:r>
      <w:r w:rsidRPr="00841521">
        <w:rPr>
          <w:iCs/>
          <w:spacing w:val="-2"/>
        </w:rPr>
        <w:t xml:space="preserve"> will be </w:t>
      </w:r>
      <w:r w:rsidR="00995669" w:rsidRPr="00841521">
        <w:rPr>
          <w:i/>
          <w:spacing w:val="-2"/>
        </w:rPr>
        <w:t>[</w:t>
      </w:r>
      <w:r w:rsidR="008B2F9D" w:rsidRPr="00841521">
        <w:rPr>
          <w:i/>
          <w:spacing w:val="-2"/>
        </w:rPr>
        <w:t>c</w:t>
      </w:r>
      <w:r w:rsidR="00995669" w:rsidRPr="00841521">
        <w:rPr>
          <w:i/>
          <w:spacing w:val="-2"/>
        </w:rPr>
        <w:t>hoose on</w:t>
      </w:r>
      <w:r w:rsidR="008B2F9D" w:rsidRPr="00841521">
        <w:rPr>
          <w:i/>
          <w:spacing w:val="-2"/>
        </w:rPr>
        <w:t>e</w:t>
      </w:r>
      <w:r w:rsidR="00995669" w:rsidRPr="00841521">
        <w:rPr>
          <w:i/>
          <w:spacing w:val="-2"/>
        </w:rPr>
        <w:t xml:space="preserve"> the following two options</w:t>
      </w:r>
      <w:r w:rsidR="008B2F9D" w:rsidRPr="00841521">
        <w:rPr>
          <w:i/>
          <w:spacing w:val="-2"/>
        </w:rPr>
        <w:t xml:space="preserve">: </w:t>
      </w:r>
      <w:r w:rsidR="008B2F9D" w:rsidRPr="00841521">
        <w:rPr>
          <w:spacing w:val="-2"/>
        </w:rPr>
        <w:t>“</w:t>
      </w:r>
      <w:r w:rsidR="00F66AA0" w:rsidRPr="00841521">
        <w:rPr>
          <w:spacing w:val="-2"/>
        </w:rPr>
        <w:t>Single-</w:t>
      </w:r>
      <w:r w:rsidR="000D7EFD">
        <w:rPr>
          <w:spacing w:val="-2"/>
        </w:rPr>
        <w:t>Contractor</w:t>
      </w:r>
      <w:r w:rsidRPr="00841521">
        <w:rPr>
          <w:spacing w:val="-2"/>
        </w:rPr>
        <w:t>.</w:t>
      </w:r>
      <w:r w:rsidR="008B2F9D" w:rsidRPr="00841521">
        <w:rPr>
          <w:spacing w:val="-2"/>
        </w:rPr>
        <w:t xml:space="preserve">” </w:t>
      </w:r>
      <w:r w:rsidR="008B2F9D" w:rsidRPr="00841521">
        <w:rPr>
          <w:i/>
          <w:spacing w:val="-2"/>
        </w:rPr>
        <w:t>OR</w:t>
      </w:r>
      <w:r w:rsidR="008B2F9D" w:rsidRPr="00843805">
        <w:rPr>
          <w:spacing w:val="-2"/>
        </w:rPr>
        <w:t xml:space="preserve"> “</w:t>
      </w:r>
      <w:r w:rsidR="00F66AA0" w:rsidRPr="00843805">
        <w:rPr>
          <w:spacing w:val="-2"/>
        </w:rPr>
        <w:t>Multi-</w:t>
      </w:r>
      <w:r w:rsidR="000D7EFD">
        <w:rPr>
          <w:spacing w:val="-2"/>
        </w:rPr>
        <w:t>Contractor</w:t>
      </w:r>
      <w:r w:rsidRPr="00843805">
        <w:rPr>
          <w:spacing w:val="-2"/>
        </w:rPr>
        <w:t>.</w:t>
      </w:r>
      <w:r w:rsidR="008B2F9D" w:rsidRPr="00843805">
        <w:rPr>
          <w:spacing w:val="-2"/>
        </w:rPr>
        <w:t>”</w:t>
      </w:r>
      <w:r w:rsidR="00F555A4" w:rsidRPr="00841521">
        <w:rPr>
          <w:spacing w:val="-2"/>
        </w:rPr>
        <w:t>]</w:t>
      </w:r>
      <w:r w:rsidR="00995669" w:rsidRPr="00841521">
        <w:rPr>
          <w:spacing w:val="-2"/>
        </w:rPr>
        <w:t>.</w:t>
      </w:r>
      <w:r w:rsidR="00995669" w:rsidRPr="00CF0460">
        <w:rPr>
          <w:spacing w:val="-2"/>
        </w:rPr>
        <w:t xml:space="preserve"> </w:t>
      </w:r>
    </w:p>
    <w:p w14:paraId="661D0411" w14:textId="2B164C04" w:rsidR="009A3ABA" w:rsidRPr="00CF0460" w:rsidRDefault="000C7943" w:rsidP="00613B2E">
      <w:pPr>
        <w:pStyle w:val="ListParagraph"/>
        <w:numPr>
          <w:ilvl w:val="0"/>
          <w:numId w:val="40"/>
        </w:numPr>
        <w:spacing w:before="240" w:after="240"/>
        <w:ind w:left="547" w:hanging="547"/>
        <w:contextualSpacing w:val="0"/>
        <w:jc w:val="both"/>
        <w:rPr>
          <w:spacing w:val="-2"/>
        </w:rPr>
      </w:pPr>
      <w:r w:rsidRPr="00CF0460">
        <w:rPr>
          <w:spacing w:val="-2"/>
        </w:rPr>
        <w:t xml:space="preserve">The selection of a </w:t>
      </w:r>
      <w:r w:rsidR="0085053B">
        <w:rPr>
          <w:spacing w:val="-2"/>
        </w:rPr>
        <w:t>FRA</w:t>
      </w:r>
      <w:r w:rsidR="00CF0460" w:rsidRPr="00CF0460">
        <w:rPr>
          <w:spacing w:val="-2"/>
        </w:rPr>
        <w:t xml:space="preserve"> </w:t>
      </w:r>
      <w:r w:rsidR="000D7EFD">
        <w:rPr>
          <w:spacing w:val="-2"/>
        </w:rPr>
        <w:t>Contractor</w:t>
      </w:r>
      <w:r w:rsidRPr="00CF0460">
        <w:rPr>
          <w:spacing w:val="-2"/>
        </w:rPr>
        <w:t xml:space="preserve"> to </w:t>
      </w:r>
      <w:r w:rsidR="00D0288B">
        <w:rPr>
          <w:spacing w:val="-2"/>
        </w:rPr>
        <w:t>be awarded</w:t>
      </w:r>
      <w:r w:rsidR="00D0288B" w:rsidRPr="00CF0460">
        <w:rPr>
          <w:spacing w:val="-2"/>
        </w:rPr>
        <w:t xml:space="preserve"> </w:t>
      </w:r>
      <w:r w:rsidRPr="00CF0460">
        <w:rPr>
          <w:spacing w:val="-2"/>
        </w:rPr>
        <w:t>a Call-off Contract will be done through a</w:t>
      </w:r>
      <w:r w:rsidR="0011724C" w:rsidRPr="00CF0460">
        <w:rPr>
          <w:spacing w:val="-2"/>
        </w:rPr>
        <w:t xml:space="preserve"> </w:t>
      </w:r>
      <w:r w:rsidR="00F66AA0" w:rsidRPr="00CF0460">
        <w:rPr>
          <w:spacing w:val="-2"/>
        </w:rPr>
        <w:t>Secondary Procurement</w:t>
      </w:r>
      <w:r w:rsidR="0011724C" w:rsidRPr="00CF0460">
        <w:rPr>
          <w:spacing w:val="-2"/>
        </w:rPr>
        <w:t xml:space="preserve"> process </w:t>
      </w:r>
      <w:r w:rsidR="007A4809" w:rsidRPr="00CF0460">
        <w:rPr>
          <w:spacing w:val="-2"/>
        </w:rPr>
        <w:t>as</w:t>
      </w:r>
      <w:r w:rsidR="00F94467" w:rsidRPr="00CF0460">
        <w:rPr>
          <w:spacing w:val="-2"/>
        </w:rPr>
        <w:t xml:space="preserve"> </w:t>
      </w:r>
      <w:r w:rsidR="0011724C" w:rsidRPr="00CF0460">
        <w:rPr>
          <w:spacing w:val="-2"/>
        </w:rPr>
        <w:t xml:space="preserve">defined in </w:t>
      </w:r>
      <w:r w:rsidRPr="00CF0460">
        <w:rPr>
          <w:spacing w:val="-2"/>
        </w:rPr>
        <w:t>Framework Agreement</w:t>
      </w:r>
      <w:r w:rsidR="00592EC2" w:rsidRPr="00CF0460">
        <w:rPr>
          <w:spacing w:val="-2"/>
        </w:rPr>
        <w:t xml:space="preserve">. </w:t>
      </w:r>
      <w:r w:rsidRPr="00CF0460">
        <w:rPr>
          <w:spacing w:val="-2"/>
        </w:rPr>
        <w:t>However, t</w:t>
      </w:r>
      <w:r w:rsidR="008F10F7" w:rsidRPr="00CF0460">
        <w:rPr>
          <w:spacing w:val="-2"/>
        </w:rPr>
        <w:t xml:space="preserve">he </w:t>
      </w:r>
      <w:r w:rsidR="00D50B69">
        <w:rPr>
          <w:spacing w:val="-2"/>
        </w:rPr>
        <w:t>conclusion</w:t>
      </w:r>
      <w:r w:rsidR="00D50B69" w:rsidRPr="00CF0460">
        <w:rPr>
          <w:spacing w:val="-2"/>
        </w:rPr>
        <w:t xml:space="preserve"> </w:t>
      </w:r>
      <w:r w:rsidRPr="00CF0460">
        <w:rPr>
          <w:spacing w:val="-2"/>
        </w:rPr>
        <w:t>of a Framework Agreement</w:t>
      </w:r>
      <w:r w:rsidR="008F10F7" w:rsidRPr="00CF0460">
        <w:rPr>
          <w:spacing w:val="-2"/>
        </w:rPr>
        <w:t xml:space="preserve"> shall not impose any obligation on the </w:t>
      </w:r>
      <w:r w:rsidR="004E6D10">
        <w:rPr>
          <w:spacing w:val="-2"/>
        </w:rPr>
        <w:t>Executing Agency</w:t>
      </w:r>
      <w:r w:rsidR="007A4809" w:rsidRPr="00CF0460">
        <w:rPr>
          <w:spacing w:val="-2"/>
        </w:rPr>
        <w:t xml:space="preserve">, including </w:t>
      </w:r>
      <w:r w:rsidR="00CF0460" w:rsidRPr="00CF0460">
        <w:rPr>
          <w:spacing w:val="-2"/>
        </w:rPr>
        <w:t xml:space="preserve">participating </w:t>
      </w:r>
      <w:r w:rsidR="00017093">
        <w:rPr>
          <w:spacing w:val="-2"/>
        </w:rPr>
        <w:t>Employer</w:t>
      </w:r>
      <w:r w:rsidRPr="00CF0460">
        <w:rPr>
          <w:spacing w:val="-2"/>
        </w:rPr>
        <w:t>s,</w:t>
      </w:r>
      <w:r w:rsidR="008F10F7" w:rsidRPr="00CF0460">
        <w:rPr>
          <w:spacing w:val="-2"/>
        </w:rPr>
        <w:t xml:space="preserve"> to purchase </w:t>
      </w:r>
      <w:r w:rsidR="001040F5">
        <w:rPr>
          <w:spacing w:val="-2"/>
        </w:rPr>
        <w:t>Works and Physical</w:t>
      </w:r>
      <w:r w:rsidR="007A4809" w:rsidRPr="00CF0460">
        <w:rPr>
          <w:spacing w:val="-2"/>
        </w:rPr>
        <w:t xml:space="preserve"> under a Call-off Contract</w:t>
      </w:r>
      <w:r w:rsidR="008F10F7" w:rsidRPr="00CF0460">
        <w:rPr>
          <w:spacing w:val="-2"/>
        </w:rPr>
        <w:t xml:space="preserve">. </w:t>
      </w:r>
      <w:r w:rsidR="00D50B69">
        <w:rPr>
          <w:spacing w:val="-2"/>
        </w:rPr>
        <w:t>The conclusion</w:t>
      </w:r>
      <w:r w:rsidR="008F10F7" w:rsidRPr="00CF0460">
        <w:rPr>
          <w:spacing w:val="-2"/>
        </w:rPr>
        <w:t xml:space="preserve"> </w:t>
      </w:r>
      <w:r w:rsidRPr="00CF0460">
        <w:rPr>
          <w:spacing w:val="-2"/>
        </w:rPr>
        <w:t>Framework Agreement</w:t>
      </w:r>
      <w:r w:rsidR="008F10F7" w:rsidRPr="00CF0460">
        <w:rPr>
          <w:spacing w:val="-2"/>
        </w:rPr>
        <w:t xml:space="preserve"> does not guarantee that a </w:t>
      </w:r>
      <w:r w:rsidR="0085053B">
        <w:rPr>
          <w:spacing w:val="-2"/>
        </w:rPr>
        <w:t>FRA</w:t>
      </w:r>
      <w:r w:rsidR="00CF0460" w:rsidRPr="00CF0460">
        <w:rPr>
          <w:spacing w:val="-2"/>
        </w:rPr>
        <w:t xml:space="preserve"> </w:t>
      </w:r>
      <w:r w:rsidR="000D7EFD">
        <w:rPr>
          <w:spacing w:val="-2"/>
        </w:rPr>
        <w:t>Contractor</w:t>
      </w:r>
      <w:r w:rsidR="008F10F7" w:rsidRPr="00CF0460">
        <w:rPr>
          <w:spacing w:val="-2"/>
        </w:rPr>
        <w:t xml:space="preserve"> will be awarded a </w:t>
      </w:r>
      <w:r w:rsidR="008B2F9D" w:rsidRPr="00CF0460">
        <w:rPr>
          <w:spacing w:val="-2"/>
        </w:rPr>
        <w:t>C</w:t>
      </w:r>
      <w:r w:rsidR="008F10F7" w:rsidRPr="00CF0460">
        <w:rPr>
          <w:spacing w:val="-2"/>
        </w:rPr>
        <w:t xml:space="preserve">all-off </w:t>
      </w:r>
      <w:r w:rsidR="008B2F9D" w:rsidRPr="00CF0460">
        <w:rPr>
          <w:spacing w:val="-2"/>
        </w:rPr>
        <w:t>C</w:t>
      </w:r>
      <w:r w:rsidR="008F10F7" w:rsidRPr="00CF0460">
        <w:rPr>
          <w:spacing w:val="-2"/>
        </w:rPr>
        <w:t>ontract</w:t>
      </w:r>
      <w:r w:rsidR="00962844" w:rsidRPr="00CF0460">
        <w:rPr>
          <w:spacing w:val="-2"/>
        </w:rPr>
        <w:t xml:space="preserve">. </w:t>
      </w:r>
    </w:p>
    <w:p w14:paraId="0231E94E" w14:textId="081F09FF" w:rsidR="001F475A" w:rsidRPr="005801C6" w:rsidRDefault="001F475A" w:rsidP="00613B2E">
      <w:pPr>
        <w:pStyle w:val="ListParagraph"/>
        <w:numPr>
          <w:ilvl w:val="0"/>
          <w:numId w:val="40"/>
        </w:numPr>
        <w:spacing w:before="240" w:after="240"/>
        <w:ind w:left="547" w:hanging="547"/>
        <w:contextualSpacing w:val="0"/>
        <w:jc w:val="both"/>
        <w:rPr>
          <w:spacing w:val="-2"/>
        </w:rPr>
      </w:pPr>
      <w:r w:rsidRPr="005801C6">
        <w:rPr>
          <w:spacing w:val="-2"/>
        </w:rPr>
        <w:t xml:space="preserve">Bidding will be conducted through </w:t>
      </w:r>
      <w:r w:rsidR="009E0964" w:rsidRPr="005801C6">
        <w:t xml:space="preserve">International Competitive </w:t>
      </w:r>
      <w:r w:rsidR="004211E0">
        <w:t>Bidding</w:t>
      </w:r>
      <w:r w:rsidR="009E0964" w:rsidRPr="005801C6">
        <w:t xml:space="preserve"> </w:t>
      </w:r>
      <w:r w:rsidRPr="005801C6">
        <w:t xml:space="preserve">using </w:t>
      </w:r>
      <w:r w:rsidR="00FE2FBB">
        <w:t>International Competitive Bidding</w:t>
      </w:r>
      <w:r w:rsidR="00FE2FBB" w:rsidRPr="005801C6">
        <w:t xml:space="preserve"> (</w:t>
      </w:r>
      <w:r w:rsidR="00FE2FBB">
        <w:t>ICB</w:t>
      </w:r>
      <w:r w:rsidR="00FE2FBB" w:rsidRPr="005801C6">
        <w:t xml:space="preserve">) </w:t>
      </w:r>
      <w:r w:rsidR="00FE2FBB" w:rsidRPr="005801C6">
        <w:rPr>
          <w:spacing w:val="-2"/>
        </w:rPr>
        <w:t xml:space="preserve">as specified in the </w:t>
      </w:r>
      <w:r w:rsidR="00FE2FBB">
        <w:t>IsDB</w:t>
      </w:r>
      <w:r w:rsidR="00FE2FBB" w:rsidRPr="00E246B3">
        <w:t xml:space="preserve">’s </w:t>
      </w:r>
      <w:r w:rsidR="00FE2FBB">
        <w:rPr>
          <w:lang w:val="en-GB"/>
        </w:rPr>
        <w:t>Guidelines for Procurement of Good, Works and related services under Projects Financed by IsDB, April 2019 revised February 2023 (the “Guidelines”)</w:t>
      </w:r>
      <w:r w:rsidR="00FE2FBB" w:rsidRPr="00F76EB6">
        <w:rPr>
          <w:spacing w:val="-2"/>
        </w:rPr>
        <w:t>,</w:t>
      </w:r>
      <w:r w:rsidR="00FE2FBB" w:rsidRPr="005801C6">
        <w:rPr>
          <w:spacing w:val="-2"/>
        </w:rPr>
        <w:t xml:space="preserve">, and is open to all eligible Bidders as defined in the </w:t>
      </w:r>
      <w:r w:rsidR="00FE2FBB">
        <w:rPr>
          <w:spacing w:val="-2"/>
        </w:rPr>
        <w:t>Guideline</w:t>
      </w:r>
      <w:r w:rsidR="00FE2FBB" w:rsidRPr="005801C6">
        <w:rPr>
          <w:spacing w:val="-2"/>
        </w:rPr>
        <w:t>s</w:t>
      </w:r>
      <w:r w:rsidRPr="005801C6">
        <w:rPr>
          <w:spacing w:val="-2"/>
        </w:rPr>
        <w:t xml:space="preserve">. </w:t>
      </w:r>
    </w:p>
    <w:p w14:paraId="4FD002BE" w14:textId="1F6AB41A" w:rsidR="00843805" w:rsidRDefault="0011724C" w:rsidP="00613B2E">
      <w:pPr>
        <w:pStyle w:val="ListParagraph"/>
        <w:numPr>
          <w:ilvl w:val="0"/>
          <w:numId w:val="40"/>
        </w:numPr>
        <w:spacing w:before="240" w:after="240"/>
        <w:ind w:left="547" w:hanging="547"/>
        <w:contextualSpacing w:val="0"/>
        <w:jc w:val="both"/>
        <w:rPr>
          <w:spacing w:val="-2"/>
        </w:rPr>
      </w:pPr>
      <w:r w:rsidRPr="005801C6">
        <w:rPr>
          <w:spacing w:val="-2"/>
        </w:rPr>
        <w:t>Bidder</w:t>
      </w:r>
      <w:r w:rsidR="00592EC2" w:rsidRPr="005801C6">
        <w:rPr>
          <w:spacing w:val="-2"/>
        </w:rPr>
        <w:t xml:space="preserve">s may submit </w:t>
      </w:r>
      <w:r w:rsidRPr="005801C6">
        <w:rPr>
          <w:spacing w:val="-2"/>
        </w:rPr>
        <w:t>Bids</w:t>
      </w:r>
      <w:r w:rsidR="00592EC2" w:rsidRPr="005801C6">
        <w:rPr>
          <w:spacing w:val="-2"/>
        </w:rPr>
        <w:t xml:space="preserve"> for one or more </w:t>
      </w:r>
      <w:r w:rsidR="00D51E34">
        <w:rPr>
          <w:spacing w:val="-2"/>
        </w:rPr>
        <w:t>items</w:t>
      </w:r>
      <w:r w:rsidR="00A93F5B">
        <w:rPr>
          <w:spacing w:val="-2"/>
        </w:rPr>
        <w:t>.</w:t>
      </w:r>
      <w:r w:rsidR="008B2F9D" w:rsidRPr="005801C6">
        <w:rPr>
          <w:spacing w:val="-2"/>
        </w:rPr>
        <w:t xml:space="preserve"> </w:t>
      </w:r>
    </w:p>
    <w:p w14:paraId="7A060FB5" w14:textId="77777777" w:rsidR="000664EF" w:rsidRPr="00CF0460" w:rsidRDefault="00592EC2" w:rsidP="00613B2E">
      <w:pPr>
        <w:pStyle w:val="ListParagraph"/>
        <w:numPr>
          <w:ilvl w:val="0"/>
          <w:numId w:val="40"/>
        </w:numPr>
        <w:spacing w:before="240" w:after="240"/>
        <w:ind w:left="547" w:hanging="547"/>
        <w:contextualSpacing w:val="0"/>
        <w:jc w:val="both"/>
      </w:pPr>
      <w:r w:rsidRPr="005801C6">
        <w:rPr>
          <w:spacing w:val="-2"/>
        </w:rPr>
        <w:t xml:space="preserve">The </w:t>
      </w:r>
      <w:r w:rsidR="0095352F" w:rsidRPr="005801C6">
        <w:rPr>
          <w:iCs/>
          <w:spacing w:val="-2"/>
        </w:rPr>
        <w:t>[</w:t>
      </w:r>
      <w:r w:rsidR="0095352F" w:rsidRPr="005801C6">
        <w:rPr>
          <w:i/>
          <w:iCs/>
          <w:spacing w:val="-2"/>
        </w:rPr>
        <w:t>Framework Agreement/Framework Agreements</w:t>
      </w:r>
      <w:r w:rsidR="0095352F" w:rsidRPr="005801C6">
        <w:rPr>
          <w:iCs/>
          <w:spacing w:val="-2"/>
        </w:rPr>
        <w:t>]</w:t>
      </w:r>
      <w:r w:rsidR="00BF2CAD">
        <w:rPr>
          <w:iCs/>
          <w:spacing w:val="-2"/>
        </w:rPr>
        <w:t xml:space="preserve"> </w:t>
      </w:r>
      <w:r w:rsidRPr="005801C6">
        <w:rPr>
          <w:spacing w:val="-2"/>
        </w:rPr>
        <w:t xml:space="preserve">shall be </w:t>
      </w:r>
      <w:r w:rsidR="00D56E26">
        <w:rPr>
          <w:spacing w:val="-2"/>
        </w:rPr>
        <w:t>concluded</w:t>
      </w:r>
      <w:r w:rsidR="00D56E26" w:rsidRPr="005801C6">
        <w:rPr>
          <w:spacing w:val="-2"/>
        </w:rPr>
        <w:t xml:space="preserve"> </w:t>
      </w:r>
      <w:r w:rsidRPr="005801C6">
        <w:rPr>
          <w:spacing w:val="-2"/>
        </w:rPr>
        <w:t xml:space="preserve">for a </w:t>
      </w:r>
      <w:r w:rsidR="00F66AA0" w:rsidRPr="005801C6">
        <w:rPr>
          <w:spacing w:val="-2"/>
        </w:rPr>
        <w:t>T</w:t>
      </w:r>
      <w:r w:rsidR="000664EF" w:rsidRPr="005801C6">
        <w:rPr>
          <w:spacing w:val="-2"/>
        </w:rPr>
        <w:t>erm of</w:t>
      </w:r>
      <w:r w:rsidR="00F42C09" w:rsidRPr="005801C6">
        <w:rPr>
          <w:rStyle w:val="FootnoteReference"/>
          <w:spacing w:val="-2"/>
        </w:rPr>
        <w:t xml:space="preserve"> </w:t>
      </w:r>
      <w:r w:rsidR="00F42C09" w:rsidRPr="005801C6">
        <w:t xml:space="preserve"> </w:t>
      </w:r>
      <w:r w:rsidR="00F42C09" w:rsidRPr="005801C6">
        <w:rPr>
          <w:i/>
        </w:rPr>
        <w:t>[</w:t>
      </w:r>
      <w:r w:rsidR="007A4809" w:rsidRPr="00843805">
        <w:rPr>
          <w:spacing w:val="-2"/>
        </w:rPr>
        <w:t>insert</w:t>
      </w:r>
      <w:r w:rsidR="007A4809" w:rsidRPr="005801C6">
        <w:rPr>
          <w:i/>
        </w:rPr>
        <w:t xml:space="preserve"> the number of years, </w:t>
      </w:r>
      <w:r w:rsidR="00167854" w:rsidRPr="005801C6">
        <w:rPr>
          <w:i/>
          <w:u w:val="single"/>
        </w:rPr>
        <w:t>note</w:t>
      </w:r>
      <w:r w:rsidR="000664EF" w:rsidRPr="005801C6">
        <w:rPr>
          <w:i/>
        </w:rPr>
        <w:t>: the i</w:t>
      </w:r>
      <w:r w:rsidR="00F42C09" w:rsidRPr="005801C6">
        <w:rPr>
          <w:i/>
        </w:rPr>
        <w:t xml:space="preserve">nitial </w:t>
      </w:r>
      <w:r w:rsidR="00F66AA0" w:rsidRPr="005801C6">
        <w:rPr>
          <w:i/>
        </w:rPr>
        <w:t>Term</w:t>
      </w:r>
      <w:r w:rsidR="00F42C09" w:rsidRPr="005801C6">
        <w:rPr>
          <w:i/>
        </w:rPr>
        <w:t xml:space="preserve"> cannot exceed 3 years]</w:t>
      </w:r>
      <w:r w:rsidRPr="005801C6">
        <w:rPr>
          <w:spacing w:val="-2"/>
        </w:rPr>
        <w:t xml:space="preserve"> from the </w:t>
      </w:r>
      <w:r w:rsidR="00C05BDA">
        <w:rPr>
          <w:spacing w:val="-2"/>
        </w:rPr>
        <w:t>c</w:t>
      </w:r>
      <w:r w:rsidR="00C05BDA" w:rsidRPr="005801C6">
        <w:rPr>
          <w:spacing w:val="-2"/>
        </w:rPr>
        <w:t xml:space="preserve">ommencement </w:t>
      </w:r>
      <w:r w:rsidR="00C05BDA">
        <w:rPr>
          <w:spacing w:val="-2"/>
        </w:rPr>
        <w:t>d</w:t>
      </w:r>
      <w:r w:rsidR="00C05BDA" w:rsidRPr="005801C6">
        <w:rPr>
          <w:spacing w:val="-2"/>
        </w:rPr>
        <w:t>ate</w:t>
      </w:r>
      <w:r w:rsidR="00C05BDA">
        <w:rPr>
          <w:spacing w:val="-2"/>
        </w:rPr>
        <w:t xml:space="preserve"> stated in the Framework Agreement</w:t>
      </w:r>
      <w:r w:rsidR="000664EF" w:rsidRPr="005801C6">
        <w:rPr>
          <w:spacing w:val="-2"/>
        </w:rPr>
        <w:t>. [</w:t>
      </w:r>
      <w:r w:rsidR="007A4809" w:rsidRPr="000F3ECF">
        <w:rPr>
          <w:i/>
          <w:spacing w:val="-2"/>
        </w:rPr>
        <w:t>If applicable,</w:t>
      </w:r>
      <w:r w:rsidR="007A4809" w:rsidRPr="00843805">
        <w:rPr>
          <w:i/>
          <w:spacing w:val="-2"/>
        </w:rPr>
        <w:t xml:space="preserve"> </w:t>
      </w:r>
      <w:r w:rsidR="00F010EA" w:rsidRPr="00843805">
        <w:rPr>
          <w:i/>
          <w:spacing w:val="-2"/>
        </w:rPr>
        <w:t xml:space="preserve">indicate that the initial term may be extended by </w:t>
      </w:r>
      <w:r w:rsidR="00A905A7" w:rsidRPr="00843805">
        <w:rPr>
          <w:i/>
          <w:spacing w:val="-2"/>
        </w:rPr>
        <w:t xml:space="preserve">a </w:t>
      </w:r>
      <w:r w:rsidR="00F010EA" w:rsidRPr="00843805">
        <w:rPr>
          <w:i/>
          <w:spacing w:val="-2"/>
        </w:rPr>
        <w:t>maximum of two additional years.]</w:t>
      </w:r>
      <w:r w:rsidR="00F010EA">
        <w:rPr>
          <w:spacing w:val="-2"/>
        </w:rPr>
        <w:t xml:space="preserve"> </w:t>
      </w:r>
    </w:p>
    <w:p w14:paraId="55959E0B" w14:textId="77777777" w:rsidR="002147B4" w:rsidRPr="00CF0460" w:rsidRDefault="00763170" w:rsidP="00613B2E">
      <w:pPr>
        <w:pStyle w:val="ListParagraph"/>
        <w:numPr>
          <w:ilvl w:val="0"/>
          <w:numId w:val="40"/>
        </w:numPr>
        <w:spacing w:before="240" w:after="240"/>
        <w:ind w:left="547" w:hanging="547"/>
        <w:contextualSpacing w:val="0"/>
        <w:jc w:val="both"/>
        <w:rPr>
          <w:spacing w:val="-2"/>
        </w:rPr>
      </w:pPr>
      <w:r>
        <w:rPr>
          <w:spacing w:val="-2"/>
        </w:rPr>
        <w:t>The Primary Procurement shall establish a</w:t>
      </w:r>
      <w:r w:rsidRPr="00CF0460">
        <w:rPr>
          <w:spacing w:val="-2"/>
        </w:rPr>
        <w:t xml:space="preserve"> Closed </w:t>
      </w:r>
      <w:r>
        <w:rPr>
          <w:spacing w:val="-2"/>
        </w:rPr>
        <w:t xml:space="preserve">Framework Agreement(s). </w:t>
      </w:r>
    </w:p>
    <w:p w14:paraId="67DCFF9C" w14:textId="684F3418" w:rsidR="001F475A" w:rsidRPr="00CF0460" w:rsidRDefault="001F475A" w:rsidP="00613B2E">
      <w:pPr>
        <w:pStyle w:val="ListParagraph"/>
        <w:numPr>
          <w:ilvl w:val="0"/>
          <w:numId w:val="40"/>
        </w:numPr>
        <w:spacing w:before="240" w:after="240"/>
        <w:ind w:left="547" w:hanging="547"/>
        <w:contextualSpacing w:val="0"/>
        <w:jc w:val="both"/>
        <w:rPr>
          <w:i/>
          <w:spacing w:val="-2"/>
        </w:rPr>
      </w:pPr>
      <w:r w:rsidRPr="00CF0460">
        <w:rPr>
          <w:spacing w:val="-2"/>
        </w:rPr>
        <w:t xml:space="preserve">Interested </w:t>
      </w:r>
      <w:r w:rsidR="007C7074" w:rsidRPr="00CF0460">
        <w:rPr>
          <w:spacing w:val="-2"/>
        </w:rPr>
        <w:t xml:space="preserve">eligible </w:t>
      </w:r>
      <w:r w:rsidR="0078623F" w:rsidRPr="00CF0460">
        <w:rPr>
          <w:spacing w:val="-2"/>
        </w:rPr>
        <w:t>Bidder</w:t>
      </w:r>
      <w:r w:rsidRPr="00CF0460">
        <w:rPr>
          <w:spacing w:val="-2"/>
        </w:rPr>
        <w:t xml:space="preserve">s may obtain further information from </w:t>
      </w:r>
      <w:r w:rsidRPr="00CF0460">
        <w:rPr>
          <w:i/>
          <w:spacing w:val="-2"/>
        </w:rPr>
        <w:t xml:space="preserve">[insert name of </w:t>
      </w:r>
      <w:r w:rsidR="004E6D10">
        <w:rPr>
          <w:i/>
          <w:spacing w:val="-2"/>
        </w:rPr>
        <w:t>Executing Agency</w:t>
      </w:r>
      <w:r w:rsidRPr="00CF0460">
        <w:rPr>
          <w:i/>
          <w:spacing w:val="-2"/>
        </w:rPr>
        <w:t>, insert name and e-mail of officer in charge]</w:t>
      </w:r>
      <w:r w:rsidR="00D51E34">
        <w:rPr>
          <w:rStyle w:val="FootnoteReference"/>
          <w:i/>
          <w:spacing w:val="-2"/>
        </w:rPr>
        <w:footnoteReference w:id="3"/>
      </w:r>
      <w:r w:rsidRPr="00CF0460">
        <w:rPr>
          <w:spacing w:val="-2"/>
        </w:rPr>
        <w:t xml:space="preserve"> and inspect the </w:t>
      </w:r>
      <w:r w:rsidR="00A4791E" w:rsidRPr="00CF0460">
        <w:rPr>
          <w:spacing w:val="-2"/>
        </w:rPr>
        <w:t>B</w:t>
      </w:r>
      <w:r w:rsidR="00706F9F" w:rsidRPr="00CF0460">
        <w:rPr>
          <w:spacing w:val="-2"/>
        </w:rPr>
        <w:t>idding</w:t>
      </w:r>
      <w:r w:rsidR="00E41492" w:rsidRPr="00CF0460">
        <w:rPr>
          <w:spacing w:val="-2"/>
        </w:rPr>
        <w:t xml:space="preserve"> document</w:t>
      </w:r>
      <w:r w:rsidRPr="00CF0460">
        <w:rPr>
          <w:spacing w:val="-2"/>
        </w:rPr>
        <w:t xml:space="preserve"> during office hours </w:t>
      </w:r>
      <w:r w:rsidRPr="00CF0460">
        <w:rPr>
          <w:i/>
          <w:spacing w:val="-2"/>
        </w:rPr>
        <w:t xml:space="preserve">[insert office hours if applicable </w:t>
      </w:r>
      <w:r w:rsidR="005B62B3" w:rsidRPr="00CF0460">
        <w:rPr>
          <w:i/>
          <w:spacing w:val="-2"/>
        </w:rPr>
        <w:t>i.e.,</w:t>
      </w:r>
      <w:r w:rsidRPr="00CF0460">
        <w:rPr>
          <w:i/>
          <w:spacing w:val="-2"/>
        </w:rPr>
        <w:t xml:space="preserve"> 0900 to 1700 hours] </w:t>
      </w:r>
      <w:r w:rsidRPr="00CF0460">
        <w:rPr>
          <w:spacing w:val="-2"/>
        </w:rPr>
        <w:t xml:space="preserve">at the address given below </w:t>
      </w:r>
      <w:r w:rsidRPr="00CF0460">
        <w:rPr>
          <w:i/>
          <w:spacing w:val="-2"/>
        </w:rPr>
        <w:t xml:space="preserve">[state address at the end of this </w:t>
      </w:r>
      <w:r w:rsidR="00FE2FBB">
        <w:rPr>
          <w:i/>
          <w:spacing w:val="-2"/>
        </w:rPr>
        <w:t>I</w:t>
      </w:r>
      <w:r w:rsidR="00FE2FBB" w:rsidRPr="00CF0460">
        <w:rPr>
          <w:i/>
          <w:spacing w:val="-2"/>
        </w:rPr>
        <w:t>FB</w:t>
      </w:r>
      <w:r w:rsidRPr="00CF0460">
        <w:rPr>
          <w:i/>
          <w:spacing w:val="-2"/>
        </w:rPr>
        <w:t>]</w:t>
      </w:r>
      <w:r w:rsidR="00113E03" w:rsidRPr="00CF0460">
        <w:rPr>
          <w:i/>
          <w:spacing w:val="-2"/>
        </w:rPr>
        <w:t>.</w:t>
      </w:r>
      <w:r w:rsidR="00113E03" w:rsidRPr="00CF0460">
        <w:rPr>
          <w:rStyle w:val="FootnoteReference"/>
          <w:spacing w:val="-2"/>
        </w:rPr>
        <w:t xml:space="preserve"> </w:t>
      </w:r>
    </w:p>
    <w:p w14:paraId="2446E7EE" w14:textId="0A5DF395" w:rsidR="001F475A" w:rsidRPr="00CF0460" w:rsidRDefault="00E833B2" w:rsidP="00613B2E">
      <w:pPr>
        <w:pStyle w:val="ListParagraph"/>
        <w:numPr>
          <w:ilvl w:val="0"/>
          <w:numId w:val="40"/>
        </w:numPr>
        <w:spacing w:before="240" w:after="240"/>
        <w:ind w:left="547" w:hanging="547"/>
        <w:contextualSpacing w:val="0"/>
        <w:jc w:val="both"/>
        <w:rPr>
          <w:spacing w:val="-2"/>
        </w:rPr>
      </w:pPr>
      <w:r w:rsidRPr="00CF0460">
        <w:rPr>
          <w:spacing w:val="-2"/>
        </w:rPr>
        <w:t xml:space="preserve">The </w:t>
      </w:r>
      <w:r w:rsidR="00AC2E50" w:rsidRPr="00CF0460">
        <w:rPr>
          <w:spacing w:val="-2"/>
        </w:rPr>
        <w:t>Bid</w:t>
      </w:r>
      <w:r w:rsidR="00706F9F" w:rsidRPr="00CF0460">
        <w:rPr>
          <w:spacing w:val="-2"/>
        </w:rPr>
        <w:t>ding</w:t>
      </w:r>
      <w:r w:rsidR="00E41492" w:rsidRPr="00CF0460">
        <w:rPr>
          <w:spacing w:val="-2"/>
        </w:rPr>
        <w:t xml:space="preserve"> document</w:t>
      </w:r>
      <w:r w:rsidR="001F475A" w:rsidRPr="00CF0460">
        <w:rPr>
          <w:spacing w:val="-2"/>
        </w:rPr>
        <w:t xml:space="preserve"> in [</w:t>
      </w:r>
      <w:r w:rsidR="001F475A" w:rsidRPr="00CF0460">
        <w:rPr>
          <w:i/>
          <w:spacing w:val="-2"/>
        </w:rPr>
        <w:t>insert name of language</w:t>
      </w:r>
      <w:r w:rsidR="001F475A" w:rsidRPr="00CF0460">
        <w:rPr>
          <w:spacing w:val="-2"/>
        </w:rPr>
        <w:t xml:space="preserve">] may be purchased by interested </w:t>
      </w:r>
      <w:r w:rsidR="00EE153E" w:rsidRPr="00CF0460">
        <w:rPr>
          <w:spacing w:val="-2"/>
        </w:rPr>
        <w:t>Bidder</w:t>
      </w:r>
      <w:r w:rsidR="001F475A" w:rsidRPr="00CF0460">
        <w:rPr>
          <w:spacing w:val="-2"/>
        </w:rPr>
        <w:t>s upon the submission of a written application to the address below and upon payment of a nonrefundable fee</w:t>
      </w:r>
      <w:r w:rsidR="001F475A" w:rsidRPr="00CF0460">
        <w:rPr>
          <w:rStyle w:val="FootnoteReference"/>
          <w:spacing w:val="-2"/>
        </w:rPr>
        <w:footnoteReference w:id="4"/>
      </w:r>
      <w:r w:rsidR="001F475A" w:rsidRPr="00CF0460">
        <w:rPr>
          <w:spacing w:val="-2"/>
        </w:rPr>
        <w:t xml:space="preserve"> of [</w:t>
      </w:r>
      <w:r w:rsidR="001F475A" w:rsidRPr="00CF0460">
        <w:rPr>
          <w:i/>
          <w:spacing w:val="-2"/>
        </w:rPr>
        <w:t xml:space="preserve">insert amount in </w:t>
      </w:r>
      <w:r w:rsidR="00C13C11">
        <w:rPr>
          <w:i/>
          <w:spacing w:val="-2"/>
        </w:rPr>
        <w:t>Beneficiary</w:t>
      </w:r>
      <w:r w:rsidR="001F475A" w:rsidRPr="00CF0460">
        <w:rPr>
          <w:i/>
          <w:spacing w:val="-2"/>
        </w:rPr>
        <w:t>’s currency or in a convertible currency</w:t>
      </w:r>
      <w:r w:rsidR="001F475A" w:rsidRPr="00CF0460">
        <w:rPr>
          <w:spacing w:val="-2"/>
        </w:rPr>
        <w:t>]. The method of payment will be [</w:t>
      </w:r>
      <w:r w:rsidR="001F475A" w:rsidRPr="00CF0460">
        <w:rPr>
          <w:i/>
          <w:spacing w:val="-2"/>
        </w:rPr>
        <w:t>insert method of payment</w:t>
      </w:r>
      <w:r w:rsidR="001F475A" w:rsidRPr="00CF0460">
        <w:rPr>
          <w:spacing w:val="-2"/>
        </w:rPr>
        <w:t>].</w:t>
      </w:r>
      <w:r w:rsidR="001F475A" w:rsidRPr="00CF0460">
        <w:rPr>
          <w:rStyle w:val="FootnoteReference"/>
          <w:spacing w:val="-2"/>
        </w:rPr>
        <w:footnoteReference w:id="5"/>
      </w:r>
      <w:r w:rsidR="001F475A" w:rsidRPr="00CF0460">
        <w:rPr>
          <w:spacing w:val="-2"/>
        </w:rPr>
        <w:t xml:space="preserve"> The document will be sent by [</w:t>
      </w:r>
      <w:r w:rsidR="001F475A" w:rsidRPr="00CF0460">
        <w:rPr>
          <w:i/>
          <w:spacing w:val="-2"/>
        </w:rPr>
        <w:t>insert delivery procedure</w:t>
      </w:r>
      <w:r w:rsidR="001F475A" w:rsidRPr="00CF0460">
        <w:rPr>
          <w:spacing w:val="-2"/>
        </w:rPr>
        <w:t>].</w:t>
      </w:r>
      <w:r w:rsidR="001F475A" w:rsidRPr="00CF0460">
        <w:rPr>
          <w:rStyle w:val="FootnoteReference"/>
          <w:spacing w:val="-2"/>
        </w:rPr>
        <w:footnoteReference w:id="6"/>
      </w:r>
    </w:p>
    <w:p w14:paraId="4F3C4A49" w14:textId="418E702F" w:rsidR="001F475A" w:rsidRPr="00CF0460" w:rsidRDefault="001F475A" w:rsidP="00613B2E">
      <w:pPr>
        <w:pStyle w:val="ListParagraph"/>
        <w:numPr>
          <w:ilvl w:val="0"/>
          <w:numId w:val="40"/>
        </w:numPr>
        <w:spacing w:before="240" w:after="240"/>
        <w:ind w:left="547" w:hanging="547"/>
        <w:contextualSpacing w:val="0"/>
        <w:jc w:val="both"/>
        <w:rPr>
          <w:spacing w:val="-2"/>
        </w:rPr>
      </w:pPr>
      <w:r w:rsidRPr="00CF0460">
        <w:rPr>
          <w:spacing w:val="-2"/>
        </w:rPr>
        <w:lastRenderedPageBreak/>
        <w:t xml:space="preserve">Bids must be delivered to the address below </w:t>
      </w:r>
      <w:r w:rsidRPr="00CF0460">
        <w:rPr>
          <w:i/>
          <w:spacing w:val="-2"/>
        </w:rPr>
        <w:t>[state address]</w:t>
      </w:r>
      <w:r w:rsidRPr="00CF0460">
        <w:rPr>
          <w:rStyle w:val="FootnoteReference"/>
          <w:spacing w:val="-2"/>
        </w:rPr>
        <w:footnoteReference w:id="7"/>
      </w:r>
      <w:r w:rsidRPr="00CF0460">
        <w:rPr>
          <w:spacing w:val="-2"/>
        </w:rPr>
        <w:t xml:space="preserve"> on or before </w:t>
      </w:r>
      <w:r w:rsidRPr="00CF0460">
        <w:rPr>
          <w:i/>
          <w:spacing w:val="-2"/>
        </w:rPr>
        <w:t>[insert time and date].</w:t>
      </w:r>
      <w:r w:rsidRPr="00CF0460">
        <w:t xml:space="preserve"> Electronic </w:t>
      </w:r>
      <w:r w:rsidR="000E14F1" w:rsidRPr="00CF0460">
        <w:t>Bid</w:t>
      </w:r>
      <w:r w:rsidRPr="00CF0460">
        <w:t xml:space="preserve">ding </w:t>
      </w:r>
      <w:r w:rsidR="00A4791E" w:rsidRPr="00CF0460">
        <w:t>[“</w:t>
      </w:r>
      <w:r w:rsidRPr="00CF0460">
        <w:t>will</w:t>
      </w:r>
      <w:r w:rsidR="00A4791E" w:rsidRPr="00CF0460">
        <w:t>”</w:t>
      </w:r>
      <w:r w:rsidR="00A4791E" w:rsidRPr="00CF0460">
        <w:rPr>
          <w:i/>
          <w:iCs/>
        </w:rPr>
        <w:t xml:space="preserve"> OR</w:t>
      </w:r>
      <w:r w:rsidR="00291C0D" w:rsidRPr="00CF0460">
        <w:rPr>
          <w:i/>
          <w:iCs/>
        </w:rPr>
        <w:t xml:space="preserve"> </w:t>
      </w:r>
      <w:r w:rsidR="00A4791E" w:rsidRPr="00CF0460">
        <w:rPr>
          <w:i/>
          <w:iCs/>
        </w:rPr>
        <w:t>“</w:t>
      </w:r>
      <w:r w:rsidRPr="00CF0460">
        <w:rPr>
          <w:i/>
          <w:iCs/>
        </w:rPr>
        <w:t>will not</w:t>
      </w:r>
      <w:r w:rsidR="00A4791E" w:rsidRPr="00CF0460">
        <w:rPr>
          <w:i/>
          <w:iCs/>
        </w:rPr>
        <w:t>”</w:t>
      </w:r>
      <w:r w:rsidRPr="00CF0460">
        <w:rPr>
          <w:i/>
          <w:iCs/>
        </w:rPr>
        <w:t>]</w:t>
      </w:r>
      <w:r w:rsidRPr="00CF0460">
        <w:t xml:space="preserve"> be permitted.</w:t>
      </w:r>
      <w:r w:rsidRPr="00CF0460">
        <w:rPr>
          <w:spacing w:val="-2"/>
        </w:rPr>
        <w:t xml:space="preserve"> Late </w:t>
      </w:r>
      <w:r w:rsidR="000E14F1" w:rsidRPr="00CF0460">
        <w:rPr>
          <w:spacing w:val="-2"/>
        </w:rPr>
        <w:t>Bid</w:t>
      </w:r>
      <w:r w:rsidRPr="00CF0460">
        <w:rPr>
          <w:spacing w:val="-2"/>
        </w:rPr>
        <w:t xml:space="preserve">s will be rejected. </w:t>
      </w:r>
      <w:r w:rsidR="00D51E34" w:rsidRPr="008E329A">
        <w:rPr>
          <w:spacing w:val="-2"/>
        </w:rPr>
        <w:t>The outer Bid envelopes marked “</w:t>
      </w:r>
      <w:r w:rsidR="00D51E34" w:rsidRPr="008E329A">
        <w:rPr>
          <w:smallCaps/>
          <w:spacing w:val="-2"/>
        </w:rPr>
        <w:t>Original Bid</w:t>
      </w:r>
      <w:r w:rsidR="00D51E34" w:rsidRPr="008E329A">
        <w:rPr>
          <w:spacing w:val="-2"/>
        </w:rPr>
        <w:t>”, and the inner envelopes marked “</w:t>
      </w:r>
      <w:r w:rsidR="00D51E34" w:rsidRPr="008E329A">
        <w:rPr>
          <w:smallCaps/>
          <w:spacing w:val="-2"/>
        </w:rPr>
        <w:t>Technical Part</w:t>
      </w:r>
      <w:r w:rsidR="00D51E34" w:rsidRPr="008E329A">
        <w:rPr>
          <w:spacing w:val="-2"/>
        </w:rPr>
        <w:t xml:space="preserve">” </w:t>
      </w:r>
      <w:r w:rsidRPr="00CF0460">
        <w:rPr>
          <w:spacing w:val="-2"/>
        </w:rPr>
        <w:t xml:space="preserve"> will be publicly opened in the presence of the </w:t>
      </w:r>
      <w:r w:rsidR="00EE153E" w:rsidRPr="00CF0460">
        <w:rPr>
          <w:spacing w:val="-2"/>
        </w:rPr>
        <w:t>Bidder</w:t>
      </w:r>
      <w:r w:rsidRPr="00CF0460">
        <w:rPr>
          <w:spacing w:val="-2"/>
        </w:rPr>
        <w:t>s’ designated representatives and anyone who choose</w:t>
      </w:r>
      <w:r w:rsidR="00781E90" w:rsidRPr="00CF0460">
        <w:rPr>
          <w:spacing w:val="-2"/>
        </w:rPr>
        <w:t>s</w:t>
      </w:r>
      <w:r w:rsidRPr="00CF0460">
        <w:rPr>
          <w:spacing w:val="-2"/>
        </w:rPr>
        <w:t xml:space="preserve"> to attend</w:t>
      </w:r>
      <w:r w:rsidR="00707824" w:rsidRPr="00CF0460">
        <w:rPr>
          <w:spacing w:val="-2"/>
        </w:rPr>
        <w:t>,</w:t>
      </w:r>
      <w:r w:rsidRPr="00CF0460">
        <w:rPr>
          <w:spacing w:val="-2"/>
        </w:rPr>
        <w:t xml:space="preserve"> at the address below </w:t>
      </w:r>
      <w:r w:rsidR="00D51E34" w:rsidRPr="008E329A">
        <w:rPr>
          <w:i/>
          <w:spacing w:val="-2"/>
        </w:rPr>
        <w:t xml:space="preserve">[state address at the end of this </w:t>
      </w:r>
      <w:r w:rsidR="00FE2FBB">
        <w:rPr>
          <w:i/>
          <w:spacing w:val="-2"/>
        </w:rPr>
        <w:t>I</w:t>
      </w:r>
      <w:r w:rsidR="00FE2FBB" w:rsidRPr="008E329A">
        <w:rPr>
          <w:i/>
          <w:spacing w:val="-2"/>
        </w:rPr>
        <w:t>FB</w:t>
      </w:r>
      <w:r w:rsidR="00D51E34" w:rsidRPr="008E329A">
        <w:rPr>
          <w:i/>
          <w:spacing w:val="-2"/>
        </w:rPr>
        <w:t>]</w:t>
      </w:r>
      <w:r w:rsidR="00D51E34" w:rsidRPr="008E329A">
        <w:rPr>
          <w:spacing w:val="-2"/>
        </w:rPr>
        <w:t xml:space="preserve"> on </w:t>
      </w:r>
      <w:r w:rsidR="00D51E34" w:rsidRPr="008E329A">
        <w:rPr>
          <w:i/>
          <w:spacing w:val="-2"/>
        </w:rPr>
        <w:t>[insert location, time and date here]</w:t>
      </w:r>
      <w:r w:rsidRPr="00CF0460">
        <w:rPr>
          <w:spacing w:val="-2"/>
        </w:rPr>
        <w:t>.</w:t>
      </w:r>
      <w:r w:rsidRPr="00CF0460">
        <w:rPr>
          <w:spacing w:val="-2"/>
          <w:vertAlign w:val="superscript"/>
        </w:rPr>
        <w:t xml:space="preserve"> </w:t>
      </w:r>
      <w:r w:rsidR="00D51E34" w:rsidRPr="008E329A">
        <w:rPr>
          <w:spacing w:val="-2"/>
        </w:rPr>
        <w:t>All envelopes marked “</w:t>
      </w:r>
      <w:r w:rsidR="00D51E34" w:rsidRPr="008E329A">
        <w:rPr>
          <w:smallCaps/>
        </w:rPr>
        <w:t xml:space="preserve">Second Envelope: </w:t>
      </w:r>
      <w:r w:rsidR="00D51E34" w:rsidRPr="008E329A">
        <w:rPr>
          <w:smallCaps/>
          <w:spacing w:val="-2"/>
        </w:rPr>
        <w:t>Financial Part</w:t>
      </w:r>
      <w:r w:rsidR="00D51E34" w:rsidRPr="008E329A">
        <w:rPr>
          <w:spacing w:val="-2"/>
        </w:rPr>
        <w:t xml:space="preserve">” shall remain unopened and will be held in safe custody of the </w:t>
      </w:r>
      <w:r w:rsidR="004E6D10">
        <w:rPr>
          <w:spacing w:val="-2"/>
        </w:rPr>
        <w:t>Executing Agency</w:t>
      </w:r>
      <w:r w:rsidR="00D51E34" w:rsidRPr="008E329A">
        <w:rPr>
          <w:spacing w:val="-2"/>
        </w:rPr>
        <w:t xml:space="preserve"> until the second public opening</w:t>
      </w:r>
      <w:r w:rsidR="00D51E34">
        <w:rPr>
          <w:spacing w:val="-2"/>
        </w:rPr>
        <w:t>.</w:t>
      </w:r>
    </w:p>
    <w:p w14:paraId="56FAAE88" w14:textId="081B2FD3" w:rsidR="001F475A" w:rsidRPr="00CF0460" w:rsidRDefault="001F475A" w:rsidP="00613B2E">
      <w:pPr>
        <w:pStyle w:val="ListParagraph"/>
        <w:numPr>
          <w:ilvl w:val="0"/>
          <w:numId w:val="40"/>
        </w:numPr>
        <w:spacing w:before="240" w:after="240"/>
        <w:ind w:left="547" w:hanging="547"/>
        <w:contextualSpacing w:val="0"/>
        <w:jc w:val="both"/>
        <w:rPr>
          <w:i/>
        </w:rPr>
      </w:pPr>
      <w:r w:rsidRPr="00CF0460">
        <w:rPr>
          <w:iCs/>
        </w:rPr>
        <w:t>The address(es) referred to above is</w:t>
      </w:r>
      <w:r w:rsidR="007A093B" w:rsidRPr="00CF0460">
        <w:rPr>
          <w:iCs/>
        </w:rPr>
        <w:t xml:space="preserve"> </w:t>
      </w:r>
      <w:r w:rsidRPr="00CF0460">
        <w:rPr>
          <w:iCs/>
        </w:rPr>
        <w:t xml:space="preserve">(are): </w:t>
      </w:r>
      <w:r w:rsidRPr="00CF0460">
        <w:rPr>
          <w:i/>
        </w:rPr>
        <w:t>[insert detailed address(es</w:t>
      </w:r>
      <w:r w:rsidR="007A093B" w:rsidRPr="00CF0460">
        <w:rPr>
          <w:i/>
        </w:rPr>
        <w:t>)]</w:t>
      </w:r>
    </w:p>
    <w:p w14:paraId="6A067357" w14:textId="77777777" w:rsidR="00113E03" w:rsidRPr="00CF0460" w:rsidRDefault="00113E03" w:rsidP="00113E03">
      <w:pPr>
        <w:rPr>
          <w:i/>
        </w:rPr>
      </w:pPr>
    </w:p>
    <w:p w14:paraId="1483CBF1" w14:textId="16408CC3" w:rsidR="00113E03" w:rsidRPr="00CF0460" w:rsidRDefault="00113E03" w:rsidP="005C0E0F">
      <w:pPr>
        <w:spacing w:after="120"/>
        <w:rPr>
          <w:i/>
        </w:rPr>
      </w:pPr>
      <w:r w:rsidRPr="00CF0460">
        <w:rPr>
          <w:i/>
        </w:rPr>
        <w:t xml:space="preserve">[Insert name of </w:t>
      </w:r>
      <w:r w:rsidR="004E6D10">
        <w:rPr>
          <w:i/>
        </w:rPr>
        <w:t>Executing Agency</w:t>
      </w:r>
      <w:r w:rsidRPr="00CF0460">
        <w:rPr>
          <w:i/>
        </w:rPr>
        <w:t>]</w:t>
      </w:r>
    </w:p>
    <w:p w14:paraId="1F338F48" w14:textId="77777777" w:rsidR="00113E03" w:rsidRPr="00CF0460" w:rsidRDefault="00113E03" w:rsidP="005C0E0F">
      <w:pPr>
        <w:spacing w:after="120"/>
        <w:rPr>
          <w:i/>
        </w:rPr>
      </w:pPr>
      <w:r w:rsidRPr="00CF0460">
        <w:rPr>
          <w:i/>
        </w:rPr>
        <w:t>[Insert name of officer and title]</w:t>
      </w:r>
    </w:p>
    <w:p w14:paraId="180C6F83" w14:textId="77777777" w:rsidR="00113E03" w:rsidRPr="00CF0460" w:rsidRDefault="00113E03" w:rsidP="005C0E0F">
      <w:pPr>
        <w:spacing w:after="120"/>
        <w:rPr>
          <w:i/>
          <w:iCs/>
          <w:spacing w:val="-2"/>
        </w:rPr>
      </w:pPr>
      <w:r w:rsidRPr="00CF0460">
        <w:rPr>
          <w:i/>
        </w:rPr>
        <w:t xml:space="preserve">[Insert postal address and/or street address, </w:t>
      </w:r>
      <w:r w:rsidRPr="00CF0460">
        <w:rPr>
          <w:i/>
          <w:spacing w:val="-2"/>
        </w:rPr>
        <w:t xml:space="preserve">postal code, </w:t>
      </w:r>
      <w:r w:rsidRPr="00CF0460">
        <w:rPr>
          <w:i/>
          <w:iCs/>
          <w:spacing w:val="-2"/>
        </w:rPr>
        <w:t>city and country]</w:t>
      </w:r>
    </w:p>
    <w:p w14:paraId="301EAA77" w14:textId="77777777" w:rsidR="00113E03" w:rsidRPr="00CF0460" w:rsidRDefault="00113E03" w:rsidP="005C0E0F">
      <w:pPr>
        <w:spacing w:after="120"/>
        <w:rPr>
          <w:i/>
        </w:rPr>
      </w:pPr>
      <w:r w:rsidRPr="00CF0460">
        <w:rPr>
          <w:i/>
        </w:rPr>
        <w:t>[Insert telephone number, country and city codes]</w:t>
      </w:r>
    </w:p>
    <w:p w14:paraId="237E61B6" w14:textId="77777777" w:rsidR="00113E03" w:rsidRPr="00CF0460" w:rsidRDefault="00113E03" w:rsidP="005C0E0F">
      <w:pPr>
        <w:spacing w:after="120"/>
        <w:rPr>
          <w:i/>
        </w:rPr>
      </w:pPr>
      <w:r w:rsidRPr="00CF0460">
        <w:rPr>
          <w:i/>
        </w:rPr>
        <w:t>[Insert facsimile number, country and city codes]</w:t>
      </w:r>
    </w:p>
    <w:p w14:paraId="42774BB9" w14:textId="77777777" w:rsidR="00113E03" w:rsidRPr="00CF0460" w:rsidRDefault="00113E03" w:rsidP="005C0E0F">
      <w:pPr>
        <w:tabs>
          <w:tab w:val="left" w:pos="2628"/>
        </w:tabs>
        <w:spacing w:after="120"/>
        <w:rPr>
          <w:i/>
        </w:rPr>
      </w:pPr>
      <w:r w:rsidRPr="00CF0460">
        <w:rPr>
          <w:i/>
        </w:rPr>
        <w:t>[Insert email address]</w:t>
      </w:r>
      <w:r w:rsidRPr="00CF0460">
        <w:rPr>
          <w:i/>
        </w:rPr>
        <w:tab/>
      </w:r>
    </w:p>
    <w:p w14:paraId="75A0D26B" w14:textId="77777777" w:rsidR="00113E03" w:rsidRPr="00CF0460" w:rsidRDefault="00113E03" w:rsidP="005C0E0F">
      <w:pPr>
        <w:spacing w:after="120"/>
        <w:rPr>
          <w:i/>
        </w:rPr>
      </w:pPr>
      <w:r w:rsidRPr="00CF0460">
        <w:rPr>
          <w:i/>
        </w:rPr>
        <w:t>[Insert website address]</w:t>
      </w:r>
    </w:p>
    <w:p w14:paraId="35B54763" w14:textId="77777777" w:rsidR="00113E03" w:rsidRPr="00CF0460" w:rsidRDefault="00113E03" w:rsidP="00113E03">
      <w:pPr>
        <w:sectPr w:rsidR="00113E03" w:rsidRPr="00CF0460" w:rsidSect="00954E48">
          <w:headerReference w:type="even" r:id="rId23"/>
          <w:headerReference w:type="default" r:id="rId24"/>
          <w:headerReference w:type="first" r:id="rId25"/>
          <w:footnotePr>
            <w:numRestart w:val="eachSect"/>
          </w:footnotePr>
          <w:pgSz w:w="12240" w:h="15840" w:code="1"/>
          <w:pgMar w:top="1440" w:right="1440" w:bottom="1440" w:left="1800" w:header="720" w:footer="720" w:gutter="0"/>
          <w:paperSrc w:first="15" w:other="15"/>
          <w:pgNumType w:fmt="lowerRoman"/>
          <w:cols w:space="720"/>
        </w:sectPr>
      </w:pPr>
    </w:p>
    <w:p w14:paraId="068065D4" w14:textId="15D0CE78" w:rsidR="00730822" w:rsidRPr="00CF0460" w:rsidRDefault="00F82923" w:rsidP="005C0E0F">
      <w:pPr>
        <w:ind w:left="-180" w:right="-90"/>
        <w:jc w:val="center"/>
        <w:rPr>
          <w:b/>
          <w:sz w:val="72"/>
        </w:rPr>
      </w:pPr>
      <w:r>
        <w:rPr>
          <w:b/>
          <w:sz w:val="72"/>
        </w:rPr>
        <w:lastRenderedPageBreak/>
        <w:t>International Competitive Bidding</w:t>
      </w:r>
    </w:p>
    <w:p w14:paraId="06CF26B9" w14:textId="77777777" w:rsidR="00435F8E" w:rsidRDefault="000F5E41" w:rsidP="00291C0D">
      <w:pPr>
        <w:ind w:left="-180" w:right="-90"/>
        <w:jc w:val="center"/>
        <w:rPr>
          <w:b/>
          <w:sz w:val="56"/>
          <w:szCs w:val="56"/>
        </w:rPr>
      </w:pPr>
      <w:r w:rsidRPr="00CF0460">
        <w:rPr>
          <w:b/>
          <w:sz w:val="56"/>
          <w:szCs w:val="56"/>
        </w:rPr>
        <w:t>Framework Agreement</w:t>
      </w:r>
      <w:r w:rsidR="00291C0D" w:rsidRPr="00CF0460">
        <w:rPr>
          <w:b/>
          <w:sz w:val="56"/>
          <w:szCs w:val="56"/>
        </w:rPr>
        <w:t>(</w:t>
      </w:r>
      <w:r w:rsidR="00A4791E" w:rsidRPr="00CF0460">
        <w:rPr>
          <w:b/>
          <w:sz w:val="56"/>
          <w:szCs w:val="56"/>
        </w:rPr>
        <w:t>s</w:t>
      </w:r>
      <w:r w:rsidR="00291C0D" w:rsidRPr="00CF0460">
        <w:rPr>
          <w:b/>
          <w:sz w:val="56"/>
          <w:szCs w:val="56"/>
        </w:rPr>
        <w:t>)</w:t>
      </w:r>
      <w:r w:rsidRPr="00CF0460">
        <w:rPr>
          <w:b/>
          <w:sz w:val="56"/>
          <w:szCs w:val="56"/>
        </w:rPr>
        <w:t xml:space="preserve"> </w:t>
      </w:r>
    </w:p>
    <w:p w14:paraId="540D3D3B" w14:textId="546E5EFC" w:rsidR="00531AFF" w:rsidRPr="005C0E0F" w:rsidRDefault="001040F5" w:rsidP="005C0E0F">
      <w:pPr>
        <w:ind w:left="-180" w:right="-90"/>
        <w:jc w:val="center"/>
        <w:rPr>
          <w:b/>
          <w:sz w:val="56"/>
        </w:rPr>
      </w:pPr>
      <w:r>
        <w:rPr>
          <w:b/>
          <w:sz w:val="56"/>
        </w:rPr>
        <w:t>Works and Physical</w:t>
      </w:r>
      <w:r w:rsidR="00F82923">
        <w:rPr>
          <w:b/>
          <w:sz w:val="56"/>
        </w:rPr>
        <w:t xml:space="preserve"> Services</w:t>
      </w:r>
    </w:p>
    <w:p w14:paraId="1AF2D8DA" w14:textId="4C53112D" w:rsidR="00CE0657" w:rsidRPr="00CF0460" w:rsidRDefault="0083245D" w:rsidP="005C0E0F">
      <w:pPr>
        <w:spacing w:before="240"/>
        <w:jc w:val="center"/>
        <w:rPr>
          <w:b/>
          <w:sz w:val="32"/>
          <w:szCs w:val="32"/>
        </w:rPr>
      </w:pPr>
      <w:r w:rsidRPr="00CF0460">
        <w:rPr>
          <w:b/>
          <w:sz w:val="32"/>
          <w:szCs w:val="32"/>
        </w:rPr>
        <w:t>(</w:t>
      </w:r>
      <w:r w:rsidR="007A4809" w:rsidRPr="00CF0460">
        <w:rPr>
          <w:b/>
          <w:sz w:val="32"/>
          <w:szCs w:val="32"/>
        </w:rPr>
        <w:t>Primary Procurement</w:t>
      </w:r>
      <w:r w:rsidR="00291C0D" w:rsidRPr="00CF0460">
        <w:rPr>
          <w:b/>
          <w:sz w:val="32"/>
          <w:szCs w:val="32"/>
        </w:rPr>
        <w:t xml:space="preserve">, </w:t>
      </w:r>
      <w:r w:rsidR="005C61FF">
        <w:rPr>
          <w:b/>
          <w:sz w:val="32"/>
          <w:szCs w:val="32"/>
        </w:rPr>
        <w:t>Two</w:t>
      </w:r>
      <w:r w:rsidR="00291C0D" w:rsidRPr="00CF0460">
        <w:rPr>
          <w:b/>
          <w:sz w:val="32"/>
          <w:szCs w:val="32"/>
        </w:rPr>
        <w:t>-Envelope Bidding Process</w:t>
      </w:r>
      <w:r w:rsidR="00DC67BB" w:rsidRPr="00CF0460">
        <w:rPr>
          <w:b/>
          <w:sz w:val="32"/>
          <w:szCs w:val="32"/>
        </w:rPr>
        <w:t>)</w:t>
      </w:r>
    </w:p>
    <w:p w14:paraId="7175E38E" w14:textId="77777777" w:rsidR="00455149" w:rsidRPr="00CF0460" w:rsidRDefault="00455149">
      <w:pPr>
        <w:jc w:val="center"/>
        <w:rPr>
          <w:b/>
          <w:sz w:val="40"/>
        </w:rPr>
      </w:pPr>
    </w:p>
    <w:p w14:paraId="52A7BFE9" w14:textId="77777777" w:rsidR="00E41492" w:rsidRPr="00CF0460" w:rsidRDefault="00E41492">
      <w:pPr>
        <w:jc w:val="center"/>
        <w:rPr>
          <w:b/>
          <w:sz w:val="40"/>
        </w:rPr>
      </w:pPr>
    </w:p>
    <w:p w14:paraId="087A3B45" w14:textId="77777777" w:rsidR="00E41492" w:rsidRPr="00CF0460" w:rsidRDefault="00E41492">
      <w:pPr>
        <w:jc w:val="center"/>
        <w:rPr>
          <w:b/>
          <w:sz w:val="40"/>
        </w:rPr>
      </w:pPr>
    </w:p>
    <w:p w14:paraId="54406F93" w14:textId="77777777" w:rsidR="00E41492" w:rsidRPr="00CF0460" w:rsidRDefault="00E41492" w:rsidP="00E41492">
      <w:pPr>
        <w:jc w:val="center"/>
        <w:rPr>
          <w:b/>
          <w:sz w:val="44"/>
          <w:szCs w:val="44"/>
        </w:rPr>
      </w:pPr>
      <w:r w:rsidRPr="00CF0460">
        <w:rPr>
          <w:b/>
          <w:sz w:val="44"/>
          <w:szCs w:val="44"/>
        </w:rPr>
        <w:t xml:space="preserve">Procurement of: </w:t>
      </w:r>
    </w:p>
    <w:p w14:paraId="47054C5E" w14:textId="06243173" w:rsidR="00E41492" w:rsidRPr="00CF0460" w:rsidRDefault="00E41492" w:rsidP="00E41492">
      <w:pPr>
        <w:pStyle w:val="Title"/>
        <w:rPr>
          <w:sz w:val="56"/>
        </w:rPr>
      </w:pPr>
      <w:r w:rsidRPr="00CF0460">
        <w:rPr>
          <w:b w:val="0"/>
          <w:bCs/>
          <w:i/>
          <w:iCs/>
          <w:sz w:val="44"/>
          <w:szCs w:val="44"/>
        </w:rPr>
        <w:t xml:space="preserve">[insert identification of the </w:t>
      </w:r>
      <w:r w:rsidR="001040F5">
        <w:rPr>
          <w:b w:val="0"/>
          <w:bCs/>
          <w:i/>
          <w:iCs/>
          <w:sz w:val="44"/>
          <w:szCs w:val="44"/>
        </w:rPr>
        <w:t>Works and Physical</w:t>
      </w:r>
      <w:r w:rsidR="00D36B15">
        <w:rPr>
          <w:b w:val="0"/>
          <w:bCs/>
          <w:i/>
          <w:iCs/>
          <w:sz w:val="44"/>
          <w:szCs w:val="44"/>
        </w:rPr>
        <w:t xml:space="preserve"> Services</w:t>
      </w:r>
      <w:r w:rsidRPr="00CF0460">
        <w:rPr>
          <w:b w:val="0"/>
          <w:bCs/>
          <w:i/>
          <w:iCs/>
          <w:sz w:val="44"/>
          <w:szCs w:val="44"/>
        </w:rPr>
        <w:t>]</w:t>
      </w:r>
      <w:r w:rsidRPr="00CF0460">
        <w:rPr>
          <w:sz w:val="56"/>
        </w:rPr>
        <w:t xml:space="preserve"> </w:t>
      </w:r>
    </w:p>
    <w:p w14:paraId="314F968E" w14:textId="77777777" w:rsidR="00E41492" w:rsidRDefault="00E41492" w:rsidP="00E41492">
      <w:pPr>
        <w:spacing w:before="60" w:after="60"/>
        <w:rPr>
          <w:b/>
          <w:color w:val="000000" w:themeColor="text1"/>
          <w:sz w:val="28"/>
          <w:szCs w:val="28"/>
        </w:rPr>
      </w:pPr>
    </w:p>
    <w:p w14:paraId="554F8859" w14:textId="77777777" w:rsidR="00B76369" w:rsidRDefault="00B76369" w:rsidP="00E41492">
      <w:pPr>
        <w:spacing w:before="60" w:after="60"/>
        <w:rPr>
          <w:b/>
          <w:color w:val="000000" w:themeColor="text1"/>
          <w:sz w:val="28"/>
          <w:szCs w:val="28"/>
        </w:rPr>
      </w:pPr>
    </w:p>
    <w:p w14:paraId="672E921A" w14:textId="77777777" w:rsidR="00B76369" w:rsidRPr="00CF0460" w:rsidRDefault="00B76369" w:rsidP="00E41492">
      <w:pPr>
        <w:spacing w:before="60" w:after="60"/>
        <w:rPr>
          <w:b/>
          <w:color w:val="000000" w:themeColor="text1"/>
          <w:sz w:val="28"/>
          <w:szCs w:val="28"/>
        </w:rPr>
      </w:pPr>
    </w:p>
    <w:p w14:paraId="00A7CC23" w14:textId="4564C9BD" w:rsidR="00990547" w:rsidRPr="005C0E0F" w:rsidRDefault="004E6D10" w:rsidP="00B76369">
      <w:pPr>
        <w:suppressAutoHyphens/>
        <w:spacing w:after="240"/>
        <w:rPr>
          <w:b/>
          <w:spacing w:val="-2"/>
          <w:sz w:val="28"/>
        </w:rPr>
      </w:pPr>
      <w:r>
        <w:rPr>
          <w:b/>
          <w:spacing w:val="-2"/>
          <w:sz w:val="28"/>
          <w:szCs w:val="28"/>
        </w:rPr>
        <w:t>Executing Agency</w:t>
      </w:r>
      <w:r w:rsidR="00990547" w:rsidRPr="005C0E0F">
        <w:rPr>
          <w:b/>
          <w:spacing w:val="-2"/>
          <w:sz w:val="28"/>
        </w:rPr>
        <w:t>:</w:t>
      </w:r>
      <w:r w:rsidR="00990547" w:rsidRPr="005C0E0F">
        <w:rPr>
          <w:sz w:val="28"/>
        </w:rPr>
        <w:t xml:space="preserve"> </w:t>
      </w:r>
      <w:r w:rsidR="00990547" w:rsidRPr="005C0E0F">
        <w:rPr>
          <w:i/>
          <w:spacing w:val="-2"/>
          <w:sz w:val="28"/>
        </w:rPr>
        <w:t>[insert name of agency</w:t>
      </w:r>
      <w:r w:rsidR="00990547">
        <w:rPr>
          <w:i/>
          <w:spacing w:val="-2"/>
          <w:sz w:val="28"/>
          <w:szCs w:val="28"/>
        </w:rPr>
        <w:t xml:space="preserve"> doing this Primary Procurement</w:t>
      </w:r>
      <w:r w:rsidR="00990547" w:rsidRPr="005C0E0F">
        <w:rPr>
          <w:i/>
          <w:spacing w:val="-2"/>
          <w:sz w:val="28"/>
        </w:rPr>
        <w:t>]</w:t>
      </w:r>
    </w:p>
    <w:p w14:paraId="404F0247" w14:textId="068D8F90" w:rsidR="00990547" w:rsidRPr="00990547" w:rsidRDefault="00990547" w:rsidP="00B76369">
      <w:pPr>
        <w:suppressAutoHyphens/>
        <w:spacing w:after="240"/>
        <w:rPr>
          <w:spacing w:val="-2"/>
          <w:sz w:val="28"/>
          <w:szCs w:val="28"/>
        </w:rPr>
      </w:pPr>
      <w:r w:rsidRPr="005C0E0F">
        <w:rPr>
          <w:b/>
          <w:spacing w:val="-2"/>
          <w:sz w:val="28"/>
        </w:rPr>
        <w:t>Country:</w:t>
      </w:r>
      <w:r w:rsidRPr="005C0E0F">
        <w:rPr>
          <w:sz w:val="28"/>
        </w:rPr>
        <w:t xml:space="preserve"> </w:t>
      </w:r>
      <w:r w:rsidRPr="005C0E0F">
        <w:rPr>
          <w:i/>
          <w:spacing w:val="-2"/>
          <w:sz w:val="28"/>
        </w:rPr>
        <w:t xml:space="preserve">[insert </w:t>
      </w:r>
      <w:r>
        <w:rPr>
          <w:i/>
          <w:spacing w:val="-2"/>
          <w:sz w:val="28"/>
          <w:szCs w:val="28"/>
        </w:rPr>
        <w:t xml:space="preserve">name of </w:t>
      </w:r>
      <w:r w:rsidR="00C13C11">
        <w:rPr>
          <w:i/>
          <w:spacing w:val="-2"/>
          <w:sz w:val="28"/>
          <w:szCs w:val="28"/>
        </w:rPr>
        <w:t>Beneficiary</w:t>
      </w:r>
      <w:r>
        <w:rPr>
          <w:i/>
          <w:spacing w:val="-2"/>
          <w:sz w:val="28"/>
          <w:szCs w:val="28"/>
        </w:rPr>
        <w:t xml:space="preserve">’s </w:t>
      </w:r>
      <w:r w:rsidRPr="005C0E0F">
        <w:rPr>
          <w:i/>
          <w:spacing w:val="-2"/>
          <w:sz w:val="28"/>
        </w:rPr>
        <w:t>country</w:t>
      </w:r>
      <w:r w:rsidRPr="00990547">
        <w:rPr>
          <w:i/>
          <w:spacing w:val="-2"/>
          <w:sz w:val="28"/>
          <w:szCs w:val="28"/>
        </w:rPr>
        <w:t>]</w:t>
      </w:r>
    </w:p>
    <w:p w14:paraId="3217340A" w14:textId="77777777" w:rsidR="00990547" w:rsidRPr="00990547" w:rsidRDefault="00990547" w:rsidP="00B76369">
      <w:pPr>
        <w:tabs>
          <w:tab w:val="left" w:pos="6660"/>
        </w:tabs>
        <w:suppressAutoHyphens/>
        <w:spacing w:after="240"/>
        <w:rPr>
          <w:sz w:val="28"/>
          <w:szCs w:val="28"/>
        </w:rPr>
      </w:pPr>
      <w:r w:rsidRPr="00990547">
        <w:rPr>
          <w:b/>
          <w:sz w:val="28"/>
          <w:szCs w:val="28"/>
        </w:rPr>
        <w:t>Name of Project:</w:t>
      </w:r>
      <w:r w:rsidRPr="00990547">
        <w:rPr>
          <w:spacing w:val="-2"/>
          <w:sz w:val="28"/>
          <w:szCs w:val="28"/>
        </w:rPr>
        <w:t xml:space="preserve"> </w:t>
      </w:r>
      <w:r w:rsidRPr="00990547">
        <w:rPr>
          <w:i/>
          <w:spacing w:val="-2"/>
          <w:sz w:val="28"/>
          <w:szCs w:val="28"/>
        </w:rPr>
        <w:t>[</w:t>
      </w:r>
      <w:r>
        <w:rPr>
          <w:i/>
          <w:spacing w:val="-2"/>
          <w:sz w:val="28"/>
          <w:szCs w:val="28"/>
        </w:rPr>
        <w:t>insert project reference</w:t>
      </w:r>
      <w:r w:rsidRPr="00990547">
        <w:rPr>
          <w:i/>
          <w:spacing w:val="-2"/>
          <w:sz w:val="28"/>
          <w:szCs w:val="28"/>
        </w:rPr>
        <w:t>]</w:t>
      </w:r>
    </w:p>
    <w:p w14:paraId="3F342532" w14:textId="00C98A4A" w:rsidR="00BF2CAD" w:rsidRDefault="00990547" w:rsidP="00B76369">
      <w:pPr>
        <w:suppressAutoHyphens/>
        <w:spacing w:after="240"/>
        <w:rPr>
          <w:i/>
          <w:spacing w:val="-2"/>
          <w:sz w:val="28"/>
          <w:szCs w:val="28"/>
        </w:rPr>
      </w:pPr>
      <w:r w:rsidRPr="00990547">
        <w:rPr>
          <w:b/>
          <w:sz w:val="28"/>
          <w:szCs w:val="28"/>
        </w:rPr>
        <w:t>Framework Agreement Title:</w:t>
      </w:r>
      <w:r w:rsidRPr="00990547">
        <w:rPr>
          <w:sz w:val="28"/>
          <w:szCs w:val="28"/>
        </w:rPr>
        <w:t xml:space="preserve"> </w:t>
      </w:r>
      <w:r w:rsidRPr="00990547">
        <w:rPr>
          <w:i/>
          <w:spacing w:val="-2"/>
          <w:sz w:val="28"/>
          <w:szCs w:val="28"/>
        </w:rPr>
        <w:t>[</w:t>
      </w:r>
      <w:r>
        <w:rPr>
          <w:i/>
          <w:spacing w:val="-2"/>
          <w:sz w:val="28"/>
          <w:szCs w:val="28"/>
        </w:rPr>
        <w:t xml:space="preserve">insert short title for the </w:t>
      </w:r>
      <w:r w:rsidR="0085053B">
        <w:rPr>
          <w:i/>
          <w:spacing w:val="-2"/>
          <w:sz w:val="28"/>
          <w:szCs w:val="28"/>
        </w:rPr>
        <w:t>FRA</w:t>
      </w:r>
      <w:r w:rsidRPr="00990547">
        <w:rPr>
          <w:i/>
          <w:spacing w:val="-2"/>
          <w:sz w:val="28"/>
          <w:szCs w:val="28"/>
        </w:rPr>
        <w:t>]</w:t>
      </w:r>
      <w:r w:rsidR="00BF2CAD">
        <w:rPr>
          <w:i/>
          <w:spacing w:val="-2"/>
          <w:sz w:val="28"/>
          <w:szCs w:val="28"/>
        </w:rPr>
        <w:t xml:space="preserve"> </w:t>
      </w:r>
    </w:p>
    <w:p w14:paraId="4E83C688" w14:textId="7FC9431A" w:rsidR="00990547" w:rsidRPr="00990547" w:rsidRDefault="00F82923" w:rsidP="00B76369">
      <w:pPr>
        <w:suppressAutoHyphens/>
        <w:spacing w:after="240"/>
        <w:rPr>
          <w:spacing w:val="-2"/>
          <w:sz w:val="28"/>
          <w:szCs w:val="28"/>
        </w:rPr>
      </w:pPr>
      <w:r>
        <w:rPr>
          <w:b/>
          <w:spacing w:val="-2"/>
          <w:sz w:val="28"/>
          <w:szCs w:val="28"/>
        </w:rPr>
        <w:t>IC</w:t>
      </w:r>
      <w:r w:rsidRPr="00990547">
        <w:rPr>
          <w:b/>
          <w:spacing w:val="-2"/>
          <w:sz w:val="28"/>
          <w:szCs w:val="28"/>
        </w:rPr>
        <w:t xml:space="preserve">B </w:t>
      </w:r>
      <w:r w:rsidR="00990547" w:rsidRPr="00990547">
        <w:rPr>
          <w:b/>
          <w:spacing w:val="-2"/>
          <w:sz w:val="28"/>
          <w:szCs w:val="28"/>
        </w:rPr>
        <w:t>Reference No.:</w:t>
      </w:r>
      <w:r w:rsidR="00990547" w:rsidRPr="00990547">
        <w:rPr>
          <w:spacing w:val="-2"/>
          <w:sz w:val="28"/>
          <w:szCs w:val="28"/>
        </w:rPr>
        <w:t xml:space="preserve"> </w:t>
      </w:r>
      <w:r w:rsidR="00990547" w:rsidRPr="00990547">
        <w:rPr>
          <w:i/>
          <w:spacing w:val="-2"/>
          <w:sz w:val="28"/>
          <w:szCs w:val="28"/>
        </w:rPr>
        <w:t>[as per the Procurement Plan]</w:t>
      </w:r>
    </w:p>
    <w:p w14:paraId="3064214E" w14:textId="65A0D7EC" w:rsidR="00990547" w:rsidRPr="00990547" w:rsidRDefault="003E467C" w:rsidP="00B76369">
      <w:pPr>
        <w:suppressAutoHyphens/>
        <w:spacing w:after="240"/>
        <w:rPr>
          <w:sz w:val="28"/>
          <w:szCs w:val="28"/>
        </w:rPr>
      </w:pPr>
      <w:r>
        <w:rPr>
          <w:b/>
          <w:sz w:val="28"/>
          <w:szCs w:val="28"/>
        </w:rPr>
        <w:t>Financing</w:t>
      </w:r>
      <w:r w:rsidR="00990547" w:rsidRPr="00990547">
        <w:rPr>
          <w:b/>
          <w:sz w:val="28"/>
          <w:szCs w:val="28"/>
        </w:rPr>
        <w:t xml:space="preserve"> No.:</w:t>
      </w:r>
      <w:r w:rsidR="00990547" w:rsidRPr="00990547">
        <w:rPr>
          <w:i/>
          <w:spacing w:val="-2"/>
          <w:sz w:val="28"/>
          <w:szCs w:val="28"/>
        </w:rPr>
        <w:t xml:space="preserve"> [</w:t>
      </w:r>
      <w:r w:rsidR="00990547">
        <w:rPr>
          <w:i/>
          <w:spacing w:val="-2"/>
          <w:sz w:val="28"/>
          <w:szCs w:val="28"/>
        </w:rPr>
        <w:t>as per the</w:t>
      </w:r>
      <w:r w:rsidR="00C42605">
        <w:rPr>
          <w:i/>
          <w:spacing w:val="-2"/>
          <w:sz w:val="28"/>
          <w:szCs w:val="28"/>
        </w:rPr>
        <w:t xml:space="preserve"> </w:t>
      </w:r>
      <w:r>
        <w:rPr>
          <w:i/>
          <w:spacing w:val="-2"/>
          <w:sz w:val="28"/>
          <w:szCs w:val="28"/>
        </w:rPr>
        <w:t>Financing</w:t>
      </w:r>
      <w:r w:rsidR="00C42605">
        <w:rPr>
          <w:i/>
          <w:spacing w:val="-2"/>
          <w:sz w:val="28"/>
          <w:szCs w:val="28"/>
        </w:rPr>
        <w:t xml:space="preserve"> </w:t>
      </w:r>
      <w:r>
        <w:rPr>
          <w:i/>
          <w:spacing w:val="-2"/>
          <w:sz w:val="28"/>
          <w:szCs w:val="28"/>
        </w:rPr>
        <w:t>Agreement</w:t>
      </w:r>
      <w:r w:rsidR="00990547" w:rsidRPr="00990547">
        <w:rPr>
          <w:i/>
          <w:spacing w:val="-2"/>
          <w:sz w:val="28"/>
          <w:szCs w:val="28"/>
        </w:rPr>
        <w:t>]</w:t>
      </w:r>
    </w:p>
    <w:p w14:paraId="0C5E7545" w14:textId="0DD00E7D" w:rsidR="00E41492" w:rsidRPr="00CF0460" w:rsidRDefault="003E467C" w:rsidP="00B76369">
      <w:pPr>
        <w:spacing w:before="60" w:after="240"/>
        <w:ind w:right="-720"/>
        <w:rPr>
          <w:i/>
          <w:color w:val="000000" w:themeColor="text1"/>
          <w:sz w:val="28"/>
          <w:szCs w:val="28"/>
        </w:rPr>
      </w:pPr>
      <w:r>
        <w:rPr>
          <w:b/>
          <w:color w:val="000000" w:themeColor="text1"/>
          <w:sz w:val="28"/>
        </w:rPr>
        <w:t>IC</w:t>
      </w:r>
      <w:r w:rsidRPr="005C0E0F">
        <w:rPr>
          <w:b/>
          <w:color w:val="000000" w:themeColor="text1"/>
          <w:sz w:val="28"/>
        </w:rPr>
        <w:t xml:space="preserve">B </w:t>
      </w:r>
      <w:r w:rsidR="00E41492" w:rsidRPr="00CF0460">
        <w:rPr>
          <w:b/>
          <w:color w:val="000000" w:themeColor="text1"/>
          <w:sz w:val="28"/>
          <w:szCs w:val="28"/>
        </w:rPr>
        <w:t xml:space="preserve">Issued on: </w:t>
      </w:r>
      <w:r w:rsidR="00E41492" w:rsidRPr="00CF0460">
        <w:rPr>
          <w:i/>
          <w:color w:val="000000" w:themeColor="text1"/>
          <w:sz w:val="28"/>
          <w:szCs w:val="28"/>
        </w:rPr>
        <w:t xml:space="preserve">[insert date when </w:t>
      </w:r>
      <w:r>
        <w:rPr>
          <w:i/>
          <w:color w:val="000000" w:themeColor="text1"/>
          <w:sz w:val="28"/>
          <w:szCs w:val="28"/>
        </w:rPr>
        <w:t>IC</w:t>
      </w:r>
      <w:r w:rsidRPr="00CF0460">
        <w:rPr>
          <w:i/>
          <w:color w:val="000000" w:themeColor="text1"/>
          <w:sz w:val="28"/>
          <w:szCs w:val="28"/>
        </w:rPr>
        <w:t xml:space="preserve">B </w:t>
      </w:r>
      <w:r w:rsidR="00E41492" w:rsidRPr="00CF0460">
        <w:rPr>
          <w:i/>
          <w:color w:val="000000" w:themeColor="text1"/>
          <w:sz w:val="28"/>
          <w:szCs w:val="28"/>
        </w:rPr>
        <w:t>was issued to the market]</w:t>
      </w:r>
    </w:p>
    <w:p w14:paraId="1EC599EE" w14:textId="77777777" w:rsidR="00EF3BD5" w:rsidRPr="00CF0460" w:rsidRDefault="00EF3BD5" w:rsidP="00E41492">
      <w:pPr>
        <w:spacing w:before="60" w:after="60"/>
        <w:ind w:right="-720"/>
        <w:rPr>
          <w:i/>
          <w:color w:val="000000" w:themeColor="text1"/>
          <w:sz w:val="28"/>
          <w:szCs w:val="28"/>
        </w:rPr>
      </w:pPr>
    </w:p>
    <w:p w14:paraId="1DAF0C57" w14:textId="77777777" w:rsidR="00CD24DC" w:rsidRPr="00CF0460" w:rsidRDefault="00CD24DC">
      <w:pPr>
        <w:sectPr w:rsidR="00CD24DC" w:rsidRPr="00CF0460" w:rsidSect="00954E48">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chapStyle="1"/>
          <w:cols w:space="720"/>
          <w:titlePg/>
        </w:sectPr>
      </w:pPr>
    </w:p>
    <w:p w14:paraId="5F792704" w14:textId="77777777" w:rsidR="00455149" w:rsidRPr="004217D1" w:rsidRDefault="00455149"/>
    <w:p w14:paraId="7241AF06" w14:textId="2E8ABA2A" w:rsidR="00435F8E" w:rsidRPr="004217D1" w:rsidRDefault="00987F50" w:rsidP="00E93FC3">
      <w:pPr>
        <w:ind w:left="-180" w:right="-90"/>
        <w:jc w:val="center"/>
        <w:rPr>
          <w:b/>
          <w:sz w:val="34"/>
          <w:szCs w:val="34"/>
        </w:rPr>
      </w:pPr>
      <w:r>
        <w:rPr>
          <w:b/>
          <w:sz w:val="34"/>
          <w:szCs w:val="34"/>
        </w:rPr>
        <w:t>International Competitive Bidding</w:t>
      </w:r>
      <w:r w:rsidRPr="004217D1" w:rsidDel="00987F50">
        <w:rPr>
          <w:b/>
          <w:sz w:val="34"/>
          <w:szCs w:val="34"/>
        </w:rPr>
        <w:t xml:space="preserve"> </w:t>
      </w:r>
      <w:r w:rsidR="00E93FC3" w:rsidRPr="004217D1">
        <w:rPr>
          <w:b/>
          <w:sz w:val="34"/>
          <w:szCs w:val="34"/>
        </w:rPr>
        <w:t xml:space="preserve">Framework Agreement(s) </w:t>
      </w:r>
    </w:p>
    <w:p w14:paraId="5CE466B9" w14:textId="7FC5BE42" w:rsidR="00E93FC3" w:rsidRPr="004217D1" w:rsidRDefault="001040F5" w:rsidP="00E93FC3">
      <w:pPr>
        <w:ind w:left="-180" w:right="-90"/>
        <w:jc w:val="center"/>
        <w:rPr>
          <w:b/>
          <w:sz w:val="32"/>
          <w:szCs w:val="32"/>
        </w:rPr>
      </w:pPr>
      <w:r>
        <w:rPr>
          <w:b/>
          <w:sz w:val="34"/>
        </w:rPr>
        <w:t>Works and Physical</w:t>
      </w:r>
      <w:r w:rsidR="00D36B15">
        <w:rPr>
          <w:b/>
          <w:sz w:val="34"/>
        </w:rPr>
        <w:t xml:space="preserve"> Services</w:t>
      </w:r>
    </w:p>
    <w:p w14:paraId="4145B6A0" w14:textId="77777777" w:rsidR="00E93FC3" w:rsidRPr="004217D1" w:rsidRDefault="00E93FC3" w:rsidP="005C0E0F">
      <w:pPr>
        <w:jc w:val="center"/>
        <w:rPr>
          <w:b/>
          <w:sz w:val="32"/>
        </w:rPr>
      </w:pPr>
    </w:p>
    <w:p w14:paraId="2A7BF5C9" w14:textId="77777777" w:rsidR="00455149" w:rsidRPr="004217D1" w:rsidRDefault="00455149">
      <w:pPr>
        <w:jc w:val="center"/>
        <w:rPr>
          <w:b/>
          <w:sz w:val="32"/>
        </w:rPr>
      </w:pPr>
      <w:r w:rsidRPr="004217D1">
        <w:rPr>
          <w:b/>
          <w:sz w:val="32"/>
        </w:rPr>
        <w:t>Table of Contents</w:t>
      </w:r>
    </w:p>
    <w:p w14:paraId="7090FBCE" w14:textId="77777777" w:rsidR="007E6D4D" w:rsidRDefault="007E6D4D">
      <w:pPr>
        <w:pStyle w:val="TOC1"/>
        <w:rPr>
          <w:rFonts w:cs="Times New Roman"/>
        </w:rPr>
      </w:pPr>
    </w:p>
    <w:p w14:paraId="71F05EAA" w14:textId="67A4484A" w:rsidR="00D43C1F" w:rsidRDefault="00AC377B">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r>
        <w:rPr>
          <w:rFonts w:cs="Times New Roman"/>
        </w:rPr>
        <w:fldChar w:fldCharType="begin"/>
      </w:r>
      <w:r>
        <w:rPr>
          <w:rFonts w:cs="Times New Roman"/>
        </w:rPr>
        <w:instrText xml:space="preserve"> TOC \h \z \t "SPDh1;1;SPDh2;2" </w:instrText>
      </w:r>
      <w:r>
        <w:rPr>
          <w:rFonts w:cs="Times New Roman"/>
        </w:rPr>
        <w:fldChar w:fldCharType="separate"/>
      </w:r>
      <w:hyperlink w:anchor="_Toc142838755" w:history="1">
        <w:r w:rsidR="00D43C1F" w:rsidRPr="00C963C1">
          <w:rPr>
            <w:rStyle w:val="Hyperlink"/>
            <w:noProof/>
          </w:rPr>
          <w:t>PART 1 – Bidding Procedures</w:t>
        </w:r>
        <w:r w:rsidR="00D43C1F">
          <w:rPr>
            <w:noProof/>
            <w:webHidden/>
          </w:rPr>
          <w:tab/>
        </w:r>
        <w:r w:rsidR="00D43C1F">
          <w:rPr>
            <w:noProof/>
            <w:webHidden/>
          </w:rPr>
          <w:fldChar w:fldCharType="begin"/>
        </w:r>
        <w:r w:rsidR="00D43C1F">
          <w:rPr>
            <w:noProof/>
            <w:webHidden/>
          </w:rPr>
          <w:instrText xml:space="preserve"> PAGEREF _Toc142838755 \h </w:instrText>
        </w:r>
        <w:r w:rsidR="00D43C1F">
          <w:rPr>
            <w:noProof/>
            <w:webHidden/>
          </w:rPr>
        </w:r>
        <w:r w:rsidR="00D43C1F">
          <w:rPr>
            <w:noProof/>
            <w:webHidden/>
          </w:rPr>
          <w:fldChar w:fldCharType="separate"/>
        </w:r>
        <w:r w:rsidR="00D43C1F">
          <w:rPr>
            <w:noProof/>
            <w:webHidden/>
          </w:rPr>
          <w:t>2</w:t>
        </w:r>
        <w:r w:rsidR="00D43C1F">
          <w:rPr>
            <w:noProof/>
            <w:webHidden/>
          </w:rPr>
          <w:fldChar w:fldCharType="end"/>
        </w:r>
      </w:hyperlink>
    </w:p>
    <w:p w14:paraId="2D6C8703" w14:textId="05E10091"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56" w:history="1">
        <w:r w:rsidR="00D43C1F" w:rsidRPr="00C963C1">
          <w:rPr>
            <w:rStyle w:val="Hyperlink"/>
            <w:noProof/>
          </w:rPr>
          <w:t>Section I - Instructions to Bidders (ITB)</w:t>
        </w:r>
        <w:r w:rsidR="00D43C1F">
          <w:rPr>
            <w:noProof/>
            <w:webHidden/>
          </w:rPr>
          <w:tab/>
        </w:r>
        <w:r w:rsidR="00D43C1F">
          <w:rPr>
            <w:noProof/>
            <w:webHidden/>
          </w:rPr>
          <w:fldChar w:fldCharType="begin"/>
        </w:r>
        <w:r w:rsidR="00D43C1F">
          <w:rPr>
            <w:noProof/>
            <w:webHidden/>
          </w:rPr>
          <w:instrText xml:space="preserve"> PAGEREF _Toc142838756 \h </w:instrText>
        </w:r>
        <w:r w:rsidR="00D43C1F">
          <w:rPr>
            <w:noProof/>
            <w:webHidden/>
          </w:rPr>
        </w:r>
        <w:r w:rsidR="00D43C1F">
          <w:rPr>
            <w:noProof/>
            <w:webHidden/>
          </w:rPr>
          <w:fldChar w:fldCharType="separate"/>
        </w:r>
        <w:r w:rsidR="00D43C1F">
          <w:rPr>
            <w:noProof/>
            <w:webHidden/>
          </w:rPr>
          <w:t>3</w:t>
        </w:r>
        <w:r w:rsidR="00D43C1F">
          <w:rPr>
            <w:noProof/>
            <w:webHidden/>
          </w:rPr>
          <w:fldChar w:fldCharType="end"/>
        </w:r>
      </w:hyperlink>
    </w:p>
    <w:p w14:paraId="37843D41" w14:textId="0BC9AA91"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57" w:history="1">
        <w:r w:rsidR="00D43C1F" w:rsidRPr="00C963C1">
          <w:rPr>
            <w:rStyle w:val="Hyperlink"/>
            <w:noProof/>
          </w:rPr>
          <w:t>Section II - Bid Data Sheet (BDS)</w:t>
        </w:r>
        <w:r w:rsidR="00D43C1F">
          <w:rPr>
            <w:noProof/>
            <w:webHidden/>
          </w:rPr>
          <w:tab/>
        </w:r>
        <w:r w:rsidR="00D43C1F">
          <w:rPr>
            <w:noProof/>
            <w:webHidden/>
          </w:rPr>
          <w:fldChar w:fldCharType="begin"/>
        </w:r>
        <w:r w:rsidR="00D43C1F">
          <w:rPr>
            <w:noProof/>
            <w:webHidden/>
          </w:rPr>
          <w:instrText xml:space="preserve"> PAGEREF _Toc142838757 \h </w:instrText>
        </w:r>
        <w:r w:rsidR="00D43C1F">
          <w:rPr>
            <w:noProof/>
            <w:webHidden/>
          </w:rPr>
        </w:r>
        <w:r w:rsidR="00D43C1F">
          <w:rPr>
            <w:noProof/>
            <w:webHidden/>
          </w:rPr>
          <w:fldChar w:fldCharType="separate"/>
        </w:r>
        <w:r w:rsidR="00D43C1F">
          <w:rPr>
            <w:noProof/>
            <w:webHidden/>
          </w:rPr>
          <w:t>39</w:t>
        </w:r>
        <w:r w:rsidR="00D43C1F">
          <w:rPr>
            <w:noProof/>
            <w:webHidden/>
          </w:rPr>
          <w:fldChar w:fldCharType="end"/>
        </w:r>
      </w:hyperlink>
    </w:p>
    <w:p w14:paraId="672EC52C" w14:textId="4F1E6FC4"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58" w:history="1">
        <w:r w:rsidR="00D43C1F" w:rsidRPr="00C963C1">
          <w:rPr>
            <w:rStyle w:val="Hyperlink"/>
            <w:noProof/>
          </w:rPr>
          <w:t>Section III - Evaluation and Qualification Criteria</w:t>
        </w:r>
        <w:r w:rsidR="00D43C1F">
          <w:rPr>
            <w:noProof/>
            <w:webHidden/>
          </w:rPr>
          <w:tab/>
        </w:r>
        <w:r w:rsidR="00D43C1F">
          <w:rPr>
            <w:noProof/>
            <w:webHidden/>
          </w:rPr>
          <w:fldChar w:fldCharType="begin"/>
        </w:r>
        <w:r w:rsidR="00D43C1F">
          <w:rPr>
            <w:noProof/>
            <w:webHidden/>
          </w:rPr>
          <w:instrText xml:space="preserve"> PAGEREF _Toc142838758 \h </w:instrText>
        </w:r>
        <w:r w:rsidR="00D43C1F">
          <w:rPr>
            <w:noProof/>
            <w:webHidden/>
          </w:rPr>
        </w:r>
        <w:r w:rsidR="00D43C1F">
          <w:rPr>
            <w:noProof/>
            <w:webHidden/>
          </w:rPr>
          <w:fldChar w:fldCharType="separate"/>
        </w:r>
        <w:r w:rsidR="00D43C1F">
          <w:rPr>
            <w:noProof/>
            <w:webHidden/>
          </w:rPr>
          <w:t>49</w:t>
        </w:r>
        <w:r w:rsidR="00D43C1F">
          <w:rPr>
            <w:noProof/>
            <w:webHidden/>
          </w:rPr>
          <w:fldChar w:fldCharType="end"/>
        </w:r>
      </w:hyperlink>
    </w:p>
    <w:p w14:paraId="084F0BAB" w14:textId="229229CC"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59" w:history="1">
        <w:r w:rsidR="00D43C1F" w:rsidRPr="00C963C1">
          <w:rPr>
            <w:rStyle w:val="Hyperlink"/>
            <w:noProof/>
          </w:rPr>
          <w:t>Section IV - Bid Forms</w:t>
        </w:r>
        <w:r w:rsidR="00D43C1F">
          <w:rPr>
            <w:noProof/>
            <w:webHidden/>
          </w:rPr>
          <w:tab/>
        </w:r>
        <w:r w:rsidR="00D43C1F">
          <w:rPr>
            <w:noProof/>
            <w:webHidden/>
          </w:rPr>
          <w:fldChar w:fldCharType="begin"/>
        </w:r>
        <w:r w:rsidR="00D43C1F">
          <w:rPr>
            <w:noProof/>
            <w:webHidden/>
          </w:rPr>
          <w:instrText xml:space="preserve"> PAGEREF _Toc142838759 \h </w:instrText>
        </w:r>
        <w:r w:rsidR="00D43C1F">
          <w:rPr>
            <w:noProof/>
            <w:webHidden/>
          </w:rPr>
        </w:r>
        <w:r w:rsidR="00D43C1F">
          <w:rPr>
            <w:noProof/>
            <w:webHidden/>
          </w:rPr>
          <w:fldChar w:fldCharType="separate"/>
        </w:r>
        <w:r w:rsidR="00D43C1F">
          <w:rPr>
            <w:noProof/>
            <w:webHidden/>
          </w:rPr>
          <w:t>57</w:t>
        </w:r>
        <w:r w:rsidR="00D43C1F">
          <w:rPr>
            <w:noProof/>
            <w:webHidden/>
          </w:rPr>
          <w:fldChar w:fldCharType="end"/>
        </w:r>
      </w:hyperlink>
    </w:p>
    <w:p w14:paraId="5B7F5B10" w14:textId="6C1F4C04"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60" w:history="1">
        <w:r w:rsidR="00D43C1F" w:rsidRPr="00C963C1">
          <w:rPr>
            <w:rStyle w:val="Hyperlink"/>
            <w:noProof/>
          </w:rPr>
          <w:t>Section V - Eligible Countries</w:t>
        </w:r>
        <w:r w:rsidR="00D43C1F">
          <w:rPr>
            <w:noProof/>
            <w:webHidden/>
          </w:rPr>
          <w:tab/>
        </w:r>
        <w:r w:rsidR="00D43C1F">
          <w:rPr>
            <w:noProof/>
            <w:webHidden/>
          </w:rPr>
          <w:fldChar w:fldCharType="begin"/>
        </w:r>
        <w:r w:rsidR="00D43C1F">
          <w:rPr>
            <w:noProof/>
            <w:webHidden/>
          </w:rPr>
          <w:instrText xml:space="preserve"> PAGEREF _Toc142838760 \h </w:instrText>
        </w:r>
        <w:r w:rsidR="00D43C1F">
          <w:rPr>
            <w:noProof/>
            <w:webHidden/>
          </w:rPr>
        </w:r>
        <w:r w:rsidR="00D43C1F">
          <w:rPr>
            <w:noProof/>
            <w:webHidden/>
          </w:rPr>
          <w:fldChar w:fldCharType="separate"/>
        </w:r>
        <w:r w:rsidR="00D43C1F">
          <w:rPr>
            <w:noProof/>
            <w:webHidden/>
          </w:rPr>
          <w:t>86</w:t>
        </w:r>
        <w:r w:rsidR="00D43C1F">
          <w:rPr>
            <w:noProof/>
            <w:webHidden/>
          </w:rPr>
          <w:fldChar w:fldCharType="end"/>
        </w:r>
      </w:hyperlink>
    </w:p>
    <w:p w14:paraId="3FD55AA4" w14:textId="59E3F766"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61" w:history="1">
        <w:r w:rsidR="00D43C1F" w:rsidRPr="00C963C1">
          <w:rPr>
            <w:rStyle w:val="Hyperlink"/>
            <w:noProof/>
          </w:rPr>
          <w:t>Section VI - IsDB Policy - Corrupt and Fraudulent Practices</w:t>
        </w:r>
        <w:r w:rsidR="00D43C1F">
          <w:rPr>
            <w:noProof/>
            <w:webHidden/>
          </w:rPr>
          <w:tab/>
        </w:r>
        <w:r w:rsidR="00D43C1F">
          <w:rPr>
            <w:noProof/>
            <w:webHidden/>
          </w:rPr>
          <w:fldChar w:fldCharType="begin"/>
        </w:r>
        <w:r w:rsidR="00D43C1F">
          <w:rPr>
            <w:noProof/>
            <w:webHidden/>
          </w:rPr>
          <w:instrText xml:space="preserve"> PAGEREF _Toc142838761 \h </w:instrText>
        </w:r>
        <w:r w:rsidR="00D43C1F">
          <w:rPr>
            <w:noProof/>
            <w:webHidden/>
          </w:rPr>
        </w:r>
        <w:r w:rsidR="00D43C1F">
          <w:rPr>
            <w:noProof/>
            <w:webHidden/>
          </w:rPr>
          <w:fldChar w:fldCharType="separate"/>
        </w:r>
        <w:r w:rsidR="00D43C1F">
          <w:rPr>
            <w:noProof/>
            <w:webHidden/>
          </w:rPr>
          <w:t>87</w:t>
        </w:r>
        <w:r w:rsidR="00D43C1F">
          <w:rPr>
            <w:noProof/>
            <w:webHidden/>
          </w:rPr>
          <w:fldChar w:fldCharType="end"/>
        </w:r>
      </w:hyperlink>
    </w:p>
    <w:p w14:paraId="770319A5" w14:textId="7705AA66" w:rsidR="00D43C1F"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42838762" w:history="1">
        <w:r w:rsidR="00D43C1F" w:rsidRPr="00C963C1">
          <w:rPr>
            <w:rStyle w:val="Hyperlink"/>
            <w:noProof/>
          </w:rPr>
          <w:t>PART 2 – Executing Agency’s Requirements</w:t>
        </w:r>
        <w:r w:rsidR="00D43C1F">
          <w:rPr>
            <w:noProof/>
            <w:webHidden/>
          </w:rPr>
          <w:tab/>
        </w:r>
        <w:r w:rsidR="00D43C1F">
          <w:rPr>
            <w:noProof/>
            <w:webHidden/>
          </w:rPr>
          <w:fldChar w:fldCharType="begin"/>
        </w:r>
        <w:r w:rsidR="00D43C1F">
          <w:rPr>
            <w:noProof/>
            <w:webHidden/>
          </w:rPr>
          <w:instrText xml:space="preserve"> PAGEREF _Toc142838762 \h </w:instrText>
        </w:r>
        <w:r w:rsidR="00D43C1F">
          <w:rPr>
            <w:noProof/>
            <w:webHidden/>
          </w:rPr>
        </w:r>
        <w:r w:rsidR="00D43C1F">
          <w:rPr>
            <w:noProof/>
            <w:webHidden/>
          </w:rPr>
          <w:fldChar w:fldCharType="separate"/>
        </w:r>
        <w:r w:rsidR="00D43C1F">
          <w:rPr>
            <w:noProof/>
            <w:webHidden/>
          </w:rPr>
          <w:t>89</w:t>
        </w:r>
        <w:r w:rsidR="00D43C1F">
          <w:rPr>
            <w:noProof/>
            <w:webHidden/>
          </w:rPr>
          <w:fldChar w:fldCharType="end"/>
        </w:r>
      </w:hyperlink>
    </w:p>
    <w:p w14:paraId="4CFBC780" w14:textId="185552FC" w:rsidR="00D43C1F" w:rsidRDefault="00000000">
      <w:pPr>
        <w:pStyle w:val="TOC2"/>
        <w:rPr>
          <w:rFonts w:eastAsiaTheme="minorEastAsia" w:cstheme="minorBidi"/>
          <w:i w:val="0"/>
          <w:iCs w:val="0"/>
          <w:noProof/>
          <w:kern w:val="2"/>
          <w:sz w:val="22"/>
          <w:szCs w:val="22"/>
          <w:lang w:val="fr-FR" w:eastAsia="fr-FR"/>
          <w14:ligatures w14:val="standardContextual"/>
        </w:rPr>
      </w:pPr>
      <w:hyperlink w:anchor="_Toc142838763" w:history="1">
        <w:r w:rsidR="00D43C1F" w:rsidRPr="00C963C1">
          <w:rPr>
            <w:rStyle w:val="Hyperlink"/>
            <w:noProof/>
          </w:rPr>
          <w:t>Section VII – Executing Agency’s Requirements</w:t>
        </w:r>
        <w:r w:rsidR="00D43C1F">
          <w:rPr>
            <w:noProof/>
            <w:webHidden/>
          </w:rPr>
          <w:tab/>
        </w:r>
        <w:r w:rsidR="00D43C1F">
          <w:rPr>
            <w:noProof/>
            <w:webHidden/>
          </w:rPr>
          <w:fldChar w:fldCharType="begin"/>
        </w:r>
        <w:r w:rsidR="00D43C1F">
          <w:rPr>
            <w:noProof/>
            <w:webHidden/>
          </w:rPr>
          <w:instrText xml:space="preserve"> PAGEREF _Toc142838763 \h </w:instrText>
        </w:r>
        <w:r w:rsidR="00D43C1F">
          <w:rPr>
            <w:noProof/>
            <w:webHidden/>
          </w:rPr>
        </w:r>
        <w:r w:rsidR="00D43C1F">
          <w:rPr>
            <w:noProof/>
            <w:webHidden/>
          </w:rPr>
          <w:fldChar w:fldCharType="separate"/>
        </w:r>
        <w:r w:rsidR="00D43C1F">
          <w:rPr>
            <w:noProof/>
            <w:webHidden/>
          </w:rPr>
          <w:t>90</w:t>
        </w:r>
        <w:r w:rsidR="00D43C1F">
          <w:rPr>
            <w:noProof/>
            <w:webHidden/>
          </w:rPr>
          <w:fldChar w:fldCharType="end"/>
        </w:r>
      </w:hyperlink>
    </w:p>
    <w:p w14:paraId="72215D60" w14:textId="5E937F4C" w:rsidR="00D43C1F"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42838764" w:history="1">
        <w:r w:rsidR="00D43C1F" w:rsidRPr="00C963C1">
          <w:rPr>
            <w:rStyle w:val="Hyperlink"/>
            <w:noProof/>
          </w:rPr>
          <w:t>PART 3 – Executing Agency Forms</w:t>
        </w:r>
        <w:r w:rsidR="00D43C1F">
          <w:rPr>
            <w:noProof/>
            <w:webHidden/>
          </w:rPr>
          <w:tab/>
        </w:r>
        <w:r w:rsidR="00D43C1F">
          <w:rPr>
            <w:noProof/>
            <w:webHidden/>
          </w:rPr>
          <w:fldChar w:fldCharType="begin"/>
        </w:r>
        <w:r w:rsidR="00D43C1F">
          <w:rPr>
            <w:noProof/>
            <w:webHidden/>
          </w:rPr>
          <w:instrText xml:space="preserve"> PAGEREF _Toc142838764 \h </w:instrText>
        </w:r>
        <w:r w:rsidR="00D43C1F">
          <w:rPr>
            <w:noProof/>
            <w:webHidden/>
          </w:rPr>
        </w:r>
        <w:r w:rsidR="00D43C1F">
          <w:rPr>
            <w:noProof/>
            <w:webHidden/>
          </w:rPr>
          <w:fldChar w:fldCharType="separate"/>
        </w:r>
        <w:r w:rsidR="00D43C1F">
          <w:rPr>
            <w:noProof/>
            <w:webHidden/>
          </w:rPr>
          <w:t>95</w:t>
        </w:r>
        <w:r w:rsidR="00D43C1F">
          <w:rPr>
            <w:noProof/>
            <w:webHidden/>
          </w:rPr>
          <w:fldChar w:fldCharType="end"/>
        </w:r>
      </w:hyperlink>
    </w:p>
    <w:p w14:paraId="050830F4" w14:textId="1C5FF2BB" w:rsidR="00D43C1F"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42838765" w:history="1">
        <w:r w:rsidR="00D43C1F" w:rsidRPr="00C963C1">
          <w:rPr>
            <w:rStyle w:val="Hyperlink"/>
            <w:noProof/>
          </w:rPr>
          <w:t>PART 4 – Framework Agreement</w:t>
        </w:r>
        <w:r w:rsidR="00D43C1F">
          <w:rPr>
            <w:noProof/>
            <w:webHidden/>
          </w:rPr>
          <w:tab/>
        </w:r>
        <w:r w:rsidR="00D43C1F">
          <w:rPr>
            <w:noProof/>
            <w:webHidden/>
          </w:rPr>
          <w:fldChar w:fldCharType="begin"/>
        </w:r>
        <w:r w:rsidR="00D43C1F">
          <w:rPr>
            <w:noProof/>
            <w:webHidden/>
          </w:rPr>
          <w:instrText xml:space="preserve"> PAGEREF _Toc142838765 \h </w:instrText>
        </w:r>
        <w:r w:rsidR="00D43C1F">
          <w:rPr>
            <w:noProof/>
            <w:webHidden/>
          </w:rPr>
        </w:r>
        <w:r w:rsidR="00D43C1F">
          <w:rPr>
            <w:noProof/>
            <w:webHidden/>
          </w:rPr>
          <w:fldChar w:fldCharType="separate"/>
        </w:r>
        <w:r w:rsidR="00D43C1F">
          <w:rPr>
            <w:noProof/>
            <w:webHidden/>
          </w:rPr>
          <w:t>102</w:t>
        </w:r>
        <w:r w:rsidR="00D43C1F">
          <w:rPr>
            <w:noProof/>
            <w:webHidden/>
          </w:rPr>
          <w:fldChar w:fldCharType="end"/>
        </w:r>
      </w:hyperlink>
    </w:p>
    <w:p w14:paraId="264AA488" w14:textId="7513C102" w:rsidR="00D43C1F"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42838766" w:history="1">
        <w:r w:rsidR="00D43C1F" w:rsidRPr="00C963C1">
          <w:rPr>
            <w:rStyle w:val="Hyperlink"/>
            <w:noProof/>
          </w:rPr>
          <w:t>Annex:  IsDB Group AML/ CFT &amp; KYC Questionnaire</w:t>
        </w:r>
        <w:r w:rsidR="00D43C1F">
          <w:rPr>
            <w:noProof/>
            <w:webHidden/>
          </w:rPr>
          <w:tab/>
        </w:r>
        <w:r w:rsidR="00D43C1F">
          <w:rPr>
            <w:noProof/>
            <w:webHidden/>
          </w:rPr>
          <w:fldChar w:fldCharType="begin"/>
        </w:r>
        <w:r w:rsidR="00D43C1F">
          <w:rPr>
            <w:noProof/>
            <w:webHidden/>
          </w:rPr>
          <w:instrText xml:space="preserve"> PAGEREF _Toc142838766 \h </w:instrText>
        </w:r>
        <w:r w:rsidR="00D43C1F">
          <w:rPr>
            <w:noProof/>
            <w:webHidden/>
          </w:rPr>
        </w:r>
        <w:r w:rsidR="00D43C1F">
          <w:rPr>
            <w:noProof/>
            <w:webHidden/>
          </w:rPr>
          <w:fldChar w:fldCharType="separate"/>
        </w:r>
        <w:r w:rsidR="00D43C1F">
          <w:rPr>
            <w:noProof/>
            <w:webHidden/>
          </w:rPr>
          <w:t>1</w:t>
        </w:r>
        <w:r w:rsidR="00D43C1F">
          <w:rPr>
            <w:noProof/>
            <w:webHidden/>
          </w:rPr>
          <w:fldChar w:fldCharType="end"/>
        </w:r>
      </w:hyperlink>
    </w:p>
    <w:p w14:paraId="38FD5E08" w14:textId="3BFCAA72" w:rsidR="00B76369" w:rsidRPr="00A74C96" w:rsidRDefault="00AC377B" w:rsidP="00B051A1">
      <w:pPr>
        <w:pStyle w:val="TOC1"/>
        <w:rPr>
          <w:rFonts w:ascii="Times New Roman Bold" w:hAnsi="Times New Roman Bold"/>
          <w:lang w:val="fr-FR"/>
        </w:rPr>
        <w:sectPr w:rsidR="00B76369" w:rsidRPr="00A74C96" w:rsidSect="00954E48">
          <w:headerReference w:type="even" r:id="rId29"/>
          <w:headerReference w:type="default" r:id="rId30"/>
          <w:headerReference w:type="first" r:id="rId31"/>
          <w:type w:val="oddPage"/>
          <w:pgSz w:w="12240" w:h="15840" w:code="1"/>
          <w:pgMar w:top="1440" w:right="1440" w:bottom="1440" w:left="1800" w:header="720" w:footer="720" w:gutter="0"/>
          <w:paperSrc w:first="15" w:other="15"/>
          <w:pgNumType w:start="1"/>
          <w:cols w:space="720"/>
          <w:titlePg/>
          <w:docGrid w:linePitch="326"/>
        </w:sectPr>
      </w:pPr>
      <w:r>
        <w:rPr>
          <w:rFonts w:cs="Times New Roman"/>
        </w:rPr>
        <w:fldChar w:fldCharType="end"/>
      </w:r>
    </w:p>
    <w:p w14:paraId="6B0D3D15" w14:textId="77777777" w:rsidR="00764A9B" w:rsidRPr="00A74C96" w:rsidRDefault="00764A9B" w:rsidP="00652EBF">
      <w:pPr>
        <w:rPr>
          <w:rFonts w:ascii="Times New Roman Bold" w:hAnsi="Times New Roman Bold"/>
          <w:lang w:val="fr-FR"/>
        </w:rPr>
      </w:pPr>
    </w:p>
    <w:p w14:paraId="75ED4935" w14:textId="77777777" w:rsidR="00455149" w:rsidRPr="00A74C96" w:rsidRDefault="00455149" w:rsidP="00652EBF">
      <w:pPr>
        <w:rPr>
          <w:lang w:val="fr-FR"/>
        </w:rPr>
      </w:pPr>
    </w:p>
    <w:p w14:paraId="2B1E7CC0" w14:textId="77777777" w:rsidR="00455149" w:rsidRPr="00A74C96" w:rsidRDefault="00455149">
      <w:pPr>
        <w:rPr>
          <w:lang w:val="fr-FR"/>
        </w:rPr>
      </w:pPr>
    </w:p>
    <w:p w14:paraId="4BA4AD63" w14:textId="77777777" w:rsidR="00455149" w:rsidRPr="00A74C96" w:rsidRDefault="00455149">
      <w:pPr>
        <w:rPr>
          <w:lang w:val="fr-FR"/>
        </w:rPr>
      </w:pPr>
    </w:p>
    <w:p w14:paraId="079C8E6D" w14:textId="77777777" w:rsidR="00455149" w:rsidRPr="00A74C96" w:rsidRDefault="00455149">
      <w:pPr>
        <w:rPr>
          <w:lang w:val="fr-FR"/>
        </w:rPr>
      </w:pPr>
    </w:p>
    <w:p w14:paraId="1C10AED0" w14:textId="77777777" w:rsidR="00455149" w:rsidRPr="00A74C96" w:rsidRDefault="00455149">
      <w:pPr>
        <w:rPr>
          <w:lang w:val="fr-FR"/>
        </w:rPr>
      </w:pPr>
    </w:p>
    <w:p w14:paraId="470F126A" w14:textId="77777777" w:rsidR="00455149" w:rsidRPr="00A74C96" w:rsidRDefault="00455149">
      <w:pPr>
        <w:rPr>
          <w:lang w:val="fr-FR"/>
        </w:rPr>
      </w:pPr>
    </w:p>
    <w:p w14:paraId="284256D5" w14:textId="77777777" w:rsidR="00455149" w:rsidRPr="00A74C96" w:rsidRDefault="00455149">
      <w:pPr>
        <w:rPr>
          <w:lang w:val="fr-FR"/>
        </w:rPr>
      </w:pPr>
    </w:p>
    <w:p w14:paraId="1409F98E" w14:textId="77777777" w:rsidR="00455149" w:rsidRPr="00A74C96" w:rsidRDefault="00455149">
      <w:pPr>
        <w:rPr>
          <w:lang w:val="fr-FR"/>
        </w:rPr>
      </w:pPr>
    </w:p>
    <w:p w14:paraId="5DB77DB2" w14:textId="77777777" w:rsidR="00455149" w:rsidRPr="00A74C96" w:rsidRDefault="00455149">
      <w:pPr>
        <w:rPr>
          <w:lang w:val="fr-FR"/>
        </w:rPr>
      </w:pPr>
    </w:p>
    <w:p w14:paraId="635E0FF2" w14:textId="77777777" w:rsidR="00455149" w:rsidRPr="00A74C96" w:rsidRDefault="00455149">
      <w:pPr>
        <w:rPr>
          <w:lang w:val="fr-FR"/>
        </w:rPr>
      </w:pPr>
    </w:p>
    <w:p w14:paraId="2A96A18A" w14:textId="77777777" w:rsidR="00455149" w:rsidRPr="00A74C96" w:rsidRDefault="00455149">
      <w:pPr>
        <w:rPr>
          <w:lang w:val="fr-FR"/>
        </w:rPr>
      </w:pPr>
    </w:p>
    <w:p w14:paraId="6FBFF0D0" w14:textId="77777777" w:rsidR="00455149" w:rsidRPr="00A74C96" w:rsidRDefault="00455149">
      <w:pPr>
        <w:rPr>
          <w:lang w:val="fr-FR"/>
        </w:rPr>
      </w:pPr>
    </w:p>
    <w:p w14:paraId="318658EB" w14:textId="77777777" w:rsidR="00455149" w:rsidRPr="00A74C96" w:rsidRDefault="00455149">
      <w:pPr>
        <w:rPr>
          <w:lang w:val="fr-FR"/>
        </w:rPr>
      </w:pPr>
    </w:p>
    <w:p w14:paraId="0A0E04DE" w14:textId="77777777" w:rsidR="00455149" w:rsidRPr="00A74C96" w:rsidRDefault="00455149">
      <w:pPr>
        <w:rPr>
          <w:lang w:val="fr-FR"/>
        </w:rPr>
      </w:pPr>
    </w:p>
    <w:p w14:paraId="56DD75CA" w14:textId="77777777" w:rsidR="00455149" w:rsidRPr="00A74C96" w:rsidRDefault="00455149">
      <w:pPr>
        <w:rPr>
          <w:lang w:val="fr-FR"/>
        </w:rPr>
      </w:pPr>
    </w:p>
    <w:p w14:paraId="08FCA89E" w14:textId="77777777" w:rsidR="00455149" w:rsidRPr="00CF0460" w:rsidRDefault="00455149" w:rsidP="005C0E0F">
      <w:pPr>
        <w:pStyle w:val="SPDh1"/>
      </w:pPr>
      <w:bookmarkStart w:id="13" w:name="_Toc438529596"/>
      <w:bookmarkStart w:id="14" w:name="_Toc438725752"/>
      <w:bookmarkStart w:id="15" w:name="_Toc438817747"/>
      <w:bookmarkStart w:id="16" w:name="_Toc438954441"/>
      <w:bookmarkStart w:id="17" w:name="_Toc461939615"/>
      <w:bookmarkStart w:id="18" w:name="_Toc347227538"/>
      <w:bookmarkStart w:id="19" w:name="_Toc436903894"/>
      <w:bookmarkStart w:id="20" w:name="_Toc480193006"/>
      <w:bookmarkStart w:id="21" w:name="_Toc454620898"/>
      <w:bookmarkStart w:id="22" w:name="_Toc501632763"/>
      <w:bookmarkStart w:id="23" w:name="_Toc142838755"/>
      <w:r w:rsidRPr="00CF0460">
        <w:t>PART 1 – Bidding Procedures</w:t>
      </w:r>
      <w:bookmarkEnd w:id="13"/>
      <w:bookmarkEnd w:id="14"/>
      <w:bookmarkEnd w:id="15"/>
      <w:bookmarkEnd w:id="16"/>
      <w:bookmarkEnd w:id="17"/>
      <w:bookmarkEnd w:id="18"/>
      <w:bookmarkEnd w:id="19"/>
      <w:bookmarkEnd w:id="20"/>
      <w:bookmarkEnd w:id="21"/>
      <w:bookmarkEnd w:id="22"/>
      <w:bookmarkEnd w:id="23"/>
    </w:p>
    <w:p w14:paraId="5FDD6DE5" w14:textId="77777777" w:rsidR="00796460" w:rsidRPr="00CF0460" w:rsidRDefault="00796460">
      <w:pPr>
        <w:pStyle w:val="Subtitle"/>
      </w:pPr>
      <w:bookmarkStart w:id="24" w:name="_Toc438954442"/>
      <w:bookmarkStart w:id="25" w:name="_Toc347227539"/>
    </w:p>
    <w:p w14:paraId="4CCDC262" w14:textId="77777777" w:rsidR="00796460" w:rsidRPr="00CF0460" w:rsidRDefault="00796460">
      <w:pPr>
        <w:pStyle w:val="Subtitle"/>
        <w:sectPr w:rsidR="00796460" w:rsidRPr="00CF0460" w:rsidSect="00954E48">
          <w:headerReference w:type="even" r:id="rId32"/>
          <w:headerReference w:type="default" r:id="rId33"/>
          <w:headerReference w:type="first" r:id="rId34"/>
          <w:pgSz w:w="12240" w:h="15840" w:code="1"/>
          <w:pgMar w:top="1440" w:right="1440" w:bottom="1440" w:left="1800" w:header="720" w:footer="720" w:gutter="0"/>
          <w:paperSrc w:first="15" w:other="15"/>
          <w:cols w:space="720"/>
          <w:docGrid w:linePitch="326"/>
        </w:sectPr>
      </w:pPr>
    </w:p>
    <w:tbl>
      <w:tblPr>
        <w:tblW w:w="9198" w:type="dxa"/>
        <w:tblLayout w:type="fixed"/>
        <w:tblLook w:val="0000" w:firstRow="0" w:lastRow="0" w:firstColumn="0" w:lastColumn="0" w:noHBand="0" w:noVBand="0"/>
      </w:tblPr>
      <w:tblGrid>
        <w:gridCol w:w="9198"/>
      </w:tblGrid>
      <w:tr w:rsidR="00455149" w:rsidRPr="00CF0460" w14:paraId="7D08458F" w14:textId="77777777" w:rsidTr="005C0E0F">
        <w:trPr>
          <w:trHeight w:val="801"/>
        </w:trPr>
        <w:tc>
          <w:tcPr>
            <w:tcW w:w="9198" w:type="dxa"/>
            <w:vAlign w:val="center"/>
          </w:tcPr>
          <w:p w14:paraId="0CA6FB6D" w14:textId="77777777" w:rsidR="00455149" w:rsidRPr="00CF0460" w:rsidRDefault="00455149" w:rsidP="005C0E0F">
            <w:pPr>
              <w:pStyle w:val="SPDh2"/>
            </w:pPr>
            <w:bookmarkStart w:id="26" w:name="_Toc436903895"/>
            <w:bookmarkStart w:id="27" w:name="_Toc480193007"/>
            <w:bookmarkStart w:id="28" w:name="_Toc454620899"/>
            <w:bookmarkStart w:id="29" w:name="_Toc484433452"/>
            <w:bookmarkStart w:id="30" w:name="_Toc501632764"/>
            <w:bookmarkStart w:id="31" w:name="_Toc142838756"/>
            <w:r w:rsidRPr="00CF0460">
              <w:lastRenderedPageBreak/>
              <w:t>Section I</w:t>
            </w:r>
            <w:r w:rsidR="00F6778E" w:rsidRPr="00CF0460">
              <w:t xml:space="preserve"> -</w:t>
            </w:r>
            <w:r w:rsidR="00B95321" w:rsidRPr="00CF0460">
              <w:t xml:space="preserve"> </w:t>
            </w:r>
            <w:r w:rsidRPr="00CF0460">
              <w:t xml:space="preserve">Instructions to </w:t>
            </w:r>
            <w:bookmarkEnd w:id="24"/>
            <w:bookmarkEnd w:id="25"/>
            <w:bookmarkEnd w:id="26"/>
            <w:r w:rsidRPr="00CF0460">
              <w:t>Bidders</w:t>
            </w:r>
            <w:bookmarkEnd w:id="27"/>
            <w:bookmarkEnd w:id="28"/>
            <w:bookmarkEnd w:id="29"/>
            <w:r w:rsidR="00707824" w:rsidRPr="00CF0460">
              <w:t xml:space="preserve"> (ITB)</w:t>
            </w:r>
            <w:bookmarkEnd w:id="30"/>
            <w:bookmarkEnd w:id="31"/>
          </w:p>
        </w:tc>
      </w:tr>
    </w:tbl>
    <w:p w14:paraId="41616B4C" w14:textId="77777777" w:rsidR="00455149" w:rsidRPr="00CF0460" w:rsidRDefault="00455149"/>
    <w:p w14:paraId="515E0F43" w14:textId="77777777" w:rsidR="00455149" w:rsidRPr="00CF0460" w:rsidRDefault="00E9769A">
      <w:pPr>
        <w:jc w:val="center"/>
        <w:rPr>
          <w:b/>
          <w:sz w:val="32"/>
        </w:rPr>
      </w:pPr>
      <w:r w:rsidRPr="00CF0460">
        <w:rPr>
          <w:b/>
          <w:sz w:val="32"/>
        </w:rPr>
        <w:t>Contents</w:t>
      </w:r>
    </w:p>
    <w:p w14:paraId="65361922" w14:textId="3D76824B" w:rsidR="00DE6150" w:rsidRDefault="000D5B18">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r>
        <w:rPr>
          <w:rFonts w:cs="Times New Roman"/>
          <w:szCs w:val="24"/>
        </w:rPr>
        <w:fldChar w:fldCharType="begin"/>
      </w:r>
      <w:r>
        <w:rPr>
          <w:rFonts w:cs="Times New Roman"/>
          <w:szCs w:val="24"/>
        </w:rPr>
        <w:instrText xml:space="preserve"> TOC \h \z \t "ITBh1;1;ITBh2;2" </w:instrText>
      </w:r>
      <w:r>
        <w:rPr>
          <w:rFonts w:cs="Times New Roman"/>
          <w:szCs w:val="24"/>
        </w:rPr>
        <w:fldChar w:fldCharType="separate"/>
      </w:r>
      <w:hyperlink w:anchor="_Toc138067055" w:history="1">
        <w:r w:rsidR="00DE6150" w:rsidRPr="004537E0">
          <w:rPr>
            <w:rStyle w:val="Hyperlink"/>
            <w:rFonts w:ascii="Times" w:hAnsi="Times"/>
            <w:noProof/>
          </w:rPr>
          <w:t>A.</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General</w:t>
        </w:r>
        <w:r w:rsidR="00DE6150">
          <w:rPr>
            <w:noProof/>
            <w:webHidden/>
          </w:rPr>
          <w:tab/>
        </w:r>
        <w:r w:rsidR="00DE6150">
          <w:rPr>
            <w:noProof/>
            <w:webHidden/>
          </w:rPr>
          <w:fldChar w:fldCharType="begin"/>
        </w:r>
        <w:r w:rsidR="00DE6150">
          <w:rPr>
            <w:noProof/>
            <w:webHidden/>
          </w:rPr>
          <w:instrText xml:space="preserve"> PAGEREF _Toc138067055 \h </w:instrText>
        </w:r>
        <w:r w:rsidR="00DE6150">
          <w:rPr>
            <w:noProof/>
            <w:webHidden/>
          </w:rPr>
        </w:r>
        <w:r w:rsidR="00DE6150">
          <w:rPr>
            <w:noProof/>
            <w:webHidden/>
          </w:rPr>
          <w:fldChar w:fldCharType="separate"/>
        </w:r>
        <w:r w:rsidR="00DE6150">
          <w:rPr>
            <w:noProof/>
            <w:webHidden/>
          </w:rPr>
          <w:t>5</w:t>
        </w:r>
        <w:r w:rsidR="00DE6150">
          <w:rPr>
            <w:noProof/>
            <w:webHidden/>
          </w:rPr>
          <w:fldChar w:fldCharType="end"/>
        </w:r>
      </w:hyperlink>
    </w:p>
    <w:p w14:paraId="676F2862" w14:textId="37DCC7BB"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56" w:history="1">
        <w:r w:rsidR="00DE6150" w:rsidRPr="004537E0">
          <w:rPr>
            <w:rStyle w:val="Hyperlink"/>
            <w:noProof/>
          </w:rPr>
          <w:t>1</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Scope of Bid</w:t>
        </w:r>
        <w:r w:rsidR="00DE6150">
          <w:rPr>
            <w:noProof/>
            <w:webHidden/>
          </w:rPr>
          <w:tab/>
        </w:r>
        <w:r w:rsidR="00DE6150">
          <w:rPr>
            <w:noProof/>
            <w:webHidden/>
          </w:rPr>
          <w:fldChar w:fldCharType="begin"/>
        </w:r>
        <w:r w:rsidR="00DE6150">
          <w:rPr>
            <w:noProof/>
            <w:webHidden/>
          </w:rPr>
          <w:instrText xml:space="preserve"> PAGEREF _Toc138067056 \h </w:instrText>
        </w:r>
        <w:r w:rsidR="00DE6150">
          <w:rPr>
            <w:noProof/>
            <w:webHidden/>
          </w:rPr>
        </w:r>
        <w:r w:rsidR="00DE6150">
          <w:rPr>
            <w:noProof/>
            <w:webHidden/>
          </w:rPr>
          <w:fldChar w:fldCharType="separate"/>
        </w:r>
        <w:r w:rsidR="00DE6150">
          <w:rPr>
            <w:noProof/>
            <w:webHidden/>
          </w:rPr>
          <w:t>5</w:t>
        </w:r>
        <w:r w:rsidR="00DE6150">
          <w:rPr>
            <w:noProof/>
            <w:webHidden/>
          </w:rPr>
          <w:fldChar w:fldCharType="end"/>
        </w:r>
      </w:hyperlink>
    </w:p>
    <w:p w14:paraId="2E6D1B2F" w14:textId="1F17082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57" w:history="1">
        <w:r w:rsidR="00DE6150" w:rsidRPr="004537E0">
          <w:rPr>
            <w:rStyle w:val="Hyperlink"/>
            <w:noProof/>
          </w:rPr>
          <w:t>2</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Source of Funds</w:t>
        </w:r>
        <w:r w:rsidR="00DE6150">
          <w:rPr>
            <w:noProof/>
            <w:webHidden/>
          </w:rPr>
          <w:tab/>
        </w:r>
        <w:r w:rsidR="00DE6150">
          <w:rPr>
            <w:noProof/>
            <w:webHidden/>
          </w:rPr>
          <w:fldChar w:fldCharType="begin"/>
        </w:r>
        <w:r w:rsidR="00DE6150">
          <w:rPr>
            <w:noProof/>
            <w:webHidden/>
          </w:rPr>
          <w:instrText xml:space="preserve"> PAGEREF _Toc138067057 \h </w:instrText>
        </w:r>
        <w:r w:rsidR="00DE6150">
          <w:rPr>
            <w:noProof/>
            <w:webHidden/>
          </w:rPr>
        </w:r>
        <w:r w:rsidR="00DE6150">
          <w:rPr>
            <w:noProof/>
            <w:webHidden/>
          </w:rPr>
          <w:fldChar w:fldCharType="separate"/>
        </w:r>
        <w:r w:rsidR="00DE6150">
          <w:rPr>
            <w:noProof/>
            <w:webHidden/>
          </w:rPr>
          <w:t>7</w:t>
        </w:r>
        <w:r w:rsidR="00DE6150">
          <w:rPr>
            <w:noProof/>
            <w:webHidden/>
          </w:rPr>
          <w:fldChar w:fldCharType="end"/>
        </w:r>
      </w:hyperlink>
    </w:p>
    <w:p w14:paraId="2AB89CE9" w14:textId="5D89E4C1"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58" w:history="1">
        <w:r w:rsidR="00DE6150" w:rsidRPr="004537E0">
          <w:rPr>
            <w:rStyle w:val="Hyperlink"/>
            <w:noProof/>
          </w:rPr>
          <w:t>3</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Corrupt and Fraudulent Practices</w:t>
        </w:r>
        <w:r w:rsidR="00DE6150">
          <w:rPr>
            <w:noProof/>
            <w:webHidden/>
          </w:rPr>
          <w:tab/>
        </w:r>
        <w:r w:rsidR="00DE6150">
          <w:rPr>
            <w:noProof/>
            <w:webHidden/>
          </w:rPr>
          <w:fldChar w:fldCharType="begin"/>
        </w:r>
        <w:r w:rsidR="00DE6150">
          <w:rPr>
            <w:noProof/>
            <w:webHidden/>
          </w:rPr>
          <w:instrText xml:space="preserve"> PAGEREF _Toc138067058 \h </w:instrText>
        </w:r>
        <w:r w:rsidR="00DE6150">
          <w:rPr>
            <w:noProof/>
            <w:webHidden/>
          </w:rPr>
        </w:r>
        <w:r w:rsidR="00DE6150">
          <w:rPr>
            <w:noProof/>
            <w:webHidden/>
          </w:rPr>
          <w:fldChar w:fldCharType="separate"/>
        </w:r>
        <w:r w:rsidR="00DE6150">
          <w:rPr>
            <w:noProof/>
            <w:webHidden/>
          </w:rPr>
          <w:t>8</w:t>
        </w:r>
        <w:r w:rsidR="00DE6150">
          <w:rPr>
            <w:noProof/>
            <w:webHidden/>
          </w:rPr>
          <w:fldChar w:fldCharType="end"/>
        </w:r>
      </w:hyperlink>
    </w:p>
    <w:p w14:paraId="07687163" w14:textId="0D23D74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59" w:history="1">
        <w:r w:rsidR="00DE6150" w:rsidRPr="004537E0">
          <w:rPr>
            <w:rStyle w:val="Hyperlink"/>
            <w:noProof/>
          </w:rPr>
          <w:t>4</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Eligible Bidders</w:t>
        </w:r>
        <w:r w:rsidR="00DE6150">
          <w:rPr>
            <w:noProof/>
            <w:webHidden/>
          </w:rPr>
          <w:tab/>
        </w:r>
        <w:r w:rsidR="00DE6150">
          <w:rPr>
            <w:noProof/>
            <w:webHidden/>
          </w:rPr>
          <w:fldChar w:fldCharType="begin"/>
        </w:r>
        <w:r w:rsidR="00DE6150">
          <w:rPr>
            <w:noProof/>
            <w:webHidden/>
          </w:rPr>
          <w:instrText xml:space="preserve"> PAGEREF _Toc138067059 \h </w:instrText>
        </w:r>
        <w:r w:rsidR="00DE6150">
          <w:rPr>
            <w:noProof/>
            <w:webHidden/>
          </w:rPr>
        </w:r>
        <w:r w:rsidR="00DE6150">
          <w:rPr>
            <w:noProof/>
            <w:webHidden/>
          </w:rPr>
          <w:fldChar w:fldCharType="separate"/>
        </w:r>
        <w:r w:rsidR="00DE6150">
          <w:rPr>
            <w:noProof/>
            <w:webHidden/>
          </w:rPr>
          <w:t>8</w:t>
        </w:r>
        <w:r w:rsidR="00DE6150">
          <w:rPr>
            <w:noProof/>
            <w:webHidden/>
          </w:rPr>
          <w:fldChar w:fldCharType="end"/>
        </w:r>
      </w:hyperlink>
    </w:p>
    <w:p w14:paraId="4CD2952B" w14:textId="77F3E60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0" w:history="1">
        <w:r w:rsidR="00DE6150" w:rsidRPr="004537E0">
          <w:rPr>
            <w:rStyle w:val="Hyperlink"/>
            <w:noProof/>
          </w:rPr>
          <w:t>5</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Qualification of the Bidder</w:t>
        </w:r>
        <w:r w:rsidR="00DE6150">
          <w:rPr>
            <w:noProof/>
            <w:webHidden/>
          </w:rPr>
          <w:tab/>
        </w:r>
        <w:r w:rsidR="00DE6150">
          <w:rPr>
            <w:noProof/>
            <w:webHidden/>
          </w:rPr>
          <w:fldChar w:fldCharType="begin"/>
        </w:r>
        <w:r w:rsidR="00DE6150">
          <w:rPr>
            <w:noProof/>
            <w:webHidden/>
          </w:rPr>
          <w:instrText xml:space="preserve"> PAGEREF _Toc138067060 \h </w:instrText>
        </w:r>
        <w:r w:rsidR="00DE6150">
          <w:rPr>
            <w:noProof/>
            <w:webHidden/>
          </w:rPr>
        </w:r>
        <w:r w:rsidR="00DE6150">
          <w:rPr>
            <w:noProof/>
            <w:webHidden/>
          </w:rPr>
          <w:fldChar w:fldCharType="separate"/>
        </w:r>
        <w:r w:rsidR="00DE6150">
          <w:rPr>
            <w:noProof/>
            <w:webHidden/>
          </w:rPr>
          <w:t>14</w:t>
        </w:r>
        <w:r w:rsidR="00DE6150">
          <w:rPr>
            <w:noProof/>
            <w:webHidden/>
          </w:rPr>
          <w:fldChar w:fldCharType="end"/>
        </w:r>
      </w:hyperlink>
    </w:p>
    <w:p w14:paraId="45B160EC" w14:textId="5F234AB4"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61" w:history="1">
        <w:r w:rsidR="00DE6150" w:rsidRPr="004537E0">
          <w:rPr>
            <w:rStyle w:val="Hyperlink"/>
            <w:rFonts w:ascii="Times" w:hAnsi="Times"/>
            <w:noProof/>
          </w:rPr>
          <w:t>B.</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Contents of the ICB Document</w:t>
        </w:r>
        <w:r w:rsidR="00DE6150">
          <w:rPr>
            <w:noProof/>
            <w:webHidden/>
          </w:rPr>
          <w:tab/>
        </w:r>
        <w:r w:rsidR="00DE6150">
          <w:rPr>
            <w:noProof/>
            <w:webHidden/>
          </w:rPr>
          <w:fldChar w:fldCharType="begin"/>
        </w:r>
        <w:r w:rsidR="00DE6150">
          <w:rPr>
            <w:noProof/>
            <w:webHidden/>
          </w:rPr>
          <w:instrText xml:space="preserve"> PAGEREF _Toc138067061 \h </w:instrText>
        </w:r>
        <w:r w:rsidR="00DE6150">
          <w:rPr>
            <w:noProof/>
            <w:webHidden/>
          </w:rPr>
        </w:r>
        <w:r w:rsidR="00DE6150">
          <w:rPr>
            <w:noProof/>
            <w:webHidden/>
          </w:rPr>
          <w:fldChar w:fldCharType="separate"/>
        </w:r>
        <w:r w:rsidR="00DE6150">
          <w:rPr>
            <w:noProof/>
            <w:webHidden/>
          </w:rPr>
          <w:t>14</w:t>
        </w:r>
        <w:r w:rsidR="00DE6150">
          <w:rPr>
            <w:noProof/>
            <w:webHidden/>
          </w:rPr>
          <w:fldChar w:fldCharType="end"/>
        </w:r>
      </w:hyperlink>
    </w:p>
    <w:p w14:paraId="40E01075" w14:textId="61942154"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2" w:history="1">
        <w:r w:rsidR="00DE6150" w:rsidRPr="004537E0">
          <w:rPr>
            <w:rStyle w:val="Hyperlink"/>
            <w:noProof/>
          </w:rPr>
          <w:t>6</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Sections of Bidding Document</w:t>
        </w:r>
        <w:r w:rsidR="00DE6150">
          <w:rPr>
            <w:noProof/>
            <w:webHidden/>
          </w:rPr>
          <w:tab/>
        </w:r>
        <w:r w:rsidR="00DE6150">
          <w:rPr>
            <w:noProof/>
            <w:webHidden/>
          </w:rPr>
          <w:fldChar w:fldCharType="begin"/>
        </w:r>
        <w:r w:rsidR="00DE6150">
          <w:rPr>
            <w:noProof/>
            <w:webHidden/>
          </w:rPr>
          <w:instrText xml:space="preserve"> PAGEREF _Toc138067062 \h </w:instrText>
        </w:r>
        <w:r w:rsidR="00DE6150">
          <w:rPr>
            <w:noProof/>
            <w:webHidden/>
          </w:rPr>
        </w:r>
        <w:r w:rsidR="00DE6150">
          <w:rPr>
            <w:noProof/>
            <w:webHidden/>
          </w:rPr>
          <w:fldChar w:fldCharType="separate"/>
        </w:r>
        <w:r w:rsidR="00DE6150">
          <w:rPr>
            <w:noProof/>
            <w:webHidden/>
          </w:rPr>
          <w:t>14</w:t>
        </w:r>
        <w:r w:rsidR="00DE6150">
          <w:rPr>
            <w:noProof/>
            <w:webHidden/>
          </w:rPr>
          <w:fldChar w:fldCharType="end"/>
        </w:r>
      </w:hyperlink>
    </w:p>
    <w:p w14:paraId="6EE4205C" w14:textId="45EA55EA"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3" w:history="1">
        <w:r w:rsidR="00DE6150" w:rsidRPr="004537E0">
          <w:rPr>
            <w:rStyle w:val="Hyperlink"/>
            <w:noProof/>
          </w:rPr>
          <w:t>7</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Clarification of Bidding Document</w:t>
        </w:r>
        <w:r w:rsidR="00DE6150">
          <w:rPr>
            <w:noProof/>
            <w:webHidden/>
          </w:rPr>
          <w:tab/>
        </w:r>
        <w:r w:rsidR="00DE6150">
          <w:rPr>
            <w:noProof/>
            <w:webHidden/>
          </w:rPr>
          <w:fldChar w:fldCharType="begin"/>
        </w:r>
        <w:r w:rsidR="00DE6150">
          <w:rPr>
            <w:noProof/>
            <w:webHidden/>
          </w:rPr>
          <w:instrText xml:space="preserve"> PAGEREF _Toc138067063 \h </w:instrText>
        </w:r>
        <w:r w:rsidR="00DE6150">
          <w:rPr>
            <w:noProof/>
            <w:webHidden/>
          </w:rPr>
        </w:r>
        <w:r w:rsidR="00DE6150">
          <w:rPr>
            <w:noProof/>
            <w:webHidden/>
          </w:rPr>
          <w:fldChar w:fldCharType="separate"/>
        </w:r>
        <w:r w:rsidR="00DE6150">
          <w:rPr>
            <w:noProof/>
            <w:webHidden/>
          </w:rPr>
          <w:t>15</w:t>
        </w:r>
        <w:r w:rsidR="00DE6150">
          <w:rPr>
            <w:noProof/>
            <w:webHidden/>
          </w:rPr>
          <w:fldChar w:fldCharType="end"/>
        </w:r>
      </w:hyperlink>
    </w:p>
    <w:p w14:paraId="40BA4AAE" w14:textId="4F920E18"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4" w:history="1">
        <w:r w:rsidR="00DE6150" w:rsidRPr="004537E0">
          <w:rPr>
            <w:rStyle w:val="Hyperlink"/>
            <w:noProof/>
          </w:rPr>
          <w:t>8</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Amendment of Bidding Document</w:t>
        </w:r>
        <w:r w:rsidR="00DE6150">
          <w:rPr>
            <w:noProof/>
            <w:webHidden/>
          </w:rPr>
          <w:tab/>
        </w:r>
        <w:r w:rsidR="00DE6150">
          <w:rPr>
            <w:noProof/>
            <w:webHidden/>
          </w:rPr>
          <w:fldChar w:fldCharType="begin"/>
        </w:r>
        <w:r w:rsidR="00DE6150">
          <w:rPr>
            <w:noProof/>
            <w:webHidden/>
          </w:rPr>
          <w:instrText xml:space="preserve"> PAGEREF _Toc138067064 \h </w:instrText>
        </w:r>
        <w:r w:rsidR="00DE6150">
          <w:rPr>
            <w:noProof/>
            <w:webHidden/>
          </w:rPr>
        </w:r>
        <w:r w:rsidR="00DE6150">
          <w:rPr>
            <w:noProof/>
            <w:webHidden/>
          </w:rPr>
          <w:fldChar w:fldCharType="separate"/>
        </w:r>
        <w:r w:rsidR="00DE6150">
          <w:rPr>
            <w:noProof/>
            <w:webHidden/>
          </w:rPr>
          <w:t>16</w:t>
        </w:r>
        <w:r w:rsidR="00DE6150">
          <w:rPr>
            <w:noProof/>
            <w:webHidden/>
          </w:rPr>
          <w:fldChar w:fldCharType="end"/>
        </w:r>
      </w:hyperlink>
    </w:p>
    <w:p w14:paraId="45CFC65C" w14:textId="793D3D54"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65" w:history="1">
        <w:r w:rsidR="00DE6150" w:rsidRPr="004537E0">
          <w:rPr>
            <w:rStyle w:val="Hyperlink"/>
            <w:rFonts w:ascii="Times" w:hAnsi="Times"/>
            <w:noProof/>
          </w:rPr>
          <w:t>C.</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Preparation of Bids</w:t>
        </w:r>
        <w:r w:rsidR="00DE6150">
          <w:rPr>
            <w:noProof/>
            <w:webHidden/>
          </w:rPr>
          <w:tab/>
        </w:r>
        <w:r w:rsidR="00DE6150">
          <w:rPr>
            <w:noProof/>
            <w:webHidden/>
          </w:rPr>
          <w:fldChar w:fldCharType="begin"/>
        </w:r>
        <w:r w:rsidR="00DE6150">
          <w:rPr>
            <w:noProof/>
            <w:webHidden/>
          </w:rPr>
          <w:instrText xml:space="preserve"> PAGEREF _Toc138067065 \h </w:instrText>
        </w:r>
        <w:r w:rsidR="00DE6150">
          <w:rPr>
            <w:noProof/>
            <w:webHidden/>
          </w:rPr>
        </w:r>
        <w:r w:rsidR="00DE6150">
          <w:rPr>
            <w:noProof/>
            <w:webHidden/>
          </w:rPr>
          <w:fldChar w:fldCharType="separate"/>
        </w:r>
        <w:r w:rsidR="00DE6150">
          <w:rPr>
            <w:noProof/>
            <w:webHidden/>
          </w:rPr>
          <w:t>16</w:t>
        </w:r>
        <w:r w:rsidR="00DE6150">
          <w:rPr>
            <w:noProof/>
            <w:webHidden/>
          </w:rPr>
          <w:fldChar w:fldCharType="end"/>
        </w:r>
      </w:hyperlink>
    </w:p>
    <w:p w14:paraId="4EF98665" w14:textId="153C9907"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6" w:history="1">
        <w:r w:rsidR="00DE6150" w:rsidRPr="004537E0">
          <w:rPr>
            <w:rStyle w:val="Hyperlink"/>
            <w:noProof/>
          </w:rPr>
          <w:t>9</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Cost of Bidding</w:t>
        </w:r>
        <w:r w:rsidR="00DE6150">
          <w:rPr>
            <w:noProof/>
            <w:webHidden/>
          </w:rPr>
          <w:tab/>
        </w:r>
        <w:r w:rsidR="00DE6150">
          <w:rPr>
            <w:noProof/>
            <w:webHidden/>
          </w:rPr>
          <w:fldChar w:fldCharType="begin"/>
        </w:r>
        <w:r w:rsidR="00DE6150">
          <w:rPr>
            <w:noProof/>
            <w:webHidden/>
          </w:rPr>
          <w:instrText xml:space="preserve"> PAGEREF _Toc138067066 \h </w:instrText>
        </w:r>
        <w:r w:rsidR="00DE6150">
          <w:rPr>
            <w:noProof/>
            <w:webHidden/>
          </w:rPr>
        </w:r>
        <w:r w:rsidR="00DE6150">
          <w:rPr>
            <w:noProof/>
            <w:webHidden/>
          </w:rPr>
          <w:fldChar w:fldCharType="separate"/>
        </w:r>
        <w:r w:rsidR="00DE6150">
          <w:rPr>
            <w:noProof/>
            <w:webHidden/>
          </w:rPr>
          <w:t>16</w:t>
        </w:r>
        <w:r w:rsidR="00DE6150">
          <w:rPr>
            <w:noProof/>
            <w:webHidden/>
          </w:rPr>
          <w:fldChar w:fldCharType="end"/>
        </w:r>
      </w:hyperlink>
    </w:p>
    <w:p w14:paraId="55A5BBC3" w14:textId="4663E9D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7" w:history="1">
        <w:r w:rsidR="00DE6150" w:rsidRPr="004537E0">
          <w:rPr>
            <w:rStyle w:val="Hyperlink"/>
            <w:noProof/>
          </w:rPr>
          <w:t>10</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Language of Bid</w:t>
        </w:r>
        <w:r w:rsidR="00DE6150">
          <w:rPr>
            <w:noProof/>
            <w:webHidden/>
          </w:rPr>
          <w:tab/>
        </w:r>
        <w:r w:rsidR="00DE6150">
          <w:rPr>
            <w:noProof/>
            <w:webHidden/>
          </w:rPr>
          <w:fldChar w:fldCharType="begin"/>
        </w:r>
        <w:r w:rsidR="00DE6150">
          <w:rPr>
            <w:noProof/>
            <w:webHidden/>
          </w:rPr>
          <w:instrText xml:space="preserve"> PAGEREF _Toc138067067 \h </w:instrText>
        </w:r>
        <w:r w:rsidR="00DE6150">
          <w:rPr>
            <w:noProof/>
            <w:webHidden/>
          </w:rPr>
        </w:r>
        <w:r w:rsidR="00DE6150">
          <w:rPr>
            <w:noProof/>
            <w:webHidden/>
          </w:rPr>
          <w:fldChar w:fldCharType="separate"/>
        </w:r>
        <w:r w:rsidR="00DE6150">
          <w:rPr>
            <w:noProof/>
            <w:webHidden/>
          </w:rPr>
          <w:t>16</w:t>
        </w:r>
        <w:r w:rsidR="00DE6150">
          <w:rPr>
            <w:noProof/>
            <w:webHidden/>
          </w:rPr>
          <w:fldChar w:fldCharType="end"/>
        </w:r>
      </w:hyperlink>
    </w:p>
    <w:p w14:paraId="52211755" w14:textId="477CC4F7"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8" w:history="1">
        <w:r w:rsidR="00DE6150" w:rsidRPr="004537E0">
          <w:rPr>
            <w:rStyle w:val="Hyperlink"/>
            <w:noProof/>
          </w:rPr>
          <w:t>11</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Documents Comprising the Bid</w:t>
        </w:r>
        <w:r w:rsidR="00DE6150">
          <w:rPr>
            <w:noProof/>
            <w:webHidden/>
          </w:rPr>
          <w:tab/>
        </w:r>
        <w:r w:rsidR="00DE6150">
          <w:rPr>
            <w:noProof/>
            <w:webHidden/>
          </w:rPr>
          <w:fldChar w:fldCharType="begin"/>
        </w:r>
        <w:r w:rsidR="00DE6150">
          <w:rPr>
            <w:noProof/>
            <w:webHidden/>
          </w:rPr>
          <w:instrText xml:space="preserve"> PAGEREF _Toc138067068 \h </w:instrText>
        </w:r>
        <w:r w:rsidR="00DE6150">
          <w:rPr>
            <w:noProof/>
            <w:webHidden/>
          </w:rPr>
        </w:r>
        <w:r w:rsidR="00DE6150">
          <w:rPr>
            <w:noProof/>
            <w:webHidden/>
          </w:rPr>
          <w:fldChar w:fldCharType="separate"/>
        </w:r>
        <w:r w:rsidR="00DE6150">
          <w:rPr>
            <w:noProof/>
            <w:webHidden/>
          </w:rPr>
          <w:t>16</w:t>
        </w:r>
        <w:r w:rsidR="00DE6150">
          <w:rPr>
            <w:noProof/>
            <w:webHidden/>
          </w:rPr>
          <w:fldChar w:fldCharType="end"/>
        </w:r>
      </w:hyperlink>
    </w:p>
    <w:p w14:paraId="5A88FC82" w14:textId="18764F9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69" w:history="1">
        <w:r w:rsidR="00DE6150" w:rsidRPr="004537E0">
          <w:rPr>
            <w:rStyle w:val="Hyperlink"/>
            <w:noProof/>
          </w:rPr>
          <w:t>12</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Letters of Bid</w:t>
        </w:r>
        <w:r w:rsidR="00DE6150">
          <w:rPr>
            <w:noProof/>
            <w:webHidden/>
          </w:rPr>
          <w:tab/>
        </w:r>
        <w:r w:rsidR="00DE6150">
          <w:rPr>
            <w:noProof/>
            <w:webHidden/>
          </w:rPr>
          <w:fldChar w:fldCharType="begin"/>
        </w:r>
        <w:r w:rsidR="00DE6150">
          <w:rPr>
            <w:noProof/>
            <w:webHidden/>
          </w:rPr>
          <w:instrText xml:space="preserve"> PAGEREF _Toc138067069 \h </w:instrText>
        </w:r>
        <w:r w:rsidR="00DE6150">
          <w:rPr>
            <w:noProof/>
            <w:webHidden/>
          </w:rPr>
        </w:r>
        <w:r w:rsidR="00DE6150">
          <w:rPr>
            <w:noProof/>
            <w:webHidden/>
          </w:rPr>
          <w:fldChar w:fldCharType="separate"/>
        </w:r>
        <w:r w:rsidR="00DE6150">
          <w:rPr>
            <w:noProof/>
            <w:webHidden/>
          </w:rPr>
          <w:t>18</w:t>
        </w:r>
        <w:r w:rsidR="00DE6150">
          <w:rPr>
            <w:noProof/>
            <w:webHidden/>
          </w:rPr>
          <w:fldChar w:fldCharType="end"/>
        </w:r>
      </w:hyperlink>
    </w:p>
    <w:p w14:paraId="544BDEE4" w14:textId="5378B059"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0" w:history="1">
        <w:r w:rsidR="00DE6150" w:rsidRPr="004537E0">
          <w:rPr>
            <w:rStyle w:val="Hyperlink"/>
            <w:noProof/>
          </w:rPr>
          <w:t>13</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Alternative Bids</w:t>
        </w:r>
        <w:r w:rsidR="00DE6150">
          <w:rPr>
            <w:noProof/>
            <w:webHidden/>
          </w:rPr>
          <w:tab/>
        </w:r>
        <w:r w:rsidR="00DE6150">
          <w:rPr>
            <w:noProof/>
            <w:webHidden/>
          </w:rPr>
          <w:fldChar w:fldCharType="begin"/>
        </w:r>
        <w:r w:rsidR="00DE6150">
          <w:rPr>
            <w:noProof/>
            <w:webHidden/>
          </w:rPr>
          <w:instrText xml:space="preserve"> PAGEREF _Toc138067070 \h </w:instrText>
        </w:r>
        <w:r w:rsidR="00DE6150">
          <w:rPr>
            <w:noProof/>
            <w:webHidden/>
          </w:rPr>
        </w:r>
        <w:r w:rsidR="00DE6150">
          <w:rPr>
            <w:noProof/>
            <w:webHidden/>
          </w:rPr>
          <w:fldChar w:fldCharType="separate"/>
        </w:r>
        <w:r w:rsidR="00DE6150">
          <w:rPr>
            <w:noProof/>
            <w:webHidden/>
          </w:rPr>
          <w:t>18</w:t>
        </w:r>
        <w:r w:rsidR="00DE6150">
          <w:rPr>
            <w:noProof/>
            <w:webHidden/>
          </w:rPr>
          <w:fldChar w:fldCharType="end"/>
        </w:r>
      </w:hyperlink>
    </w:p>
    <w:p w14:paraId="7DB2BE98" w14:textId="75E31142"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1" w:history="1">
        <w:r w:rsidR="00DE6150" w:rsidRPr="004537E0">
          <w:rPr>
            <w:rStyle w:val="Hyperlink"/>
            <w:noProof/>
          </w:rPr>
          <w:t>14</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Bid Prices and Discounts</w:t>
        </w:r>
        <w:r w:rsidR="00DE6150">
          <w:rPr>
            <w:noProof/>
            <w:webHidden/>
          </w:rPr>
          <w:tab/>
        </w:r>
        <w:r w:rsidR="00DE6150">
          <w:rPr>
            <w:noProof/>
            <w:webHidden/>
          </w:rPr>
          <w:fldChar w:fldCharType="begin"/>
        </w:r>
        <w:r w:rsidR="00DE6150">
          <w:rPr>
            <w:noProof/>
            <w:webHidden/>
          </w:rPr>
          <w:instrText xml:space="preserve"> PAGEREF _Toc138067071 \h </w:instrText>
        </w:r>
        <w:r w:rsidR="00DE6150">
          <w:rPr>
            <w:noProof/>
            <w:webHidden/>
          </w:rPr>
        </w:r>
        <w:r w:rsidR="00DE6150">
          <w:rPr>
            <w:noProof/>
            <w:webHidden/>
          </w:rPr>
          <w:fldChar w:fldCharType="separate"/>
        </w:r>
        <w:r w:rsidR="00DE6150">
          <w:rPr>
            <w:noProof/>
            <w:webHidden/>
          </w:rPr>
          <w:t>18</w:t>
        </w:r>
        <w:r w:rsidR="00DE6150">
          <w:rPr>
            <w:noProof/>
            <w:webHidden/>
          </w:rPr>
          <w:fldChar w:fldCharType="end"/>
        </w:r>
      </w:hyperlink>
    </w:p>
    <w:p w14:paraId="4D46D164" w14:textId="4BBE47E6"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2" w:history="1">
        <w:r w:rsidR="00DE6150" w:rsidRPr="004537E0">
          <w:rPr>
            <w:rStyle w:val="Hyperlink"/>
            <w:noProof/>
          </w:rPr>
          <w:t>15</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Currencies of Bid and Payment</w:t>
        </w:r>
        <w:r w:rsidR="00DE6150">
          <w:rPr>
            <w:noProof/>
            <w:webHidden/>
          </w:rPr>
          <w:tab/>
        </w:r>
        <w:r w:rsidR="00DE6150">
          <w:rPr>
            <w:noProof/>
            <w:webHidden/>
          </w:rPr>
          <w:fldChar w:fldCharType="begin"/>
        </w:r>
        <w:r w:rsidR="00DE6150">
          <w:rPr>
            <w:noProof/>
            <w:webHidden/>
          </w:rPr>
          <w:instrText xml:space="preserve"> PAGEREF _Toc138067072 \h </w:instrText>
        </w:r>
        <w:r w:rsidR="00DE6150">
          <w:rPr>
            <w:noProof/>
            <w:webHidden/>
          </w:rPr>
        </w:r>
        <w:r w:rsidR="00DE6150">
          <w:rPr>
            <w:noProof/>
            <w:webHidden/>
          </w:rPr>
          <w:fldChar w:fldCharType="separate"/>
        </w:r>
        <w:r w:rsidR="00DE6150">
          <w:rPr>
            <w:noProof/>
            <w:webHidden/>
          </w:rPr>
          <w:t>19</w:t>
        </w:r>
        <w:r w:rsidR="00DE6150">
          <w:rPr>
            <w:noProof/>
            <w:webHidden/>
          </w:rPr>
          <w:fldChar w:fldCharType="end"/>
        </w:r>
      </w:hyperlink>
    </w:p>
    <w:p w14:paraId="30DBD30E" w14:textId="1C7B0508"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3" w:history="1">
        <w:r w:rsidR="00DE6150" w:rsidRPr="004537E0">
          <w:rPr>
            <w:rStyle w:val="Hyperlink"/>
            <w:noProof/>
          </w:rPr>
          <w:t>16</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Documents Establishing the Eligibility and Conformity of Works Services</w:t>
        </w:r>
        <w:r w:rsidR="00DE6150">
          <w:rPr>
            <w:noProof/>
            <w:webHidden/>
          </w:rPr>
          <w:tab/>
        </w:r>
        <w:r w:rsidR="00DE6150">
          <w:rPr>
            <w:noProof/>
            <w:webHidden/>
          </w:rPr>
          <w:fldChar w:fldCharType="begin"/>
        </w:r>
        <w:r w:rsidR="00DE6150">
          <w:rPr>
            <w:noProof/>
            <w:webHidden/>
          </w:rPr>
          <w:instrText xml:space="preserve"> PAGEREF _Toc138067073 \h </w:instrText>
        </w:r>
        <w:r w:rsidR="00DE6150">
          <w:rPr>
            <w:noProof/>
            <w:webHidden/>
          </w:rPr>
        </w:r>
        <w:r w:rsidR="00DE6150">
          <w:rPr>
            <w:noProof/>
            <w:webHidden/>
          </w:rPr>
          <w:fldChar w:fldCharType="separate"/>
        </w:r>
        <w:r w:rsidR="00DE6150">
          <w:rPr>
            <w:noProof/>
            <w:webHidden/>
          </w:rPr>
          <w:t>19</w:t>
        </w:r>
        <w:r w:rsidR="00DE6150">
          <w:rPr>
            <w:noProof/>
            <w:webHidden/>
          </w:rPr>
          <w:fldChar w:fldCharType="end"/>
        </w:r>
      </w:hyperlink>
    </w:p>
    <w:p w14:paraId="7C3C7EDF" w14:textId="3592AAE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4" w:history="1">
        <w:r w:rsidR="00DE6150" w:rsidRPr="004537E0">
          <w:rPr>
            <w:rStyle w:val="Hyperlink"/>
            <w:noProof/>
          </w:rPr>
          <w:t>17</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Documents Establishing the Eligibility and Qualifications of the Bidder</w:t>
        </w:r>
        <w:r w:rsidR="00DE6150">
          <w:rPr>
            <w:noProof/>
            <w:webHidden/>
          </w:rPr>
          <w:tab/>
        </w:r>
        <w:r w:rsidR="00DE6150">
          <w:rPr>
            <w:noProof/>
            <w:webHidden/>
          </w:rPr>
          <w:fldChar w:fldCharType="begin"/>
        </w:r>
        <w:r w:rsidR="00DE6150">
          <w:rPr>
            <w:noProof/>
            <w:webHidden/>
          </w:rPr>
          <w:instrText xml:space="preserve"> PAGEREF _Toc138067074 \h </w:instrText>
        </w:r>
        <w:r w:rsidR="00DE6150">
          <w:rPr>
            <w:noProof/>
            <w:webHidden/>
          </w:rPr>
        </w:r>
        <w:r w:rsidR="00DE6150">
          <w:rPr>
            <w:noProof/>
            <w:webHidden/>
          </w:rPr>
          <w:fldChar w:fldCharType="separate"/>
        </w:r>
        <w:r w:rsidR="00DE6150">
          <w:rPr>
            <w:noProof/>
            <w:webHidden/>
          </w:rPr>
          <w:t>19</w:t>
        </w:r>
        <w:r w:rsidR="00DE6150">
          <w:rPr>
            <w:noProof/>
            <w:webHidden/>
          </w:rPr>
          <w:fldChar w:fldCharType="end"/>
        </w:r>
      </w:hyperlink>
    </w:p>
    <w:p w14:paraId="37DC3975" w14:textId="6F046D4D"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5" w:history="1">
        <w:r w:rsidR="00DE6150" w:rsidRPr="004537E0">
          <w:rPr>
            <w:rStyle w:val="Hyperlink"/>
            <w:noProof/>
          </w:rPr>
          <w:t>18</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Period of Validity of Bids</w:t>
        </w:r>
        <w:r w:rsidR="00DE6150">
          <w:rPr>
            <w:noProof/>
            <w:webHidden/>
          </w:rPr>
          <w:tab/>
        </w:r>
        <w:r w:rsidR="00DE6150">
          <w:rPr>
            <w:noProof/>
            <w:webHidden/>
          </w:rPr>
          <w:fldChar w:fldCharType="begin"/>
        </w:r>
        <w:r w:rsidR="00DE6150">
          <w:rPr>
            <w:noProof/>
            <w:webHidden/>
          </w:rPr>
          <w:instrText xml:space="preserve"> PAGEREF _Toc138067075 \h </w:instrText>
        </w:r>
        <w:r w:rsidR="00DE6150">
          <w:rPr>
            <w:noProof/>
            <w:webHidden/>
          </w:rPr>
        </w:r>
        <w:r w:rsidR="00DE6150">
          <w:rPr>
            <w:noProof/>
            <w:webHidden/>
          </w:rPr>
          <w:fldChar w:fldCharType="separate"/>
        </w:r>
        <w:r w:rsidR="00DE6150">
          <w:rPr>
            <w:noProof/>
            <w:webHidden/>
          </w:rPr>
          <w:t>20</w:t>
        </w:r>
        <w:r w:rsidR="00DE6150">
          <w:rPr>
            <w:noProof/>
            <w:webHidden/>
          </w:rPr>
          <w:fldChar w:fldCharType="end"/>
        </w:r>
      </w:hyperlink>
    </w:p>
    <w:p w14:paraId="16950E81" w14:textId="1EA8E8AC"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6" w:history="1">
        <w:r w:rsidR="00DE6150" w:rsidRPr="004537E0">
          <w:rPr>
            <w:rStyle w:val="Hyperlink"/>
            <w:noProof/>
          </w:rPr>
          <w:t>19</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 Bid Security or Bid Securing Declaration</w:t>
        </w:r>
        <w:r w:rsidR="00DE6150">
          <w:rPr>
            <w:noProof/>
            <w:webHidden/>
          </w:rPr>
          <w:tab/>
        </w:r>
        <w:r w:rsidR="00DE6150">
          <w:rPr>
            <w:noProof/>
            <w:webHidden/>
          </w:rPr>
          <w:fldChar w:fldCharType="begin"/>
        </w:r>
        <w:r w:rsidR="00DE6150">
          <w:rPr>
            <w:noProof/>
            <w:webHidden/>
          </w:rPr>
          <w:instrText xml:space="preserve"> PAGEREF _Toc138067076 \h </w:instrText>
        </w:r>
        <w:r w:rsidR="00DE6150">
          <w:rPr>
            <w:noProof/>
            <w:webHidden/>
          </w:rPr>
        </w:r>
        <w:r w:rsidR="00DE6150">
          <w:rPr>
            <w:noProof/>
            <w:webHidden/>
          </w:rPr>
          <w:fldChar w:fldCharType="separate"/>
        </w:r>
        <w:r w:rsidR="00DE6150">
          <w:rPr>
            <w:noProof/>
            <w:webHidden/>
          </w:rPr>
          <w:t>21</w:t>
        </w:r>
        <w:r w:rsidR="00DE6150">
          <w:rPr>
            <w:noProof/>
            <w:webHidden/>
          </w:rPr>
          <w:fldChar w:fldCharType="end"/>
        </w:r>
      </w:hyperlink>
    </w:p>
    <w:p w14:paraId="6F5A2BE6" w14:textId="7623CFB1"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7" w:history="1">
        <w:r w:rsidR="00DE6150" w:rsidRPr="004537E0">
          <w:rPr>
            <w:rStyle w:val="Hyperlink"/>
            <w:noProof/>
          </w:rPr>
          <w:t>20</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Format and Signing of Bid</w:t>
        </w:r>
        <w:r w:rsidR="00DE6150">
          <w:rPr>
            <w:noProof/>
            <w:webHidden/>
          </w:rPr>
          <w:tab/>
        </w:r>
        <w:r w:rsidR="00DE6150">
          <w:rPr>
            <w:noProof/>
            <w:webHidden/>
          </w:rPr>
          <w:fldChar w:fldCharType="begin"/>
        </w:r>
        <w:r w:rsidR="00DE6150">
          <w:rPr>
            <w:noProof/>
            <w:webHidden/>
          </w:rPr>
          <w:instrText xml:space="preserve"> PAGEREF _Toc138067077 \h </w:instrText>
        </w:r>
        <w:r w:rsidR="00DE6150">
          <w:rPr>
            <w:noProof/>
            <w:webHidden/>
          </w:rPr>
        </w:r>
        <w:r w:rsidR="00DE6150">
          <w:rPr>
            <w:noProof/>
            <w:webHidden/>
          </w:rPr>
          <w:fldChar w:fldCharType="separate"/>
        </w:r>
        <w:r w:rsidR="00DE6150">
          <w:rPr>
            <w:noProof/>
            <w:webHidden/>
          </w:rPr>
          <w:t>21</w:t>
        </w:r>
        <w:r w:rsidR="00DE6150">
          <w:rPr>
            <w:noProof/>
            <w:webHidden/>
          </w:rPr>
          <w:fldChar w:fldCharType="end"/>
        </w:r>
      </w:hyperlink>
    </w:p>
    <w:p w14:paraId="715309DE" w14:textId="46C2B81F"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78" w:history="1">
        <w:r w:rsidR="00DE6150" w:rsidRPr="004537E0">
          <w:rPr>
            <w:rStyle w:val="Hyperlink"/>
            <w:rFonts w:ascii="Times" w:hAnsi="Times"/>
            <w:noProof/>
          </w:rPr>
          <w:t>D.</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Submission of Bids</w:t>
        </w:r>
        <w:r w:rsidR="00DE6150">
          <w:rPr>
            <w:noProof/>
            <w:webHidden/>
          </w:rPr>
          <w:tab/>
        </w:r>
        <w:r w:rsidR="00DE6150">
          <w:rPr>
            <w:noProof/>
            <w:webHidden/>
          </w:rPr>
          <w:fldChar w:fldCharType="begin"/>
        </w:r>
        <w:r w:rsidR="00DE6150">
          <w:rPr>
            <w:noProof/>
            <w:webHidden/>
          </w:rPr>
          <w:instrText xml:space="preserve"> PAGEREF _Toc138067078 \h </w:instrText>
        </w:r>
        <w:r w:rsidR="00DE6150">
          <w:rPr>
            <w:noProof/>
            <w:webHidden/>
          </w:rPr>
        </w:r>
        <w:r w:rsidR="00DE6150">
          <w:rPr>
            <w:noProof/>
            <w:webHidden/>
          </w:rPr>
          <w:fldChar w:fldCharType="separate"/>
        </w:r>
        <w:r w:rsidR="00DE6150">
          <w:rPr>
            <w:noProof/>
            <w:webHidden/>
          </w:rPr>
          <w:t>21</w:t>
        </w:r>
        <w:r w:rsidR="00DE6150">
          <w:rPr>
            <w:noProof/>
            <w:webHidden/>
          </w:rPr>
          <w:fldChar w:fldCharType="end"/>
        </w:r>
      </w:hyperlink>
    </w:p>
    <w:p w14:paraId="19AE7878" w14:textId="45DE223C"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79" w:history="1">
        <w:r w:rsidR="00DE6150" w:rsidRPr="004537E0">
          <w:rPr>
            <w:rStyle w:val="Hyperlink"/>
            <w:noProof/>
          </w:rPr>
          <w:t>21</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Sealing and Marking of Bids</w:t>
        </w:r>
        <w:r w:rsidR="00DE6150">
          <w:rPr>
            <w:noProof/>
            <w:webHidden/>
          </w:rPr>
          <w:tab/>
        </w:r>
        <w:r w:rsidR="00DE6150">
          <w:rPr>
            <w:noProof/>
            <w:webHidden/>
          </w:rPr>
          <w:fldChar w:fldCharType="begin"/>
        </w:r>
        <w:r w:rsidR="00DE6150">
          <w:rPr>
            <w:noProof/>
            <w:webHidden/>
          </w:rPr>
          <w:instrText xml:space="preserve"> PAGEREF _Toc138067079 \h </w:instrText>
        </w:r>
        <w:r w:rsidR="00DE6150">
          <w:rPr>
            <w:noProof/>
            <w:webHidden/>
          </w:rPr>
        </w:r>
        <w:r w:rsidR="00DE6150">
          <w:rPr>
            <w:noProof/>
            <w:webHidden/>
          </w:rPr>
          <w:fldChar w:fldCharType="separate"/>
        </w:r>
        <w:r w:rsidR="00DE6150">
          <w:rPr>
            <w:noProof/>
            <w:webHidden/>
          </w:rPr>
          <w:t>21</w:t>
        </w:r>
        <w:r w:rsidR="00DE6150">
          <w:rPr>
            <w:noProof/>
            <w:webHidden/>
          </w:rPr>
          <w:fldChar w:fldCharType="end"/>
        </w:r>
      </w:hyperlink>
    </w:p>
    <w:p w14:paraId="55505FF2" w14:textId="31F72F91"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0" w:history="1">
        <w:r w:rsidR="00DE6150" w:rsidRPr="004537E0">
          <w:rPr>
            <w:rStyle w:val="Hyperlink"/>
            <w:noProof/>
          </w:rPr>
          <w:t>22</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Deadline for Submission of Bids</w:t>
        </w:r>
        <w:r w:rsidR="00DE6150">
          <w:rPr>
            <w:noProof/>
            <w:webHidden/>
          </w:rPr>
          <w:tab/>
        </w:r>
        <w:r w:rsidR="00DE6150">
          <w:rPr>
            <w:noProof/>
            <w:webHidden/>
          </w:rPr>
          <w:fldChar w:fldCharType="begin"/>
        </w:r>
        <w:r w:rsidR="00DE6150">
          <w:rPr>
            <w:noProof/>
            <w:webHidden/>
          </w:rPr>
          <w:instrText xml:space="preserve"> PAGEREF _Toc138067080 \h </w:instrText>
        </w:r>
        <w:r w:rsidR="00DE6150">
          <w:rPr>
            <w:noProof/>
            <w:webHidden/>
          </w:rPr>
        </w:r>
        <w:r w:rsidR="00DE6150">
          <w:rPr>
            <w:noProof/>
            <w:webHidden/>
          </w:rPr>
          <w:fldChar w:fldCharType="separate"/>
        </w:r>
        <w:r w:rsidR="00DE6150">
          <w:rPr>
            <w:noProof/>
            <w:webHidden/>
          </w:rPr>
          <w:t>22</w:t>
        </w:r>
        <w:r w:rsidR="00DE6150">
          <w:rPr>
            <w:noProof/>
            <w:webHidden/>
          </w:rPr>
          <w:fldChar w:fldCharType="end"/>
        </w:r>
      </w:hyperlink>
    </w:p>
    <w:p w14:paraId="077DA447" w14:textId="12C94794"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1" w:history="1">
        <w:r w:rsidR="00DE6150" w:rsidRPr="004537E0">
          <w:rPr>
            <w:rStyle w:val="Hyperlink"/>
            <w:noProof/>
          </w:rPr>
          <w:t>23</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Late Bids</w:t>
        </w:r>
        <w:r w:rsidR="00DE6150">
          <w:rPr>
            <w:noProof/>
            <w:webHidden/>
          </w:rPr>
          <w:tab/>
        </w:r>
        <w:r w:rsidR="00DE6150">
          <w:rPr>
            <w:noProof/>
            <w:webHidden/>
          </w:rPr>
          <w:fldChar w:fldCharType="begin"/>
        </w:r>
        <w:r w:rsidR="00DE6150">
          <w:rPr>
            <w:noProof/>
            <w:webHidden/>
          </w:rPr>
          <w:instrText xml:space="preserve"> PAGEREF _Toc138067081 \h </w:instrText>
        </w:r>
        <w:r w:rsidR="00DE6150">
          <w:rPr>
            <w:noProof/>
            <w:webHidden/>
          </w:rPr>
        </w:r>
        <w:r w:rsidR="00DE6150">
          <w:rPr>
            <w:noProof/>
            <w:webHidden/>
          </w:rPr>
          <w:fldChar w:fldCharType="separate"/>
        </w:r>
        <w:r w:rsidR="00DE6150">
          <w:rPr>
            <w:noProof/>
            <w:webHidden/>
          </w:rPr>
          <w:t>22</w:t>
        </w:r>
        <w:r w:rsidR="00DE6150">
          <w:rPr>
            <w:noProof/>
            <w:webHidden/>
          </w:rPr>
          <w:fldChar w:fldCharType="end"/>
        </w:r>
      </w:hyperlink>
    </w:p>
    <w:p w14:paraId="7A13F7B4" w14:textId="0AC0AA4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2" w:history="1">
        <w:r w:rsidR="00DE6150" w:rsidRPr="004537E0">
          <w:rPr>
            <w:rStyle w:val="Hyperlink"/>
            <w:noProof/>
          </w:rPr>
          <w:t>24</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Withdrawal, Substitution, and Modification of Bids</w:t>
        </w:r>
        <w:r w:rsidR="00DE6150">
          <w:rPr>
            <w:noProof/>
            <w:webHidden/>
          </w:rPr>
          <w:tab/>
        </w:r>
        <w:r w:rsidR="00DE6150">
          <w:rPr>
            <w:noProof/>
            <w:webHidden/>
          </w:rPr>
          <w:fldChar w:fldCharType="begin"/>
        </w:r>
        <w:r w:rsidR="00DE6150">
          <w:rPr>
            <w:noProof/>
            <w:webHidden/>
          </w:rPr>
          <w:instrText xml:space="preserve"> PAGEREF _Toc138067082 \h </w:instrText>
        </w:r>
        <w:r w:rsidR="00DE6150">
          <w:rPr>
            <w:noProof/>
            <w:webHidden/>
          </w:rPr>
        </w:r>
        <w:r w:rsidR="00DE6150">
          <w:rPr>
            <w:noProof/>
            <w:webHidden/>
          </w:rPr>
          <w:fldChar w:fldCharType="separate"/>
        </w:r>
        <w:r w:rsidR="00DE6150">
          <w:rPr>
            <w:noProof/>
            <w:webHidden/>
          </w:rPr>
          <w:t>23</w:t>
        </w:r>
        <w:r w:rsidR="00DE6150">
          <w:rPr>
            <w:noProof/>
            <w:webHidden/>
          </w:rPr>
          <w:fldChar w:fldCharType="end"/>
        </w:r>
      </w:hyperlink>
    </w:p>
    <w:p w14:paraId="6B12B245" w14:textId="4C2E7141"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83" w:history="1">
        <w:r w:rsidR="00DE6150" w:rsidRPr="004537E0">
          <w:rPr>
            <w:rStyle w:val="Hyperlink"/>
            <w:rFonts w:ascii="Times" w:hAnsi="Times"/>
            <w:noProof/>
          </w:rPr>
          <w:t>E.</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Public Opening of Technical Parts of Bids</w:t>
        </w:r>
        <w:r w:rsidR="00DE6150">
          <w:rPr>
            <w:noProof/>
            <w:webHidden/>
          </w:rPr>
          <w:tab/>
        </w:r>
        <w:r w:rsidR="00DE6150">
          <w:rPr>
            <w:noProof/>
            <w:webHidden/>
          </w:rPr>
          <w:fldChar w:fldCharType="begin"/>
        </w:r>
        <w:r w:rsidR="00DE6150">
          <w:rPr>
            <w:noProof/>
            <w:webHidden/>
          </w:rPr>
          <w:instrText xml:space="preserve"> PAGEREF _Toc138067083 \h </w:instrText>
        </w:r>
        <w:r w:rsidR="00DE6150">
          <w:rPr>
            <w:noProof/>
            <w:webHidden/>
          </w:rPr>
        </w:r>
        <w:r w:rsidR="00DE6150">
          <w:rPr>
            <w:noProof/>
            <w:webHidden/>
          </w:rPr>
          <w:fldChar w:fldCharType="separate"/>
        </w:r>
        <w:r w:rsidR="00DE6150">
          <w:rPr>
            <w:noProof/>
            <w:webHidden/>
          </w:rPr>
          <w:t>23</w:t>
        </w:r>
        <w:r w:rsidR="00DE6150">
          <w:rPr>
            <w:noProof/>
            <w:webHidden/>
          </w:rPr>
          <w:fldChar w:fldCharType="end"/>
        </w:r>
      </w:hyperlink>
    </w:p>
    <w:p w14:paraId="474DE0E6" w14:textId="0F1C202C"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4" w:history="1">
        <w:r w:rsidR="00DE6150" w:rsidRPr="004537E0">
          <w:rPr>
            <w:rStyle w:val="Hyperlink"/>
            <w:noProof/>
          </w:rPr>
          <w:t>25</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Bid Opening</w:t>
        </w:r>
        <w:r w:rsidR="00DE6150">
          <w:rPr>
            <w:noProof/>
            <w:webHidden/>
          </w:rPr>
          <w:tab/>
        </w:r>
        <w:r w:rsidR="00DE6150">
          <w:rPr>
            <w:noProof/>
            <w:webHidden/>
          </w:rPr>
          <w:fldChar w:fldCharType="begin"/>
        </w:r>
        <w:r w:rsidR="00DE6150">
          <w:rPr>
            <w:noProof/>
            <w:webHidden/>
          </w:rPr>
          <w:instrText xml:space="preserve"> PAGEREF _Toc138067084 \h </w:instrText>
        </w:r>
        <w:r w:rsidR="00DE6150">
          <w:rPr>
            <w:noProof/>
            <w:webHidden/>
          </w:rPr>
        </w:r>
        <w:r w:rsidR="00DE6150">
          <w:rPr>
            <w:noProof/>
            <w:webHidden/>
          </w:rPr>
          <w:fldChar w:fldCharType="separate"/>
        </w:r>
        <w:r w:rsidR="00DE6150">
          <w:rPr>
            <w:noProof/>
            <w:webHidden/>
          </w:rPr>
          <w:t>23</w:t>
        </w:r>
        <w:r w:rsidR="00DE6150">
          <w:rPr>
            <w:noProof/>
            <w:webHidden/>
          </w:rPr>
          <w:fldChar w:fldCharType="end"/>
        </w:r>
      </w:hyperlink>
    </w:p>
    <w:p w14:paraId="11B9BDAF" w14:textId="321F267D"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85" w:history="1">
        <w:r w:rsidR="00DE6150" w:rsidRPr="004537E0">
          <w:rPr>
            <w:rStyle w:val="Hyperlink"/>
            <w:rFonts w:ascii="Times" w:hAnsi="Times"/>
            <w:noProof/>
          </w:rPr>
          <w:t>F.</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Evaluation of Bids – General Provisions</w:t>
        </w:r>
        <w:r w:rsidR="00DE6150">
          <w:rPr>
            <w:noProof/>
            <w:webHidden/>
          </w:rPr>
          <w:tab/>
        </w:r>
        <w:r w:rsidR="00DE6150">
          <w:rPr>
            <w:noProof/>
            <w:webHidden/>
          </w:rPr>
          <w:fldChar w:fldCharType="begin"/>
        </w:r>
        <w:r w:rsidR="00DE6150">
          <w:rPr>
            <w:noProof/>
            <w:webHidden/>
          </w:rPr>
          <w:instrText xml:space="preserve"> PAGEREF _Toc138067085 \h </w:instrText>
        </w:r>
        <w:r w:rsidR="00DE6150">
          <w:rPr>
            <w:noProof/>
            <w:webHidden/>
          </w:rPr>
        </w:r>
        <w:r w:rsidR="00DE6150">
          <w:rPr>
            <w:noProof/>
            <w:webHidden/>
          </w:rPr>
          <w:fldChar w:fldCharType="separate"/>
        </w:r>
        <w:r w:rsidR="00DE6150">
          <w:rPr>
            <w:noProof/>
            <w:webHidden/>
          </w:rPr>
          <w:t>25</w:t>
        </w:r>
        <w:r w:rsidR="00DE6150">
          <w:rPr>
            <w:noProof/>
            <w:webHidden/>
          </w:rPr>
          <w:fldChar w:fldCharType="end"/>
        </w:r>
      </w:hyperlink>
    </w:p>
    <w:p w14:paraId="1DAEAC28" w14:textId="034470FC"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6" w:history="1">
        <w:r w:rsidR="00DE6150" w:rsidRPr="004537E0">
          <w:rPr>
            <w:rStyle w:val="Hyperlink"/>
            <w:noProof/>
          </w:rPr>
          <w:t>26</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Confidentiality</w:t>
        </w:r>
        <w:r w:rsidR="00DE6150">
          <w:rPr>
            <w:noProof/>
            <w:webHidden/>
          </w:rPr>
          <w:tab/>
        </w:r>
        <w:r w:rsidR="00DE6150">
          <w:rPr>
            <w:noProof/>
            <w:webHidden/>
          </w:rPr>
          <w:fldChar w:fldCharType="begin"/>
        </w:r>
        <w:r w:rsidR="00DE6150">
          <w:rPr>
            <w:noProof/>
            <w:webHidden/>
          </w:rPr>
          <w:instrText xml:space="preserve"> PAGEREF _Toc138067086 \h </w:instrText>
        </w:r>
        <w:r w:rsidR="00DE6150">
          <w:rPr>
            <w:noProof/>
            <w:webHidden/>
          </w:rPr>
        </w:r>
        <w:r w:rsidR="00DE6150">
          <w:rPr>
            <w:noProof/>
            <w:webHidden/>
          </w:rPr>
          <w:fldChar w:fldCharType="separate"/>
        </w:r>
        <w:r w:rsidR="00DE6150">
          <w:rPr>
            <w:noProof/>
            <w:webHidden/>
          </w:rPr>
          <w:t>25</w:t>
        </w:r>
        <w:r w:rsidR="00DE6150">
          <w:rPr>
            <w:noProof/>
            <w:webHidden/>
          </w:rPr>
          <w:fldChar w:fldCharType="end"/>
        </w:r>
      </w:hyperlink>
    </w:p>
    <w:p w14:paraId="510F3C3E" w14:textId="54EBC25B"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7" w:history="1">
        <w:r w:rsidR="00DE6150" w:rsidRPr="004537E0">
          <w:rPr>
            <w:rStyle w:val="Hyperlink"/>
            <w:noProof/>
          </w:rPr>
          <w:t>27</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Clarification of Bids</w:t>
        </w:r>
        <w:r w:rsidR="00DE6150">
          <w:rPr>
            <w:noProof/>
            <w:webHidden/>
          </w:rPr>
          <w:tab/>
        </w:r>
        <w:r w:rsidR="00DE6150">
          <w:rPr>
            <w:noProof/>
            <w:webHidden/>
          </w:rPr>
          <w:fldChar w:fldCharType="begin"/>
        </w:r>
        <w:r w:rsidR="00DE6150">
          <w:rPr>
            <w:noProof/>
            <w:webHidden/>
          </w:rPr>
          <w:instrText xml:space="preserve"> PAGEREF _Toc138067087 \h </w:instrText>
        </w:r>
        <w:r w:rsidR="00DE6150">
          <w:rPr>
            <w:noProof/>
            <w:webHidden/>
          </w:rPr>
        </w:r>
        <w:r w:rsidR="00DE6150">
          <w:rPr>
            <w:noProof/>
            <w:webHidden/>
          </w:rPr>
          <w:fldChar w:fldCharType="separate"/>
        </w:r>
        <w:r w:rsidR="00DE6150">
          <w:rPr>
            <w:noProof/>
            <w:webHidden/>
          </w:rPr>
          <w:t>25</w:t>
        </w:r>
        <w:r w:rsidR="00DE6150">
          <w:rPr>
            <w:noProof/>
            <w:webHidden/>
          </w:rPr>
          <w:fldChar w:fldCharType="end"/>
        </w:r>
      </w:hyperlink>
    </w:p>
    <w:p w14:paraId="5086FBD3" w14:textId="50194B90"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8" w:history="1">
        <w:r w:rsidR="00DE6150" w:rsidRPr="004537E0">
          <w:rPr>
            <w:rStyle w:val="Hyperlink"/>
            <w:noProof/>
          </w:rPr>
          <w:t>28</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Deviations, Reservations, and Omissions</w:t>
        </w:r>
        <w:r w:rsidR="00DE6150">
          <w:rPr>
            <w:noProof/>
            <w:webHidden/>
          </w:rPr>
          <w:tab/>
        </w:r>
        <w:r w:rsidR="00DE6150">
          <w:rPr>
            <w:noProof/>
            <w:webHidden/>
          </w:rPr>
          <w:fldChar w:fldCharType="begin"/>
        </w:r>
        <w:r w:rsidR="00DE6150">
          <w:rPr>
            <w:noProof/>
            <w:webHidden/>
          </w:rPr>
          <w:instrText xml:space="preserve"> PAGEREF _Toc138067088 \h </w:instrText>
        </w:r>
        <w:r w:rsidR="00DE6150">
          <w:rPr>
            <w:noProof/>
            <w:webHidden/>
          </w:rPr>
        </w:r>
        <w:r w:rsidR="00DE6150">
          <w:rPr>
            <w:noProof/>
            <w:webHidden/>
          </w:rPr>
          <w:fldChar w:fldCharType="separate"/>
        </w:r>
        <w:r w:rsidR="00DE6150">
          <w:rPr>
            <w:noProof/>
            <w:webHidden/>
          </w:rPr>
          <w:t>26</w:t>
        </w:r>
        <w:r w:rsidR="00DE6150">
          <w:rPr>
            <w:noProof/>
            <w:webHidden/>
          </w:rPr>
          <w:fldChar w:fldCharType="end"/>
        </w:r>
      </w:hyperlink>
    </w:p>
    <w:p w14:paraId="6577BDAB" w14:textId="644CBC6E"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89" w:history="1">
        <w:r w:rsidR="00DE6150" w:rsidRPr="004537E0">
          <w:rPr>
            <w:rStyle w:val="Hyperlink"/>
            <w:noProof/>
          </w:rPr>
          <w:t>29</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Nonconformities, Errors and Omissions</w:t>
        </w:r>
        <w:r w:rsidR="00DE6150">
          <w:rPr>
            <w:noProof/>
            <w:webHidden/>
          </w:rPr>
          <w:tab/>
        </w:r>
        <w:r w:rsidR="00DE6150">
          <w:rPr>
            <w:noProof/>
            <w:webHidden/>
          </w:rPr>
          <w:fldChar w:fldCharType="begin"/>
        </w:r>
        <w:r w:rsidR="00DE6150">
          <w:rPr>
            <w:noProof/>
            <w:webHidden/>
          </w:rPr>
          <w:instrText xml:space="preserve"> PAGEREF _Toc138067089 \h </w:instrText>
        </w:r>
        <w:r w:rsidR="00DE6150">
          <w:rPr>
            <w:noProof/>
            <w:webHidden/>
          </w:rPr>
        </w:r>
        <w:r w:rsidR="00DE6150">
          <w:rPr>
            <w:noProof/>
            <w:webHidden/>
          </w:rPr>
          <w:fldChar w:fldCharType="separate"/>
        </w:r>
        <w:r w:rsidR="00DE6150">
          <w:rPr>
            <w:noProof/>
            <w:webHidden/>
          </w:rPr>
          <w:t>26</w:t>
        </w:r>
        <w:r w:rsidR="00DE6150">
          <w:rPr>
            <w:noProof/>
            <w:webHidden/>
          </w:rPr>
          <w:fldChar w:fldCharType="end"/>
        </w:r>
      </w:hyperlink>
    </w:p>
    <w:p w14:paraId="3DB4382A" w14:textId="2F1D7EFE"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90" w:history="1">
        <w:r w:rsidR="00DE6150" w:rsidRPr="004537E0">
          <w:rPr>
            <w:rStyle w:val="Hyperlink"/>
            <w:rFonts w:ascii="Times" w:hAnsi="Times"/>
            <w:noProof/>
          </w:rPr>
          <w:t>G.</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Evaluation of Technical Parts of Bids</w:t>
        </w:r>
        <w:r w:rsidR="00DE6150">
          <w:rPr>
            <w:noProof/>
            <w:webHidden/>
          </w:rPr>
          <w:tab/>
        </w:r>
        <w:r w:rsidR="00DE6150">
          <w:rPr>
            <w:noProof/>
            <w:webHidden/>
          </w:rPr>
          <w:fldChar w:fldCharType="begin"/>
        </w:r>
        <w:r w:rsidR="00DE6150">
          <w:rPr>
            <w:noProof/>
            <w:webHidden/>
          </w:rPr>
          <w:instrText xml:space="preserve"> PAGEREF _Toc138067090 \h </w:instrText>
        </w:r>
        <w:r w:rsidR="00DE6150">
          <w:rPr>
            <w:noProof/>
            <w:webHidden/>
          </w:rPr>
        </w:r>
        <w:r w:rsidR="00DE6150">
          <w:rPr>
            <w:noProof/>
            <w:webHidden/>
          </w:rPr>
          <w:fldChar w:fldCharType="separate"/>
        </w:r>
        <w:r w:rsidR="00DE6150">
          <w:rPr>
            <w:noProof/>
            <w:webHidden/>
          </w:rPr>
          <w:t>26</w:t>
        </w:r>
        <w:r w:rsidR="00DE6150">
          <w:rPr>
            <w:noProof/>
            <w:webHidden/>
          </w:rPr>
          <w:fldChar w:fldCharType="end"/>
        </w:r>
      </w:hyperlink>
    </w:p>
    <w:p w14:paraId="45DB8471" w14:textId="0FC93CB3"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1" w:history="1">
        <w:r w:rsidR="00DE6150" w:rsidRPr="004537E0">
          <w:rPr>
            <w:rStyle w:val="Hyperlink"/>
            <w:noProof/>
          </w:rPr>
          <w:t>30</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Evaluation of Technical Part</w:t>
        </w:r>
        <w:r w:rsidR="00DE6150">
          <w:rPr>
            <w:noProof/>
            <w:webHidden/>
          </w:rPr>
          <w:tab/>
        </w:r>
        <w:r w:rsidR="00DE6150">
          <w:rPr>
            <w:noProof/>
            <w:webHidden/>
          </w:rPr>
          <w:fldChar w:fldCharType="begin"/>
        </w:r>
        <w:r w:rsidR="00DE6150">
          <w:rPr>
            <w:noProof/>
            <w:webHidden/>
          </w:rPr>
          <w:instrText xml:space="preserve"> PAGEREF _Toc138067091 \h </w:instrText>
        </w:r>
        <w:r w:rsidR="00DE6150">
          <w:rPr>
            <w:noProof/>
            <w:webHidden/>
          </w:rPr>
        </w:r>
        <w:r w:rsidR="00DE6150">
          <w:rPr>
            <w:noProof/>
            <w:webHidden/>
          </w:rPr>
          <w:fldChar w:fldCharType="separate"/>
        </w:r>
        <w:r w:rsidR="00DE6150">
          <w:rPr>
            <w:noProof/>
            <w:webHidden/>
          </w:rPr>
          <w:t>26</w:t>
        </w:r>
        <w:r w:rsidR="00DE6150">
          <w:rPr>
            <w:noProof/>
            <w:webHidden/>
          </w:rPr>
          <w:fldChar w:fldCharType="end"/>
        </w:r>
      </w:hyperlink>
    </w:p>
    <w:p w14:paraId="1174AD15" w14:textId="3A81CC70"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92" w:history="1">
        <w:r w:rsidR="00DE6150" w:rsidRPr="004537E0">
          <w:rPr>
            <w:rStyle w:val="Hyperlink"/>
            <w:rFonts w:ascii="Times" w:hAnsi="Times"/>
            <w:noProof/>
          </w:rPr>
          <w:t>H.</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Notification of Evaluation of Technical Parts and Public Opening of Financial Parts of Bids</w:t>
        </w:r>
        <w:r w:rsidR="00DE6150">
          <w:rPr>
            <w:noProof/>
            <w:webHidden/>
          </w:rPr>
          <w:tab/>
        </w:r>
        <w:r w:rsidR="00DE6150">
          <w:rPr>
            <w:noProof/>
            <w:webHidden/>
          </w:rPr>
          <w:fldChar w:fldCharType="begin"/>
        </w:r>
        <w:r w:rsidR="00DE6150">
          <w:rPr>
            <w:noProof/>
            <w:webHidden/>
          </w:rPr>
          <w:instrText xml:space="preserve"> PAGEREF _Toc138067092 \h </w:instrText>
        </w:r>
        <w:r w:rsidR="00DE6150">
          <w:rPr>
            <w:noProof/>
            <w:webHidden/>
          </w:rPr>
        </w:r>
        <w:r w:rsidR="00DE6150">
          <w:rPr>
            <w:noProof/>
            <w:webHidden/>
          </w:rPr>
          <w:fldChar w:fldCharType="separate"/>
        </w:r>
        <w:r w:rsidR="00DE6150">
          <w:rPr>
            <w:noProof/>
            <w:webHidden/>
          </w:rPr>
          <w:t>28</w:t>
        </w:r>
        <w:r w:rsidR="00DE6150">
          <w:rPr>
            <w:noProof/>
            <w:webHidden/>
          </w:rPr>
          <w:fldChar w:fldCharType="end"/>
        </w:r>
      </w:hyperlink>
    </w:p>
    <w:p w14:paraId="4420C3CA" w14:textId="640E8323"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3" w:history="1">
        <w:r w:rsidR="00DE6150" w:rsidRPr="004537E0">
          <w:rPr>
            <w:rStyle w:val="Hyperlink"/>
            <w:noProof/>
          </w:rPr>
          <w:t>31</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Notification of Evaluation of Technical Parts and Public Opening of Financial Parts</w:t>
        </w:r>
        <w:r w:rsidR="00DE6150">
          <w:rPr>
            <w:noProof/>
            <w:webHidden/>
          </w:rPr>
          <w:tab/>
        </w:r>
        <w:r w:rsidR="00DE6150">
          <w:rPr>
            <w:noProof/>
            <w:webHidden/>
          </w:rPr>
          <w:fldChar w:fldCharType="begin"/>
        </w:r>
        <w:r w:rsidR="00DE6150">
          <w:rPr>
            <w:noProof/>
            <w:webHidden/>
          </w:rPr>
          <w:instrText xml:space="preserve"> PAGEREF _Toc138067093 \h </w:instrText>
        </w:r>
        <w:r w:rsidR="00DE6150">
          <w:rPr>
            <w:noProof/>
            <w:webHidden/>
          </w:rPr>
        </w:r>
        <w:r w:rsidR="00DE6150">
          <w:rPr>
            <w:noProof/>
            <w:webHidden/>
          </w:rPr>
          <w:fldChar w:fldCharType="separate"/>
        </w:r>
        <w:r w:rsidR="00DE6150">
          <w:rPr>
            <w:noProof/>
            <w:webHidden/>
          </w:rPr>
          <w:t>28</w:t>
        </w:r>
        <w:r w:rsidR="00DE6150">
          <w:rPr>
            <w:noProof/>
            <w:webHidden/>
          </w:rPr>
          <w:fldChar w:fldCharType="end"/>
        </w:r>
      </w:hyperlink>
    </w:p>
    <w:p w14:paraId="3803E8F6" w14:textId="4016BCBE"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94" w:history="1">
        <w:r w:rsidR="00DE6150" w:rsidRPr="004537E0">
          <w:rPr>
            <w:rStyle w:val="Hyperlink"/>
            <w:rFonts w:ascii="Times" w:hAnsi="Times"/>
            <w:noProof/>
          </w:rPr>
          <w:t>I.</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Evaluation of Financial Parts of Bids</w:t>
        </w:r>
        <w:r w:rsidR="00DE6150">
          <w:rPr>
            <w:noProof/>
            <w:webHidden/>
          </w:rPr>
          <w:tab/>
        </w:r>
        <w:r w:rsidR="00DE6150">
          <w:rPr>
            <w:noProof/>
            <w:webHidden/>
          </w:rPr>
          <w:fldChar w:fldCharType="begin"/>
        </w:r>
        <w:r w:rsidR="00DE6150">
          <w:rPr>
            <w:noProof/>
            <w:webHidden/>
          </w:rPr>
          <w:instrText xml:space="preserve"> PAGEREF _Toc138067094 \h </w:instrText>
        </w:r>
        <w:r w:rsidR="00DE6150">
          <w:rPr>
            <w:noProof/>
            <w:webHidden/>
          </w:rPr>
        </w:r>
        <w:r w:rsidR="00DE6150">
          <w:rPr>
            <w:noProof/>
            <w:webHidden/>
          </w:rPr>
          <w:fldChar w:fldCharType="separate"/>
        </w:r>
        <w:r w:rsidR="00DE6150">
          <w:rPr>
            <w:noProof/>
            <w:webHidden/>
          </w:rPr>
          <w:t>30</w:t>
        </w:r>
        <w:r w:rsidR="00DE6150">
          <w:rPr>
            <w:noProof/>
            <w:webHidden/>
          </w:rPr>
          <w:fldChar w:fldCharType="end"/>
        </w:r>
      </w:hyperlink>
    </w:p>
    <w:p w14:paraId="090CF146" w14:textId="0576C527"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5" w:history="1">
        <w:r w:rsidR="00DE6150" w:rsidRPr="004537E0">
          <w:rPr>
            <w:rStyle w:val="Hyperlink"/>
            <w:noProof/>
          </w:rPr>
          <w:t>32</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Evaluation of Financial Parts</w:t>
        </w:r>
        <w:r w:rsidR="00DE6150">
          <w:rPr>
            <w:noProof/>
            <w:webHidden/>
          </w:rPr>
          <w:tab/>
        </w:r>
        <w:r w:rsidR="00DE6150">
          <w:rPr>
            <w:noProof/>
            <w:webHidden/>
          </w:rPr>
          <w:fldChar w:fldCharType="begin"/>
        </w:r>
        <w:r w:rsidR="00DE6150">
          <w:rPr>
            <w:noProof/>
            <w:webHidden/>
          </w:rPr>
          <w:instrText xml:space="preserve"> PAGEREF _Toc138067095 \h </w:instrText>
        </w:r>
        <w:r w:rsidR="00DE6150">
          <w:rPr>
            <w:noProof/>
            <w:webHidden/>
          </w:rPr>
        </w:r>
        <w:r w:rsidR="00DE6150">
          <w:rPr>
            <w:noProof/>
            <w:webHidden/>
          </w:rPr>
          <w:fldChar w:fldCharType="separate"/>
        </w:r>
        <w:r w:rsidR="00DE6150">
          <w:rPr>
            <w:noProof/>
            <w:webHidden/>
          </w:rPr>
          <w:t>30</w:t>
        </w:r>
        <w:r w:rsidR="00DE6150">
          <w:rPr>
            <w:noProof/>
            <w:webHidden/>
          </w:rPr>
          <w:fldChar w:fldCharType="end"/>
        </w:r>
      </w:hyperlink>
    </w:p>
    <w:p w14:paraId="5090BDFB" w14:textId="4CAA0304"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6" w:history="1">
        <w:r w:rsidR="00DE6150" w:rsidRPr="004537E0">
          <w:rPr>
            <w:rStyle w:val="Hyperlink"/>
            <w:noProof/>
          </w:rPr>
          <w:t>33</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Correction of Arithmetic Errors</w:t>
        </w:r>
        <w:r w:rsidR="00DE6150">
          <w:rPr>
            <w:noProof/>
            <w:webHidden/>
          </w:rPr>
          <w:tab/>
        </w:r>
        <w:r w:rsidR="00DE6150">
          <w:rPr>
            <w:noProof/>
            <w:webHidden/>
          </w:rPr>
          <w:fldChar w:fldCharType="begin"/>
        </w:r>
        <w:r w:rsidR="00DE6150">
          <w:rPr>
            <w:noProof/>
            <w:webHidden/>
          </w:rPr>
          <w:instrText xml:space="preserve"> PAGEREF _Toc138067096 \h </w:instrText>
        </w:r>
        <w:r w:rsidR="00DE6150">
          <w:rPr>
            <w:noProof/>
            <w:webHidden/>
          </w:rPr>
        </w:r>
        <w:r w:rsidR="00DE6150">
          <w:rPr>
            <w:noProof/>
            <w:webHidden/>
          </w:rPr>
          <w:fldChar w:fldCharType="separate"/>
        </w:r>
        <w:r w:rsidR="00DE6150">
          <w:rPr>
            <w:noProof/>
            <w:webHidden/>
          </w:rPr>
          <w:t>31</w:t>
        </w:r>
        <w:r w:rsidR="00DE6150">
          <w:rPr>
            <w:noProof/>
            <w:webHidden/>
          </w:rPr>
          <w:fldChar w:fldCharType="end"/>
        </w:r>
      </w:hyperlink>
    </w:p>
    <w:p w14:paraId="5BD51ED3" w14:textId="428BF1AD"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7" w:history="1">
        <w:r w:rsidR="00DE6150" w:rsidRPr="004537E0">
          <w:rPr>
            <w:rStyle w:val="Hyperlink"/>
            <w:noProof/>
          </w:rPr>
          <w:t>34</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Conversion to Single Currency</w:t>
        </w:r>
        <w:r w:rsidR="00DE6150">
          <w:rPr>
            <w:noProof/>
            <w:webHidden/>
          </w:rPr>
          <w:tab/>
        </w:r>
        <w:r w:rsidR="00DE6150">
          <w:rPr>
            <w:noProof/>
            <w:webHidden/>
          </w:rPr>
          <w:fldChar w:fldCharType="begin"/>
        </w:r>
        <w:r w:rsidR="00DE6150">
          <w:rPr>
            <w:noProof/>
            <w:webHidden/>
          </w:rPr>
          <w:instrText xml:space="preserve"> PAGEREF _Toc138067097 \h </w:instrText>
        </w:r>
        <w:r w:rsidR="00DE6150">
          <w:rPr>
            <w:noProof/>
            <w:webHidden/>
          </w:rPr>
        </w:r>
        <w:r w:rsidR="00DE6150">
          <w:rPr>
            <w:noProof/>
            <w:webHidden/>
          </w:rPr>
          <w:fldChar w:fldCharType="separate"/>
        </w:r>
        <w:r w:rsidR="00DE6150">
          <w:rPr>
            <w:noProof/>
            <w:webHidden/>
          </w:rPr>
          <w:t>31</w:t>
        </w:r>
        <w:r w:rsidR="00DE6150">
          <w:rPr>
            <w:noProof/>
            <w:webHidden/>
          </w:rPr>
          <w:fldChar w:fldCharType="end"/>
        </w:r>
      </w:hyperlink>
    </w:p>
    <w:p w14:paraId="1A0C59EC" w14:textId="7263D99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098" w:history="1">
        <w:r w:rsidR="00DE6150" w:rsidRPr="004537E0">
          <w:rPr>
            <w:rStyle w:val="Hyperlink"/>
            <w:noProof/>
          </w:rPr>
          <w:t>35</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Margin of Preference</w:t>
        </w:r>
        <w:r w:rsidR="00DE6150">
          <w:rPr>
            <w:noProof/>
            <w:webHidden/>
          </w:rPr>
          <w:tab/>
        </w:r>
        <w:r w:rsidR="00DE6150">
          <w:rPr>
            <w:noProof/>
            <w:webHidden/>
          </w:rPr>
          <w:fldChar w:fldCharType="begin"/>
        </w:r>
        <w:r w:rsidR="00DE6150">
          <w:rPr>
            <w:noProof/>
            <w:webHidden/>
          </w:rPr>
          <w:instrText xml:space="preserve"> PAGEREF _Toc138067098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66E28155" w14:textId="3FDEBAA5"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099" w:history="1">
        <w:r w:rsidR="00DE6150" w:rsidRPr="004537E0">
          <w:rPr>
            <w:rStyle w:val="Hyperlink"/>
            <w:rFonts w:ascii="Times" w:hAnsi="Times"/>
            <w:noProof/>
            <w:spacing w:val="-4"/>
          </w:rPr>
          <w:t>J.</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Evaluation of Combined Technical and Financial Parts and Notification of Intention to Conclude A Framework Agreement</w:t>
        </w:r>
        <w:r w:rsidR="00DE6150">
          <w:rPr>
            <w:noProof/>
            <w:webHidden/>
          </w:rPr>
          <w:tab/>
        </w:r>
        <w:r w:rsidR="00DE6150">
          <w:rPr>
            <w:noProof/>
            <w:webHidden/>
          </w:rPr>
          <w:fldChar w:fldCharType="begin"/>
        </w:r>
        <w:r w:rsidR="00DE6150">
          <w:rPr>
            <w:noProof/>
            <w:webHidden/>
          </w:rPr>
          <w:instrText xml:space="preserve"> PAGEREF _Toc138067099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1A88887A" w14:textId="316ECD82"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0" w:history="1">
        <w:r w:rsidR="00DE6150" w:rsidRPr="004537E0">
          <w:rPr>
            <w:rStyle w:val="Hyperlink"/>
            <w:noProof/>
          </w:rPr>
          <w:t>36</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Evaluation of combined Technical and Financial Parts</w:t>
        </w:r>
        <w:r w:rsidR="00DE6150">
          <w:rPr>
            <w:noProof/>
            <w:webHidden/>
          </w:rPr>
          <w:tab/>
        </w:r>
        <w:r w:rsidR="00DE6150">
          <w:rPr>
            <w:noProof/>
            <w:webHidden/>
          </w:rPr>
          <w:fldChar w:fldCharType="begin"/>
        </w:r>
        <w:r w:rsidR="00DE6150">
          <w:rPr>
            <w:noProof/>
            <w:webHidden/>
          </w:rPr>
          <w:instrText xml:space="preserve"> PAGEREF _Toc138067100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02E867B2" w14:textId="469C3AA4"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1" w:history="1">
        <w:r w:rsidR="00DE6150" w:rsidRPr="004537E0">
          <w:rPr>
            <w:rStyle w:val="Hyperlink"/>
            <w:noProof/>
          </w:rPr>
          <w:t>37</w:t>
        </w:r>
        <w:r w:rsidR="00DE6150">
          <w:rPr>
            <w:rFonts w:eastAsiaTheme="minorEastAsia" w:cstheme="minorBidi"/>
            <w:i w:val="0"/>
            <w:iCs w:val="0"/>
            <w:noProof/>
            <w:kern w:val="2"/>
            <w:sz w:val="22"/>
            <w:szCs w:val="22"/>
            <w:lang w:val="fr-FR" w:eastAsia="fr-FR"/>
            <w14:ligatures w14:val="standardContextual"/>
          </w:rPr>
          <w:tab/>
        </w:r>
        <w:r w:rsidR="004E6D10">
          <w:rPr>
            <w:rStyle w:val="Hyperlink"/>
            <w:noProof/>
          </w:rPr>
          <w:t>Executing Agency</w:t>
        </w:r>
        <w:r w:rsidR="00DE6150" w:rsidRPr="004537E0">
          <w:rPr>
            <w:rStyle w:val="Hyperlink"/>
            <w:noProof/>
          </w:rPr>
          <w:t>’s Right to Accept Any Bid, and to Reject Any or All Bids</w:t>
        </w:r>
        <w:r w:rsidR="00DE6150">
          <w:rPr>
            <w:noProof/>
            <w:webHidden/>
          </w:rPr>
          <w:tab/>
        </w:r>
        <w:r w:rsidR="00DE6150">
          <w:rPr>
            <w:noProof/>
            <w:webHidden/>
          </w:rPr>
          <w:fldChar w:fldCharType="begin"/>
        </w:r>
        <w:r w:rsidR="00DE6150">
          <w:rPr>
            <w:noProof/>
            <w:webHidden/>
          </w:rPr>
          <w:instrText xml:space="preserve"> PAGEREF _Toc138067101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28DED40F" w14:textId="0EE14B22"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2" w:history="1">
        <w:r w:rsidR="00DE6150" w:rsidRPr="004537E0">
          <w:rPr>
            <w:rStyle w:val="Hyperlink"/>
            <w:noProof/>
          </w:rPr>
          <w:t>38</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Standstill Period</w:t>
        </w:r>
        <w:r w:rsidR="00DE6150">
          <w:rPr>
            <w:noProof/>
            <w:webHidden/>
          </w:rPr>
          <w:tab/>
        </w:r>
        <w:r w:rsidR="00DE6150">
          <w:rPr>
            <w:noProof/>
            <w:webHidden/>
          </w:rPr>
          <w:fldChar w:fldCharType="begin"/>
        </w:r>
        <w:r w:rsidR="00DE6150">
          <w:rPr>
            <w:noProof/>
            <w:webHidden/>
          </w:rPr>
          <w:instrText xml:space="preserve"> PAGEREF _Toc138067102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077A065E" w14:textId="589E2539"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3" w:history="1">
        <w:r w:rsidR="00DE6150" w:rsidRPr="004537E0">
          <w:rPr>
            <w:rStyle w:val="Hyperlink"/>
            <w:noProof/>
          </w:rPr>
          <w:t>39</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Notification of Intention to Conclude a Framework Agreement</w:t>
        </w:r>
        <w:r w:rsidR="00DE6150">
          <w:rPr>
            <w:noProof/>
            <w:webHidden/>
          </w:rPr>
          <w:tab/>
        </w:r>
        <w:r w:rsidR="00DE6150">
          <w:rPr>
            <w:noProof/>
            <w:webHidden/>
          </w:rPr>
          <w:fldChar w:fldCharType="begin"/>
        </w:r>
        <w:r w:rsidR="00DE6150">
          <w:rPr>
            <w:noProof/>
            <w:webHidden/>
          </w:rPr>
          <w:instrText xml:space="preserve"> PAGEREF _Toc138067103 \h </w:instrText>
        </w:r>
        <w:r w:rsidR="00DE6150">
          <w:rPr>
            <w:noProof/>
            <w:webHidden/>
          </w:rPr>
        </w:r>
        <w:r w:rsidR="00DE6150">
          <w:rPr>
            <w:noProof/>
            <w:webHidden/>
          </w:rPr>
          <w:fldChar w:fldCharType="separate"/>
        </w:r>
        <w:r w:rsidR="00DE6150">
          <w:rPr>
            <w:noProof/>
            <w:webHidden/>
          </w:rPr>
          <w:t>32</w:t>
        </w:r>
        <w:r w:rsidR="00DE6150">
          <w:rPr>
            <w:noProof/>
            <w:webHidden/>
          </w:rPr>
          <w:fldChar w:fldCharType="end"/>
        </w:r>
      </w:hyperlink>
    </w:p>
    <w:p w14:paraId="6F52F021" w14:textId="3EBD61B9"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104" w:history="1">
        <w:r w:rsidR="00DE6150" w:rsidRPr="004537E0">
          <w:rPr>
            <w:rStyle w:val="Hyperlink"/>
            <w:rFonts w:ascii="Times" w:hAnsi="Times"/>
            <w:noProof/>
          </w:rPr>
          <w:t>K.</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Conclusion of a Framework Agreement</w:t>
        </w:r>
        <w:r w:rsidR="00DE6150">
          <w:rPr>
            <w:noProof/>
            <w:webHidden/>
          </w:rPr>
          <w:tab/>
        </w:r>
        <w:r w:rsidR="00DE6150">
          <w:rPr>
            <w:noProof/>
            <w:webHidden/>
          </w:rPr>
          <w:fldChar w:fldCharType="begin"/>
        </w:r>
        <w:r w:rsidR="00DE6150">
          <w:rPr>
            <w:noProof/>
            <w:webHidden/>
          </w:rPr>
          <w:instrText xml:space="preserve"> PAGEREF _Toc138067104 \h </w:instrText>
        </w:r>
        <w:r w:rsidR="00DE6150">
          <w:rPr>
            <w:noProof/>
            <w:webHidden/>
          </w:rPr>
        </w:r>
        <w:r w:rsidR="00DE6150">
          <w:rPr>
            <w:noProof/>
            <w:webHidden/>
          </w:rPr>
          <w:fldChar w:fldCharType="separate"/>
        </w:r>
        <w:r w:rsidR="00DE6150">
          <w:rPr>
            <w:noProof/>
            <w:webHidden/>
          </w:rPr>
          <w:t>33</w:t>
        </w:r>
        <w:r w:rsidR="00DE6150">
          <w:rPr>
            <w:noProof/>
            <w:webHidden/>
          </w:rPr>
          <w:fldChar w:fldCharType="end"/>
        </w:r>
      </w:hyperlink>
    </w:p>
    <w:p w14:paraId="5BD313BA" w14:textId="7A62E2DC"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5" w:history="1">
        <w:r w:rsidR="00DE6150" w:rsidRPr="004537E0">
          <w:rPr>
            <w:rStyle w:val="Hyperlink"/>
            <w:noProof/>
          </w:rPr>
          <w:t>40</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Framework Agreement Criteria</w:t>
        </w:r>
        <w:r w:rsidR="00DE6150">
          <w:rPr>
            <w:noProof/>
            <w:webHidden/>
          </w:rPr>
          <w:tab/>
        </w:r>
        <w:r w:rsidR="00DE6150">
          <w:rPr>
            <w:noProof/>
            <w:webHidden/>
          </w:rPr>
          <w:fldChar w:fldCharType="begin"/>
        </w:r>
        <w:r w:rsidR="00DE6150">
          <w:rPr>
            <w:noProof/>
            <w:webHidden/>
          </w:rPr>
          <w:instrText xml:space="preserve"> PAGEREF _Toc138067105 \h </w:instrText>
        </w:r>
        <w:r w:rsidR="00DE6150">
          <w:rPr>
            <w:noProof/>
            <w:webHidden/>
          </w:rPr>
        </w:r>
        <w:r w:rsidR="00DE6150">
          <w:rPr>
            <w:noProof/>
            <w:webHidden/>
          </w:rPr>
          <w:fldChar w:fldCharType="separate"/>
        </w:r>
        <w:r w:rsidR="00DE6150">
          <w:rPr>
            <w:noProof/>
            <w:webHidden/>
          </w:rPr>
          <w:t>33</w:t>
        </w:r>
        <w:r w:rsidR="00DE6150">
          <w:rPr>
            <w:noProof/>
            <w:webHidden/>
          </w:rPr>
          <w:fldChar w:fldCharType="end"/>
        </w:r>
      </w:hyperlink>
    </w:p>
    <w:p w14:paraId="4BA8BC95" w14:textId="29FD020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6" w:history="1">
        <w:r w:rsidR="00DE6150" w:rsidRPr="004537E0">
          <w:rPr>
            <w:rStyle w:val="Hyperlink"/>
            <w:noProof/>
          </w:rPr>
          <w:t>41</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Notification to Conclude a Framework Agreement</w:t>
        </w:r>
        <w:r w:rsidR="00DE6150">
          <w:rPr>
            <w:noProof/>
            <w:webHidden/>
          </w:rPr>
          <w:tab/>
        </w:r>
        <w:r w:rsidR="00DE6150">
          <w:rPr>
            <w:noProof/>
            <w:webHidden/>
          </w:rPr>
          <w:fldChar w:fldCharType="begin"/>
        </w:r>
        <w:r w:rsidR="00DE6150">
          <w:rPr>
            <w:noProof/>
            <w:webHidden/>
          </w:rPr>
          <w:instrText xml:space="preserve"> PAGEREF _Toc138067106 \h </w:instrText>
        </w:r>
        <w:r w:rsidR="00DE6150">
          <w:rPr>
            <w:noProof/>
            <w:webHidden/>
          </w:rPr>
        </w:r>
        <w:r w:rsidR="00DE6150">
          <w:rPr>
            <w:noProof/>
            <w:webHidden/>
          </w:rPr>
          <w:fldChar w:fldCharType="separate"/>
        </w:r>
        <w:r w:rsidR="00DE6150">
          <w:rPr>
            <w:noProof/>
            <w:webHidden/>
          </w:rPr>
          <w:t>33</w:t>
        </w:r>
        <w:r w:rsidR="00DE6150">
          <w:rPr>
            <w:noProof/>
            <w:webHidden/>
          </w:rPr>
          <w:fldChar w:fldCharType="end"/>
        </w:r>
      </w:hyperlink>
    </w:p>
    <w:p w14:paraId="23577D31" w14:textId="22CDD9D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7" w:history="1">
        <w:r w:rsidR="00DE6150" w:rsidRPr="004537E0">
          <w:rPr>
            <w:rStyle w:val="Hyperlink"/>
            <w:noProof/>
          </w:rPr>
          <w:t>42</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 Obligation to Purchase</w:t>
        </w:r>
        <w:r w:rsidR="00DE6150">
          <w:rPr>
            <w:noProof/>
            <w:webHidden/>
          </w:rPr>
          <w:tab/>
        </w:r>
        <w:r w:rsidR="00DE6150">
          <w:rPr>
            <w:noProof/>
            <w:webHidden/>
          </w:rPr>
          <w:fldChar w:fldCharType="begin"/>
        </w:r>
        <w:r w:rsidR="00DE6150">
          <w:rPr>
            <w:noProof/>
            <w:webHidden/>
          </w:rPr>
          <w:instrText xml:space="preserve"> PAGEREF _Toc138067107 \h </w:instrText>
        </w:r>
        <w:r w:rsidR="00DE6150">
          <w:rPr>
            <w:noProof/>
            <w:webHidden/>
          </w:rPr>
        </w:r>
        <w:r w:rsidR="00DE6150">
          <w:rPr>
            <w:noProof/>
            <w:webHidden/>
          </w:rPr>
          <w:fldChar w:fldCharType="separate"/>
        </w:r>
        <w:r w:rsidR="00DE6150">
          <w:rPr>
            <w:noProof/>
            <w:webHidden/>
          </w:rPr>
          <w:t>33</w:t>
        </w:r>
        <w:r w:rsidR="00DE6150">
          <w:rPr>
            <w:noProof/>
            <w:webHidden/>
          </w:rPr>
          <w:fldChar w:fldCharType="end"/>
        </w:r>
      </w:hyperlink>
    </w:p>
    <w:p w14:paraId="6E6A8B34" w14:textId="04B4E385"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8" w:history="1">
        <w:r w:rsidR="00DE6150" w:rsidRPr="004537E0">
          <w:rPr>
            <w:rStyle w:val="Hyperlink"/>
            <w:noProof/>
          </w:rPr>
          <w:t>43</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Non-exclusivity</w:t>
        </w:r>
        <w:r w:rsidR="00DE6150">
          <w:rPr>
            <w:noProof/>
            <w:webHidden/>
          </w:rPr>
          <w:tab/>
        </w:r>
        <w:r w:rsidR="00DE6150">
          <w:rPr>
            <w:noProof/>
            <w:webHidden/>
          </w:rPr>
          <w:fldChar w:fldCharType="begin"/>
        </w:r>
        <w:r w:rsidR="00DE6150">
          <w:rPr>
            <w:noProof/>
            <w:webHidden/>
          </w:rPr>
          <w:instrText xml:space="preserve"> PAGEREF _Toc138067108 \h </w:instrText>
        </w:r>
        <w:r w:rsidR="00DE6150">
          <w:rPr>
            <w:noProof/>
            <w:webHidden/>
          </w:rPr>
        </w:r>
        <w:r w:rsidR="00DE6150">
          <w:rPr>
            <w:noProof/>
            <w:webHidden/>
          </w:rPr>
          <w:fldChar w:fldCharType="separate"/>
        </w:r>
        <w:r w:rsidR="00DE6150">
          <w:rPr>
            <w:noProof/>
            <w:webHidden/>
          </w:rPr>
          <w:t>34</w:t>
        </w:r>
        <w:r w:rsidR="00DE6150">
          <w:rPr>
            <w:noProof/>
            <w:webHidden/>
          </w:rPr>
          <w:fldChar w:fldCharType="end"/>
        </w:r>
      </w:hyperlink>
    </w:p>
    <w:p w14:paraId="086B31E5" w14:textId="72827D64"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09" w:history="1">
        <w:r w:rsidR="00DE6150" w:rsidRPr="004537E0">
          <w:rPr>
            <w:rStyle w:val="Hyperlink"/>
            <w:noProof/>
          </w:rPr>
          <w:t>44</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 xml:space="preserve">Debriefing by the </w:t>
        </w:r>
        <w:r w:rsidR="004E6D10">
          <w:rPr>
            <w:rStyle w:val="Hyperlink"/>
            <w:noProof/>
          </w:rPr>
          <w:t>Executing Agency</w:t>
        </w:r>
        <w:r w:rsidR="00DE6150">
          <w:rPr>
            <w:noProof/>
            <w:webHidden/>
          </w:rPr>
          <w:tab/>
        </w:r>
        <w:r w:rsidR="00DE6150">
          <w:rPr>
            <w:noProof/>
            <w:webHidden/>
          </w:rPr>
          <w:fldChar w:fldCharType="begin"/>
        </w:r>
        <w:r w:rsidR="00DE6150">
          <w:rPr>
            <w:noProof/>
            <w:webHidden/>
          </w:rPr>
          <w:instrText xml:space="preserve"> PAGEREF _Toc138067109 \h </w:instrText>
        </w:r>
        <w:r w:rsidR="00DE6150">
          <w:rPr>
            <w:noProof/>
            <w:webHidden/>
          </w:rPr>
        </w:r>
        <w:r w:rsidR="00DE6150">
          <w:rPr>
            <w:noProof/>
            <w:webHidden/>
          </w:rPr>
          <w:fldChar w:fldCharType="separate"/>
        </w:r>
        <w:r w:rsidR="00DE6150">
          <w:rPr>
            <w:noProof/>
            <w:webHidden/>
          </w:rPr>
          <w:t>34</w:t>
        </w:r>
        <w:r w:rsidR="00DE6150">
          <w:rPr>
            <w:noProof/>
            <w:webHidden/>
          </w:rPr>
          <w:fldChar w:fldCharType="end"/>
        </w:r>
      </w:hyperlink>
    </w:p>
    <w:p w14:paraId="1365D62A" w14:textId="1B0D42B2"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10" w:history="1">
        <w:r w:rsidR="00DE6150" w:rsidRPr="004537E0">
          <w:rPr>
            <w:rStyle w:val="Hyperlink"/>
            <w:noProof/>
          </w:rPr>
          <w:t>45</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Signing the Framework Agreement</w:t>
        </w:r>
        <w:r w:rsidR="00DE6150">
          <w:rPr>
            <w:noProof/>
            <w:webHidden/>
          </w:rPr>
          <w:tab/>
        </w:r>
        <w:r w:rsidR="00DE6150">
          <w:rPr>
            <w:noProof/>
            <w:webHidden/>
          </w:rPr>
          <w:fldChar w:fldCharType="begin"/>
        </w:r>
        <w:r w:rsidR="00DE6150">
          <w:rPr>
            <w:noProof/>
            <w:webHidden/>
          </w:rPr>
          <w:instrText xml:space="preserve"> PAGEREF _Toc138067110 \h </w:instrText>
        </w:r>
        <w:r w:rsidR="00DE6150">
          <w:rPr>
            <w:noProof/>
            <w:webHidden/>
          </w:rPr>
        </w:r>
        <w:r w:rsidR="00DE6150">
          <w:rPr>
            <w:noProof/>
            <w:webHidden/>
          </w:rPr>
          <w:fldChar w:fldCharType="separate"/>
        </w:r>
        <w:r w:rsidR="00DE6150">
          <w:rPr>
            <w:noProof/>
            <w:webHidden/>
          </w:rPr>
          <w:t>35</w:t>
        </w:r>
        <w:r w:rsidR="00DE6150">
          <w:rPr>
            <w:noProof/>
            <w:webHidden/>
          </w:rPr>
          <w:fldChar w:fldCharType="end"/>
        </w:r>
      </w:hyperlink>
    </w:p>
    <w:p w14:paraId="44D5D709" w14:textId="57772F3D"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11" w:history="1">
        <w:r w:rsidR="00DE6150" w:rsidRPr="004537E0">
          <w:rPr>
            <w:rStyle w:val="Hyperlink"/>
            <w:noProof/>
          </w:rPr>
          <w:t>46</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Publication of the Conclusion of Framework Agreement Notice</w:t>
        </w:r>
        <w:r w:rsidR="00DE6150">
          <w:rPr>
            <w:noProof/>
            <w:webHidden/>
          </w:rPr>
          <w:tab/>
        </w:r>
        <w:r w:rsidR="00DE6150">
          <w:rPr>
            <w:noProof/>
            <w:webHidden/>
          </w:rPr>
          <w:fldChar w:fldCharType="begin"/>
        </w:r>
        <w:r w:rsidR="00DE6150">
          <w:rPr>
            <w:noProof/>
            <w:webHidden/>
          </w:rPr>
          <w:instrText xml:space="preserve"> PAGEREF _Toc138067111 \h </w:instrText>
        </w:r>
        <w:r w:rsidR="00DE6150">
          <w:rPr>
            <w:noProof/>
            <w:webHidden/>
          </w:rPr>
        </w:r>
        <w:r w:rsidR="00DE6150">
          <w:rPr>
            <w:noProof/>
            <w:webHidden/>
          </w:rPr>
          <w:fldChar w:fldCharType="separate"/>
        </w:r>
        <w:r w:rsidR="00DE6150">
          <w:rPr>
            <w:noProof/>
            <w:webHidden/>
          </w:rPr>
          <w:t>35</w:t>
        </w:r>
        <w:r w:rsidR="00DE6150">
          <w:rPr>
            <w:noProof/>
            <w:webHidden/>
          </w:rPr>
          <w:fldChar w:fldCharType="end"/>
        </w:r>
      </w:hyperlink>
    </w:p>
    <w:p w14:paraId="5AA73C93" w14:textId="1481694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12" w:history="1">
        <w:r w:rsidR="00DE6150" w:rsidRPr="004537E0">
          <w:rPr>
            <w:rStyle w:val="Hyperlink"/>
            <w:noProof/>
          </w:rPr>
          <w:t>47</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Procurement Related Complaint</w:t>
        </w:r>
        <w:r w:rsidR="00DE6150">
          <w:rPr>
            <w:noProof/>
            <w:webHidden/>
          </w:rPr>
          <w:tab/>
        </w:r>
        <w:r w:rsidR="00DE6150">
          <w:rPr>
            <w:noProof/>
            <w:webHidden/>
          </w:rPr>
          <w:fldChar w:fldCharType="begin"/>
        </w:r>
        <w:r w:rsidR="00DE6150">
          <w:rPr>
            <w:noProof/>
            <w:webHidden/>
          </w:rPr>
          <w:instrText xml:space="preserve"> PAGEREF _Toc138067112 \h </w:instrText>
        </w:r>
        <w:r w:rsidR="00DE6150">
          <w:rPr>
            <w:noProof/>
            <w:webHidden/>
          </w:rPr>
        </w:r>
        <w:r w:rsidR="00DE6150">
          <w:rPr>
            <w:noProof/>
            <w:webHidden/>
          </w:rPr>
          <w:fldChar w:fldCharType="separate"/>
        </w:r>
        <w:r w:rsidR="00DE6150">
          <w:rPr>
            <w:noProof/>
            <w:webHidden/>
          </w:rPr>
          <w:t>35</w:t>
        </w:r>
        <w:r w:rsidR="00DE6150">
          <w:rPr>
            <w:noProof/>
            <w:webHidden/>
          </w:rPr>
          <w:fldChar w:fldCharType="end"/>
        </w:r>
      </w:hyperlink>
    </w:p>
    <w:p w14:paraId="5CCBB81B" w14:textId="40253445" w:rsidR="00DE6150" w:rsidRDefault="00000000">
      <w:pPr>
        <w:pStyle w:val="TOC1"/>
        <w:tabs>
          <w:tab w:val="left" w:pos="480"/>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8067113" w:history="1">
        <w:r w:rsidR="00DE6150" w:rsidRPr="004537E0">
          <w:rPr>
            <w:rStyle w:val="Hyperlink"/>
            <w:rFonts w:ascii="Times" w:hAnsi="Times"/>
            <w:noProof/>
          </w:rPr>
          <w:t>L.</w:t>
        </w:r>
        <w:r w:rsidR="00DE6150">
          <w:rPr>
            <w:rFonts w:asciiTheme="minorHAnsi" w:eastAsiaTheme="minorEastAsia" w:hAnsiTheme="minorHAnsi" w:cstheme="minorBidi"/>
            <w:bCs w:val="0"/>
            <w:noProof/>
            <w:kern w:val="2"/>
            <w:sz w:val="22"/>
            <w:szCs w:val="22"/>
            <w:lang w:val="fr-FR" w:eastAsia="fr-FR"/>
            <w14:ligatures w14:val="standardContextual"/>
          </w:rPr>
          <w:tab/>
        </w:r>
        <w:r w:rsidR="00DE6150" w:rsidRPr="004537E0">
          <w:rPr>
            <w:rStyle w:val="Hyperlink"/>
            <w:noProof/>
          </w:rPr>
          <w:t>Secondary Procurement Process for awarding a Call-off Contract</w:t>
        </w:r>
        <w:r w:rsidR="00DE6150">
          <w:rPr>
            <w:noProof/>
            <w:webHidden/>
          </w:rPr>
          <w:tab/>
        </w:r>
        <w:r w:rsidR="00DE6150">
          <w:rPr>
            <w:noProof/>
            <w:webHidden/>
          </w:rPr>
          <w:fldChar w:fldCharType="begin"/>
        </w:r>
        <w:r w:rsidR="00DE6150">
          <w:rPr>
            <w:noProof/>
            <w:webHidden/>
          </w:rPr>
          <w:instrText xml:space="preserve"> PAGEREF _Toc138067113 \h </w:instrText>
        </w:r>
        <w:r w:rsidR="00DE6150">
          <w:rPr>
            <w:noProof/>
            <w:webHidden/>
          </w:rPr>
        </w:r>
        <w:r w:rsidR="00DE6150">
          <w:rPr>
            <w:noProof/>
            <w:webHidden/>
          </w:rPr>
          <w:fldChar w:fldCharType="separate"/>
        </w:r>
        <w:r w:rsidR="00DE6150">
          <w:rPr>
            <w:noProof/>
            <w:webHidden/>
          </w:rPr>
          <w:t>35</w:t>
        </w:r>
        <w:r w:rsidR="00DE6150">
          <w:rPr>
            <w:noProof/>
            <w:webHidden/>
          </w:rPr>
          <w:fldChar w:fldCharType="end"/>
        </w:r>
      </w:hyperlink>
    </w:p>
    <w:p w14:paraId="0E62C272" w14:textId="3177965F"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14" w:history="1">
        <w:r w:rsidR="00DE6150" w:rsidRPr="004537E0">
          <w:rPr>
            <w:rStyle w:val="Hyperlink"/>
            <w:noProof/>
          </w:rPr>
          <w:t>48</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Method and criteria for award of Call-off Contract</w:t>
        </w:r>
        <w:r w:rsidR="00DE6150">
          <w:rPr>
            <w:noProof/>
            <w:webHidden/>
          </w:rPr>
          <w:tab/>
        </w:r>
        <w:r w:rsidR="00DE6150">
          <w:rPr>
            <w:noProof/>
            <w:webHidden/>
          </w:rPr>
          <w:fldChar w:fldCharType="begin"/>
        </w:r>
        <w:r w:rsidR="00DE6150">
          <w:rPr>
            <w:noProof/>
            <w:webHidden/>
          </w:rPr>
          <w:instrText xml:space="preserve"> PAGEREF _Toc138067114 \h </w:instrText>
        </w:r>
        <w:r w:rsidR="00DE6150">
          <w:rPr>
            <w:noProof/>
            <w:webHidden/>
          </w:rPr>
        </w:r>
        <w:r w:rsidR="00DE6150">
          <w:rPr>
            <w:noProof/>
            <w:webHidden/>
          </w:rPr>
          <w:fldChar w:fldCharType="separate"/>
        </w:r>
        <w:r w:rsidR="00DE6150">
          <w:rPr>
            <w:noProof/>
            <w:webHidden/>
          </w:rPr>
          <w:t>35</w:t>
        </w:r>
        <w:r w:rsidR="00DE6150">
          <w:rPr>
            <w:noProof/>
            <w:webHidden/>
          </w:rPr>
          <w:fldChar w:fldCharType="end"/>
        </w:r>
      </w:hyperlink>
    </w:p>
    <w:p w14:paraId="7DCA52B2" w14:textId="369988A7" w:rsidR="00DE6150" w:rsidRDefault="00000000">
      <w:pPr>
        <w:pStyle w:val="TOC2"/>
        <w:rPr>
          <w:rFonts w:eastAsiaTheme="minorEastAsia" w:cstheme="minorBidi"/>
          <w:i w:val="0"/>
          <w:iCs w:val="0"/>
          <w:noProof/>
          <w:kern w:val="2"/>
          <w:sz w:val="22"/>
          <w:szCs w:val="22"/>
          <w:lang w:val="fr-FR" w:eastAsia="fr-FR"/>
          <w14:ligatures w14:val="standardContextual"/>
        </w:rPr>
      </w:pPr>
      <w:hyperlink w:anchor="_Toc138067115" w:history="1">
        <w:r w:rsidR="00DE6150" w:rsidRPr="004537E0">
          <w:rPr>
            <w:rStyle w:val="Hyperlink"/>
            <w:noProof/>
          </w:rPr>
          <w:t>49</w:t>
        </w:r>
        <w:r w:rsidR="00DE6150">
          <w:rPr>
            <w:rFonts w:eastAsiaTheme="minorEastAsia" w:cstheme="minorBidi"/>
            <w:i w:val="0"/>
            <w:iCs w:val="0"/>
            <w:noProof/>
            <w:kern w:val="2"/>
            <w:sz w:val="22"/>
            <w:szCs w:val="22"/>
            <w:lang w:val="fr-FR" w:eastAsia="fr-FR"/>
            <w14:ligatures w14:val="standardContextual"/>
          </w:rPr>
          <w:tab/>
        </w:r>
        <w:r w:rsidR="00DE6150" w:rsidRPr="004537E0">
          <w:rPr>
            <w:rStyle w:val="Hyperlink"/>
            <w:noProof/>
          </w:rPr>
          <w:t>Adjustment to the Bid prices</w:t>
        </w:r>
        <w:r w:rsidR="00DE6150">
          <w:rPr>
            <w:noProof/>
            <w:webHidden/>
          </w:rPr>
          <w:tab/>
        </w:r>
        <w:r w:rsidR="00DE6150">
          <w:rPr>
            <w:noProof/>
            <w:webHidden/>
          </w:rPr>
          <w:fldChar w:fldCharType="begin"/>
        </w:r>
        <w:r w:rsidR="00DE6150">
          <w:rPr>
            <w:noProof/>
            <w:webHidden/>
          </w:rPr>
          <w:instrText xml:space="preserve"> PAGEREF _Toc138067115 \h </w:instrText>
        </w:r>
        <w:r w:rsidR="00DE6150">
          <w:rPr>
            <w:noProof/>
            <w:webHidden/>
          </w:rPr>
        </w:r>
        <w:r w:rsidR="00DE6150">
          <w:rPr>
            <w:noProof/>
            <w:webHidden/>
          </w:rPr>
          <w:fldChar w:fldCharType="separate"/>
        </w:r>
        <w:r w:rsidR="00DE6150">
          <w:rPr>
            <w:noProof/>
            <w:webHidden/>
          </w:rPr>
          <w:t>36</w:t>
        </w:r>
        <w:r w:rsidR="00DE6150">
          <w:rPr>
            <w:noProof/>
            <w:webHidden/>
          </w:rPr>
          <w:fldChar w:fldCharType="end"/>
        </w:r>
      </w:hyperlink>
    </w:p>
    <w:p w14:paraId="5DFC007E" w14:textId="77777777" w:rsidR="00DE6150" w:rsidRDefault="000D5B18" w:rsidP="00897B77">
      <w:pPr>
        <w:pStyle w:val="TOC1"/>
        <w:rPr>
          <w:rFonts w:cs="Times New Roman"/>
          <w:szCs w:val="24"/>
        </w:rPr>
        <w:sectPr w:rsidR="00DE6150" w:rsidSect="00954E48">
          <w:headerReference w:type="even" r:id="rId35"/>
          <w:headerReference w:type="default" r:id="rId36"/>
          <w:headerReference w:type="first" r:id="rId37"/>
          <w:pgSz w:w="12240" w:h="15840" w:code="1"/>
          <w:pgMar w:top="1440" w:right="1440" w:bottom="1440" w:left="1800" w:header="720" w:footer="720" w:gutter="0"/>
          <w:paperSrc w:first="15" w:other="15"/>
          <w:cols w:space="720"/>
          <w:docGrid w:linePitch="326"/>
        </w:sectPr>
      </w:pPr>
      <w:r>
        <w:rPr>
          <w:rFonts w:cs="Times New Roman"/>
          <w:szCs w:val="24"/>
        </w:rPr>
        <w:fldChar w:fldCharType="end"/>
      </w:r>
    </w:p>
    <w:p w14:paraId="207C5036" w14:textId="55D37B36" w:rsidR="00131C2E" w:rsidRPr="003261E8" w:rsidRDefault="00131C2E" w:rsidP="00897B77">
      <w:pPr>
        <w:pStyle w:val="TOC1"/>
        <w:rPr>
          <w:rFonts w:cs="Times New Roman"/>
          <w:szCs w:val="24"/>
        </w:rPr>
      </w:pPr>
    </w:p>
    <w:p w14:paraId="3AC8F038" w14:textId="77777777" w:rsidR="007E69A2" w:rsidRPr="00CF0460" w:rsidRDefault="007E69A2"/>
    <w:p w14:paraId="49B466B1" w14:textId="77777777" w:rsidR="00455149" w:rsidRPr="00CF0460"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CF0460" w14:paraId="766765B5" w14:textId="77777777" w:rsidTr="005C0E0F">
        <w:trPr>
          <w:trHeight w:val="800"/>
        </w:trPr>
        <w:tc>
          <w:tcPr>
            <w:tcW w:w="9259" w:type="dxa"/>
          </w:tcPr>
          <w:p w14:paraId="28D45FAE" w14:textId="77777777" w:rsidR="00455149" w:rsidRPr="00CF0460" w:rsidRDefault="00455149" w:rsidP="00BD728D">
            <w:pPr>
              <w:ind w:left="-108" w:right="-479"/>
              <w:jc w:val="center"/>
              <w:rPr>
                <w:b/>
                <w:bCs/>
                <w:sz w:val="36"/>
              </w:rPr>
            </w:pPr>
            <w:r w:rsidRPr="00CF0460">
              <w:rPr>
                <w:b/>
                <w:bCs/>
                <w:sz w:val="36"/>
                <w:u w:val="single"/>
              </w:rPr>
              <w:br w:type="page"/>
            </w:r>
            <w:r w:rsidRPr="00CF0460">
              <w:rPr>
                <w:b/>
                <w:bCs/>
                <w:sz w:val="36"/>
              </w:rPr>
              <w:br w:type="page"/>
            </w:r>
            <w:bookmarkStart w:id="32" w:name="_Hlt438532663"/>
            <w:bookmarkStart w:id="33" w:name="_Toc438266923"/>
            <w:bookmarkStart w:id="34" w:name="_Toc438267877"/>
            <w:bookmarkStart w:id="35" w:name="_Toc438366664"/>
            <w:bookmarkStart w:id="36" w:name="_Toc507316736"/>
            <w:bookmarkStart w:id="37" w:name="_Toc73332847"/>
            <w:bookmarkEnd w:id="32"/>
            <w:r w:rsidRPr="00CF0460">
              <w:rPr>
                <w:b/>
                <w:bCs/>
                <w:sz w:val="36"/>
              </w:rPr>
              <w:t>Section I.</w:t>
            </w:r>
            <w:r w:rsidR="00B95321" w:rsidRPr="00CF0460">
              <w:rPr>
                <w:b/>
                <w:bCs/>
                <w:sz w:val="36"/>
              </w:rPr>
              <w:t xml:space="preserve"> </w:t>
            </w:r>
            <w:r w:rsidRPr="00CF0460">
              <w:rPr>
                <w:b/>
                <w:bCs/>
                <w:sz w:val="36"/>
              </w:rPr>
              <w:t>Instructions to Bidders</w:t>
            </w:r>
            <w:bookmarkEnd w:id="33"/>
            <w:bookmarkEnd w:id="34"/>
            <w:bookmarkEnd w:id="35"/>
            <w:bookmarkEnd w:id="36"/>
            <w:bookmarkEnd w:id="37"/>
          </w:p>
        </w:tc>
      </w:tr>
    </w:tbl>
    <w:p w14:paraId="77B5C63D" w14:textId="77777777" w:rsidR="00ED0D94" w:rsidRPr="00CF0460" w:rsidRDefault="00ED0D94" w:rsidP="00ED0D94">
      <w:bookmarkStart w:id="38" w:name="_Toc438532558"/>
      <w:bookmarkStart w:id="39" w:name="_Toc438532572"/>
      <w:bookmarkEnd w:id="38"/>
      <w:bookmarkEnd w:id="39"/>
    </w:p>
    <w:tbl>
      <w:tblPr>
        <w:tblStyle w:val="TableGrid"/>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903"/>
      </w:tblGrid>
      <w:tr w:rsidR="003D0010" w:rsidRPr="00CF0460" w14:paraId="255057F3" w14:textId="77777777" w:rsidTr="009845E4">
        <w:tc>
          <w:tcPr>
            <w:tcW w:w="9233" w:type="dxa"/>
            <w:gridSpan w:val="2"/>
          </w:tcPr>
          <w:p w14:paraId="13830B2C" w14:textId="77777777" w:rsidR="003D0010" w:rsidRPr="00CF0460" w:rsidRDefault="003D0010" w:rsidP="00613B2E">
            <w:pPr>
              <w:pStyle w:val="ITBh1"/>
              <w:numPr>
                <w:ilvl w:val="0"/>
                <w:numId w:val="32"/>
              </w:numPr>
              <w:ind w:left="343"/>
            </w:pPr>
            <w:bookmarkStart w:id="40" w:name="_Toc430274174"/>
            <w:bookmarkStart w:id="41" w:name="_Toc505659523"/>
            <w:bookmarkStart w:id="42" w:name="_Toc348000781"/>
            <w:bookmarkStart w:id="43" w:name="_Toc451286562"/>
            <w:bookmarkStart w:id="44" w:name="_Toc480193019"/>
            <w:bookmarkStart w:id="45" w:name="_Toc475548671"/>
            <w:bookmarkStart w:id="46" w:name="_Toc130564214"/>
            <w:bookmarkStart w:id="47" w:name="_Toc137881357"/>
            <w:bookmarkStart w:id="48" w:name="_Toc138067055"/>
            <w:r w:rsidRPr="00CF0460">
              <w:t>General</w:t>
            </w:r>
            <w:bookmarkEnd w:id="40"/>
            <w:bookmarkEnd w:id="41"/>
            <w:bookmarkEnd w:id="42"/>
            <w:bookmarkEnd w:id="43"/>
            <w:bookmarkEnd w:id="44"/>
            <w:bookmarkEnd w:id="45"/>
            <w:bookmarkEnd w:id="46"/>
            <w:bookmarkEnd w:id="47"/>
            <w:bookmarkEnd w:id="48"/>
          </w:p>
        </w:tc>
      </w:tr>
      <w:tr w:rsidR="00ED0D94" w:rsidRPr="00CF0460" w14:paraId="416863A3" w14:textId="77777777" w:rsidTr="008B6665">
        <w:tc>
          <w:tcPr>
            <w:tcW w:w="3330" w:type="dxa"/>
          </w:tcPr>
          <w:p w14:paraId="164ACB43" w14:textId="77777777" w:rsidR="00ED0D94" w:rsidRPr="00CF0460" w:rsidRDefault="00ED0D94">
            <w:pPr>
              <w:pStyle w:val="ITBh2"/>
            </w:pPr>
            <w:bookmarkStart w:id="49" w:name="_Toc348000782"/>
            <w:bookmarkStart w:id="50" w:name="_Toc480193020"/>
            <w:bookmarkStart w:id="51" w:name="_Toc475548672"/>
            <w:bookmarkStart w:id="52" w:name="_Toc130564215"/>
            <w:bookmarkStart w:id="53" w:name="_Toc137881358"/>
            <w:bookmarkStart w:id="54" w:name="_Toc138067056"/>
            <w:r w:rsidRPr="00CF0460">
              <w:t xml:space="preserve">Scope of </w:t>
            </w:r>
            <w:bookmarkEnd w:id="49"/>
            <w:r w:rsidRPr="00CF0460">
              <w:t>Bid</w:t>
            </w:r>
            <w:bookmarkEnd w:id="50"/>
            <w:bookmarkEnd w:id="51"/>
            <w:bookmarkEnd w:id="52"/>
            <w:bookmarkEnd w:id="53"/>
            <w:bookmarkEnd w:id="54"/>
          </w:p>
        </w:tc>
        <w:tc>
          <w:tcPr>
            <w:tcW w:w="5903" w:type="dxa"/>
          </w:tcPr>
          <w:p w14:paraId="4E6495D7" w14:textId="1311610A" w:rsidR="00ED0D94" w:rsidRPr="005801C6" w:rsidRDefault="00ED0D94" w:rsidP="00613B2E">
            <w:pPr>
              <w:pStyle w:val="SPDClauseNo"/>
              <w:numPr>
                <w:ilvl w:val="1"/>
                <w:numId w:val="43"/>
              </w:numPr>
              <w:spacing w:after="200"/>
              <w:ind w:left="614" w:hanging="614"/>
              <w:contextualSpacing w:val="0"/>
            </w:pPr>
            <w:r w:rsidRPr="00CF0460">
              <w:rPr>
                <w:spacing w:val="0"/>
              </w:rPr>
              <w:t>In</w:t>
            </w:r>
            <w:r w:rsidRPr="00CF0460">
              <w:t xml:space="preserve"> connection with the </w:t>
            </w:r>
            <w:r w:rsidRPr="005801C6">
              <w:t>Specific Procurement Notice</w:t>
            </w:r>
            <w:r w:rsidR="00EF7E6B" w:rsidRPr="005801C6">
              <w:t xml:space="preserve">, </w:t>
            </w:r>
            <w:r w:rsidR="000D7EFD">
              <w:t>International Competitive Bidding</w:t>
            </w:r>
            <w:r w:rsidR="000D7EFD" w:rsidRPr="005801C6">
              <w:t xml:space="preserve"> </w:t>
            </w:r>
            <w:r w:rsidRPr="005801C6">
              <w:t>(</w:t>
            </w:r>
            <w:r w:rsidR="000D7EFD">
              <w:t>IC</w:t>
            </w:r>
            <w:r w:rsidR="000D7EFD" w:rsidRPr="005801C6">
              <w:t>B</w:t>
            </w:r>
            <w:r w:rsidRPr="005801C6">
              <w:t>)</w:t>
            </w:r>
            <w:r w:rsidR="00672026" w:rsidRPr="005801C6">
              <w:t xml:space="preserve"> Framework Agreement(s) </w:t>
            </w:r>
            <w:r w:rsidR="001040F5">
              <w:t>Works and Physical</w:t>
            </w:r>
            <w:r w:rsidR="00D36B15">
              <w:t xml:space="preserve"> Services</w:t>
            </w:r>
            <w:r w:rsidRPr="005801C6">
              <w:t xml:space="preserve">, specified </w:t>
            </w:r>
            <w:r w:rsidRPr="005801C6">
              <w:rPr>
                <w:b/>
              </w:rPr>
              <w:t>in the Bid Data Sheet (BDS)</w:t>
            </w:r>
            <w:r w:rsidRPr="005C0E0F">
              <w:t xml:space="preserve">, </w:t>
            </w:r>
            <w:r w:rsidRPr="005801C6">
              <w:t xml:space="preserve">the </w:t>
            </w:r>
            <w:r w:rsidR="004E6D10">
              <w:t>Executing Agency</w:t>
            </w:r>
            <w:r w:rsidRPr="005801C6">
              <w:t>, as specified</w:t>
            </w:r>
            <w:r w:rsidRPr="005C0E0F">
              <w:t xml:space="preserve"> </w:t>
            </w:r>
            <w:r w:rsidRPr="005801C6">
              <w:rPr>
                <w:b/>
              </w:rPr>
              <w:t>in the BDS</w:t>
            </w:r>
            <w:r w:rsidRPr="005C0E0F">
              <w:t>,</w:t>
            </w:r>
            <w:r w:rsidRPr="005801C6">
              <w:t xml:space="preserve"> issues this </w:t>
            </w:r>
            <w:r w:rsidR="000D7EFD">
              <w:t>International Competitive Bidding</w:t>
            </w:r>
            <w:r w:rsidR="000D7EFD" w:rsidRPr="005801C6">
              <w:t xml:space="preserve"> </w:t>
            </w:r>
            <w:r w:rsidR="00D765E3" w:rsidRPr="005801C6">
              <w:t>(</w:t>
            </w:r>
            <w:r w:rsidR="000D7EFD">
              <w:t>IC</w:t>
            </w:r>
            <w:r w:rsidR="000D7EFD" w:rsidRPr="005801C6">
              <w:t>B</w:t>
            </w:r>
            <w:r w:rsidR="00D765E3" w:rsidRPr="005801C6">
              <w:t>)</w:t>
            </w:r>
            <w:r w:rsidR="00706F9F" w:rsidRPr="00F17392">
              <w:t xml:space="preserve"> document</w:t>
            </w:r>
            <w:r w:rsidRPr="00F17392">
              <w:t xml:space="preserve"> </w:t>
            </w:r>
            <w:r w:rsidR="00A4791E" w:rsidRPr="00F17392">
              <w:t>as part of the</w:t>
            </w:r>
            <w:r w:rsidRPr="00F17392">
              <w:t xml:space="preserve"> </w:t>
            </w:r>
            <w:r w:rsidR="00F66AA0" w:rsidRPr="00F17392">
              <w:t>Primary Procurement</w:t>
            </w:r>
            <w:r w:rsidR="00A4791E" w:rsidRPr="00F17392">
              <w:t xml:space="preserve"> process </w:t>
            </w:r>
            <w:r w:rsidR="001D7A98">
              <w:t xml:space="preserve">for </w:t>
            </w:r>
            <w:r w:rsidR="001040F5">
              <w:t>Works and Physical</w:t>
            </w:r>
            <w:r w:rsidR="00D36B15">
              <w:t xml:space="preserve"> Services</w:t>
            </w:r>
            <w:r w:rsidR="001D7A98">
              <w:t xml:space="preserve">, and may lead to </w:t>
            </w:r>
            <w:r w:rsidR="00BD728D" w:rsidRPr="00F17392">
              <w:t>Framework Agreement</w:t>
            </w:r>
            <w:r w:rsidR="00707824" w:rsidRPr="00F17392">
              <w:t>(</w:t>
            </w:r>
            <w:r w:rsidR="00A4791E" w:rsidRPr="00F17392">
              <w:t>s</w:t>
            </w:r>
            <w:r w:rsidR="00707824" w:rsidRPr="00F17392">
              <w:t>)</w:t>
            </w:r>
            <w:r w:rsidR="00BD728D" w:rsidRPr="00F17392">
              <w:t xml:space="preserve"> </w:t>
            </w:r>
            <w:r w:rsidR="001D7A98">
              <w:t>being concluded with the successful Bidder(s)</w:t>
            </w:r>
            <w:r w:rsidR="001D7A98" w:rsidRPr="008A40A0">
              <w:t>.</w:t>
            </w:r>
            <w:r w:rsidR="001D7A98">
              <w:t xml:space="preserve"> </w:t>
            </w:r>
            <w:r w:rsidRPr="005801C6">
              <w:t>The name</w:t>
            </w:r>
            <w:r w:rsidR="00BD728D" w:rsidRPr="005801C6">
              <w:t xml:space="preserve"> and</w:t>
            </w:r>
            <w:r w:rsidRPr="005801C6">
              <w:t xml:space="preserve"> identification</w:t>
            </w:r>
            <w:r w:rsidR="00BD728D" w:rsidRPr="005801C6">
              <w:t xml:space="preserve"> </w:t>
            </w:r>
            <w:r w:rsidRPr="005801C6">
              <w:t xml:space="preserve">of this </w:t>
            </w:r>
            <w:r w:rsidR="000D7EFD">
              <w:t>IC</w:t>
            </w:r>
            <w:r w:rsidR="000D7EFD" w:rsidRPr="005801C6">
              <w:t xml:space="preserve">B </w:t>
            </w:r>
            <w:r w:rsidRPr="005801C6">
              <w:t xml:space="preserve">are </w:t>
            </w:r>
            <w:r w:rsidRPr="005C0E0F">
              <w:t xml:space="preserve">specified </w:t>
            </w:r>
            <w:r w:rsidRPr="005801C6">
              <w:rPr>
                <w:b/>
              </w:rPr>
              <w:t>in the BDS</w:t>
            </w:r>
            <w:r w:rsidRPr="005C0E0F">
              <w:t>.</w:t>
            </w:r>
          </w:p>
          <w:p w14:paraId="03D54468" w14:textId="77777777" w:rsidR="00F72B1D" w:rsidRPr="00CF0460" w:rsidRDefault="00ED0D94" w:rsidP="00613B2E">
            <w:pPr>
              <w:pStyle w:val="SPDClauseNo"/>
              <w:numPr>
                <w:ilvl w:val="1"/>
                <w:numId w:val="43"/>
              </w:numPr>
              <w:spacing w:after="200"/>
              <w:ind w:left="614" w:hanging="614"/>
              <w:contextualSpacing w:val="0"/>
              <w:rPr>
                <w:spacing w:val="0"/>
              </w:rPr>
            </w:pPr>
            <w:r w:rsidRPr="00CF0460">
              <w:rPr>
                <w:spacing w:val="0"/>
              </w:rPr>
              <w:t xml:space="preserve">Throughout this </w:t>
            </w:r>
            <w:r w:rsidR="00AC2E50" w:rsidRPr="00CF0460">
              <w:rPr>
                <w:spacing w:val="0"/>
              </w:rPr>
              <w:t>Bid</w:t>
            </w:r>
            <w:r w:rsidR="00706F9F" w:rsidRPr="00CF0460">
              <w:rPr>
                <w:spacing w:val="0"/>
              </w:rPr>
              <w:t>ding</w:t>
            </w:r>
            <w:r w:rsidR="00E41492" w:rsidRPr="00CF0460">
              <w:rPr>
                <w:spacing w:val="0"/>
              </w:rPr>
              <w:t xml:space="preserve"> document</w:t>
            </w:r>
            <w:r w:rsidRPr="00CF0460">
              <w:rPr>
                <w:spacing w:val="0"/>
              </w:rPr>
              <w:t>:</w:t>
            </w:r>
          </w:p>
          <w:p w14:paraId="27AE0174" w14:textId="1CC46BEA" w:rsidR="00ED0D94" w:rsidRPr="00CF0460" w:rsidRDefault="00ED0D94" w:rsidP="00C34B72">
            <w:pPr>
              <w:pStyle w:val="Heading3"/>
              <w:numPr>
                <w:ilvl w:val="2"/>
                <w:numId w:val="2"/>
              </w:numPr>
              <w:spacing w:after="160"/>
            </w:pPr>
            <w:r w:rsidRPr="00CF0460">
              <w:t xml:space="preserve"> </w:t>
            </w:r>
            <w:bookmarkStart w:id="55" w:name="_Toc484422427"/>
            <w:r w:rsidRPr="00CF0460">
              <w:t>“</w:t>
            </w:r>
            <w:r w:rsidRPr="005C0E0F">
              <w:rPr>
                <w:b/>
              </w:rPr>
              <w:t>in writing</w:t>
            </w:r>
            <w:r w:rsidRPr="00CF0460">
              <w:t xml:space="preserve">” means communicated in written form (e.g. by mail, e-mail, fax, </w:t>
            </w:r>
            <w:r w:rsidR="00913434" w:rsidRPr="00CF0460">
              <w:t>including if</w:t>
            </w:r>
            <w:r w:rsidRPr="00CF0460">
              <w:t xml:space="preserve"> </w:t>
            </w:r>
            <w:r w:rsidRPr="005C0E0F">
              <w:t xml:space="preserve">specified </w:t>
            </w:r>
            <w:r w:rsidRPr="00331DAE">
              <w:rPr>
                <w:b/>
              </w:rPr>
              <w:t>in the BDS</w:t>
            </w:r>
            <w:r w:rsidRPr="00CF0460">
              <w:t xml:space="preserve">, distributed or received through the electronic-procurement system used by the </w:t>
            </w:r>
            <w:r w:rsidR="004E6D10">
              <w:t>Executing Agency</w:t>
            </w:r>
            <w:r w:rsidRPr="00CF0460">
              <w:t>) with proof of receipt;</w:t>
            </w:r>
            <w:bookmarkEnd w:id="55"/>
          </w:p>
          <w:p w14:paraId="597A9768" w14:textId="77777777" w:rsidR="00ED0D94" w:rsidRPr="00CF0460" w:rsidRDefault="00ED0D94" w:rsidP="00C34B72">
            <w:pPr>
              <w:pStyle w:val="Heading3"/>
              <w:numPr>
                <w:ilvl w:val="2"/>
                <w:numId w:val="2"/>
              </w:numPr>
              <w:spacing w:after="160"/>
            </w:pPr>
            <w:bookmarkStart w:id="56" w:name="_Toc484422428"/>
            <w:r w:rsidRPr="00CF0460">
              <w:t>if the context so requires, “</w:t>
            </w:r>
            <w:r w:rsidRPr="005C0E0F">
              <w:rPr>
                <w:b/>
              </w:rPr>
              <w:t>singular</w:t>
            </w:r>
            <w:r w:rsidRPr="00CF0460">
              <w:t>” means “</w:t>
            </w:r>
            <w:r w:rsidRPr="008258CF">
              <w:rPr>
                <w:b/>
              </w:rPr>
              <w:t>plural</w:t>
            </w:r>
            <w:r w:rsidRPr="00CF0460">
              <w:t>” and vice versa;</w:t>
            </w:r>
            <w:bookmarkEnd w:id="56"/>
          </w:p>
          <w:p w14:paraId="4F0F4992" w14:textId="0963728F" w:rsidR="00ED0D94" w:rsidRPr="00CF0460" w:rsidRDefault="00ED0D94" w:rsidP="00C34B72">
            <w:pPr>
              <w:pStyle w:val="Heading3"/>
              <w:numPr>
                <w:ilvl w:val="2"/>
                <w:numId w:val="2"/>
              </w:numPr>
              <w:spacing w:after="160"/>
            </w:pPr>
            <w:bookmarkStart w:id="57" w:name="_Toc484422429"/>
            <w:r w:rsidRPr="00CF0460">
              <w:t>“</w:t>
            </w:r>
            <w:r w:rsidR="000140CE" w:rsidRPr="005C0E0F">
              <w:rPr>
                <w:b/>
              </w:rPr>
              <w:t>D</w:t>
            </w:r>
            <w:r w:rsidRPr="005C0E0F">
              <w:rPr>
                <w:b/>
              </w:rPr>
              <w:t>ay</w:t>
            </w:r>
            <w:r w:rsidRPr="00CF0460">
              <w:t>” means calendar day, unless otherwise specified as “</w:t>
            </w:r>
            <w:r w:rsidRPr="005C0E0F">
              <w:rPr>
                <w:b/>
              </w:rPr>
              <w:t>Business Day</w:t>
            </w:r>
            <w:r w:rsidRPr="00CF0460">
              <w:t xml:space="preserve">”. A Business Day is any day that is </w:t>
            </w:r>
            <w:r w:rsidR="00195972" w:rsidRPr="00CF0460">
              <w:t xml:space="preserve">an official working day of the </w:t>
            </w:r>
            <w:r w:rsidR="00C13C11">
              <w:t>Beneficiary</w:t>
            </w:r>
            <w:r w:rsidR="00195972" w:rsidRPr="00CF0460">
              <w:t xml:space="preserve">. It excludes the </w:t>
            </w:r>
            <w:r w:rsidR="00C13C11">
              <w:t>Beneficiary</w:t>
            </w:r>
            <w:r w:rsidR="00195972" w:rsidRPr="00CF0460">
              <w:t>’s official public holidays</w:t>
            </w:r>
            <w:r w:rsidR="007270B2" w:rsidRPr="00CF0460">
              <w:t>;</w:t>
            </w:r>
            <w:bookmarkEnd w:id="57"/>
          </w:p>
          <w:p w14:paraId="1886493F" w14:textId="50BA000A" w:rsidR="00CD3660" w:rsidRPr="00890FFB" w:rsidRDefault="00CD3660" w:rsidP="007C4C23">
            <w:pPr>
              <w:pStyle w:val="ListParagraph"/>
              <w:numPr>
                <w:ilvl w:val="2"/>
                <w:numId w:val="2"/>
              </w:numPr>
              <w:spacing w:after="160"/>
              <w:contextualSpacing w:val="0"/>
              <w:jc w:val="both"/>
            </w:pPr>
            <w:bookmarkStart w:id="58" w:name="_Toc484422430"/>
            <w:r w:rsidRPr="00CF0460">
              <w:t>“</w:t>
            </w:r>
            <w:r w:rsidRPr="00C47921">
              <w:rPr>
                <w:b/>
              </w:rPr>
              <w:t>Call-off Contract</w:t>
            </w:r>
            <w:r w:rsidR="00C47921">
              <w:t>” means a c</w:t>
            </w:r>
            <w:r w:rsidR="00C47921" w:rsidRPr="00C47921">
              <w:t>ontract award</w:t>
            </w:r>
            <w:r w:rsidR="00C47921">
              <w:t xml:space="preserve">ed, under a Framework Agreement, </w:t>
            </w:r>
            <w:r w:rsidR="00C47921" w:rsidRPr="00C47921">
              <w:t>through a</w:t>
            </w:r>
            <w:r w:rsidR="00C47921">
              <w:t xml:space="preserve"> Secondary Procurement process, </w:t>
            </w:r>
            <w:r w:rsidR="00C47921" w:rsidRPr="00C47921">
              <w:t xml:space="preserve">for the </w:t>
            </w:r>
            <w:r w:rsidR="004907B6">
              <w:t xml:space="preserve">provision </w:t>
            </w:r>
            <w:r w:rsidR="00C47921" w:rsidRPr="00C47921">
              <w:t xml:space="preserve">of </w:t>
            </w:r>
            <w:r w:rsidR="001040F5">
              <w:t>Works and Physical</w:t>
            </w:r>
            <w:r w:rsidR="00D36B15">
              <w:t xml:space="preserve"> Services</w:t>
            </w:r>
            <w:r w:rsidR="00C47921" w:rsidRPr="00C47921">
              <w:t xml:space="preserve">. </w:t>
            </w:r>
            <w:r w:rsidR="00C47921">
              <w:t xml:space="preserve">The parties </w:t>
            </w:r>
            <w:r w:rsidR="00167854">
              <w:t xml:space="preserve">to the contract </w:t>
            </w:r>
            <w:r w:rsidR="00C47921">
              <w:t xml:space="preserve">are </w:t>
            </w:r>
            <w:r w:rsidR="00C47921" w:rsidRPr="00C47921">
              <w:t xml:space="preserve">the </w:t>
            </w:r>
            <w:r w:rsidR="00017093">
              <w:t>Employer</w:t>
            </w:r>
            <w:r w:rsidR="00C47921" w:rsidRPr="00C47921">
              <w:t xml:space="preserve"> and </w:t>
            </w:r>
            <w:r w:rsidR="000D7EFD">
              <w:t>Contractor</w:t>
            </w:r>
            <w:r w:rsidR="008216CF">
              <w:t>;</w:t>
            </w:r>
            <w:bookmarkEnd w:id="58"/>
          </w:p>
          <w:p w14:paraId="72B4BC3E" w14:textId="77777777" w:rsidR="00CD3660" w:rsidRPr="00566E9B" w:rsidRDefault="00CD3660" w:rsidP="007C4C23">
            <w:pPr>
              <w:pStyle w:val="ListParagraph"/>
              <w:numPr>
                <w:ilvl w:val="2"/>
                <w:numId w:val="2"/>
              </w:numPr>
              <w:spacing w:after="160"/>
              <w:contextualSpacing w:val="0"/>
              <w:jc w:val="both"/>
            </w:pPr>
            <w:bookmarkStart w:id="59" w:name="_Toc484422431"/>
            <w:r w:rsidRPr="00890FFB">
              <w:t>“</w:t>
            </w:r>
            <w:r w:rsidRPr="00890FFB">
              <w:rPr>
                <w:b/>
              </w:rPr>
              <w:t xml:space="preserve">Closed </w:t>
            </w:r>
            <w:r w:rsidR="00763170">
              <w:rPr>
                <w:b/>
              </w:rPr>
              <w:t>Framework Agreement</w:t>
            </w:r>
            <w:r w:rsidRPr="00890FFB">
              <w:t>”</w:t>
            </w:r>
            <w:r w:rsidR="008258CF">
              <w:t>:</w:t>
            </w:r>
            <w:bookmarkEnd w:id="59"/>
            <w:r w:rsidR="001D2F82">
              <w:t xml:space="preserve"> </w:t>
            </w:r>
            <w:r w:rsidR="00890FFB" w:rsidRPr="00566E9B">
              <w:t xml:space="preserve">A Closed </w:t>
            </w:r>
            <w:r w:rsidR="00763170">
              <w:t xml:space="preserve">Framework Agreement </w:t>
            </w:r>
            <w:r w:rsidR="00890FFB" w:rsidRPr="00566E9B">
              <w:t xml:space="preserve">is where </w:t>
            </w:r>
            <w:r w:rsidR="00890FFB">
              <w:t>no</w:t>
            </w:r>
            <w:r w:rsidR="00890FFB" w:rsidRPr="00566E9B">
              <w:t xml:space="preserve"> new firm(s)</w:t>
            </w:r>
            <w:r w:rsidR="008258CF">
              <w:t xml:space="preserve"> </w:t>
            </w:r>
            <w:r w:rsidR="00890FFB" w:rsidRPr="00566E9B">
              <w:lastRenderedPageBreak/>
              <w:t xml:space="preserve">may </w:t>
            </w:r>
            <w:r w:rsidR="00354ABF">
              <w:t>conclude Framework Agreement</w:t>
            </w:r>
            <w:r w:rsidR="00763170">
              <w:t>(</w:t>
            </w:r>
            <w:r w:rsidR="00354ABF">
              <w:t>s</w:t>
            </w:r>
            <w:r w:rsidR="00763170">
              <w:t>)</w:t>
            </w:r>
            <w:r w:rsidR="00890FFB" w:rsidRPr="00566E9B">
              <w:t xml:space="preserve"> during the Term of the Framework Agreement;</w:t>
            </w:r>
          </w:p>
          <w:p w14:paraId="1AA685DF" w14:textId="4C99B5B2" w:rsidR="009C1F4B" w:rsidRDefault="009C1F4B" w:rsidP="00C34B72">
            <w:pPr>
              <w:pStyle w:val="Heading3"/>
              <w:numPr>
                <w:ilvl w:val="2"/>
                <w:numId w:val="2"/>
              </w:numPr>
              <w:spacing w:after="160"/>
            </w:pPr>
            <w:bookmarkStart w:id="60" w:name="_Toc484422432"/>
            <w:r w:rsidRPr="00CF0460">
              <w:t>“</w:t>
            </w:r>
            <w:r w:rsidRPr="00CF0460">
              <w:rPr>
                <w:b/>
              </w:rPr>
              <w:t>Country</w:t>
            </w:r>
            <w:r w:rsidRPr="00CF0460">
              <w:t xml:space="preserve">” means the </w:t>
            </w:r>
            <w:r w:rsidR="004E6D10">
              <w:t>Executing Agency</w:t>
            </w:r>
            <w:r w:rsidRPr="00CF0460">
              <w:t>’s</w:t>
            </w:r>
            <w:r w:rsidR="00A14F52" w:rsidRPr="00CF0460">
              <w:t>/</w:t>
            </w:r>
            <w:r w:rsidR="00017093">
              <w:t>Employer</w:t>
            </w:r>
            <w:r w:rsidR="00A14F52" w:rsidRPr="00CF0460">
              <w:t>’s</w:t>
            </w:r>
            <w:r w:rsidRPr="00CF0460">
              <w:t xml:space="preserve"> country;</w:t>
            </w:r>
          </w:p>
          <w:p w14:paraId="016A6C7F" w14:textId="181AF9CB" w:rsidR="00F17B23" w:rsidRPr="00BB78B4" w:rsidRDefault="00F17B23" w:rsidP="00C34B72">
            <w:pPr>
              <w:pStyle w:val="Heading3"/>
              <w:numPr>
                <w:ilvl w:val="2"/>
                <w:numId w:val="2"/>
              </w:numPr>
              <w:spacing w:after="160"/>
            </w:pPr>
            <w:r w:rsidRPr="009845E4">
              <w:rPr>
                <w:b/>
              </w:rPr>
              <w:t>“</w:t>
            </w:r>
            <w:r w:rsidR="000244A4">
              <w:rPr>
                <w:b/>
              </w:rPr>
              <w:t>Completion</w:t>
            </w:r>
            <w:r w:rsidRPr="009845E4">
              <w:rPr>
                <w:b/>
              </w:rPr>
              <w:t xml:space="preserve"> Period”</w:t>
            </w:r>
            <w:r w:rsidRPr="00BB78B4">
              <w:t xml:space="preserve"> is</w:t>
            </w:r>
            <w:r w:rsidR="00525161" w:rsidRPr="009845E4">
              <w:t xml:space="preserve"> the </w:t>
            </w:r>
            <w:r w:rsidR="00F710FB" w:rsidRPr="009845E4">
              <w:t xml:space="preserve">specified </w:t>
            </w:r>
            <w:r w:rsidR="00525161" w:rsidRPr="009845E4">
              <w:t>pe</w:t>
            </w:r>
            <w:r w:rsidR="00F710FB" w:rsidRPr="009845E4">
              <w:t xml:space="preserve">riod from the date of </w:t>
            </w:r>
            <w:r w:rsidR="00F710FB" w:rsidRPr="00BB78B4">
              <w:t xml:space="preserve">formation of a </w:t>
            </w:r>
            <w:r w:rsidR="005A6EDC">
              <w:t>Call-off</w:t>
            </w:r>
            <w:r w:rsidR="00F710FB" w:rsidRPr="00BB78B4">
              <w:t xml:space="preserve"> contract for </w:t>
            </w:r>
            <w:r w:rsidR="000244A4">
              <w:t xml:space="preserve">provision </w:t>
            </w:r>
            <w:r w:rsidR="00F710FB" w:rsidRPr="00BB78B4">
              <w:t xml:space="preserve">of the </w:t>
            </w:r>
            <w:r w:rsidR="001040F5">
              <w:t>Works and Physical</w:t>
            </w:r>
            <w:r w:rsidR="00D36B15">
              <w:t xml:space="preserve"> Services</w:t>
            </w:r>
            <w:r w:rsidR="005C61FF">
              <w:t>;</w:t>
            </w:r>
          </w:p>
          <w:p w14:paraId="6AD0E541" w14:textId="2C63CD8B" w:rsidR="00CD3660" w:rsidRDefault="00CD3660" w:rsidP="00C34B72">
            <w:pPr>
              <w:pStyle w:val="Heading3"/>
              <w:numPr>
                <w:ilvl w:val="2"/>
                <w:numId w:val="2"/>
              </w:numPr>
              <w:spacing w:after="160"/>
            </w:pPr>
            <w:r w:rsidRPr="00CF0460">
              <w:t>“</w:t>
            </w:r>
            <w:r w:rsidRPr="00F17B23">
              <w:rPr>
                <w:b/>
              </w:rPr>
              <w:t>Framework Agreement (</w:t>
            </w:r>
            <w:r w:rsidR="0085053B">
              <w:rPr>
                <w:b/>
              </w:rPr>
              <w:t>FRA</w:t>
            </w:r>
            <w:r w:rsidRPr="00F17B23">
              <w:rPr>
                <w:b/>
              </w:rPr>
              <w:t>)</w:t>
            </w:r>
            <w:r w:rsidRPr="00CF0460">
              <w:t xml:space="preserve">” </w:t>
            </w:r>
            <w:r w:rsidR="00566E9B">
              <w:t>means</w:t>
            </w:r>
            <w:r w:rsidR="00566E9B" w:rsidRPr="00CF0460">
              <w:t xml:space="preserve"> </w:t>
            </w:r>
            <w:r w:rsidR="00707824" w:rsidRPr="00CF0460">
              <w:t xml:space="preserve">the </w:t>
            </w:r>
            <w:r w:rsidR="004D543A">
              <w:t xml:space="preserve">agreement </w:t>
            </w:r>
            <w:r w:rsidRPr="00CF0460">
              <w:t xml:space="preserve">between the </w:t>
            </w:r>
            <w:r w:rsidR="004E6D10">
              <w:t>Executing Agency</w:t>
            </w:r>
            <w:r w:rsidR="00000FD4">
              <w:t xml:space="preserve"> </w:t>
            </w:r>
            <w:r w:rsidR="00707824" w:rsidRPr="00CF0460">
              <w:t xml:space="preserve">and </w:t>
            </w:r>
            <w:r w:rsidR="000D7EFD">
              <w:t>Contractor</w:t>
            </w:r>
            <w:r w:rsidR="0058700C">
              <w:t xml:space="preserve"> (s)</w:t>
            </w:r>
            <w:r w:rsidR="00360A4A">
              <w:t xml:space="preserve"> (</w:t>
            </w:r>
            <w:r w:rsidR="000D4C42">
              <w:t>the</w:t>
            </w:r>
            <w:r w:rsidR="00707824" w:rsidRPr="00CF0460">
              <w:t xml:space="preserve"> successful Bidder</w:t>
            </w:r>
            <w:r w:rsidR="000D4C42">
              <w:t>(s)</w:t>
            </w:r>
            <w:r w:rsidR="00360A4A">
              <w:t xml:space="preserve">) to establish the terms and procedures governing the award of </w:t>
            </w:r>
            <w:r w:rsidR="005A6EDC">
              <w:t>Call-off</w:t>
            </w:r>
            <w:r w:rsidR="00360A4A">
              <w:t xml:space="preserve"> contracts </w:t>
            </w:r>
            <w:r w:rsidR="008216CF">
              <w:t>under</w:t>
            </w:r>
            <w:r w:rsidR="00360A4A">
              <w:t xml:space="preserve"> the agreement</w:t>
            </w:r>
            <w:r w:rsidRPr="00CF0460">
              <w:t>;</w:t>
            </w:r>
            <w:bookmarkEnd w:id="60"/>
          </w:p>
          <w:p w14:paraId="6AF7D364" w14:textId="79E857E3" w:rsidR="00FC091D" w:rsidRPr="00FC091D" w:rsidRDefault="00FC091D" w:rsidP="00C34B72">
            <w:pPr>
              <w:pStyle w:val="Heading3"/>
              <w:numPr>
                <w:ilvl w:val="2"/>
                <w:numId w:val="2"/>
              </w:numPr>
              <w:spacing w:after="160"/>
            </w:pPr>
            <w:r>
              <w:t>“</w:t>
            </w:r>
            <w:r w:rsidR="0085053B">
              <w:rPr>
                <w:b/>
              </w:rPr>
              <w:t>FRA</w:t>
            </w:r>
            <w:r w:rsidRPr="00BF2CAD">
              <w:rPr>
                <w:b/>
              </w:rPr>
              <w:t xml:space="preserve"> </w:t>
            </w:r>
            <w:r w:rsidR="000D7EFD">
              <w:rPr>
                <w:b/>
              </w:rPr>
              <w:t>Contractor</w:t>
            </w:r>
            <w:r>
              <w:t xml:space="preserve">” means a </w:t>
            </w:r>
            <w:r w:rsidR="000D7EFD">
              <w:t>Contractor</w:t>
            </w:r>
            <w:r w:rsidR="008216CF">
              <w:t>;</w:t>
            </w:r>
          </w:p>
          <w:p w14:paraId="4075948C" w14:textId="752C701A" w:rsidR="00A92515" w:rsidRDefault="000244A4" w:rsidP="00C34B72">
            <w:pPr>
              <w:pStyle w:val="Heading3"/>
              <w:numPr>
                <w:ilvl w:val="2"/>
                <w:numId w:val="2"/>
              </w:numPr>
              <w:spacing w:after="160"/>
            </w:pPr>
            <w:bookmarkStart w:id="61" w:name="_Toc484422434"/>
            <w:r w:rsidRPr="0046288A">
              <w:t xml:space="preserve"> </w:t>
            </w:r>
            <w:r w:rsidR="004907B6" w:rsidRPr="000244A4">
              <w:rPr>
                <w:b/>
                <w:bCs/>
              </w:rPr>
              <w:t>“</w:t>
            </w:r>
            <w:r w:rsidR="000D7EFD">
              <w:rPr>
                <w:b/>
                <w:bCs/>
              </w:rPr>
              <w:t xml:space="preserve">Works” </w:t>
            </w:r>
            <w:r w:rsidR="000D7EFD" w:rsidRPr="000D7EFD">
              <w:t>and/or</w:t>
            </w:r>
            <w:r w:rsidR="000D7EFD">
              <w:rPr>
                <w:b/>
                <w:bCs/>
              </w:rPr>
              <w:t xml:space="preserve"> “</w:t>
            </w:r>
            <w:r w:rsidR="004907B6" w:rsidRPr="000244A4">
              <w:rPr>
                <w:b/>
                <w:bCs/>
              </w:rPr>
              <w:t>Services”</w:t>
            </w:r>
            <w:r w:rsidR="004907B6" w:rsidRPr="0046288A">
              <w:t xml:space="preserve"> means the work to be performed by the </w:t>
            </w:r>
            <w:r w:rsidR="000D7EFD">
              <w:t>Contractor</w:t>
            </w:r>
            <w:r w:rsidR="004907B6" w:rsidRPr="0046288A">
              <w:t xml:space="preserve"> pursuant to th</w:t>
            </w:r>
            <w:r w:rsidR="004907B6">
              <w:t xml:space="preserve">e </w:t>
            </w:r>
            <w:r w:rsidR="004907B6" w:rsidRPr="0046288A">
              <w:t>Contract</w:t>
            </w:r>
            <w:r w:rsidR="008216CF">
              <w:t>;</w:t>
            </w:r>
          </w:p>
          <w:p w14:paraId="79D08404" w14:textId="39001DD1" w:rsidR="00A86DC8" w:rsidRPr="00CF0460" w:rsidRDefault="00A86DC8" w:rsidP="00C34B72">
            <w:pPr>
              <w:pStyle w:val="Heading3"/>
              <w:numPr>
                <w:ilvl w:val="2"/>
                <w:numId w:val="2"/>
              </w:numPr>
              <w:spacing w:after="160"/>
            </w:pPr>
            <w:r>
              <w:t>“</w:t>
            </w:r>
            <w:r w:rsidRPr="00A86DC8">
              <w:rPr>
                <w:b/>
              </w:rPr>
              <w:t xml:space="preserve">Lead </w:t>
            </w:r>
            <w:r w:rsidR="00017093">
              <w:rPr>
                <w:b/>
              </w:rPr>
              <w:t>Employer</w:t>
            </w:r>
            <w:r>
              <w:t xml:space="preserve">” </w:t>
            </w:r>
            <w:r w:rsidR="00426A45">
              <w:t>w</w:t>
            </w:r>
            <w:r w:rsidR="00426A45" w:rsidRPr="00426A45">
              <w:t xml:space="preserve">hen named in the Framework Agreement, a Lead </w:t>
            </w:r>
            <w:r w:rsidR="00017093">
              <w:t>Employer</w:t>
            </w:r>
            <w:r w:rsidR="00426A45" w:rsidRPr="00426A45">
              <w:t xml:space="preserve"> is a party to the Framework Agreement, in its capacity as: (a) the lead agency acting on behalf of all participating </w:t>
            </w:r>
            <w:r w:rsidR="00017093">
              <w:t>Employer</w:t>
            </w:r>
            <w:r w:rsidR="00426A45" w:rsidRPr="00426A45">
              <w:t xml:space="preserve">s in managing and administering the Framework Agreement, and (b) as </w:t>
            </w:r>
            <w:r w:rsidR="008854B4">
              <w:t>an Employer</w:t>
            </w:r>
            <w:r w:rsidR="00426A45" w:rsidRPr="00426A45">
              <w:t xml:space="preserve"> in its own right</w:t>
            </w:r>
            <w:r w:rsidR="008216CF">
              <w:t>;</w:t>
            </w:r>
          </w:p>
          <w:p w14:paraId="4F658064" w14:textId="01206000" w:rsidR="00CD3660" w:rsidRPr="00CF0460" w:rsidRDefault="00CD3660" w:rsidP="00C34B72">
            <w:pPr>
              <w:pStyle w:val="Heading3"/>
              <w:numPr>
                <w:ilvl w:val="2"/>
                <w:numId w:val="2"/>
              </w:numPr>
              <w:spacing w:after="160"/>
            </w:pPr>
            <w:r w:rsidRPr="00CF0460">
              <w:t>“</w:t>
            </w:r>
            <w:r w:rsidRPr="00CF0460">
              <w:rPr>
                <w:b/>
              </w:rPr>
              <w:t>Multi</w:t>
            </w:r>
            <w:r w:rsidR="00CB2F27" w:rsidRPr="00CF0460">
              <w:rPr>
                <w:b/>
              </w:rPr>
              <w:t>-</w:t>
            </w:r>
            <w:r w:rsidRPr="00CF0460">
              <w:rPr>
                <w:b/>
              </w:rPr>
              <w:t xml:space="preserve">User </w:t>
            </w:r>
            <w:r w:rsidR="0035167B" w:rsidRPr="00CF0460">
              <w:rPr>
                <w:b/>
              </w:rPr>
              <w:t>Framework Agreement</w:t>
            </w:r>
            <w:r w:rsidRPr="00CF0460">
              <w:t xml:space="preserve">” means a </w:t>
            </w:r>
            <w:r w:rsidR="0035167B" w:rsidRPr="00CF0460">
              <w:t>Framework Agreement</w:t>
            </w:r>
            <w:r w:rsidRPr="00CF0460">
              <w:t xml:space="preserve"> where there </w:t>
            </w:r>
            <w:r w:rsidR="007F3126" w:rsidRPr="00CF0460">
              <w:t>is</w:t>
            </w:r>
            <w:r w:rsidRPr="00CF0460">
              <w:t xml:space="preserve"> </w:t>
            </w:r>
            <w:r w:rsidR="00CB2F27" w:rsidRPr="00CF0460">
              <w:t xml:space="preserve">more than one </w:t>
            </w:r>
            <w:r w:rsidR="00017093">
              <w:t>Employer</w:t>
            </w:r>
            <w:r w:rsidR="007F3126" w:rsidRPr="00CF0460">
              <w:t xml:space="preserve"> permitted to purchase through a </w:t>
            </w:r>
            <w:r w:rsidR="005A6EDC">
              <w:t>Call-off</w:t>
            </w:r>
            <w:r w:rsidR="007F3126" w:rsidRPr="00CF0460">
              <w:t xml:space="preserve"> Contract</w:t>
            </w:r>
            <w:r w:rsidRPr="00CF0460">
              <w:rPr>
                <w:b/>
              </w:rPr>
              <w:t>;</w:t>
            </w:r>
            <w:bookmarkEnd w:id="61"/>
          </w:p>
          <w:p w14:paraId="03FB6EBF" w14:textId="48ECAB2B" w:rsidR="00CB2F27" w:rsidRPr="00CF0460" w:rsidRDefault="00CB2F27" w:rsidP="00C34B72">
            <w:pPr>
              <w:pStyle w:val="Heading3"/>
              <w:numPr>
                <w:ilvl w:val="2"/>
                <w:numId w:val="2"/>
              </w:numPr>
              <w:spacing w:after="160"/>
            </w:pPr>
            <w:bookmarkStart w:id="62" w:name="_Toc484422435"/>
            <w:r w:rsidRPr="00CF0460">
              <w:t>“</w:t>
            </w:r>
            <w:r w:rsidRPr="00CF0460">
              <w:rPr>
                <w:b/>
              </w:rPr>
              <w:t>Multi-</w:t>
            </w:r>
            <w:r w:rsidR="000D7EFD">
              <w:rPr>
                <w:b/>
              </w:rPr>
              <w:t>Contractor</w:t>
            </w:r>
            <w:r w:rsidRPr="00CF0460">
              <w:rPr>
                <w:b/>
              </w:rPr>
              <w:t xml:space="preserve"> </w:t>
            </w:r>
            <w:r w:rsidR="0035167B" w:rsidRPr="00CF0460">
              <w:rPr>
                <w:b/>
              </w:rPr>
              <w:t>Framework Agreement</w:t>
            </w:r>
            <w:r w:rsidRPr="00CF0460">
              <w:t xml:space="preserve">” means </w:t>
            </w:r>
            <w:r w:rsidR="00354ABF">
              <w:t>where more than one Bidder</w:t>
            </w:r>
            <w:r w:rsidR="0058700C">
              <w:t xml:space="preserve"> (</w:t>
            </w:r>
            <w:r w:rsidR="000D7EFD">
              <w:t>Contractor</w:t>
            </w:r>
            <w:r w:rsidR="0058700C">
              <w:t>)</w:t>
            </w:r>
            <w:r w:rsidR="00354ABF">
              <w:t xml:space="preserve"> </w:t>
            </w:r>
            <w:r w:rsidR="00763170" w:rsidRPr="008A40A0">
              <w:t>concludes</w:t>
            </w:r>
            <w:r w:rsidR="00354ABF" w:rsidRPr="008A40A0">
              <w:t xml:space="preserve"> a Framework Agreement</w:t>
            </w:r>
            <w:r w:rsidR="0058700C" w:rsidRPr="008A40A0">
              <w:t xml:space="preserve"> for the </w:t>
            </w:r>
            <w:r w:rsidR="00251720">
              <w:t>provision</w:t>
            </w:r>
            <w:r w:rsidR="00251720" w:rsidRPr="008258CF">
              <w:t xml:space="preserve"> </w:t>
            </w:r>
            <w:r w:rsidR="008B143E" w:rsidRPr="008258CF">
              <w:t xml:space="preserve">of each </w:t>
            </w:r>
            <w:r w:rsidR="005C61FF">
              <w:t>item</w:t>
            </w:r>
            <w:r w:rsidR="008216CF" w:rsidRPr="008258CF">
              <w:t>;</w:t>
            </w:r>
            <w:bookmarkEnd w:id="62"/>
          </w:p>
          <w:p w14:paraId="5FD456DF" w14:textId="04F73887" w:rsidR="00AC636C" w:rsidRPr="00CF0460" w:rsidRDefault="0078754A" w:rsidP="00C34B72">
            <w:pPr>
              <w:pStyle w:val="Heading3"/>
              <w:numPr>
                <w:ilvl w:val="2"/>
                <w:numId w:val="2"/>
              </w:numPr>
              <w:spacing w:after="160"/>
            </w:pPr>
            <w:bookmarkStart w:id="63" w:name="_Toc484422437"/>
            <w:r w:rsidRPr="00CF0460">
              <w:t>“</w:t>
            </w:r>
            <w:r w:rsidR="00AC636C" w:rsidRPr="00CF0460">
              <w:rPr>
                <w:b/>
              </w:rPr>
              <w:t>Primary Procurement</w:t>
            </w:r>
            <w:r w:rsidR="00AC636C" w:rsidRPr="00CF0460">
              <w:t xml:space="preserve">” means the </w:t>
            </w:r>
            <w:r w:rsidR="00707824" w:rsidRPr="00CF0460">
              <w:t xml:space="preserve">procurement </w:t>
            </w:r>
            <w:r w:rsidR="00AC636C" w:rsidRPr="00CF0460">
              <w:t xml:space="preserve">process </w:t>
            </w:r>
            <w:r w:rsidR="00354ABF">
              <w:t>that results in concluding a Framework Agreement(s) with a successful Bidder(s)</w:t>
            </w:r>
            <w:r w:rsidR="00672026">
              <w:t xml:space="preserve">, as described in this </w:t>
            </w:r>
            <w:r w:rsidR="009C28E0">
              <w:t>ICB</w:t>
            </w:r>
            <w:r w:rsidR="00A4791E" w:rsidRPr="00CF0460">
              <w:t>;</w:t>
            </w:r>
            <w:bookmarkEnd w:id="63"/>
          </w:p>
          <w:p w14:paraId="70159FC5" w14:textId="100F4C8B" w:rsidR="00F66AA0" w:rsidRPr="00A86DC8" w:rsidRDefault="00CD3660" w:rsidP="00C34B72">
            <w:pPr>
              <w:pStyle w:val="Heading3"/>
              <w:numPr>
                <w:ilvl w:val="2"/>
                <w:numId w:val="2"/>
              </w:numPr>
              <w:spacing w:after="160"/>
            </w:pPr>
            <w:bookmarkStart w:id="64" w:name="_Toc484422438"/>
            <w:r w:rsidRPr="00CF0460">
              <w:t>“</w:t>
            </w:r>
            <w:r w:rsidR="004E6D10">
              <w:rPr>
                <w:b/>
              </w:rPr>
              <w:t>Executing Agency</w:t>
            </w:r>
            <w:r w:rsidRPr="00CF0460">
              <w:t xml:space="preserve">” means the agency that </w:t>
            </w:r>
            <w:r w:rsidR="00566E9B">
              <w:t>undertakes</w:t>
            </w:r>
            <w:r w:rsidRPr="00CF0460">
              <w:t xml:space="preserve"> the </w:t>
            </w:r>
            <w:r w:rsidR="00F66AA0" w:rsidRPr="00CF0460">
              <w:t xml:space="preserve">Primary Procurement </w:t>
            </w:r>
            <w:r w:rsidRPr="00CF0460">
              <w:t xml:space="preserve">process and </w:t>
            </w:r>
            <w:r w:rsidR="00D56E26">
              <w:t>concludes</w:t>
            </w:r>
            <w:r w:rsidR="00D56E26" w:rsidRPr="00CF0460">
              <w:t xml:space="preserve"> </w:t>
            </w:r>
            <w:r w:rsidR="00333B9E" w:rsidRPr="00CF0460">
              <w:t xml:space="preserve">the </w:t>
            </w:r>
            <w:r w:rsidR="00A86DC8">
              <w:t>Framework Agreement</w:t>
            </w:r>
            <w:r w:rsidR="002751B3" w:rsidRPr="00CF0460">
              <w:t>(</w:t>
            </w:r>
            <w:r w:rsidR="00333B9E" w:rsidRPr="00CF0460">
              <w:t>s</w:t>
            </w:r>
            <w:r w:rsidR="002751B3" w:rsidRPr="00CF0460">
              <w:t>)</w:t>
            </w:r>
            <w:r w:rsidR="008216CF">
              <w:t>;</w:t>
            </w:r>
            <w:bookmarkEnd w:id="64"/>
          </w:p>
          <w:p w14:paraId="089F44F3" w14:textId="3C49D032" w:rsidR="00A92713" w:rsidRDefault="00CD3660" w:rsidP="00C34B72">
            <w:pPr>
              <w:pStyle w:val="Heading3"/>
              <w:numPr>
                <w:ilvl w:val="2"/>
                <w:numId w:val="2"/>
              </w:numPr>
              <w:spacing w:after="160"/>
            </w:pPr>
            <w:bookmarkStart w:id="65" w:name="_Toc484422439"/>
            <w:r w:rsidRPr="00CF0460">
              <w:lastRenderedPageBreak/>
              <w:t>“</w:t>
            </w:r>
            <w:r w:rsidR="00017093">
              <w:rPr>
                <w:b/>
              </w:rPr>
              <w:t>Employer</w:t>
            </w:r>
            <w:r w:rsidRPr="00CF0460">
              <w:t xml:space="preserve">”, as </w:t>
            </w:r>
            <w:r w:rsidRPr="00CF0460">
              <w:rPr>
                <w:b/>
              </w:rPr>
              <w:t>specified in the BDS</w:t>
            </w:r>
            <w:r w:rsidRPr="00CF0460">
              <w:t xml:space="preserve">, means </w:t>
            </w:r>
            <w:r w:rsidR="00CF0460" w:rsidRPr="00CF0460">
              <w:t>the</w:t>
            </w:r>
            <w:r w:rsidR="002D491D" w:rsidRPr="00CF0460">
              <w:t xml:space="preserve"> agency</w:t>
            </w:r>
            <w:r w:rsidR="002D491D">
              <w:t>(ies)</w:t>
            </w:r>
            <w:r w:rsidR="002D491D" w:rsidRPr="00CF0460">
              <w:t xml:space="preserve"> that is/are permitted to </w:t>
            </w:r>
            <w:r w:rsidR="005F4A8D">
              <w:t xml:space="preserve">procure </w:t>
            </w:r>
            <w:r w:rsidR="00F73F84">
              <w:t>Works and/or Services</w:t>
            </w:r>
            <w:r w:rsidR="005F4A8D">
              <w:t xml:space="preserve"> from </w:t>
            </w:r>
            <w:r w:rsidR="002D491D" w:rsidRPr="00CF0460">
              <w:t xml:space="preserve">a </w:t>
            </w:r>
            <w:r w:rsidR="000D7EFD">
              <w:t>Contractor</w:t>
            </w:r>
            <w:r w:rsidR="002D491D" w:rsidRPr="00CF0460">
              <w:t xml:space="preserve"> under a </w:t>
            </w:r>
            <w:r w:rsidR="005A6EDC">
              <w:t>Call-off</w:t>
            </w:r>
            <w:r w:rsidR="002D491D" w:rsidRPr="00CF0460">
              <w:t xml:space="preserve"> Contract awarded </w:t>
            </w:r>
            <w:r w:rsidR="002D491D">
              <w:t>through</w:t>
            </w:r>
            <w:r w:rsidR="002D491D" w:rsidRPr="00CF0460">
              <w:t xml:space="preserve"> </w:t>
            </w:r>
            <w:r w:rsidR="002D491D">
              <w:t>a</w:t>
            </w:r>
            <w:r w:rsidR="002D491D" w:rsidRPr="00CF0460">
              <w:t xml:space="preserve"> Framework Agreement</w:t>
            </w:r>
            <w:r w:rsidRPr="00CF0460">
              <w:t>;</w:t>
            </w:r>
            <w:bookmarkEnd w:id="65"/>
          </w:p>
          <w:p w14:paraId="5F920820" w14:textId="19BA01EE" w:rsidR="00A86DC8" w:rsidRPr="00CF0460" w:rsidRDefault="00A86DC8" w:rsidP="00C34B72">
            <w:pPr>
              <w:pStyle w:val="Heading3"/>
              <w:numPr>
                <w:ilvl w:val="2"/>
                <w:numId w:val="2"/>
              </w:numPr>
              <w:spacing w:after="160"/>
            </w:pPr>
            <w:bookmarkStart w:id="66" w:name="_Toc484422440"/>
            <w:r w:rsidRPr="008A40A0">
              <w:t>“</w:t>
            </w:r>
            <w:r w:rsidRPr="008A40A0">
              <w:rPr>
                <w:b/>
              </w:rPr>
              <w:t>Responsible Agency</w:t>
            </w:r>
            <w:r w:rsidRPr="008A40A0">
              <w:t>” when named in the Framework Agreement, is a party to the Framework Agreement, but only in</w:t>
            </w:r>
            <w:r w:rsidRPr="00CF0460">
              <w:t xml:space="preserve"> its capacity </w:t>
            </w:r>
            <w:r w:rsidR="00672026">
              <w:t xml:space="preserve">to </w:t>
            </w:r>
            <w:r w:rsidR="00167854">
              <w:t>conclude</w:t>
            </w:r>
            <w:r w:rsidR="00672026">
              <w:t xml:space="preserve"> the Framework Agreement(s) </w:t>
            </w:r>
            <w:r w:rsidR="00D50B69">
              <w:t>with</w:t>
            </w:r>
            <w:r w:rsidR="00672026">
              <w:t xml:space="preserve"> successful </w:t>
            </w:r>
            <w:r w:rsidR="000D7EFD">
              <w:t>Contractor</w:t>
            </w:r>
            <w:r w:rsidR="00672026">
              <w:t xml:space="preserve">s, and, </w:t>
            </w:r>
            <w:r w:rsidRPr="00CF0460">
              <w:t>as the agency responsible for managing and administering the Framework Agreement</w:t>
            </w:r>
            <w:r w:rsidR="00672026">
              <w:t>,</w:t>
            </w:r>
            <w:r>
              <w:t xml:space="preserve"> on behalf of the </w:t>
            </w:r>
            <w:r w:rsidR="00017093">
              <w:t>Employer</w:t>
            </w:r>
            <w:r>
              <w:t xml:space="preserve"> or </w:t>
            </w:r>
            <w:r w:rsidR="00017093">
              <w:t>Employer</w:t>
            </w:r>
            <w:r>
              <w:t>s</w:t>
            </w:r>
            <w:r w:rsidR="00672026">
              <w:t xml:space="preserve">, once it has been </w:t>
            </w:r>
            <w:r w:rsidR="00D50B69">
              <w:t>concluded</w:t>
            </w:r>
            <w:r w:rsidRPr="00CF0460">
              <w:t xml:space="preserve">. A Responsible Agency is not </w:t>
            </w:r>
            <w:r w:rsidR="008854B4">
              <w:t>an Employer</w:t>
            </w:r>
            <w:r w:rsidRPr="00CF0460">
              <w:t xml:space="preserve"> under the Framework Agreement</w:t>
            </w:r>
            <w:r w:rsidR="008216CF">
              <w:t>;</w:t>
            </w:r>
            <w:r w:rsidRPr="00CF0460">
              <w:t xml:space="preserve"> </w:t>
            </w:r>
          </w:p>
          <w:p w14:paraId="004E951C" w14:textId="61809DF1" w:rsidR="00AA488A" w:rsidRPr="00CF0460" w:rsidRDefault="00AC636C" w:rsidP="00C34B72">
            <w:pPr>
              <w:pStyle w:val="Heading3"/>
              <w:numPr>
                <w:ilvl w:val="2"/>
                <w:numId w:val="2"/>
              </w:numPr>
              <w:spacing w:after="160"/>
            </w:pPr>
            <w:r w:rsidRPr="00CF0460">
              <w:t>“</w:t>
            </w:r>
            <w:r w:rsidRPr="00CF0460">
              <w:rPr>
                <w:b/>
              </w:rPr>
              <w:t>Secondary Procurement</w:t>
            </w:r>
            <w:r w:rsidRPr="00CF0460">
              <w:t xml:space="preserve">” means the process </w:t>
            </w:r>
            <w:r w:rsidR="00A86DC8">
              <w:t xml:space="preserve">described in the Framework Agreement and </w:t>
            </w:r>
            <w:r w:rsidRPr="00CF0460">
              <w:t xml:space="preserve">followed by </w:t>
            </w:r>
            <w:r w:rsidR="008854B4">
              <w:t>an Employer</w:t>
            </w:r>
            <w:r w:rsidRPr="00CF0460">
              <w:t xml:space="preserve"> </w:t>
            </w:r>
            <w:r w:rsidR="00CB2F27" w:rsidRPr="00CF0460">
              <w:t xml:space="preserve">to </w:t>
            </w:r>
            <w:r w:rsidR="00CF0460" w:rsidRPr="00CF0460">
              <w:t xml:space="preserve">select a </w:t>
            </w:r>
            <w:r w:rsidR="0085053B">
              <w:t>FRA</w:t>
            </w:r>
            <w:r w:rsidR="00CF0460" w:rsidRPr="00CF0460">
              <w:t xml:space="preserve"> </w:t>
            </w:r>
            <w:r w:rsidR="000D7EFD">
              <w:t>Contractor</w:t>
            </w:r>
            <w:r w:rsidR="00333B9E" w:rsidRPr="00CF0460">
              <w:t xml:space="preserve">, and </w:t>
            </w:r>
            <w:r w:rsidR="00CB2F27" w:rsidRPr="00CF0460">
              <w:t>award</w:t>
            </w:r>
            <w:r w:rsidR="00A4791E" w:rsidRPr="00CF0460">
              <w:t xml:space="preserve"> a</w:t>
            </w:r>
            <w:r w:rsidRPr="00CF0460">
              <w:t xml:space="preserve"> </w:t>
            </w:r>
            <w:r w:rsidR="005A6EDC">
              <w:t>Call-off</w:t>
            </w:r>
            <w:r w:rsidRPr="00CF0460">
              <w:t xml:space="preserve"> </w:t>
            </w:r>
            <w:r w:rsidR="00A4791E" w:rsidRPr="00CF0460">
              <w:t>C</w:t>
            </w:r>
            <w:r w:rsidRPr="00CF0460">
              <w:t>ontract</w:t>
            </w:r>
            <w:r w:rsidR="00A4791E" w:rsidRPr="00CF0460">
              <w:t xml:space="preserve"> </w:t>
            </w:r>
            <w:r w:rsidR="00CB2F27" w:rsidRPr="00CF0460">
              <w:t xml:space="preserve">for the </w:t>
            </w:r>
            <w:r w:rsidR="00B73B2F">
              <w:t>provision</w:t>
            </w:r>
            <w:r w:rsidR="00B73B2F" w:rsidRPr="00CF0460">
              <w:t xml:space="preserve"> </w:t>
            </w:r>
            <w:r w:rsidR="00CB2F27" w:rsidRPr="00CF0460">
              <w:t xml:space="preserve">of </w:t>
            </w:r>
            <w:r w:rsidR="00F73F84">
              <w:t>Works and/or Services</w:t>
            </w:r>
            <w:r w:rsidR="00A4791E" w:rsidRPr="00CF0460">
              <w:t>;</w:t>
            </w:r>
            <w:bookmarkEnd w:id="66"/>
          </w:p>
          <w:p w14:paraId="61BB12B6" w14:textId="12AF3DA9" w:rsidR="00CB2F27" w:rsidRPr="00CF0460" w:rsidRDefault="00CB2F27" w:rsidP="00C34B72">
            <w:pPr>
              <w:pStyle w:val="Heading3"/>
              <w:numPr>
                <w:ilvl w:val="2"/>
                <w:numId w:val="2"/>
              </w:numPr>
              <w:spacing w:after="160"/>
            </w:pPr>
            <w:bookmarkStart w:id="67" w:name="_Toc484422441"/>
            <w:r w:rsidRPr="00CF0460">
              <w:t>“</w:t>
            </w:r>
            <w:r w:rsidR="00F66AA0" w:rsidRPr="00CF0460">
              <w:rPr>
                <w:b/>
              </w:rPr>
              <w:t>Single-User</w:t>
            </w:r>
            <w:r w:rsidR="00861360">
              <w:rPr>
                <w:b/>
              </w:rPr>
              <w:t xml:space="preserve"> </w:t>
            </w:r>
            <w:r w:rsidR="00861360" w:rsidRPr="00CF0460">
              <w:rPr>
                <w:b/>
              </w:rPr>
              <w:t>Framework Agreement</w:t>
            </w:r>
            <w:r w:rsidRPr="00CF0460">
              <w:t xml:space="preserve">” means a </w:t>
            </w:r>
            <w:r w:rsidR="0035167B" w:rsidRPr="00CF0460">
              <w:t>Framework Agreement</w:t>
            </w:r>
            <w:r w:rsidRPr="00CF0460">
              <w:t xml:space="preserve"> where there is only one </w:t>
            </w:r>
            <w:r w:rsidR="00017093">
              <w:t>Employer</w:t>
            </w:r>
            <w:r w:rsidRPr="00CF0460">
              <w:t>;</w:t>
            </w:r>
            <w:bookmarkEnd w:id="67"/>
          </w:p>
          <w:p w14:paraId="60C9AB28" w14:textId="15FB26C8" w:rsidR="00CB2F27" w:rsidRPr="00CF0460" w:rsidRDefault="00CB2F27" w:rsidP="00C34B72">
            <w:pPr>
              <w:pStyle w:val="Heading3"/>
              <w:numPr>
                <w:ilvl w:val="2"/>
                <w:numId w:val="2"/>
              </w:numPr>
              <w:spacing w:after="160"/>
            </w:pPr>
            <w:bookmarkStart w:id="68" w:name="_Toc484422442"/>
            <w:r w:rsidRPr="00CF0460">
              <w:t>“</w:t>
            </w:r>
            <w:r w:rsidRPr="00CF0460">
              <w:rPr>
                <w:b/>
              </w:rPr>
              <w:t>Singl</w:t>
            </w:r>
            <w:r w:rsidR="00F66AA0" w:rsidRPr="00CF0460">
              <w:rPr>
                <w:b/>
              </w:rPr>
              <w:t>e-</w:t>
            </w:r>
            <w:r w:rsidR="000D7EFD">
              <w:rPr>
                <w:b/>
              </w:rPr>
              <w:t>Contractor</w:t>
            </w:r>
            <w:r w:rsidR="008258CF" w:rsidRPr="00CF0460">
              <w:rPr>
                <w:b/>
              </w:rPr>
              <w:t xml:space="preserve"> Framework Agreement</w:t>
            </w:r>
            <w:r w:rsidRPr="00CF0460">
              <w:t xml:space="preserve">” </w:t>
            </w:r>
            <w:r w:rsidR="00BF7DA9" w:rsidRPr="00CF0460">
              <w:t>means</w:t>
            </w:r>
            <w:r w:rsidR="00BF7DA9">
              <w:t xml:space="preserve"> </w:t>
            </w:r>
            <w:r w:rsidR="00BF7DA9" w:rsidRPr="00CF0460">
              <w:t>a</w:t>
            </w:r>
            <w:r w:rsidRPr="00CF0460">
              <w:t xml:space="preserve"> </w:t>
            </w:r>
            <w:r w:rsidR="0035167B" w:rsidRPr="00CF0460">
              <w:t>Framework Agreement</w:t>
            </w:r>
            <w:r w:rsidRPr="00CF0460">
              <w:t xml:space="preserve"> </w:t>
            </w:r>
            <w:r w:rsidR="008258CF">
              <w:t>where only one Bidder (</w:t>
            </w:r>
            <w:r w:rsidR="000D7EFD">
              <w:t>Contractor</w:t>
            </w:r>
            <w:r w:rsidR="008258CF">
              <w:t xml:space="preserve">) </w:t>
            </w:r>
            <w:r w:rsidR="008A40A0" w:rsidRPr="002F6D97">
              <w:t xml:space="preserve">concludes a Framework Agreement for the </w:t>
            </w:r>
            <w:r w:rsidR="00B73B2F">
              <w:t>provision</w:t>
            </w:r>
            <w:r w:rsidR="00B73B2F" w:rsidRPr="008258CF">
              <w:t xml:space="preserve"> </w:t>
            </w:r>
            <w:r w:rsidR="008A40A0" w:rsidRPr="008258CF">
              <w:t xml:space="preserve">of each </w:t>
            </w:r>
            <w:bookmarkEnd w:id="68"/>
            <w:r w:rsidR="005C61FF">
              <w:t>item</w:t>
            </w:r>
            <w:r w:rsidR="008258CF" w:rsidRPr="008258CF">
              <w:t>;</w:t>
            </w:r>
          </w:p>
          <w:p w14:paraId="33B7F9FE" w14:textId="2C7F4A85" w:rsidR="00667B67" w:rsidRPr="00B46768" w:rsidRDefault="00E43320" w:rsidP="00C34B72">
            <w:pPr>
              <w:pStyle w:val="Heading3"/>
              <w:numPr>
                <w:ilvl w:val="2"/>
                <w:numId w:val="2"/>
              </w:numPr>
              <w:spacing w:after="160"/>
            </w:pPr>
            <w:bookmarkStart w:id="69" w:name="_Toc484422443"/>
            <w:r w:rsidRPr="00CF0460">
              <w:t>“</w:t>
            </w:r>
            <w:r w:rsidR="000D7EFD">
              <w:rPr>
                <w:b/>
              </w:rPr>
              <w:t>Contractor</w:t>
            </w:r>
            <w:r w:rsidRPr="00CF0460">
              <w:t>”</w:t>
            </w:r>
            <w:bookmarkEnd w:id="69"/>
            <w:r w:rsidR="00667B67" w:rsidRPr="00CF0460">
              <w:t xml:space="preserve"> </w:t>
            </w:r>
            <w:r w:rsidR="004907B6" w:rsidRPr="0046288A">
              <w:t xml:space="preserve">is a person or corporate body whose Bid to provide the </w:t>
            </w:r>
            <w:r w:rsidR="00F73F84">
              <w:t>Works and/or Services</w:t>
            </w:r>
            <w:r w:rsidR="004907B6" w:rsidRPr="0046288A">
              <w:t xml:space="preserve"> has been accepted by the Employer</w:t>
            </w:r>
            <w:r w:rsidR="00667B67" w:rsidRPr="00667B67">
              <w:t xml:space="preserve">. A </w:t>
            </w:r>
            <w:r w:rsidR="000D7EFD">
              <w:t>Contractor</w:t>
            </w:r>
            <w:r w:rsidR="00667B67">
              <w:t xml:space="preserve"> may also be </w:t>
            </w:r>
            <w:r w:rsidR="00667B67" w:rsidRPr="00B46768">
              <w:t>referred to as a “</w:t>
            </w:r>
            <w:r w:rsidR="0085053B">
              <w:t>FRA</w:t>
            </w:r>
            <w:r w:rsidR="00667B67" w:rsidRPr="00B46768">
              <w:t xml:space="preserve"> </w:t>
            </w:r>
            <w:r w:rsidR="000D7EFD">
              <w:t>Contractor</w:t>
            </w:r>
            <w:r w:rsidR="00D50B69" w:rsidRPr="00B46768">
              <w:t>”</w:t>
            </w:r>
            <w:r w:rsidR="00FC091D" w:rsidRPr="00B46768">
              <w:t>;</w:t>
            </w:r>
            <w:bookmarkStart w:id="70" w:name="_Toc484422444"/>
          </w:p>
          <w:p w14:paraId="33FE64A9" w14:textId="5F0F5E53" w:rsidR="00AA488A" w:rsidRPr="00CF0460" w:rsidRDefault="00F66AA0" w:rsidP="00C34B72">
            <w:pPr>
              <w:pStyle w:val="Heading3"/>
              <w:numPr>
                <w:ilvl w:val="2"/>
                <w:numId w:val="2"/>
              </w:numPr>
              <w:spacing w:after="160"/>
            </w:pPr>
            <w:r w:rsidRPr="00B46768">
              <w:rPr>
                <w:b/>
              </w:rPr>
              <w:t>“Term”</w:t>
            </w:r>
            <w:r w:rsidRPr="00B46768">
              <w:t xml:space="preserve"> mean</w:t>
            </w:r>
            <w:r w:rsidR="00195F91">
              <w:t>s</w:t>
            </w:r>
            <w:r w:rsidRPr="00B46768">
              <w:t xml:space="preserve"> the duration of a Framework Agreement starting</w:t>
            </w:r>
            <w:r w:rsidRPr="00CF0460">
              <w:t xml:space="preserve"> on the Commencement Date. Where applicable, it includes any extension(s) to the initial Term, if permitted </w:t>
            </w:r>
            <w:bookmarkEnd w:id="70"/>
            <w:r w:rsidR="00EB1E96" w:rsidRPr="00CF0460">
              <w:t>and agreed</w:t>
            </w:r>
            <w:r w:rsidR="008F22C8" w:rsidRPr="00CF0460">
              <w:t>.</w:t>
            </w:r>
          </w:p>
        </w:tc>
      </w:tr>
      <w:tr w:rsidR="00ED0D94" w:rsidRPr="00CF0460" w14:paraId="3DF8A5EE" w14:textId="77777777" w:rsidTr="008B6665">
        <w:tc>
          <w:tcPr>
            <w:tcW w:w="3330" w:type="dxa"/>
          </w:tcPr>
          <w:p w14:paraId="5CC33F8D" w14:textId="77777777" w:rsidR="00ED0D94" w:rsidRPr="007A0CBE" w:rsidRDefault="00ED0D94">
            <w:pPr>
              <w:pStyle w:val="ITBh2"/>
            </w:pPr>
            <w:bookmarkStart w:id="71" w:name="_Toc438438821"/>
            <w:bookmarkStart w:id="72" w:name="_Toc438532556"/>
            <w:bookmarkStart w:id="73" w:name="_Toc438733965"/>
            <w:bookmarkStart w:id="74" w:name="_Toc438907006"/>
            <w:bookmarkStart w:id="75" w:name="_Toc438907205"/>
            <w:bookmarkStart w:id="76" w:name="_Toc348000783"/>
            <w:bookmarkStart w:id="77" w:name="_Toc480193021"/>
            <w:bookmarkStart w:id="78" w:name="_Toc475548673"/>
            <w:bookmarkStart w:id="79" w:name="_Toc130564216"/>
            <w:bookmarkStart w:id="80" w:name="_Toc137881359"/>
            <w:bookmarkStart w:id="81" w:name="_Toc138067057"/>
            <w:r w:rsidRPr="007A0CBE">
              <w:lastRenderedPageBreak/>
              <w:t>Source of Funds</w:t>
            </w:r>
            <w:bookmarkEnd w:id="71"/>
            <w:bookmarkEnd w:id="72"/>
            <w:bookmarkEnd w:id="73"/>
            <w:bookmarkEnd w:id="74"/>
            <w:bookmarkEnd w:id="75"/>
            <w:bookmarkEnd w:id="76"/>
            <w:bookmarkEnd w:id="77"/>
            <w:bookmarkEnd w:id="78"/>
            <w:bookmarkEnd w:id="79"/>
            <w:bookmarkEnd w:id="80"/>
            <w:bookmarkEnd w:id="81"/>
          </w:p>
        </w:tc>
        <w:tc>
          <w:tcPr>
            <w:tcW w:w="5903" w:type="dxa"/>
          </w:tcPr>
          <w:p w14:paraId="4969EE2C" w14:textId="0303BEED" w:rsidR="00ED0D94" w:rsidRPr="00CF0460" w:rsidRDefault="00ED0D94" w:rsidP="00613B2E">
            <w:pPr>
              <w:pStyle w:val="SPDClauseNo"/>
              <w:numPr>
                <w:ilvl w:val="1"/>
                <w:numId w:val="43"/>
              </w:numPr>
              <w:spacing w:after="200"/>
              <w:ind w:left="614" w:hanging="614"/>
              <w:contextualSpacing w:val="0"/>
              <w:rPr>
                <w:spacing w:val="0"/>
              </w:rPr>
            </w:pPr>
            <w:r w:rsidRPr="00CF0460">
              <w:rPr>
                <w:spacing w:val="0"/>
              </w:rPr>
              <w:t xml:space="preserve">The </w:t>
            </w:r>
            <w:r w:rsidR="001040F5">
              <w:rPr>
                <w:spacing w:val="0"/>
              </w:rPr>
              <w:t xml:space="preserve">Beneficiary </w:t>
            </w:r>
            <w:r w:rsidRPr="00CF0460">
              <w:rPr>
                <w:spacing w:val="0"/>
              </w:rPr>
              <w:t>or Recipient (hereinafter called “</w:t>
            </w:r>
            <w:r w:rsidR="00C13C11">
              <w:rPr>
                <w:spacing w:val="0"/>
              </w:rPr>
              <w:t>Beneficiary</w:t>
            </w:r>
            <w:r w:rsidRPr="00CF0460">
              <w:rPr>
                <w:spacing w:val="0"/>
              </w:rPr>
              <w:t xml:space="preserve">”) </w:t>
            </w:r>
            <w:r w:rsidRPr="005C0E0F">
              <w:rPr>
                <w:spacing w:val="0"/>
              </w:rPr>
              <w:t xml:space="preserve">specified </w:t>
            </w:r>
            <w:r w:rsidRPr="00CF0460">
              <w:rPr>
                <w:b/>
                <w:bCs/>
                <w:spacing w:val="0"/>
              </w:rPr>
              <w:t>in the BDS</w:t>
            </w:r>
            <w:r w:rsidRPr="00CF0460">
              <w:rPr>
                <w:spacing w:val="0"/>
              </w:rPr>
              <w:t xml:space="preserve"> has applied for</w:t>
            </w:r>
            <w:r w:rsidR="00C77EC8" w:rsidRPr="00CF0460">
              <w:rPr>
                <w:spacing w:val="0"/>
              </w:rPr>
              <w:t>,</w:t>
            </w:r>
            <w:r w:rsidRPr="00CF0460">
              <w:rPr>
                <w:spacing w:val="0"/>
              </w:rPr>
              <w:t xml:space="preserve"> or received financing (hereinafter called “funds”) from the I</w:t>
            </w:r>
            <w:r w:rsidR="001E5965">
              <w:rPr>
                <w:spacing w:val="0"/>
              </w:rPr>
              <w:t>slamic</w:t>
            </w:r>
            <w:r w:rsidRPr="00CF0460">
              <w:rPr>
                <w:spacing w:val="0"/>
              </w:rPr>
              <w:t xml:space="preserve"> Development </w:t>
            </w:r>
            <w:r w:rsidR="001E5965">
              <w:rPr>
                <w:spacing w:val="0"/>
              </w:rPr>
              <w:t xml:space="preserve">Bank </w:t>
            </w:r>
            <w:r w:rsidRPr="00CF0460">
              <w:rPr>
                <w:spacing w:val="0"/>
              </w:rPr>
              <w:t xml:space="preserve">(hereinafter called “the </w:t>
            </w:r>
            <w:r w:rsidR="001E5965">
              <w:rPr>
                <w:spacing w:val="0"/>
              </w:rPr>
              <w:t>IsDB</w:t>
            </w:r>
            <w:r w:rsidRPr="00CF0460">
              <w:rPr>
                <w:spacing w:val="0"/>
              </w:rPr>
              <w:t xml:space="preserve">”) in an amount </w:t>
            </w:r>
            <w:r w:rsidRPr="005C0E0F">
              <w:rPr>
                <w:spacing w:val="0"/>
              </w:rPr>
              <w:t xml:space="preserve">specified </w:t>
            </w:r>
            <w:r w:rsidRPr="00CF0460">
              <w:rPr>
                <w:b/>
                <w:spacing w:val="0"/>
              </w:rPr>
              <w:t xml:space="preserve">in the </w:t>
            </w:r>
            <w:r w:rsidRPr="00CF0460">
              <w:rPr>
                <w:b/>
                <w:spacing w:val="0"/>
              </w:rPr>
              <w:lastRenderedPageBreak/>
              <w:t>BDS,</w:t>
            </w:r>
            <w:r w:rsidRPr="00CF0460">
              <w:rPr>
                <w:spacing w:val="0"/>
              </w:rPr>
              <w:t xml:space="preserve"> toward the project named </w:t>
            </w:r>
            <w:r w:rsidRPr="00CF0460">
              <w:rPr>
                <w:b/>
                <w:spacing w:val="0"/>
              </w:rPr>
              <w:t>in the BDS.</w:t>
            </w:r>
            <w:r w:rsidRPr="00CF0460">
              <w:rPr>
                <w:spacing w:val="0"/>
              </w:rPr>
              <w:t xml:space="preserve"> The </w:t>
            </w:r>
            <w:r w:rsidR="001040F5">
              <w:rPr>
                <w:spacing w:val="0"/>
              </w:rPr>
              <w:t xml:space="preserve">Beneficiary </w:t>
            </w:r>
            <w:r w:rsidRPr="00CF0460">
              <w:rPr>
                <w:spacing w:val="0"/>
              </w:rPr>
              <w:t xml:space="preserve">intends to apply a portion of the funds to eligible payments under </w:t>
            </w:r>
            <w:r w:rsidR="005A6EDC">
              <w:rPr>
                <w:spacing w:val="0"/>
              </w:rPr>
              <w:t>Call-off</w:t>
            </w:r>
            <w:r w:rsidR="005F7DA7" w:rsidRPr="00CF0460">
              <w:rPr>
                <w:spacing w:val="0"/>
              </w:rPr>
              <w:t xml:space="preserve"> </w:t>
            </w:r>
            <w:r w:rsidR="00333141" w:rsidRPr="00CF0460">
              <w:rPr>
                <w:spacing w:val="0"/>
              </w:rPr>
              <w:t>C</w:t>
            </w:r>
            <w:r w:rsidR="001C17A0" w:rsidRPr="00CF0460">
              <w:rPr>
                <w:spacing w:val="0"/>
              </w:rPr>
              <w:t>ontracts</w:t>
            </w:r>
            <w:r w:rsidRPr="00CF0460">
              <w:rPr>
                <w:spacing w:val="0"/>
              </w:rPr>
              <w:t xml:space="preserve"> </w:t>
            </w:r>
            <w:r w:rsidR="00BD728D" w:rsidRPr="00CF0460">
              <w:rPr>
                <w:spacing w:val="0"/>
              </w:rPr>
              <w:t xml:space="preserve">to be </w:t>
            </w:r>
            <w:r w:rsidR="00333141" w:rsidRPr="00CF0460">
              <w:rPr>
                <w:spacing w:val="0"/>
              </w:rPr>
              <w:t>awarded</w:t>
            </w:r>
            <w:r w:rsidR="00BD728D" w:rsidRPr="00CF0460">
              <w:rPr>
                <w:spacing w:val="0"/>
              </w:rPr>
              <w:t xml:space="preserve"> under </w:t>
            </w:r>
            <w:r w:rsidR="00333141" w:rsidRPr="00CF0460">
              <w:rPr>
                <w:spacing w:val="0"/>
              </w:rPr>
              <w:t xml:space="preserve">the </w:t>
            </w:r>
            <w:r w:rsidR="00BD728D" w:rsidRPr="00CF0460">
              <w:rPr>
                <w:spacing w:val="0"/>
              </w:rPr>
              <w:t>Framework Agreement</w:t>
            </w:r>
            <w:r w:rsidR="00C77EC8" w:rsidRPr="00CF0460">
              <w:rPr>
                <w:spacing w:val="0"/>
              </w:rPr>
              <w:t>(s)</w:t>
            </w:r>
            <w:r w:rsidR="00BD728D" w:rsidRPr="00CF0460">
              <w:rPr>
                <w:spacing w:val="0"/>
              </w:rPr>
              <w:t xml:space="preserve"> </w:t>
            </w:r>
            <w:r w:rsidRPr="00CF0460">
              <w:rPr>
                <w:spacing w:val="0"/>
              </w:rPr>
              <w:t xml:space="preserve">for which this </w:t>
            </w:r>
            <w:r w:rsidR="00AC2E50" w:rsidRPr="00CF0460">
              <w:rPr>
                <w:spacing w:val="0"/>
              </w:rPr>
              <w:t>Bid</w:t>
            </w:r>
            <w:r w:rsidR="00706F9F" w:rsidRPr="00CF0460">
              <w:rPr>
                <w:spacing w:val="0"/>
              </w:rPr>
              <w:t>ding</w:t>
            </w:r>
            <w:r w:rsidR="00E41492" w:rsidRPr="00CF0460">
              <w:rPr>
                <w:spacing w:val="0"/>
              </w:rPr>
              <w:t xml:space="preserve"> document</w:t>
            </w:r>
            <w:r w:rsidRPr="00CF0460">
              <w:rPr>
                <w:spacing w:val="0"/>
              </w:rPr>
              <w:t xml:space="preserve"> is issued.</w:t>
            </w:r>
          </w:p>
          <w:p w14:paraId="7FE2E1AD" w14:textId="1EC8A3AD" w:rsidR="00ED0D94" w:rsidRPr="00CF0460" w:rsidRDefault="00ED0D94" w:rsidP="00613B2E">
            <w:pPr>
              <w:pStyle w:val="SPDClauseNo"/>
              <w:numPr>
                <w:ilvl w:val="1"/>
                <w:numId w:val="43"/>
              </w:numPr>
              <w:spacing w:after="200"/>
              <w:ind w:left="614" w:hanging="614"/>
              <w:contextualSpacing w:val="0"/>
            </w:pPr>
            <w:r w:rsidRPr="00CF0460">
              <w:rPr>
                <w:spacing w:val="0"/>
              </w:rPr>
              <w:t xml:space="preserve">Payment by the </w:t>
            </w:r>
            <w:r w:rsidR="00E42BC0">
              <w:rPr>
                <w:spacing w:val="0"/>
              </w:rPr>
              <w:t>IsDB</w:t>
            </w:r>
            <w:r w:rsidR="00E42BC0" w:rsidRPr="00CF0460">
              <w:rPr>
                <w:spacing w:val="0"/>
              </w:rPr>
              <w:t xml:space="preserve"> will be made only at the request of the </w:t>
            </w:r>
            <w:r w:rsidR="00E42BC0">
              <w:rPr>
                <w:spacing w:val="0"/>
              </w:rPr>
              <w:t>Beneficiary</w:t>
            </w:r>
            <w:r w:rsidR="00E42BC0" w:rsidRPr="00CF0460">
              <w:rPr>
                <w:spacing w:val="0"/>
              </w:rPr>
              <w:t xml:space="preserve"> and upon approval by the </w:t>
            </w:r>
            <w:r w:rsidR="00E42BC0">
              <w:rPr>
                <w:spacing w:val="0"/>
              </w:rPr>
              <w:t>IsDB</w:t>
            </w:r>
            <w:r w:rsidR="00E42BC0" w:rsidRPr="00CF0460">
              <w:rPr>
                <w:spacing w:val="0"/>
              </w:rPr>
              <w:t xml:space="preserve"> in accordance with the terms and conditions of the </w:t>
            </w:r>
            <w:r w:rsidR="00E42BC0">
              <w:rPr>
                <w:szCs w:val="24"/>
              </w:rPr>
              <w:t>Financing</w:t>
            </w:r>
            <w:r w:rsidR="00E42BC0" w:rsidRPr="00E246B3">
              <w:rPr>
                <w:szCs w:val="24"/>
              </w:rPr>
              <w:t xml:space="preserve"> Agreement.  The </w:t>
            </w:r>
            <w:r w:rsidR="00E42BC0">
              <w:rPr>
                <w:szCs w:val="24"/>
              </w:rPr>
              <w:t>Financing</w:t>
            </w:r>
            <w:r w:rsidR="00E42BC0" w:rsidRPr="00E246B3">
              <w:rPr>
                <w:szCs w:val="24"/>
              </w:rPr>
              <w:t xml:space="preserve"> Agreement prohibits a withdrawal from the </w:t>
            </w:r>
            <w:r w:rsidR="00E42BC0">
              <w:rPr>
                <w:szCs w:val="24"/>
              </w:rPr>
              <w:t>Financing</w:t>
            </w:r>
            <w:r w:rsidR="00E42BC0" w:rsidRPr="00E246B3">
              <w:rPr>
                <w:szCs w:val="24"/>
              </w:rPr>
              <w:t xml:space="preserve"> account for the purpose of any payment to persons or entities, or for any import of equipment, materials or any other goods, if such payment or import</w:t>
            </w:r>
            <w:r w:rsidR="00E42BC0">
              <w:rPr>
                <w:szCs w:val="24"/>
              </w:rPr>
              <w:t xml:space="preserve">, </w:t>
            </w:r>
            <w:r w:rsidR="00E42BC0" w:rsidRPr="00BC6702">
              <w:t xml:space="preserve">to the knowledge of </w:t>
            </w:r>
            <w:r w:rsidR="00E42BC0">
              <w:t>IsDB</w:t>
            </w:r>
            <w:r w:rsidR="00E42BC0" w:rsidRPr="00BC6702">
              <w:t>,</w:t>
            </w:r>
            <w:r w:rsidR="00E42BC0" w:rsidRPr="00E246B3">
              <w:rPr>
                <w:szCs w:val="24"/>
              </w:rPr>
              <w:t xml:space="preserve"> is prohibited by a decision of the </w:t>
            </w:r>
            <w:r w:rsidR="00E42BC0" w:rsidRPr="00BC6702">
              <w:t>Organization of the Islamic Cooperation, the League of Arab States and the African Union.</w:t>
            </w:r>
            <w:r w:rsidR="00E42BC0" w:rsidRPr="00E246B3">
              <w:rPr>
                <w:szCs w:val="24"/>
              </w:rPr>
              <w:t xml:space="preserve"> No party other than the </w:t>
            </w:r>
            <w:r w:rsidR="00E42BC0">
              <w:rPr>
                <w:szCs w:val="24"/>
              </w:rPr>
              <w:t>Beneficiary</w:t>
            </w:r>
            <w:r w:rsidR="00E42BC0" w:rsidRPr="00E246B3">
              <w:rPr>
                <w:szCs w:val="24"/>
              </w:rPr>
              <w:t xml:space="preserve"> shall derive any rights from the </w:t>
            </w:r>
            <w:r w:rsidR="00E42BC0">
              <w:rPr>
                <w:szCs w:val="24"/>
              </w:rPr>
              <w:t>Financing</w:t>
            </w:r>
            <w:r w:rsidR="00E42BC0" w:rsidRPr="00E246B3">
              <w:rPr>
                <w:szCs w:val="24"/>
              </w:rPr>
              <w:t xml:space="preserve"> Agreement </w:t>
            </w:r>
            <w:r w:rsidR="00E42BC0" w:rsidRPr="00E246B3">
              <w:rPr>
                <w:noProof/>
                <w:szCs w:val="24"/>
              </w:rPr>
              <w:t xml:space="preserve">or have any claim to the </w:t>
            </w:r>
            <w:r w:rsidR="00E42BC0">
              <w:rPr>
                <w:noProof/>
                <w:szCs w:val="24"/>
              </w:rPr>
              <w:t>funds</w:t>
            </w:r>
            <w:r w:rsidRPr="00CF0460">
              <w:rPr>
                <w:spacing w:val="0"/>
              </w:rPr>
              <w:t>.</w:t>
            </w:r>
          </w:p>
        </w:tc>
      </w:tr>
      <w:tr w:rsidR="00ED0D94" w:rsidRPr="005801C6" w14:paraId="58541904" w14:textId="77777777" w:rsidTr="008B6665">
        <w:tc>
          <w:tcPr>
            <w:tcW w:w="3330" w:type="dxa"/>
          </w:tcPr>
          <w:p w14:paraId="07026D83" w14:textId="2077D205" w:rsidR="00ED0D94" w:rsidRPr="00CF0460" w:rsidRDefault="006069FE">
            <w:pPr>
              <w:pStyle w:val="ITBh2"/>
            </w:pPr>
            <w:bookmarkStart w:id="82" w:name="_Toc129099594"/>
            <w:bookmarkStart w:id="83" w:name="_Toc438002631"/>
            <w:bookmarkStart w:id="84" w:name="_Toc438438822"/>
            <w:bookmarkStart w:id="85" w:name="_Toc438532559"/>
            <w:bookmarkStart w:id="86" w:name="_Toc438733966"/>
            <w:bookmarkStart w:id="87" w:name="_Toc438907007"/>
            <w:bookmarkStart w:id="88" w:name="_Toc438907206"/>
            <w:bookmarkStart w:id="89" w:name="_Toc480193022"/>
            <w:bookmarkStart w:id="90" w:name="_Toc475548674"/>
            <w:bookmarkStart w:id="91" w:name="_Toc130564217"/>
            <w:bookmarkStart w:id="92" w:name="_Toc137881360"/>
            <w:bookmarkStart w:id="93" w:name="_Toc138067058"/>
            <w:r w:rsidRPr="00CF0460">
              <w:lastRenderedPageBreak/>
              <w:t>Corrupt</w:t>
            </w:r>
            <w:bookmarkEnd w:id="82"/>
            <w:r>
              <w:t xml:space="preserve"> and Fraudulent Practices</w:t>
            </w:r>
            <w:bookmarkEnd w:id="83"/>
            <w:bookmarkEnd w:id="84"/>
            <w:bookmarkEnd w:id="85"/>
            <w:bookmarkEnd w:id="86"/>
            <w:bookmarkEnd w:id="87"/>
            <w:bookmarkEnd w:id="88"/>
            <w:bookmarkEnd w:id="89"/>
            <w:bookmarkEnd w:id="90"/>
            <w:bookmarkEnd w:id="91"/>
            <w:bookmarkEnd w:id="92"/>
            <w:bookmarkEnd w:id="93"/>
          </w:p>
        </w:tc>
        <w:tc>
          <w:tcPr>
            <w:tcW w:w="5903" w:type="dxa"/>
            <w:shd w:val="clear" w:color="auto" w:fill="auto"/>
          </w:tcPr>
          <w:p w14:paraId="032FEA19" w14:textId="3BCB38E3" w:rsidR="00B1519E" w:rsidRPr="00B46768" w:rsidRDefault="00B72CAF" w:rsidP="00613B2E">
            <w:pPr>
              <w:pStyle w:val="SPDClauseNo"/>
              <w:numPr>
                <w:ilvl w:val="1"/>
                <w:numId w:val="43"/>
              </w:numPr>
              <w:spacing w:after="200"/>
              <w:ind w:left="614" w:hanging="614"/>
              <w:contextualSpacing w:val="0"/>
            </w:pPr>
            <w:r>
              <w:t>IsDB</w:t>
            </w:r>
            <w:r w:rsidRPr="00BC6702">
              <w:t xml:space="preserve"> requires compliance with its policy in regard to corrupt and fraudulent practices as set forth in Section VI</w:t>
            </w:r>
            <w:r w:rsidR="00B1519E" w:rsidRPr="00B46768">
              <w:t>.</w:t>
            </w:r>
          </w:p>
          <w:p w14:paraId="60347AB3" w14:textId="33EB9525" w:rsidR="00ED0D94" w:rsidRPr="005801C6" w:rsidRDefault="00A138A7" w:rsidP="00613B2E">
            <w:pPr>
              <w:pStyle w:val="SPDClauseNo"/>
              <w:numPr>
                <w:ilvl w:val="1"/>
                <w:numId w:val="43"/>
              </w:numPr>
              <w:spacing w:after="200"/>
              <w:ind w:left="614" w:hanging="614"/>
              <w:contextualSpacing w:val="0"/>
            </w:pPr>
            <w:r w:rsidRPr="00B46768">
              <w:t>In further pursuance of this policy, Bidders shall permit and shall cause their agents (whe</w:t>
            </w:r>
            <w:r w:rsidR="001F73AC" w:rsidRPr="00B46768">
              <w:t>ther</w:t>
            </w:r>
            <w:r w:rsidRPr="00B46768">
              <w:t xml:space="preserve"> declared or not), subcontractors, subconsultants, </w:t>
            </w:r>
            <w:r w:rsidR="000D7EFD">
              <w:t>Contractor</w:t>
            </w:r>
            <w:r w:rsidRPr="00B46768">
              <w:t xml:space="preserve">s, suppliers, and personnel, to permit </w:t>
            </w:r>
            <w:r w:rsidR="00B72CAF">
              <w:t>IsDB</w:t>
            </w:r>
            <w:r w:rsidRPr="00B46768">
              <w:t xml:space="preserve"> to inspect all accounts, records and other documents relating to any, </w:t>
            </w:r>
            <w:r w:rsidR="00AC2E50" w:rsidRPr="00B46768">
              <w:t>Bid</w:t>
            </w:r>
            <w:r w:rsidRPr="00B46768">
              <w:t xml:space="preserve"> submission, </w:t>
            </w:r>
            <w:r w:rsidR="00A92515" w:rsidRPr="00B46768">
              <w:t xml:space="preserve">Primary Procurement process, </w:t>
            </w:r>
            <w:r w:rsidR="0035167B" w:rsidRPr="00B46768">
              <w:t>Framework Agreement</w:t>
            </w:r>
            <w:r w:rsidR="00492DCD" w:rsidRPr="00B46768">
              <w:t xml:space="preserve"> performance</w:t>
            </w:r>
            <w:r w:rsidR="008B09F6" w:rsidRPr="00B46768">
              <w:t xml:space="preserve">, </w:t>
            </w:r>
            <w:r w:rsidR="002062BA" w:rsidRPr="00B46768">
              <w:t>Secondary Procurement</w:t>
            </w:r>
            <w:r w:rsidR="005F7DA7" w:rsidRPr="00B46768">
              <w:t xml:space="preserve"> </w:t>
            </w:r>
            <w:r w:rsidR="00C77EC8" w:rsidRPr="00B46768">
              <w:t>process</w:t>
            </w:r>
            <w:r w:rsidRPr="00B46768">
              <w:rPr>
                <w:color w:val="000000" w:themeColor="text1"/>
              </w:rPr>
              <w:t xml:space="preserve">, </w:t>
            </w:r>
            <w:r w:rsidRPr="00B46768">
              <w:t>and</w:t>
            </w:r>
            <w:r w:rsidR="00E83E4E" w:rsidRPr="00B46768">
              <w:t>/or</w:t>
            </w:r>
            <w:r w:rsidRPr="00B46768">
              <w:t xml:space="preserve"> </w:t>
            </w:r>
            <w:r w:rsidR="005A6EDC">
              <w:t>Call-off</w:t>
            </w:r>
            <w:r w:rsidR="005F7DA7" w:rsidRPr="00B46768">
              <w:t xml:space="preserve"> </w:t>
            </w:r>
            <w:r w:rsidR="002062BA" w:rsidRPr="00B46768">
              <w:t>C</w:t>
            </w:r>
            <w:r w:rsidRPr="00B46768">
              <w:t>ontract performance (in the case of award</w:t>
            </w:r>
            <w:r w:rsidR="00A92515" w:rsidRPr="00B46768">
              <w:t xml:space="preserve"> of a </w:t>
            </w:r>
            <w:r w:rsidR="005A6EDC">
              <w:t>Call-off</w:t>
            </w:r>
            <w:r w:rsidR="00A92515" w:rsidRPr="00B46768">
              <w:t xml:space="preserve"> Contract</w:t>
            </w:r>
            <w:r w:rsidRPr="00B46768">
              <w:t xml:space="preserve">), and to have them audited by auditors appointed by </w:t>
            </w:r>
            <w:r w:rsidR="00B72CAF">
              <w:t>IsDB</w:t>
            </w:r>
            <w:r w:rsidRPr="00B46768">
              <w:t>.</w:t>
            </w:r>
          </w:p>
        </w:tc>
      </w:tr>
      <w:tr w:rsidR="00ED0D94" w:rsidRPr="00CF0460" w14:paraId="05382680" w14:textId="77777777" w:rsidTr="008B6665">
        <w:tc>
          <w:tcPr>
            <w:tcW w:w="3330" w:type="dxa"/>
          </w:tcPr>
          <w:p w14:paraId="2D50A631" w14:textId="77777777" w:rsidR="00ED0D94" w:rsidRPr="00CF0460" w:rsidRDefault="00ED0D94">
            <w:pPr>
              <w:pStyle w:val="ITBh2"/>
            </w:pPr>
            <w:bookmarkStart w:id="94" w:name="_Toc438438823"/>
            <w:bookmarkStart w:id="95" w:name="_Toc438532560"/>
            <w:bookmarkStart w:id="96" w:name="_Toc438733967"/>
            <w:bookmarkStart w:id="97" w:name="_Toc438907008"/>
            <w:bookmarkStart w:id="98" w:name="_Toc438907207"/>
            <w:bookmarkStart w:id="99" w:name="_Toc348000785"/>
            <w:bookmarkStart w:id="100" w:name="_Toc480193023"/>
            <w:bookmarkStart w:id="101" w:name="_Toc475548675"/>
            <w:bookmarkStart w:id="102" w:name="_Toc130564218"/>
            <w:bookmarkStart w:id="103" w:name="_Toc137881361"/>
            <w:bookmarkStart w:id="104" w:name="_Toc138067059"/>
            <w:r w:rsidRPr="00CF0460">
              <w:t>Eligible Bidders</w:t>
            </w:r>
            <w:bookmarkEnd w:id="94"/>
            <w:bookmarkEnd w:id="95"/>
            <w:bookmarkEnd w:id="96"/>
            <w:bookmarkEnd w:id="97"/>
            <w:bookmarkEnd w:id="98"/>
            <w:bookmarkEnd w:id="99"/>
            <w:bookmarkEnd w:id="100"/>
            <w:bookmarkEnd w:id="101"/>
            <w:bookmarkEnd w:id="102"/>
            <w:bookmarkEnd w:id="103"/>
            <w:bookmarkEnd w:id="104"/>
          </w:p>
        </w:tc>
        <w:tc>
          <w:tcPr>
            <w:tcW w:w="5903" w:type="dxa"/>
          </w:tcPr>
          <w:p w14:paraId="0A046352" w14:textId="08AB63D1" w:rsidR="00ED0D94" w:rsidRPr="00CF0460" w:rsidRDefault="00ED0D94" w:rsidP="00613B2E">
            <w:pPr>
              <w:pStyle w:val="SPDClauseNo"/>
              <w:numPr>
                <w:ilvl w:val="1"/>
                <w:numId w:val="43"/>
              </w:numPr>
              <w:spacing w:after="200"/>
              <w:ind w:left="614" w:hanging="614"/>
              <w:contextualSpacing w:val="0"/>
              <w:rPr>
                <w:spacing w:val="0"/>
              </w:rPr>
            </w:pPr>
            <w:r w:rsidRPr="00CF0460">
              <w:t xml:space="preserve">A Bidder may be a firm that is a private entity, a </w:t>
            </w:r>
            <w:r w:rsidR="00A05EF3">
              <w:t>government-owned</w:t>
            </w:r>
            <w:r w:rsidR="008148E9" w:rsidRPr="00CF0460">
              <w:t xml:space="preserve"> </w:t>
            </w:r>
            <w:r w:rsidR="003E34F2" w:rsidRPr="00CF0460">
              <w:t>enterprise or institution</w:t>
            </w:r>
            <w:r w:rsidR="008148E9" w:rsidRPr="00CF0460">
              <w:t xml:space="preserve"> </w:t>
            </w:r>
            <w:r w:rsidRPr="00CF0460">
              <w:t xml:space="preserve">subject to ITB </w:t>
            </w:r>
            <w:r w:rsidR="00913382" w:rsidRPr="00CF0460">
              <w:t>4.6</w:t>
            </w:r>
            <w:r w:rsidR="008148E9" w:rsidRPr="00CF0460">
              <w:t xml:space="preserve">, </w:t>
            </w:r>
            <w:r w:rsidRPr="00CF0460">
              <w:t>or any combination of such entities in the form of a joint venture (JV) under an existing agreement or with the intent to enter into such an agreement supported by a letter of intent</w:t>
            </w:r>
            <w:r w:rsidR="002241F2" w:rsidRPr="00CF0460">
              <w:rPr>
                <w:rFonts w:ascii="Calibri" w:hAnsi="Calibri"/>
              </w:rPr>
              <w:t xml:space="preserve">. </w:t>
            </w:r>
            <w:r w:rsidRPr="00CF0460">
              <w:t xml:space="preserve">In the case of a joint venture, all members shall be jointly and severally liable for the execution of </w:t>
            </w:r>
            <w:r w:rsidR="00873205" w:rsidRPr="00CF0460">
              <w:t>a</w:t>
            </w:r>
            <w:r w:rsidR="002062BA" w:rsidRPr="00CF0460">
              <w:t>ny</w:t>
            </w:r>
            <w:r w:rsidR="002241F2" w:rsidRPr="00CF0460">
              <w:t xml:space="preserve"> </w:t>
            </w:r>
            <w:r w:rsidR="005A6EDC">
              <w:t>Call-off</w:t>
            </w:r>
            <w:r w:rsidR="005F7DA7" w:rsidRPr="00CF0460">
              <w:t xml:space="preserve"> </w:t>
            </w:r>
            <w:r w:rsidRPr="00CF0460">
              <w:t>Contract</w:t>
            </w:r>
            <w:r w:rsidR="002062BA" w:rsidRPr="00CF0460">
              <w:t>(</w:t>
            </w:r>
            <w:r w:rsidR="00873205" w:rsidRPr="00CF0460">
              <w:t>s</w:t>
            </w:r>
            <w:r w:rsidR="002062BA" w:rsidRPr="00CF0460">
              <w:t>)</w:t>
            </w:r>
            <w:r w:rsidRPr="00CF0460">
              <w:t xml:space="preserve"> </w:t>
            </w:r>
            <w:r w:rsidR="002062BA" w:rsidRPr="00CF0460">
              <w:t>awarded</w:t>
            </w:r>
            <w:r w:rsidR="00910983" w:rsidRPr="00CF0460">
              <w:t xml:space="preserve"> under the </w:t>
            </w:r>
            <w:r w:rsidR="0035167B" w:rsidRPr="00CF0460">
              <w:t>Framework Agreement</w:t>
            </w:r>
            <w:r w:rsidR="00910983" w:rsidRPr="00CF0460">
              <w:t xml:space="preserve"> </w:t>
            </w:r>
            <w:r w:rsidRPr="00CF0460">
              <w:t xml:space="preserve">in accordance with the </w:t>
            </w:r>
            <w:r w:rsidR="005A6EDC">
              <w:t>Call-off</w:t>
            </w:r>
            <w:r w:rsidR="002062BA" w:rsidRPr="00CF0460">
              <w:t xml:space="preserve"> </w:t>
            </w:r>
            <w:r w:rsidRPr="00CF0460">
              <w:t xml:space="preserve">Contract </w:t>
            </w:r>
            <w:r w:rsidR="000C50EF" w:rsidRPr="00CF0460">
              <w:t>conditions that apply</w:t>
            </w:r>
            <w:r w:rsidRPr="00CF0460">
              <w:t xml:space="preserve">. The JV shall nominate a Representative who shall have the authority to conduct all business for </w:t>
            </w:r>
            <w:r w:rsidRPr="00CF0460">
              <w:lastRenderedPageBreak/>
              <w:t xml:space="preserve">and on behalf of any and all the members of the JV during the </w:t>
            </w:r>
            <w:r w:rsidR="000E14F1" w:rsidRPr="00CF0460">
              <w:t>Bid</w:t>
            </w:r>
            <w:r w:rsidRPr="00CF0460">
              <w:t xml:space="preserve">ding process and, in the event the JV is awarded </w:t>
            </w:r>
            <w:r w:rsidR="00C77EC8" w:rsidRPr="00CF0460">
              <w:t>a</w:t>
            </w:r>
            <w:r w:rsidRPr="00CF0460">
              <w:t xml:space="preserve"> </w:t>
            </w:r>
            <w:r w:rsidR="005A6EDC">
              <w:t>Call-off</w:t>
            </w:r>
            <w:r w:rsidR="004956D0" w:rsidRPr="00CF0460">
              <w:t xml:space="preserve"> </w:t>
            </w:r>
            <w:r w:rsidRPr="00CF0460">
              <w:t>Contract</w:t>
            </w:r>
            <w:r w:rsidR="00910983" w:rsidRPr="00CF0460">
              <w:t xml:space="preserve"> under </w:t>
            </w:r>
            <w:r w:rsidR="00C77EC8" w:rsidRPr="00CF0460">
              <w:t xml:space="preserve">the </w:t>
            </w:r>
            <w:r w:rsidR="0035167B" w:rsidRPr="00CF0460">
              <w:t>Framework Agreement</w:t>
            </w:r>
            <w:r w:rsidRPr="00CF0460">
              <w:t xml:space="preserve">, during contract execution. </w:t>
            </w:r>
            <w:r w:rsidRPr="00CF0460">
              <w:rPr>
                <w:bCs/>
              </w:rPr>
              <w:t>Unless specified</w:t>
            </w:r>
            <w:r w:rsidRPr="00CF0460">
              <w:rPr>
                <w:b/>
                <w:bCs/>
              </w:rPr>
              <w:t xml:space="preserve"> </w:t>
            </w:r>
            <w:r w:rsidRPr="00CF0460">
              <w:rPr>
                <w:b/>
              </w:rPr>
              <w:t>in the BDS</w:t>
            </w:r>
            <w:r w:rsidRPr="00CF0460">
              <w:t>, there is no limit on the number of members in a JV.</w:t>
            </w:r>
          </w:p>
          <w:p w14:paraId="6562F922" w14:textId="77777777" w:rsidR="00ED0D94" w:rsidRPr="00CF0460" w:rsidRDefault="00ED0D94" w:rsidP="00613B2E">
            <w:pPr>
              <w:pStyle w:val="SPDClauseNo"/>
              <w:numPr>
                <w:ilvl w:val="1"/>
                <w:numId w:val="43"/>
              </w:numPr>
              <w:spacing w:after="200"/>
              <w:ind w:left="614" w:hanging="614"/>
              <w:contextualSpacing w:val="0"/>
            </w:pPr>
            <w:r w:rsidRPr="00CF0460">
              <w:t xml:space="preserve">A Bidder shall not have a conflict of interest. Any Bidder found to have a conflict of interest shall be disqualified. A Bidder may be considered to have a conflict of interest for the purpose of this </w:t>
            </w:r>
            <w:r w:rsidR="000E14F1" w:rsidRPr="00CF0460">
              <w:t>Bid</w:t>
            </w:r>
            <w:r w:rsidRPr="00CF0460">
              <w:t xml:space="preserve">ding process, if the Bidder: </w:t>
            </w:r>
          </w:p>
          <w:p w14:paraId="20FC7DF9" w14:textId="6FC3573E" w:rsidR="00ED0D94" w:rsidRPr="00CF0460" w:rsidRDefault="00ED0D94" w:rsidP="00613B2E">
            <w:pPr>
              <w:pStyle w:val="Heading3"/>
              <w:numPr>
                <w:ilvl w:val="2"/>
                <w:numId w:val="39"/>
              </w:numPr>
              <w:spacing w:after="160"/>
            </w:pPr>
            <w:bookmarkStart w:id="105" w:name="_Toc484422445"/>
            <w:r w:rsidRPr="00CF0460">
              <w:t>directly or indirectly controls, is controlled by or is under common control with another Bidder; or</w:t>
            </w:r>
            <w:bookmarkEnd w:id="105"/>
            <w:r w:rsidRPr="00CF0460">
              <w:t xml:space="preserve"> </w:t>
            </w:r>
          </w:p>
          <w:p w14:paraId="11796D29" w14:textId="776C54B4" w:rsidR="00ED0D94" w:rsidRPr="00CF0460" w:rsidRDefault="00ED0D94" w:rsidP="00613B2E">
            <w:pPr>
              <w:pStyle w:val="Heading3"/>
              <w:numPr>
                <w:ilvl w:val="2"/>
                <w:numId w:val="39"/>
              </w:numPr>
              <w:spacing w:after="160"/>
            </w:pPr>
            <w:bookmarkStart w:id="106" w:name="_Toc484422446"/>
            <w:r w:rsidRPr="00CF0460">
              <w:t>receives or has received any direct or indirect subsidy from another Bidder; or</w:t>
            </w:r>
            <w:bookmarkEnd w:id="106"/>
          </w:p>
          <w:p w14:paraId="7A5D7E1B" w14:textId="427EC04B" w:rsidR="00ED0D94" w:rsidRPr="005801C6" w:rsidRDefault="00ED0D94" w:rsidP="00613B2E">
            <w:pPr>
              <w:pStyle w:val="Heading3"/>
              <w:numPr>
                <w:ilvl w:val="2"/>
                <w:numId w:val="39"/>
              </w:numPr>
              <w:spacing w:after="160"/>
            </w:pPr>
            <w:bookmarkStart w:id="107" w:name="_Toc484422447"/>
            <w:r w:rsidRPr="005801C6">
              <w:t>has the same legal representative as another Bidder; or</w:t>
            </w:r>
            <w:bookmarkEnd w:id="107"/>
          </w:p>
          <w:p w14:paraId="6FBBC532" w14:textId="15D633D4" w:rsidR="00ED0D94" w:rsidRPr="00F17392" w:rsidRDefault="00ED0D94" w:rsidP="00613B2E">
            <w:pPr>
              <w:pStyle w:val="Heading3"/>
              <w:numPr>
                <w:ilvl w:val="2"/>
                <w:numId w:val="39"/>
              </w:numPr>
              <w:spacing w:after="160"/>
            </w:pPr>
            <w:bookmarkStart w:id="108" w:name="_Toc484422448"/>
            <w:r w:rsidRPr="005801C6">
              <w:t xml:space="preserve">has a relationship with another Bidder, directly or through common third parties, that puts it in a position to influence the </w:t>
            </w:r>
            <w:r w:rsidR="000E14F1" w:rsidRPr="00F17392">
              <w:t>Bid</w:t>
            </w:r>
            <w:r w:rsidRPr="00F17392">
              <w:t xml:space="preserve"> of another Bidder, or influence the decisions of the </w:t>
            </w:r>
            <w:r w:rsidR="004E6D10">
              <w:t>Executing Agency</w:t>
            </w:r>
            <w:r w:rsidR="00E079CE" w:rsidRPr="00F17392">
              <w:t xml:space="preserve"> </w:t>
            </w:r>
            <w:r w:rsidRPr="00F17392">
              <w:t xml:space="preserve">regarding this </w:t>
            </w:r>
            <w:r w:rsidR="00A92515" w:rsidRPr="00F17392">
              <w:t>Primary Procurement</w:t>
            </w:r>
            <w:r w:rsidRPr="00F17392">
              <w:t xml:space="preserve"> process; or</w:t>
            </w:r>
            <w:bookmarkEnd w:id="108"/>
          </w:p>
          <w:p w14:paraId="118904E1" w14:textId="1CDA18C5" w:rsidR="00ED0D94" w:rsidRPr="005801C6" w:rsidRDefault="00E079CE" w:rsidP="00613B2E">
            <w:pPr>
              <w:pStyle w:val="Heading3"/>
              <w:numPr>
                <w:ilvl w:val="2"/>
                <w:numId w:val="39"/>
              </w:numPr>
              <w:spacing w:after="160"/>
            </w:pPr>
            <w:bookmarkStart w:id="109" w:name="_Toc484422449"/>
            <w:r w:rsidRPr="00F17392">
              <w:t>or</w:t>
            </w:r>
            <w:r w:rsidRPr="005801C6">
              <w:t xml:space="preserve"> </w:t>
            </w:r>
            <w:r w:rsidR="00ED0D94" w:rsidRPr="005801C6">
              <w:t xml:space="preserve">any of its affiliates participated as a consultant in the preparation </w:t>
            </w:r>
            <w:r w:rsidR="00A93F5B">
              <w:t xml:space="preserve">of the </w:t>
            </w:r>
            <w:r w:rsidR="004E6D10">
              <w:t>Executing Agency</w:t>
            </w:r>
            <w:r w:rsidR="005C61FF" w:rsidRPr="0046288A">
              <w:t xml:space="preserve">’s </w:t>
            </w:r>
            <w:r w:rsidR="00A93F5B" w:rsidRPr="0046288A">
              <w:t xml:space="preserve">Requirements (including Activities Schedules, Performance Specifications and Drawings) for the </w:t>
            </w:r>
            <w:r w:rsidR="001040F5">
              <w:t>Works and Physical</w:t>
            </w:r>
            <w:r w:rsidR="00A93F5B" w:rsidRPr="0046288A">
              <w:t xml:space="preserve"> Services that are the subject of the Bid</w:t>
            </w:r>
            <w:r w:rsidR="00ED0D94" w:rsidRPr="005801C6">
              <w:t>; or</w:t>
            </w:r>
            <w:bookmarkEnd w:id="109"/>
          </w:p>
          <w:p w14:paraId="508CED00" w14:textId="544778E8" w:rsidR="00ED0D94" w:rsidRPr="00CF0460" w:rsidRDefault="00E079CE" w:rsidP="00613B2E">
            <w:pPr>
              <w:pStyle w:val="Heading3"/>
              <w:numPr>
                <w:ilvl w:val="2"/>
                <w:numId w:val="39"/>
              </w:numPr>
              <w:spacing w:after="160"/>
            </w:pPr>
            <w:bookmarkStart w:id="110" w:name="_Toc484422450"/>
            <w:r w:rsidRPr="005801C6">
              <w:t>or</w:t>
            </w:r>
            <w:r w:rsidRPr="00CF0460">
              <w:t xml:space="preserve"> </w:t>
            </w:r>
            <w:r w:rsidR="00ED0D94" w:rsidRPr="00CF0460">
              <w:t xml:space="preserve">any of its affiliates has been hired (or is proposed to be hired) by the </w:t>
            </w:r>
            <w:r w:rsidR="004E6D10">
              <w:t>Executing Agency</w:t>
            </w:r>
            <w:r w:rsidRPr="00CF0460">
              <w:t xml:space="preserve"> or </w:t>
            </w:r>
            <w:r w:rsidR="00017093">
              <w:t>Employer</w:t>
            </w:r>
            <w:r w:rsidR="00ED0D94" w:rsidRPr="00CF0460">
              <w:t xml:space="preserve"> or </w:t>
            </w:r>
            <w:r w:rsidR="001040F5">
              <w:t xml:space="preserve">Beneficiary </w:t>
            </w:r>
            <w:r w:rsidRPr="00CF0460">
              <w:t xml:space="preserve">in implementing the </w:t>
            </w:r>
            <w:r w:rsidR="0035167B" w:rsidRPr="00CF0460">
              <w:t>Framework Agreement</w:t>
            </w:r>
            <w:r w:rsidRPr="00CF0460">
              <w:t xml:space="preserve"> or </w:t>
            </w:r>
            <w:r w:rsidR="00C77EC8" w:rsidRPr="00CF0460">
              <w:t xml:space="preserve">a </w:t>
            </w:r>
            <w:r w:rsidR="005A6EDC">
              <w:t>Call-off</w:t>
            </w:r>
            <w:r w:rsidRPr="00CF0460">
              <w:t xml:space="preserve"> </w:t>
            </w:r>
            <w:r w:rsidR="00ED0D94" w:rsidRPr="00CF0460">
              <w:t>Contract; or</w:t>
            </w:r>
            <w:bookmarkEnd w:id="110"/>
          </w:p>
          <w:p w14:paraId="496CFADB" w14:textId="0010A7A4" w:rsidR="00ED0D94" w:rsidRPr="00CF0460" w:rsidRDefault="00ED0D94" w:rsidP="00613B2E">
            <w:pPr>
              <w:pStyle w:val="Heading3"/>
              <w:numPr>
                <w:ilvl w:val="2"/>
                <w:numId w:val="39"/>
              </w:numPr>
              <w:spacing w:after="160"/>
            </w:pPr>
            <w:bookmarkStart w:id="111" w:name="_Toc484422451"/>
            <w:r w:rsidRPr="00CF0460">
              <w:t xml:space="preserve">would be providing </w:t>
            </w:r>
            <w:r w:rsidR="005F4A8D">
              <w:t>g</w:t>
            </w:r>
            <w:r w:rsidR="00A92515" w:rsidRPr="00CF0460">
              <w:t>oods</w:t>
            </w:r>
            <w:r w:rsidRPr="00CF0460">
              <w:t xml:space="preserve">, works, or </w:t>
            </w:r>
            <w:r w:rsidR="001040F5">
              <w:t>Works and Physical</w:t>
            </w:r>
            <w:r w:rsidRPr="00CF0460">
              <w:t xml:space="preserve"> services resulting from</w:t>
            </w:r>
            <w:r w:rsidR="00A92515" w:rsidRPr="00CF0460">
              <w:t>,</w:t>
            </w:r>
            <w:r w:rsidRPr="00CF0460">
              <w:t xml:space="preserve"> or directly related to consulting services for the preparation or implementation of the project specified in the </w:t>
            </w:r>
            <w:r w:rsidRPr="007C4C23">
              <w:rPr>
                <w:b/>
              </w:rPr>
              <w:t>BDS ITB 2.1</w:t>
            </w:r>
            <w:r w:rsidRPr="00CF0460">
              <w:t xml:space="preserve"> that it provided or were provided by any affiliate that directly or </w:t>
            </w:r>
            <w:r w:rsidRPr="00CF0460">
              <w:lastRenderedPageBreak/>
              <w:t>indirectly controls, is controlled by, or is under common control with that firm; or</w:t>
            </w:r>
            <w:bookmarkEnd w:id="111"/>
          </w:p>
          <w:p w14:paraId="74E085F0" w14:textId="2934A092" w:rsidR="00A823DF" w:rsidRDefault="00ED0D94" w:rsidP="00613B2E">
            <w:pPr>
              <w:pStyle w:val="Heading3"/>
              <w:numPr>
                <w:ilvl w:val="2"/>
                <w:numId w:val="39"/>
              </w:numPr>
              <w:spacing w:after="160"/>
            </w:pPr>
            <w:bookmarkStart w:id="112" w:name="_Toc484422452"/>
            <w:r w:rsidRPr="00CF0460">
              <w:t xml:space="preserve">has a close business or family relationship with a professional staff of the </w:t>
            </w:r>
            <w:r w:rsidR="001040F5">
              <w:t xml:space="preserve">Beneficiary </w:t>
            </w:r>
            <w:r w:rsidRPr="00CF0460">
              <w:t>(or of the project implementing agency, or of a recipient of a part of the loan) who:</w:t>
            </w:r>
          </w:p>
          <w:p w14:paraId="647F34FB" w14:textId="77777777" w:rsidR="00A823DF" w:rsidRDefault="00ED0D94" w:rsidP="00613B2E">
            <w:pPr>
              <w:pStyle w:val="Heading3"/>
              <w:numPr>
                <w:ilvl w:val="3"/>
                <w:numId w:val="39"/>
              </w:numPr>
              <w:spacing w:after="160"/>
              <w:ind w:left="1605" w:hanging="453"/>
            </w:pPr>
            <w:r w:rsidRPr="00CF0460">
              <w:t xml:space="preserve">are directly or indirectly involved in the preparation of the </w:t>
            </w:r>
            <w:r w:rsidR="00AC2E50" w:rsidRPr="00CF0460">
              <w:t>Bid</w:t>
            </w:r>
            <w:r w:rsidR="00706F9F" w:rsidRPr="00CF0460">
              <w:t>ding</w:t>
            </w:r>
            <w:r w:rsidR="00E41492" w:rsidRPr="00CF0460">
              <w:t xml:space="preserve"> document</w:t>
            </w:r>
            <w:r w:rsidRPr="00CF0460">
              <w:t xml:space="preserve"> or specifications of the </w:t>
            </w:r>
            <w:r w:rsidR="00650AFB" w:rsidRPr="00CF0460">
              <w:t>Framework Agreement</w:t>
            </w:r>
            <w:r w:rsidR="00E079CE" w:rsidRPr="00CF0460">
              <w:t xml:space="preserve"> or </w:t>
            </w:r>
            <w:r w:rsidR="005A6EDC">
              <w:t>Call-off</w:t>
            </w:r>
            <w:r w:rsidR="00E079CE" w:rsidRPr="00CF0460">
              <w:t xml:space="preserve"> </w:t>
            </w:r>
            <w:r w:rsidRPr="00CF0460">
              <w:t xml:space="preserve">Contract, and/or the </w:t>
            </w:r>
            <w:r w:rsidR="000E14F1" w:rsidRPr="00CF0460">
              <w:t>Bid</w:t>
            </w:r>
            <w:r w:rsidRPr="00CF0460">
              <w:t xml:space="preserve"> evaluation process of such </w:t>
            </w:r>
            <w:r w:rsidR="00650AFB" w:rsidRPr="00CF0460">
              <w:t>Framework Agreement</w:t>
            </w:r>
            <w:r w:rsidR="00E079CE" w:rsidRPr="00CF0460">
              <w:t xml:space="preserve"> or </w:t>
            </w:r>
            <w:r w:rsidR="005A6EDC">
              <w:t>Call-off</w:t>
            </w:r>
            <w:r w:rsidR="00650AFB" w:rsidRPr="00CF0460">
              <w:t xml:space="preserve"> </w:t>
            </w:r>
            <w:r w:rsidRPr="00CF0460">
              <w:t xml:space="preserve">Contract; or </w:t>
            </w:r>
          </w:p>
          <w:p w14:paraId="7F20777E" w14:textId="6FC58514" w:rsidR="00ED0D94" w:rsidRPr="00CF0460" w:rsidRDefault="00ED0D94" w:rsidP="00613B2E">
            <w:pPr>
              <w:pStyle w:val="Heading3"/>
              <w:numPr>
                <w:ilvl w:val="3"/>
                <w:numId w:val="39"/>
              </w:numPr>
              <w:tabs>
                <w:tab w:val="clear" w:pos="1872"/>
              </w:tabs>
              <w:spacing w:after="160"/>
              <w:ind w:left="1605" w:hanging="453"/>
            </w:pPr>
            <w:r w:rsidRPr="00CF0460">
              <w:t xml:space="preserve">would be involved in the implementation or supervision of such </w:t>
            </w:r>
            <w:r w:rsidR="00650AFB" w:rsidRPr="00CF0460">
              <w:t>Framework Agreement</w:t>
            </w:r>
            <w:r w:rsidR="00E079CE" w:rsidRPr="00CF0460">
              <w:t xml:space="preserve"> or </w:t>
            </w:r>
            <w:r w:rsidR="005A6EDC">
              <w:t>Call-off</w:t>
            </w:r>
            <w:r w:rsidR="00650AFB" w:rsidRPr="00CF0460">
              <w:t xml:space="preserve"> </w:t>
            </w:r>
            <w:r w:rsidRPr="00CF0460">
              <w:t xml:space="preserve">Contract unless the conflict stemming from such relationship has been resolved in a manner acceptable to </w:t>
            </w:r>
            <w:r w:rsidR="00B72CAF">
              <w:t>IsDB</w:t>
            </w:r>
            <w:r w:rsidRPr="00CF0460">
              <w:t xml:space="preserve"> throughout the </w:t>
            </w:r>
            <w:r w:rsidR="000140CE" w:rsidRPr="00CF0460">
              <w:t xml:space="preserve">Bidding </w:t>
            </w:r>
            <w:r w:rsidRPr="00CF0460">
              <w:t xml:space="preserve">process and execution of the </w:t>
            </w:r>
            <w:r w:rsidR="00650AFB" w:rsidRPr="00CF0460">
              <w:t>Framework Agreement</w:t>
            </w:r>
            <w:r w:rsidR="00E079CE" w:rsidRPr="00CF0460">
              <w:t xml:space="preserve"> </w:t>
            </w:r>
            <w:r w:rsidR="00A92515" w:rsidRPr="00CF0460">
              <w:t>and/</w:t>
            </w:r>
            <w:r w:rsidR="00E079CE" w:rsidRPr="00CF0460">
              <w:t xml:space="preserve">or </w:t>
            </w:r>
            <w:r w:rsidR="005A6EDC">
              <w:t>Call-off</w:t>
            </w:r>
            <w:r w:rsidR="00E079CE" w:rsidRPr="00CF0460">
              <w:t xml:space="preserve"> </w:t>
            </w:r>
            <w:r w:rsidRPr="00CF0460">
              <w:t>Contract.</w:t>
            </w:r>
            <w:bookmarkEnd w:id="112"/>
          </w:p>
          <w:p w14:paraId="1B9515B6" w14:textId="77777777" w:rsidR="00ED0D94" w:rsidRPr="00CF0460" w:rsidRDefault="0033607B" w:rsidP="00613B2E">
            <w:pPr>
              <w:pStyle w:val="SPDClauseNo"/>
              <w:numPr>
                <w:ilvl w:val="1"/>
                <w:numId w:val="43"/>
              </w:numPr>
              <w:spacing w:after="200"/>
              <w:ind w:left="614" w:hanging="614"/>
              <w:contextualSpacing w:val="0"/>
              <w:rPr>
                <w:bCs/>
              </w:rPr>
            </w:pPr>
            <w:r w:rsidRPr="00CF0460">
              <w:t xml:space="preserve">A </w:t>
            </w:r>
            <w:r w:rsidR="000140CE" w:rsidRPr="00CF0460">
              <w:t xml:space="preserve">firm that is a Bidder (either individually or as a JV </w:t>
            </w:r>
            <w:r w:rsidR="003D0251" w:rsidRPr="00CF0460">
              <w:t>member</w:t>
            </w:r>
            <w:r w:rsidR="000140CE" w:rsidRPr="00CF0460">
              <w:t xml:space="preserve">) shall </w:t>
            </w:r>
            <w:r w:rsidR="003E34F2" w:rsidRPr="00CF0460">
              <w:t>not participate in more than one Bid</w:t>
            </w:r>
            <w:r w:rsidR="00763170">
              <w:t>.</w:t>
            </w:r>
            <w:r w:rsidR="003E34F2" w:rsidRPr="00CF0460">
              <w:t xml:space="preserve"> </w:t>
            </w:r>
            <w:r w:rsidR="000140CE" w:rsidRPr="00CF0460">
              <w:t xml:space="preserve">This includes participation as a subcontractor. Such participation shall result in the disqualification of all Bids in which the firm is involved. </w:t>
            </w:r>
            <w:r w:rsidR="00ED0D94" w:rsidRPr="00CF0460">
              <w:t xml:space="preserve">A firm that is not a </w:t>
            </w:r>
            <w:r w:rsidR="0083245D" w:rsidRPr="00CF0460">
              <w:t>Bidder</w:t>
            </w:r>
            <w:r w:rsidR="00ED0D94" w:rsidRPr="00CF0460">
              <w:t xml:space="preserve"> or a JV </w:t>
            </w:r>
            <w:r w:rsidR="003D0251" w:rsidRPr="00CF0460">
              <w:t>member</w:t>
            </w:r>
            <w:r w:rsidR="00ED0D94" w:rsidRPr="00CF0460">
              <w:t xml:space="preserve">, may participate as a subcontractor in more than one </w:t>
            </w:r>
            <w:r w:rsidR="000E14F1" w:rsidRPr="00CF0460">
              <w:t>Bid</w:t>
            </w:r>
            <w:r w:rsidR="00ED0D94" w:rsidRPr="00CF0460">
              <w:t>.</w:t>
            </w:r>
          </w:p>
          <w:p w14:paraId="416EA130" w14:textId="046CA322" w:rsidR="00ED0D94" w:rsidRPr="00CF0460" w:rsidRDefault="00ED0D94" w:rsidP="00613B2E">
            <w:pPr>
              <w:pStyle w:val="SPDClauseNo"/>
              <w:numPr>
                <w:ilvl w:val="1"/>
                <w:numId w:val="43"/>
              </w:numPr>
              <w:spacing w:after="200"/>
              <w:ind w:left="614" w:hanging="614"/>
              <w:contextualSpacing w:val="0"/>
              <w:rPr>
                <w:bCs/>
              </w:rPr>
            </w:pPr>
            <w:r w:rsidRPr="00CF0460">
              <w:rPr>
                <w:bCs/>
              </w:rPr>
              <w:t xml:space="preserve">A Bidder may have the nationality of any country, subject to the restrictions pursuant to </w:t>
            </w:r>
            <w:r w:rsidRPr="007C4C23">
              <w:rPr>
                <w:b/>
                <w:bCs/>
              </w:rPr>
              <w:t xml:space="preserve">ITB </w:t>
            </w:r>
            <w:r w:rsidR="00913382" w:rsidRPr="007C4C23">
              <w:rPr>
                <w:b/>
                <w:bCs/>
              </w:rPr>
              <w:t>4.</w:t>
            </w:r>
            <w:r w:rsidR="005257E8" w:rsidRPr="007C4C23">
              <w:rPr>
                <w:b/>
                <w:bCs/>
              </w:rPr>
              <w:t>8</w:t>
            </w:r>
            <w:r w:rsidRPr="00CF0460">
              <w:rPr>
                <w:bCs/>
              </w:rPr>
              <w:t>. A Bidder shall be deemed to have the nationality of a country if the Bidder is constituted, incorporated or registered in</w:t>
            </w:r>
            <w:r w:rsidR="00A92515" w:rsidRPr="00CF0460">
              <w:rPr>
                <w:bCs/>
              </w:rPr>
              <w:t>,</w:t>
            </w:r>
            <w:r w:rsidRPr="00CF0460">
              <w:rPr>
                <w:bCs/>
              </w:rPr>
              <w:t xml:space="preserve"> and operates in conformity with</w:t>
            </w:r>
            <w:r w:rsidR="00A92515" w:rsidRPr="00CF0460">
              <w:rPr>
                <w:bCs/>
              </w:rPr>
              <w:t>,</w:t>
            </w:r>
            <w:r w:rsidRPr="00CF0460">
              <w:rPr>
                <w:bCs/>
              </w:rPr>
              <w:t xml:space="preserve">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w:t>
            </w:r>
            <w:r w:rsidR="00A92515" w:rsidRPr="00CF0460">
              <w:rPr>
                <w:bCs/>
              </w:rPr>
              <w:t>a</w:t>
            </w:r>
            <w:r w:rsidRPr="00CF0460">
              <w:rPr>
                <w:bCs/>
              </w:rPr>
              <w:t xml:space="preserve"> </w:t>
            </w:r>
            <w:r w:rsidR="005A6EDC">
              <w:rPr>
                <w:bCs/>
              </w:rPr>
              <w:t>Call-off</w:t>
            </w:r>
            <w:r w:rsidR="00E079CE" w:rsidRPr="00CF0460">
              <w:rPr>
                <w:bCs/>
              </w:rPr>
              <w:t xml:space="preserve"> </w:t>
            </w:r>
            <w:r w:rsidR="00A92515" w:rsidRPr="00CF0460">
              <w:rPr>
                <w:bCs/>
              </w:rPr>
              <w:t>Contract</w:t>
            </w:r>
            <w:r w:rsidRPr="00CF0460">
              <w:rPr>
                <w:bCs/>
              </w:rPr>
              <w:t>.</w:t>
            </w:r>
          </w:p>
          <w:p w14:paraId="4C2A7F82" w14:textId="1172BCDF" w:rsidR="00DE7071" w:rsidRPr="00CF0460" w:rsidRDefault="00A138A7" w:rsidP="00613B2E">
            <w:pPr>
              <w:pStyle w:val="SPDClauseNo"/>
              <w:numPr>
                <w:ilvl w:val="1"/>
                <w:numId w:val="43"/>
              </w:numPr>
              <w:spacing w:after="200"/>
              <w:ind w:left="614" w:hanging="614"/>
              <w:contextualSpacing w:val="0"/>
              <w:rPr>
                <w:noProof/>
              </w:rPr>
            </w:pPr>
            <w:r w:rsidRPr="00CF0460">
              <w:rPr>
                <w:bCs/>
              </w:rPr>
              <w:t xml:space="preserve">A Bidder </w:t>
            </w:r>
            <w:r w:rsidRPr="00CF0460">
              <w:t xml:space="preserve">that has been sanctioned by </w:t>
            </w:r>
            <w:r w:rsidR="00B72CAF">
              <w:t>IsDB</w:t>
            </w:r>
            <w:r w:rsidRPr="00CF0460">
              <w:t xml:space="preserve">, pursuant to </w:t>
            </w:r>
            <w:r w:rsidR="00B72CAF">
              <w:t>IsDB</w:t>
            </w:r>
            <w:r w:rsidRPr="00CF0460">
              <w:t xml:space="preserve">’s Anti-Corruption </w:t>
            </w:r>
            <w:r w:rsidR="00A05EF3" w:rsidRPr="00CF0460">
              <w:t xml:space="preserve">in accordance with </w:t>
            </w:r>
            <w:r w:rsidR="00A05EF3" w:rsidRPr="00BC6702">
              <w:rPr>
                <w:bCs/>
              </w:rPr>
              <w:t xml:space="preserve">the above </w:t>
            </w:r>
            <w:r w:rsidR="00A05EF3">
              <w:rPr>
                <w:bCs/>
              </w:rPr>
              <w:t>ITB</w:t>
            </w:r>
            <w:r w:rsidR="00A05EF3" w:rsidRPr="00BC6702">
              <w:rPr>
                <w:bCs/>
              </w:rPr>
              <w:t xml:space="preserve"> 3.1, including in accordance with the Guidelines </w:t>
            </w:r>
            <w:r w:rsidR="00A05EF3">
              <w:rPr>
                <w:bCs/>
              </w:rPr>
              <w:t xml:space="preserve">for the Procurement of Goods, Works and </w:t>
            </w:r>
            <w:r w:rsidR="00A05EF3">
              <w:rPr>
                <w:bCs/>
              </w:rPr>
              <w:lastRenderedPageBreak/>
              <w:t>Related Services under</w:t>
            </w:r>
            <w:r w:rsidR="00A05EF3" w:rsidRPr="002C1BFF">
              <w:rPr>
                <w:bCs/>
              </w:rPr>
              <w:t xml:space="preserve"> </w:t>
            </w:r>
            <w:r w:rsidR="00A05EF3">
              <w:rPr>
                <w:bCs/>
              </w:rPr>
              <w:t>IsDB Project Financing</w:t>
            </w:r>
            <w:r w:rsidR="00A05EF3" w:rsidRPr="002C1BFF">
              <w:rPr>
                <w:bCs/>
              </w:rPr>
              <w:t xml:space="preserve"> (“</w:t>
            </w:r>
            <w:r w:rsidR="00A05EF3">
              <w:rPr>
                <w:bCs/>
              </w:rPr>
              <w:t xml:space="preserve">Procurement </w:t>
            </w:r>
            <w:r w:rsidR="00A05EF3" w:rsidRPr="002C1BFF">
              <w:rPr>
                <w:bCs/>
              </w:rPr>
              <w:t>Guidelines”)</w:t>
            </w:r>
            <w:r w:rsidRPr="00CF0460">
              <w:t xml:space="preserve">, shall be ineligible to be prequalified for, initially selected for, </w:t>
            </w:r>
            <w:r w:rsidR="00AC2E50" w:rsidRPr="00CF0460">
              <w:t>Bid</w:t>
            </w:r>
            <w:r w:rsidRPr="00CF0460">
              <w:t xml:space="preserve"> for, propose for, or </w:t>
            </w:r>
            <w:r w:rsidR="00D50B69">
              <w:t>conclude</w:t>
            </w:r>
            <w:r w:rsidRPr="00CF0460">
              <w:t xml:space="preserve"> a</w:t>
            </w:r>
            <w:r w:rsidR="00A05EF3">
              <w:t>n</w:t>
            </w:r>
            <w:r w:rsidRPr="00CF0460">
              <w:t xml:space="preserve"> </w:t>
            </w:r>
            <w:r w:rsidR="00A05EF3">
              <w:t>IsDB</w:t>
            </w:r>
            <w:r w:rsidRPr="00CF0460">
              <w:t xml:space="preserve">-financed </w:t>
            </w:r>
            <w:r w:rsidR="00650AFB" w:rsidRPr="00CF0460">
              <w:t xml:space="preserve">Framework </w:t>
            </w:r>
            <w:r w:rsidR="00650AFB" w:rsidRPr="00B46768">
              <w:t>Agreement</w:t>
            </w:r>
            <w:r w:rsidR="000F6F21" w:rsidRPr="00B46768">
              <w:t xml:space="preserve"> or </w:t>
            </w:r>
            <w:r w:rsidR="005A6EDC">
              <w:t>Call-off</w:t>
            </w:r>
            <w:r w:rsidR="00E079CE" w:rsidRPr="00B46768">
              <w:t xml:space="preserve"> </w:t>
            </w:r>
            <w:r w:rsidR="000F6F21" w:rsidRPr="00B46768">
              <w:t>C</w:t>
            </w:r>
            <w:r w:rsidRPr="00B46768">
              <w:t>ontract or benefit from a Bank-financed</w:t>
            </w:r>
            <w:r w:rsidR="000F6F21" w:rsidRPr="00B46768">
              <w:t xml:space="preserve"> Framework Agreement or </w:t>
            </w:r>
            <w:r w:rsidR="005A6EDC">
              <w:t>Call-off</w:t>
            </w:r>
            <w:r w:rsidR="000F6F21" w:rsidRPr="00B46768">
              <w:t xml:space="preserve"> Contract</w:t>
            </w:r>
            <w:r w:rsidRPr="00B46768">
              <w:t xml:space="preserve">, financially or otherwise, during such period of time as </w:t>
            </w:r>
            <w:r w:rsidR="00B72CAF">
              <w:t>IsDB</w:t>
            </w:r>
            <w:r w:rsidRPr="00B46768">
              <w:t xml:space="preserve"> shall</w:t>
            </w:r>
            <w:r w:rsidRPr="00CF0460">
              <w:t xml:space="preserve"> have determined. The list of debarred firms and individuals is available at the electronic address specified </w:t>
            </w:r>
            <w:r w:rsidRPr="005C0E0F">
              <w:rPr>
                <w:b/>
              </w:rPr>
              <w:t>in the BDS</w:t>
            </w:r>
            <w:r w:rsidR="00DE7071" w:rsidRPr="00CF0460">
              <w:t>.</w:t>
            </w:r>
          </w:p>
          <w:p w14:paraId="156A8C99" w14:textId="38B61A38" w:rsidR="00BB185E" w:rsidRPr="00CF0460" w:rsidRDefault="00ED0D94" w:rsidP="00613B2E">
            <w:pPr>
              <w:pStyle w:val="SPDClauseNo"/>
              <w:numPr>
                <w:ilvl w:val="1"/>
                <w:numId w:val="43"/>
              </w:numPr>
              <w:spacing w:after="200"/>
              <w:ind w:left="614" w:hanging="614"/>
              <w:contextualSpacing w:val="0"/>
              <w:rPr>
                <w:spacing w:val="0"/>
              </w:rPr>
            </w:pPr>
            <w:r w:rsidRPr="00CF0460">
              <w:t xml:space="preserve">Bidders that are </w:t>
            </w:r>
            <w:r w:rsidR="00A05EF3">
              <w:t>government</w:t>
            </w:r>
            <w:r w:rsidRPr="00CF0460">
              <w:t xml:space="preserve">-owned enterprises or institutions in the </w:t>
            </w:r>
            <w:r w:rsidR="004E6D10">
              <w:t>Executing Agency</w:t>
            </w:r>
            <w:r w:rsidRPr="00CF0460">
              <w:t xml:space="preserve">’s </w:t>
            </w:r>
            <w:r w:rsidR="002C6A08" w:rsidRPr="00CF0460">
              <w:t>C</w:t>
            </w:r>
            <w:r w:rsidR="00157813" w:rsidRPr="00CF0460">
              <w:t xml:space="preserve">ountry </w:t>
            </w:r>
            <w:r w:rsidRPr="00CF0460">
              <w:t xml:space="preserve">may be eligible to compete and </w:t>
            </w:r>
            <w:r w:rsidR="00D50B69">
              <w:t>conclude</w:t>
            </w:r>
            <w:r w:rsidRPr="00CF0460">
              <w:t xml:space="preserve"> a </w:t>
            </w:r>
            <w:r w:rsidR="00650AFB" w:rsidRPr="00CF0460">
              <w:t>Framework Agreement</w:t>
            </w:r>
            <w:r w:rsidR="00E079CE" w:rsidRPr="00CF0460">
              <w:t xml:space="preserve"> or </w:t>
            </w:r>
            <w:r w:rsidR="00D50B69">
              <w:t xml:space="preserve">be awarded a </w:t>
            </w:r>
            <w:r w:rsidR="005A6EDC">
              <w:t>Call-off</w:t>
            </w:r>
            <w:r w:rsidR="00E079CE" w:rsidRPr="00CF0460">
              <w:t xml:space="preserve"> </w:t>
            </w:r>
            <w:r w:rsidRPr="00CF0460">
              <w:t xml:space="preserve">Contract(s) only if they can establish, in a manner acceptable to </w:t>
            </w:r>
            <w:r w:rsidR="00B72CAF">
              <w:t>IsDB</w:t>
            </w:r>
            <w:r w:rsidRPr="00CF0460">
              <w:t>, that they</w:t>
            </w:r>
            <w:r w:rsidR="000F6F21" w:rsidRPr="00CF0460">
              <w:t>:</w:t>
            </w:r>
          </w:p>
          <w:p w14:paraId="33A0926A" w14:textId="77777777" w:rsidR="00BB185E" w:rsidRPr="009B2489" w:rsidRDefault="00ED0D94" w:rsidP="00613B2E">
            <w:pPr>
              <w:pStyle w:val="Heading3"/>
              <w:numPr>
                <w:ilvl w:val="2"/>
                <w:numId w:val="44"/>
              </w:numPr>
              <w:spacing w:after="160"/>
            </w:pPr>
            <w:r w:rsidRPr="00CF0460">
              <w:t xml:space="preserve">are </w:t>
            </w:r>
            <w:r w:rsidRPr="009B2489">
              <w:t>legally and financially autonomous</w:t>
            </w:r>
            <w:r w:rsidR="00A823DF" w:rsidRPr="009B2489">
              <w:t>;</w:t>
            </w:r>
            <w:r w:rsidRPr="009B2489">
              <w:t xml:space="preserve"> </w:t>
            </w:r>
          </w:p>
          <w:p w14:paraId="321DB544" w14:textId="77777777" w:rsidR="00BB185E" w:rsidRPr="009B2489" w:rsidRDefault="00A823DF" w:rsidP="00613B2E">
            <w:pPr>
              <w:pStyle w:val="Heading3"/>
              <w:numPr>
                <w:ilvl w:val="2"/>
                <w:numId w:val="44"/>
              </w:numPr>
              <w:spacing w:after="160"/>
            </w:pPr>
            <w:r w:rsidRPr="009B2489">
              <w:t>operate under commercial law;</w:t>
            </w:r>
            <w:r w:rsidR="00ED0D94" w:rsidRPr="009B2489">
              <w:t xml:space="preserve"> and </w:t>
            </w:r>
          </w:p>
          <w:p w14:paraId="38BFB37E" w14:textId="74884B22" w:rsidR="00ED0D94" w:rsidRDefault="00AD2306" w:rsidP="00613B2E">
            <w:pPr>
              <w:pStyle w:val="Heading3"/>
              <w:numPr>
                <w:ilvl w:val="2"/>
                <w:numId w:val="44"/>
              </w:numPr>
              <w:spacing w:after="160"/>
            </w:pPr>
            <w:r w:rsidRPr="00C13B51">
              <w:rPr>
                <w:rFonts w:asciiTheme="majorBidi" w:hAnsiTheme="majorBidi" w:cstheme="majorBidi"/>
                <w:color w:val="000000"/>
                <w:spacing w:val="-5"/>
              </w:rPr>
              <w:t>are not dependent on the budget of the Beneficiary’s government » as per the para 1.16 c) of IDB Guidelines for Procurement of Goods and Works</w:t>
            </w:r>
            <w:r>
              <w:rPr>
                <w:rFonts w:asciiTheme="majorBidi" w:hAnsiTheme="majorBidi" w:cstheme="majorBidi"/>
                <w:color w:val="000000"/>
                <w:spacing w:val="-5"/>
              </w:rPr>
              <w:t>,</w:t>
            </w:r>
            <w:r w:rsidRPr="009B2489">
              <w:t xml:space="preserve"> </w:t>
            </w:r>
            <w:r w:rsidR="00ED0D94" w:rsidRPr="009B2489">
              <w:t xml:space="preserve">are not </w:t>
            </w:r>
            <w:r w:rsidR="00ED0D94" w:rsidRPr="00B46768">
              <w:t xml:space="preserve">under supervision of the </w:t>
            </w:r>
            <w:r w:rsidR="004E6D10">
              <w:t>Executing Agency</w:t>
            </w:r>
            <w:r w:rsidR="00AE044A" w:rsidRPr="00861360">
              <w:t>, Responsible Agency</w:t>
            </w:r>
            <w:r w:rsidR="00E079CE" w:rsidRPr="00861360">
              <w:t xml:space="preserve"> or</w:t>
            </w:r>
            <w:r w:rsidR="000C50EF" w:rsidRPr="00861360">
              <w:t xml:space="preserve"> </w:t>
            </w:r>
            <w:r w:rsidR="008854B4">
              <w:t>an Employer</w:t>
            </w:r>
            <w:r w:rsidR="00ED0D94" w:rsidRPr="00861360">
              <w:t xml:space="preserve">. </w:t>
            </w:r>
          </w:p>
          <w:p w14:paraId="1D1612AD" w14:textId="5DDED2D1" w:rsidR="00AB4746" w:rsidRPr="00AB4746" w:rsidRDefault="00AB4746" w:rsidP="00AB4746">
            <w:pPr>
              <w:pStyle w:val="SPDClauseNo"/>
              <w:spacing w:after="200"/>
              <w:ind w:left="614" w:firstLine="0"/>
              <w:contextualSpacing w:val="0"/>
            </w:pPr>
            <w:r w:rsidRPr="007721B4">
              <w:t>To</w:t>
            </w:r>
            <w:r w:rsidRPr="00C13B51">
              <w:rPr>
                <w:rFonts w:asciiTheme="majorBidi" w:hAnsiTheme="majorBidi" w:cstheme="majorBidi"/>
                <w:spacing w:val="-5"/>
              </w:rPr>
              <w:t xml:space="preserve"> be eligible, a government-owned enterprise</w:t>
            </w:r>
            <w:r w:rsidRPr="00BC6702">
              <w:rPr>
                <w:spacing w:val="-5"/>
              </w:rPr>
              <w:t xml:space="preserve"> or institution shall establish to </w:t>
            </w:r>
            <w:r>
              <w:rPr>
                <w:spacing w:val="-5"/>
              </w:rPr>
              <w:t>IsDB</w:t>
            </w:r>
            <w:r w:rsidRPr="00BC6702">
              <w:rPr>
                <w:spacing w:val="-5"/>
              </w:rPr>
              <w:t xml:space="preserve">’s satisfaction, through all relevant documents, including its Charter and other information </w:t>
            </w:r>
            <w:r>
              <w:rPr>
                <w:spacing w:val="-5"/>
              </w:rPr>
              <w:t>IsDB</w:t>
            </w:r>
            <w:r w:rsidRPr="00BC6702">
              <w:rPr>
                <w:spacing w:val="-5"/>
              </w:rPr>
              <w:t xml:space="preserve"> may request, that it: (i) is a legal entity separate from the government</w:t>
            </w:r>
            <w:r>
              <w:rPr>
                <w:spacing w:val="-5"/>
              </w:rPr>
              <w:t>;</w:t>
            </w:r>
            <w:r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w:t>
            </w:r>
            <w:r>
              <w:rPr>
                <w:spacing w:val="-5"/>
              </w:rPr>
              <w:t xml:space="preserve"> </w:t>
            </w:r>
            <w:r w:rsidRPr="00BC6702">
              <w:rPr>
                <w:spacing w:val="-5"/>
              </w:rPr>
              <w:t>under their applicable laws or regulations is the reporting or supervisory authority of the enterprise or has the ability to exercise influence or control over the enterprise or institution</w:t>
            </w:r>
            <w:r>
              <w:rPr>
                <w:spacing w:val="-5"/>
              </w:rPr>
              <w:t>.</w:t>
            </w:r>
          </w:p>
          <w:p w14:paraId="2D55AEAF" w14:textId="77777777" w:rsidR="00134837" w:rsidRPr="003C485F" w:rsidRDefault="0069148A" w:rsidP="00613B2E">
            <w:pPr>
              <w:pStyle w:val="SPDClauseNo"/>
              <w:numPr>
                <w:ilvl w:val="1"/>
                <w:numId w:val="43"/>
              </w:numPr>
              <w:spacing w:after="200"/>
              <w:ind w:left="614" w:hanging="614"/>
              <w:contextualSpacing w:val="0"/>
            </w:pPr>
            <w:r w:rsidRPr="00861360">
              <w:lastRenderedPageBreak/>
              <w:t xml:space="preserve">Eligibility of Bidders </w:t>
            </w:r>
            <w:r w:rsidR="00134837" w:rsidRPr="00861360">
              <w:t>suspended, as a result of the execution of</w:t>
            </w:r>
            <w:r w:rsidR="0015316B" w:rsidRPr="00861360">
              <w:t xml:space="preserve"> a </w:t>
            </w:r>
            <w:r w:rsidRPr="00861360">
              <w:rPr>
                <w:bCs/>
              </w:rPr>
              <w:t>Bid–Securing Declaration or Proposal-Securing Declaration</w:t>
            </w:r>
            <w:r w:rsidR="0015316B" w:rsidRPr="00B46768">
              <w:t xml:space="preserve">, </w:t>
            </w:r>
            <w:r w:rsidRPr="003C485F">
              <w:t xml:space="preserve">shall be as follows: </w:t>
            </w:r>
          </w:p>
          <w:p w14:paraId="4B1B351B" w14:textId="7F358AD5" w:rsidR="004B71A9" w:rsidRPr="003C485F" w:rsidRDefault="004B71A9" w:rsidP="00613B2E">
            <w:pPr>
              <w:pStyle w:val="Heading3"/>
              <w:numPr>
                <w:ilvl w:val="2"/>
                <w:numId w:val="45"/>
              </w:numPr>
              <w:spacing w:after="160"/>
            </w:pPr>
            <w:r w:rsidRPr="003C485F">
              <w:t xml:space="preserve">A Bidder that is under suspension from Bidding, as the result of the operation of a </w:t>
            </w:r>
            <w:r w:rsidRPr="003C485F">
              <w:rPr>
                <w:bCs/>
              </w:rPr>
              <w:t>Bid–Securing Declaration or Proposal-Securing Declaration,</w:t>
            </w:r>
            <w:r w:rsidRPr="003C485F">
              <w:t xml:space="preserve"> by the </w:t>
            </w:r>
            <w:r w:rsidR="00017093" w:rsidRPr="003C485F">
              <w:t>Employer</w:t>
            </w:r>
            <w:r w:rsidRPr="003C485F">
              <w:t xml:space="preserve"> in case of a Single</w:t>
            </w:r>
            <w:r w:rsidR="00861360" w:rsidRPr="003C485F">
              <w:t>-</w:t>
            </w:r>
            <w:r w:rsidRPr="003C485F">
              <w:t xml:space="preserve">User Framework </w:t>
            </w:r>
            <w:r w:rsidR="00861360" w:rsidRPr="003C485F">
              <w:t xml:space="preserve">Agreement </w:t>
            </w:r>
            <w:r w:rsidRPr="003C485F">
              <w:t xml:space="preserve">or all </w:t>
            </w:r>
            <w:r w:rsidR="00017093" w:rsidRPr="003C485F">
              <w:t>Employer</w:t>
            </w:r>
            <w:r w:rsidRPr="003C485F">
              <w:t xml:space="preserve">s in a </w:t>
            </w:r>
            <w:r w:rsidR="00861360" w:rsidRPr="003C485F">
              <w:t>Multi-User F</w:t>
            </w:r>
            <w:r w:rsidRPr="003C485F">
              <w:t xml:space="preserve">ramework </w:t>
            </w:r>
            <w:r w:rsidR="00861360" w:rsidRPr="003C485F">
              <w:t>A</w:t>
            </w:r>
            <w:r w:rsidRPr="003C485F">
              <w:t xml:space="preserve">greement shall not be eligible to bid to conclude a framework agreement. </w:t>
            </w:r>
          </w:p>
          <w:p w14:paraId="6DD13C39" w14:textId="555C89C5" w:rsidR="004B71A9" w:rsidRPr="00861360" w:rsidRDefault="004B71A9" w:rsidP="00613B2E">
            <w:pPr>
              <w:pStyle w:val="Heading3"/>
              <w:numPr>
                <w:ilvl w:val="2"/>
                <w:numId w:val="45"/>
              </w:numPr>
              <w:spacing w:after="160"/>
            </w:pPr>
            <w:r w:rsidRPr="00861360">
              <w:t xml:space="preserve">A </w:t>
            </w:r>
            <w:r w:rsidR="0044144B" w:rsidRPr="00861360">
              <w:t>B</w:t>
            </w:r>
            <w:r w:rsidRPr="00861360">
              <w:t xml:space="preserve">idder that has concluded a framework agreement is ineligible to </w:t>
            </w:r>
            <w:r w:rsidR="00861360">
              <w:t xml:space="preserve">quote for or to </w:t>
            </w:r>
            <w:r w:rsidRPr="00861360">
              <w:t xml:space="preserve">be awarded a </w:t>
            </w:r>
            <w:r w:rsidR="005A6EDC">
              <w:t>Call-off</w:t>
            </w:r>
            <w:r w:rsidRPr="00861360">
              <w:t xml:space="preserve"> </w:t>
            </w:r>
            <w:r w:rsidR="005C61FF">
              <w:t>C</w:t>
            </w:r>
            <w:r w:rsidR="005C61FF" w:rsidRPr="00861360">
              <w:t xml:space="preserve">ontract </w:t>
            </w:r>
            <w:r w:rsidRPr="00861360">
              <w:t xml:space="preserve">by </w:t>
            </w:r>
            <w:r w:rsidR="008854B4">
              <w:t>an Employer</w:t>
            </w:r>
            <w:r w:rsidRPr="00861360">
              <w:t xml:space="preserve"> that has suspended the bidder as the result of the operation of a </w:t>
            </w:r>
            <w:r w:rsidRPr="00861360">
              <w:rPr>
                <w:bCs/>
              </w:rPr>
              <w:t>Bid–Securing Declaration or Proposal-Securing Declaration</w:t>
            </w:r>
            <w:r w:rsidRPr="00861360">
              <w:t>.</w:t>
            </w:r>
          </w:p>
          <w:p w14:paraId="0F005ABC" w14:textId="34FCC505" w:rsidR="00754152" w:rsidRPr="00B46768" w:rsidRDefault="004B71A9" w:rsidP="00613B2E">
            <w:pPr>
              <w:pStyle w:val="Heading3"/>
              <w:numPr>
                <w:ilvl w:val="2"/>
                <w:numId w:val="45"/>
              </w:numPr>
              <w:spacing w:after="160"/>
            </w:pPr>
            <w:r w:rsidRPr="00861360">
              <w:t xml:space="preserve">Subject to (a) above, </w:t>
            </w:r>
            <w:r w:rsidR="0044144B" w:rsidRPr="00861360">
              <w:t>a</w:t>
            </w:r>
            <w:r w:rsidRPr="00861360">
              <w:t xml:space="preserve"> </w:t>
            </w:r>
            <w:r w:rsidR="0044144B" w:rsidRPr="00861360">
              <w:t>B</w:t>
            </w:r>
            <w:r w:rsidRPr="00861360">
              <w:t xml:space="preserve">idder </w:t>
            </w:r>
            <w:r w:rsidRPr="00B46768">
              <w:t xml:space="preserve">that is under suspension, as the result of the operation of a </w:t>
            </w:r>
            <w:r w:rsidRPr="00B46768">
              <w:rPr>
                <w:bCs/>
              </w:rPr>
              <w:t>Bid–Securing Declaration or Proposal-Securing Declaration,</w:t>
            </w:r>
            <w:r w:rsidRPr="00B46768">
              <w:t xml:space="preserve"> by a </w:t>
            </w:r>
            <w:r w:rsidR="004E6D10">
              <w:t>Executing Agency</w:t>
            </w:r>
            <w:r w:rsidRPr="00B46768">
              <w:t xml:space="preserve"> is eligible to bid for the framework agreement</w:t>
            </w:r>
            <w:r w:rsidR="009C2BEB">
              <w:t>.</w:t>
            </w:r>
          </w:p>
          <w:p w14:paraId="77E0C445" w14:textId="0E4263A9" w:rsidR="001C3020" w:rsidRPr="00CF0460" w:rsidRDefault="00F85B66" w:rsidP="00A74C96">
            <w:pPr>
              <w:pStyle w:val="Heading3"/>
              <w:spacing w:after="160"/>
              <w:ind w:left="1152"/>
            </w:pPr>
            <w:r w:rsidRPr="00E246B3">
              <w:t xml:space="preserve">Firms and individuals may be ineligible if so indicated in Section V and (a) as a matter of law or official regulations, the </w:t>
            </w:r>
            <w:r>
              <w:t>Beneficiary</w:t>
            </w:r>
            <w:r w:rsidRPr="00E246B3">
              <w:t xml:space="preserve">’s country prohibits commercial relations with that country, </w:t>
            </w:r>
            <w:r w:rsidRPr="00BC6702">
              <w:t xml:space="preserve">provided that </w:t>
            </w:r>
            <w:r>
              <w:t>IsDB</w:t>
            </w:r>
            <w:r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rsidR="00AE2BBD" w:rsidRPr="00CF0460">
              <w:t xml:space="preserve">. </w:t>
            </w:r>
          </w:p>
          <w:p w14:paraId="04D68A26" w14:textId="2438FD49" w:rsidR="00ED0D94" w:rsidRPr="00CF0460" w:rsidRDefault="00ED0D94" w:rsidP="00613B2E">
            <w:pPr>
              <w:pStyle w:val="SPDClauseNo"/>
              <w:numPr>
                <w:ilvl w:val="1"/>
                <w:numId w:val="43"/>
              </w:numPr>
              <w:spacing w:after="200"/>
              <w:ind w:left="614" w:hanging="614"/>
              <w:contextualSpacing w:val="0"/>
            </w:pPr>
            <w:r w:rsidRPr="00CF0460">
              <w:t xml:space="preserve">A Bidder shall provide such </w:t>
            </w:r>
            <w:r w:rsidR="003E34F2" w:rsidRPr="00CF0460">
              <w:t xml:space="preserve">documentary </w:t>
            </w:r>
            <w:r w:rsidRPr="00CF0460">
              <w:t xml:space="preserve">evidence of eligibility satisfactory to the </w:t>
            </w:r>
            <w:r w:rsidR="004E6D10">
              <w:t>Executing Agency</w:t>
            </w:r>
            <w:r w:rsidRPr="00CF0460">
              <w:t xml:space="preserve">, as the </w:t>
            </w:r>
            <w:r w:rsidR="004E6D10">
              <w:t>Executing Agency</w:t>
            </w:r>
            <w:r w:rsidRPr="00CF0460">
              <w:t xml:space="preserve"> shall reasonably request.</w:t>
            </w:r>
          </w:p>
          <w:p w14:paraId="357E89AE" w14:textId="2E588E5A" w:rsidR="00AE2BBD" w:rsidRPr="00CF0460" w:rsidRDefault="00DE7071" w:rsidP="00613B2E">
            <w:pPr>
              <w:pStyle w:val="SPDClauseNo"/>
              <w:numPr>
                <w:ilvl w:val="1"/>
                <w:numId w:val="43"/>
              </w:numPr>
              <w:spacing w:after="200"/>
              <w:ind w:left="614" w:hanging="614"/>
              <w:contextualSpacing w:val="0"/>
            </w:pPr>
            <w:r w:rsidRPr="00CF0460">
              <w:rPr>
                <w:bCs/>
              </w:rPr>
              <w:t xml:space="preserve">A firm that is under a sanction of debarment by the </w:t>
            </w:r>
            <w:r w:rsidR="001040F5">
              <w:rPr>
                <w:bCs/>
              </w:rPr>
              <w:t xml:space="preserve">Beneficiary </w:t>
            </w:r>
            <w:r w:rsidRPr="00CF0460">
              <w:rPr>
                <w:bCs/>
              </w:rPr>
              <w:t xml:space="preserve">from </w:t>
            </w:r>
            <w:r w:rsidR="00D50B69">
              <w:rPr>
                <w:bCs/>
              </w:rPr>
              <w:t>concluding</w:t>
            </w:r>
            <w:r w:rsidRPr="00CF0460">
              <w:rPr>
                <w:bCs/>
              </w:rPr>
              <w:t xml:space="preserve"> a </w:t>
            </w:r>
            <w:r w:rsidR="00DB1525">
              <w:rPr>
                <w:bCs/>
              </w:rPr>
              <w:t xml:space="preserve">contract, or a </w:t>
            </w:r>
            <w:r w:rsidR="00A05062" w:rsidRPr="00CF0460">
              <w:t>Framework Agreement</w:t>
            </w:r>
            <w:r w:rsidR="00E079CE" w:rsidRPr="00CF0460">
              <w:t xml:space="preserve"> or </w:t>
            </w:r>
            <w:r w:rsidR="00D50B69">
              <w:t xml:space="preserve">being awarded a </w:t>
            </w:r>
            <w:r w:rsidR="005A6EDC">
              <w:t>Call-off</w:t>
            </w:r>
            <w:r w:rsidR="000F6F21" w:rsidRPr="00CF0460">
              <w:t xml:space="preserve"> </w:t>
            </w:r>
            <w:r w:rsidR="000F6F21" w:rsidRPr="00CF0460">
              <w:lastRenderedPageBreak/>
              <w:t>C</w:t>
            </w:r>
            <w:r w:rsidRPr="00CF0460">
              <w:rPr>
                <w:bCs/>
              </w:rPr>
              <w:t xml:space="preserve">ontract is eligible to participate in this procurement, unless </w:t>
            </w:r>
            <w:r w:rsidR="00B72CAF">
              <w:rPr>
                <w:bCs/>
              </w:rPr>
              <w:t>IsDB</w:t>
            </w:r>
            <w:r w:rsidRPr="00CF0460">
              <w:rPr>
                <w:bCs/>
              </w:rPr>
              <w:t xml:space="preserve">, at the </w:t>
            </w:r>
            <w:r w:rsidR="00C13C11">
              <w:rPr>
                <w:bCs/>
              </w:rPr>
              <w:t>Beneficiary</w:t>
            </w:r>
            <w:r w:rsidRPr="00CF0460">
              <w:rPr>
                <w:bCs/>
              </w:rPr>
              <w:t xml:space="preserve">’s request, is satisfied that the debarment; </w:t>
            </w:r>
          </w:p>
          <w:p w14:paraId="5274A2B0" w14:textId="77777777" w:rsidR="00AE2BBD" w:rsidRPr="00754152" w:rsidRDefault="00DE007D" w:rsidP="00613B2E">
            <w:pPr>
              <w:pStyle w:val="Heading3"/>
              <w:numPr>
                <w:ilvl w:val="2"/>
                <w:numId w:val="46"/>
              </w:numPr>
              <w:spacing w:after="160"/>
            </w:pPr>
            <w:r w:rsidRPr="00754152">
              <w:t>relates to fraud or corruption;</w:t>
            </w:r>
            <w:r w:rsidR="00DE7071" w:rsidRPr="00754152">
              <w:t xml:space="preserve"> and </w:t>
            </w:r>
          </w:p>
          <w:p w14:paraId="5F9228E8" w14:textId="77777777" w:rsidR="00DE7071" w:rsidRPr="00CF0460" w:rsidRDefault="00DE7071" w:rsidP="00613B2E">
            <w:pPr>
              <w:pStyle w:val="Heading3"/>
              <w:numPr>
                <w:ilvl w:val="2"/>
                <w:numId w:val="46"/>
              </w:numPr>
              <w:spacing w:after="160"/>
            </w:pPr>
            <w:r w:rsidRPr="00754152">
              <w:t>followed a judicial or administrative proceeding that afforded the firm adequate due process.</w:t>
            </w:r>
          </w:p>
        </w:tc>
      </w:tr>
      <w:tr w:rsidR="0070781E" w:rsidRPr="00CF0460" w14:paraId="1390E759" w14:textId="77777777" w:rsidTr="008B6665">
        <w:tc>
          <w:tcPr>
            <w:tcW w:w="3330" w:type="dxa"/>
          </w:tcPr>
          <w:p w14:paraId="2E7FAE8C" w14:textId="77777777" w:rsidR="0070781E" w:rsidRPr="0046288A" w:rsidRDefault="0070781E" w:rsidP="00A74C96">
            <w:pPr>
              <w:pStyle w:val="ITBh2"/>
              <w:numPr>
                <w:ilvl w:val="0"/>
                <w:numId w:val="0"/>
              </w:numPr>
              <w:ind w:left="420"/>
            </w:pPr>
          </w:p>
        </w:tc>
        <w:tc>
          <w:tcPr>
            <w:tcW w:w="5903" w:type="dxa"/>
          </w:tcPr>
          <w:p w14:paraId="222030A5" w14:textId="12670DA7" w:rsidR="0070781E" w:rsidRPr="007011C0" w:rsidRDefault="0070781E" w:rsidP="00613B2E">
            <w:pPr>
              <w:pStyle w:val="SPDClauseNo"/>
              <w:numPr>
                <w:ilvl w:val="1"/>
                <w:numId w:val="43"/>
              </w:numPr>
              <w:spacing w:after="200"/>
              <w:ind w:left="614" w:hanging="614"/>
              <w:contextualSpacing w:val="0"/>
              <w:rPr>
                <w:szCs w:val="24"/>
              </w:rPr>
            </w:pPr>
            <w:r>
              <w:rPr>
                <w:szCs w:val="24"/>
              </w:rPr>
              <w:t>Bidde</w:t>
            </w:r>
            <w:r w:rsidRPr="007011C0">
              <w:rPr>
                <w:szCs w:val="24"/>
              </w:rPr>
              <w:t>rs shall be reviewed and subject to onbo</w:t>
            </w:r>
            <w:r>
              <w:rPr>
                <w:szCs w:val="24"/>
              </w:rPr>
              <w:t>a</w:t>
            </w:r>
            <w:r w:rsidRPr="007011C0">
              <w:rPr>
                <w:szCs w:val="24"/>
              </w:rPr>
              <w:t xml:space="preserve">rding Customer Due Diligence.  Only </w:t>
            </w:r>
            <w:r>
              <w:rPr>
                <w:szCs w:val="24"/>
              </w:rPr>
              <w:t>Propos</w:t>
            </w:r>
            <w:r w:rsidRPr="007011C0">
              <w:rPr>
                <w:szCs w:val="24"/>
              </w:rPr>
              <w:t>ers presenting satisfactory Compliance Due Diligence shall be qualified to pursue the selection process and to complete the attached IsDB AML/CFT /KYC Questionnaire/Form for further Compliance Due Diligence in accordance with IsDB Policy on Anti-Money Laundering (AML), Countering the Financing of Terrorism (CFT) and Know Your Customer (KYC) approved on 19/12/2019 through BED Resolution IsDB/BED/15/12/019/(333)/80.</w:t>
            </w:r>
          </w:p>
          <w:p w14:paraId="47F6DE3E" w14:textId="77777777" w:rsidR="0070781E" w:rsidRPr="003E30D4" w:rsidRDefault="0070781E" w:rsidP="0070781E">
            <w:pPr>
              <w:pStyle w:val="StyleHeader1-ClausesAfter0pt"/>
              <w:tabs>
                <w:tab w:val="left" w:pos="885"/>
              </w:tabs>
              <w:ind w:left="612" w:hanging="612"/>
              <w:rPr>
                <w:lang w:val="en-US"/>
              </w:rPr>
            </w:pPr>
            <w:r w:rsidRPr="003E30D4">
              <w:rPr>
                <w:lang w:val="en-US"/>
              </w:rPr>
              <w:t>Definitions:</w:t>
            </w:r>
          </w:p>
          <w:p w14:paraId="64B8C21E" w14:textId="77777777" w:rsidR="0070781E" w:rsidRPr="0049675D" w:rsidRDefault="0070781E" w:rsidP="0070781E">
            <w:pPr>
              <w:tabs>
                <w:tab w:val="left" w:pos="885"/>
              </w:tabs>
            </w:pPr>
            <w:r w:rsidRPr="0049675D">
              <w:rPr>
                <w:b/>
                <w:bCs/>
              </w:rPr>
              <w:t>“Compliance Policy”</w:t>
            </w:r>
            <w:r w:rsidRPr="0049675D">
              <w:t>:  IsDB Policy on Anti-Money Laundering (AML), Countering the Financing of Terrorism (CFT) and Know Your Customer (KYC) approved on 19/12/2019 through BED Resolution IsDB/BED/15/12/019/(333)/80.</w:t>
            </w:r>
          </w:p>
          <w:p w14:paraId="1EFBF1AF" w14:textId="77777777" w:rsidR="0070781E" w:rsidRPr="0049675D" w:rsidRDefault="0070781E" w:rsidP="0070781E">
            <w:pPr>
              <w:tabs>
                <w:tab w:val="left" w:pos="885"/>
              </w:tabs>
            </w:pPr>
          </w:p>
          <w:p w14:paraId="427398EC" w14:textId="77777777" w:rsidR="0070781E" w:rsidRPr="00B759E9" w:rsidRDefault="0070781E" w:rsidP="0070781E">
            <w:pPr>
              <w:tabs>
                <w:tab w:val="left" w:pos="885"/>
              </w:tabs>
            </w:pPr>
            <w:r w:rsidRPr="0049675D">
              <w:rPr>
                <w:b/>
                <w:bCs/>
              </w:rPr>
              <w:t>“Customer Due Diligence</w:t>
            </w:r>
            <w:r w:rsidRPr="0049675D">
              <w:t xml:space="preserve"> (CDD) / </w:t>
            </w:r>
            <w:r w:rsidRPr="005F39FB">
              <w:rPr>
                <w:b/>
                <w:bCs/>
              </w:rPr>
              <w:t>Compliance Due Diligence</w:t>
            </w:r>
            <w:r>
              <w:rPr>
                <w:b/>
                <w:bCs/>
              </w:rPr>
              <w:t>”:</w:t>
            </w:r>
            <w:r w:rsidRPr="0049675D">
              <w:t xml:space="preserve"> means an onboarding process of </w:t>
            </w:r>
            <w:r>
              <w:t xml:space="preserve">conducting </w:t>
            </w:r>
            <w:r w:rsidRPr="0049675D">
              <w:rPr>
                <w:color w:val="303336"/>
                <w:spacing w:val="3"/>
                <w:shd w:val="clear" w:color="auto" w:fill="FFFFFF"/>
              </w:rPr>
              <w:t>research, analysis and review</w:t>
            </w:r>
            <w:r w:rsidRPr="0049675D">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67BE611C" w14:textId="77777777" w:rsidR="0070781E" w:rsidRPr="0049675D" w:rsidRDefault="0070781E" w:rsidP="0070781E">
            <w:pPr>
              <w:tabs>
                <w:tab w:val="left" w:pos="885"/>
              </w:tabs>
              <w:rPr>
                <w:b/>
                <w:bCs/>
                <w:color w:val="000000"/>
              </w:rPr>
            </w:pPr>
          </w:p>
          <w:p w14:paraId="0DA0650A" w14:textId="77777777" w:rsidR="0070781E" w:rsidRDefault="0070781E" w:rsidP="0070781E">
            <w:pPr>
              <w:tabs>
                <w:tab w:val="left" w:pos="885"/>
              </w:tabs>
              <w:rPr>
                <w:bCs/>
              </w:rPr>
            </w:pPr>
            <w:r w:rsidRPr="0049675D">
              <w:rPr>
                <w:b/>
                <w:bCs/>
                <w:color w:val="000000"/>
              </w:rPr>
              <w:t xml:space="preserve">“Money laundering”: </w:t>
            </w:r>
            <w:r w:rsidRPr="0049675D">
              <w:rPr>
                <w:color w:val="000000"/>
              </w:rPr>
              <w:t>means</w:t>
            </w:r>
            <w:r w:rsidRPr="0049675D">
              <w:rPr>
                <w:b/>
                <w:bCs/>
                <w:color w:val="000000"/>
              </w:rPr>
              <w:t xml:space="preserve"> </w:t>
            </w:r>
            <w:r w:rsidRPr="0049675D">
              <w:rPr>
                <w:color w:val="000000"/>
              </w:rPr>
              <w:t>acquisition, possession. use or conversion or transfer</w:t>
            </w:r>
            <w:r w:rsidRPr="0049675D">
              <w:rPr>
                <w:b/>
                <w:bCs/>
                <w:color w:val="000000"/>
              </w:rPr>
              <w:t xml:space="preserve"> </w:t>
            </w:r>
            <w:r w:rsidRPr="0049675D">
              <w:rPr>
                <w:color w:val="000000"/>
              </w:rPr>
              <w:t xml:space="preserve">proceeds of crime, for the purpose of concealing or disguising the illicit origin of the property, </w:t>
            </w:r>
            <w:r w:rsidRPr="0049675D">
              <w:rPr>
                <w:bCs/>
              </w:rPr>
              <w:t>as defined in the IsDB Compliance Policy.</w:t>
            </w:r>
          </w:p>
          <w:p w14:paraId="5D50D964" w14:textId="77777777" w:rsidR="0070781E" w:rsidRPr="0049675D" w:rsidRDefault="0070781E" w:rsidP="0070781E">
            <w:pPr>
              <w:tabs>
                <w:tab w:val="left" w:pos="885"/>
              </w:tabs>
              <w:rPr>
                <w:bCs/>
              </w:rPr>
            </w:pPr>
            <w:r w:rsidRPr="0049675D">
              <w:rPr>
                <w:b/>
              </w:rPr>
              <w:t>“Terrorist Financing:</w:t>
            </w:r>
            <w:r w:rsidRPr="0049675D">
              <w:t xml:space="preserve"> generally, means the offence stipulated by Article 2 of the 1999 </w:t>
            </w:r>
            <w:r w:rsidRPr="0049675D">
              <w:rPr>
                <w:bCs/>
              </w:rPr>
              <w:t>International Convention for the Suppression of the Financing of Terrorism, as defined in the IsDB Compliance Policy.</w:t>
            </w:r>
          </w:p>
          <w:p w14:paraId="01B0CA57" w14:textId="77777777" w:rsidR="0070781E" w:rsidRPr="0049675D" w:rsidRDefault="0070781E" w:rsidP="0070781E">
            <w:pPr>
              <w:tabs>
                <w:tab w:val="left" w:pos="885"/>
              </w:tabs>
              <w:rPr>
                <w:bCs/>
              </w:rPr>
            </w:pPr>
          </w:p>
          <w:p w14:paraId="73580A52" w14:textId="764F2C7E" w:rsidR="0070781E" w:rsidRPr="0046288A" w:rsidRDefault="0070781E" w:rsidP="00A74C96">
            <w:pPr>
              <w:pStyle w:val="SPDClauseNo"/>
              <w:spacing w:after="200"/>
              <w:ind w:left="0" w:firstLine="0"/>
              <w:contextualSpacing w:val="0"/>
            </w:pPr>
            <w:r w:rsidRPr="0049675D">
              <w:rPr>
                <w:b/>
                <w:bCs/>
                <w:szCs w:val="24"/>
              </w:rPr>
              <w:lastRenderedPageBreak/>
              <w:t>“IsDB AML/CFT/KYC/Questionnaire/Form”</w:t>
            </w:r>
            <w:r w:rsidRPr="0049675D">
              <w:rPr>
                <w:szCs w:val="24"/>
              </w:rPr>
              <w:t>: see Attachment/ Annex</w:t>
            </w:r>
            <w:r>
              <w:rPr>
                <w:szCs w:val="24"/>
              </w:rPr>
              <w:t>.</w:t>
            </w:r>
          </w:p>
        </w:tc>
      </w:tr>
      <w:tr w:rsidR="0070781E" w:rsidRPr="00CF0460" w14:paraId="3FD080D9" w14:textId="77777777" w:rsidTr="008B6665">
        <w:tc>
          <w:tcPr>
            <w:tcW w:w="3330" w:type="dxa"/>
          </w:tcPr>
          <w:p w14:paraId="44F4C2AA" w14:textId="77777777" w:rsidR="0070781E" w:rsidRPr="0046288A" w:rsidRDefault="0070781E" w:rsidP="00A74C96">
            <w:pPr>
              <w:pStyle w:val="ITBh2"/>
              <w:numPr>
                <w:ilvl w:val="0"/>
                <w:numId w:val="0"/>
              </w:numPr>
              <w:ind w:left="420"/>
            </w:pPr>
          </w:p>
        </w:tc>
        <w:tc>
          <w:tcPr>
            <w:tcW w:w="5903" w:type="dxa"/>
          </w:tcPr>
          <w:p w14:paraId="7CDCDB28" w14:textId="077E2C06" w:rsidR="0070781E" w:rsidRPr="0046288A" w:rsidRDefault="008F26F5" w:rsidP="00613B2E">
            <w:pPr>
              <w:pStyle w:val="SPDClauseNo"/>
              <w:numPr>
                <w:ilvl w:val="1"/>
                <w:numId w:val="43"/>
              </w:numPr>
              <w:spacing w:after="200"/>
              <w:ind w:left="614" w:hanging="614"/>
              <w:contextualSpacing w:val="0"/>
            </w:pPr>
            <w:r w:rsidRPr="00CF0460">
              <w:rPr>
                <w:spacing w:val="0"/>
              </w:rPr>
              <w:t xml:space="preserve">All </w:t>
            </w:r>
            <w:r>
              <w:rPr>
                <w:spacing w:val="0"/>
              </w:rPr>
              <w:t>g</w:t>
            </w:r>
            <w:r w:rsidRPr="00CF0460">
              <w:rPr>
                <w:spacing w:val="0"/>
              </w:rPr>
              <w:t xml:space="preserve">oods and </w:t>
            </w:r>
            <w:r>
              <w:rPr>
                <w:spacing w:val="0"/>
              </w:rPr>
              <w:t>r</w:t>
            </w:r>
            <w:r w:rsidRPr="00CF0460">
              <w:rPr>
                <w:spacing w:val="0"/>
              </w:rPr>
              <w:t xml:space="preserve">elated Services to be supplied under a </w:t>
            </w:r>
            <w:r>
              <w:rPr>
                <w:spacing w:val="0"/>
              </w:rPr>
              <w:t>Call-off</w:t>
            </w:r>
            <w:r w:rsidRPr="00CF0460">
              <w:rPr>
                <w:spacing w:val="0"/>
              </w:rPr>
              <w:t xml:space="preserve"> Contract awarded under a Framework Agreement and financed by the </w:t>
            </w:r>
            <w:r>
              <w:rPr>
                <w:spacing w:val="0"/>
              </w:rPr>
              <w:t>IsDB</w:t>
            </w:r>
            <w:r w:rsidRPr="00CF0460">
              <w:rPr>
                <w:spacing w:val="0"/>
              </w:rPr>
              <w:t>, may have their origin in any country in accordance with Section V, Eligible Countries</w:t>
            </w:r>
            <w:r w:rsidRPr="00A91282">
              <w:rPr>
                <w:bCs/>
                <w:noProof/>
                <w:color w:val="000000" w:themeColor="text1"/>
              </w:rPr>
              <w:t xml:space="preserve">, and all expenditures under the </w:t>
            </w:r>
            <w:r>
              <w:rPr>
                <w:bCs/>
                <w:noProof/>
                <w:color w:val="000000" w:themeColor="text1"/>
              </w:rPr>
              <w:t>Call-off c</w:t>
            </w:r>
            <w:r w:rsidRPr="00A91282">
              <w:rPr>
                <w:bCs/>
                <w:noProof/>
                <w:color w:val="000000" w:themeColor="text1"/>
              </w:rPr>
              <w:t>ontract</w:t>
            </w:r>
            <w:r>
              <w:rPr>
                <w:bCs/>
                <w:noProof/>
                <w:color w:val="000000" w:themeColor="text1"/>
              </w:rPr>
              <w:t>s</w:t>
            </w:r>
            <w:r w:rsidRPr="00A91282">
              <w:rPr>
                <w:bCs/>
                <w:noProof/>
                <w:color w:val="000000" w:themeColor="text1"/>
              </w:rPr>
              <w:t xml:space="preserve"> will not contravene such restrictions. At the Employer’s request, </w:t>
            </w:r>
            <w:r>
              <w:rPr>
                <w:bCs/>
                <w:noProof/>
                <w:color w:val="000000" w:themeColor="text1"/>
              </w:rPr>
              <w:t>Bidd</w:t>
            </w:r>
            <w:r w:rsidRPr="00A91282">
              <w:rPr>
                <w:bCs/>
                <w:noProof/>
                <w:color w:val="000000" w:themeColor="text1"/>
              </w:rPr>
              <w:t>ers may be required to provide evidence of the origin of materials, equipment and services</w:t>
            </w:r>
            <w:r w:rsidRPr="00CF0460">
              <w:rPr>
                <w:spacing w:val="0"/>
              </w:rPr>
              <w:t>.</w:t>
            </w:r>
          </w:p>
        </w:tc>
      </w:tr>
      <w:tr w:rsidR="0070781E" w:rsidRPr="00CF0460" w14:paraId="2067523D" w14:textId="77777777" w:rsidTr="008B6665">
        <w:tc>
          <w:tcPr>
            <w:tcW w:w="3330" w:type="dxa"/>
          </w:tcPr>
          <w:p w14:paraId="5629A449" w14:textId="40ADA2B8" w:rsidR="0070781E" w:rsidRPr="00CF0460" w:rsidRDefault="0070781E" w:rsidP="0070781E">
            <w:pPr>
              <w:pStyle w:val="ITBh2"/>
            </w:pPr>
            <w:bookmarkStart w:id="113" w:name="_Toc438438824"/>
            <w:bookmarkStart w:id="114" w:name="_Toc438532568"/>
            <w:bookmarkStart w:id="115" w:name="_Toc438733968"/>
            <w:bookmarkStart w:id="116" w:name="_Toc438907009"/>
            <w:bookmarkStart w:id="117" w:name="_Toc438907208"/>
            <w:bookmarkStart w:id="118" w:name="_Toc348000786"/>
            <w:bookmarkStart w:id="119" w:name="_Toc480193024"/>
            <w:bookmarkStart w:id="120" w:name="_Toc475548676"/>
            <w:bookmarkStart w:id="121" w:name="_Toc69744674"/>
            <w:bookmarkStart w:id="122" w:name="_Toc130564219"/>
            <w:bookmarkStart w:id="123" w:name="_Toc137881362"/>
            <w:bookmarkStart w:id="124" w:name="_Toc138067060"/>
            <w:r w:rsidRPr="0046288A">
              <w:t>Qualification of the Bidder</w:t>
            </w:r>
            <w:bookmarkEnd w:id="113"/>
            <w:bookmarkEnd w:id="114"/>
            <w:bookmarkEnd w:id="115"/>
            <w:bookmarkEnd w:id="116"/>
            <w:bookmarkEnd w:id="117"/>
            <w:bookmarkEnd w:id="118"/>
            <w:bookmarkEnd w:id="119"/>
            <w:bookmarkEnd w:id="120"/>
            <w:bookmarkEnd w:id="121"/>
            <w:bookmarkEnd w:id="122"/>
            <w:bookmarkEnd w:id="123"/>
            <w:bookmarkEnd w:id="124"/>
          </w:p>
        </w:tc>
        <w:tc>
          <w:tcPr>
            <w:tcW w:w="5903" w:type="dxa"/>
          </w:tcPr>
          <w:p w14:paraId="16906FAB" w14:textId="4BD3D4CB" w:rsidR="0070781E" w:rsidRPr="00CF0460" w:rsidRDefault="0070781E" w:rsidP="00613B2E">
            <w:pPr>
              <w:pStyle w:val="SPDClauseNo"/>
              <w:numPr>
                <w:ilvl w:val="1"/>
                <w:numId w:val="43"/>
              </w:numPr>
              <w:spacing w:after="200"/>
              <w:ind w:left="614" w:hanging="614"/>
              <w:contextualSpacing w:val="0"/>
              <w:rPr>
                <w:spacing w:val="0"/>
              </w:rPr>
            </w:pPr>
            <w:r w:rsidRPr="0046288A">
              <w:t>All Bidders shall provide in Section IV, Bidding Forms, a preliminary description of the proposed work method and schedule, including drawings and charts, as necessary</w:t>
            </w:r>
            <w:r w:rsidRPr="00CF0460">
              <w:rPr>
                <w:spacing w:val="0"/>
              </w:rPr>
              <w:t>.</w:t>
            </w:r>
          </w:p>
          <w:p w14:paraId="57061BDA" w14:textId="599B9E74" w:rsidR="0070781E" w:rsidRPr="00854DEE" w:rsidRDefault="0070781E" w:rsidP="00613B2E">
            <w:pPr>
              <w:pStyle w:val="SPDClauseNo"/>
              <w:numPr>
                <w:ilvl w:val="1"/>
                <w:numId w:val="43"/>
              </w:numPr>
              <w:spacing w:after="200"/>
              <w:ind w:left="614" w:hanging="614"/>
              <w:contextualSpacing w:val="0"/>
              <w:rPr>
                <w:spacing w:val="0"/>
              </w:rPr>
            </w:pPr>
            <w:r w:rsidRPr="0046288A">
              <w:rPr>
                <w:color w:val="000000"/>
              </w:rPr>
              <w:t xml:space="preserve">In the event that prequalification of Bidders has been undertaken </w:t>
            </w:r>
            <w:r w:rsidRPr="0046288A">
              <w:rPr>
                <w:bCs/>
                <w:color w:val="000000"/>
              </w:rPr>
              <w:t>as stated</w:t>
            </w:r>
            <w:r w:rsidRPr="0046288A">
              <w:rPr>
                <w:b/>
                <w:bCs/>
                <w:color w:val="000000"/>
              </w:rPr>
              <w:t xml:space="preserve"> </w:t>
            </w:r>
            <w:r w:rsidRPr="0046288A">
              <w:rPr>
                <w:bCs/>
                <w:color w:val="000000"/>
              </w:rPr>
              <w:t>in ITB 18.4</w:t>
            </w:r>
            <w:r w:rsidRPr="0046288A">
              <w:rPr>
                <w:color w:val="000000"/>
              </w:rPr>
              <w:t>, the provisions on qualifications of the Section III, Evaluation and Qualification Criteria shall not apply</w:t>
            </w:r>
            <w:r w:rsidRPr="00CF0460">
              <w:rPr>
                <w:spacing w:val="0"/>
              </w:rPr>
              <w:t>.</w:t>
            </w:r>
          </w:p>
        </w:tc>
      </w:tr>
      <w:tr w:rsidR="0070781E" w:rsidRPr="00CF0460" w14:paraId="191D3F91" w14:textId="77777777" w:rsidTr="00614CE6">
        <w:tc>
          <w:tcPr>
            <w:tcW w:w="9233" w:type="dxa"/>
            <w:gridSpan w:val="2"/>
          </w:tcPr>
          <w:p w14:paraId="36CAB20C" w14:textId="72FDB148" w:rsidR="0070781E" w:rsidRPr="00CF0460" w:rsidRDefault="0070781E" w:rsidP="00613B2E">
            <w:pPr>
              <w:pStyle w:val="ITBh1"/>
              <w:numPr>
                <w:ilvl w:val="0"/>
                <w:numId w:val="32"/>
              </w:numPr>
              <w:ind w:left="343"/>
            </w:pPr>
            <w:bookmarkStart w:id="125" w:name="_Toc130564220"/>
            <w:bookmarkStart w:id="126" w:name="_Toc137881363"/>
            <w:bookmarkStart w:id="127" w:name="_Toc138067061"/>
            <w:r>
              <w:t xml:space="preserve">Contents of the </w:t>
            </w:r>
            <w:r w:rsidR="008F26F5">
              <w:t xml:space="preserve">ICB </w:t>
            </w:r>
            <w:r>
              <w:t>Document</w:t>
            </w:r>
            <w:bookmarkEnd w:id="125"/>
            <w:bookmarkEnd w:id="126"/>
            <w:bookmarkEnd w:id="127"/>
          </w:p>
        </w:tc>
      </w:tr>
      <w:tr w:rsidR="0070781E" w:rsidRPr="00CF0460" w14:paraId="118A6965" w14:textId="77777777" w:rsidTr="008B6665">
        <w:tc>
          <w:tcPr>
            <w:tcW w:w="3330" w:type="dxa"/>
          </w:tcPr>
          <w:p w14:paraId="121C62EA" w14:textId="77777777" w:rsidR="0070781E" w:rsidRPr="00CF0460" w:rsidRDefault="0070781E" w:rsidP="0070781E">
            <w:pPr>
              <w:pStyle w:val="ITBh2"/>
              <w:rPr>
                <w:b w:val="0"/>
              </w:rPr>
            </w:pPr>
            <w:bookmarkStart w:id="128" w:name="_Toc348000788"/>
            <w:bookmarkStart w:id="129" w:name="_Toc480193026"/>
            <w:bookmarkStart w:id="130" w:name="_Toc475548678"/>
            <w:bookmarkStart w:id="131" w:name="_Toc438438826"/>
            <w:bookmarkStart w:id="132" w:name="_Toc438532574"/>
            <w:bookmarkStart w:id="133" w:name="_Toc438733970"/>
            <w:bookmarkStart w:id="134" w:name="_Toc438907010"/>
            <w:bookmarkStart w:id="135" w:name="_Toc438907209"/>
            <w:bookmarkStart w:id="136" w:name="_Toc130564221"/>
            <w:bookmarkStart w:id="137" w:name="_Toc137881364"/>
            <w:bookmarkStart w:id="138" w:name="_Toc138067062"/>
            <w:r w:rsidRPr="00CF0460">
              <w:t>Sections of Bidding Document</w:t>
            </w:r>
            <w:bookmarkEnd w:id="128"/>
            <w:bookmarkEnd w:id="129"/>
            <w:bookmarkEnd w:id="130"/>
            <w:bookmarkEnd w:id="131"/>
            <w:bookmarkEnd w:id="132"/>
            <w:bookmarkEnd w:id="133"/>
            <w:bookmarkEnd w:id="134"/>
            <w:bookmarkEnd w:id="135"/>
            <w:bookmarkEnd w:id="136"/>
            <w:bookmarkEnd w:id="137"/>
            <w:bookmarkEnd w:id="138"/>
          </w:p>
        </w:tc>
        <w:tc>
          <w:tcPr>
            <w:tcW w:w="5903" w:type="dxa"/>
          </w:tcPr>
          <w:p w14:paraId="660B5830"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Pr="00CF0460">
              <w:t xml:space="preserve">Bidding </w:t>
            </w:r>
            <w:r w:rsidRPr="00CF0460">
              <w:rPr>
                <w:spacing w:val="0"/>
              </w:rPr>
              <w:t xml:space="preserve">document consists of Parts 1, 2, 3, and 4, which include all sections, schedules, annexes. and should be read in conjunction with any </w:t>
            </w:r>
            <w:r>
              <w:rPr>
                <w:spacing w:val="0"/>
              </w:rPr>
              <w:t>a</w:t>
            </w:r>
            <w:r w:rsidRPr="00CF0460">
              <w:rPr>
                <w:spacing w:val="0"/>
              </w:rPr>
              <w:t xml:space="preserve">ddenda issued in accordance with </w:t>
            </w:r>
            <w:r w:rsidRPr="007C4C23">
              <w:rPr>
                <w:b/>
                <w:spacing w:val="0"/>
              </w:rPr>
              <w:t>ITB 8.</w:t>
            </w:r>
          </w:p>
          <w:p w14:paraId="5C431795" w14:textId="77777777" w:rsidR="0070781E" w:rsidRPr="00CF0460" w:rsidRDefault="0070781E" w:rsidP="0070781E">
            <w:pPr>
              <w:tabs>
                <w:tab w:val="left" w:pos="1152"/>
                <w:tab w:val="left" w:pos="2502"/>
              </w:tabs>
              <w:spacing w:before="240" w:after="120"/>
              <w:ind w:left="619"/>
              <w:rPr>
                <w:b/>
              </w:rPr>
            </w:pPr>
            <w:r w:rsidRPr="00CF0460">
              <w:rPr>
                <w:b/>
              </w:rPr>
              <w:t>PART 1 - Bidding Procedures</w:t>
            </w:r>
          </w:p>
          <w:p w14:paraId="14EC896C" w14:textId="77777777" w:rsidR="0070781E" w:rsidRPr="00CF0460" w:rsidRDefault="0070781E" w:rsidP="0070781E">
            <w:pPr>
              <w:spacing w:after="120"/>
              <w:ind w:left="645"/>
            </w:pPr>
            <w:r w:rsidRPr="00CF0460">
              <w:t>Section I - Instructions to Bidders (ITB)</w:t>
            </w:r>
          </w:p>
          <w:p w14:paraId="5160A2FD" w14:textId="77777777" w:rsidR="0070781E" w:rsidRPr="00CF0460" w:rsidRDefault="0070781E" w:rsidP="0070781E">
            <w:pPr>
              <w:spacing w:after="120"/>
              <w:ind w:left="645"/>
            </w:pPr>
            <w:r w:rsidRPr="00CF0460">
              <w:t>Section II - Bidding Data Sheet (BDS)</w:t>
            </w:r>
          </w:p>
          <w:p w14:paraId="0359AAF1" w14:textId="77777777" w:rsidR="0070781E" w:rsidRPr="00CF0460" w:rsidRDefault="0070781E" w:rsidP="0070781E">
            <w:pPr>
              <w:spacing w:after="120"/>
              <w:ind w:left="645"/>
            </w:pPr>
            <w:r w:rsidRPr="00CF0460">
              <w:t>Section III - Evaluation and Qualification Criteria</w:t>
            </w:r>
          </w:p>
          <w:p w14:paraId="21FF89AA" w14:textId="77777777" w:rsidR="0070781E" w:rsidRPr="00CF0460" w:rsidRDefault="0070781E" w:rsidP="0070781E">
            <w:pPr>
              <w:spacing w:after="120"/>
              <w:ind w:left="645"/>
            </w:pPr>
            <w:r w:rsidRPr="00CF0460">
              <w:t>Section IV - Bidding Forms</w:t>
            </w:r>
          </w:p>
          <w:p w14:paraId="6350F561" w14:textId="77777777" w:rsidR="0070781E" w:rsidRPr="00CF0460" w:rsidRDefault="0070781E" w:rsidP="0070781E">
            <w:pPr>
              <w:spacing w:after="120"/>
              <w:ind w:left="645"/>
            </w:pPr>
            <w:r w:rsidRPr="00CF0460">
              <w:t>Section V - Eligible Countries</w:t>
            </w:r>
          </w:p>
          <w:p w14:paraId="33E2740A" w14:textId="20425D90" w:rsidR="0070781E" w:rsidRPr="00CF0460" w:rsidRDefault="0070781E" w:rsidP="0070781E">
            <w:pPr>
              <w:spacing w:after="120"/>
              <w:ind w:left="645"/>
              <w:jc w:val="both"/>
            </w:pPr>
            <w:r w:rsidRPr="00CF0460">
              <w:t xml:space="preserve">Section VI - </w:t>
            </w:r>
            <w:r w:rsidR="00F27831">
              <w:t>IsDB</w:t>
            </w:r>
            <w:r w:rsidR="00F27831" w:rsidRPr="00BC6702">
              <w:t xml:space="preserve"> Policy-Corrupt and Fraudulent Practices</w:t>
            </w:r>
            <w:r w:rsidRPr="00CF0460">
              <w:t xml:space="preserve">    </w:t>
            </w:r>
          </w:p>
        </w:tc>
      </w:tr>
      <w:tr w:rsidR="0070781E" w:rsidRPr="00CF0460" w14:paraId="42648326" w14:textId="77777777" w:rsidTr="008B6665">
        <w:tc>
          <w:tcPr>
            <w:tcW w:w="3330" w:type="dxa"/>
          </w:tcPr>
          <w:p w14:paraId="05F9FF4B" w14:textId="77777777" w:rsidR="0070781E" w:rsidRPr="00CF0460" w:rsidRDefault="0070781E" w:rsidP="0070781E">
            <w:pPr>
              <w:ind w:left="360"/>
              <w:rPr>
                <w:b/>
              </w:rPr>
            </w:pPr>
          </w:p>
        </w:tc>
        <w:tc>
          <w:tcPr>
            <w:tcW w:w="5903" w:type="dxa"/>
          </w:tcPr>
          <w:p w14:paraId="62C38B2E" w14:textId="00FBF451" w:rsidR="0070781E" w:rsidRPr="00CF0460" w:rsidRDefault="0070781E" w:rsidP="0070781E">
            <w:pPr>
              <w:tabs>
                <w:tab w:val="left" w:pos="1152"/>
                <w:tab w:val="left" w:pos="2502"/>
              </w:tabs>
              <w:spacing w:before="240" w:after="120"/>
              <w:ind w:left="619"/>
              <w:rPr>
                <w:b/>
              </w:rPr>
            </w:pPr>
            <w:r w:rsidRPr="00CF0460">
              <w:rPr>
                <w:b/>
              </w:rPr>
              <w:t xml:space="preserve">PART 2 - </w:t>
            </w:r>
            <w:r>
              <w:rPr>
                <w:b/>
              </w:rPr>
              <w:t>Service</w:t>
            </w:r>
            <w:r w:rsidRPr="00CF0460">
              <w:rPr>
                <w:b/>
              </w:rPr>
              <w:t xml:space="preserve"> Requirements</w:t>
            </w:r>
          </w:p>
          <w:p w14:paraId="02BF40A0" w14:textId="3959A8F2" w:rsidR="0070781E" w:rsidRPr="00CF0460" w:rsidRDefault="0070781E" w:rsidP="0070781E">
            <w:pPr>
              <w:spacing w:after="120"/>
              <w:ind w:left="645"/>
            </w:pPr>
            <w:r w:rsidRPr="00CF0460">
              <w:t xml:space="preserve">Section VII - </w:t>
            </w:r>
            <w:r w:rsidR="004E6D10">
              <w:t>Executing Agency</w:t>
            </w:r>
            <w:r>
              <w:t>’s</w:t>
            </w:r>
            <w:r w:rsidRPr="00CF0460">
              <w:t xml:space="preserve"> Requirements</w:t>
            </w:r>
          </w:p>
          <w:p w14:paraId="7E1EF697" w14:textId="5415CD4E" w:rsidR="0070781E" w:rsidRPr="009845E4" w:rsidRDefault="0070781E" w:rsidP="0070781E">
            <w:pPr>
              <w:tabs>
                <w:tab w:val="left" w:pos="1152"/>
                <w:tab w:val="left" w:pos="2502"/>
              </w:tabs>
              <w:spacing w:before="240" w:after="120"/>
              <w:ind w:left="619"/>
              <w:rPr>
                <w:b/>
              </w:rPr>
            </w:pPr>
            <w:r w:rsidRPr="009845E4">
              <w:rPr>
                <w:b/>
              </w:rPr>
              <w:t xml:space="preserve">PART 3 - </w:t>
            </w:r>
            <w:r w:rsidR="004E6D10">
              <w:rPr>
                <w:b/>
              </w:rPr>
              <w:t>Executing Agency</w:t>
            </w:r>
            <w:r w:rsidRPr="007600AA">
              <w:rPr>
                <w:b/>
              </w:rPr>
              <w:t xml:space="preserve"> Forms</w:t>
            </w:r>
          </w:p>
          <w:p w14:paraId="04E6EF1B" w14:textId="2A5A8990" w:rsidR="0070781E" w:rsidRPr="00CF0460" w:rsidRDefault="0070781E" w:rsidP="0070781E">
            <w:pPr>
              <w:tabs>
                <w:tab w:val="left" w:pos="1152"/>
                <w:tab w:val="left" w:pos="2502"/>
              </w:tabs>
              <w:spacing w:before="240" w:after="120"/>
              <w:ind w:left="619"/>
              <w:rPr>
                <w:b/>
              </w:rPr>
            </w:pPr>
            <w:r w:rsidRPr="009845E4">
              <w:rPr>
                <w:b/>
              </w:rPr>
              <w:lastRenderedPageBreak/>
              <w:t>PART 4 - Framework Agreement (</w:t>
            </w:r>
            <w:r w:rsidR="0085053B">
              <w:rPr>
                <w:b/>
              </w:rPr>
              <w:t>FRA</w:t>
            </w:r>
            <w:r w:rsidRPr="009845E4">
              <w:rPr>
                <w:b/>
              </w:rPr>
              <w:t>)</w:t>
            </w:r>
          </w:p>
          <w:p w14:paraId="41899A07" w14:textId="2D0C271F" w:rsidR="0070781E" w:rsidRPr="003907F9" w:rsidRDefault="0070781E" w:rsidP="0070781E">
            <w:pPr>
              <w:pStyle w:val="FAhead"/>
              <w:spacing w:after="120"/>
              <w:ind w:left="645"/>
              <w:jc w:val="left"/>
              <w:rPr>
                <w:rFonts w:ascii="Times New Roman" w:hAnsi="Times New Roman"/>
                <w:b w:val="0"/>
                <w:iCs/>
                <w:sz w:val="24"/>
                <w:szCs w:val="24"/>
              </w:rPr>
            </w:pPr>
            <w:bookmarkStart w:id="139" w:name="_Toc503258688"/>
            <w:r w:rsidRPr="003907F9">
              <w:rPr>
                <w:rFonts w:ascii="Times New Roman" w:hAnsi="Times New Roman"/>
                <w:b w:val="0"/>
                <w:iCs/>
                <w:sz w:val="24"/>
                <w:szCs w:val="24"/>
              </w:rPr>
              <w:t xml:space="preserve">SCHEDULE 1: </w:t>
            </w:r>
            <w:bookmarkEnd w:id="139"/>
            <w:r w:rsidR="00F73F84">
              <w:rPr>
                <w:rFonts w:ascii="Times New Roman" w:hAnsi="Times New Roman"/>
                <w:b w:val="0"/>
                <w:iCs/>
                <w:sz w:val="24"/>
                <w:szCs w:val="24"/>
              </w:rPr>
              <w:t>Works and/or Services</w:t>
            </w:r>
          </w:p>
          <w:p w14:paraId="56E6DFCC" w14:textId="52CDCC7C" w:rsidR="0070781E" w:rsidRPr="003907F9" w:rsidRDefault="0070781E" w:rsidP="0070781E">
            <w:pPr>
              <w:pStyle w:val="FAhead"/>
              <w:spacing w:after="120"/>
              <w:ind w:left="645"/>
              <w:jc w:val="left"/>
              <w:rPr>
                <w:rFonts w:ascii="Times New Roman" w:hAnsi="Times New Roman"/>
                <w:b w:val="0"/>
                <w:iCs/>
                <w:sz w:val="24"/>
                <w:szCs w:val="24"/>
              </w:rPr>
            </w:pPr>
            <w:bookmarkStart w:id="140" w:name="_Toc503258689"/>
            <w:r w:rsidRPr="003907F9">
              <w:rPr>
                <w:rFonts w:ascii="Times New Roman" w:hAnsi="Times New Roman"/>
                <w:b w:val="0"/>
                <w:iCs/>
                <w:sz w:val="24"/>
                <w:szCs w:val="24"/>
              </w:rPr>
              <w:t xml:space="preserve">SCHEDULE 2: </w:t>
            </w:r>
            <w:r>
              <w:rPr>
                <w:rFonts w:ascii="Times New Roman" w:hAnsi="Times New Roman"/>
                <w:b w:val="0"/>
                <w:iCs/>
                <w:sz w:val="24"/>
                <w:szCs w:val="24"/>
              </w:rPr>
              <w:t>Activity Schedule</w:t>
            </w:r>
            <w:r w:rsidRPr="003907F9">
              <w:rPr>
                <w:rFonts w:ascii="Times New Roman" w:hAnsi="Times New Roman"/>
                <w:b w:val="0"/>
                <w:iCs/>
                <w:sz w:val="24"/>
                <w:szCs w:val="24"/>
              </w:rPr>
              <w:t>s</w:t>
            </w:r>
            <w:bookmarkEnd w:id="140"/>
          </w:p>
          <w:p w14:paraId="72248C78" w14:textId="1E2DBF18" w:rsidR="0070781E" w:rsidRPr="003907F9" w:rsidRDefault="0070781E" w:rsidP="0070781E">
            <w:pPr>
              <w:pStyle w:val="FAhead"/>
              <w:spacing w:after="120"/>
              <w:ind w:left="645"/>
              <w:jc w:val="left"/>
              <w:rPr>
                <w:rFonts w:ascii="Times New Roman" w:hAnsi="Times New Roman"/>
                <w:b w:val="0"/>
                <w:iCs/>
                <w:sz w:val="24"/>
                <w:szCs w:val="24"/>
              </w:rPr>
            </w:pPr>
            <w:bookmarkStart w:id="141" w:name="_Toc503258690"/>
            <w:r w:rsidRPr="003907F9">
              <w:rPr>
                <w:rFonts w:ascii="Times New Roman" w:hAnsi="Times New Roman"/>
                <w:b w:val="0"/>
                <w:iCs/>
                <w:sz w:val="24"/>
                <w:szCs w:val="24"/>
              </w:rPr>
              <w:t xml:space="preserve">SCHEDULE </w:t>
            </w:r>
            <w:r>
              <w:rPr>
                <w:rFonts w:ascii="Times New Roman" w:hAnsi="Times New Roman"/>
                <w:b w:val="0"/>
                <w:iCs/>
                <w:sz w:val="24"/>
                <w:szCs w:val="24"/>
              </w:rPr>
              <w:t>3</w:t>
            </w:r>
            <w:r w:rsidRPr="003907F9">
              <w:rPr>
                <w:rFonts w:ascii="Times New Roman" w:hAnsi="Times New Roman"/>
                <w:b w:val="0"/>
                <w:iCs/>
                <w:sz w:val="24"/>
                <w:szCs w:val="24"/>
              </w:rPr>
              <w:t xml:space="preserve">: </w:t>
            </w:r>
            <w:bookmarkEnd w:id="141"/>
            <w:r>
              <w:rPr>
                <w:rFonts w:ascii="Times New Roman" w:hAnsi="Times New Roman"/>
                <w:b w:val="0"/>
                <w:iCs/>
                <w:sz w:val="24"/>
                <w:szCs w:val="24"/>
              </w:rPr>
              <w:t>Security Forms</w:t>
            </w:r>
          </w:p>
          <w:p w14:paraId="7F2DBEFE" w14:textId="0BEF1B3C" w:rsidR="0070781E" w:rsidRPr="003907F9" w:rsidRDefault="0070781E" w:rsidP="0070781E">
            <w:pPr>
              <w:pStyle w:val="FAhead"/>
              <w:spacing w:after="120"/>
              <w:ind w:left="2272" w:hanging="1627"/>
              <w:jc w:val="left"/>
              <w:rPr>
                <w:rFonts w:ascii="Times New Roman" w:hAnsi="Times New Roman"/>
                <w:b w:val="0"/>
                <w:iCs/>
                <w:sz w:val="24"/>
                <w:szCs w:val="24"/>
              </w:rPr>
            </w:pPr>
            <w:bookmarkStart w:id="142" w:name="_Toc503258691"/>
            <w:r w:rsidRPr="003907F9">
              <w:rPr>
                <w:rFonts w:ascii="Times New Roman" w:hAnsi="Times New Roman"/>
                <w:b w:val="0"/>
                <w:iCs/>
                <w:sz w:val="24"/>
                <w:szCs w:val="24"/>
              </w:rPr>
              <w:t xml:space="preserve">SCHEDULE </w:t>
            </w:r>
            <w:r>
              <w:rPr>
                <w:rFonts w:ascii="Times New Roman" w:hAnsi="Times New Roman"/>
                <w:b w:val="0"/>
                <w:iCs/>
                <w:sz w:val="24"/>
                <w:szCs w:val="24"/>
              </w:rPr>
              <w:t>4</w:t>
            </w:r>
            <w:r w:rsidRPr="003907F9">
              <w:rPr>
                <w:rFonts w:ascii="Times New Roman" w:hAnsi="Times New Roman"/>
                <w:b w:val="0"/>
                <w:iCs/>
                <w:sz w:val="24"/>
                <w:szCs w:val="24"/>
              </w:rPr>
              <w:t xml:space="preserve">: </w:t>
            </w:r>
            <w:bookmarkEnd w:id="142"/>
            <w:r>
              <w:rPr>
                <w:rFonts w:ascii="Times New Roman" w:hAnsi="Times New Roman"/>
                <w:b w:val="0"/>
                <w:iCs/>
                <w:sz w:val="24"/>
                <w:szCs w:val="24"/>
              </w:rPr>
              <w:t>Secondary Procurement</w:t>
            </w:r>
          </w:p>
          <w:p w14:paraId="4C24FF57" w14:textId="6D7CBADF" w:rsidR="0070781E" w:rsidRPr="00CF0460" w:rsidRDefault="0070781E" w:rsidP="0070781E">
            <w:pPr>
              <w:pStyle w:val="FAhead"/>
              <w:spacing w:after="120"/>
              <w:ind w:left="645"/>
              <w:jc w:val="left"/>
            </w:pPr>
            <w:bookmarkStart w:id="143" w:name="_Toc503258693"/>
            <w:r w:rsidRPr="003907F9">
              <w:rPr>
                <w:rFonts w:ascii="Times New Roman" w:hAnsi="Times New Roman"/>
                <w:b w:val="0"/>
                <w:iCs/>
                <w:sz w:val="24"/>
                <w:szCs w:val="24"/>
              </w:rPr>
              <w:t xml:space="preserve">SCHEDULE </w:t>
            </w:r>
            <w:r>
              <w:rPr>
                <w:rFonts w:ascii="Times New Roman" w:hAnsi="Times New Roman"/>
                <w:b w:val="0"/>
                <w:iCs/>
                <w:sz w:val="24"/>
                <w:szCs w:val="24"/>
              </w:rPr>
              <w:t>5</w:t>
            </w:r>
            <w:r w:rsidRPr="003907F9">
              <w:rPr>
                <w:rFonts w:ascii="Times New Roman" w:hAnsi="Times New Roman"/>
                <w:b w:val="0"/>
                <w:iCs/>
                <w:sz w:val="24"/>
                <w:szCs w:val="24"/>
              </w:rPr>
              <w:t xml:space="preserve">: List of </w:t>
            </w:r>
            <w:r>
              <w:rPr>
                <w:rFonts w:ascii="Times New Roman" w:hAnsi="Times New Roman"/>
                <w:b w:val="0"/>
                <w:iCs/>
                <w:sz w:val="24"/>
                <w:szCs w:val="24"/>
              </w:rPr>
              <w:t>Employer</w:t>
            </w:r>
            <w:r w:rsidRPr="003907F9">
              <w:rPr>
                <w:rFonts w:ascii="Times New Roman" w:hAnsi="Times New Roman"/>
                <w:b w:val="0"/>
                <w:iCs/>
                <w:sz w:val="24"/>
                <w:szCs w:val="24"/>
              </w:rPr>
              <w:t>s (if applicable)</w:t>
            </w:r>
            <w:bookmarkEnd w:id="143"/>
          </w:p>
        </w:tc>
      </w:tr>
      <w:tr w:rsidR="0070781E" w:rsidRPr="00CF0460" w14:paraId="0910A4AA" w14:textId="77777777" w:rsidTr="008B6665">
        <w:tc>
          <w:tcPr>
            <w:tcW w:w="3330" w:type="dxa"/>
          </w:tcPr>
          <w:p w14:paraId="25081AC7" w14:textId="77777777" w:rsidR="0070781E" w:rsidRPr="00CF0460" w:rsidRDefault="0070781E" w:rsidP="0070781E">
            <w:pPr>
              <w:ind w:left="360"/>
              <w:rPr>
                <w:b/>
              </w:rPr>
            </w:pPr>
          </w:p>
        </w:tc>
        <w:tc>
          <w:tcPr>
            <w:tcW w:w="5903" w:type="dxa"/>
          </w:tcPr>
          <w:p w14:paraId="42F81331" w14:textId="63721036" w:rsidR="0070781E" w:rsidRPr="00306585" w:rsidRDefault="0070781E" w:rsidP="00613B2E">
            <w:pPr>
              <w:pStyle w:val="SPDClauseNo"/>
              <w:numPr>
                <w:ilvl w:val="1"/>
                <w:numId w:val="43"/>
              </w:numPr>
              <w:spacing w:after="200"/>
              <w:ind w:left="614" w:hanging="614"/>
              <w:contextualSpacing w:val="0"/>
              <w:rPr>
                <w:spacing w:val="0"/>
              </w:rPr>
            </w:pPr>
            <w:r w:rsidRPr="00306585">
              <w:rPr>
                <w:spacing w:val="0"/>
              </w:rPr>
              <w:t xml:space="preserve">The Specific Procurement Notice </w:t>
            </w:r>
            <w:r>
              <w:rPr>
                <w:spacing w:val="0"/>
              </w:rPr>
              <w:t>“</w:t>
            </w:r>
            <w:r w:rsidR="00F27831">
              <w:rPr>
                <w:spacing w:val="0"/>
              </w:rPr>
              <w:t>Invitation</w:t>
            </w:r>
            <w:r w:rsidR="00F27831" w:rsidRPr="00C171D8">
              <w:rPr>
                <w:spacing w:val="0"/>
              </w:rPr>
              <w:t xml:space="preserve"> </w:t>
            </w:r>
            <w:r w:rsidRPr="00C171D8">
              <w:rPr>
                <w:spacing w:val="0"/>
              </w:rPr>
              <w:t xml:space="preserve">for Bids to </w:t>
            </w:r>
            <w:r>
              <w:rPr>
                <w:spacing w:val="0"/>
              </w:rPr>
              <w:t>conclude a</w:t>
            </w:r>
            <w:r w:rsidRPr="00C171D8">
              <w:rPr>
                <w:spacing w:val="0"/>
              </w:rPr>
              <w:t xml:space="preserve"> Framework Agreement(s) for </w:t>
            </w:r>
            <w:r w:rsidR="00F73F84">
              <w:rPr>
                <w:spacing w:val="0"/>
              </w:rPr>
              <w:t>Works and/or Services</w:t>
            </w:r>
            <w:r>
              <w:rPr>
                <w:spacing w:val="0"/>
              </w:rPr>
              <w:t>”</w:t>
            </w:r>
            <w:r w:rsidRPr="002511CA">
              <w:rPr>
                <w:spacing w:val="0"/>
              </w:rPr>
              <w:t>,</w:t>
            </w:r>
            <w:r w:rsidRPr="00306585">
              <w:rPr>
                <w:spacing w:val="0"/>
              </w:rPr>
              <w:t xml:space="preserve"> issued by the </w:t>
            </w:r>
            <w:r w:rsidR="004E6D10">
              <w:rPr>
                <w:spacing w:val="0"/>
              </w:rPr>
              <w:t>Executing Agency</w:t>
            </w:r>
            <w:r w:rsidRPr="00306585">
              <w:rPr>
                <w:spacing w:val="0"/>
              </w:rPr>
              <w:t xml:space="preserve"> is not part of this </w:t>
            </w:r>
            <w:r w:rsidRPr="00BF2CAD">
              <w:rPr>
                <w:spacing w:val="0"/>
              </w:rPr>
              <w:t>Bidding</w:t>
            </w:r>
            <w:r w:rsidRPr="005C0E0F">
              <w:rPr>
                <w:spacing w:val="0"/>
              </w:rPr>
              <w:t xml:space="preserve"> </w:t>
            </w:r>
            <w:r w:rsidRPr="00306585">
              <w:rPr>
                <w:spacing w:val="0"/>
              </w:rPr>
              <w:t>document.</w:t>
            </w:r>
          </w:p>
          <w:p w14:paraId="420522E8" w14:textId="51D7F6C2"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Unless obtained directly from the </w:t>
            </w:r>
            <w:r w:rsidR="004E6D10">
              <w:rPr>
                <w:spacing w:val="0"/>
              </w:rPr>
              <w:t>Executing Agency</w:t>
            </w:r>
            <w:r w:rsidRPr="00CF0460">
              <w:rPr>
                <w:spacing w:val="0"/>
              </w:rPr>
              <w:t xml:space="preserve">, the </w:t>
            </w:r>
            <w:r w:rsidR="004E6D10">
              <w:rPr>
                <w:spacing w:val="0"/>
              </w:rPr>
              <w:t>Executing Agency</w:t>
            </w:r>
            <w:r w:rsidRPr="00CF0460">
              <w:rPr>
                <w:spacing w:val="0"/>
              </w:rPr>
              <w:t xml:space="preserve"> is not responsible for the completeness of the document, responses to requests for clarification, the Minutes of the pre-Bid meeting (if any), or </w:t>
            </w:r>
            <w:r>
              <w:rPr>
                <w:spacing w:val="0"/>
              </w:rPr>
              <w:t>a</w:t>
            </w:r>
            <w:r w:rsidRPr="00CF0460">
              <w:rPr>
                <w:spacing w:val="0"/>
              </w:rPr>
              <w:t xml:space="preserve">ddenda to the </w:t>
            </w:r>
            <w:r w:rsidRPr="00CF0460">
              <w:t xml:space="preserve">Bidding </w:t>
            </w:r>
            <w:r w:rsidRPr="00CF0460">
              <w:rPr>
                <w:spacing w:val="0"/>
              </w:rPr>
              <w:t xml:space="preserve">document in accordance with ITB 8. In case of any contradiction, documents obtained directly from the </w:t>
            </w:r>
            <w:r w:rsidR="004E6D10">
              <w:rPr>
                <w:spacing w:val="0"/>
              </w:rPr>
              <w:t>Executing Agency</w:t>
            </w:r>
            <w:r w:rsidRPr="00CF0460">
              <w:rPr>
                <w:spacing w:val="0"/>
              </w:rPr>
              <w:t xml:space="preserve"> shall prevail.</w:t>
            </w:r>
          </w:p>
          <w:p w14:paraId="5A18EB88"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Bidder is expected to examine all instructions, forms, terms, and specifications in the </w:t>
            </w:r>
            <w:r w:rsidRPr="00CF0460">
              <w:t xml:space="preserve">Bidding </w:t>
            </w:r>
            <w:r w:rsidRPr="00CF0460">
              <w:rPr>
                <w:spacing w:val="0"/>
              </w:rPr>
              <w:t xml:space="preserve">document and to furnish with its Bid all information or documentation as is required by the </w:t>
            </w:r>
            <w:r w:rsidRPr="00CF0460">
              <w:t xml:space="preserve">Bidding </w:t>
            </w:r>
            <w:r w:rsidRPr="00CF0460">
              <w:rPr>
                <w:spacing w:val="0"/>
              </w:rPr>
              <w:t>document.</w:t>
            </w:r>
          </w:p>
        </w:tc>
      </w:tr>
      <w:tr w:rsidR="0070781E" w:rsidRPr="00CF0460" w14:paraId="5C5E0304" w14:textId="77777777" w:rsidTr="008B6665">
        <w:tc>
          <w:tcPr>
            <w:tcW w:w="3330" w:type="dxa"/>
          </w:tcPr>
          <w:p w14:paraId="5E89C295" w14:textId="77777777" w:rsidR="0070781E" w:rsidRPr="00CF0460" w:rsidRDefault="0070781E" w:rsidP="0070781E">
            <w:pPr>
              <w:pStyle w:val="ITBh2"/>
            </w:pPr>
            <w:bookmarkStart w:id="144" w:name="_Toc438438827"/>
            <w:bookmarkStart w:id="145" w:name="_Toc438532575"/>
            <w:bookmarkStart w:id="146" w:name="_Toc438733971"/>
            <w:bookmarkStart w:id="147" w:name="_Toc438907011"/>
            <w:bookmarkStart w:id="148" w:name="_Toc438907210"/>
            <w:bookmarkStart w:id="149" w:name="_Toc348000789"/>
            <w:bookmarkStart w:id="150" w:name="_Toc480193027"/>
            <w:bookmarkStart w:id="151" w:name="_Toc475548679"/>
            <w:bookmarkStart w:id="152" w:name="_Toc130564222"/>
            <w:bookmarkStart w:id="153" w:name="_Toc137881365"/>
            <w:bookmarkStart w:id="154" w:name="_Toc138067063"/>
            <w:r w:rsidRPr="00CF0460">
              <w:t xml:space="preserve">Clarification of </w:t>
            </w:r>
            <w:bookmarkEnd w:id="144"/>
            <w:bookmarkEnd w:id="145"/>
            <w:bookmarkEnd w:id="146"/>
            <w:bookmarkEnd w:id="147"/>
            <w:bookmarkEnd w:id="148"/>
            <w:bookmarkEnd w:id="149"/>
            <w:r w:rsidRPr="00CF0460">
              <w:t>Bidding Document</w:t>
            </w:r>
            <w:bookmarkEnd w:id="150"/>
            <w:bookmarkEnd w:id="151"/>
            <w:bookmarkEnd w:id="152"/>
            <w:bookmarkEnd w:id="153"/>
            <w:bookmarkEnd w:id="154"/>
          </w:p>
        </w:tc>
        <w:tc>
          <w:tcPr>
            <w:tcW w:w="5903" w:type="dxa"/>
          </w:tcPr>
          <w:p w14:paraId="65FAAA24" w14:textId="4606FE43" w:rsidR="0070781E" w:rsidRPr="00CF0460" w:rsidRDefault="0070781E" w:rsidP="00613B2E">
            <w:pPr>
              <w:pStyle w:val="SPDClauseNo"/>
              <w:numPr>
                <w:ilvl w:val="1"/>
                <w:numId w:val="43"/>
              </w:numPr>
              <w:spacing w:after="200"/>
              <w:ind w:left="614" w:hanging="614"/>
              <w:contextualSpacing w:val="0"/>
              <w:rPr>
                <w:b/>
              </w:rPr>
            </w:pPr>
            <w:r w:rsidRPr="00CF0460">
              <w:rPr>
                <w:spacing w:val="0"/>
              </w:rPr>
              <w:t xml:space="preserve">A Bidder requiring any clarification of the </w:t>
            </w:r>
            <w:r w:rsidRPr="00CF0460">
              <w:t xml:space="preserve">Bidding </w:t>
            </w:r>
            <w:r w:rsidRPr="00CF0460">
              <w:rPr>
                <w:spacing w:val="0"/>
              </w:rPr>
              <w:t xml:space="preserve">document shall contact the </w:t>
            </w:r>
            <w:r w:rsidR="004E6D10">
              <w:rPr>
                <w:spacing w:val="0"/>
              </w:rPr>
              <w:t>Executing Agency</w:t>
            </w:r>
            <w:r w:rsidRPr="00CF0460">
              <w:rPr>
                <w:spacing w:val="0"/>
              </w:rPr>
              <w:t xml:space="preserve"> in writing at the </w:t>
            </w:r>
            <w:r w:rsidR="004E6D10">
              <w:rPr>
                <w:spacing w:val="0"/>
              </w:rPr>
              <w:t>Executing Agency</w:t>
            </w:r>
            <w:r w:rsidRPr="00CF0460">
              <w:rPr>
                <w:spacing w:val="0"/>
              </w:rPr>
              <w:t xml:space="preserve">’s address </w:t>
            </w:r>
            <w:r w:rsidRPr="00CF0460">
              <w:rPr>
                <w:bCs/>
                <w:spacing w:val="0"/>
              </w:rPr>
              <w:t>specified</w:t>
            </w:r>
            <w:r w:rsidRPr="00CF0460">
              <w:rPr>
                <w:b/>
                <w:bCs/>
                <w:spacing w:val="0"/>
              </w:rPr>
              <w:t xml:space="preserve"> in the</w:t>
            </w:r>
            <w:r w:rsidRPr="00CF0460">
              <w:rPr>
                <w:spacing w:val="0"/>
              </w:rPr>
              <w:t xml:space="preserve"> </w:t>
            </w:r>
            <w:r w:rsidRPr="00CF0460">
              <w:rPr>
                <w:b/>
                <w:spacing w:val="0"/>
              </w:rPr>
              <w:t>BDS</w:t>
            </w:r>
            <w:r w:rsidRPr="00CF0460">
              <w:rPr>
                <w:spacing w:val="0"/>
              </w:rPr>
              <w:t xml:space="preserve">. The </w:t>
            </w:r>
            <w:r w:rsidR="004E6D10">
              <w:rPr>
                <w:spacing w:val="0"/>
              </w:rPr>
              <w:t>Executing Agency</w:t>
            </w:r>
            <w:r w:rsidRPr="00CF0460">
              <w:rPr>
                <w:spacing w:val="0"/>
              </w:rPr>
              <w:t xml:space="preserve"> will respond in writing to any request for clarification, provided that such request is received prior to the deadline for submission of Bids </w:t>
            </w:r>
            <w:r w:rsidRPr="00CF0460">
              <w:t>within a period specified</w:t>
            </w:r>
            <w:r w:rsidRPr="00CF0460">
              <w:rPr>
                <w:b/>
              </w:rPr>
              <w:t xml:space="preserve"> in the BDS</w:t>
            </w:r>
            <w:r w:rsidRPr="00CF0460">
              <w:rPr>
                <w:b/>
                <w:spacing w:val="0"/>
              </w:rPr>
              <w:t>.</w:t>
            </w:r>
            <w:r w:rsidRPr="00CF0460">
              <w:rPr>
                <w:spacing w:val="0"/>
              </w:rPr>
              <w:t xml:space="preserve"> The </w:t>
            </w:r>
            <w:r w:rsidR="004E6D10">
              <w:rPr>
                <w:spacing w:val="0"/>
              </w:rPr>
              <w:t>Executing Agency</w:t>
            </w:r>
            <w:r w:rsidRPr="00CF0460">
              <w:rPr>
                <w:spacing w:val="0"/>
              </w:rPr>
              <w:t xml:space="preserve"> shall forward copies of its response to all Bidders who have acquired the </w:t>
            </w:r>
            <w:r w:rsidRPr="00CF0460">
              <w:t xml:space="preserve">Bidding </w:t>
            </w:r>
            <w:r w:rsidRPr="00CF0460">
              <w:rPr>
                <w:spacing w:val="0"/>
              </w:rPr>
              <w:t xml:space="preserve">document </w:t>
            </w:r>
            <w:r w:rsidRPr="00CF0460">
              <w:t xml:space="preserve">in accordance with </w:t>
            </w:r>
            <w:r w:rsidRPr="00091137">
              <w:rPr>
                <w:b/>
              </w:rPr>
              <w:t>ITB 6.3</w:t>
            </w:r>
            <w:r w:rsidRPr="00CF0460">
              <w:t xml:space="preserve">, </w:t>
            </w:r>
            <w:r w:rsidRPr="00CF0460">
              <w:rPr>
                <w:spacing w:val="0"/>
              </w:rPr>
              <w:t>including a description of the inquiry but without identifying its source. If so specified</w:t>
            </w:r>
            <w:r w:rsidRPr="00CF0460">
              <w:rPr>
                <w:b/>
                <w:spacing w:val="0"/>
              </w:rPr>
              <w:t xml:space="preserve"> in the BDS</w:t>
            </w:r>
            <w:r w:rsidRPr="00CF0460">
              <w:rPr>
                <w:spacing w:val="0"/>
              </w:rPr>
              <w:t xml:space="preserve">, the </w:t>
            </w:r>
            <w:r w:rsidR="004E6D10">
              <w:rPr>
                <w:spacing w:val="0"/>
              </w:rPr>
              <w:t>Executing Agency</w:t>
            </w:r>
            <w:r w:rsidRPr="00CF0460">
              <w:rPr>
                <w:spacing w:val="0"/>
              </w:rPr>
              <w:t xml:space="preserve"> shall also promptly publish its response at the web page identified</w:t>
            </w:r>
            <w:r w:rsidRPr="00CF0460">
              <w:rPr>
                <w:b/>
                <w:spacing w:val="0"/>
              </w:rPr>
              <w:t xml:space="preserve"> in the BDS</w:t>
            </w:r>
            <w:r w:rsidRPr="00CF0460">
              <w:rPr>
                <w:spacing w:val="0"/>
              </w:rPr>
              <w:t xml:space="preserve">. Should the clarification result in changes to the essential elements of the Bidding document, the </w:t>
            </w:r>
            <w:r w:rsidR="004E6D10">
              <w:rPr>
                <w:spacing w:val="0"/>
              </w:rPr>
              <w:t>Executing Agency</w:t>
            </w:r>
            <w:r w:rsidRPr="00CF0460">
              <w:rPr>
                <w:spacing w:val="0"/>
              </w:rPr>
              <w:t xml:space="preserve"> shall amend the Bidding </w:t>
            </w:r>
            <w:r w:rsidRPr="00CF0460">
              <w:rPr>
                <w:spacing w:val="0"/>
              </w:rPr>
              <w:lastRenderedPageBreak/>
              <w:t xml:space="preserve">document following the procedure under </w:t>
            </w:r>
            <w:r w:rsidRPr="00091137">
              <w:rPr>
                <w:b/>
                <w:spacing w:val="0"/>
              </w:rPr>
              <w:t>ITB 8</w:t>
            </w:r>
            <w:r w:rsidRPr="00CF0460">
              <w:rPr>
                <w:spacing w:val="0"/>
              </w:rPr>
              <w:t xml:space="preserve"> and </w:t>
            </w:r>
            <w:r w:rsidRPr="00091137">
              <w:rPr>
                <w:b/>
                <w:spacing w:val="0"/>
              </w:rPr>
              <w:t>ITB 22.2</w:t>
            </w:r>
            <w:r w:rsidRPr="00CF0460">
              <w:rPr>
                <w:spacing w:val="0"/>
              </w:rPr>
              <w:t>.</w:t>
            </w:r>
          </w:p>
        </w:tc>
      </w:tr>
      <w:tr w:rsidR="0070781E" w:rsidRPr="00CF0460" w14:paraId="1EF8B3F2" w14:textId="77777777" w:rsidTr="008B6665">
        <w:tc>
          <w:tcPr>
            <w:tcW w:w="3330" w:type="dxa"/>
          </w:tcPr>
          <w:p w14:paraId="1DA6856D" w14:textId="77777777" w:rsidR="0070781E" w:rsidRPr="00CF0460" w:rsidRDefault="0070781E" w:rsidP="0070781E">
            <w:pPr>
              <w:pStyle w:val="ITBh2"/>
            </w:pPr>
            <w:bookmarkStart w:id="155" w:name="_Toc438438828"/>
            <w:bookmarkStart w:id="156" w:name="_Toc438532576"/>
            <w:bookmarkStart w:id="157" w:name="_Toc438733972"/>
            <w:bookmarkStart w:id="158" w:name="_Toc438907012"/>
            <w:bookmarkStart w:id="159" w:name="_Toc438907211"/>
            <w:bookmarkStart w:id="160" w:name="_Toc348000790"/>
            <w:bookmarkStart w:id="161" w:name="_Toc480193028"/>
            <w:bookmarkStart w:id="162" w:name="_Toc475548680"/>
            <w:bookmarkStart w:id="163" w:name="_Toc130564223"/>
            <w:bookmarkStart w:id="164" w:name="_Toc137881366"/>
            <w:bookmarkStart w:id="165" w:name="_Toc138067064"/>
            <w:r w:rsidRPr="00CF0460">
              <w:lastRenderedPageBreak/>
              <w:t>Amendment of Bidding Document</w:t>
            </w:r>
            <w:bookmarkEnd w:id="155"/>
            <w:bookmarkEnd w:id="156"/>
            <w:bookmarkEnd w:id="157"/>
            <w:bookmarkEnd w:id="158"/>
            <w:bookmarkEnd w:id="159"/>
            <w:bookmarkEnd w:id="160"/>
            <w:bookmarkEnd w:id="161"/>
            <w:bookmarkEnd w:id="162"/>
            <w:bookmarkEnd w:id="163"/>
            <w:bookmarkEnd w:id="164"/>
            <w:bookmarkEnd w:id="165"/>
          </w:p>
        </w:tc>
        <w:tc>
          <w:tcPr>
            <w:tcW w:w="5903" w:type="dxa"/>
          </w:tcPr>
          <w:p w14:paraId="18595954" w14:textId="15552A08"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At any time prior to the deadline for submission of Bids, the </w:t>
            </w:r>
            <w:r w:rsidR="004E6D10">
              <w:rPr>
                <w:spacing w:val="0"/>
              </w:rPr>
              <w:t>Executing Agency</w:t>
            </w:r>
            <w:r w:rsidRPr="00CF0460">
              <w:rPr>
                <w:spacing w:val="0"/>
              </w:rPr>
              <w:t xml:space="preserve"> may amend the Bidding document by issuing </w:t>
            </w:r>
            <w:r>
              <w:rPr>
                <w:spacing w:val="0"/>
              </w:rPr>
              <w:t>a</w:t>
            </w:r>
            <w:r w:rsidRPr="00CF0460">
              <w:rPr>
                <w:spacing w:val="0"/>
              </w:rPr>
              <w:t>ddenda.</w:t>
            </w:r>
          </w:p>
          <w:p w14:paraId="36C49DDE" w14:textId="2F1C5E2B"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Any Addendum issued shall be part of the Bidding document and shall be communicated in writing to all who have obtained the Bidding document from the </w:t>
            </w:r>
            <w:r w:rsidR="004E6D10">
              <w:rPr>
                <w:spacing w:val="0"/>
              </w:rPr>
              <w:t>Executing Agency</w:t>
            </w:r>
            <w:r w:rsidRPr="00CF0460">
              <w:rPr>
                <w:spacing w:val="0"/>
              </w:rPr>
              <w:t xml:space="preserve"> in accordance with </w:t>
            </w:r>
            <w:r w:rsidRPr="00091137">
              <w:rPr>
                <w:b/>
                <w:spacing w:val="0"/>
              </w:rPr>
              <w:t>ITB 6.3</w:t>
            </w:r>
            <w:r w:rsidRPr="00CF0460">
              <w:rPr>
                <w:spacing w:val="0"/>
              </w:rPr>
              <w:t xml:space="preserve">. The </w:t>
            </w:r>
            <w:r w:rsidR="004E6D10">
              <w:rPr>
                <w:spacing w:val="0"/>
              </w:rPr>
              <w:t>Executing Agency</w:t>
            </w:r>
            <w:r w:rsidRPr="00CF0460">
              <w:rPr>
                <w:spacing w:val="0"/>
              </w:rPr>
              <w:t xml:space="preserve"> shall also promptly publish the </w:t>
            </w:r>
            <w:r>
              <w:rPr>
                <w:spacing w:val="0"/>
              </w:rPr>
              <w:t>a</w:t>
            </w:r>
            <w:r w:rsidRPr="00CF0460">
              <w:rPr>
                <w:spacing w:val="0"/>
              </w:rPr>
              <w:t xml:space="preserve">ddendum on the </w:t>
            </w:r>
            <w:r w:rsidR="004E6D10">
              <w:rPr>
                <w:spacing w:val="0"/>
              </w:rPr>
              <w:t>Executing Agency</w:t>
            </w:r>
            <w:r w:rsidRPr="00CF0460">
              <w:rPr>
                <w:spacing w:val="0"/>
              </w:rPr>
              <w:t xml:space="preserve">’s web page in accordance with </w:t>
            </w:r>
            <w:r w:rsidRPr="00091137">
              <w:rPr>
                <w:b/>
                <w:spacing w:val="0"/>
              </w:rPr>
              <w:t>ITB 7.1.</w:t>
            </w:r>
            <w:r w:rsidRPr="00CF0460">
              <w:rPr>
                <w:spacing w:val="0"/>
              </w:rPr>
              <w:t xml:space="preserve"> </w:t>
            </w:r>
          </w:p>
          <w:p w14:paraId="2FE929E3" w14:textId="6E557175"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To give prospective Bidders reasonable time in which to take an </w:t>
            </w:r>
            <w:r>
              <w:rPr>
                <w:spacing w:val="0"/>
              </w:rPr>
              <w:t>a</w:t>
            </w:r>
            <w:r w:rsidRPr="00CF0460">
              <w:rPr>
                <w:spacing w:val="0"/>
              </w:rPr>
              <w:t xml:space="preserve">ddendum into account in preparing their Bids, the </w:t>
            </w:r>
            <w:r w:rsidR="004E6D10">
              <w:rPr>
                <w:spacing w:val="0"/>
              </w:rPr>
              <w:t>Executing Agency</w:t>
            </w:r>
            <w:r w:rsidRPr="00CF0460">
              <w:rPr>
                <w:spacing w:val="0"/>
              </w:rPr>
              <w:t xml:space="preserve"> may, at its discretion, extend the deadline for the submission of Bids, pursuant to </w:t>
            </w:r>
            <w:r w:rsidRPr="00091137">
              <w:rPr>
                <w:b/>
                <w:spacing w:val="0"/>
              </w:rPr>
              <w:t>ITB 22.2.</w:t>
            </w:r>
          </w:p>
        </w:tc>
      </w:tr>
      <w:tr w:rsidR="0070781E" w:rsidRPr="00CF0460" w14:paraId="3E25AF88" w14:textId="77777777" w:rsidTr="00614CE6">
        <w:tc>
          <w:tcPr>
            <w:tcW w:w="9233" w:type="dxa"/>
            <w:gridSpan w:val="2"/>
          </w:tcPr>
          <w:p w14:paraId="461C1385" w14:textId="77777777" w:rsidR="0070781E" w:rsidRPr="00CF0460" w:rsidRDefault="0070781E" w:rsidP="00613B2E">
            <w:pPr>
              <w:pStyle w:val="ITBh1"/>
              <w:numPr>
                <w:ilvl w:val="0"/>
                <w:numId w:val="32"/>
              </w:numPr>
              <w:ind w:left="343"/>
            </w:pPr>
            <w:bookmarkStart w:id="166" w:name="_Toc130564224"/>
            <w:bookmarkStart w:id="167" w:name="_Toc137881367"/>
            <w:bookmarkStart w:id="168" w:name="_Toc138067065"/>
            <w:r>
              <w:t>Preparation of Bids</w:t>
            </w:r>
            <w:bookmarkEnd w:id="166"/>
            <w:bookmarkEnd w:id="167"/>
            <w:bookmarkEnd w:id="168"/>
          </w:p>
        </w:tc>
      </w:tr>
      <w:tr w:rsidR="0070781E" w:rsidRPr="00CF0460" w14:paraId="4C367865" w14:textId="77777777" w:rsidTr="008B6665">
        <w:tc>
          <w:tcPr>
            <w:tcW w:w="3330" w:type="dxa"/>
          </w:tcPr>
          <w:p w14:paraId="46CBC28E" w14:textId="77777777" w:rsidR="0070781E" w:rsidRPr="00CF0460" w:rsidRDefault="0070781E" w:rsidP="0070781E">
            <w:pPr>
              <w:pStyle w:val="ITBh2"/>
            </w:pPr>
            <w:bookmarkStart w:id="169" w:name="_Toc438438830"/>
            <w:bookmarkStart w:id="170" w:name="_Toc438532578"/>
            <w:bookmarkStart w:id="171" w:name="_Toc438733974"/>
            <w:bookmarkStart w:id="172" w:name="_Toc438907013"/>
            <w:bookmarkStart w:id="173" w:name="_Toc438907212"/>
            <w:bookmarkStart w:id="174" w:name="_Toc348000792"/>
            <w:bookmarkStart w:id="175" w:name="_Toc480193030"/>
            <w:bookmarkStart w:id="176" w:name="_Toc475548682"/>
            <w:bookmarkStart w:id="177" w:name="_Toc130564225"/>
            <w:bookmarkStart w:id="178" w:name="_Toc137881368"/>
            <w:bookmarkStart w:id="179" w:name="_Toc138067066"/>
            <w:r w:rsidRPr="00CF0460">
              <w:t xml:space="preserve">Cost of </w:t>
            </w:r>
            <w:bookmarkEnd w:id="169"/>
            <w:bookmarkEnd w:id="170"/>
            <w:bookmarkEnd w:id="171"/>
            <w:bookmarkEnd w:id="172"/>
            <w:bookmarkEnd w:id="173"/>
            <w:bookmarkEnd w:id="174"/>
            <w:r w:rsidRPr="00CF0460">
              <w:t>Bidding</w:t>
            </w:r>
            <w:bookmarkEnd w:id="175"/>
            <w:bookmarkEnd w:id="176"/>
            <w:bookmarkEnd w:id="177"/>
            <w:bookmarkEnd w:id="178"/>
            <w:bookmarkEnd w:id="179"/>
          </w:p>
        </w:tc>
        <w:tc>
          <w:tcPr>
            <w:tcW w:w="5903" w:type="dxa"/>
          </w:tcPr>
          <w:p w14:paraId="11F3ACBD" w14:textId="5EEE8D8A"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Bidder shall bear all costs associated with the preparation and submission of its Bid, in relation to this Primary Procurement process, (and if successful any Secondary Procurement process) and the </w:t>
            </w:r>
            <w:r w:rsidR="004E6D10">
              <w:rPr>
                <w:spacing w:val="0"/>
              </w:rPr>
              <w:t>Executing Agency</w:t>
            </w:r>
            <w:r w:rsidRPr="00CF0460">
              <w:rPr>
                <w:spacing w:val="0"/>
              </w:rPr>
              <w:t xml:space="preserve"> shall not be responsible or liable for those costs, regardless of the conduct or outcome of the Bidding process.</w:t>
            </w:r>
          </w:p>
        </w:tc>
      </w:tr>
      <w:tr w:rsidR="0070781E" w:rsidRPr="00CF0460" w14:paraId="230163ED" w14:textId="77777777" w:rsidTr="008B6665">
        <w:tc>
          <w:tcPr>
            <w:tcW w:w="3330" w:type="dxa"/>
          </w:tcPr>
          <w:p w14:paraId="60B59B33" w14:textId="77777777" w:rsidR="0070781E" w:rsidRPr="00CF0460" w:rsidRDefault="0070781E" w:rsidP="0070781E">
            <w:pPr>
              <w:pStyle w:val="ITBh2"/>
            </w:pPr>
            <w:bookmarkStart w:id="180" w:name="_Toc438438831"/>
            <w:bookmarkStart w:id="181" w:name="_Toc438532579"/>
            <w:bookmarkStart w:id="182" w:name="_Toc438733975"/>
            <w:bookmarkStart w:id="183" w:name="_Toc438907014"/>
            <w:bookmarkStart w:id="184" w:name="_Toc438907213"/>
            <w:bookmarkStart w:id="185" w:name="_Toc348000793"/>
            <w:bookmarkStart w:id="186" w:name="_Toc480193031"/>
            <w:bookmarkStart w:id="187" w:name="_Toc475548683"/>
            <w:bookmarkStart w:id="188" w:name="_Toc130564226"/>
            <w:bookmarkStart w:id="189" w:name="_Toc137881369"/>
            <w:bookmarkStart w:id="190" w:name="_Toc138067067"/>
            <w:r w:rsidRPr="00CF0460">
              <w:t>Language of Bid</w:t>
            </w:r>
            <w:bookmarkEnd w:id="180"/>
            <w:bookmarkEnd w:id="181"/>
            <w:bookmarkEnd w:id="182"/>
            <w:bookmarkEnd w:id="183"/>
            <w:bookmarkEnd w:id="184"/>
            <w:bookmarkEnd w:id="185"/>
            <w:bookmarkEnd w:id="186"/>
            <w:bookmarkEnd w:id="187"/>
            <w:bookmarkEnd w:id="188"/>
            <w:bookmarkEnd w:id="189"/>
            <w:bookmarkEnd w:id="190"/>
          </w:p>
        </w:tc>
        <w:tc>
          <w:tcPr>
            <w:tcW w:w="5903" w:type="dxa"/>
          </w:tcPr>
          <w:p w14:paraId="320FCB92" w14:textId="00B8C0AD"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Bid, as well as all correspondence and documents relating to the Bid exchanged by the Bidder and the </w:t>
            </w:r>
            <w:r w:rsidR="004E6D10">
              <w:rPr>
                <w:spacing w:val="0"/>
              </w:rPr>
              <w:t>Executing Agency</w:t>
            </w:r>
            <w:r w:rsidRPr="00CF0460">
              <w:rPr>
                <w:spacing w:val="0"/>
              </w:rPr>
              <w:t xml:space="preserve">, shall be written in the language </w:t>
            </w:r>
            <w:r w:rsidRPr="00CF0460">
              <w:rPr>
                <w:bCs/>
                <w:spacing w:val="0"/>
              </w:rPr>
              <w:t>specified</w:t>
            </w:r>
            <w:r w:rsidRPr="00CF0460">
              <w:rPr>
                <w:b/>
                <w:bCs/>
                <w:spacing w:val="0"/>
              </w:rPr>
              <w:t xml:space="preserve"> in the </w:t>
            </w:r>
            <w:r w:rsidRPr="00CF0460">
              <w:rPr>
                <w:b/>
                <w:spacing w:val="0"/>
              </w:rPr>
              <w:t>BDS.</w:t>
            </w:r>
            <w:r w:rsidRPr="00CF0460">
              <w:rPr>
                <w:spacing w:val="0"/>
              </w:rPr>
              <w:t xml:space="preserve"> Supporting documents and printed literature that are part of the Bid may be in another language provided they are accompanied by an accurate translation of the relevant passages into the language </w:t>
            </w:r>
            <w:r w:rsidRPr="00CF0460">
              <w:rPr>
                <w:bCs/>
                <w:spacing w:val="0"/>
              </w:rPr>
              <w:t>specified</w:t>
            </w:r>
            <w:r w:rsidRPr="00CF0460">
              <w:rPr>
                <w:b/>
                <w:bCs/>
                <w:spacing w:val="0"/>
              </w:rPr>
              <w:t xml:space="preserve"> in the</w:t>
            </w:r>
            <w:r w:rsidRPr="00CF0460">
              <w:rPr>
                <w:spacing w:val="0"/>
              </w:rPr>
              <w:t xml:space="preserve"> </w:t>
            </w:r>
            <w:r w:rsidRPr="00CF0460">
              <w:rPr>
                <w:b/>
                <w:spacing w:val="0"/>
              </w:rPr>
              <w:t>BDS,</w:t>
            </w:r>
            <w:r w:rsidRPr="00CF0460">
              <w:rPr>
                <w:spacing w:val="0"/>
              </w:rPr>
              <w:t xml:space="preserve"> in which case, for purposes of interpretation of the Bid, such translation shall govern.</w:t>
            </w:r>
          </w:p>
        </w:tc>
      </w:tr>
      <w:tr w:rsidR="0070781E" w:rsidRPr="00CF0460" w14:paraId="54EC89A1" w14:textId="77777777" w:rsidTr="008B6665">
        <w:tc>
          <w:tcPr>
            <w:tcW w:w="3330" w:type="dxa"/>
          </w:tcPr>
          <w:p w14:paraId="0763444E" w14:textId="77777777" w:rsidR="0070781E" w:rsidRPr="00CF0460" w:rsidRDefault="0070781E" w:rsidP="0070781E">
            <w:pPr>
              <w:pStyle w:val="ITBh2"/>
            </w:pPr>
            <w:bookmarkStart w:id="191" w:name="_Toc438438832"/>
            <w:bookmarkStart w:id="192" w:name="_Toc438532580"/>
            <w:bookmarkStart w:id="193" w:name="_Toc438733976"/>
            <w:bookmarkStart w:id="194" w:name="_Toc438907015"/>
            <w:bookmarkStart w:id="195" w:name="_Toc438907214"/>
            <w:bookmarkStart w:id="196" w:name="_Toc348000794"/>
            <w:bookmarkStart w:id="197" w:name="_Toc480193032"/>
            <w:bookmarkStart w:id="198" w:name="_Toc475548684"/>
            <w:bookmarkStart w:id="199" w:name="_Toc130564227"/>
            <w:bookmarkStart w:id="200" w:name="_Toc137881370"/>
            <w:bookmarkStart w:id="201" w:name="_Toc138067068"/>
            <w:r w:rsidRPr="00CF0460">
              <w:t>Documents Comprising the Bid</w:t>
            </w:r>
            <w:bookmarkEnd w:id="191"/>
            <w:bookmarkEnd w:id="192"/>
            <w:bookmarkEnd w:id="193"/>
            <w:bookmarkEnd w:id="194"/>
            <w:bookmarkEnd w:id="195"/>
            <w:bookmarkEnd w:id="196"/>
            <w:bookmarkEnd w:id="197"/>
            <w:bookmarkEnd w:id="198"/>
            <w:bookmarkEnd w:id="199"/>
            <w:bookmarkEnd w:id="200"/>
            <w:bookmarkEnd w:id="201"/>
          </w:p>
        </w:tc>
        <w:tc>
          <w:tcPr>
            <w:tcW w:w="5903" w:type="dxa"/>
          </w:tcPr>
          <w:p w14:paraId="082EFA2C" w14:textId="7702D063" w:rsidR="0070781E" w:rsidRDefault="0070781E" w:rsidP="00613B2E">
            <w:pPr>
              <w:pStyle w:val="SPDClauseNo"/>
              <w:numPr>
                <w:ilvl w:val="1"/>
                <w:numId w:val="43"/>
              </w:numPr>
              <w:spacing w:after="200"/>
              <w:ind w:left="614" w:hanging="614"/>
              <w:contextualSpacing w:val="0"/>
              <w:rPr>
                <w:spacing w:val="0"/>
              </w:rPr>
            </w:pPr>
            <w:r w:rsidRPr="008E329A">
              <w:rPr>
                <w:spacing w:val="0"/>
              </w:rPr>
              <w:t xml:space="preserve">The Bid shall comprise two Parts, namely the Technical Part and the Financial Part. These two Parts shall be submitted simultaneously in two separate sealed envelopes </w:t>
            </w:r>
            <w:r w:rsidRPr="008E329A">
              <w:t>(two-envelope Bidding process)</w:t>
            </w:r>
            <w:r w:rsidRPr="008E329A">
              <w:rPr>
                <w:spacing w:val="0"/>
              </w:rPr>
              <w:t xml:space="preserve">. One envelope shall contain only information relating to the Technical Part and the </w:t>
            </w:r>
            <w:r w:rsidRPr="008E329A">
              <w:rPr>
                <w:spacing w:val="0"/>
              </w:rPr>
              <w:lastRenderedPageBreak/>
              <w:t>other, only information relating to the Financial Part. These two envelopes shall be enclosed in a separate sealed outer envelope marked “</w:t>
            </w:r>
            <w:r w:rsidRPr="008E329A">
              <w:rPr>
                <w:smallCaps/>
                <w:spacing w:val="0"/>
              </w:rPr>
              <w:t>Original Bid</w:t>
            </w:r>
            <w:r w:rsidRPr="008E329A">
              <w:rPr>
                <w:spacing w:val="0"/>
              </w:rPr>
              <w:t>”</w:t>
            </w:r>
            <w:r>
              <w:rPr>
                <w:spacing w:val="0"/>
              </w:rPr>
              <w:t>.</w:t>
            </w:r>
          </w:p>
          <w:p w14:paraId="06402993" w14:textId="5E4CA415"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Pr="008E329A">
              <w:rPr>
                <w:b/>
                <w:spacing w:val="0"/>
              </w:rPr>
              <w:t>Technical Part</w:t>
            </w:r>
            <w:r w:rsidRPr="008E329A">
              <w:rPr>
                <w:spacing w:val="0"/>
              </w:rPr>
              <w:t xml:space="preserve"> shall contain</w:t>
            </w:r>
            <w:r w:rsidRPr="00CF0460">
              <w:rPr>
                <w:spacing w:val="0"/>
              </w:rPr>
              <w:t xml:space="preserve"> the following:</w:t>
            </w:r>
          </w:p>
          <w:p w14:paraId="66879995" w14:textId="7E472FCE" w:rsidR="0070781E" w:rsidRPr="00091137" w:rsidRDefault="0070781E" w:rsidP="00613B2E">
            <w:pPr>
              <w:pStyle w:val="Heading3"/>
              <w:numPr>
                <w:ilvl w:val="2"/>
                <w:numId w:val="3"/>
              </w:numPr>
              <w:spacing w:after="160"/>
              <w:rPr>
                <w:b/>
                <w:szCs w:val="20"/>
              </w:rPr>
            </w:pPr>
            <w:bookmarkStart w:id="202" w:name="_Toc484422453"/>
            <w:r w:rsidRPr="00B46768">
              <w:rPr>
                <w:szCs w:val="20"/>
              </w:rPr>
              <w:t>Letter of Bid</w:t>
            </w:r>
            <w:r>
              <w:rPr>
                <w:szCs w:val="20"/>
              </w:rPr>
              <w:t xml:space="preserve"> - Technical Part</w:t>
            </w:r>
            <w:r w:rsidRPr="00662C81">
              <w:rPr>
                <w:szCs w:val="20"/>
              </w:rPr>
              <w:t xml:space="preserve"> </w:t>
            </w:r>
            <w:r w:rsidRPr="00B54481">
              <w:rPr>
                <w:szCs w:val="20"/>
              </w:rPr>
              <w:t xml:space="preserve">prepared </w:t>
            </w:r>
            <w:r w:rsidRPr="001263F1">
              <w:rPr>
                <w:szCs w:val="20"/>
              </w:rPr>
              <w:t xml:space="preserve">in accordance with </w:t>
            </w:r>
            <w:r w:rsidRPr="00091137">
              <w:rPr>
                <w:b/>
                <w:szCs w:val="20"/>
              </w:rPr>
              <w:t>ITB 12;</w:t>
            </w:r>
            <w:bookmarkEnd w:id="202"/>
          </w:p>
          <w:p w14:paraId="761E72B7" w14:textId="77777777" w:rsidR="0070781E" w:rsidRPr="004B2610" w:rsidRDefault="0070781E" w:rsidP="00613B2E">
            <w:pPr>
              <w:pStyle w:val="Heading3"/>
              <w:numPr>
                <w:ilvl w:val="2"/>
                <w:numId w:val="3"/>
              </w:numPr>
              <w:spacing w:after="160"/>
              <w:rPr>
                <w:szCs w:val="20"/>
              </w:rPr>
            </w:pPr>
            <w:bookmarkStart w:id="203" w:name="_Toc484422456"/>
            <w:r w:rsidRPr="00B46768">
              <w:rPr>
                <w:szCs w:val="20"/>
              </w:rPr>
              <w:t>Authorization</w:t>
            </w:r>
            <w:r w:rsidRPr="00662C81">
              <w:rPr>
                <w:szCs w:val="20"/>
              </w:rPr>
              <w:t xml:space="preserve">: </w:t>
            </w:r>
            <w:r w:rsidRPr="00B54481">
              <w:rPr>
                <w:szCs w:val="20"/>
              </w:rPr>
              <w:t xml:space="preserve">written confirmation authorizing the signatory of the Bid to commit the Bidder, in accordance with </w:t>
            </w:r>
            <w:r w:rsidRPr="00091137">
              <w:rPr>
                <w:b/>
                <w:szCs w:val="20"/>
              </w:rPr>
              <w:t>ITB 20.3</w:t>
            </w:r>
            <w:r w:rsidRPr="00091137">
              <w:rPr>
                <w:szCs w:val="20"/>
              </w:rPr>
              <w:t>;</w:t>
            </w:r>
            <w:bookmarkEnd w:id="203"/>
          </w:p>
          <w:p w14:paraId="0923D20A" w14:textId="77777777" w:rsidR="0070781E" w:rsidRPr="000F718B" w:rsidRDefault="0070781E" w:rsidP="00613B2E">
            <w:pPr>
              <w:pStyle w:val="Heading3"/>
              <w:numPr>
                <w:ilvl w:val="2"/>
                <w:numId w:val="3"/>
              </w:numPr>
              <w:spacing w:after="160"/>
              <w:rPr>
                <w:szCs w:val="20"/>
              </w:rPr>
            </w:pPr>
            <w:bookmarkStart w:id="204" w:name="_Toc484422457"/>
            <w:r w:rsidRPr="00B46768">
              <w:rPr>
                <w:szCs w:val="20"/>
              </w:rPr>
              <w:t>Qualifications</w:t>
            </w:r>
            <w:r w:rsidRPr="00662C81">
              <w:rPr>
                <w:szCs w:val="20"/>
              </w:rPr>
              <w:t xml:space="preserve">: </w:t>
            </w:r>
            <w:r w:rsidRPr="00B54481">
              <w:rPr>
                <w:szCs w:val="20"/>
              </w:rPr>
              <w:t xml:space="preserve">documentary evidence in accordance with </w:t>
            </w:r>
            <w:r w:rsidRPr="00091137">
              <w:rPr>
                <w:b/>
                <w:szCs w:val="20"/>
              </w:rPr>
              <w:t>ITB 17</w:t>
            </w:r>
            <w:r w:rsidRPr="003B63D3">
              <w:rPr>
                <w:szCs w:val="20"/>
              </w:rPr>
              <w:t xml:space="preserve"> establishing the Bidder’s qualifications to conclude a Framework Agreement and </w:t>
            </w:r>
            <w:r w:rsidRPr="00777BA3">
              <w:rPr>
                <w:szCs w:val="20"/>
              </w:rPr>
              <w:t xml:space="preserve">perform any </w:t>
            </w:r>
            <w:r>
              <w:rPr>
                <w:szCs w:val="20"/>
              </w:rPr>
              <w:t>Call-off</w:t>
            </w:r>
            <w:r w:rsidRPr="00777BA3">
              <w:rPr>
                <w:szCs w:val="20"/>
              </w:rPr>
              <w:t xml:space="preserve"> </w:t>
            </w:r>
            <w:r w:rsidRPr="00566EE4">
              <w:rPr>
                <w:szCs w:val="20"/>
              </w:rPr>
              <w:t>Contract</w:t>
            </w:r>
            <w:r w:rsidRPr="000100F8">
              <w:rPr>
                <w:szCs w:val="20"/>
              </w:rPr>
              <w:t>, if awarded</w:t>
            </w:r>
            <w:r w:rsidRPr="000F718B">
              <w:rPr>
                <w:szCs w:val="20"/>
              </w:rPr>
              <w:t>;</w:t>
            </w:r>
            <w:bookmarkEnd w:id="204"/>
            <w:r w:rsidRPr="000F718B">
              <w:rPr>
                <w:szCs w:val="20"/>
              </w:rPr>
              <w:t xml:space="preserve"> </w:t>
            </w:r>
          </w:p>
          <w:p w14:paraId="5AFD89ED" w14:textId="617BA01E" w:rsidR="0070781E" w:rsidRPr="00C20CC2" w:rsidRDefault="0070781E" w:rsidP="00613B2E">
            <w:pPr>
              <w:pStyle w:val="Heading3"/>
              <w:numPr>
                <w:ilvl w:val="2"/>
                <w:numId w:val="3"/>
              </w:numPr>
              <w:spacing w:after="160"/>
              <w:rPr>
                <w:szCs w:val="20"/>
              </w:rPr>
            </w:pPr>
            <w:bookmarkStart w:id="205" w:name="_Toc484422458"/>
            <w:r w:rsidRPr="00B46768">
              <w:rPr>
                <w:szCs w:val="20"/>
              </w:rPr>
              <w:t>Bidder’s Eligibility</w:t>
            </w:r>
            <w:r w:rsidRPr="00662C81">
              <w:rPr>
                <w:szCs w:val="20"/>
              </w:rPr>
              <w:t xml:space="preserve">: </w:t>
            </w:r>
            <w:r w:rsidRPr="00B54481">
              <w:rPr>
                <w:szCs w:val="20"/>
              </w:rPr>
              <w:t xml:space="preserve">documentary evidence in accordance with </w:t>
            </w:r>
            <w:r w:rsidRPr="00091137">
              <w:rPr>
                <w:b/>
                <w:szCs w:val="20"/>
              </w:rPr>
              <w:t>ITB 17</w:t>
            </w:r>
            <w:r w:rsidRPr="004254D4">
              <w:rPr>
                <w:szCs w:val="20"/>
              </w:rPr>
              <w:t xml:space="preserve"> establishing the Bidder’s eligibility to </w:t>
            </w:r>
            <w:r w:rsidRPr="004B2610">
              <w:rPr>
                <w:szCs w:val="20"/>
              </w:rPr>
              <w:t>B</w:t>
            </w:r>
            <w:r w:rsidRPr="00A105C3">
              <w:rPr>
                <w:szCs w:val="20"/>
              </w:rPr>
              <w:t>id</w:t>
            </w:r>
            <w:r w:rsidRPr="00881891">
              <w:rPr>
                <w:szCs w:val="20"/>
              </w:rPr>
              <w:t>;</w:t>
            </w:r>
            <w:bookmarkEnd w:id="205"/>
          </w:p>
          <w:p w14:paraId="4BA12256" w14:textId="084BB868" w:rsidR="0070781E" w:rsidRPr="00777BA3" w:rsidRDefault="0070781E" w:rsidP="00613B2E">
            <w:pPr>
              <w:pStyle w:val="Heading3"/>
              <w:numPr>
                <w:ilvl w:val="2"/>
                <w:numId w:val="3"/>
              </w:numPr>
              <w:spacing w:after="160"/>
              <w:rPr>
                <w:szCs w:val="20"/>
              </w:rPr>
            </w:pPr>
            <w:bookmarkStart w:id="206" w:name="_Toc484422460"/>
            <w:r w:rsidRPr="00B46768">
              <w:rPr>
                <w:szCs w:val="20"/>
              </w:rPr>
              <w:t>Conformity</w:t>
            </w:r>
            <w:r w:rsidRPr="00662C81">
              <w:rPr>
                <w:szCs w:val="20"/>
              </w:rPr>
              <w:t xml:space="preserve">: </w:t>
            </w:r>
            <w:r w:rsidRPr="00B54481">
              <w:rPr>
                <w:szCs w:val="20"/>
              </w:rPr>
              <w:t xml:space="preserve">documentary evidence in accordance with </w:t>
            </w:r>
            <w:r w:rsidRPr="00091137">
              <w:rPr>
                <w:b/>
                <w:szCs w:val="20"/>
              </w:rPr>
              <w:t>ITB 16,</w:t>
            </w:r>
            <w:r w:rsidRPr="003B63D3">
              <w:rPr>
                <w:szCs w:val="20"/>
              </w:rPr>
              <w:t xml:space="preserve"> that the </w:t>
            </w:r>
            <w:r w:rsidR="00F73F84">
              <w:rPr>
                <w:szCs w:val="20"/>
              </w:rPr>
              <w:t>Works and/or Services</w:t>
            </w:r>
            <w:r w:rsidRPr="003B63D3">
              <w:rPr>
                <w:szCs w:val="20"/>
              </w:rPr>
              <w:t xml:space="preserve"> conform to the Bidding document</w:t>
            </w:r>
            <w:r w:rsidRPr="00777BA3">
              <w:rPr>
                <w:szCs w:val="20"/>
              </w:rPr>
              <w:t>; and</w:t>
            </w:r>
            <w:bookmarkEnd w:id="206"/>
          </w:p>
          <w:p w14:paraId="7FAF23E4" w14:textId="77777777" w:rsidR="0070781E" w:rsidRPr="00662C81" w:rsidRDefault="0070781E" w:rsidP="00613B2E">
            <w:pPr>
              <w:pStyle w:val="Heading3"/>
              <w:numPr>
                <w:ilvl w:val="2"/>
                <w:numId w:val="3"/>
              </w:numPr>
              <w:spacing w:after="160"/>
              <w:rPr>
                <w:szCs w:val="20"/>
              </w:rPr>
            </w:pPr>
            <w:bookmarkStart w:id="207" w:name="_Toc484422461"/>
            <w:r w:rsidRPr="000F718B">
              <w:rPr>
                <w:szCs w:val="20"/>
              </w:rPr>
              <w:t xml:space="preserve">any other document required </w:t>
            </w:r>
            <w:r w:rsidRPr="00983823">
              <w:rPr>
                <w:b/>
                <w:szCs w:val="20"/>
              </w:rPr>
              <w:t>in the BDS</w:t>
            </w:r>
            <w:r w:rsidRPr="000F718B">
              <w:rPr>
                <w:szCs w:val="20"/>
              </w:rPr>
              <w:t>.</w:t>
            </w:r>
            <w:bookmarkEnd w:id="207"/>
          </w:p>
          <w:p w14:paraId="177E318A" w14:textId="4FE77010" w:rsidR="0070781E" w:rsidRDefault="0070781E" w:rsidP="00613B2E">
            <w:pPr>
              <w:pStyle w:val="SPDClauseNo"/>
              <w:numPr>
                <w:ilvl w:val="1"/>
                <w:numId w:val="43"/>
              </w:numPr>
              <w:spacing w:after="200"/>
              <w:ind w:left="614" w:hanging="614"/>
              <w:contextualSpacing w:val="0"/>
              <w:rPr>
                <w:spacing w:val="0"/>
              </w:rPr>
            </w:pPr>
            <w:r>
              <w:rPr>
                <w:spacing w:val="0"/>
              </w:rPr>
              <w:t xml:space="preserve">The </w:t>
            </w:r>
            <w:r w:rsidRPr="00C0556E">
              <w:rPr>
                <w:b/>
                <w:bCs/>
                <w:spacing w:val="0"/>
              </w:rPr>
              <w:t>Financial Part</w:t>
            </w:r>
            <w:r>
              <w:rPr>
                <w:spacing w:val="0"/>
              </w:rPr>
              <w:t>:</w:t>
            </w:r>
          </w:p>
          <w:p w14:paraId="4799A496" w14:textId="3BD5E504" w:rsidR="0070781E" w:rsidRPr="00C0556E" w:rsidRDefault="0070781E" w:rsidP="00613B2E">
            <w:pPr>
              <w:pStyle w:val="SPDClauseNo"/>
              <w:numPr>
                <w:ilvl w:val="0"/>
                <w:numId w:val="88"/>
              </w:numPr>
              <w:spacing w:after="200"/>
              <w:contextualSpacing w:val="0"/>
              <w:rPr>
                <w:spacing w:val="0"/>
              </w:rPr>
            </w:pPr>
            <w:r w:rsidRPr="006B3D82">
              <w:rPr>
                <w:b/>
                <w:spacing w:val="-4"/>
              </w:rPr>
              <w:t>Letter of Bid – Financial Part:</w:t>
            </w:r>
            <w:r w:rsidRPr="006B3D82">
              <w:rPr>
                <w:spacing w:val="-4"/>
              </w:rPr>
              <w:t xml:space="preserve"> prepared in accordance with ITB 12 and ITB 14</w:t>
            </w:r>
            <w:r>
              <w:rPr>
                <w:spacing w:val="-4"/>
              </w:rPr>
              <w:t>;</w:t>
            </w:r>
          </w:p>
          <w:p w14:paraId="17BF94A3" w14:textId="62499921" w:rsidR="0070781E" w:rsidRPr="00C0556E" w:rsidRDefault="0070781E" w:rsidP="00613B2E">
            <w:pPr>
              <w:pStyle w:val="SPDClauseNo"/>
              <w:numPr>
                <w:ilvl w:val="0"/>
                <w:numId w:val="88"/>
              </w:numPr>
              <w:spacing w:after="200"/>
              <w:contextualSpacing w:val="0"/>
              <w:rPr>
                <w:spacing w:val="0"/>
              </w:rPr>
            </w:pPr>
            <w:r w:rsidRPr="009C2BEB">
              <w:rPr>
                <w:spacing w:val="0"/>
              </w:rPr>
              <w:t xml:space="preserve">Schedules: </w:t>
            </w:r>
            <w:r>
              <w:rPr>
                <w:spacing w:val="0"/>
              </w:rPr>
              <w:t xml:space="preserve">Priced </w:t>
            </w:r>
            <w:r>
              <w:t>Activity Schedule</w:t>
            </w:r>
            <w:r w:rsidRPr="0046288A">
              <w:t xml:space="preserve"> completed</w:t>
            </w:r>
            <w:r>
              <w:t xml:space="preserve"> </w:t>
            </w:r>
            <w:r w:rsidRPr="0046288A">
              <w:t xml:space="preserve">in accordance with </w:t>
            </w:r>
            <w:r w:rsidRPr="003C485F">
              <w:rPr>
                <w:b/>
                <w:bCs/>
              </w:rPr>
              <w:t>ITB 12</w:t>
            </w:r>
            <w:r w:rsidRPr="0046288A">
              <w:t xml:space="preserve"> and </w:t>
            </w:r>
            <w:r w:rsidRPr="003C485F">
              <w:rPr>
                <w:b/>
                <w:bCs/>
              </w:rPr>
              <w:t>ITB 14</w:t>
            </w:r>
            <w:r>
              <w:rPr>
                <w:b/>
                <w:bCs/>
              </w:rPr>
              <w:t>;</w:t>
            </w:r>
          </w:p>
          <w:p w14:paraId="51C62820" w14:textId="40934A34" w:rsidR="0070781E" w:rsidRDefault="0070781E" w:rsidP="00613B2E">
            <w:pPr>
              <w:pStyle w:val="SPDClauseNo"/>
              <w:numPr>
                <w:ilvl w:val="0"/>
                <w:numId w:val="88"/>
              </w:numPr>
              <w:spacing w:after="200"/>
              <w:contextualSpacing w:val="0"/>
              <w:rPr>
                <w:spacing w:val="0"/>
              </w:rPr>
            </w:pPr>
            <w:r>
              <w:rPr>
                <w:spacing w:val="0"/>
              </w:rPr>
              <w:t xml:space="preserve">Any other document </w:t>
            </w:r>
            <w:r w:rsidRPr="005C61FF">
              <w:rPr>
                <w:spacing w:val="0"/>
              </w:rPr>
              <w:t>required</w:t>
            </w:r>
            <w:r w:rsidRPr="00C0556E">
              <w:rPr>
                <w:b/>
                <w:bCs/>
                <w:spacing w:val="0"/>
              </w:rPr>
              <w:t xml:space="preserve"> in the BDS</w:t>
            </w:r>
            <w:r>
              <w:rPr>
                <w:spacing w:val="0"/>
              </w:rPr>
              <w:t>.</w:t>
            </w:r>
          </w:p>
          <w:p w14:paraId="738ABD6C" w14:textId="46663758" w:rsidR="0070781E" w:rsidRDefault="0070781E" w:rsidP="00613B2E">
            <w:pPr>
              <w:pStyle w:val="SPDClauseNo"/>
              <w:numPr>
                <w:ilvl w:val="1"/>
                <w:numId w:val="43"/>
              </w:numPr>
              <w:spacing w:after="200"/>
              <w:ind w:left="614" w:hanging="614"/>
              <w:contextualSpacing w:val="0"/>
              <w:rPr>
                <w:spacing w:val="0"/>
              </w:rPr>
            </w:pPr>
            <w:r w:rsidRPr="008E329A">
              <w:t xml:space="preserve">The Technical Part shall not include any financial information related to the Bid price. Where material </w:t>
            </w:r>
            <w:r w:rsidRPr="008F2D0F">
              <w:rPr>
                <w:spacing w:val="0"/>
              </w:rPr>
              <w:t>financial</w:t>
            </w:r>
            <w:r w:rsidRPr="008E329A">
              <w:t xml:space="preserve"> information related to the Bid price is contained in the Technical Part the Bid shall be declared non-responsive</w:t>
            </w:r>
            <w:r>
              <w:t>.</w:t>
            </w:r>
          </w:p>
          <w:p w14:paraId="7D00DC2F" w14:textId="1BC1C40C"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In addition to the requirements under </w:t>
            </w:r>
            <w:r w:rsidRPr="00091137">
              <w:rPr>
                <w:b/>
                <w:spacing w:val="0"/>
              </w:rPr>
              <w:t>ITB 11.1,</w:t>
            </w:r>
            <w:r w:rsidRPr="00CF0460">
              <w:rPr>
                <w:spacing w:val="0"/>
              </w:rPr>
              <w:t xml:space="preserve"> Bids submitted by a JV shall include a copy of the Joint Venture agreement entered into by all members. Alternatively, a letter of intent to execute a Joint Venture Agreement in the event of a successful Bid </w:t>
            </w:r>
            <w:r w:rsidRPr="00CF0460">
              <w:rPr>
                <w:spacing w:val="0"/>
              </w:rPr>
              <w:lastRenderedPageBreak/>
              <w:t xml:space="preserve">shall be signed by all members and submitted with the Bid, together with a copy of the proposed agreement. </w:t>
            </w:r>
          </w:p>
          <w:p w14:paraId="250BE8BE" w14:textId="77777777" w:rsidR="0070781E" w:rsidRPr="00B46768" w:rsidRDefault="0070781E" w:rsidP="00613B2E">
            <w:pPr>
              <w:pStyle w:val="SPDClauseNo"/>
              <w:numPr>
                <w:ilvl w:val="1"/>
                <w:numId w:val="43"/>
              </w:numPr>
              <w:spacing w:after="200"/>
              <w:ind w:left="614" w:hanging="614"/>
              <w:contextualSpacing w:val="0"/>
              <w:rPr>
                <w:spacing w:val="0"/>
              </w:rPr>
            </w:pPr>
            <w:r w:rsidRPr="00B46768">
              <w:rPr>
                <w:spacing w:val="0"/>
              </w:rPr>
              <w:t>The Bidder shall furnish in the Letter of Bid information on commissions and gratuities, if any, paid or to be paid to agents or any other party relating to this Bid.</w:t>
            </w:r>
          </w:p>
        </w:tc>
      </w:tr>
      <w:tr w:rsidR="0070781E" w:rsidRPr="00CF0460" w14:paraId="615FDB47" w14:textId="77777777" w:rsidTr="008B6665">
        <w:tc>
          <w:tcPr>
            <w:tcW w:w="3330" w:type="dxa"/>
          </w:tcPr>
          <w:p w14:paraId="1168BFB5" w14:textId="0EC668FC" w:rsidR="0070781E" w:rsidRPr="00CF0460" w:rsidRDefault="0070781E" w:rsidP="0070781E">
            <w:pPr>
              <w:pStyle w:val="ITBh2"/>
            </w:pPr>
            <w:bookmarkStart w:id="208" w:name="_Toc130564228"/>
            <w:bookmarkStart w:id="209" w:name="_Toc137881371"/>
            <w:bookmarkStart w:id="210" w:name="_Toc138067069"/>
            <w:bookmarkStart w:id="211" w:name="_Toc480193033"/>
            <w:bookmarkStart w:id="212" w:name="_Toc348000795"/>
            <w:bookmarkStart w:id="213" w:name="_Toc475548685"/>
            <w:r w:rsidRPr="00CF0460">
              <w:lastRenderedPageBreak/>
              <w:t>Letter</w:t>
            </w:r>
            <w:r>
              <w:t>s</w:t>
            </w:r>
            <w:r w:rsidRPr="00CF0460">
              <w:t xml:space="preserve"> of Bid</w:t>
            </w:r>
            <w:bookmarkEnd w:id="208"/>
            <w:bookmarkEnd w:id="209"/>
            <w:bookmarkEnd w:id="210"/>
            <w:r w:rsidRPr="00CF0460">
              <w:t xml:space="preserve"> </w:t>
            </w:r>
            <w:bookmarkEnd w:id="211"/>
            <w:bookmarkEnd w:id="212"/>
            <w:bookmarkEnd w:id="213"/>
          </w:p>
        </w:tc>
        <w:tc>
          <w:tcPr>
            <w:tcW w:w="5903" w:type="dxa"/>
          </w:tcPr>
          <w:p w14:paraId="7A8F2A8A" w14:textId="2C254A34"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Pr="008E329A">
              <w:rPr>
                <w:spacing w:val="0"/>
              </w:rPr>
              <w:t>Bidder shall prepare the Letter of Bid – Technical Part, and Letter of Bid – Financial Part</w:t>
            </w:r>
            <w:r w:rsidRPr="00CF0460">
              <w:rPr>
                <w:spacing w:val="0"/>
              </w:rPr>
              <w:t xml:space="preserve"> using the relevant forms furnished in Section IV, Bidding Forms. The forms must be completed without any alterations to the text, and no substitutes shall be accepted except as </w:t>
            </w:r>
            <w:r w:rsidRPr="005801C6">
              <w:rPr>
                <w:spacing w:val="0"/>
              </w:rPr>
              <w:t xml:space="preserve">provided under </w:t>
            </w:r>
            <w:r w:rsidRPr="00091137">
              <w:rPr>
                <w:b/>
                <w:spacing w:val="0"/>
              </w:rPr>
              <w:t>ITB 20.3.</w:t>
            </w:r>
            <w:r w:rsidRPr="005801C6">
              <w:rPr>
                <w:spacing w:val="0"/>
              </w:rPr>
              <w:t xml:space="preserve"> All blank spaces shall be filled in with the information requested</w:t>
            </w:r>
            <w:r w:rsidRPr="00CF0460">
              <w:rPr>
                <w:spacing w:val="0"/>
              </w:rPr>
              <w:t>.</w:t>
            </w:r>
          </w:p>
        </w:tc>
      </w:tr>
      <w:tr w:rsidR="0070781E" w:rsidRPr="00CF0460" w14:paraId="0D7AE816" w14:textId="77777777" w:rsidTr="008B6665">
        <w:tc>
          <w:tcPr>
            <w:tcW w:w="3330" w:type="dxa"/>
          </w:tcPr>
          <w:p w14:paraId="356C2968" w14:textId="77777777" w:rsidR="0070781E" w:rsidRPr="00CF0460" w:rsidRDefault="0070781E" w:rsidP="0070781E">
            <w:pPr>
              <w:pStyle w:val="ITBh2"/>
            </w:pPr>
            <w:bookmarkStart w:id="214" w:name="_Toc438438834"/>
            <w:bookmarkStart w:id="215" w:name="_Toc438532587"/>
            <w:bookmarkStart w:id="216" w:name="_Toc438733978"/>
            <w:bookmarkStart w:id="217" w:name="_Toc438907017"/>
            <w:bookmarkStart w:id="218" w:name="_Toc438907216"/>
            <w:bookmarkStart w:id="219" w:name="_Toc348000796"/>
            <w:bookmarkStart w:id="220" w:name="_Toc480193034"/>
            <w:bookmarkStart w:id="221" w:name="_Toc475548686"/>
            <w:bookmarkStart w:id="222" w:name="_Toc130564229"/>
            <w:bookmarkStart w:id="223" w:name="_Toc137881372"/>
            <w:bookmarkStart w:id="224" w:name="_Toc138067070"/>
            <w:r w:rsidRPr="00CF0460">
              <w:t>Alternative Bids</w:t>
            </w:r>
            <w:bookmarkEnd w:id="214"/>
            <w:bookmarkEnd w:id="215"/>
            <w:bookmarkEnd w:id="216"/>
            <w:bookmarkEnd w:id="217"/>
            <w:bookmarkEnd w:id="218"/>
            <w:bookmarkEnd w:id="219"/>
            <w:bookmarkEnd w:id="220"/>
            <w:bookmarkEnd w:id="221"/>
            <w:bookmarkEnd w:id="222"/>
            <w:bookmarkEnd w:id="223"/>
            <w:bookmarkEnd w:id="224"/>
          </w:p>
        </w:tc>
        <w:tc>
          <w:tcPr>
            <w:tcW w:w="5903" w:type="dxa"/>
          </w:tcPr>
          <w:p w14:paraId="117D42DE" w14:textId="77777777" w:rsidR="0070781E" w:rsidRPr="00CF0460" w:rsidRDefault="0070781E" w:rsidP="00613B2E">
            <w:pPr>
              <w:pStyle w:val="SPDClauseNo"/>
              <w:numPr>
                <w:ilvl w:val="1"/>
                <w:numId w:val="43"/>
              </w:numPr>
              <w:spacing w:after="200"/>
              <w:ind w:left="614" w:hanging="614"/>
              <w:contextualSpacing w:val="0"/>
              <w:rPr>
                <w:spacing w:val="0"/>
              </w:rPr>
            </w:pPr>
            <w:r>
              <w:rPr>
                <w:spacing w:val="0"/>
              </w:rPr>
              <w:t>Alternative Bids shall not be permitted in this Primary Procurement process</w:t>
            </w:r>
            <w:r w:rsidRPr="00CF0460">
              <w:rPr>
                <w:spacing w:val="0"/>
              </w:rPr>
              <w:t>.</w:t>
            </w:r>
          </w:p>
        </w:tc>
      </w:tr>
      <w:tr w:rsidR="0070781E" w:rsidRPr="00CF0460" w14:paraId="12CC9493" w14:textId="77777777" w:rsidTr="008B6665">
        <w:tc>
          <w:tcPr>
            <w:tcW w:w="3330" w:type="dxa"/>
          </w:tcPr>
          <w:p w14:paraId="3F2658A0" w14:textId="77777777" w:rsidR="0070781E" w:rsidRPr="00CF0460" w:rsidRDefault="0070781E" w:rsidP="0070781E">
            <w:pPr>
              <w:pStyle w:val="ITBh2"/>
            </w:pPr>
            <w:bookmarkStart w:id="225" w:name="_Toc348000799"/>
            <w:bookmarkStart w:id="226" w:name="_Toc480193035"/>
            <w:bookmarkStart w:id="227" w:name="_Toc438438835"/>
            <w:bookmarkStart w:id="228" w:name="_Toc438532588"/>
            <w:bookmarkStart w:id="229" w:name="_Toc438733979"/>
            <w:bookmarkStart w:id="230" w:name="_Toc438907018"/>
            <w:bookmarkStart w:id="231" w:name="_Toc438907217"/>
            <w:bookmarkStart w:id="232" w:name="_Toc348000797"/>
            <w:bookmarkStart w:id="233" w:name="_Toc475548687"/>
            <w:bookmarkStart w:id="234" w:name="_Toc130564230"/>
            <w:bookmarkStart w:id="235" w:name="_Toc137881373"/>
            <w:bookmarkStart w:id="236" w:name="_Toc138067071"/>
            <w:r w:rsidRPr="00CF0460">
              <w:t xml:space="preserve">Bid </w:t>
            </w:r>
            <w:bookmarkEnd w:id="225"/>
            <w:bookmarkEnd w:id="226"/>
            <w:r w:rsidRPr="00CF0460">
              <w:t xml:space="preserve">Prices </w:t>
            </w:r>
            <w:bookmarkEnd w:id="227"/>
            <w:bookmarkEnd w:id="228"/>
            <w:bookmarkEnd w:id="229"/>
            <w:bookmarkEnd w:id="230"/>
            <w:bookmarkEnd w:id="231"/>
            <w:bookmarkEnd w:id="232"/>
            <w:r w:rsidRPr="00CF0460">
              <w:t>and Discounts</w:t>
            </w:r>
            <w:bookmarkEnd w:id="233"/>
            <w:bookmarkEnd w:id="234"/>
            <w:bookmarkEnd w:id="235"/>
            <w:bookmarkEnd w:id="236"/>
          </w:p>
        </w:tc>
        <w:tc>
          <w:tcPr>
            <w:tcW w:w="5903" w:type="dxa"/>
          </w:tcPr>
          <w:p w14:paraId="3D22DAA7" w14:textId="4B3C1FDF" w:rsidR="0070781E" w:rsidRPr="005801C6" w:rsidRDefault="0070781E" w:rsidP="00613B2E">
            <w:pPr>
              <w:pStyle w:val="SPDClauseNo"/>
              <w:numPr>
                <w:ilvl w:val="1"/>
                <w:numId w:val="43"/>
              </w:numPr>
              <w:spacing w:after="200"/>
              <w:ind w:left="614" w:hanging="614"/>
              <w:contextualSpacing w:val="0"/>
              <w:rPr>
                <w:spacing w:val="0"/>
              </w:rPr>
            </w:pPr>
            <w:r w:rsidRPr="00CF0460">
              <w:rPr>
                <w:spacing w:val="0"/>
              </w:rPr>
              <w:t xml:space="preserve">The prices and unconditional discounts quoted by the Bidder in the Letter of Bid </w:t>
            </w:r>
            <w:r>
              <w:rPr>
                <w:spacing w:val="0"/>
              </w:rPr>
              <w:t xml:space="preserve">– Financial Part </w:t>
            </w:r>
            <w:r w:rsidRPr="00CF0460">
              <w:rPr>
                <w:spacing w:val="0"/>
              </w:rPr>
              <w:t xml:space="preserve">and in the </w:t>
            </w:r>
            <w:r w:rsidRPr="0046288A">
              <w:t xml:space="preserve">and in the </w:t>
            </w:r>
            <w:r>
              <w:t>Priced Activity Schedule</w:t>
            </w:r>
            <w:r w:rsidRPr="0046288A">
              <w:t xml:space="preserve">(s) </w:t>
            </w:r>
            <w:r w:rsidRPr="00CF0460">
              <w:rPr>
                <w:spacing w:val="0"/>
              </w:rPr>
              <w:t xml:space="preserve"> shall conform </w:t>
            </w:r>
            <w:r w:rsidRPr="005801C6">
              <w:rPr>
                <w:spacing w:val="0"/>
              </w:rPr>
              <w:t>to the requirements specified below.</w:t>
            </w:r>
          </w:p>
          <w:p w14:paraId="74EE1F60" w14:textId="7E1D0B3F" w:rsidR="0070781E" w:rsidRPr="005801C6" w:rsidRDefault="0070781E" w:rsidP="00613B2E">
            <w:pPr>
              <w:pStyle w:val="SPDClauseNo"/>
              <w:numPr>
                <w:ilvl w:val="1"/>
                <w:numId w:val="43"/>
              </w:numPr>
              <w:spacing w:after="200"/>
              <w:ind w:left="614" w:hanging="614"/>
              <w:contextualSpacing w:val="0"/>
              <w:rPr>
                <w:spacing w:val="0"/>
              </w:rPr>
            </w:pPr>
            <w:r>
              <w:rPr>
                <w:spacing w:val="0"/>
              </w:rPr>
              <w:t xml:space="preserve">Bidders shall provide their prices in the Priced Activity Schedule, as specified </w:t>
            </w:r>
            <w:r w:rsidRPr="00983823">
              <w:rPr>
                <w:b/>
                <w:spacing w:val="0"/>
              </w:rPr>
              <w:t>in the BDS</w:t>
            </w:r>
            <w:r w:rsidRPr="00091137">
              <w:rPr>
                <w:b/>
                <w:spacing w:val="0"/>
              </w:rPr>
              <w:t>.</w:t>
            </w:r>
          </w:p>
          <w:p w14:paraId="6E36973D" w14:textId="77777777" w:rsidR="0070781E" w:rsidRPr="005801C6" w:rsidRDefault="0070781E" w:rsidP="00613B2E">
            <w:pPr>
              <w:pStyle w:val="SPDClauseNo"/>
              <w:numPr>
                <w:ilvl w:val="1"/>
                <w:numId w:val="43"/>
              </w:numPr>
              <w:spacing w:after="200"/>
              <w:ind w:left="614" w:hanging="614"/>
              <w:contextualSpacing w:val="0"/>
              <w:rPr>
                <w:spacing w:val="0"/>
              </w:rPr>
            </w:pPr>
            <w:r w:rsidRPr="005801C6">
              <w:rPr>
                <w:spacing w:val="0"/>
              </w:rPr>
              <w:t xml:space="preserve">The Bidder shall indicate the methodology for the application of </w:t>
            </w:r>
            <w:r>
              <w:rPr>
                <w:spacing w:val="0"/>
              </w:rPr>
              <w:t xml:space="preserve">any </w:t>
            </w:r>
            <w:r w:rsidRPr="00B46768">
              <w:rPr>
                <w:spacing w:val="0"/>
              </w:rPr>
              <w:t>unconditional discounts</w:t>
            </w:r>
            <w:r w:rsidRPr="005801C6">
              <w:rPr>
                <w:spacing w:val="0"/>
              </w:rPr>
              <w:t xml:space="preserve"> in the Letter of Bid, in accordance with </w:t>
            </w:r>
            <w:r w:rsidRPr="00091137">
              <w:rPr>
                <w:b/>
                <w:spacing w:val="0"/>
              </w:rPr>
              <w:t>ITB 12.1</w:t>
            </w:r>
            <w:r w:rsidRPr="005801C6">
              <w:rPr>
                <w:spacing w:val="0"/>
              </w:rPr>
              <w:t>.</w:t>
            </w:r>
          </w:p>
          <w:p w14:paraId="3F54F89F" w14:textId="77777777" w:rsidR="0070781E" w:rsidRPr="00B46768" w:rsidRDefault="0070781E" w:rsidP="00613B2E">
            <w:pPr>
              <w:pStyle w:val="SPDClauseNo"/>
              <w:numPr>
                <w:ilvl w:val="1"/>
                <w:numId w:val="43"/>
              </w:numPr>
              <w:spacing w:after="200"/>
              <w:ind w:left="614" w:hanging="614"/>
              <w:contextualSpacing w:val="0"/>
              <w:rPr>
                <w:spacing w:val="0"/>
              </w:rPr>
            </w:pPr>
            <w:r w:rsidRPr="009C2BEB">
              <w:t xml:space="preserve">For the purpose of Secondary Procurement, the price(s) offered by the Bidder shall be treated as set out in the Framework Agreement </w:t>
            </w:r>
            <w:r>
              <w:t>Specific Provisions</w:t>
            </w:r>
            <w:r w:rsidRPr="00B46768">
              <w:rPr>
                <w:spacing w:val="0"/>
              </w:rPr>
              <w:t>.</w:t>
            </w:r>
          </w:p>
          <w:p w14:paraId="39D2B02C" w14:textId="4AC462A5" w:rsidR="0070781E" w:rsidRPr="00CF0460" w:rsidRDefault="0070781E" w:rsidP="00613B2E">
            <w:pPr>
              <w:pStyle w:val="SPDClauseNo"/>
              <w:numPr>
                <w:ilvl w:val="1"/>
                <w:numId w:val="43"/>
              </w:numPr>
              <w:spacing w:after="200"/>
              <w:ind w:left="614" w:hanging="614"/>
              <w:contextualSpacing w:val="0"/>
              <w:rPr>
                <w:spacing w:val="0"/>
              </w:rPr>
            </w:pPr>
            <w:r w:rsidRPr="0046288A">
              <w:t xml:space="preserve">The Bidder shall fill in rates and prices for all items of the </w:t>
            </w:r>
            <w:r w:rsidR="00A26F21">
              <w:t xml:space="preserve">Works and Physical </w:t>
            </w:r>
            <w:r w:rsidRPr="0046288A">
              <w:t xml:space="preserve">Services described in the Specifications, and listed in the </w:t>
            </w:r>
            <w:r>
              <w:t>Priced Activity Schedule</w:t>
            </w:r>
            <w:r w:rsidRPr="0046288A">
              <w:t xml:space="preserve"> in Section VII, </w:t>
            </w:r>
            <w:r w:rsidR="004E6D10">
              <w:t>Executing Agency</w:t>
            </w:r>
            <w:r w:rsidRPr="0046288A">
              <w:t xml:space="preserve">’s Requirements. Items for which no rate or price is entered by the Bidder will not be paid for by the Employer when executed and shall be deemed covered by the other rates and prices in the </w:t>
            </w:r>
            <w:r>
              <w:t>Priced Activity Schedule</w:t>
            </w:r>
            <w:r w:rsidRPr="00CF0460">
              <w:rPr>
                <w:b/>
                <w:spacing w:val="0"/>
              </w:rPr>
              <w:t>.</w:t>
            </w:r>
          </w:p>
          <w:p w14:paraId="2AA8D966" w14:textId="615FA1FA" w:rsidR="0070781E" w:rsidRDefault="0070781E" w:rsidP="00613B2E">
            <w:pPr>
              <w:pStyle w:val="SPDClauseNo"/>
              <w:numPr>
                <w:ilvl w:val="1"/>
                <w:numId w:val="43"/>
              </w:numPr>
              <w:spacing w:after="200"/>
              <w:ind w:left="614" w:hanging="614"/>
              <w:contextualSpacing w:val="0"/>
              <w:rPr>
                <w:iCs/>
              </w:rPr>
            </w:pPr>
            <w:r w:rsidRPr="0046288A">
              <w:t xml:space="preserve">All duties, taxes, and other levies payable by the </w:t>
            </w:r>
            <w:r>
              <w:t>Contractor</w:t>
            </w:r>
            <w:r w:rsidRPr="0046288A">
              <w:t xml:space="preserve"> under the Contract, or for any other cause, </w:t>
            </w:r>
            <w:r w:rsidRPr="0046288A">
              <w:lastRenderedPageBreak/>
              <w:t>as of the date 28 days prior to the deadline for submission of Bids, shall be included in the total Bid price submitted by the Bidder</w:t>
            </w:r>
            <w:r>
              <w:rPr>
                <w:iCs/>
              </w:rPr>
              <w:t>.</w:t>
            </w:r>
            <w:r w:rsidRPr="00D743A3">
              <w:rPr>
                <w:iCs/>
              </w:rPr>
              <w:t xml:space="preserve"> </w:t>
            </w:r>
          </w:p>
          <w:p w14:paraId="3ACAD7FB" w14:textId="01E1E3A0" w:rsidR="0070781E" w:rsidRPr="00D743A3" w:rsidRDefault="0070781E" w:rsidP="0070781E">
            <w:pPr>
              <w:pStyle w:val="SPDClauseNo"/>
              <w:spacing w:after="200"/>
              <w:ind w:left="0" w:firstLine="0"/>
              <w:contextualSpacing w:val="0"/>
              <w:rPr>
                <w:iCs/>
              </w:rPr>
            </w:pPr>
          </w:p>
        </w:tc>
      </w:tr>
      <w:tr w:rsidR="0070781E" w:rsidRPr="00CF0460" w14:paraId="7D348A24" w14:textId="77777777" w:rsidTr="008B6665">
        <w:tc>
          <w:tcPr>
            <w:tcW w:w="3330" w:type="dxa"/>
          </w:tcPr>
          <w:p w14:paraId="4D6C7D74" w14:textId="77777777" w:rsidR="0070781E" w:rsidRPr="00CF0460" w:rsidRDefault="0070781E" w:rsidP="0070781E">
            <w:pPr>
              <w:pStyle w:val="ITBh2"/>
            </w:pPr>
            <w:bookmarkStart w:id="237" w:name="_Toc482171628"/>
            <w:bookmarkStart w:id="238" w:name="_Toc475548688"/>
            <w:bookmarkStart w:id="239" w:name="_Toc130564231"/>
            <w:bookmarkStart w:id="240" w:name="_Toc137881374"/>
            <w:bookmarkStart w:id="241" w:name="_Toc138067072"/>
            <w:bookmarkStart w:id="242" w:name="_Toc438438837"/>
            <w:bookmarkStart w:id="243" w:name="_Toc438532598"/>
            <w:bookmarkStart w:id="244" w:name="_Toc438733981"/>
            <w:bookmarkStart w:id="245" w:name="_Toc438907020"/>
            <w:bookmarkStart w:id="246" w:name="_Toc438907219"/>
            <w:bookmarkStart w:id="247" w:name="_Toc348000800"/>
            <w:bookmarkStart w:id="248" w:name="_Toc480193036"/>
            <w:r w:rsidRPr="00CF0460">
              <w:lastRenderedPageBreak/>
              <w:t>Cu</w:t>
            </w:r>
            <w:bookmarkStart w:id="249" w:name="_Hlt438531797"/>
            <w:bookmarkEnd w:id="249"/>
            <w:r w:rsidRPr="00CF0460">
              <w:t>rrencies of Bid and Payment</w:t>
            </w:r>
            <w:bookmarkEnd w:id="237"/>
            <w:bookmarkEnd w:id="238"/>
            <w:bookmarkEnd w:id="239"/>
            <w:bookmarkEnd w:id="240"/>
            <w:bookmarkEnd w:id="241"/>
          </w:p>
        </w:tc>
        <w:tc>
          <w:tcPr>
            <w:tcW w:w="5903" w:type="dxa"/>
          </w:tcPr>
          <w:p w14:paraId="5615B1DE" w14:textId="5C95531D" w:rsidR="0070781E" w:rsidRPr="00CF0460" w:rsidRDefault="0070781E" w:rsidP="00613B2E">
            <w:pPr>
              <w:pStyle w:val="SPDClauseNo"/>
              <w:numPr>
                <w:ilvl w:val="1"/>
                <w:numId w:val="43"/>
              </w:numPr>
              <w:spacing w:after="200"/>
              <w:ind w:left="614" w:hanging="614"/>
              <w:contextualSpacing w:val="0"/>
              <w:rPr>
                <w:spacing w:val="0"/>
              </w:rPr>
            </w:pPr>
            <w:r w:rsidRPr="00CF0460">
              <w:t xml:space="preserve">The currency(ies) of the Bid and the currency(ies) of payments shall be the same.  </w:t>
            </w:r>
            <w:r w:rsidRPr="00CF0460">
              <w:rPr>
                <w:spacing w:val="0"/>
              </w:rPr>
              <w:t xml:space="preserve">The Bidder shall quote in the currency of the </w:t>
            </w:r>
            <w:r w:rsidR="004E6D10">
              <w:rPr>
                <w:spacing w:val="0"/>
              </w:rPr>
              <w:t>Executing Agency</w:t>
            </w:r>
            <w:r w:rsidRPr="00CF0460">
              <w:rPr>
                <w:spacing w:val="0"/>
              </w:rPr>
              <w:t xml:space="preserve">’s Country the portion of the Bid price that corresponds to expenditures incurred in the currency of the </w:t>
            </w:r>
            <w:r w:rsidR="004E6D10">
              <w:rPr>
                <w:spacing w:val="0"/>
              </w:rPr>
              <w:t>Executing Agency</w:t>
            </w:r>
            <w:r w:rsidRPr="00CF0460">
              <w:rPr>
                <w:spacing w:val="0"/>
              </w:rPr>
              <w:t>’s Country, unless otherwise specified</w:t>
            </w:r>
            <w:r w:rsidRPr="00CF0460">
              <w:rPr>
                <w:b/>
                <w:spacing w:val="0"/>
              </w:rPr>
              <w:t xml:space="preserve"> </w:t>
            </w:r>
            <w:r w:rsidRPr="00983823">
              <w:rPr>
                <w:b/>
                <w:spacing w:val="0"/>
              </w:rPr>
              <w:t>in the BDS</w:t>
            </w:r>
            <w:r w:rsidRPr="00CF0460">
              <w:rPr>
                <w:b/>
                <w:spacing w:val="0"/>
              </w:rPr>
              <w:t>.</w:t>
            </w:r>
          </w:p>
          <w:p w14:paraId="19556C9D" w14:textId="67A277CB"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Bidder may express the Bid price in any currency. If the Bidder wishes to be paid in a combination of amounts in different currencies, it may quote its price accordingly but shall use no more than three foreign currencies in addition to the currency of the </w:t>
            </w:r>
            <w:r w:rsidR="004E6D10">
              <w:rPr>
                <w:spacing w:val="0"/>
              </w:rPr>
              <w:t>Executing Agency</w:t>
            </w:r>
            <w:r w:rsidRPr="00CF0460">
              <w:rPr>
                <w:spacing w:val="0"/>
              </w:rPr>
              <w:t xml:space="preserve">’s Country. </w:t>
            </w:r>
          </w:p>
        </w:tc>
      </w:tr>
      <w:tr w:rsidR="0070781E" w:rsidRPr="00CF0460" w14:paraId="4CA1B6E5" w14:textId="77777777" w:rsidTr="008B6665">
        <w:tc>
          <w:tcPr>
            <w:tcW w:w="3330" w:type="dxa"/>
          </w:tcPr>
          <w:p w14:paraId="63A46F60" w14:textId="69AD1F72" w:rsidR="0070781E" w:rsidRPr="00CF0460" w:rsidRDefault="0070781E" w:rsidP="0070781E">
            <w:pPr>
              <w:pStyle w:val="ITBh2"/>
            </w:pPr>
            <w:bookmarkStart w:id="250" w:name="_Toc482171629"/>
            <w:bookmarkStart w:id="251" w:name="_Toc475548689"/>
            <w:bookmarkStart w:id="252" w:name="_Toc130564232"/>
            <w:bookmarkStart w:id="253" w:name="_Toc137881375"/>
            <w:bookmarkStart w:id="254" w:name="_Toc138067073"/>
            <w:r w:rsidRPr="00CF0460">
              <w:t xml:space="preserve">Documents Establishing the Eligibility and Conformity </w:t>
            </w:r>
            <w:bookmarkEnd w:id="250"/>
            <w:bookmarkEnd w:id="251"/>
            <w:r w:rsidRPr="00CF0460">
              <w:t xml:space="preserve">of </w:t>
            </w:r>
            <w:r w:rsidR="00A26F21">
              <w:t xml:space="preserve">Works </w:t>
            </w:r>
            <w:r>
              <w:t>Services</w:t>
            </w:r>
            <w:bookmarkEnd w:id="252"/>
            <w:bookmarkEnd w:id="253"/>
            <w:bookmarkEnd w:id="254"/>
          </w:p>
        </w:tc>
        <w:tc>
          <w:tcPr>
            <w:tcW w:w="5903" w:type="dxa"/>
          </w:tcPr>
          <w:p w14:paraId="3651B015" w14:textId="5EDA950A" w:rsidR="0070781E" w:rsidRPr="00CF0460" w:rsidRDefault="0070781E" w:rsidP="00613B2E">
            <w:pPr>
              <w:pStyle w:val="SPDClauseNo"/>
              <w:numPr>
                <w:ilvl w:val="1"/>
                <w:numId w:val="43"/>
              </w:numPr>
              <w:spacing w:after="200"/>
              <w:ind w:left="614" w:hanging="614"/>
              <w:contextualSpacing w:val="0"/>
            </w:pPr>
            <w:r w:rsidRPr="0046288A">
              <w:t xml:space="preserve">To establish the conformity of the </w:t>
            </w:r>
            <w:r w:rsidR="00A26F21">
              <w:t xml:space="preserve">Works and </w:t>
            </w:r>
            <w:r w:rsidRPr="0046288A">
              <w:t xml:space="preserve">Services to the bidding document, the Bidder shall furnish as part of its Bid the documentary evidence that </w:t>
            </w:r>
            <w:r w:rsidR="00F73F84">
              <w:t>Works and/or Services</w:t>
            </w:r>
            <w:r w:rsidRPr="0046288A">
              <w:t xml:space="preserve"> provided conform to the technical specifications and standards specified in Section VII, </w:t>
            </w:r>
            <w:r w:rsidR="004E6D10">
              <w:t>Executing Agency</w:t>
            </w:r>
            <w:r w:rsidRPr="0046288A">
              <w:t>’s Requirements</w:t>
            </w:r>
            <w:r w:rsidRPr="00CF0460">
              <w:rPr>
                <w:spacing w:val="0"/>
              </w:rPr>
              <w:t>.</w:t>
            </w:r>
          </w:p>
          <w:p w14:paraId="738B9360" w14:textId="17532CCD" w:rsidR="0070781E" w:rsidRPr="00CF0460" w:rsidRDefault="0070781E" w:rsidP="00613B2E">
            <w:pPr>
              <w:pStyle w:val="SPDClauseNo"/>
              <w:numPr>
                <w:ilvl w:val="1"/>
                <w:numId w:val="43"/>
              </w:numPr>
              <w:spacing w:after="200"/>
              <w:ind w:left="614" w:hanging="614"/>
              <w:contextualSpacing w:val="0"/>
            </w:pPr>
            <w:r w:rsidRPr="0046288A">
              <w:t xml:space="preserve">Standards for provision of the </w:t>
            </w:r>
            <w:r w:rsidR="00F73F84">
              <w:t>Works and/or Services</w:t>
            </w:r>
            <w:r w:rsidRPr="0046288A">
              <w:t xml:space="preserve"> are intended to be descriptive only and not restrictive. The Bidder may offer other standards of quality provided that it demonstrates, to the </w:t>
            </w:r>
            <w:r w:rsidR="004E6D10">
              <w:t>Executing Agency</w:t>
            </w:r>
            <w:r w:rsidRPr="0046288A">
              <w:t xml:space="preserve">’s satisfaction, that the substitutions ensure substantial equivalence or are superior to those specified in the Section VII, </w:t>
            </w:r>
            <w:r w:rsidR="004E6D10">
              <w:t>Executing Agency</w:t>
            </w:r>
            <w:r w:rsidRPr="0046288A">
              <w:t>’s Requirements</w:t>
            </w:r>
            <w:r w:rsidRPr="00CF0460">
              <w:rPr>
                <w:spacing w:val="0"/>
              </w:rPr>
              <w:t>.</w:t>
            </w:r>
          </w:p>
        </w:tc>
      </w:tr>
      <w:tr w:rsidR="0070781E" w:rsidRPr="00CF0460" w14:paraId="473B6FA0" w14:textId="77777777" w:rsidTr="008B6665">
        <w:tc>
          <w:tcPr>
            <w:tcW w:w="3330" w:type="dxa"/>
          </w:tcPr>
          <w:p w14:paraId="72F2541E" w14:textId="77777777" w:rsidR="0070781E" w:rsidRPr="00CF0460" w:rsidRDefault="0070781E" w:rsidP="0070781E">
            <w:pPr>
              <w:pStyle w:val="ITBh2"/>
            </w:pPr>
            <w:bookmarkStart w:id="255" w:name="_Toc475548690"/>
            <w:bookmarkStart w:id="256" w:name="_Toc130564233"/>
            <w:bookmarkStart w:id="257" w:name="_Toc137881376"/>
            <w:bookmarkStart w:id="258" w:name="_Toc138067074"/>
            <w:r w:rsidRPr="00CF0460">
              <w:t xml:space="preserve">Documents </w:t>
            </w:r>
            <w:bookmarkStart w:id="259" w:name="_Hlt438531760"/>
            <w:bookmarkEnd w:id="259"/>
            <w:r w:rsidRPr="00CF0460">
              <w:t>Establishing the Eligibility and Qualifications of the Bidder</w:t>
            </w:r>
            <w:bookmarkEnd w:id="242"/>
            <w:bookmarkEnd w:id="243"/>
            <w:bookmarkEnd w:id="244"/>
            <w:bookmarkEnd w:id="245"/>
            <w:bookmarkEnd w:id="246"/>
            <w:bookmarkEnd w:id="247"/>
            <w:bookmarkEnd w:id="248"/>
            <w:bookmarkEnd w:id="255"/>
            <w:bookmarkEnd w:id="256"/>
            <w:bookmarkEnd w:id="257"/>
            <w:bookmarkEnd w:id="258"/>
          </w:p>
        </w:tc>
        <w:tc>
          <w:tcPr>
            <w:tcW w:w="5903" w:type="dxa"/>
          </w:tcPr>
          <w:p w14:paraId="5591F670" w14:textId="77777777" w:rsidR="0070781E" w:rsidRPr="00CF0460" w:rsidRDefault="0070781E" w:rsidP="00613B2E">
            <w:pPr>
              <w:pStyle w:val="SPDClauseNo"/>
              <w:numPr>
                <w:ilvl w:val="1"/>
                <w:numId w:val="43"/>
              </w:numPr>
              <w:spacing w:after="200"/>
              <w:ind w:left="614" w:hanging="614"/>
              <w:contextualSpacing w:val="0"/>
            </w:pPr>
            <w:r w:rsidRPr="00CF0460">
              <w:t xml:space="preserve">To establish Bidder’s eligibility in accordance with </w:t>
            </w:r>
            <w:r w:rsidRPr="00091137">
              <w:rPr>
                <w:b/>
              </w:rPr>
              <w:t>ITB 4,</w:t>
            </w:r>
            <w:r w:rsidRPr="00CF0460">
              <w:t xml:space="preserve"> Bidd</w:t>
            </w:r>
            <w:bookmarkStart w:id="260" w:name="_Hlt438531784"/>
            <w:bookmarkEnd w:id="260"/>
            <w:r w:rsidRPr="00CF0460">
              <w:t>ers shall complete the Letter of Bid, included in Section IV, Bidding Forms.</w:t>
            </w:r>
          </w:p>
          <w:p w14:paraId="5FE48D3D" w14:textId="259958D4" w:rsidR="0070781E" w:rsidRPr="00EE6ECC" w:rsidRDefault="0070781E" w:rsidP="00613B2E">
            <w:pPr>
              <w:pStyle w:val="SPDClauseNo"/>
              <w:numPr>
                <w:ilvl w:val="1"/>
                <w:numId w:val="43"/>
              </w:numPr>
              <w:spacing w:after="200"/>
              <w:ind w:left="614" w:hanging="614"/>
              <w:contextualSpacing w:val="0"/>
            </w:pPr>
            <w:r w:rsidRPr="0046288A">
              <w:t xml:space="preserve">The documentary evidence of the Bidder’s qualifications to perform the Contract if its Bid is accepted shall establish to the </w:t>
            </w:r>
            <w:r w:rsidR="004E6D10">
              <w:t>Executing Agency</w:t>
            </w:r>
            <w:r w:rsidRPr="0046288A">
              <w:t>’s satisfaction that the Bidder meets each of the qualification criterion specified in Section III, Evaluation and Qualification Criteria</w:t>
            </w:r>
            <w:r w:rsidRPr="00CF0460">
              <w:rPr>
                <w:spacing w:val="0"/>
              </w:rPr>
              <w:t>.</w:t>
            </w:r>
          </w:p>
          <w:p w14:paraId="210C7030" w14:textId="416C5A8B" w:rsidR="0070781E" w:rsidRDefault="0070781E" w:rsidP="00613B2E">
            <w:pPr>
              <w:pStyle w:val="SPDClauseNo"/>
              <w:numPr>
                <w:ilvl w:val="1"/>
                <w:numId w:val="43"/>
              </w:numPr>
              <w:spacing w:after="200"/>
              <w:ind w:left="614" w:hanging="614"/>
              <w:contextualSpacing w:val="0"/>
            </w:pPr>
            <w:r w:rsidRPr="0046288A">
              <w:lastRenderedPageBreak/>
              <w:t>Bidders shall provide in Section IV, Bidding Forms, a preliminary description of the proposed methodology, work plan and schedule</w:t>
            </w:r>
            <w:r>
              <w:t>.</w:t>
            </w:r>
          </w:p>
          <w:p w14:paraId="4272BFF8" w14:textId="31D674BD" w:rsidR="0070781E" w:rsidRPr="00CF0460" w:rsidRDefault="0070781E" w:rsidP="00613B2E">
            <w:pPr>
              <w:pStyle w:val="SPDClauseNo"/>
              <w:numPr>
                <w:ilvl w:val="1"/>
                <w:numId w:val="43"/>
              </w:numPr>
              <w:spacing w:after="200"/>
              <w:ind w:left="614" w:hanging="614"/>
              <w:contextualSpacing w:val="0"/>
            </w:pPr>
            <w:r w:rsidRPr="0046288A">
              <w:t xml:space="preserve">In the event that prequalification of Bidders has been undertaken as stated </w:t>
            </w:r>
            <w:r w:rsidRPr="0046288A">
              <w:rPr>
                <w:b/>
              </w:rPr>
              <w:t>in the BDS</w:t>
            </w:r>
            <w:r w:rsidRPr="0046288A">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r>
              <w:t>.</w:t>
            </w:r>
          </w:p>
        </w:tc>
      </w:tr>
      <w:tr w:rsidR="0070781E" w:rsidRPr="00CF0460" w14:paraId="79FC1D0F" w14:textId="77777777" w:rsidTr="008B6665">
        <w:tc>
          <w:tcPr>
            <w:tcW w:w="3330" w:type="dxa"/>
          </w:tcPr>
          <w:p w14:paraId="4E36217E" w14:textId="77777777" w:rsidR="0070781E" w:rsidRPr="00CF0460" w:rsidRDefault="0070781E" w:rsidP="0070781E">
            <w:pPr>
              <w:pStyle w:val="ITBh2"/>
            </w:pPr>
            <w:bookmarkStart w:id="261" w:name="_Toc438438841"/>
            <w:bookmarkStart w:id="262" w:name="_Toc438532604"/>
            <w:bookmarkStart w:id="263" w:name="_Toc438733985"/>
            <w:bookmarkStart w:id="264" w:name="_Toc438907024"/>
            <w:bookmarkStart w:id="265" w:name="_Toc438907223"/>
            <w:bookmarkStart w:id="266" w:name="_Toc348000801"/>
            <w:bookmarkStart w:id="267" w:name="_Toc480193037"/>
            <w:bookmarkStart w:id="268" w:name="_Toc475548691"/>
            <w:bookmarkStart w:id="269" w:name="_Toc130564234"/>
            <w:bookmarkStart w:id="270" w:name="_Toc137881377"/>
            <w:bookmarkStart w:id="271" w:name="_Toc138067075"/>
            <w:r w:rsidRPr="00CF0460">
              <w:lastRenderedPageBreak/>
              <w:t>Period of Validity of Bids</w:t>
            </w:r>
            <w:bookmarkEnd w:id="261"/>
            <w:bookmarkEnd w:id="262"/>
            <w:bookmarkEnd w:id="263"/>
            <w:bookmarkEnd w:id="264"/>
            <w:bookmarkEnd w:id="265"/>
            <w:bookmarkEnd w:id="266"/>
            <w:bookmarkEnd w:id="267"/>
            <w:bookmarkEnd w:id="268"/>
            <w:bookmarkEnd w:id="269"/>
            <w:bookmarkEnd w:id="270"/>
            <w:bookmarkEnd w:id="271"/>
          </w:p>
        </w:tc>
        <w:tc>
          <w:tcPr>
            <w:tcW w:w="5903" w:type="dxa"/>
          </w:tcPr>
          <w:p w14:paraId="0DAFCCD9" w14:textId="7C520B72" w:rsidR="0070781E" w:rsidRPr="00CF0460" w:rsidRDefault="0070781E" w:rsidP="00613B2E">
            <w:pPr>
              <w:pStyle w:val="SPDClauseNo"/>
              <w:numPr>
                <w:ilvl w:val="1"/>
                <w:numId w:val="43"/>
              </w:numPr>
              <w:spacing w:after="200"/>
              <w:ind w:left="614" w:hanging="614"/>
              <w:contextualSpacing w:val="0"/>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w:t>
            </w:r>
            <w:r w:rsidR="004E6D10">
              <w:rPr>
                <w:bCs/>
              </w:rPr>
              <w:t>Executing Agency</w:t>
            </w:r>
            <w:r w:rsidRPr="00DC7E69">
              <w:rPr>
                <w:bCs/>
              </w:rPr>
              <w:t xml:space="preserve"> in accordance with </w:t>
            </w:r>
            <w:r>
              <w:rPr>
                <w:bCs/>
              </w:rPr>
              <w:t>ITB</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w:t>
            </w:r>
            <w:r>
              <w:rPr>
                <w:bCs/>
              </w:rPr>
              <w:t>Employer</w:t>
            </w:r>
            <w:r w:rsidRPr="00DC7E69">
              <w:rPr>
                <w:bCs/>
              </w:rPr>
              <w:t xml:space="preserve"> in accordance with </w:t>
            </w:r>
            <w:r>
              <w:rPr>
                <w:bCs/>
              </w:rPr>
              <w:t>ITB</w:t>
            </w:r>
            <w:r w:rsidRPr="00DC7E69">
              <w:rPr>
                <w:bCs/>
              </w:rPr>
              <w:t xml:space="preserve"> 8, shall be rejected by the </w:t>
            </w:r>
            <w:r w:rsidR="004E6D10">
              <w:rPr>
                <w:bCs/>
              </w:rPr>
              <w:t>Executing Agency</w:t>
            </w:r>
            <w:r w:rsidRPr="00DC7E69">
              <w:rPr>
                <w:bCs/>
              </w:rPr>
              <w:t xml:space="preserve"> as nonresponsive</w:t>
            </w:r>
            <w:r w:rsidRPr="00CF0460">
              <w:rPr>
                <w:spacing w:val="0"/>
              </w:rPr>
              <w:t>.</w:t>
            </w:r>
          </w:p>
          <w:p w14:paraId="2C524DCA" w14:textId="728E0075" w:rsidR="0070781E" w:rsidRPr="00B46768" w:rsidRDefault="0070781E" w:rsidP="00613B2E">
            <w:pPr>
              <w:pStyle w:val="SPDClauseNo"/>
              <w:numPr>
                <w:ilvl w:val="1"/>
                <w:numId w:val="43"/>
              </w:numPr>
              <w:spacing w:after="200"/>
              <w:ind w:left="614" w:hanging="614"/>
              <w:contextualSpacing w:val="0"/>
              <w:rPr>
                <w:spacing w:val="0"/>
              </w:rPr>
            </w:pPr>
            <w:r w:rsidRPr="00CF0460">
              <w:rPr>
                <w:spacing w:val="0"/>
              </w:rPr>
              <w:t>In exceptional circumstances, prior to the expir</w:t>
            </w:r>
            <w:r>
              <w:rPr>
                <w:spacing w:val="0"/>
              </w:rPr>
              <w:t>y</w:t>
            </w:r>
            <w:r w:rsidRPr="00CF0460">
              <w:rPr>
                <w:spacing w:val="0"/>
              </w:rPr>
              <w:t xml:space="preserve"> of the Bid validity, the </w:t>
            </w:r>
            <w:r w:rsidR="004E6D10">
              <w:rPr>
                <w:spacing w:val="0"/>
              </w:rPr>
              <w:t>Executing Agency</w:t>
            </w:r>
            <w:r w:rsidRPr="00CF0460">
              <w:rPr>
                <w:spacing w:val="0"/>
              </w:rPr>
              <w:t xml:space="preserve"> may request Bidders to extend the period of </w:t>
            </w:r>
            <w:r w:rsidRPr="00B46768">
              <w:rPr>
                <w:spacing w:val="0"/>
              </w:rPr>
              <w:t>validity of their Bids. The request and the responses shall be made in writing. A Bidder may refuse the request to extend the validity of their bids. A Bidder granting the request shall not be required or permitted to</w:t>
            </w:r>
            <w:r w:rsidRPr="00CF0460">
              <w:rPr>
                <w:spacing w:val="0"/>
              </w:rPr>
              <w:t xml:space="preserve"> </w:t>
            </w:r>
            <w:r w:rsidRPr="00B46768">
              <w:rPr>
                <w:spacing w:val="0"/>
              </w:rPr>
              <w:t xml:space="preserve">modify its Bid, except as provided in </w:t>
            </w:r>
            <w:r w:rsidRPr="00091137">
              <w:rPr>
                <w:b/>
                <w:spacing w:val="0"/>
              </w:rPr>
              <w:t>ITB 18.3</w:t>
            </w:r>
            <w:r w:rsidRPr="00B46768">
              <w:rPr>
                <w:spacing w:val="0"/>
              </w:rPr>
              <w:t>.</w:t>
            </w:r>
          </w:p>
          <w:p w14:paraId="6C7F179F" w14:textId="5878D313" w:rsidR="0070781E" w:rsidRPr="00CF0460" w:rsidRDefault="0070781E" w:rsidP="00613B2E">
            <w:pPr>
              <w:pStyle w:val="SPDClauseNo"/>
              <w:numPr>
                <w:ilvl w:val="1"/>
                <w:numId w:val="43"/>
              </w:numPr>
              <w:spacing w:after="200"/>
              <w:ind w:left="614" w:hanging="614"/>
              <w:contextualSpacing w:val="0"/>
              <w:rPr>
                <w:spacing w:val="0"/>
              </w:rPr>
            </w:pPr>
            <w:r w:rsidRPr="00B46768">
              <w:t xml:space="preserve">If the conclusion of a Framework Agreement is delayed by a period exceeding fifty-six (56) days beyond the expiry of the initial Bid validity period, the Framework Agreement </w:t>
            </w:r>
            <w:r>
              <w:t>prices</w:t>
            </w:r>
            <w:r w:rsidRPr="00CF0460">
              <w:t xml:space="preserve"> shall be determined as follows: </w:t>
            </w:r>
          </w:p>
          <w:p w14:paraId="62BA1569" w14:textId="5E82C1F3" w:rsidR="0070781E" w:rsidRPr="00CF0460" w:rsidRDefault="0070781E" w:rsidP="00613B2E">
            <w:pPr>
              <w:pStyle w:val="StyleHeader1-ClausesAfter0pt"/>
              <w:numPr>
                <w:ilvl w:val="2"/>
                <w:numId w:val="10"/>
              </w:numPr>
              <w:tabs>
                <w:tab w:val="left" w:pos="576"/>
                <w:tab w:val="left" w:pos="1062"/>
              </w:tabs>
              <w:ind w:left="1062" w:hanging="450"/>
              <w:rPr>
                <w:lang w:val="en-US"/>
              </w:rPr>
            </w:pPr>
            <w:r w:rsidRPr="00CF0460">
              <w:rPr>
                <w:lang w:val="en-US"/>
              </w:rPr>
              <w:t xml:space="preserve">in the case of a fixed price Framework Agreement, the </w:t>
            </w:r>
            <w:r>
              <w:rPr>
                <w:lang w:val="en-US"/>
              </w:rPr>
              <w:t>prices</w:t>
            </w:r>
            <w:r w:rsidRPr="00CF0460">
              <w:rPr>
                <w:lang w:val="en-US"/>
              </w:rPr>
              <w:t xml:space="preserve"> shall be the Bid price</w:t>
            </w:r>
            <w:r>
              <w:rPr>
                <w:lang w:val="en-US"/>
              </w:rPr>
              <w:t>s</w:t>
            </w:r>
            <w:r w:rsidRPr="00CF0460">
              <w:rPr>
                <w:lang w:val="en-US"/>
              </w:rPr>
              <w:t xml:space="preserve"> adjusted by the factor specified</w:t>
            </w:r>
            <w:r w:rsidRPr="00CF0460">
              <w:rPr>
                <w:b/>
                <w:lang w:val="en-US"/>
              </w:rPr>
              <w:t xml:space="preserve"> </w:t>
            </w:r>
            <w:r w:rsidRPr="00983823">
              <w:rPr>
                <w:b/>
                <w:lang w:val="en-US"/>
              </w:rPr>
              <w:t>in the BDS</w:t>
            </w:r>
            <w:r w:rsidRPr="00CF0460">
              <w:rPr>
                <w:lang w:val="en-US"/>
              </w:rPr>
              <w:t xml:space="preserve">; </w:t>
            </w:r>
          </w:p>
          <w:p w14:paraId="17D457A8" w14:textId="77777777" w:rsidR="0070781E" w:rsidRPr="00CF0460" w:rsidRDefault="0070781E" w:rsidP="00613B2E">
            <w:pPr>
              <w:pStyle w:val="StyleHeader1-ClausesAfter0pt"/>
              <w:numPr>
                <w:ilvl w:val="2"/>
                <w:numId w:val="10"/>
              </w:numPr>
              <w:tabs>
                <w:tab w:val="left" w:pos="576"/>
                <w:tab w:val="left" w:pos="1062"/>
              </w:tabs>
              <w:ind w:left="1062" w:hanging="450"/>
              <w:rPr>
                <w:lang w:val="en-US"/>
              </w:rPr>
            </w:pPr>
            <w:r w:rsidRPr="00CF0460">
              <w:rPr>
                <w:lang w:val="en-US"/>
              </w:rPr>
              <w:t>in the case of an adjustable price Framework Agreement, no adjustment shall be made;</w:t>
            </w:r>
          </w:p>
          <w:p w14:paraId="48337AD5" w14:textId="77777777" w:rsidR="0070781E" w:rsidRPr="000D6880" w:rsidRDefault="0070781E" w:rsidP="00613B2E">
            <w:pPr>
              <w:pStyle w:val="StyleHeader1-ClausesAfter0pt"/>
              <w:numPr>
                <w:ilvl w:val="2"/>
                <w:numId w:val="10"/>
              </w:numPr>
              <w:tabs>
                <w:tab w:val="left" w:pos="576"/>
                <w:tab w:val="left" w:pos="1062"/>
              </w:tabs>
              <w:ind w:left="1062" w:hanging="450"/>
              <w:rPr>
                <w:lang w:val="en-US"/>
              </w:rPr>
            </w:pPr>
            <w:r w:rsidRPr="000D6880">
              <w:rPr>
                <w:lang w:val="en-US"/>
              </w:rPr>
              <w:t>in</w:t>
            </w:r>
            <w:r w:rsidRPr="00CF0460">
              <w:rPr>
                <w:lang w:val="en-US"/>
              </w:rPr>
              <w:t xml:space="preserve"> any</w:t>
            </w:r>
            <w:r w:rsidRPr="000D6880">
              <w:rPr>
                <w:lang w:val="en-US"/>
              </w:rPr>
              <w:t xml:space="preserve"> case,</w:t>
            </w:r>
            <w:r w:rsidRPr="00CF0460">
              <w:rPr>
                <w:lang w:val="en-US"/>
              </w:rPr>
              <w:t xml:space="preserve"> Bid evaluation shall</w:t>
            </w:r>
            <w:r w:rsidRPr="000D6880">
              <w:rPr>
                <w:lang w:val="en-US"/>
              </w:rPr>
              <w:t xml:space="preserve"> be</w:t>
            </w:r>
            <w:r w:rsidRPr="00CF0460">
              <w:rPr>
                <w:lang w:val="en-US"/>
              </w:rPr>
              <w:t xml:space="preserve"> based</w:t>
            </w:r>
            <w:r w:rsidRPr="000D6880">
              <w:rPr>
                <w:lang w:val="en-US"/>
              </w:rPr>
              <w:t xml:space="preserve"> on</w:t>
            </w:r>
            <w:r w:rsidRPr="00CF0460">
              <w:rPr>
                <w:lang w:val="en-US"/>
              </w:rPr>
              <w:t xml:space="preserve"> the Bid price without taking into consideration the applicable correction from those indicated above</w:t>
            </w:r>
            <w:r w:rsidRPr="000D6880">
              <w:rPr>
                <w:lang w:val="en-US"/>
              </w:rPr>
              <w:t>.</w:t>
            </w:r>
          </w:p>
        </w:tc>
      </w:tr>
      <w:tr w:rsidR="0070781E" w:rsidRPr="00CF0460" w14:paraId="6EA5DF82" w14:textId="77777777" w:rsidTr="008B6665">
        <w:tc>
          <w:tcPr>
            <w:tcW w:w="3330" w:type="dxa"/>
          </w:tcPr>
          <w:p w14:paraId="57F3C6ED" w14:textId="77777777" w:rsidR="0070781E" w:rsidRPr="00CF0460" w:rsidRDefault="0070781E" w:rsidP="0070781E">
            <w:pPr>
              <w:pStyle w:val="ITBh2"/>
            </w:pPr>
            <w:bookmarkStart w:id="272" w:name="_Toc438438842"/>
            <w:bookmarkStart w:id="273" w:name="_Toc438532605"/>
            <w:bookmarkStart w:id="274" w:name="_Toc438733986"/>
            <w:bookmarkStart w:id="275" w:name="_Toc438907025"/>
            <w:bookmarkStart w:id="276" w:name="_Toc438907224"/>
            <w:bookmarkStart w:id="277" w:name="_Toc348000802"/>
            <w:bookmarkStart w:id="278" w:name="_Toc475548692"/>
            <w:bookmarkStart w:id="279" w:name="_Toc130564235"/>
            <w:bookmarkStart w:id="280" w:name="_Toc137881378"/>
            <w:bookmarkStart w:id="281" w:name="_Toc138067076"/>
            <w:r>
              <w:lastRenderedPageBreak/>
              <w:t xml:space="preserve">No </w:t>
            </w:r>
            <w:r w:rsidRPr="00CF0460">
              <w:t>Bid</w:t>
            </w:r>
            <w:bookmarkEnd w:id="272"/>
            <w:bookmarkEnd w:id="273"/>
            <w:bookmarkEnd w:id="274"/>
            <w:bookmarkEnd w:id="275"/>
            <w:bookmarkEnd w:id="276"/>
            <w:bookmarkEnd w:id="277"/>
            <w:bookmarkEnd w:id="278"/>
            <w:r w:rsidRPr="00CF0460">
              <w:t xml:space="preserve"> </w:t>
            </w:r>
            <w:r>
              <w:t xml:space="preserve">Security or Bid </w:t>
            </w:r>
            <w:r w:rsidRPr="00CF0460">
              <w:t>Securing Declaration</w:t>
            </w:r>
            <w:bookmarkEnd w:id="279"/>
            <w:bookmarkEnd w:id="280"/>
            <w:bookmarkEnd w:id="281"/>
          </w:p>
        </w:tc>
        <w:tc>
          <w:tcPr>
            <w:tcW w:w="5903" w:type="dxa"/>
          </w:tcPr>
          <w:p w14:paraId="3E236351" w14:textId="1243C286" w:rsidR="0070781E" w:rsidRPr="005C0E0F" w:rsidRDefault="0070781E" w:rsidP="00613B2E">
            <w:pPr>
              <w:pStyle w:val="SPDClauseNo"/>
              <w:numPr>
                <w:ilvl w:val="1"/>
                <w:numId w:val="43"/>
              </w:numPr>
              <w:spacing w:after="200"/>
              <w:ind w:left="614" w:hanging="614"/>
              <w:contextualSpacing w:val="0"/>
            </w:pPr>
            <w:r>
              <w:rPr>
                <w:spacing w:val="0"/>
              </w:rPr>
              <w:t xml:space="preserve">Bid Security or Bid-Securing Declaration is </w:t>
            </w:r>
            <w:r w:rsidRPr="00A111DF">
              <w:rPr>
                <w:b/>
                <w:bCs/>
                <w:spacing w:val="0"/>
              </w:rPr>
              <w:t>not</w:t>
            </w:r>
            <w:r>
              <w:rPr>
                <w:spacing w:val="0"/>
              </w:rPr>
              <w:t xml:space="preserve"> required for this Primary Procurement process</w:t>
            </w:r>
            <w:r w:rsidRPr="005C0E0F">
              <w:rPr>
                <w:spacing w:val="0"/>
              </w:rPr>
              <w:t>.</w:t>
            </w:r>
          </w:p>
        </w:tc>
      </w:tr>
      <w:tr w:rsidR="0070781E" w:rsidRPr="00CF0460" w14:paraId="1FBDF7A0" w14:textId="77777777" w:rsidTr="008B6665">
        <w:tc>
          <w:tcPr>
            <w:tcW w:w="3330" w:type="dxa"/>
          </w:tcPr>
          <w:p w14:paraId="6C7C6A32" w14:textId="77777777" w:rsidR="0070781E" w:rsidRPr="00CF0460" w:rsidRDefault="0070781E" w:rsidP="0070781E">
            <w:pPr>
              <w:pStyle w:val="ITBh2"/>
            </w:pPr>
            <w:bookmarkStart w:id="282" w:name="_Toc438438843"/>
            <w:bookmarkStart w:id="283" w:name="_Toc438532612"/>
            <w:bookmarkStart w:id="284" w:name="_Toc438733987"/>
            <w:bookmarkStart w:id="285" w:name="_Toc438907026"/>
            <w:bookmarkStart w:id="286" w:name="_Toc438907225"/>
            <w:bookmarkStart w:id="287" w:name="_Toc348000803"/>
            <w:bookmarkStart w:id="288" w:name="_Toc480193039"/>
            <w:bookmarkStart w:id="289" w:name="_Toc475548693"/>
            <w:bookmarkStart w:id="290" w:name="_Toc130564236"/>
            <w:bookmarkStart w:id="291" w:name="_Toc137881379"/>
            <w:bookmarkStart w:id="292" w:name="_Toc138067077"/>
            <w:r w:rsidRPr="00CF0460">
              <w:t>Format and Signing of Bid</w:t>
            </w:r>
            <w:bookmarkEnd w:id="282"/>
            <w:bookmarkEnd w:id="283"/>
            <w:bookmarkEnd w:id="284"/>
            <w:bookmarkEnd w:id="285"/>
            <w:bookmarkEnd w:id="286"/>
            <w:bookmarkEnd w:id="287"/>
            <w:bookmarkEnd w:id="288"/>
            <w:bookmarkEnd w:id="289"/>
            <w:bookmarkEnd w:id="290"/>
            <w:bookmarkEnd w:id="291"/>
            <w:bookmarkEnd w:id="292"/>
          </w:p>
          <w:p w14:paraId="7C02F69F" w14:textId="77777777" w:rsidR="0070781E" w:rsidRPr="00CF0460" w:rsidRDefault="0070781E" w:rsidP="0070781E">
            <w:pPr>
              <w:pStyle w:val="Sec1-Clauses"/>
              <w:tabs>
                <w:tab w:val="clear" w:pos="360"/>
              </w:tabs>
              <w:spacing w:before="0" w:after="200"/>
              <w:ind w:left="0" w:firstLine="0"/>
            </w:pPr>
          </w:p>
        </w:tc>
        <w:tc>
          <w:tcPr>
            <w:tcW w:w="5903" w:type="dxa"/>
          </w:tcPr>
          <w:p w14:paraId="18BC38B6" w14:textId="5BC873B0" w:rsidR="0070781E" w:rsidRPr="00CF0460" w:rsidRDefault="0070781E" w:rsidP="00613B2E">
            <w:pPr>
              <w:pStyle w:val="SPDClauseNo"/>
              <w:numPr>
                <w:ilvl w:val="1"/>
                <w:numId w:val="43"/>
              </w:numPr>
              <w:spacing w:after="200"/>
              <w:ind w:left="614" w:hanging="614"/>
              <w:contextualSpacing w:val="0"/>
              <w:rPr>
                <w:spacing w:val="0"/>
              </w:rPr>
            </w:pPr>
            <w:r w:rsidRPr="000741AF">
              <w:rPr>
                <w:spacing w:val="0"/>
              </w:rPr>
              <w:t>The Bidder shall prepare the Bid,</w:t>
            </w:r>
            <w:r w:rsidRPr="0085493C">
              <w:rPr>
                <w:spacing w:val="0"/>
              </w:rPr>
              <w:t xml:space="preserve"> in accordance with ITB </w:t>
            </w:r>
            <w:r w:rsidRPr="000741AF">
              <w:rPr>
                <w:spacing w:val="0"/>
              </w:rPr>
              <w:t>11 and ITB 21</w:t>
            </w:r>
            <w:r w:rsidRPr="00CF0460">
              <w:t>.</w:t>
            </w:r>
            <w:r w:rsidRPr="00CF0460">
              <w:rPr>
                <w:spacing w:val="0"/>
              </w:rPr>
              <w:t xml:space="preserve"> </w:t>
            </w:r>
          </w:p>
          <w:p w14:paraId="07D856D7"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color w:val="000000" w:themeColor="text1"/>
              </w:rPr>
              <w:t>Bidders shall mark as “CONFIDENTIAL” information in their Bids which is confidential to their business. This may include proprietary information, trade secrets, or commercial or financially sensitive information.</w:t>
            </w:r>
          </w:p>
          <w:p w14:paraId="11883CD7"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original and all copies of the Bid shall be typed or written in indelible ink and shall be signed by a person duly authorized to sign on behalf of the Bidder. </w:t>
            </w:r>
            <w:r w:rsidRPr="00CF0460">
              <w:t xml:space="preserve">This authorization shall consist of a written confirmation </w:t>
            </w:r>
            <w:r w:rsidRPr="00CF0460">
              <w:rPr>
                <w:rStyle w:val="StyleHeader2-SubClausesBoldChar"/>
                <w:b w:val="0"/>
                <w:lang w:val="en-US"/>
              </w:rPr>
              <w:t xml:space="preserve">as specified </w:t>
            </w:r>
            <w:r w:rsidRPr="00983823">
              <w:rPr>
                <w:rStyle w:val="StyleHeader2-SubClausesBoldChar"/>
                <w:lang w:val="en-US"/>
              </w:rPr>
              <w:t>in the BDS</w:t>
            </w:r>
            <w:r w:rsidRPr="00CF0460">
              <w:t xml:space="preserve"> and shall be attached to the Bid.  The name and position held by each person signing the authorization must be typed or printed below the signature. </w:t>
            </w:r>
            <w:r w:rsidRPr="00CF0460">
              <w:rPr>
                <w:iCs/>
              </w:rPr>
              <w:t>All pages of the Bid where entries or amendments have been made shall be signed or initialed by the person signing the Bid.</w:t>
            </w:r>
          </w:p>
          <w:p w14:paraId="3292C991" w14:textId="77777777" w:rsidR="0070781E" w:rsidRPr="00CF0460" w:rsidRDefault="0070781E" w:rsidP="00613B2E">
            <w:pPr>
              <w:pStyle w:val="SPDClauseNo"/>
              <w:numPr>
                <w:ilvl w:val="1"/>
                <w:numId w:val="43"/>
              </w:numPr>
              <w:spacing w:after="200"/>
              <w:ind w:left="614" w:hanging="614"/>
              <w:contextualSpacing w:val="0"/>
              <w:rPr>
                <w:spacing w:val="0"/>
              </w:rPr>
            </w:pPr>
            <w:r w:rsidRPr="00CF0460">
              <w:t>In case the Bidder is a JV, the Bid shall be signed by an authorized representative of the JV on behalf of the JV, and so as to be legally binding on all the members as evidenced by a power of attorney signed by their legally authorized representative(s).</w:t>
            </w:r>
          </w:p>
          <w:p w14:paraId="444B81C3"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Any inter-lineation, erasures, or overwriting shall be valid only if they are signed or initialed by the person signing the Bid.</w:t>
            </w:r>
          </w:p>
        </w:tc>
      </w:tr>
      <w:tr w:rsidR="0070781E" w:rsidRPr="00CF0460" w14:paraId="5DE30AE6" w14:textId="77777777" w:rsidTr="00614CE6">
        <w:tc>
          <w:tcPr>
            <w:tcW w:w="9233" w:type="dxa"/>
            <w:gridSpan w:val="2"/>
          </w:tcPr>
          <w:p w14:paraId="55D16A2C" w14:textId="2589EFAC" w:rsidR="0070781E" w:rsidRPr="00CF0460" w:rsidRDefault="0070781E" w:rsidP="00613B2E">
            <w:pPr>
              <w:pStyle w:val="ITBh1"/>
              <w:numPr>
                <w:ilvl w:val="0"/>
                <w:numId w:val="32"/>
              </w:numPr>
              <w:ind w:left="343"/>
            </w:pPr>
            <w:bookmarkStart w:id="293" w:name="_Toc130564237"/>
            <w:bookmarkStart w:id="294" w:name="_Toc137881380"/>
            <w:bookmarkStart w:id="295" w:name="_Toc138067078"/>
            <w:r>
              <w:t>Submission of Bids</w:t>
            </w:r>
            <w:bookmarkEnd w:id="293"/>
            <w:bookmarkEnd w:id="294"/>
            <w:bookmarkEnd w:id="295"/>
          </w:p>
        </w:tc>
      </w:tr>
      <w:tr w:rsidR="0070781E" w:rsidRPr="00CF0460" w14:paraId="0F6C5F92" w14:textId="77777777" w:rsidTr="008B6665">
        <w:tc>
          <w:tcPr>
            <w:tcW w:w="3330" w:type="dxa"/>
          </w:tcPr>
          <w:p w14:paraId="6A260F7D" w14:textId="77777777" w:rsidR="0070781E" w:rsidRPr="00CF0460" w:rsidRDefault="0070781E" w:rsidP="0070781E">
            <w:pPr>
              <w:pStyle w:val="ITBh2"/>
            </w:pPr>
            <w:bookmarkStart w:id="296" w:name="_Toc438438845"/>
            <w:bookmarkStart w:id="297" w:name="_Toc438532614"/>
            <w:bookmarkStart w:id="298" w:name="_Toc438733989"/>
            <w:bookmarkStart w:id="299" w:name="_Toc438907027"/>
            <w:bookmarkStart w:id="300" w:name="_Toc438907226"/>
            <w:bookmarkStart w:id="301" w:name="_Toc348000805"/>
            <w:bookmarkStart w:id="302" w:name="_Toc480193041"/>
            <w:bookmarkStart w:id="303" w:name="_Toc475548695"/>
            <w:bookmarkStart w:id="304" w:name="_Toc130564238"/>
            <w:bookmarkStart w:id="305" w:name="_Toc137881381"/>
            <w:bookmarkStart w:id="306" w:name="_Toc138067079"/>
            <w:r w:rsidRPr="00CF0460">
              <w:t>Sealing and Marking of Bids</w:t>
            </w:r>
            <w:bookmarkEnd w:id="296"/>
            <w:bookmarkEnd w:id="297"/>
            <w:bookmarkEnd w:id="298"/>
            <w:bookmarkEnd w:id="299"/>
            <w:bookmarkEnd w:id="300"/>
            <w:bookmarkEnd w:id="301"/>
            <w:bookmarkEnd w:id="302"/>
            <w:bookmarkEnd w:id="303"/>
            <w:bookmarkEnd w:id="304"/>
            <w:bookmarkEnd w:id="305"/>
            <w:bookmarkEnd w:id="306"/>
            <w:r w:rsidRPr="00CF0460">
              <w:t xml:space="preserve"> </w:t>
            </w:r>
          </w:p>
        </w:tc>
        <w:tc>
          <w:tcPr>
            <w:tcW w:w="5903" w:type="dxa"/>
          </w:tcPr>
          <w:p w14:paraId="168D1913" w14:textId="14DD953B" w:rsidR="0070781E" w:rsidRDefault="0070781E" w:rsidP="00613B2E">
            <w:pPr>
              <w:pStyle w:val="SPDClauseNo"/>
              <w:numPr>
                <w:ilvl w:val="1"/>
                <w:numId w:val="43"/>
              </w:numPr>
              <w:spacing w:after="200"/>
              <w:ind w:left="614" w:hanging="614"/>
              <w:contextualSpacing w:val="0"/>
              <w:rPr>
                <w:spacing w:val="0"/>
              </w:rPr>
            </w:pPr>
            <w:r>
              <w:t xml:space="preserve"> </w:t>
            </w:r>
            <w:r w:rsidRPr="008E329A">
              <w:t xml:space="preserve">The Bidder shall deliver the Bid in two separate, sealed </w:t>
            </w:r>
            <w:r w:rsidRPr="0085493C">
              <w:rPr>
                <w:b/>
                <w:spacing w:val="-4"/>
              </w:rPr>
              <w:t>envelopes</w:t>
            </w:r>
            <w:r w:rsidRPr="008E329A">
              <w:t xml:space="preserve"> (the Technical Part and the Financial Part). </w:t>
            </w:r>
            <w:r w:rsidRPr="008E329A">
              <w:rPr>
                <w:spacing w:val="0"/>
              </w:rPr>
              <w:t>These two envelopes shall be enclosed in a sealed outer</w:t>
            </w:r>
            <w:r w:rsidRPr="0084489E">
              <w:rPr>
                <w:spacing w:val="0"/>
              </w:rPr>
              <w:t xml:space="preserve"> </w:t>
            </w:r>
            <w:r w:rsidRPr="00C0556E">
              <w:rPr>
                <w:spacing w:val="0"/>
              </w:rPr>
              <w:t>envelope marked “</w:t>
            </w:r>
            <w:r w:rsidRPr="008E329A">
              <w:rPr>
                <w:smallCaps/>
              </w:rPr>
              <w:t>Original</w:t>
            </w:r>
            <w:r w:rsidRPr="0085493C">
              <w:rPr>
                <w:smallCaps/>
              </w:rPr>
              <w:t xml:space="preserve"> Bid</w:t>
            </w:r>
            <w:r w:rsidRPr="008E329A">
              <w:rPr>
                <w:spacing w:val="0"/>
              </w:rPr>
              <w:t>”</w:t>
            </w:r>
            <w:r>
              <w:rPr>
                <w:spacing w:val="0"/>
              </w:rPr>
              <w:t>.</w:t>
            </w:r>
          </w:p>
          <w:p w14:paraId="30C1D7B6" w14:textId="00226886" w:rsidR="0070781E" w:rsidRDefault="0070781E" w:rsidP="00613B2E">
            <w:pPr>
              <w:pStyle w:val="SPDClauseNo"/>
              <w:numPr>
                <w:ilvl w:val="1"/>
                <w:numId w:val="43"/>
              </w:numPr>
              <w:spacing w:after="200"/>
              <w:ind w:left="614" w:hanging="614"/>
              <w:contextualSpacing w:val="0"/>
              <w:rPr>
                <w:spacing w:val="0"/>
              </w:rPr>
            </w:pPr>
            <w:r w:rsidRPr="008E329A">
              <w:rPr>
                <w:spacing w:val="-4"/>
              </w:rPr>
              <w:t xml:space="preserve">In addition, the Bidder shall submit copies of the Bid in the </w:t>
            </w:r>
            <w:r w:rsidRPr="008F2D0F">
              <w:t>number</w:t>
            </w:r>
            <w:r w:rsidRPr="008E329A">
              <w:rPr>
                <w:spacing w:val="-4"/>
              </w:rPr>
              <w:t xml:space="preserve"> specified </w:t>
            </w:r>
            <w:r w:rsidRPr="008E329A">
              <w:rPr>
                <w:b/>
                <w:spacing w:val="-4"/>
              </w:rPr>
              <w:t>in the BDS</w:t>
            </w:r>
            <w:r w:rsidRPr="008E329A">
              <w:rPr>
                <w:spacing w:val="-4"/>
              </w:rPr>
              <w:t>. Copies of the Technical Part shall be placed in a separate sealed envelope marked “</w:t>
            </w:r>
            <w:r w:rsidRPr="008E329A">
              <w:rPr>
                <w:smallCaps/>
                <w:spacing w:val="-4"/>
              </w:rPr>
              <w:t>Copies: Technical Part</w:t>
            </w:r>
            <w:r w:rsidRPr="008E329A">
              <w:rPr>
                <w:spacing w:val="-4"/>
              </w:rPr>
              <w:t>”. Copies of the Financial Part shall be placed in a separate sealed envelope marked “</w:t>
            </w:r>
            <w:r w:rsidRPr="008E329A">
              <w:rPr>
                <w:smallCaps/>
                <w:spacing w:val="-4"/>
              </w:rPr>
              <w:t>Copies: Financial Part</w:t>
            </w:r>
            <w:r w:rsidRPr="008E329A">
              <w:rPr>
                <w:spacing w:val="-4"/>
              </w:rPr>
              <w:t>”. The Bidder shall place both of these envelopes in a separate, sealed outer envelope marked “</w:t>
            </w:r>
            <w:r w:rsidRPr="008E329A">
              <w:rPr>
                <w:smallCaps/>
                <w:spacing w:val="-4"/>
              </w:rPr>
              <w:t>Bid Copies</w:t>
            </w:r>
            <w:r w:rsidRPr="008E329A">
              <w:rPr>
                <w:spacing w:val="-4"/>
              </w:rPr>
              <w:t xml:space="preserve">”. In the </w:t>
            </w:r>
            <w:r w:rsidRPr="008E329A">
              <w:rPr>
                <w:spacing w:val="-4"/>
              </w:rPr>
              <w:lastRenderedPageBreak/>
              <w:t>event of any discrepancy between the original and the copies, the original shall prevail</w:t>
            </w:r>
            <w:r>
              <w:rPr>
                <w:spacing w:val="-4"/>
              </w:rPr>
              <w:t>.</w:t>
            </w:r>
          </w:p>
          <w:p w14:paraId="375576DD" w14:textId="4CB48602" w:rsidR="0070781E" w:rsidRDefault="0070781E" w:rsidP="00613B2E">
            <w:pPr>
              <w:pStyle w:val="SPDClauseNo"/>
              <w:numPr>
                <w:ilvl w:val="1"/>
                <w:numId w:val="43"/>
              </w:numPr>
              <w:spacing w:after="200"/>
              <w:ind w:left="614" w:hanging="614"/>
              <w:contextualSpacing w:val="0"/>
              <w:rPr>
                <w:spacing w:val="0"/>
              </w:rPr>
            </w:pPr>
            <w:r w:rsidRPr="008E329A">
              <w:t>The envelopes marked “</w:t>
            </w:r>
            <w:r w:rsidRPr="008E329A">
              <w:rPr>
                <w:smallCaps/>
              </w:rPr>
              <w:t>Original Bid</w:t>
            </w:r>
            <w:r w:rsidRPr="008E329A">
              <w:t>” and “</w:t>
            </w:r>
            <w:r w:rsidRPr="008E329A">
              <w:rPr>
                <w:smallCaps/>
              </w:rPr>
              <w:t>Bid Copies</w:t>
            </w:r>
            <w:r w:rsidRPr="008E329A">
              <w:t xml:space="preserve">” shall be enclosed in a separate sealed outer envelope for submission to the </w:t>
            </w:r>
            <w:r w:rsidR="004E6D10">
              <w:t>Executing Agency</w:t>
            </w:r>
            <w:r>
              <w:t>.</w:t>
            </w:r>
          </w:p>
          <w:p w14:paraId="5AF92287" w14:textId="2948A84C" w:rsidR="0070781E" w:rsidRPr="00CF0460" w:rsidRDefault="0070781E" w:rsidP="00613B2E">
            <w:pPr>
              <w:pStyle w:val="SPDClauseNo"/>
              <w:numPr>
                <w:ilvl w:val="1"/>
                <w:numId w:val="43"/>
              </w:numPr>
              <w:spacing w:after="200"/>
              <w:ind w:left="614" w:hanging="614"/>
              <w:contextualSpacing w:val="0"/>
              <w:rPr>
                <w:spacing w:val="0"/>
              </w:rPr>
            </w:pPr>
            <w:r>
              <w:rPr>
                <w:spacing w:val="0"/>
              </w:rPr>
              <w:t>All</w:t>
            </w:r>
            <w:r w:rsidRPr="00CF0460">
              <w:rPr>
                <w:spacing w:val="0"/>
              </w:rPr>
              <w:t xml:space="preserve"> inner and outer envelopes, shall:</w:t>
            </w:r>
          </w:p>
          <w:p w14:paraId="22AE776D" w14:textId="77777777" w:rsidR="0070781E" w:rsidRPr="00CF0460" w:rsidRDefault="0070781E" w:rsidP="00613B2E">
            <w:pPr>
              <w:pStyle w:val="Heading3"/>
              <w:numPr>
                <w:ilvl w:val="2"/>
                <w:numId w:val="8"/>
              </w:numPr>
              <w:spacing w:after="120"/>
            </w:pPr>
            <w:bookmarkStart w:id="307" w:name="_Toc484422468"/>
            <w:r w:rsidRPr="00CF0460">
              <w:t>bear the name and address of the Bidder;</w:t>
            </w:r>
            <w:bookmarkEnd w:id="307"/>
          </w:p>
          <w:p w14:paraId="1A285708" w14:textId="4485DE28" w:rsidR="0070781E" w:rsidRPr="00CF0460" w:rsidRDefault="0070781E" w:rsidP="00613B2E">
            <w:pPr>
              <w:pStyle w:val="Heading3"/>
              <w:numPr>
                <w:ilvl w:val="2"/>
                <w:numId w:val="8"/>
              </w:numPr>
              <w:spacing w:after="120"/>
            </w:pPr>
            <w:bookmarkStart w:id="308" w:name="_Toc484422469"/>
            <w:r w:rsidRPr="00CF0460">
              <w:t xml:space="preserve">be addressed to the </w:t>
            </w:r>
            <w:r w:rsidR="004E6D10">
              <w:t>Executing Agency</w:t>
            </w:r>
            <w:r w:rsidRPr="00CF0460">
              <w:t xml:space="preserve"> in accordance with </w:t>
            </w:r>
            <w:r w:rsidRPr="00091137">
              <w:rPr>
                <w:b/>
              </w:rPr>
              <w:t>ITB 22.1</w:t>
            </w:r>
            <w:r w:rsidRPr="00CF0460">
              <w:t>;</w:t>
            </w:r>
            <w:bookmarkEnd w:id="308"/>
          </w:p>
          <w:p w14:paraId="189F9DDC" w14:textId="77777777" w:rsidR="0070781E" w:rsidRPr="00CF0460" w:rsidRDefault="0070781E" w:rsidP="00613B2E">
            <w:pPr>
              <w:pStyle w:val="Heading3"/>
              <w:numPr>
                <w:ilvl w:val="2"/>
                <w:numId w:val="8"/>
              </w:numPr>
              <w:spacing w:after="120"/>
            </w:pPr>
            <w:bookmarkStart w:id="309" w:name="_Toc484422470"/>
            <w:r w:rsidRPr="00CF0460">
              <w:t xml:space="preserve">bear the specific identification of this Bidding process indicated in </w:t>
            </w:r>
            <w:r w:rsidRPr="00091137">
              <w:rPr>
                <w:b/>
              </w:rPr>
              <w:t>ITB 1.1</w:t>
            </w:r>
            <w:r w:rsidRPr="00CF0460">
              <w:t>; and</w:t>
            </w:r>
            <w:bookmarkEnd w:id="309"/>
          </w:p>
          <w:p w14:paraId="3E77AD21" w14:textId="77777777" w:rsidR="0070781E" w:rsidRPr="00CF0460" w:rsidRDefault="0070781E" w:rsidP="00613B2E">
            <w:pPr>
              <w:pStyle w:val="Heading3"/>
              <w:numPr>
                <w:ilvl w:val="2"/>
                <w:numId w:val="8"/>
              </w:numPr>
              <w:spacing w:after="120"/>
            </w:pPr>
            <w:bookmarkStart w:id="310" w:name="_Toc484422471"/>
            <w:r w:rsidRPr="00CF0460">
              <w:t>bear a warning not to open before the time and date for Bid opening.</w:t>
            </w:r>
            <w:bookmarkEnd w:id="310"/>
          </w:p>
          <w:p w14:paraId="1039AB46" w14:textId="12281BA2"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If all envelopes are not sealed and marked as required, the </w:t>
            </w:r>
            <w:r w:rsidR="004E6D10">
              <w:rPr>
                <w:spacing w:val="0"/>
              </w:rPr>
              <w:t>Executing Agency</w:t>
            </w:r>
            <w:r w:rsidRPr="00CF0460">
              <w:rPr>
                <w:spacing w:val="0"/>
              </w:rPr>
              <w:t xml:space="preserve"> will assume no responsibility for the misplacement or premature opening of the Bid.</w:t>
            </w:r>
          </w:p>
        </w:tc>
      </w:tr>
      <w:tr w:rsidR="0070781E" w:rsidRPr="00CF0460" w14:paraId="6637B739" w14:textId="77777777" w:rsidTr="008B6665">
        <w:tc>
          <w:tcPr>
            <w:tcW w:w="3330" w:type="dxa"/>
          </w:tcPr>
          <w:p w14:paraId="4B9B0DEC" w14:textId="77777777" w:rsidR="0070781E" w:rsidRPr="00CF0460" w:rsidRDefault="0070781E" w:rsidP="0070781E">
            <w:pPr>
              <w:pStyle w:val="ITBh2"/>
            </w:pPr>
            <w:bookmarkStart w:id="311" w:name="_Toc424009124"/>
            <w:bookmarkStart w:id="312" w:name="_Toc438438846"/>
            <w:bookmarkStart w:id="313" w:name="_Toc438532618"/>
            <w:bookmarkStart w:id="314" w:name="_Toc438733990"/>
            <w:bookmarkStart w:id="315" w:name="_Toc438907028"/>
            <w:bookmarkStart w:id="316" w:name="_Toc438907227"/>
            <w:bookmarkStart w:id="317" w:name="_Toc348000806"/>
            <w:bookmarkStart w:id="318" w:name="_Toc480193042"/>
            <w:bookmarkStart w:id="319" w:name="_Toc475548696"/>
            <w:bookmarkStart w:id="320" w:name="_Toc130564239"/>
            <w:bookmarkStart w:id="321" w:name="_Toc137881382"/>
            <w:bookmarkStart w:id="322" w:name="_Toc138067080"/>
            <w:r w:rsidRPr="00CF0460">
              <w:lastRenderedPageBreak/>
              <w:t>Deadline for Submission of Bids</w:t>
            </w:r>
            <w:bookmarkEnd w:id="311"/>
            <w:bookmarkEnd w:id="312"/>
            <w:bookmarkEnd w:id="313"/>
            <w:bookmarkEnd w:id="314"/>
            <w:bookmarkEnd w:id="315"/>
            <w:bookmarkEnd w:id="316"/>
            <w:bookmarkEnd w:id="317"/>
            <w:bookmarkEnd w:id="318"/>
            <w:bookmarkEnd w:id="319"/>
            <w:bookmarkEnd w:id="320"/>
            <w:bookmarkEnd w:id="321"/>
            <w:bookmarkEnd w:id="322"/>
          </w:p>
        </w:tc>
        <w:tc>
          <w:tcPr>
            <w:tcW w:w="5903" w:type="dxa"/>
          </w:tcPr>
          <w:p w14:paraId="1672052E" w14:textId="27B8BF4A"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Bids must be received by the </w:t>
            </w:r>
            <w:r w:rsidR="004E6D10">
              <w:rPr>
                <w:spacing w:val="0"/>
              </w:rPr>
              <w:t>Executing Agency</w:t>
            </w:r>
            <w:r w:rsidRPr="00CF0460">
              <w:rPr>
                <w:spacing w:val="0"/>
              </w:rPr>
              <w:t xml:space="preserve"> at the address and no later than the date and time </w:t>
            </w:r>
            <w:r w:rsidRPr="00CF0460">
              <w:rPr>
                <w:bCs/>
                <w:spacing w:val="0"/>
              </w:rPr>
              <w:t>specified</w:t>
            </w:r>
            <w:r w:rsidRPr="00CF0460">
              <w:rPr>
                <w:spacing w:val="0"/>
              </w:rPr>
              <w:t xml:space="preserve"> </w:t>
            </w:r>
            <w:r w:rsidRPr="00983823">
              <w:rPr>
                <w:b/>
                <w:bCs/>
                <w:spacing w:val="0"/>
              </w:rPr>
              <w:t>in the BDS</w:t>
            </w:r>
            <w:r w:rsidRPr="00CF0460">
              <w:rPr>
                <w:b/>
                <w:spacing w:val="0"/>
              </w:rPr>
              <w:t xml:space="preserve">. </w:t>
            </w:r>
            <w:r w:rsidRPr="00CF0460">
              <w:rPr>
                <w:rStyle w:val="StyleHeader2-SubClausesBoldChar"/>
                <w:b w:val="0"/>
                <w:lang w:val="en-US"/>
              </w:rPr>
              <w:t>When so</w:t>
            </w:r>
            <w:r w:rsidRPr="00CF0460">
              <w:rPr>
                <w:rStyle w:val="StyleHeader2-SubClausesBoldChar"/>
                <w:lang w:val="en-US"/>
              </w:rPr>
              <w:t xml:space="preserve"> </w:t>
            </w:r>
            <w:r w:rsidRPr="00CF0460">
              <w:rPr>
                <w:rStyle w:val="StyleHeader2-SubClausesBoldChar"/>
                <w:b w:val="0"/>
                <w:lang w:val="en-US"/>
              </w:rPr>
              <w:t>specified</w:t>
            </w:r>
            <w:r w:rsidRPr="00CF0460">
              <w:rPr>
                <w:rStyle w:val="StyleHeader2-SubClausesBoldChar"/>
                <w:lang w:val="en-US"/>
              </w:rPr>
              <w:t xml:space="preserve"> </w:t>
            </w:r>
            <w:r w:rsidRPr="00983823">
              <w:rPr>
                <w:rStyle w:val="StyleHeader2-SubClausesBoldChar"/>
                <w:lang w:val="en-US"/>
              </w:rPr>
              <w:t>in the BDS</w:t>
            </w:r>
            <w:r w:rsidRPr="00CF0460">
              <w:t xml:space="preserve">, Bidders shall have the option of submitting their Bids electronically. Bidders submitting Bids electronically shall follow the electronic Bid submission procedures </w:t>
            </w:r>
            <w:r w:rsidRPr="00CF0460">
              <w:rPr>
                <w:rStyle w:val="StyleHeader2-SubClausesBoldChar"/>
                <w:b w:val="0"/>
                <w:lang w:val="en-US"/>
              </w:rPr>
              <w:t>specified</w:t>
            </w:r>
            <w:r w:rsidRPr="00CF0460">
              <w:rPr>
                <w:rStyle w:val="StyleHeader2-SubClausesBoldChar"/>
                <w:lang w:val="en-US"/>
              </w:rPr>
              <w:t xml:space="preserve"> </w:t>
            </w:r>
            <w:r w:rsidRPr="00983823">
              <w:rPr>
                <w:rStyle w:val="StyleHeader2-SubClausesBoldChar"/>
                <w:lang w:val="en-US"/>
              </w:rPr>
              <w:t>in the BDS</w:t>
            </w:r>
            <w:r w:rsidRPr="00CF0460">
              <w:t>.</w:t>
            </w:r>
          </w:p>
          <w:p w14:paraId="2F3D8583" w14:textId="205CCF26"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004E6D10">
              <w:rPr>
                <w:spacing w:val="0"/>
              </w:rPr>
              <w:t>Executing Agency</w:t>
            </w:r>
            <w:r w:rsidRPr="00CF0460">
              <w:rPr>
                <w:spacing w:val="0"/>
              </w:rPr>
              <w:t xml:space="preserve"> may, at its discretion, extend the deadline for the submission of Bids by amending the Bidding document in accordance with </w:t>
            </w:r>
            <w:r w:rsidRPr="00091137">
              <w:rPr>
                <w:b/>
                <w:spacing w:val="0"/>
              </w:rPr>
              <w:t>ITB 8</w:t>
            </w:r>
            <w:r w:rsidRPr="00CF0460">
              <w:rPr>
                <w:spacing w:val="0"/>
              </w:rPr>
              <w:t xml:space="preserve">, in which case all rights and obligations of the </w:t>
            </w:r>
            <w:r w:rsidR="004E6D10">
              <w:rPr>
                <w:spacing w:val="0"/>
              </w:rPr>
              <w:t>Executing Agency</w:t>
            </w:r>
            <w:r w:rsidRPr="00CF0460">
              <w:rPr>
                <w:spacing w:val="0"/>
              </w:rPr>
              <w:t xml:space="preserve"> and Bidders previously subject to the deadline shall thereafter be subject to the deadline as extended.</w:t>
            </w:r>
          </w:p>
        </w:tc>
      </w:tr>
      <w:tr w:rsidR="0070781E" w:rsidRPr="00CF0460" w14:paraId="6E47805E" w14:textId="77777777" w:rsidTr="008B6665">
        <w:tc>
          <w:tcPr>
            <w:tcW w:w="3330" w:type="dxa"/>
          </w:tcPr>
          <w:p w14:paraId="027CEE3C" w14:textId="77777777" w:rsidR="0070781E" w:rsidRPr="00CF0460" w:rsidRDefault="0070781E" w:rsidP="0070781E">
            <w:pPr>
              <w:pStyle w:val="ITBh2"/>
            </w:pPr>
            <w:bookmarkStart w:id="323" w:name="_Toc438438847"/>
            <w:bookmarkStart w:id="324" w:name="_Toc438532619"/>
            <w:bookmarkStart w:id="325" w:name="_Toc438733991"/>
            <w:bookmarkStart w:id="326" w:name="_Toc438907029"/>
            <w:bookmarkStart w:id="327" w:name="_Toc438907228"/>
            <w:bookmarkStart w:id="328" w:name="_Toc348000807"/>
            <w:bookmarkStart w:id="329" w:name="_Toc480193043"/>
            <w:bookmarkStart w:id="330" w:name="_Toc475548697"/>
            <w:bookmarkStart w:id="331" w:name="_Toc130564240"/>
            <w:bookmarkStart w:id="332" w:name="_Toc137881383"/>
            <w:bookmarkStart w:id="333" w:name="_Toc138067081"/>
            <w:r w:rsidRPr="00CF0460">
              <w:t>Late Bids</w:t>
            </w:r>
            <w:bookmarkEnd w:id="323"/>
            <w:bookmarkEnd w:id="324"/>
            <w:bookmarkEnd w:id="325"/>
            <w:bookmarkEnd w:id="326"/>
            <w:bookmarkEnd w:id="327"/>
            <w:bookmarkEnd w:id="328"/>
            <w:bookmarkEnd w:id="329"/>
            <w:bookmarkEnd w:id="330"/>
            <w:bookmarkEnd w:id="331"/>
            <w:bookmarkEnd w:id="332"/>
            <w:bookmarkEnd w:id="333"/>
          </w:p>
        </w:tc>
        <w:tc>
          <w:tcPr>
            <w:tcW w:w="5903" w:type="dxa"/>
          </w:tcPr>
          <w:p w14:paraId="0DCC3630" w14:textId="0B1F6C34"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004E6D10">
              <w:rPr>
                <w:spacing w:val="0"/>
              </w:rPr>
              <w:t>Executing Agency</w:t>
            </w:r>
            <w:r w:rsidRPr="00CF0460">
              <w:rPr>
                <w:spacing w:val="0"/>
              </w:rPr>
              <w:t xml:space="preserve"> shall not consider any Bid that arrives after the deadline for submission of Bids, in accordance with </w:t>
            </w:r>
            <w:r w:rsidRPr="00091137">
              <w:rPr>
                <w:b/>
                <w:spacing w:val="0"/>
              </w:rPr>
              <w:t>ITB 22</w:t>
            </w:r>
            <w:r w:rsidRPr="00CF0460">
              <w:rPr>
                <w:spacing w:val="0"/>
              </w:rPr>
              <w:t xml:space="preserve">. Any Bid received by the </w:t>
            </w:r>
            <w:r w:rsidR="004E6D10">
              <w:rPr>
                <w:spacing w:val="0"/>
              </w:rPr>
              <w:t>Executing Agency</w:t>
            </w:r>
            <w:r w:rsidRPr="00CF0460">
              <w:rPr>
                <w:spacing w:val="0"/>
              </w:rPr>
              <w:t xml:space="preserve"> after the deadline for submission of Bids shall be declared late, rejected, and returned unopened to the Bidder.</w:t>
            </w:r>
          </w:p>
        </w:tc>
      </w:tr>
      <w:tr w:rsidR="0070781E" w:rsidRPr="00CF0460" w14:paraId="5067DB8A" w14:textId="77777777" w:rsidTr="00C0556E">
        <w:trPr>
          <w:trHeight w:val="2610"/>
        </w:trPr>
        <w:tc>
          <w:tcPr>
            <w:tcW w:w="3330" w:type="dxa"/>
          </w:tcPr>
          <w:p w14:paraId="48147814" w14:textId="77777777" w:rsidR="0070781E" w:rsidRPr="00CF0460" w:rsidRDefault="0070781E" w:rsidP="0070781E">
            <w:pPr>
              <w:pStyle w:val="ITBh2"/>
            </w:pPr>
            <w:bookmarkStart w:id="334" w:name="_Toc424009126"/>
            <w:bookmarkStart w:id="335" w:name="_Toc438438848"/>
            <w:bookmarkStart w:id="336" w:name="_Toc438532620"/>
            <w:bookmarkStart w:id="337" w:name="_Toc438733992"/>
            <w:bookmarkStart w:id="338" w:name="_Toc438907030"/>
            <w:bookmarkStart w:id="339" w:name="_Toc438907229"/>
            <w:bookmarkStart w:id="340" w:name="_Toc348000808"/>
            <w:bookmarkStart w:id="341" w:name="_Toc480193044"/>
            <w:bookmarkStart w:id="342" w:name="_Toc475548698"/>
            <w:bookmarkStart w:id="343" w:name="_Toc130564241"/>
            <w:bookmarkStart w:id="344" w:name="_Toc137881384"/>
            <w:bookmarkStart w:id="345" w:name="_Toc138067082"/>
            <w:r w:rsidRPr="00CF0460">
              <w:lastRenderedPageBreak/>
              <w:t>Withdrawal, Substitution, and Modification of Bids</w:t>
            </w:r>
            <w:bookmarkEnd w:id="334"/>
            <w:bookmarkEnd w:id="335"/>
            <w:bookmarkEnd w:id="336"/>
            <w:bookmarkEnd w:id="337"/>
            <w:bookmarkEnd w:id="338"/>
            <w:bookmarkEnd w:id="339"/>
            <w:bookmarkEnd w:id="340"/>
            <w:bookmarkEnd w:id="341"/>
            <w:bookmarkEnd w:id="342"/>
            <w:bookmarkEnd w:id="343"/>
            <w:bookmarkEnd w:id="344"/>
            <w:bookmarkEnd w:id="345"/>
            <w:r w:rsidRPr="00CF0460">
              <w:t xml:space="preserve"> </w:t>
            </w:r>
          </w:p>
        </w:tc>
        <w:tc>
          <w:tcPr>
            <w:tcW w:w="5903" w:type="dxa"/>
          </w:tcPr>
          <w:p w14:paraId="544F80B0"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A Bidder may withdraw, substitute, or modify its Bid after it has been submitted by sending a written notice, duly signed by an authorized representative, and shall include a copy of the authorization (the power of attorney) in accordance with </w:t>
            </w:r>
            <w:r w:rsidRPr="00091137">
              <w:rPr>
                <w:b/>
                <w:spacing w:val="0"/>
              </w:rPr>
              <w:t>ITB 20.3</w:t>
            </w:r>
            <w:r w:rsidRPr="00CF0460">
              <w:rPr>
                <w:spacing w:val="0"/>
              </w:rPr>
              <w:t>, (except that withdrawal notices do not require copies). The corresponding substitution or modification of the Bid must accompany the respective written notice. All notices must be:</w:t>
            </w:r>
          </w:p>
          <w:p w14:paraId="0908CF96" w14:textId="77777777" w:rsidR="0070781E" w:rsidRPr="00CF0460" w:rsidRDefault="0070781E" w:rsidP="00613B2E">
            <w:pPr>
              <w:numPr>
                <w:ilvl w:val="0"/>
                <w:numId w:val="7"/>
              </w:numPr>
              <w:tabs>
                <w:tab w:val="left" w:pos="1152"/>
              </w:tabs>
              <w:spacing w:after="120"/>
              <w:ind w:left="1166" w:hanging="547"/>
              <w:jc w:val="both"/>
            </w:pPr>
            <w:r w:rsidRPr="00CF0460">
              <w:t xml:space="preserve">prepared and submitted in accordance with </w:t>
            </w:r>
            <w:r w:rsidRPr="00091137">
              <w:rPr>
                <w:b/>
              </w:rPr>
              <w:t>ITB 20</w:t>
            </w:r>
            <w:r w:rsidRPr="00CF0460">
              <w:t xml:space="preserve"> and </w:t>
            </w:r>
            <w:r w:rsidRPr="00091137">
              <w:rPr>
                <w:b/>
              </w:rPr>
              <w:t>ITB 21</w:t>
            </w:r>
            <w:r w:rsidRPr="00CF0460">
              <w:t xml:space="preserve"> (except that withdrawal notices do not require copies), and in addition, the respective envelopes shall be clearly marked “</w:t>
            </w:r>
            <w:r w:rsidRPr="00CF0460">
              <w:rPr>
                <w:smallCaps/>
              </w:rPr>
              <w:t xml:space="preserve">Withdrawal,” “Substitution,” </w:t>
            </w:r>
            <w:r w:rsidRPr="00CF0460">
              <w:t xml:space="preserve">or </w:t>
            </w:r>
            <w:r w:rsidRPr="00CF0460">
              <w:rPr>
                <w:smallCaps/>
              </w:rPr>
              <w:t>“Modification</w:t>
            </w:r>
            <w:r w:rsidRPr="00CF0460">
              <w:t>;” and</w:t>
            </w:r>
          </w:p>
          <w:p w14:paraId="32105355" w14:textId="4F86ACF4" w:rsidR="0070781E" w:rsidRPr="00CF0460" w:rsidRDefault="0070781E" w:rsidP="00613B2E">
            <w:pPr>
              <w:numPr>
                <w:ilvl w:val="0"/>
                <w:numId w:val="7"/>
              </w:numPr>
              <w:tabs>
                <w:tab w:val="left" w:pos="1152"/>
              </w:tabs>
              <w:spacing w:after="120"/>
              <w:ind w:left="1166" w:hanging="547"/>
              <w:jc w:val="both"/>
            </w:pPr>
            <w:r w:rsidRPr="00CF0460">
              <w:t xml:space="preserve">received by the </w:t>
            </w:r>
            <w:r w:rsidR="004E6D10">
              <w:t>Executing Agency</w:t>
            </w:r>
            <w:r w:rsidRPr="00CF0460">
              <w:t xml:space="preserve"> prior to the deadline prescribed for submission of Bids, in accordance with </w:t>
            </w:r>
            <w:r w:rsidRPr="00091137">
              <w:rPr>
                <w:b/>
              </w:rPr>
              <w:t>ITB 22</w:t>
            </w:r>
            <w:r w:rsidRPr="00CF0460">
              <w:t>.</w:t>
            </w:r>
          </w:p>
          <w:p w14:paraId="3759B34E"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Bids requested to be withdrawn in accordance with </w:t>
            </w:r>
            <w:r w:rsidRPr="00091137">
              <w:rPr>
                <w:b/>
                <w:spacing w:val="0"/>
              </w:rPr>
              <w:t>ITB 24.1</w:t>
            </w:r>
            <w:r w:rsidRPr="00CF0460">
              <w:rPr>
                <w:spacing w:val="0"/>
              </w:rPr>
              <w:t xml:space="preserve"> shall be returned unopened to the Bidders.</w:t>
            </w:r>
          </w:p>
          <w:p w14:paraId="07407F7F" w14:textId="431084C4" w:rsidR="0070781E" w:rsidRPr="00CF0460" w:rsidRDefault="0070781E" w:rsidP="00613B2E">
            <w:pPr>
              <w:pStyle w:val="SPDClauseNo"/>
              <w:numPr>
                <w:ilvl w:val="1"/>
                <w:numId w:val="43"/>
              </w:numPr>
              <w:spacing w:after="200"/>
              <w:ind w:left="614" w:hanging="614"/>
              <w:contextualSpacing w:val="0"/>
            </w:pPr>
            <w:r w:rsidRPr="00CF0460">
              <w:rPr>
                <w:spacing w:val="0"/>
              </w:rPr>
              <w:t xml:space="preserve">No Bid may be withdrawn, substituted, or modified in the interval between the deadline for submission of Bids and the expiration of the period of Bid validity specified by the Bidder on the Letter of Bid </w:t>
            </w:r>
            <w:r>
              <w:rPr>
                <w:spacing w:val="0"/>
              </w:rPr>
              <w:t>-Technical Part</w:t>
            </w:r>
            <w:r w:rsidRPr="008E329A">
              <w:rPr>
                <w:spacing w:val="0"/>
              </w:rPr>
              <w:t xml:space="preserve"> and repeated in the Letter of Bid - Financial Part, </w:t>
            </w:r>
            <w:r w:rsidRPr="00CF0460">
              <w:rPr>
                <w:spacing w:val="0"/>
              </w:rPr>
              <w:t xml:space="preserve">or any extension thereof. </w:t>
            </w:r>
          </w:p>
        </w:tc>
      </w:tr>
      <w:tr w:rsidR="0070781E" w:rsidRPr="00CF0460" w14:paraId="5D5ECA30" w14:textId="77777777" w:rsidTr="00055D6F">
        <w:tc>
          <w:tcPr>
            <w:tcW w:w="9233" w:type="dxa"/>
            <w:gridSpan w:val="2"/>
          </w:tcPr>
          <w:p w14:paraId="27CC22C6" w14:textId="6C6E5B61" w:rsidR="0070781E" w:rsidRPr="00CF0460" w:rsidRDefault="0070781E" w:rsidP="00613B2E">
            <w:pPr>
              <w:pStyle w:val="ITBh1"/>
              <w:numPr>
                <w:ilvl w:val="0"/>
                <w:numId w:val="32"/>
              </w:numPr>
              <w:ind w:left="343"/>
            </w:pPr>
            <w:bookmarkStart w:id="346" w:name="_Toc130564242"/>
            <w:bookmarkStart w:id="347" w:name="_Toc137881385"/>
            <w:bookmarkStart w:id="348" w:name="_Toc138067083"/>
            <w:r>
              <w:t>Public Opening of Technical Parts of Bids</w:t>
            </w:r>
            <w:bookmarkEnd w:id="346"/>
            <w:bookmarkEnd w:id="347"/>
            <w:bookmarkEnd w:id="348"/>
          </w:p>
        </w:tc>
      </w:tr>
      <w:tr w:rsidR="0070781E" w:rsidRPr="00CF0460" w14:paraId="6EFE1039" w14:textId="77777777" w:rsidTr="008B6665">
        <w:tc>
          <w:tcPr>
            <w:tcW w:w="3330" w:type="dxa"/>
          </w:tcPr>
          <w:p w14:paraId="3B5E2403" w14:textId="77777777" w:rsidR="0070781E" w:rsidRPr="00CF0460" w:rsidRDefault="0070781E" w:rsidP="0070781E">
            <w:pPr>
              <w:pStyle w:val="ITBh2"/>
            </w:pPr>
            <w:bookmarkStart w:id="349" w:name="_Toc438438849"/>
            <w:bookmarkStart w:id="350" w:name="_Toc438532623"/>
            <w:bookmarkStart w:id="351" w:name="_Toc438733993"/>
            <w:bookmarkStart w:id="352" w:name="_Toc438907031"/>
            <w:bookmarkStart w:id="353" w:name="_Toc438907230"/>
            <w:bookmarkStart w:id="354" w:name="_Toc348000809"/>
            <w:bookmarkStart w:id="355" w:name="_Toc480193045"/>
            <w:bookmarkStart w:id="356" w:name="_Toc475548699"/>
            <w:bookmarkStart w:id="357" w:name="_Toc130564243"/>
            <w:bookmarkStart w:id="358" w:name="_Toc137881386"/>
            <w:bookmarkStart w:id="359" w:name="_Toc138067084"/>
            <w:r w:rsidRPr="00CF0460">
              <w:t>Bid Opening</w:t>
            </w:r>
            <w:bookmarkEnd w:id="349"/>
            <w:bookmarkEnd w:id="350"/>
            <w:bookmarkEnd w:id="351"/>
            <w:bookmarkEnd w:id="352"/>
            <w:bookmarkEnd w:id="353"/>
            <w:bookmarkEnd w:id="354"/>
            <w:bookmarkEnd w:id="355"/>
            <w:bookmarkEnd w:id="356"/>
            <w:bookmarkEnd w:id="357"/>
            <w:bookmarkEnd w:id="358"/>
            <w:bookmarkEnd w:id="359"/>
          </w:p>
        </w:tc>
        <w:tc>
          <w:tcPr>
            <w:tcW w:w="5903" w:type="dxa"/>
          </w:tcPr>
          <w:p w14:paraId="259849A1" w14:textId="7CA5F0F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Except as in the cases specified in </w:t>
            </w:r>
            <w:r w:rsidRPr="00091137">
              <w:rPr>
                <w:b/>
                <w:spacing w:val="0"/>
              </w:rPr>
              <w:t>ITB 23</w:t>
            </w:r>
            <w:r w:rsidRPr="00CF0460">
              <w:rPr>
                <w:spacing w:val="0"/>
              </w:rPr>
              <w:t xml:space="preserve"> and </w:t>
            </w:r>
            <w:r w:rsidRPr="00091137">
              <w:rPr>
                <w:b/>
                <w:spacing w:val="0"/>
              </w:rPr>
              <w:t>ITB 24.2</w:t>
            </w:r>
            <w:r w:rsidRPr="00CF0460">
              <w:rPr>
                <w:spacing w:val="0"/>
              </w:rPr>
              <w:t xml:space="preserve">, the </w:t>
            </w:r>
            <w:r w:rsidR="004E6D10">
              <w:rPr>
                <w:spacing w:val="0"/>
              </w:rPr>
              <w:t>Executing Agency</w:t>
            </w:r>
            <w:r w:rsidRPr="00CF0460">
              <w:rPr>
                <w:spacing w:val="0"/>
              </w:rPr>
              <w:t xml:space="preserve"> shall, at th</w:t>
            </w:r>
            <w:r>
              <w:rPr>
                <w:spacing w:val="0"/>
              </w:rPr>
              <w:t>is</w:t>
            </w:r>
            <w:r w:rsidRPr="00CF0460">
              <w:rPr>
                <w:spacing w:val="0"/>
              </w:rPr>
              <w:t xml:space="preserve"> Bid opening, publicly open and read out</w:t>
            </w:r>
            <w:r w:rsidRPr="008E329A">
              <w:rPr>
                <w:spacing w:val="0"/>
              </w:rPr>
              <w:t xml:space="preserve">, in accordance with this ITB, </w:t>
            </w:r>
            <w:r w:rsidRPr="00CF0460">
              <w:rPr>
                <w:spacing w:val="0"/>
              </w:rPr>
              <w:t xml:space="preserve">all Bids received by the deadline at the date, time and place </w:t>
            </w:r>
            <w:r w:rsidRPr="00CF0460">
              <w:rPr>
                <w:bCs/>
                <w:spacing w:val="0"/>
              </w:rPr>
              <w:t>specified</w:t>
            </w:r>
            <w:r w:rsidRPr="00CF0460">
              <w:rPr>
                <w:b/>
                <w:bCs/>
                <w:spacing w:val="0"/>
              </w:rPr>
              <w:t xml:space="preserve"> </w:t>
            </w:r>
            <w:r w:rsidRPr="00983823">
              <w:rPr>
                <w:b/>
                <w:bCs/>
                <w:spacing w:val="0"/>
              </w:rPr>
              <w:t>in the BDS</w:t>
            </w:r>
            <w:r w:rsidRPr="00CF0460">
              <w:rPr>
                <w:b/>
                <w:spacing w:val="0"/>
              </w:rPr>
              <w:t xml:space="preserve"> </w:t>
            </w:r>
            <w:r w:rsidRPr="00CF0460">
              <w:t>in the presence of Bidders’ designated representatives and anyone who chooses to attend.</w:t>
            </w:r>
            <w:r w:rsidRPr="00CF0460">
              <w:rPr>
                <w:b/>
                <w:spacing w:val="0"/>
              </w:rPr>
              <w:t xml:space="preserve"> </w:t>
            </w:r>
            <w:r w:rsidRPr="00CF0460">
              <w:rPr>
                <w:spacing w:val="0"/>
              </w:rPr>
              <w:t xml:space="preserve">Any specific electronic Bid opening procedures required if electronic Bidding is permitted in accordance with </w:t>
            </w:r>
            <w:r w:rsidRPr="00091137">
              <w:rPr>
                <w:b/>
                <w:spacing w:val="0"/>
              </w:rPr>
              <w:t>ITB 22.1</w:t>
            </w:r>
            <w:r w:rsidRPr="00CF0460">
              <w:rPr>
                <w:spacing w:val="0"/>
              </w:rPr>
              <w:t xml:space="preserve">, shall be as </w:t>
            </w:r>
            <w:r w:rsidRPr="00CF0460">
              <w:rPr>
                <w:bCs/>
                <w:spacing w:val="0"/>
              </w:rPr>
              <w:t>specified</w:t>
            </w:r>
            <w:r w:rsidRPr="00CF0460">
              <w:rPr>
                <w:b/>
                <w:bCs/>
                <w:spacing w:val="0"/>
              </w:rPr>
              <w:t xml:space="preserve"> </w:t>
            </w:r>
            <w:r w:rsidRPr="00983823">
              <w:rPr>
                <w:b/>
                <w:bCs/>
                <w:spacing w:val="0"/>
              </w:rPr>
              <w:t>in the BDS</w:t>
            </w:r>
            <w:r w:rsidRPr="00CF0460">
              <w:rPr>
                <w:b/>
                <w:spacing w:val="0"/>
              </w:rPr>
              <w:t>.</w:t>
            </w:r>
            <w:r w:rsidRPr="00CF0460">
              <w:rPr>
                <w:spacing w:val="0"/>
              </w:rPr>
              <w:t xml:space="preserve"> </w:t>
            </w:r>
          </w:p>
          <w:p w14:paraId="5E4D645A" w14:textId="28AE19D9"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First, </w:t>
            </w:r>
            <w:r w:rsidRPr="008E329A">
              <w:rPr>
                <w:spacing w:val="0"/>
              </w:rPr>
              <w:t xml:space="preserve">the </w:t>
            </w:r>
            <w:r w:rsidRPr="008F2D0F">
              <w:t>written</w:t>
            </w:r>
            <w:r w:rsidRPr="008E329A">
              <w:rPr>
                <w:spacing w:val="0"/>
              </w:rPr>
              <w:t xml:space="preserve"> notice of withdrawal in the </w:t>
            </w:r>
            <w:r w:rsidRPr="00CF0460">
              <w:rPr>
                <w:spacing w:val="0"/>
              </w:rPr>
              <w:t>envelopes marked “</w:t>
            </w:r>
            <w:r w:rsidRPr="00CF0460">
              <w:rPr>
                <w:smallCaps/>
                <w:spacing w:val="0"/>
              </w:rPr>
              <w:t>Withdrawal</w:t>
            </w:r>
            <w:r w:rsidRPr="00CF0460">
              <w:rPr>
                <w:spacing w:val="0"/>
              </w:rPr>
              <w:t xml:space="preserve">” shall be opened and read out and the envelope with the corresponding Bid shall not be opened but returned to the Bidder. If the withdrawal envelope does not contain a copy of </w:t>
            </w:r>
            <w:r w:rsidRPr="00CF0460">
              <w:rPr>
                <w:spacing w:val="0"/>
              </w:rPr>
              <w:lastRenderedPageBreak/>
              <w:t xml:space="preserve">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5A0FB9BE"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Next, envelopes marked “</w:t>
            </w:r>
            <w:r w:rsidRPr="00CF0460">
              <w:rPr>
                <w:smallCaps/>
                <w:spacing w:val="0"/>
              </w:rPr>
              <w:t>Substitution</w:t>
            </w:r>
            <w:r w:rsidRPr="00CF0460">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2FF64022" w14:textId="77777777" w:rsidR="0070781E" w:rsidRPr="005C61FF" w:rsidRDefault="0070781E" w:rsidP="00613B2E">
            <w:pPr>
              <w:pStyle w:val="SPDClauseNo"/>
              <w:numPr>
                <w:ilvl w:val="1"/>
                <w:numId w:val="43"/>
              </w:numPr>
              <w:spacing w:after="200"/>
              <w:ind w:left="614" w:hanging="614"/>
              <w:contextualSpacing w:val="0"/>
              <w:rPr>
                <w:spacing w:val="0"/>
              </w:rPr>
            </w:pPr>
            <w:r w:rsidRPr="00CF0460">
              <w:rPr>
                <w:spacing w:val="0"/>
              </w:rPr>
              <w:t>Next, envelopes marked “</w:t>
            </w:r>
            <w:r w:rsidRPr="00CF0460">
              <w:rPr>
                <w:smallCaps/>
                <w:spacing w:val="0"/>
              </w:rPr>
              <w:t>Modification</w:t>
            </w:r>
            <w:r w:rsidRPr="00CF0460">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r w:rsidRPr="005C61FF">
              <w:rPr>
                <w:spacing w:val="0"/>
              </w:rPr>
              <w:t>Only Bids that are opened and read out at Bid opening shall be considered further.</w:t>
            </w:r>
          </w:p>
          <w:p w14:paraId="78158F3E" w14:textId="6A9D7021" w:rsidR="0070781E" w:rsidRPr="00CF0460" w:rsidRDefault="0070781E" w:rsidP="00613B2E">
            <w:pPr>
              <w:pStyle w:val="SPDClauseNo"/>
              <w:numPr>
                <w:ilvl w:val="1"/>
                <w:numId w:val="43"/>
              </w:numPr>
              <w:spacing w:after="200"/>
              <w:ind w:left="614" w:hanging="614"/>
              <w:contextualSpacing w:val="0"/>
              <w:rPr>
                <w:spacing w:val="0"/>
              </w:rPr>
            </w:pPr>
            <w:r w:rsidRPr="008E329A">
              <w:rPr>
                <w:spacing w:val="0"/>
              </w:rPr>
              <w:t>Next, all other envelopes marked “</w:t>
            </w:r>
            <w:r w:rsidRPr="008E329A">
              <w:rPr>
                <w:smallCaps/>
                <w:spacing w:val="0"/>
              </w:rPr>
              <w:t>Technical Part</w:t>
            </w:r>
            <w:r w:rsidRPr="008E329A">
              <w:rPr>
                <w:spacing w:val="0"/>
              </w:rPr>
              <w:t>” shall be opened one at a time. All envelopes marked “</w:t>
            </w:r>
            <w:r w:rsidRPr="00C0556E">
              <w:rPr>
                <w:smallCaps/>
                <w:spacing w:val="0"/>
              </w:rPr>
              <w:t>Financial Part</w:t>
            </w:r>
            <w:r w:rsidRPr="008E329A">
              <w:rPr>
                <w:spacing w:val="0"/>
              </w:rPr>
              <w:t xml:space="preserve">” shall remain sealed, and kept by the </w:t>
            </w:r>
            <w:r w:rsidR="004E6D10">
              <w:rPr>
                <w:spacing w:val="0"/>
              </w:rPr>
              <w:t>Executing Agency</w:t>
            </w:r>
            <w:r w:rsidRPr="008E329A">
              <w:rPr>
                <w:spacing w:val="0"/>
              </w:rPr>
              <w:t xml:space="preserve"> in safe custody until they are opened, at a later public opening, following the evaluation of the Technical Part of the Bids. On opening the envelopes marked “</w:t>
            </w:r>
            <w:r w:rsidRPr="008E329A">
              <w:rPr>
                <w:smallCaps/>
                <w:spacing w:val="0"/>
              </w:rPr>
              <w:t>Technical Part</w:t>
            </w:r>
            <w:r w:rsidRPr="008E329A">
              <w:rPr>
                <w:spacing w:val="0"/>
              </w:rPr>
              <w:t xml:space="preserve">” the </w:t>
            </w:r>
            <w:r w:rsidR="004E6D10">
              <w:rPr>
                <w:spacing w:val="0"/>
              </w:rPr>
              <w:t>Executing Agency</w:t>
            </w:r>
            <w:r w:rsidRPr="008E329A">
              <w:rPr>
                <w:spacing w:val="0"/>
              </w:rPr>
              <w:t xml:space="preserve"> shall read out: the name of the Bidder and whether there is a modification; and any other details as the </w:t>
            </w:r>
            <w:r w:rsidR="004E6D10">
              <w:rPr>
                <w:spacing w:val="0"/>
              </w:rPr>
              <w:t>Executing Agency</w:t>
            </w:r>
            <w:r w:rsidRPr="008E329A">
              <w:rPr>
                <w:spacing w:val="0"/>
              </w:rPr>
              <w:t xml:space="preserve"> may consider appropriate</w:t>
            </w:r>
            <w:r w:rsidRPr="00CF0460">
              <w:rPr>
                <w:spacing w:val="0"/>
              </w:rPr>
              <w:t xml:space="preserve">. </w:t>
            </w:r>
          </w:p>
          <w:p w14:paraId="6E25316F" w14:textId="34E3918F" w:rsidR="0070781E" w:rsidRPr="00CF0460" w:rsidRDefault="0070781E" w:rsidP="00613B2E">
            <w:pPr>
              <w:pStyle w:val="SPDClauseNo"/>
              <w:numPr>
                <w:ilvl w:val="1"/>
                <w:numId w:val="43"/>
              </w:numPr>
              <w:spacing w:after="200"/>
              <w:ind w:left="614" w:hanging="614"/>
              <w:contextualSpacing w:val="0"/>
              <w:rPr>
                <w:spacing w:val="0"/>
              </w:rPr>
            </w:pPr>
            <w:r w:rsidRPr="00C0556E">
              <w:t xml:space="preserve">Only </w:t>
            </w:r>
            <w:r w:rsidRPr="008E329A">
              <w:t xml:space="preserve">Technical Parts of  </w:t>
            </w:r>
            <w:r w:rsidRPr="00C0556E">
              <w:t>Bids that are read out at Bid opening shall be considered further in the evaluation</w:t>
            </w:r>
            <w:r w:rsidRPr="00CF0460">
              <w:rPr>
                <w:color w:val="000000" w:themeColor="text1"/>
              </w:rPr>
              <w:t>.</w:t>
            </w:r>
            <w:r w:rsidRPr="00CF0460">
              <w:rPr>
                <w:spacing w:val="0"/>
              </w:rPr>
              <w:t xml:space="preserve"> </w:t>
            </w:r>
            <w:r w:rsidRPr="008E329A">
              <w:rPr>
                <w:spacing w:val="0"/>
              </w:rPr>
              <w:t>The Letter of Bid – Technical Part and the separate sealed envelope marked “</w:t>
            </w:r>
            <w:r w:rsidRPr="008E329A">
              <w:rPr>
                <w:smallCaps/>
              </w:rPr>
              <w:t>Financial Part</w:t>
            </w:r>
            <w:r w:rsidRPr="008E329A">
              <w:rPr>
                <w:spacing w:val="0"/>
              </w:rPr>
              <w:t>”</w:t>
            </w:r>
            <w:r w:rsidRPr="00CF0460">
              <w:rPr>
                <w:spacing w:val="0"/>
              </w:rPr>
              <w:t xml:space="preserve"> are to be initialed by representatives of the </w:t>
            </w:r>
            <w:r w:rsidR="004E6D10">
              <w:rPr>
                <w:spacing w:val="0"/>
              </w:rPr>
              <w:t>Executing Agency</w:t>
            </w:r>
            <w:r w:rsidRPr="00CF0460">
              <w:rPr>
                <w:spacing w:val="0"/>
              </w:rPr>
              <w:t xml:space="preserve"> attending Bid opening in the manner </w:t>
            </w:r>
            <w:r w:rsidRPr="00CF0460">
              <w:rPr>
                <w:bCs/>
                <w:spacing w:val="0"/>
              </w:rPr>
              <w:t>specified</w:t>
            </w:r>
            <w:r w:rsidRPr="00CF0460">
              <w:rPr>
                <w:b/>
                <w:bCs/>
                <w:spacing w:val="0"/>
              </w:rPr>
              <w:t xml:space="preserve"> </w:t>
            </w:r>
            <w:r w:rsidRPr="00983823">
              <w:rPr>
                <w:b/>
                <w:bCs/>
                <w:spacing w:val="0"/>
              </w:rPr>
              <w:t>in the BDS</w:t>
            </w:r>
            <w:r w:rsidRPr="00CF0460">
              <w:rPr>
                <w:b/>
                <w:spacing w:val="0"/>
              </w:rPr>
              <w:t>.</w:t>
            </w:r>
            <w:r w:rsidRPr="00CF0460">
              <w:rPr>
                <w:spacing w:val="0"/>
              </w:rPr>
              <w:t xml:space="preserve"> </w:t>
            </w:r>
          </w:p>
          <w:p w14:paraId="23E66F87" w14:textId="1953E030" w:rsidR="0070781E" w:rsidRPr="00CF0460" w:rsidRDefault="0070781E" w:rsidP="00613B2E">
            <w:pPr>
              <w:pStyle w:val="SPDClauseNo"/>
              <w:numPr>
                <w:ilvl w:val="1"/>
                <w:numId w:val="43"/>
              </w:numPr>
              <w:spacing w:after="200"/>
              <w:ind w:left="614" w:hanging="614"/>
              <w:contextualSpacing w:val="0"/>
              <w:rPr>
                <w:spacing w:val="0"/>
              </w:rPr>
            </w:pPr>
            <w:r w:rsidRPr="008E329A">
              <w:rPr>
                <w:spacing w:val="0"/>
              </w:rPr>
              <w:t>At the Bid opening</w:t>
            </w:r>
            <w:r>
              <w:rPr>
                <w:spacing w:val="0"/>
              </w:rPr>
              <w:t>,</w:t>
            </w:r>
            <w:r w:rsidRPr="008E329A">
              <w:rPr>
                <w:spacing w:val="0"/>
              </w:rPr>
              <w:t xml:space="preserve"> the</w:t>
            </w:r>
            <w:r w:rsidRPr="00CF0460">
              <w:rPr>
                <w:spacing w:val="0"/>
              </w:rPr>
              <w:t xml:space="preserve"> </w:t>
            </w:r>
            <w:r w:rsidR="004E6D10">
              <w:rPr>
                <w:spacing w:val="0"/>
              </w:rPr>
              <w:t>Executing Agency</w:t>
            </w:r>
            <w:r w:rsidRPr="00CF0460">
              <w:rPr>
                <w:spacing w:val="0"/>
              </w:rPr>
              <w:t xml:space="preserve"> shall neither discuss the merits of any Bid nor reject any </w:t>
            </w:r>
            <w:r w:rsidRPr="00CF0460">
              <w:rPr>
                <w:spacing w:val="0"/>
              </w:rPr>
              <w:lastRenderedPageBreak/>
              <w:t xml:space="preserve">Bid (except for late Bids, in accordance with </w:t>
            </w:r>
            <w:r w:rsidRPr="00091137">
              <w:rPr>
                <w:b/>
                <w:spacing w:val="0"/>
              </w:rPr>
              <w:t>ITB 23.1</w:t>
            </w:r>
            <w:r w:rsidRPr="00CF0460">
              <w:rPr>
                <w:spacing w:val="0"/>
              </w:rPr>
              <w:t>).</w:t>
            </w:r>
          </w:p>
          <w:p w14:paraId="5A515FCA" w14:textId="41CC3E9F" w:rsidR="0070781E" w:rsidRPr="00CF0460" w:rsidRDefault="0070781E" w:rsidP="00613B2E">
            <w:pPr>
              <w:pStyle w:val="SPDClauseNo"/>
              <w:numPr>
                <w:ilvl w:val="1"/>
                <w:numId w:val="43"/>
              </w:numPr>
              <w:spacing w:after="200"/>
              <w:ind w:left="614" w:hanging="614"/>
              <w:contextualSpacing w:val="0"/>
              <w:rPr>
                <w:spacing w:val="0"/>
              </w:rPr>
            </w:pPr>
            <w:r w:rsidRPr="008E329A">
              <w:rPr>
                <w:spacing w:val="0"/>
              </w:rPr>
              <w:t>Following the opening of the Technical Parts of the Bid</w:t>
            </w:r>
            <w:r>
              <w:rPr>
                <w:spacing w:val="0"/>
              </w:rPr>
              <w:t xml:space="preserve">, </w:t>
            </w:r>
            <w:r w:rsidRPr="008E329A">
              <w:rPr>
                <w:spacing w:val="0"/>
              </w:rPr>
              <w:t xml:space="preserve"> th</w:t>
            </w:r>
            <w:r w:rsidRPr="00CF0460">
              <w:rPr>
                <w:spacing w:val="0"/>
              </w:rPr>
              <w:t xml:space="preserve">e </w:t>
            </w:r>
            <w:r w:rsidR="004E6D10">
              <w:rPr>
                <w:spacing w:val="0"/>
              </w:rPr>
              <w:t>Executing Agency</w:t>
            </w:r>
            <w:r w:rsidRPr="00CF0460">
              <w:rPr>
                <w:spacing w:val="0"/>
              </w:rPr>
              <w:t xml:space="preserve"> shall prepare a record that shall include, as a minimum</w:t>
            </w:r>
            <w:r>
              <w:rPr>
                <w:spacing w:val="0"/>
              </w:rPr>
              <w:t>;</w:t>
            </w:r>
          </w:p>
          <w:p w14:paraId="7ED4A8BD" w14:textId="6EA69389" w:rsidR="0070781E" w:rsidRPr="00CF0460" w:rsidRDefault="0070781E" w:rsidP="00613B2E">
            <w:pPr>
              <w:pStyle w:val="P3Header1-Clauses"/>
              <w:numPr>
                <w:ilvl w:val="0"/>
                <w:numId w:val="9"/>
              </w:numPr>
              <w:tabs>
                <w:tab w:val="left" w:pos="972"/>
              </w:tabs>
              <w:spacing w:before="0"/>
              <w:jc w:val="both"/>
            </w:pPr>
            <w:r w:rsidRPr="00CF0460">
              <w:t xml:space="preserve">the name of the Bidder and whether there is a withdrawal, substitution, or modification; </w:t>
            </w:r>
            <w:r>
              <w:t>and</w:t>
            </w:r>
          </w:p>
          <w:p w14:paraId="3F5A4B21" w14:textId="2E1B5A5E" w:rsidR="0070781E" w:rsidRPr="00CF0460" w:rsidRDefault="0070781E" w:rsidP="00613B2E">
            <w:pPr>
              <w:pStyle w:val="P3Header1-Clauses"/>
              <w:numPr>
                <w:ilvl w:val="0"/>
                <w:numId w:val="9"/>
              </w:numPr>
              <w:tabs>
                <w:tab w:val="left" w:pos="972"/>
              </w:tabs>
              <w:spacing w:before="0"/>
              <w:jc w:val="both"/>
            </w:pPr>
            <w:r w:rsidRPr="008E329A">
              <w:t>the presence or absence of a duly sealed envelope marked “</w:t>
            </w:r>
            <w:r w:rsidRPr="008E329A">
              <w:rPr>
                <w:smallCaps/>
              </w:rPr>
              <w:t>Financial Part</w:t>
            </w:r>
            <w:r w:rsidRPr="008E329A">
              <w:t>”</w:t>
            </w:r>
            <w:r>
              <w:t xml:space="preserve">. </w:t>
            </w:r>
            <w:r w:rsidRPr="00CF0460">
              <w:t xml:space="preserve"> </w:t>
            </w:r>
          </w:p>
          <w:p w14:paraId="0600FD32" w14:textId="7777777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70781E" w:rsidRPr="00CF0460" w14:paraId="49230CE9" w14:textId="77777777" w:rsidTr="00614CE6">
        <w:tc>
          <w:tcPr>
            <w:tcW w:w="9233" w:type="dxa"/>
            <w:gridSpan w:val="2"/>
          </w:tcPr>
          <w:p w14:paraId="23C1493A" w14:textId="6A6682AA" w:rsidR="0070781E" w:rsidRPr="00CF0460" w:rsidRDefault="0070781E" w:rsidP="00613B2E">
            <w:pPr>
              <w:pStyle w:val="ITBh1"/>
              <w:keepNext/>
              <w:numPr>
                <w:ilvl w:val="0"/>
                <w:numId w:val="32"/>
              </w:numPr>
              <w:ind w:left="346"/>
            </w:pPr>
            <w:bookmarkStart w:id="360" w:name="_Toc130564244"/>
            <w:bookmarkStart w:id="361" w:name="_Toc137881387"/>
            <w:bookmarkStart w:id="362" w:name="_Toc138067085"/>
            <w:r>
              <w:lastRenderedPageBreak/>
              <w:t>Evaluation of Bids – General Provisions</w:t>
            </w:r>
            <w:bookmarkEnd w:id="360"/>
            <w:bookmarkEnd w:id="361"/>
            <w:bookmarkEnd w:id="362"/>
          </w:p>
        </w:tc>
      </w:tr>
      <w:tr w:rsidR="0070781E" w:rsidRPr="00CF0460" w14:paraId="7BE45773" w14:textId="77777777" w:rsidTr="008B6665">
        <w:tc>
          <w:tcPr>
            <w:tcW w:w="3330" w:type="dxa"/>
          </w:tcPr>
          <w:p w14:paraId="60B3347D" w14:textId="77777777" w:rsidR="0070781E" w:rsidRPr="00CF0460" w:rsidRDefault="0070781E" w:rsidP="0070781E">
            <w:pPr>
              <w:pStyle w:val="ITBh2"/>
            </w:pPr>
            <w:bookmarkStart w:id="363" w:name="_Toc348000811"/>
            <w:bookmarkStart w:id="364" w:name="_Toc480193047"/>
            <w:bookmarkStart w:id="365" w:name="_Toc475548701"/>
            <w:bookmarkStart w:id="366" w:name="_Toc130564245"/>
            <w:bookmarkStart w:id="367" w:name="_Toc137881388"/>
            <w:bookmarkStart w:id="368" w:name="_Toc138067086"/>
            <w:r w:rsidRPr="00CF0460">
              <w:t>Confidentiality</w:t>
            </w:r>
            <w:bookmarkEnd w:id="363"/>
            <w:bookmarkEnd w:id="364"/>
            <w:bookmarkEnd w:id="365"/>
            <w:bookmarkEnd w:id="366"/>
            <w:bookmarkEnd w:id="367"/>
            <w:bookmarkEnd w:id="368"/>
          </w:p>
        </w:tc>
        <w:tc>
          <w:tcPr>
            <w:tcW w:w="5903" w:type="dxa"/>
          </w:tcPr>
          <w:p w14:paraId="55F18430" w14:textId="0D80670A" w:rsidR="0070781E" w:rsidRPr="00CF0460" w:rsidRDefault="0070781E" w:rsidP="00613B2E">
            <w:pPr>
              <w:pStyle w:val="SPDClauseNo"/>
              <w:numPr>
                <w:ilvl w:val="1"/>
                <w:numId w:val="43"/>
              </w:numPr>
              <w:spacing w:after="200"/>
              <w:ind w:left="614" w:hanging="614"/>
              <w:contextualSpacing w:val="0"/>
              <w:rPr>
                <w:spacing w:val="0"/>
              </w:rPr>
            </w:pPr>
            <w:r w:rsidRPr="00C0556E">
              <w:rPr>
                <w:spacing w:val="-4"/>
              </w:rPr>
              <w:t xml:space="preserve">Information relating to the evaluation of </w:t>
            </w:r>
            <w:r>
              <w:t>the Technical Part</w:t>
            </w:r>
            <w:r w:rsidRPr="00C0556E">
              <w:rPr>
                <w:spacing w:val="-4"/>
              </w:rPr>
              <w:t xml:space="preserve"> shall not be disclosed to Bidders or any other persons not officially concerned with the Bidding process until the </w:t>
            </w:r>
            <w:r>
              <w:t>n</w:t>
            </w:r>
            <w:r w:rsidRPr="00E246B3">
              <w:t xml:space="preserve">otification of evaluation of the Technical Part in accordance with </w:t>
            </w:r>
            <w:r w:rsidRPr="00313EC7">
              <w:rPr>
                <w:b/>
                <w:bCs/>
              </w:rPr>
              <w:t>ITB 31</w:t>
            </w:r>
            <w:r w:rsidRPr="0075441A">
              <w:t>.</w:t>
            </w:r>
            <w:r w:rsidRPr="00CF45B8">
              <w:t xml:space="preserve"> Information relating to the </w:t>
            </w:r>
            <w:r>
              <w:t xml:space="preserve">evaluation of </w:t>
            </w:r>
            <w:r w:rsidRPr="00CF45B8">
              <w:t>Financial Part, the evaluation of combined Technical Part and Financial Part</w:t>
            </w:r>
            <w:r>
              <w:t xml:space="preserve"> </w:t>
            </w:r>
            <w:r w:rsidRPr="00C5158C">
              <w:t xml:space="preserve">shall not be disclosed to Bidders or any other persons not officially concerned with </w:t>
            </w:r>
            <w:r>
              <w:t xml:space="preserve">the </w:t>
            </w:r>
            <w:r w:rsidR="007B2F14">
              <w:t>ICB</w:t>
            </w:r>
            <w:r w:rsidR="007B2F14" w:rsidRPr="00C5158C">
              <w:t xml:space="preserve"> </w:t>
            </w:r>
            <w:r w:rsidRPr="00C5158C">
              <w:t xml:space="preserve">process until </w:t>
            </w:r>
            <w:r>
              <w:t xml:space="preserve">the </w:t>
            </w:r>
            <w:r w:rsidRPr="00C0556E">
              <w:t xml:space="preserve">Notification of Intention to conclude </w:t>
            </w:r>
            <w:r>
              <w:t>a</w:t>
            </w:r>
            <w:r w:rsidRPr="00C0556E">
              <w:t xml:space="preserve"> Framework Agreement is </w:t>
            </w:r>
            <w:r w:rsidRPr="00C0556E">
              <w:rPr>
                <w:color w:val="000000"/>
              </w:rPr>
              <w:t xml:space="preserve">transmitted to Bidders in accordance with </w:t>
            </w:r>
            <w:r w:rsidRPr="00C0556E">
              <w:rPr>
                <w:b/>
                <w:color w:val="000000"/>
              </w:rPr>
              <w:t>ITB 39</w:t>
            </w:r>
            <w:r w:rsidRPr="00CF0460">
              <w:rPr>
                <w:spacing w:val="0"/>
              </w:rPr>
              <w:t>.</w:t>
            </w:r>
          </w:p>
          <w:p w14:paraId="2D690B0B" w14:textId="538B218B"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Any effort by a Bidder to influence the </w:t>
            </w:r>
            <w:r w:rsidR="004E6D10">
              <w:rPr>
                <w:spacing w:val="0"/>
              </w:rPr>
              <w:t>Executing Agency</w:t>
            </w:r>
            <w:r w:rsidRPr="00CF0460">
              <w:rPr>
                <w:spacing w:val="0"/>
              </w:rPr>
              <w:t xml:space="preserve"> in the evaluation or decision to </w:t>
            </w:r>
            <w:r>
              <w:rPr>
                <w:spacing w:val="0"/>
              </w:rPr>
              <w:t xml:space="preserve">conclude a </w:t>
            </w:r>
            <w:r w:rsidRPr="00CF0460">
              <w:rPr>
                <w:spacing w:val="0"/>
              </w:rPr>
              <w:t>Framework Agreement(s) may result in the rejection of its Bid.</w:t>
            </w:r>
          </w:p>
          <w:p w14:paraId="31D96429" w14:textId="1B92ABCA"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Notwithstanding </w:t>
            </w:r>
            <w:r w:rsidRPr="00091137">
              <w:rPr>
                <w:b/>
                <w:spacing w:val="0"/>
              </w:rPr>
              <w:t>ITB 26.2</w:t>
            </w:r>
            <w:r w:rsidRPr="00CF0460">
              <w:rPr>
                <w:spacing w:val="0"/>
              </w:rPr>
              <w:t xml:space="preserve">, from the time of Bid opening to the time of </w:t>
            </w:r>
            <w:r>
              <w:rPr>
                <w:spacing w:val="0"/>
              </w:rPr>
              <w:t xml:space="preserve">the </w:t>
            </w:r>
            <w:r w:rsidRPr="00CF0460">
              <w:rPr>
                <w:spacing w:val="0"/>
              </w:rPr>
              <w:t>Framework Agreement</w:t>
            </w:r>
            <w:r>
              <w:rPr>
                <w:spacing w:val="0"/>
              </w:rPr>
              <w:t xml:space="preserve"> being</w:t>
            </w:r>
            <w:r w:rsidRPr="00CF0460">
              <w:rPr>
                <w:spacing w:val="0"/>
              </w:rPr>
              <w:t xml:space="preserve"> </w:t>
            </w:r>
            <w:r>
              <w:rPr>
                <w:spacing w:val="0"/>
              </w:rPr>
              <w:t>concluded</w:t>
            </w:r>
            <w:r w:rsidRPr="00CF0460">
              <w:rPr>
                <w:spacing w:val="0"/>
              </w:rPr>
              <w:t xml:space="preserve">, if any Bidder wishes to contact the </w:t>
            </w:r>
            <w:r w:rsidR="004E6D10">
              <w:rPr>
                <w:spacing w:val="0"/>
              </w:rPr>
              <w:t>Executing Agency</w:t>
            </w:r>
            <w:r w:rsidRPr="00CF0460">
              <w:rPr>
                <w:spacing w:val="0"/>
              </w:rPr>
              <w:t xml:space="preserve"> on any matter related to the Bidding process, it should do so in writing.</w:t>
            </w:r>
          </w:p>
        </w:tc>
      </w:tr>
      <w:tr w:rsidR="0070781E" w:rsidRPr="00CF0460" w14:paraId="0C2FDCCF" w14:textId="77777777" w:rsidTr="008B6665">
        <w:tc>
          <w:tcPr>
            <w:tcW w:w="3330" w:type="dxa"/>
          </w:tcPr>
          <w:p w14:paraId="01FBDFD3" w14:textId="77777777" w:rsidR="0070781E" w:rsidRPr="00CF0460" w:rsidRDefault="0070781E" w:rsidP="0070781E">
            <w:pPr>
              <w:pStyle w:val="ITBh2"/>
            </w:pPr>
            <w:bookmarkStart w:id="369" w:name="_Toc348000812"/>
            <w:bookmarkStart w:id="370" w:name="_Toc480193048"/>
            <w:bookmarkStart w:id="371" w:name="_Toc475548702"/>
            <w:bookmarkStart w:id="372" w:name="_Toc130564246"/>
            <w:bookmarkStart w:id="373" w:name="_Toc137881389"/>
            <w:bookmarkStart w:id="374" w:name="_Toc138067087"/>
            <w:r w:rsidRPr="00CF0460">
              <w:t>Clarification of Bids</w:t>
            </w:r>
            <w:bookmarkEnd w:id="369"/>
            <w:bookmarkEnd w:id="370"/>
            <w:bookmarkEnd w:id="371"/>
            <w:bookmarkEnd w:id="372"/>
            <w:bookmarkEnd w:id="373"/>
            <w:bookmarkEnd w:id="374"/>
          </w:p>
          <w:p w14:paraId="36C65DAC" w14:textId="77777777" w:rsidR="0070781E" w:rsidRPr="00CF0460" w:rsidRDefault="0070781E" w:rsidP="0070781E">
            <w:pPr>
              <w:pStyle w:val="Sec1-Clauses"/>
              <w:spacing w:before="0" w:after="200"/>
            </w:pPr>
          </w:p>
        </w:tc>
        <w:tc>
          <w:tcPr>
            <w:tcW w:w="5903" w:type="dxa"/>
          </w:tcPr>
          <w:p w14:paraId="730455EB" w14:textId="4991A57F"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To assist in the examination, evaluation, comparison of Bids, and qualification of Bidders, the </w:t>
            </w:r>
            <w:r w:rsidR="004E6D10">
              <w:rPr>
                <w:spacing w:val="0"/>
              </w:rPr>
              <w:t>Executing Agency</w:t>
            </w:r>
            <w:r w:rsidRPr="00CF0460">
              <w:rPr>
                <w:spacing w:val="0"/>
              </w:rPr>
              <w:t xml:space="preserve"> may, at its discretion, ask any Bidder for a clarification of its Bid. Any clarification submitted by </w:t>
            </w:r>
            <w:r w:rsidRPr="00CF0460">
              <w:rPr>
                <w:spacing w:val="0"/>
              </w:rPr>
              <w:lastRenderedPageBreak/>
              <w:t xml:space="preserve">a Bidder in respect to its Bid and that is not in response to a request by the </w:t>
            </w:r>
            <w:r w:rsidR="004E6D10">
              <w:rPr>
                <w:spacing w:val="0"/>
              </w:rPr>
              <w:t>Executing Agency</w:t>
            </w:r>
            <w:r w:rsidRPr="00CF0460">
              <w:rPr>
                <w:spacing w:val="0"/>
              </w:rPr>
              <w:t xml:space="preserve"> shall not be considered. The </w:t>
            </w:r>
            <w:r w:rsidR="004E6D10">
              <w:rPr>
                <w:spacing w:val="0"/>
              </w:rPr>
              <w:t>Executing Agency</w:t>
            </w:r>
            <w:r w:rsidRPr="00CF0460">
              <w:rPr>
                <w:spacing w:val="0"/>
              </w:rPr>
              <w:t>’s request for clarification and the response shall be in writing. No change, including any voluntary increase or decrease, in the prices or substance of the Bid shall be sought, offered, or permitted</w:t>
            </w:r>
            <w:r>
              <w:rPr>
                <w:spacing w:val="0"/>
              </w:rPr>
              <w:t>.</w:t>
            </w:r>
          </w:p>
          <w:p w14:paraId="0860FF54" w14:textId="7386D61F"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If a Bidder does not provide clarifications of its Bid by the date and time set in the </w:t>
            </w:r>
            <w:r w:rsidR="004E6D10">
              <w:rPr>
                <w:spacing w:val="0"/>
              </w:rPr>
              <w:t>Executing Agency</w:t>
            </w:r>
            <w:r w:rsidRPr="00CF0460">
              <w:rPr>
                <w:spacing w:val="0"/>
              </w:rPr>
              <w:t>’s request for clarification, its Bid may be rejected.</w:t>
            </w:r>
          </w:p>
        </w:tc>
      </w:tr>
      <w:tr w:rsidR="0070781E" w:rsidRPr="00CF0460" w14:paraId="6A0D82BD" w14:textId="77777777" w:rsidTr="008B6665">
        <w:tc>
          <w:tcPr>
            <w:tcW w:w="3330" w:type="dxa"/>
          </w:tcPr>
          <w:p w14:paraId="2336B9E2" w14:textId="77777777" w:rsidR="0070781E" w:rsidRPr="00B46768" w:rsidRDefault="0070781E" w:rsidP="0070781E">
            <w:pPr>
              <w:pStyle w:val="ITBh2"/>
            </w:pPr>
            <w:bookmarkStart w:id="375" w:name="_Toc100032320"/>
            <w:bookmarkStart w:id="376" w:name="_Toc320179003"/>
            <w:bookmarkStart w:id="377" w:name="_Toc348000813"/>
            <w:bookmarkStart w:id="378" w:name="_Toc480193049"/>
            <w:bookmarkStart w:id="379" w:name="_Toc475548703"/>
            <w:bookmarkStart w:id="380" w:name="_Toc130564247"/>
            <w:bookmarkStart w:id="381" w:name="_Toc137881390"/>
            <w:bookmarkStart w:id="382" w:name="_Toc138067088"/>
            <w:r w:rsidRPr="00CF0460">
              <w:lastRenderedPageBreak/>
              <w:t>Deviations, Reservations, and Omissions</w:t>
            </w:r>
            <w:bookmarkEnd w:id="375"/>
            <w:bookmarkEnd w:id="376"/>
            <w:bookmarkEnd w:id="377"/>
            <w:bookmarkEnd w:id="378"/>
            <w:bookmarkEnd w:id="379"/>
            <w:bookmarkEnd w:id="380"/>
            <w:bookmarkEnd w:id="381"/>
            <w:bookmarkEnd w:id="382"/>
          </w:p>
          <w:p w14:paraId="0585CDED" w14:textId="77777777" w:rsidR="0070781E" w:rsidRPr="00CF0460" w:rsidRDefault="0070781E" w:rsidP="0070781E">
            <w:pPr>
              <w:pStyle w:val="Sec1-Clauses"/>
              <w:spacing w:after="200"/>
            </w:pPr>
          </w:p>
        </w:tc>
        <w:tc>
          <w:tcPr>
            <w:tcW w:w="5903" w:type="dxa"/>
          </w:tcPr>
          <w:p w14:paraId="7939A0C3" w14:textId="77777777" w:rsidR="0070781E" w:rsidRPr="00CF0460" w:rsidRDefault="0070781E" w:rsidP="00613B2E">
            <w:pPr>
              <w:pStyle w:val="SPDClauseNo"/>
              <w:numPr>
                <w:ilvl w:val="1"/>
                <w:numId w:val="43"/>
              </w:numPr>
              <w:spacing w:after="200"/>
              <w:ind w:left="614" w:hanging="614"/>
              <w:contextualSpacing w:val="0"/>
            </w:pPr>
            <w:r w:rsidRPr="00CF0460">
              <w:rPr>
                <w:spacing w:val="0"/>
              </w:rPr>
              <w:t>During the evaluation of Bids, the following definitions apply:</w:t>
            </w:r>
          </w:p>
          <w:p w14:paraId="32D9445D" w14:textId="77777777" w:rsidR="0070781E" w:rsidRPr="00CF0460" w:rsidRDefault="0070781E" w:rsidP="00613B2E">
            <w:pPr>
              <w:pStyle w:val="P3Header1-Clauses"/>
              <w:numPr>
                <w:ilvl w:val="0"/>
                <w:numId w:val="48"/>
              </w:numPr>
              <w:tabs>
                <w:tab w:val="left" w:pos="972"/>
              </w:tabs>
              <w:spacing w:before="0"/>
              <w:jc w:val="both"/>
            </w:pPr>
            <w:r w:rsidRPr="00CF0460">
              <w:t xml:space="preserve">“Deviation” is a departure from the requirements specified in the Bidding document; </w:t>
            </w:r>
          </w:p>
          <w:p w14:paraId="54207070" w14:textId="77777777" w:rsidR="0070781E" w:rsidRPr="00CF0460" w:rsidRDefault="0070781E" w:rsidP="00613B2E">
            <w:pPr>
              <w:pStyle w:val="P3Header1-Clauses"/>
              <w:numPr>
                <w:ilvl w:val="0"/>
                <w:numId w:val="48"/>
              </w:numPr>
              <w:tabs>
                <w:tab w:val="left" w:pos="972"/>
              </w:tabs>
              <w:spacing w:before="0"/>
              <w:jc w:val="both"/>
            </w:pPr>
            <w:r w:rsidRPr="00CF0460">
              <w:t>“Reservation” is the setting of limiting conditions or withholding from complete acceptance of the requirements specified in the Bidding document; and</w:t>
            </w:r>
          </w:p>
          <w:p w14:paraId="7B864B8E" w14:textId="77777777" w:rsidR="0070781E" w:rsidRPr="00CF0460" w:rsidRDefault="0070781E" w:rsidP="00613B2E">
            <w:pPr>
              <w:pStyle w:val="P3Header1-Clauses"/>
              <w:numPr>
                <w:ilvl w:val="0"/>
                <w:numId w:val="48"/>
              </w:numPr>
              <w:tabs>
                <w:tab w:val="left" w:pos="972"/>
              </w:tabs>
              <w:spacing w:before="0"/>
              <w:jc w:val="both"/>
            </w:pPr>
            <w:r w:rsidRPr="00CF0460">
              <w:t>“Omission” is the failure to submit part or all of the information or documentation required in the Bidding document.</w:t>
            </w:r>
          </w:p>
        </w:tc>
      </w:tr>
      <w:tr w:rsidR="0070781E" w:rsidRPr="00CF0460" w14:paraId="34FC00BA" w14:textId="77777777" w:rsidTr="008B6665">
        <w:tc>
          <w:tcPr>
            <w:tcW w:w="3330" w:type="dxa"/>
          </w:tcPr>
          <w:p w14:paraId="61FA39D0" w14:textId="552BB0B5" w:rsidR="0070781E" w:rsidRDefault="0070781E" w:rsidP="0070781E">
            <w:pPr>
              <w:pStyle w:val="ITBh2"/>
            </w:pPr>
            <w:bookmarkStart w:id="383" w:name="_Toc130564248"/>
            <w:bookmarkStart w:id="384" w:name="_Toc137881391"/>
            <w:bookmarkStart w:id="385" w:name="_Toc138067089"/>
            <w:r w:rsidRPr="008E329A">
              <w:t>Nonconformities, Errors and Omissions</w:t>
            </w:r>
            <w:bookmarkEnd w:id="383"/>
            <w:bookmarkEnd w:id="384"/>
            <w:bookmarkEnd w:id="385"/>
          </w:p>
        </w:tc>
        <w:tc>
          <w:tcPr>
            <w:tcW w:w="5903" w:type="dxa"/>
          </w:tcPr>
          <w:p w14:paraId="47B141E4" w14:textId="16D14D10" w:rsidR="0070781E" w:rsidRPr="008E329A" w:rsidRDefault="0070781E" w:rsidP="00613B2E">
            <w:pPr>
              <w:pStyle w:val="SPDClauseNo"/>
              <w:numPr>
                <w:ilvl w:val="1"/>
                <w:numId w:val="43"/>
              </w:numPr>
              <w:spacing w:after="200"/>
              <w:ind w:left="614" w:hanging="614"/>
              <w:contextualSpacing w:val="0"/>
              <w:rPr>
                <w:spacing w:val="0"/>
              </w:rPr>
            </w:pPr>
            <w:r w:rsidRPr="00CF4CEC">
              <w:t>Provided</w:t>
            </w:r>
            <w:r w:rsidRPr="008E329A">
              <w:rPr>
                <w:spacing w:val="0"/>
              </w:rPr>
              <w:t xml:space="preserve"> that a Bid is substantially responsive, the </w:t>
            </w:r>
            <w:r w:rsidR="004E6D10">
              <w:rPr>
                <w:spacing w:val="0"/>
              </w:rPr>
              <w:t>Executing Agency</w:t>
            </w:r>
            <w:r w:rsidRPr="008E329A">
              <w:rPr>
                <w:spacing w:val="0"/>
              </w:rPr>
              <w:t xml:space="preserve"> may waive any nonconformities in the Bid. </w:t>
            </w:r>
          </w:p>
          <w:p w14:paraId="5788C50A" w14:textId="76862491" w:rsidR="0070781E" w:rsidRPr="00A22E74" w:rsidRDefault="0070781E" w:rsidP="00613B2E">
            <w:pPr>
              <w:pStyle w:val="SPDClauseNo"/>
              <w:numPr>
                <w:ilvl w:val="1"/>
                <w:numId w:val="43"/>
              </w:numPr>
              <w:spacing w:after="200"/>
              <w:ind w:left="614" w:hanging="614"/>
              <w:contextualSpacing w:val="0"/>
              <w:rPr>
                <w:spacing w:val="0"/>
              </w:rPr>
            </w:pPr>
            <w:r w:rsidRPr="008E329A">
              <w:rPr>
                <w:spacing w:val="0"/>
              </w:rPr>
              <w:t xml:space="preserve">Provided that a Bid is substantially responsive, the </w:t>
            </w:r>
            <w:r w:rsidR="004E6D10">
              <w:rPr>
                <w:spacing w:val="0"/>
              </w:rPr>
              <w:t>Executing Agency</w:t>
            </w:r>
            <w:r w:rsidRPr="008E329A">
              <w:rPr>
                <w:spacing w:val="0"/>
              </w:rPr>
              <w:t xml:space="preserve">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r>
              <w:rPr>
                <w:spacing w:val="0"/>
              </w:rPr>
              <w:t>.</w:t>
            </w:r>
          </w:p>
        </w:tc>
      </w:tr>
      <w:tr w:rsidR="0070781E" w:rsidRPr="00CF0460" w14:paraId="7428C4CB" w14:textId="77777777" w:rsidTr="00042661">
        <w:tc>
          <w:tcPr>
            <w:tcW w:w="9233" w:type="dxa"/>
            <w:gridSpan w:val="2"/>
          </w:tcPr>
          <w:p w14:paraId="2EA1117D" w14:textId="43074C49" w:rsidR="0070781E" w:rsidRPr="00A22E74" w:rsidRDefault="0070781E" w:rsidP="00613B2E">
            <w:pPr>
              <w:pStyle w:val="ITBh1"/>
              <w:numPr>
                <w:ilvl w:val="0"/>
                <w:numId w:val="32"/>
              </w:numPr>
              <w:ind w:left="343"/>
            </w:pPr>
            <w:bookmarkStart w:id="386" w:name="_Toc130564249"/>
            <w:bookmarkStart w:id="387" w:name="_Toc137881392"/>
            <w:bookmarkStart w:id="388" w:name="_Toc138067090"/>
            <w:r w:rsidRPr="008F2D0F">
              <w:t>Evaluation of Technical Parts of Bids</w:t>
            </w:r>
            <w:bookmarkEnd w:id="386"/>
            <w:bookmarkEnd w:id="387"/>
            <w:bookmarkEnd w:id="388"/>
          </w:p>
        </w:tc>
      </w:tr>
      <w:tr w:rsidR="0070781E" w:rsidRPr="00CF0460" w14:paraId="06B92F5B" w14:textId="77777777" w:rsidTr="008B6665">
        <w:tc>
          <w:tcPr>
            <w:tcW w:w="3330" w:type="dxa"/>
          </w:tcPr>
          <w:p w14:paraId="235D8C1E" w14:textId="68187178" w:rsidR="0070781E" w:rsidRPr="00CF0460" w:rsidRDefault="0070781E" w:rsidP="0070781E">
            <w:pPr>
              <w:pStyle w:val="ITBh2"/>
            </w:pPr>
            <w:bookmarkStart w:id="389" w:name="_Toc130288418"/>
            <w:bookmarkStart w:id="390" w:name="_Toc130543872"/>
            <w:bookmarkStart w:id="391" w:name="_Toc130288419"/>
            <w:bookmarkStart w:id="392" w:name="_Toc130543873"/>
            <w:bookmarkStart w:id="393" w:name="_Toc130288420"/>
            <w:bookmarkStart w:id="394" w:name="_Toc130543874"/>
            <w:bookmarkStart w:id="395" w:name="_Toc130288421"/>
            <w:bookmarkStart w:id="396" w:name="_Toc130543875"/>
            <w:bookmarkStart w:id="397" w:name="_Toc130288422"/>
            <w:bookmarkStart w:id="398" w:name="_Toc130543876"/>
            <w:bookmarkStart w:id="399" w:name="_Toc130288423"/>
            <w:bookmarkStart w:id="400" w:name="_Toc130543877"/>
            <w:bookmarkStart w:id="401" w:name="_Toc130288424"/>
            <w:bookmarkStart w:id="402" w:name="_Toc130543878"/>
            <w:bookmarkStart w:id="403" w:name="_Toc130288425"/>
            <w:bookmarkStart w:id="404" w:name="_Toc130543879"/>
            <w:bookmarkStart w:id="405" w:name="_Toc130288426"/>
            <w:bookmarkStart w:id="406" w:name="_Toc130543880"/>
            <w:bookmarkStart w:id="407" w:name="_Toc130564250"/>
            <w:bookmarkStart w:id="408" w:name="_Toc137881393"/>
            <w:bookmarkStart w:id="409" w:name="_Toc138067091"/>
            <w:bookmarkStart w:id="410" w:name="_Toc438438853"/>
            <w:bookmarkStart w:id="411" w:name="_Toc438532632"/>
            <w:bookmarkStart w:id="412" w:name="_Toc438733997"/>
            <w:bookmarkStart w:id="413" w:name="_Toc438907034"/>
            <w:bookmarkStart w:id="414" w:name="_Toc43890723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Evaluation of Technical Part</w:t>
            </w:r>
            <w:bookmarkEnd w:id="407"/>
            <w:bookmarkEnd w:id="408"/>
            <w:bookmarkEnd w:id="409"/>
            <w:r w:rsidRPr="00CF0460">
              <w:t xml:space="preserve"> </w:t>
            </w:r>
            <w:bookmarkEnd w:id="410"/>
            <w:bookmarkEnd w:id="411"/>
            <w:bookmarkEnd w:id="412"/>
            <w:bookmarkEnd w:id="413"/>
            <w:bookmarkEnd w:id="414"/>
          </w:p>
        </w:tc>
        <w:tc>
          <w:tcPr>
            <w:tcW w:w="5903" w:type="dxa"/>
          </w:tcPr>
          <w:p w14:paraId="619E5A2D" w14:textId="1335D301" w:rsidR="0070781E" w:rsidRDefault="0070781E" w:rsidP="00613B2E">
            <w:pPr>
              <w:pStyle w:val="SPDClauseNo"/>
              <w:numPr>
                <w:ilvl w:val="1"/>
                <w:numId w:val="43"/>
              </w:numPr>
              <w:spacing w:after="200"/>
              <w:ind w:left="614" w:hanging="614"/>
              <w:contextualSpacing w:val="0"/>
              <w:rPr>
                <w:spacing w:val="0"/>
              </w:rPr>
            </w:pPr>
            <w:r w:rsidRPr="008E329A">
              <w:rPr>
                <w:spacing w:val="0"/>
              </w:rPr>
              <w:t xml:space="preserve">In evaluating the Technical Parts of each Bid, the </w:t>
            </w:r>
            <w:r w:rsidR="004E6D10">
              <w:rPr>
                <w:spacing w:val="0"/>
              </w:rPr>
              <w:t>Executing Agency</w:t>
            </w:r>
            <w:r w:rsidRPr="008E329A">
              <w:rPr>
                <w:spacing w:val="0"/>
              </w:rPr>
              <w:t xml:space="preserve"> shall use the criteria and methodologies listed in </w:t>
            </w:r>
            <w:r>
              <w:rPr>
                <w:spacing w:val="0"/>
              </w:rPr>
              <w:t xml:space="preserve">this </w:t>
            </w:r>
            <w:r w:rsidRPr="00313EC7">
              <w:rPr>
                <w:b/>
                <w:bCs/>
                <w:spacing w:val="0"/>
              </w:rPr>
              <w:t>ITB 30</w:t>
            </w:r>
            <w:r>
              <w:rPr>
                <w:spacing w:val="0"/>
              </w:rPr>
              <w:t xml:space="preserve"> and </w:t>
            </w:r>
            <w:r w:rsidRPr="008E329A">
              <w:rPr>
                <w:spacing w:val="0"/>
              </w:rPr>
              <w:t xml:space="preserve">the </w:t>
            </w:r>
            <w:r w:rsidRPr="00313EC7">
              <w:rPr>
                <w:b/>
                <w:bCs/>
                <w:spacing w:val="0"/>
              </w:rPr>
              <w:t>BDS</w:t>
            </w:r>
            <w:r w:rsidRPr="008E329A">
              <w:rPr>
                <w:spacing w:val="0"/>
              </w:rPr>
              <w:t>, if applicable, and Section III,</w:t>
            </w:r>
            <w:r>
              <w:rPr>
                <w:spacing w:val="0"/>
              </w:rPr>
              <w:t xml:space="preserve"> </w:t>
            </w:r>
            <w:r w:rsidRPr="008E329A">
              <w:rPr>
                <w:spacing w:val="0"/>
              </w:rPr>
              <w:t>Evaluation and Qualification Criteria. No other evaluation criteria or methodologies shall be permitted</w:t>
            </w:r>
            <w:r>
              <w:rPr>
                <w:spacing w:val="0"/>
              </w:rPr>
              <w:t>.</w:t>
            </w:r>
          </w:p>
          <w:p w14:paraId="56D50D40" w14:textId="12EC7873"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lastRenderedPageBreak/>
              <w:t xml:space="preserve">The </w:t>
            </w:r>
            <w:r w:rsidR="004E6D10">
              <w:rPr>
                <w:spacing w:val="0"/>
              </w:rPr>
              <w:t>Executing Agency</w:t>
            </w:r>
            <w:r w:rsidRPr="00CF0460">
              <w:rPr>
                <w:spacing w:val="0"/>
              </w:rPr>
              <w:t xml:space="preserve">’s determination of a Bid’s responsiveness is to be based on the contents of the Bid itself, as defined in </w:t>
            </w:r>
            <w:r w:rsidRPr="00091137">
              <w:rPr>
                <w:b/>
                <w:spacing w:val="0"/>
              </w:rPr>
              <w:t>ITB 11</w:t>
            </w:r>
            <w:r w:rsidRPr="00CF0460">
              <w:rPr>
                <w:spacing w:val="0"/>
              </w:rPr>
              <w:t>.</w:t>
            </w:r>
          </w:p>
          <w:p w14:paraId="466A2C7D" w14:textId="47A94197"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A substantially responsive Bid is one that meets the requirements of the </w:t>
            </w:r>
            <w:r>
              <w:rPr>
                <w:spacing w:val="0"/>
              </w:rPr>
              <w:t>b</w:t>
            </w:r>
            <w:r w:rsidRPr="00CF0460">
              <w:rPr>
                <w:spacing w:val="0"/>
              </w:rPr>
              <w:t>idding document without material deviation, reservation, or omission. A material deviation, reservation, or omission is one that:</w:t>
            </w:r>
          </w:p>
          <w:p w14:paraId="723981E3" w14:textId="77777777" w:rsidR="0070781E" w:rsidRPr="00CF0460" w:rsidRDefault="0070781E" w:rsidP="00613B2E">
            <w:pPr>
              <w:pStyle w:val="Heading3"/>
              <w:numPr>
                <w:ilvl w:val="2"/>
                <w:numId w:val="4"/>
              </w:numPr>
              <w:spacing w:after="120"/>
            </w:pPr>
            <w:bookmarkStart w:id="415" w:name="_Toc484422472"/>
            <w:r w:rsidRPr="00CF0460">
              <w:t>if accepted, would:</w:t>
            </w:r>
            <w:bookmarkEnd w:id="415"/>
          </w:p>
          <w:p w14:paraId="2338D070" w14:textId="11FD9C04" w:rsidR="0070781E" w:rsidRPr="00CF0460" w:rsidRDefault="0070781E" w:rsidP="00613B2E">
            <w:pPr>
              <w:pStyle w:val="Heading3"/>
              <w:numPr>
                <w:ilvl w:val="3"/>
                <w:numId w:val="4"/>
              </w:numPr>
              <w:spacing w:after="120"/>
            </w:pPr>
            <w:bookmarkStart w:id="416" w:name="_Toc484422473"/>
            <w:r w:rsidRPr="00CF0460">
              <w:t>affect in any substantial way the scope, quality, or performance of the</w:t>
            </w:r>
            <w:r>
              <w:t xml:space="preserve"> </w:t>
            </w:r>
            <w:r w:rsidR="00F73F84">
              <w:t>Works and/or Services</w:t>
            </w:r>
            <w:r w:rsidRPr="00CF0460">
              <w:t>; or</w:t>
            </w:r>
            <w:bookmarkEnd w:id="416"/>
          </w:p>
          <w:p w14:paraId="55A10C9D" w14:textId="14D59844" w:rsidR="0070781E" w:rsidRPr="00CF0460" w:rsidRDefault="0070781E" w:rsidP="00613B2E">
            <w:pPr>
              <w:pStyle w:val="Heading3"/>
              <w:numPr>
                <w:ilvl w:val="3"/>
                <w:numId w:val="4"/>
              </w:numPr>
              <w:spacing w:after="120"/>
            </w:pPr>
            <w:bookmarkStart w:id="417" w:name="_Toc484422474"/>
            <w:r w:rsidRPr="00CF0460">
              <w:t xml:space="preserve">limit in any substantial way, inconsistent with the </w:t>
            </w:r>
            <w:r>
              <w:t>b</w:t>
            </w:r>
            <w:r w:rsidRPr="00CF0460">
              <w:t xml:space="preserve">idding document, the </w:t>
            </w:r>
            <w:r w:rsidR="004E6D10">
              <w:t>Executing Agency</w:t>
            </w:r>
            <w:r w:rsidRPr="00CF0460">
              <w:t>’s rights or the Bidder’s obligations; or</w:t>
            </w:r>
            <w:bookmarkEnd w:id="417"/>
          </w:p>
          <w:p w14:paraId="1E6DB828" w14:textId="77777777" w:rsidR="0070781E" w:rsidRPr="00CF0460" w:rsidRDefault="0070781E" w:rsidP="00613B2E">
            <w:pPr>
              <w:pStyle w:val="Heading3"/>
              <w:numPr>
                <w:ilvl w:val="2"/>
                <w:numId w:val="4"/>
              </w:numPr>
              <w:spacing w:after="120"/>
            </w:pPr>
            <w:bookmarkStart w:id="418" w:name="_Toc484422475"/>
            <w:r w:rsidRPr="00CF0460">
              <w:t>if rectified, would unfairly affect the competitive position of other Bidders presenting substantially responsive Bids.</w:t>
            </w:r>
            <w:bookmarkEnd w:id="418"/>
          </w:p>
          <w:p w14:paraId="723E9731" w14:textId="28D975D1" w:rsidR="0070781E" w:rsidRPr="00CF0460" w:rsidRDefault="0070781E" w:rsidP="00613B2E">
            <w:pPr>
              <w:pStyle w:val="SPDClauseNo"/>
              <w:numPr>
                <w:ilvl w:val="1"/>
                <w:numId w:val="43"/>
              </w:numPr>
              <w:spacing w:after="200"/>
              <w:ind w:left="614" w:hanging="614"/>
              <w:contextualSpacing w:val="0"/>
              <w:rPr>
                <w:spacing w:val="0"/>
              </w:rPr>
            </w:pPr>
            <w:r w:rsidRPr="00CF0460">
              <w:t xml:space="preserve">The </w:t>
            </w:r>
            <w:r w:rsidR="004E6D10">
              <w:t>Executing Agency</w:t>
            </w:r>
            <w:r w:rsidRPr="00CF0460">
              <w:t xml:space="preserve"> shall examine the technical aspects of the Bid submitted in accordance with </w:t>
            </w:r>
            <w:r w:rsidRPr="00091137">
              <w:rPr>
                <w:b/>
              </w:rPr>
              <w:t>ITB 16</w:t>
            </w:r>
            <w:r w:rsidRPr="00CF0460">
              <w:t xml:space="preserve"> and </w:t>
            </w:r>
            <w:r w:rsidRPr="00091137">
              <w:rPr>
                <w:b/>
              </w:rPr>
              <w:t>ITB 17</w:t>
            </w:r>
            <w:r w:rsidRPr="00CF0460">
              <w:t xml:space="preserve">, in particular, to confirm that all requirements of Section VII, </w:t>
            </w:r>
            <w:r w:rsidR="004E6D10">
              <w:rPr>
                <w:bCs/>
              </w:rPr>
              <w:t>Executing Agency</w:t>
            </w:r>
            <w:r>
              <w:rPr>
                <w:bCs/>
              </w:rPr>
              <w:t xml:space="preserve">’s </w:t>
            </w:r>
            <w:r w:rsidRPr="00CF0460">
              <w:rPr>
                <w:bCs/>
              </w:rPr>
              <w:t xml:space="preserve">Requirements </w:t>
            </w:r>
            <w:r w:rsidRPr="00CF0460">
              <w:t xml:space="preserve">have been met without any material deviation or reservation, or omission. </w:t>
            </w:r>
          </w:p>
          <w:p w14:paraId="3FEA7CE9" w14:textId="39899098" w:rsidR="0070781E" w:rsidRDefault="0070781E" w:rsidP="00613B2E">
            <w:pPr>
              <w:pStyle w:val="SPDClauseNo"/>
              <w:numPr>
                <w:ilvl w:val="1"/>
                <w:numId w:val="43"/>
              </w:numPr>
              <w:spacing w:after="200"/>
              <w:ind w:left="614" w:hanging="614"/>
              <w:contextualSpacing w:val="0"/>
              <w:rPr>
                <w:spacing w:val="0"/>
              </w:rPr>
            </w:pPr>
            <w:r w:rsidRPr="00CF0460">
              <w:t xml:space="preserve"> </w:t>
            </w:r>
            <w:r w:rsidRPr="00CF0460">
              <w:rPr>
                <w:spacing w:val="0"/>
              </w:rPr>
              <w:t xml:space="preserve">If a Bid is not substantially responsive to the requirements of Bidding document, it shall be rejected by the </w:t>
            </w:r>
            <w:r w:rsidR="004E6D10">
              <w:rPr>
                <w:spacing w:val="0"/>
              </w:rPr>
              <w:t>Executing Agency</w:t>
            </w:r>
            <w:r w:rsidRPr="00CF0460">
              <w:rPr>
                <w:spacing w:val="0"/>
              </w:rPr>
              <w:t xml:space="preserve"> and may not subsequently be made responsive by correction of the material deviation, reservation, or omission.</w:t>
            </w:r>
          </w:p>
          <w:p w14:paraId="7F6915E3" w14:textId="6D7CDD80" w:rsidR="0070781E" w:rsidRDefault="0070781E" w:rsidP="00613B2E">
            <w:pPr>
              <w:pStyle w:val="SPDClauseNo"/>
              <w:numPr>
                <w:ilvl w:val="1"/>
                <w:numId w:val="43"/>
              </w:numPr>
              <w:spacing w:after="200"/>
              <w:ind w:left="614" w:hanging="614"/>
              <w:contextualSpacing w:val="0"/>
              <w:rPr>
                <w:spacing w:val="0"/>
              </w:rPr>
            </w:pPr>
            <w:r>
              <w:rPr>
                <w:spacing w:val="0"/>
              </w:rPr>
              <w:t>T</w:t>
            </w:r>
            <w:r w:rsidRPr="00CF0460">
              <w:rPr>
                <w:spacing w:val="0"/>
              </w:rPr>
              <w:t xml:space="preserve">he </w:t>
            </w:r>
            <w:r w:rsidR="004E6D10">
              <w:rPr>
                <w:spacing w:val="0"/>
              </w:rPr>
              <w:t>Executing Agency</w:t>
            </w:r>
            <w:r w:rsidRPr="00CF0460">
              <w:rPr>
                <w:spacing w:val="0"/>
              </w:rPr>
              <w:t xml:space="preserve"> shall determine, to its satisfaction, whether the eligible Bidder(s) with substantially responsive Bid(s) that are able to meet the </w:t>
            </w:r>
            <w:r>
              <w:rPr>
                <w:spacing w:val="0"/>
              </w:rPr>
              <w:t>Framework Agreement</w:t>
            </w:r>
            <w:r w:rsidRPr="00CF0460">
              <w:rPr>
                <w:spacing w:val="0"/>
              </w:rPr>
              <w:t xml:space="preserve"> criteria, meet(s) the qualifying criteria specified in Section III, Evaluation and Qualification Criteria</w:t>
            </w:r>
            <w:r>
              <w:rPr>
                <w:spacing w:val="0"/>
              </w:rPr>
              <w:t>.</w:t>
            </w:r>
          </w:p>
          <w:p w14:paraId="5222A8F6" w14:textId="77777777" w:rsidR="0070781E" w:rsidRDefault="0070781E" w:rsidP="00613B2E">
            <w:pPr>
              <w:pStyle w:val="SPDClauseNo"/>
              <w:numPr>
                <w:ilvl w:val="1"/>
                <w:numId w:val="43"/>
              </w:numPr>
              <w:spacing w:after="200"/>
              <w:ind w:left="614" w:hanging="614"/>
              <w:contextualSpacing w:val="0"/>
              <w:rPr>
                <w:spacing w:val="0"/>
              </w:rPr>
            </w:pPr>
            <w:r w:rsidRPr="008E329A">
              <w:rPr>
                <w:spacing w:val="0"/>
              </w:rPr>
              <w:t xml:space="preserve">The determination shall be based upon an examination of the documentary evidence of the Bidder’s qualifications submitted by the Bidder, pursuant to </w:t>
            </w:r>
            <w:r w:rsidRPr="00313EC7">
              <w:rPr>
                <w:b/>
                <w:bCs/>
                <w:spacing w:val="0"/>
              </w:rPr>
              <w:t>ITB 17</w:t>
            </w:r>
            <w:r w:rsidRPr="008E329A">
              <w:rPr>
                <w:spacing w:val="0"/>
              </w:rPr>
              <w:t xml:space="preserve">. The determination shall not take into consideration the qualifications of other firms </w:t>
            </w:r>
            <w:r w:rsidRPr="008E329A">
              <w:rPr>
                <w:spacing w:val="0"/>
              </w:rPr>
              <w:lastRenderedPageBreak/>
              <w:t xml:space="preserve">such as the Bidder’s subsidiaries, parent entities, affiliates, subcontractors (other than specialized subcontractors if permitted in the bidding document), or any other firm different from the </w:t>
            </w:r>
            <w:r>
              <w:rPr>
                <w:spacing w:val="0"/>
              </w:rPr>
              <w:t>Bidder.</w:t>
            </w:r>
          </w:p>
          <w:p w14:paraId="77F56A88" w14:textId="05FCFB88" w:rsidR="0070781E" w:rsidRPr="00C0556E" w:rsidRDefault="0070781E" w:rsidP="00613B2E">
            <w:pPr>
              <w:pStyle w:val="SPDClauseNo"/>
              <w:numPr>
                <w:ilvl w:val="1"/>
                <w:numId w:val="43"/>
              </w:numPr>
              <w:spacing w:after="200"/>
              <w:ind w:left="614" w:hanging="614"/>
              <w:contextualSpacing w:val="0"/>
              <w:rPr>
                <w:spacing w:val="0"/>
              </w:rPr>
            </w:pPr>
            <w:r w:rsidRPr="00AB7E86">
              <w:t xml:space="preserve">Prior to </w:t>
            </w:r>
            <w:r>
              <w:t>conclusion of the Framework Agreement</w:t>
            </w:r>
            <w:r w:rsidRPr="00AB7E86">
              <w:t xml:space="preserve">, the </w:t>
            </w:r>
            <w:r w:rsidR="004E6D10">
              <w:t>Executing Agency</w:t>
            </w:r>
            <w:r w:rsidRPr="00AB7E86">
              <w:t xml:space="preserve"> will verify that the </w:t>
            </w:r>
            <w:r w:rsidRPr="00BD1430">
              <w:rPr>
                <w:spacing w:val="0"/>
              </w:rPr>
              <w:t>successful</w:t>
            </w:r>
            <w:r w:rsidRPr="00AB7E86">
              <w:t xml:space="preserve"> Bidder (including each member of a JV) is not disqualified by </w:t>
            </w:r>
            <w:r>
              <w:t>IsDB</w:t>
            </w:r>
            <w:r w:rsidRPr="00AB7E86">
              <w:t xml:space="preserve"> due to noncompliance with contractual SEA/SH </w:t>
            </w:r>
            <w:r w:rsidRPr="00AB7E86">
              <w:rPr>
                <w:rFonts w:eastAsia="Arial Narrow"/>
                <w:color w:val="000000"/>
              </w:rPr>
              <w:t xml:space="preserve">prevention and response </w:t>
            </w:r>
            <w:r w:rsidRPr="00AB7E86">
              <w:t xml:space="preserve">obligations. The </w:t>
            </w:r>
            <w:r w:rsidR="004E6D10">
              <w:t>Executing Agency</w:t>
            </w:r>
            <w:r>
              <w:t xml:space="preserve"> </w:t>
            </w:r>
            <w:r w:rsidRPr="00AB7E86">
              <w:t xml:space="preserve">will conduct the same verification for each subcontractor </w:t>
            </w:r>
            <w:r w:rsidRPr="008653B6">
              <w:rPr>
                <w:spacing w:val="0"/>
                <w:szCs w:val="24"/>
              </w:rPr>
              <w:t>proposed</w:t>
            </w:r>
            <w:r w:rsidRPr="00AB7E86">
              <w:t xml:space="preserve"> by the successful Bidder. If any proposed subcontractor does not meet the requirement, the </w:t>
            </w:r>
            <w:r w:rsidR="004E6D10">
              <w:t>Executing Agency</w:t>
            </w:r>
            <w:r w:rsidRPr="00AB7E86">
              <w:t xml:space="preserve"> will require the Bidder to propose a replacement subcontractor</w:t>
            </w:r>
            <w:r>
              <w:t>.</w:t>
            </w:r>
          </w:p>
          <w:p w14:paraId="663B29A3" w14:textId="6B82F1DD" w:rsidR="0070781E" w:rsidRPr="00CF0460" w:rsidRDefault="0070781E" w:rsidP="00613B2E">
            <w:pPr>
              <w:pStyle w:val="SPDClauseNo"/>
              <w:numPr>
                <w:ilvl w:val="1"/>
                <w:numId w:val="43"/>
              </w:numPr>
              <w:spacing w:after="200"/>
              <w:ind w:left="614" w:hanging="614"/>
              <w:contextualSpacing w:val="0"/>
            </w:pPr>
            <w:r w:rsidRPr="00C5158C">
              <w:t xml:space="preserve">Only substantially responsive </w:t>
            </w:r>
            <w:r>
              <w:t xml:space="preserve">bids submitted by eligible and qualified bidders </w:t>
            </w:r>
            <w:r w:rsidRPr="00C5158C">
              <w:t xml:space="preserve">shall </w:t>
            </w:r>
            <w:r>
              <w:t xml:space="preserve">proceed to the detailed technical evaluation to assess adequacy of the Technical Part followed by evaluation </w:t>
            </w:r>
            <w:r>
              <w:rPr>
                <w:noProof/>
              </w:rPr>
              <w:t xml:space="preserve">applying technical factors/subfactors and corresponding scores as specified in the </w:t>
            </w:r>
            <w:r w:rsidRPr="00313EC7">
              <w:rPr>
                <w:b/>
                <w:bCs/>
                <w:noProof/>
              </w:rPr>
              <w:t>BDS</w:t>
            </w:r>
            <w:r>
              <w:rPr>
                <w:b/>
                <w:bCs/>
                <w:noProof/>
              </w:rPr>
              <w:t>.</w:t>
            </w:r>
          </w:p>
        </w:tc>
      </w:tr>
      <w:tr w:rsidR="0070781E" w:rsidRPr="00CF0460" w14:paraId="22D896F3" w14:textId="77777777" w:rsidTr="008775B8">
        <w:tc>
          <w:tcPr>
            <w:tcW w:w="9233" w:type="dxa"/>
            <w:gridSpan w:val="2"/>
          </w:tcPr>
          <w:p w14:paraId="7BE1DC97" w14:textId="769C747E" w:rsidR="0070781E" w:rsidRPr="005C61FF" w:rsidDel="00A22E74" w:rsidRDefault="0070781E" w:rsidP="00613B2E">
            <w:pPr>
              <w:pStyle w:val="ITBh1"/>
              <w:numPr>
                <w:ilvl w:val="0"/>
                <w:numId w:val="32"/>
              </w:numPr>
              <w:ind w:left="343"/>
            </w:pPr>
            <w:bookmarkStart w:id="419" w:name="_Toc130564251"/>
            <w:bookmarkStart w:id="420" w:name="_Toc137881394"/>
            <w:bookmarkStart w:id="421" w:name="_Toc138067092"/>
            <w:r>
              <w:lastRenderedPageBreak/>
              <w:t xml:space="preserve">Notification of Evaluation of Technical Parts and </w:t>
            </w:r>
            <w:r w:rsidRPr="008E329A">
              <w:t>Public Opening of Financial Parts of Bids</w:t>
            </w:r>
            <w:bookmarkEnd w:id="419"/>
            <w:bookmarkEnd w:id="420"/>
            <w:bookmarkEnd w:id="421"/>
          </w:p>
        </w:tc>
      </w:tr>
      <w:tr w:rsidR="0070781E" w:rsidRPr="00CF0460" w14:paraId="043B85DA" w14:textId="77777777" w:rsidTr="008B6665">
        <w:tc>
          <w:tcPr>
            <w:tcW w:w="3330" w:type="dxa"/>
          </w:tcPr>
          <w:p w14:paraId="095A6112" w14:textId="2E55EAED" w:rsidR="0070781E" w:rsidRPr="00CF0460" w:rsidRDefault="0070781E" w:rsidP="0070781E">
            <w:pPr>
              <w:pStyle w:val="ITBh2"/>
            </w:pPr>
            <w:bookmarkStart w:id="422" w:name="_Toc130564252"/>
            <w:bookmarkStart w:id="423" w:name="_Toc137881395"/>
            <w:bookmarkStart w:id="424" w:name="_Toc138067093"/>
            <w:bookmarkStart w:id="425" w:name="_Toc438438854"/>
            <w:bookmarkStart w:id="426" w:name="_Toc438532636"/>
            <w:bookmarkStart w:id="427" w:name="_Toc438733998"/>
            <w:bookmarkStart w:id="428" w:name="_Toc438907035"/>
            <w:bookmarkStart w:id="429" w:name="_Toc438907234"/>
            <w:r>
              <w:t>Notification of Evaluation of Technical Parts and Public Opening of Financial Parts</w:t>
            </w:r>
            <w:bookmarkEnd w:id="422"/>
            <w:bookmarkEnd w:id="423"/>
            <w:bookmarkEnd w:id="424"/>
            <w:r w:rsidRPr="00CF0460">
              <w:t xml:space="preserve"> </w:t>
            </w:r>
            <w:bookmarkStart w:id="430" w:name="_Hlt438533232"/>
            <w:bookmarkEnd w:id="425"/>
            <w:bookmarkEnd w:id="426"/>
            <w:bookmarkEnd w:id="427"/>
            <w:bookmarkEnd w:id="428"/>
            <w:bookmarkEnd w:id="429"/>
            <w:bookmarkEnd w:id="430"/>
          </w:p>
        </w:tc>
        <w:tc>
          <w:tcPr>
            <w:tcW w:w="5903" w:type="dxa"/>
          </w:tcPr>
          <w:p w14:paraId="15C91236" w14:textId="554A3D83" w:rsidR="0070781E" w:rsidRPr="008E621D" w:rsidRDefault="0070781E" w:rsidP="00613B2E">
            <w:pPr>
              <w:numPr>
                <w:ilvl w:val="1"/>
                <w:numId w:val="43"/>
              </w:numPr>
              <w:suppressAutoHyphens/>
              <w:spacing w:after="200"/>
              <w:ind w:left="614" w:hanging="614"/>
              <w:jc w:val="both"/>
              <w:rPr>
                <w:spacing w:val="-2"/>
                <w:szCs w:val="20"/>
              </w:rPr>
            </w:pPr>
            <w:r w:rsidRPr="008E621D">
              <w:rPr>
                <w:szCs w:val="20"/>
              </w:rPr>
              <w:t xml:space="preserve">Following the completion of the evaluation of the Technical Parts of the Bids, </w:t>
            </w:r>
            <w:r w:rsidR="00521A17" w:rsidRPr="008F2D0F">
              <w:t xml:space="preserve">and the </w:t>
            </w:r>
            <w:r w:rsidR="00521A17">
              <w:t>IsDB</w:t>
            </w:r>
            <w:r w:rsidR="00521A17" w:rsidRPr="008F2D0F">
              <w:t xml:space="preserve"> has issued its no objection (if applicable), </w:t>
            </w:r>
            <w:r w:rsidRPr="008E621D">
              <w:rPr>
                <w:szCs w:val="20"/>
              </w:rPr>
              <w:t xml:space="preserve">the </w:t>
            </w:r>
            <w:r w:rsidR="004E6D10">
              <w:rPr>
                <w:szCs w:val="20"/>
              </w:rPr>
              <w:t>Executing Agency</w:t>
            </w:r>
            <w:r w:rsidRPr="008E621D">
              <w:rPr>
                <w:szCs w:val="20"/>
              </w:rPr>
              <w:t xml:space="preserve"> shall notify in writing those Bidders who have failed to meet the Qualification Criteria and/or whose Bids were considered non-responsive to the requirements in the bidding document, advising them of the following information:</w:t>
            </w:r>
          </w:p>
          <w:p w14:paraId="5DCC6640" w14:textId="77777777" w:rsidR="0070781E" w:rsidRPr="008E621D" w:rsidRDefault="0070781E" w:rsidP="00613B2E">
            <w:pPr>
              <w:numPr>
                <w:ilvl w:val="2"/>
                <w:numId w:val="89"/>
              </w:numPr>
              <w:spacing w:before="120" w:after="120"/>
              <w:ind w:hanging="514"/>
              <w:jc w:val="both"/>
              <w:outlineLvl w:val="2"/>
              <w:rPr>
                <w:szCs w:val="20"/>
              </w:rPr>
            </w:pPr>
            <w:r w:rsidRPr="008E621D">
              <w:rPr>
                <w:szCs w:val="20"/>
              </w:rPr>
              <w:t>the grounds on which their Technical Part of Bid failed to meet the requirements of the bidding document;</w:t>
            </w:r>
          </w:p>
          <w:p w14:paraId="057B8DC7" w14:textId="77777777" w:rsidR="0070781E" w:rsidRPr="008E621D" w:rsidRDefault="0070781E" w:rsidP="00613B2E">
            <w:pPr>
              <w:numPr>
                <w:ilvl w:val="2"/>
                <w:numId w:val="89"/>
              </w:numPr>
              <w:spacing w:before="120" w:after="120"/>
              <w:ind w:hanging="514"/>
              <w:jc w:val="both"/>
              <w:outlineLvl w:val="2"/>
              <w:rPr>
                <w:szCs w:val="20"/>
              </w:rPr>
            </w:pPr>
            <w:r w:rsidRPr="008E621D">
              <w:rPr>
                <w:szCs w:val="20"/>
              </w:rPr>
              <w:t>their envelope marked “Financial Part” will be returned to them unopened after the completion of the bid evaluation process and the signing of the Framework Agreement;</w:t>
            </w:r>
          </w:p>
          <w:p w14:paraId="6FFACDAD" w14:textId="77777777" w:rsidR="0070781E" w:rsidRPr="008E621D" w:rsidRDefault="0070781E" w:rsidP="00613B2E">
            <w:pPr>
              <w:numPr>
                <w:ilvl w:val="2"/>
                <w:numId w:val="89"/>
              </w:numPr>
              <w:spacing w:before="120" w:after="120"/>
              <w:ind w:hanging="514"/>
              <w:jc w:val="both"/>
              <w:outlineLvl w:val="2"/>
              <w:rPr>
                <w:szCs w:val="20"/>
              </w:rPr>
            </w:pPr>
            <w:r w:rsidRPr="008E621D">
              <w:rPr>
                <w:szCs w:val="20"/>
              </w:rPr>
              <w:t xml:space="preserve">notify them of the date, time and location of the public opening of the envelopes marked ‘Financial Part”. </w:t>
            </w:r>
          </w:p>
          <w:p w14:paraId="2654CC4E" w14:textId="1C26B1C5" w:rsidR="0070781E" w:rsidRPr="008E621D" w:rsidRDefault="0070781E" w:rsidP="00613B2E">
            <w:pPr>
              <w:numPr>
                <w:ilvl w:val="1"/>
                <w:numId w:val="43"/>
              </w:numPr>
              <w:suppressAutoHyphens/>
              <w:spacing w:after="200"/>
              <w:ind w:left="614" w:hanging="614"/>
              <w:jc w:val="both"/>
              <w:rPr>
                <w:spacing w:val="-2"/>
                <w:szCs w:val="20"/>
              </w:rPr>
            </w:pPr>
            <w:r w:rsidRPr="008E621D">
              <w:rPr>
                <w:szCs w:val="20"/>
              </w:rPr>
              <w:lastRenderedPageBreak/>
              <w:t xml:space="preserve">The </w:t>
            </w:r>
            <w:r w:rsidR="004E6D10">
              <w:rPr>
                <w:szCs w:val="20"/>
              </w:rPr>
              <w:t>Executing Agency</w:t>
            </w:r>
            <w:r w:rsidRPr="008E621D">
              <w:rPr>
                <w:szCs w:val="20"/>
              </w:rPr>
              <w:t xml:space="preserve"> shall, simultaneously, notify in writing those Bidders whose Technical Parts have been evaluated as substantially responsive to the bidding document and met the Qualification Criteria, advising them of the following information:</w:t>
            </w:r>
          </w:p>
          <w:p w14:paraId="1E2EA474" w14:textId="77777777" w:rsidR="0070781E" w:rsidRPr="008E621D" w:rsidRDefault="0070781E" w:rsidP="00613B2E">
            <w:pPr>
              <w:numPr>
                <w:ilvl w:val="2"/>
                <w:numId w:val="90"/>
              </w:numPr>
              <w:spacing w:before="120" w:after="120"/>
              <w:ind w:hanging="514"/>
              <w:jc w:val="both"/>
              <w:outlineLvl w:val="2"/>
              <w:rPr>
                <w:szCs w:val="20"/>
              </w:rPr>
            </w:pPr>
            <w:r w:rsidRPr="008E621D">
              <w:rPr>
                <w:szCs w:val="20"/>
              </w:rPr>
              <w:t>their Bid has been evaluated as substantially responsive to the bidding document and met the Qualification Criteria; and</w:t>
            </w:r>
          </w:p>
          <w:p w14:paraId="2B19C590" w14:textId="77777777" w:rsidR="0070781E" w:rsidRDefault="0070781E" w:rsidP="00613B2E">
            <w:pPr>
              <w:numPr>
                <w:ilvl w:val="2"/>
                <w:numId w:val="90"/>
              </w:numPr>
              <w:spacing w:before="120" w:after="120"/>
              <w:ind w:hanging="514"/>
              <w:jc w:val="both"/>
              <w:outlineLvl w:val="2"/>
              <w:rPr>
                <w:szCs w:val="20"/>
              </w:rPr>
            </w:pPr>
            <w:r w:rsidRPr="008E621D">
              <w:rPr>
                <w:szCs w:val="20"/>
              </w:rPr>
              <w:t>their envelope marked “Financial Part” will be opened at the public opening of Financial Parts;</w:t>
            </w:r>
          </w:p>
          <w:p w14:paraId="6A4892F6" w14:textId="452D7FD5" w:rsidR="0070781E" w:rsidRPr="008E621D" w:rsidRDefault="0070781E" w:rsidP="00613B2E">
            <w:pPr>
              <w:numPr>
                <w:ilvl w:val="2"/>
                <w:numId w:val="90"/>
              </w:numPr>
              <w:spacing w:before="120" w:after="120"/>
              <w:ind w:hanging="514"/>
              <w:jc w:val="both"/>
              <w:outlineLvl w:val="2"/>
              <w:rPr>
                <w:szCs w:val="20"/>
              </w:rPr>
            </w:pPr>
            <w:r w:rsidRPr="008E621D">
              <w:t>notify them of the date, time and location of the public opening of the envelopes marked “Financial Part</w:t>
            </w:r>
            <w:r>
              <w:t>”.</w:t>
            </w:r>
          </w:p>
          <w:p w14:paraId="7D8DFAB9" w14:textId="77777777" w:rsidR="0070781E" w:rsidRPr="008E621D" w:rsidRDefault="0070781E" w:rsidP="0070781E">
            <w:pPr>
              <w:spacing w:before="120" w:after="120"/>
              <w:ind w:left="1152"/>
              <w:jc w:val="both"/>
              <w:outlineLvl w:val="2"/>
            </w:pPr>
          </w:p>
          <w:p w14:paraId="6B4AAD0E" w14:textId="137E8A9E" w:rsidR="0070781E" w:rsidRPr="00CF0460" w:rsidRDefault="0070781E" w:rsidP="00613B2E">
            <w:pPr>
              <w:pStyle w:val="SPDClauseNo"/>
              <w:numPr>
                <w:ilvl w:val="1"/>
                <w:numId w:val="43"/>
              </w:numPr>
              <w:spacing w:after="200"/>
              <w:ind w:left="614" w:hanging="614"/>
              <w:contextualSpacing w:val="0"/>
              <w:rPr>
                <w:spacing w:val="0"/>
              </w:rPr>
            </w:pPr>
            <w:r w:rsidRPr="008675F2">
              <w:rPr>
                <w:spacing w:val="0"/>
              </w:rPr>
              <w:t xml:space="preserve">The opening date shall be not less than ten (10) Business Days from the date of notification of the results of the technical evaluation, specified in </w:t>
            </w:r>
            <w:r w:rsidRPr="00313EC7">
              <w:rPr>
                <w:b/>
                <w:bCs/>
                <w:spacing w:val="0"/>
              </w:rPr>
              <w:t>ITB 31.1</w:t>
            </w:r>
            <w:r w:rsidRPr="008675F2">
              <w:rPr>
                <w:spacing w:val="0"/>
              </w:rPr>
              <w:t xml:space="preserve"> and </w:t>
            </w:r>
            <w:r w:rsidRPr="00313EC7">
              <w:rPr>
                <w:b/>
                <w:bCs/>
                <w:spacing w:val="0"/>
              </w:rPr>
              <w:t>31.2</w:t>
            </w:r>
            <w:r w:rsidRPr="008675F2">
              <w:rPr>
                <w:spacing w:val="0"/>
              </w:rPr>
              <w:t>.</w:t>
            </w:r>
            <w:r w:rsidRPr="008F2D0F">
              <w:rPr>
                <w:spacing w:val="0"/>
              </w:rPr>
              <w:t xml:space="preserve"> </w:t>
            </w:r>
            <w:r w:rsidRPr="008675F2">
              <w:rPr>
                <w:spacing w:val="0"/>
              </w:rPr>
              <w:t xml:space="preserve">However, if the </w:t>
            </w:r>
            <w:r w:rsidR="004E6D10">
              <w:rPr>
                <w:spacing w:val="0"/>
              </w:rPr>
              <w:t>Executing Agency</w:t>
            </w:r>
            <w:r w:rsidRPr="008675F2">
              <w:rPr>
                <w:spacing w:val="0"/>
              </w:rPr>
              <w:t xml:space="preserve"> receives a complaint on the results of the technical evaluation within the ten (10) Business Days, the opening date shall be subject to </w:t>
            </w:r>
            <w:r w:rsidRPr="00313EC7">
              <w:rPr>
                <w:b/>
                <w:bCs/>
                <w:spacing w:val="0"/>
              </w:rPr>
              <w:t>ITB 47.1</w:t>
            </w:r>
            <w:r w:rsidRPr="008675F2">
              <w:rPr>
                <w:spacing w:val="0"/>
              </w:rPr>
              <w:t>. The Financial Part of the Bid shall be opened publicly in the presence of Bidders’ designated representatives and anyone who chooses to attend</w:t>
            </w:r>
            <w:r w:rsidRPr="00CF0460">
              <w:rPr>
                <w:spacing w:val="0"/>
              </w:rPr>
              <w:t xml:space="preserve">. </w:t>
            </w:r>
          </w:p>
          <w:p w14:paraId="2ADDD0CC" w14:textId="55C73BED" w:rsidR="0070781E" w:rsidRPr="00CF0460" w:rsidRDefault="0070781E" w:rsidP="00613B2E">
            <w:pPr>
              <w:pStyle w:val="SPDClauseNo"/>
              <w:numPr>
                <w:ilvl w:val="1"/>
                <w:numId w:val="43"/>
              </w:numPr>
              <w:spacing w:after="200"/>
              <w:ind w:left="614" w:hanging="614"/>
              <w:contextualSpacing w:val="0"/>
              <w:rPr>
                <w:spacing w:val="0"/>
              </w:rPr>
            </w:pPr>
            <w:r w:rsidRPr="008675F2">
              <w:rPr>
                <w:spacing w:val="0"/>
              </w:rPr>
              <w:t xml:space="preserve">At this public opening the Financial Parts will be opened by the </w:t>
            </w:r>
            <w:r w:rsidR="004E6D10">
              <w:rPr>
                <w:spacing w:val="0"/>
              </w:rPr>
              <w:t>Executing Agency</w:t>
            </w:r>
            <w:r w:rsidRPr="008675F2">
              <w:rPr>
                <w:spacing w:val="0"/>
              </w:rPr>
              <w:t xml:space="preserve"> in the presence of Bidders, or their designated representatives and anyone else who chooses to attend. Bidders who met the Qualification Criteria and whose Bids were evaluated as substantially responsive will have their envelopes marked “</w:t>
            </w:r>
            <w:r w:rsidRPr="008F2D0F">
              <w:rPr>
                <w:spacing w:val="0"/>
              </w:rPr>
              <w:t>Financial Part</w:t>
            </w:r>
            <w:r w:rsidRPr="008675F2">
              <w:rPr>
                <w:spacing w:val="0"/>
              </w:rPr>
              <w:t>” opened at the second public opening. Each of these envelopes marked “</w:t>
            </w:r>
            <w:r w:rsidRPr="008F2D0F">
              <w:rPr>
                <w:spacing w:val="0"/>
              </w:rPr>
              <w:t>Financial Part</w:t>
            </w:r>
            <w:r w:rsidRPr="008675F2">
              <w:rPr>
                <w:spacing w:val="0"/>
              </w:rPr>
              <w:t xml:space="preserve">” shall be inspected to confirm that they have remained sealed and unopened. These envelopes shall then be opened by the </w:t>
            </w:r>
            <w:r w:rsidR="004E6D10">
              <w:rPr>
                <w:spacing w:val="0"/>
              </w:rPr>
              <w:t>Executing Agency</w:t>
            </w:r>
            <w:r w:rsidRPr="008675F2">
              <w:rPr>
                <w:spacing w:val="0"/>
              </w:rPr>
              <w:t xml:space="preserve">. The </w:t>
            </w:r>
            <w:r w:rsidR="004E6D10">
              <w:rPr>
                <w:spacing w:val="0"/>
              </w:rPr>
              <w:t>Executing Agency</w:t>
            </w:r>
            <w:r w:rsidRPr="008675F2">
              <w:rPr>
                <w:spacing w:val="0"/>
              </w:rPr>
              <w:t xml:space="preserve"> shall read out the names of each Bidder, and the Bid prices, including any discounts, and any other details as the </w:t>
            </w:r>
            <w:r w:rsidR="004E6D10">
              <w:rPr>
                <w:spacing w:val="0"/>
              </w:rPr>
              <w:t>Executing Agency</w:t>
            </w:r>
            <w:r w:rsidRPr="008675F2">
              <w:rPr>
                <w:spacing w:val="0"/>
              </w:rPr>
              <w:t xml:space="preserve"> may consider appropriate</w:t>
            </w:r>
            <w:r w:rsidRPr="00CF0460">
              <w:rPr>
                <w:spacing w:val="0"/>
              </w:rPr>
              <w:t>.</w:t>
            </w:r>
          </w:p>
          <w:p w14:paraId="57E554F8" w14:textId="5752E643" w:rsidR="0070781E" w:rsidRDefault="0070781E" w:rsidP="00613B2E">
            <w:pPr>
              <w:pStyle w:val="SPDClauseNo"/>
              <w:numPr>
                <w:ilvl w:val="1"/>
                <w:numId w:val="43"/>
              </w:numPr>
              <w:spacing w:after="200"/>
              <w:ind w:left="614" w:hanging="614"/>
              <w:contextualSpacing w:val="0"/>
              <w:rPr>
                <w:spacing w:val="0"/>
              </w:rPr>
            </w:pPr>
            <w:r w:rsidRPr="008F2D0F">
              <w:rPr>
                <w:spacing w:val="0"/>
              </w:rPr>
              <w:t xml:space="preserve">Only envelopes of Financial Part of Bids, and discounts that are opened and read out at Bid opening shall be considered further for evaluation. </w:t>
            </w:r>
            <w:r w:rsidRPr="008E329A">
              <w:rPr>
                <w:spacing w:val="0"/>
              </w:rPr>
              <w:t>The Letter of Bid - Financial Part and the Price</w:t>
            </w:r>
            <w:r>
              <w:rPr>
                <w:spacing w:val="0"/>
              </w:rPr>
              <w:t xml:space="preserve">d Activity </w:t>
            </w:r>
            <w:r w:rsidRPr="008E329A">
              <w:rPr>
                <w:spacing w:val="0"/>
              </w:rPr>
              <w:lastRenderedPageBreak/>
              <w:t xml:space="preserve">Schedules are to be initialed by a representative of the </w:t>
            </w:r>
            <w:r w:rsidR="004E6D10">
              <w:rPr>
                <w:spacing w:val="0"/>
              </w:rPr>
              <w:t>Executing Agency</w:t>
            </w:r>
            <w:r w:rsidRPr="008E329A">
              <w:rPr>
                <w:spacing w:val="0"/>
              </w:rPr>
              <w:t xml:space="preserve"> attending the Bid opening in the manner specified </w:t>
            </w:r>
            <w:r w:rsidRPr="008F2D0F">
              <w:rPr>
                <w:spacing w:val="0"/>
              </w:rPr>
              <w:t>in the BDS</w:t>
            </w:r>
            <w:r w:rsidRPr="00CF0460">
              <w:rPr>
                <w:spacing w:val="0"/>
              </w:rPr>
              <w:t xml:space="preserve">. </w:t>
            </w:r>
          </w:p>
          <w:p w14:paraId="654CFF30" w14:textId="22587926" w:rsidR="0070781E" w:rsidRDefault="0070781E" w:rsidP="00613B2E">
            <w:pPr>
              <w:pStyle w:val="SPDClauseNo"/>
              <w:numPr>
                <w:ilvl w:val="1"/>
                <w:numId w:val="43"/>
              </w:numPr>
              <w:spacing w:after="200"/>
              <w:ind w:left="614" w:hanging="614"/>
              <w:contextualSpacing w:val="0"/>
              <w:rPr>
                <w:spacing w:val="0"/>
              </w:rPr>
            </w:pPr>
            <w:r w:rsidRPr="008675F2">
              <w:rPr>
                <w:spacing w:val="0"/>
              </w:rPr>
              <w:t xml:space="preserve">The </w:t>
            </w:r>
            <w:r w:rsidR="004E6D10">
              <w:rPr>
                <w:spacing w:val="0"/>
              </w:rPr>
              <w:t>Executing Agency</w:t>
            </w:r>
            <w:r w:rsidRPr="008675F2">
              <w:rPr>
                <w:spacing w:val="0"/>
              </w:rPr>
              <w:t xml:space="preserve"> shall neither discuss the merits of any Bid nor reject any envelopes marked “</w:t>
            </w:r>
            <w:r w:rsidRPr="008F2D0F">
              <w:rPr>
                <w:spacing w:val="0"/>
              </w:rPr>
              <w:t>Financial Part</w:t>
            </w:r>
            <w:r>
              <w:rPr>
                <w:spacing w:val="0"/>
              </w:rPr>
              <w:t>”.</w:t>
            </w:r>
          </w:p>
          <w:p w14:paraId="460474C5" w14:textId="372C745B" w:rsidR="0070781E" w:rsidRPr="008675F2" w:rsidRDefault="0070781E" w:rsidP="00613B2E">
            <w:pPr>
              <w:pStyle w:val="SPDClauseNo"/>
              <w:numPr>
                <w:ilvl w:val="1"/>
                <w:numId w:val="43"/>
              </w:numPr>
              <w:spacing w:after="200"/>
              <w:ind w:left="614" w:hanging="614"/>
              <w:contextualSpacing w:val="0"/>
            </w:pPr>
            <w:r w:rsidRPr="008675F2">
              <w:rPr>
                <w:spacing w:val="0"/>
              </w:rPr>
              <w:t xml:space="preserve">The </w:t>
            </w:r>
            <w:r w:rsidR="004E6D10">
              <w:rPr>
                <w:spacing w:val="0"/>
              </w:rPr>
              <w:t>Executing Agency</w:t>
            </w:r>
            <w:r w:rsidRPr="008675F2">
              <w:rPr>
                <w:spacing w:val="0"/>
              </w:rPr>
              <w:t xml:space="preserve"> shall prepare a record of the Financial Part of the Bid opening that shall include, as a minimum: </w:t>
            </w:r>
          </w:p>
          <w:p w14:paraId="34009623" w14:textId="77777777" w:rsidR="0070781E" w:rsidRPr="00D43BEC" w:rsidRDefault="0070781E" w:rsidP="0070781E">
            <w:pPr>
              <w:spacing w:before="120" w:after="120"/>
              <w:ind w:left="1152" w:hanging="518"/>
              <w:jc w:val="both"/>
              <w:rPr>
                <w:szCs w:val="20"/>
              </w:rPr>
            </w:pPr>
            <w:r w:rsidRPr="00D43BEC">
              <w:rPr>
                <w:szCs w:val="20"/>
              </w:rPr>
              <w:t>(a)</w:t>
            </w:r>
            <w:r w:rsidRPr="00D43BEC">
              <w:rPr>
                <w:szCs w:val="20"/>
              </w:rPr>
              <w:tab/>
              <w:t xml:space="preserve">the name of the Bidder whose </w:t>
            </w:r>
            <w:r w:rsidRPr="008F2D0F">
              <w:rPr>
                <w:szCs w:val="20"/>
              </w:rPr>
              <w:t>Financial Part was opened</w:t>
            </w:r>
            <w:r w:rsidRPr="00D43BEC">
              <w:rPr>
                <w:szCs w:val="20"/>
              </w:rPr>
              <w:t xml:space="preserve">; </w:t>
            </w:r>
            <w:r>
              <w:rPr>
                <w:szCs w:val="20"/>
              </w:rPr>
              <w:t>and</w:t>
            </w:r>
          </w:p>
          <w:p w14:paraId="158C9E20" w14:textId="42C80FED" w:rsidR="0070781E" w:rsidRPr="00D43BEC" w:rsidRDefault="0070781E" w:rsidP="0070781E">
            <w:pPr>
              <w:spacing w:before="120" w:after="120"/>
              <w:ind w:left="1152" w:hanging="518"/>
              <w:jc w:val="both"/>
              <w:rPr>
                <w:szCs w:val="20"/>
              </w:rPr>
            </w:pPr>
            <w:r w:rsidRPr="00D43BEC">
              <w:rPr>
                <w:szCs w:val="20"/>
              </w:rPr>
              <w:t>(b)</w:t>
            </w:r>
            <w:r w:rsidRPr="00D43BEC">
              <w:rPr>
                <w:szCs w:val="20"/>
              </w:rPr>
              <w:tab/>
              <w:t xml:space="preserve">the Bid price, per </w:t>
            </w:r>
            <w:r>
              <w:rPr>
                <w:szCs w:val="20"/>
              </w:rPr>
              <w:t>item</w:t>
            </w:r>
            <w:r w:rsidRPr="00D43BEC">
              <w:rPr>
                <w:szCs w:val="20"/>
              </w:rPr>
              <w:t>, including any discounts</w:t>
            </w:r>
            <w:r>
              <w:rPr>
                <w:szCs w:val="20"/>
              </w:rPr>
              <w:t>.</w:t>
            </w:r>
          </w:p>
          <w:p w14:paraId="1A9FEC5E" w14:textId="161B64DF" w:rsidR="0070781E" w:rsidRPr="00CF0460" w:rsidRDefault="0070781E" w:rsidP="00613B2E">
            <w:pPr>
              <w:pStyle w:val="SPDClauseNo"/>
              <w:numPr>
                <w:ilvl w:val="1"/>
                <w:numId w:val="43"/>
              </w:numPr>
              <w:spacing w:after="200"/>
              <w:ind w:left="614" w:hanging="614"/>
              <w:contextualSpacing w:val="0"/>
            </w:pPr>
            <w:r w:rsidRPr="008F2D0F">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70781E" w:rsidRPr="00CF0460" w14:paraId="1A6BFDE1" w14:textId="77777777" w:rsidTr="00090096">
        <w:tc>
          <w:tcPr>
            <w:tcW w:w="9233" w:type="dxa"/>
            <w:gridSpan w:val="2"/>
          </w:tcPr>
          <w:p w14:paraId="123BC7C8" w14:textId="72B0EB34" w:rsidR="0070781E" w:rsidRPr="00451A23" w:rsidRDefault="0070781E" w:rsidP="00613B2E">
            <w:pPr>
              <w:pStyle w:val="ITBh1"/>
              <w:numPr>
                <w:ilvl w:val="0"/>
                <w:numId w:val="32"/>
              </w:numPr>
              <w:ind w:left="343"/>
            </w:pPr>
            <w:bookmarkStart w:id="431" w:name="_Toc130564253"/>
            <w:bookmarkStart w:id="432" w:name="_Toc137881396"/>
            <w:bookmarkStart w:id="433" w:name="_Toc138067094"/>
            <w:r w:rsidRPr="0044650D">
              <w:lastRenderedPageBreak/>
              <w:t>Evaluation of Financial Parts of Bids</w:t>
            </w:r>
            <w:bookmarkEnd w:id="431"/>
            <w:bookmarkEnd w:id="432"/>
            <w:bookmarkEnd w:id="433"/>
          </w:p>
        </w:tc>
      </w:tr>
      <w:tr w:rsidR="0070781E" w:rsidRPr="00CF0460" w14:paraId="6DEF7F71" w14:textId="77777777" w:rsidTr="008B6665">
        <w:tc>
          <w:tcPr>
            <w:tcW w:w="3330" w:type="dxa"/>
          </w:tcPr>
          <w:p w14:paraId="7A8ABC68" w14:textId="195C282B" w:rsidR="0070781E" w:rsidRPr="00CF0460" w:rsidRDefault="0070781E" w:rsidP="0070781E">
            <w:pPr>
              <w:pStyle w:val="ITBh2"/>
            </w:pPr>
            <w:bookmarkStart w:id="434" w:name="_Toc130564254"/>
            <w:bookmarkStart w:id="435" w:name="_Toc137881397"/>
            <w:bookmarkStart w:id="436" w:name="_Toc138067095"/>
            <w:bookmarkStart w:id="437" w:name="_Toc438438859"/>
            <w:bookmarkStart w:id="438" w:name="_Toc438532648"/>
            <w:bookmarkStart w:id="439" w:name="_Toc438734003"/>
            <w:bookmarkStart w:id="440" w:name="_Toc438907040"/>
            <w:bookmarkStart w:id="441" w:name="_Toc438907239"/>
            <w:bookmarkStart w:id="442" w:name="_Toc348000819"/>
            <w:bookmarkStart w:id="443" w:name="_Toc480193052"/>
            <w:r>
              <w:t>Evaluation of Financial Parts</w:t>
            </w:r>
            <w:bookmarkEnd w:id="434"/>
            <w:bookmarkEnd w:id="435"/>
            <w:bookmarkEnd w:id="436"/>
          </w:p>
          <w:p w14:paraId="376AD52C" w14:textId="77777777" w:rsidR="0070781E" w:rsidRPr="00CF0460" w:rsidRDefault="0070781E" w:rsidP="0070781E">
            <w:pPr>
              <w:pStyle w:val="Sec1-Clauses"/>
              <w:spacing w:after="200"/>
            </w:pPr>
          </w:p>
        </w:tc>
        <w:tc>
          <w:tcPr>
            <w:tcW w:w="5903" w:type="dxa"/>
          </w:tcPr>
          <w:p w14:paraId="3B6D144A" w14:textId="11BE895C" w:rsidR="0070781E" w:rsidRPr="003635EF" w:rsidRDefault="0070781E" w:rsidP="00613B2E">
            <w:pPr>
              <w:pStyle w:val="SPDClauseNo"/>
              <w:numPr>
                <w:ilvl w:val="1"/>
                <w:numId w:val="43"/>
              </w:numPr>
              <w:spacing w:after="200"/>
              <w:ind w:hanging="622"/>
              <w:contextualSpacing w:val="0"/>
            </w:pPr>
            <w:r w:rsidRPr="00451A23">
              <w:rPr>
                <w:spacing w:val="0"/>
              </w:rPr>
              <w:t xml:space="preserve">Provided that a Bid is substantially responsive, the </w:t>
            </w:r>
            <w:r w:rsidR="004E6D10">
              <w:rPr>
                <w:spacing w:val="0"/>
              </w:rPr>
              <w:t>Executing Agency</w:t>
            </w:r>
            <w:r w:rsidRPr="00451A23">
              <w:rPr>
                <w:spacing w:val="0"/>
              </w:rPr>
              <w:t xml:space="preserve">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w:t>
            </w:r>
            <w:r w:rsidR="004E6D10">
              <w:rPr>
                <w:spacing w:val="0"/>
              </w:rPr>
              <w:t>Executing Agency</w:t>
            </w:r>
            <w:r w:rsidRPr="00451A23">
              <w:rPr>
                <w:spacing w:val="0"/>
              </w:rPr>
              <w:t xml:space="preserve"> shall use its best estimate.</w:t>
            </w:r>
          </w:p>
          <w:p w14:paraId="5DC64E4E" w14:textId="55A84591" w:rsidR="0070781E" w:rsidRPr="008E621D" w:rsidRDefault="0070781E" w:rsidP="00613B2E">
            <w:pPr>
              <w:numPr>
                <w:ilvl w:val="1"/>
                <w:numId w:val="43"/>
              </w:numPr>
              <w:suppressAutoHyphens/>
              <w:spacing w:after="200"/>
              <w:ind w:hanging="600"/>
              <w:jc w:val="both"/>
              <w:rPr>
                <w:spacing w:val="-2"/>
                <w:szCs w:val="20"/>
              </w:rPr>
            </w:pPr>
            <w:r w:rsidRPr="008E621D">
              <w:rPr>
                <w:spacing w:val="-2"/>
                <w:szCs w:val="20"/>
              </w:rPr>
              <w:t xml:space="preserve">To </w:t>
            </w:r>
            <w:r w:rsidRPr="008E621D">
              <w:rPr>
                <w:szCs w:val="20"/>
              </w:rPr>
              <w:t>evaluate</w:t>
            </w:r>
            <w:r w:rsidRPr="008E621D">
              <w:rPr>
                <w:spacing w:val="-2"/>
                <w:szCs w:val="20"/>
              </w:rPr>
              <w:t xml:space="preserve"> the Financial Part of each Bid, the </w:t>
            </w:r>
            <w:r w:rsidR="004E6D10">
              <w:rPr>
                <w:spacing w:val="-2"/>
                <w:szCs w:val="20"/>
              </w:rPr>
              <w:t>Executing Agency</w:t>
            </w:r>
            <w:r w:rsidRPr="008E621D">
              <w:rPr>
                <w:spacing w:val="-2"/>
                <w:szCs w:val="20"/>
              </w:rPr>
              <w:t xml:space="preserve"> shall consider the following:</w:t>
            </w:r>
          </w:p>
          <w:p w14:paraId="5A256ED5" w14:textId="7591B5CB" w:rsidR="0070781E" w:rsidRPr="00D24B1D" w:rsidRDefault="0070781E" w:rsidP="00613B2E">
            <w:pPr>
              <w:pStyle w:val="Heading3"/>
              <w:numPr>
                <w:ilvl w:val="2"/>
                <w:numId w:val="91"/>
              </w:numPr>
              <w:spacing w:after="120"/>
              <w:rPr>
                <w:szCs w:val="20"/>
              </w:rPr>
            </w:pPr>
            <w:r w:rsidRPr="00D24B1D">
              <w:rPr>
                <w:szCs w:val="20"/>
              </w:rPr>
              <w:t xml:space="preserve">price adjustment for correction of arithmetic errors in accordance with </w:t>
            </w:r>
            <w:r w:rsidRPr="00204C49">
              <w:rPr>
                <w:b/>
                <w:szCs w:val="20"/>
              </w:rPr>
              <w:t>ITB 3</w:t>
            </w:r>
            <w:r>
              <w:rPr>
                <w:b/>
                <w:szCs w:val="20"/>
              </w:rPr>
              <w:t>3</w:t>
            </w:r>
            <w:r w:rsidRPr="00204C49">
              <w:rPr>
                <w:b/>
                <w:szCs w:val="20"/>
              </w:rPr>
              <w:t>.1</w:t>
            </w:r>
            <w:r w:rsidRPr="00D24B1D">
              <w:rPr>
                <w:szCs w:val="20"/>
              </w:rPr>
              <w:t>;</w:t>
            </w:r>
          </w:p>
          <w:p w14:paraId="6919D058" w14:textId="0912886C" w:rsidR="0070781E" w:rsidRPr="00D24B1D" w:rsidRDefault="0070781E" w:rsidP="00613B2E">
            <w:pPr>
              <w:pStyle w:val="Heading3"/>
              <w:numPr>
                <w:ilvl w:val="2"/>
                <w:numId w:val="91"/>
              </w:numPr>
              <w:spacing w:after="120"/>
              <w:rPr>
                <w:szCs w:val="20"/>
              </w:rPr>
            </w:pPr>
            <w:r w:rsidRPr="00D24B1D">
              <w:rPr>
                <w:szCs w:val="20"/>
              </w:rPr>
              <w:t xml:space="preserve">price adjustment due to unconditional discounts offered in accordance with </w:t>
            </w:r>
            <w:r w:rsidRPr="00204C49">
              <w:rPr>
                <w:b/>
                <w:szCs w:val="20"/>
              </w:rPr>
              <w:t>ITB 14.</w:t>
            </w:r>
            <w:r>
              <w:rPr>
                <w:b/>
                <w:szCs w:val="20"/>
              </w:rPr>
              <w:t>3</w:t>
            </w:r>
            <w:r w:rsidRPr="00D24B1D">
              <w:rPr>
                <w:szCs w:val="20"/>
              </w:rPr>
              <w:t>;</w:t>
            </w:r>
          </w:p>
          <w:p w14:paraId="1E5AC08C" w14:textId="17AECD6E" w:rsidR="0070781E" w:rsidRPr="00D24B1D" w:rsidRDefault="0070781E" w:rsidP="00613B2E">
            <w:pPr>
              <w:pStyle w:val="Heading3"/>
              <w:numPr>
                <w:ilvl w:val="2"/>
                <w:numId w:val="91"/>
              </w:numPr>
              <w:spacing w:after="120"/>
              <w:rPr>
                <w:szCs w:val="20"/>
              </w:rPr>
            </w:pPr>
            <w:r w:rsidRPr="00D24B1D">
              <w:rPr>
                <w:szCs w:val="20"/>
              </w:rPr>
              <w:lastRenderedPageBreak/>
              <w:t xml:space="preserve">converting the amount resulting from applying (a) to (c) above, if relevant, to a single currency in accordance with </w:t>
            </w:r>
            <w:r w:rsidRPr="00204C49">
              <w:rPr>
                <w:b/>
                <w:szCs w:val="20"/>
              </w:rPr>
              <w:t>ITB 3</w:t>
            </w:r>
            <w:r>
              <w:rPr>
                <w:b/>
                <w:szCs w:val="20"/>
              </w:rPr>
              <w:t>4</w:t>
            </w:r>
            <w:r w:rsidRPr="00D24B1D">
              <w:rPr>
                <w:szCs w:val="20"/>
              </w:rPr>
              <w:t>;</w:t>
            </w:r>
          </w:p>
          <w:p w14:paraId="1A998903" w14:textId="44797DCB" w:rsidR="0070781E" w:rsidRDefault="0070781E" w:rsidP="00613B2E">
            <w:pPr>
              <w:pStyle w:val="Heading3"/>
              <w:numPr>
                <w:ilvl w:val="2"/>
                <w:numId w:val="91"/>
              </w:numPr>
              <w:spacing w:after="120"/>
              <w:rPr>
                <w:szCs w:val="20"/>
              </w:rPr>
            </w:pPr>
            <w:r w:rsidRPr="00D24B1D">
              <w:rPr>
                <w:szCs w:val="20"/>
              </w:rPr>
              <w:t xml:space="preserve">price adjustment due to quantifiable nonmaterial nonconformities in accordance with </w:t>
            </w:r>
            <w:r w:rsidRPr="00204C49">
              <w:rPr>
                <w:b/>
                <w:szCs w:val="20"/>
              </w:rPr>
              <w:t>ITB 3</w:t>
            </w:r>
            <w:r>
              <w:rPr>
                <w:b/>
                <w:szCs w:val="20"/>
              </w:rPr>
              <w:t>2</w:t>
            </w:r>
            <w:r w:rsidRPr="00204C49">
              <w:rPr>
                <w:b/>
                <w:szCs w:val="20"/>
              </w:rPr>
              <w:t>.</w:t>
            </w:r>
            <w:r>
              <w:rPr>
                <w:b/>
                <w:szCs w:val="20"/>
              </w:rPr>
              <w:t>1</w:t>
            </w:r>
            <w:r w:rsidRPr="00D24B1D">
              <w:rPr>
                <w:szCs w:val="20"/>
              </w:rPr>
              <w:t>; and;</w:t>
            </w:r>
          </w:p>
          <w:p w14:paraId="0F29FCE1" w14:textId="0683CDB9" w:rsidR="0070781E" w:rsidRPr="00EE6ECC" w:rsidRDefault="0070781E" w:rsidP="00613B2E">
            <w:pPr>
              <w:pStyle w:val="Heading3"/>
              <w:numPr>
                <w:ilvl w:val="2"/>
                <w:numId w:val="91"/>
              </w:numPr>
              <w:spacing w:after="120"/>
            </w:pPr>
            <w:r w:rsidRPr="0046288A">
              <w:t xml:space="preserve">excluding provisional sums and the provision, if any, for contingencies in the </w:t>
            </w:r>
            <w:r>
              <w:t>Priced Activity Schedule</w:t>
            </w:r>
            <w:r w:rsidRPr="0046288A">
              <w:t xml:space="preserve"> but including Daywork, when requested in the Specifications</w:t>
            </w:r>
            <w:r>
              <w:t>.</w:t>
            </w:r>
          </w:p>
          <w:p w14:paraId="58D6ED79" w14:textId="77777777" w:rsidR="0070781E" w:rsidRPr="00D24B1D" w:rsidRDefault="0070781E" w:rsidP="00613B2E">
            <w:pPr>
              <w:pStyle w:val="Heading3"/>
              <w:numPr>
                <w:ilvl w:val="2"/>
                <w:numId w:val="91"/>
              </w:numPr>
              <w:spacing w:after="120"/>
              <w:rPr>
                <w:szCs w:val="20"/>
              </w:rPr>
            </w:pPr>
            <w:r w:rsidRPr="00D24B1D">
              <w:rPr>
                <w:szCs w:val="20"/>
              </w:rPr>
              <w:t>the additional evaluation factors are specified in Section III, Evaluation and Qualification Criteria.</w:t>
            </w:r>
          </w:p>
          <w:p w14:paraId="2AA1837A" w14:textId="22930C11" w:rsidR="0070781E" w:rsidRPr="00C0556E" w:rsidRDefault="0070781E" w:rsidP="00613B2E">
            <w:pPr>
              <w:pStyle w:val="SPDClauseNo"/>
              <w:numPr>
                <w:ilvl w:val="1"/>
                <w:numId w:val="43"/>
              </w:numPr>
              <w:spacing w:after="200"/>
              <w:ind w:hanging="622"/>
              <w:contextualSpacing w:val="0"/>
              <w:rPr>
                <w:spacing w:val="0"/>
              </w:rPr>
            </w:pPr>
            <w:r w:rsidRPr="00D24B1D">
              <w:rPr>
                <w:spacing w:val="0"/>
              </w:rPr>
              <w:t xml:space="preserve">If applicable, the estimated effect of price adjustment provisions </w:t>
            </w:r>
            <w:r>
              <w:rPr>
                <w:spacing w:val="0"/>
              </w:rPr>
              <w:t xml:space="preserve">in </w:t>
            </w:r>
            <w:r w:rsidRPr="00D24B1D">
              <w:rPr>
                <w:spacing w:val="0"/>
              </w:rPr>
              <w:t>the Framework Agreement(s), applied over the Term of the Framework Agreement, shall not be taken into account in the Primary Procurement Bid evaluation</w:t>
            </w:r>
            <w:r>
              <w:rPr>
                <w:spacing w:val="0"/>
              </w:rPr>
              <w:t>.</w:t>
            </w:r>
          </w:p>
          <w:p w14:paraId="623D8A4C" w14:textId="7D3097C7" w:rsidR="0070781E" w:rsidRPr="00CF0460" w:rsidRDefault="0070781E" w:rsidP="0070781E">
            <w:pPr>
              <w:pStyle w:val="SPDClauseNo"/>
              <w:spacing w:after="200"/>
              <w:ind w:left="614" w:firstLine="0"/>
              <w:contextualSpacing w:val="0"/>
              <w:rPr>
                <w:spacing w:val="0"/>
              </w:rPr>
            </w:pPr>
          </w:p>
        </w:tc>
      </w:tr>
      <w:tr w:rsidR="0070781E" w:rsidRPr="00CF0460" w14:paraId="0E81974D" w14:textId="77777777" w:rsidTr="008B6665">
        <w:tc>
          <w:tcPr>
            <w:tcW w:w="3330" w:type="dxa"/>
          </w:tcPr>
          <w:p w14:paraId="17F8F93B" w14:textId="278FFD7D" w:rsidR="0070781E" w:rsidRPr="00CF0460" w:rsidRDefault="0070781E" w:rsidP="0070781E">
            <w:pPr>
              <w:pStyle w:val="ITBh2"/>
            </w:pPr>
            <w:bookmarkStart w:id="444" w:name="_Toc130564255"/>
            <w:bookmarkStart w:id="445" w:name="_Toc137881398"/>
            <w:bookmarkStart w:id="446" w:name="_Toc138067096"/>
            <w:r>
              <w:lastRenderedPageBreak/>
              <w:t>Correction of Arithmetic Errors</w:t>
            </w:r>
            <w:bookmarkEnd w:id="444"/>
            <w:bookmarkEnd w:id="445"/>
            <w:bookmarkEnd w:id="446"/>
          </w:p>
        </w:tc>
        <w:tc>
          <w:tcPr>
            <w:tcW w:w="5903" w:type="dxa"/>
          </w:tcPr>
          <w:p w14:paraId="5D02D7DE" w14:textId="3381BFE4" w:rsidR="0070781E" w:rsidRPr="00CF0460" w:rsidRDefault="0070781E" w:rsidP="00613B2E">
            <w:pPr>
              <w:pStyle w:val="SPDClauseNo"/>
              <w:numPr>
                <w:ilvl w:val="1"/>
                <w:numId w:val="43"/>
              </w:numPr>
              <w:spacing w:after="200"/>
              <w:ind w:left="614" w:hanging="614"/>
              <w:contextualSpacing w:val="0"/>
              <w:rPr>
                <w:spacing w:val="0"/>
              </w:rPr>
            </w:pPr>
            <w:r w:rsidRPr="00CF0460">
              <w:t xml:space="preserve">Provided that the Bid is substantially responsive, the </w:t>
            </w:r>
            <w:r w:rsidR="004E6D10">
              <w:t>Executing Agency</w:t>
            </w:r>
            <w:r w:rsidRPr="00CF0460">
              <w:t xml:space="preserve"> shall correct arithmetical errors on the following basis</w:t>
            </w:r>
            <w:r w:rsidRPr="00CF0460">
              <w:rPr>
                <w:spacing w:val="0"/>
              </w:rPr>
              <w:t>:</w:t>
            </w:r>
          </w:p>
          <w:p w14:paraId="450DE667" w14:textId="08DB3C45" w:rsidR="0070781E" w:rsidRDefault="0070781E" w:rsidP="00613B2E">
            <w:pPr>
              <w:pStyle w:val="Heading3"/>
              <w:numPr>
                <w:ilvl w:val="2"/>
                <w:numId w:val="5"/>
              </w:numPr>
              <w:spacing w:after="120"/>
            </w:pPr>
            <w:r w:rsidRPr="0046288A">
              <w:t xml:space="preserve">if there is a discrepancy between the </w:t>
            </w:r>
            <w:r>
              <w:t xml:space="preserve">service item </w:t>
            </w:r>
            <w:r w:rsidRPr="0046288A">
              <w:t xml:space="preserve">unit price and the total </w:t>
            </w:r>
            <w:r>
              <w:t>of the service subitems (if any)</w:t>
            </w:r>
            <w:r w:rsidRPr="0046288A">
              <w:t xml:space="preserve">, the </w:t>
            </w:r>
            <w:r>
              <w:t xml:space="preserve">total </w:t>
            </w:r>
            <w:r w:rsidRPr="0046288A">
              <w:t xml:space="preserve">shall prevail and the line item </w:t>
            </w:r>
            <w:r>
              <w:t xml:space="preserve">unit price </w:t>
            </w:r>
            <w:r w:rsidRPr="0046288A">
              <w:t>shall be corrected</w:t>
            </w:r>
            <w:r w:rsidRPr="00CF0460">
              <w:t xml:space="preserve">; </w:t>
            </w:r>
          </w:p>
          <w:p w14:paraId="17C38A2C" w14:textId="63A4E059" w:rsidR="0070781E" w:rsidRPr="004D4AD4" w:rsidRDefault="0070781E" w:rsidP="00613B2E">
            <w:pPr>
              <w:pStyle w:val="Heading3"/>
              <w:numPr>
                <w:ilvl w:val="2"/>
                <w:numId w:val="5"/>
              </w:numPr>
              <w:spacing w:after="120"/>
            </w:pPr>
            <w:r w:rsidRPr="0046288A">
              <w:t>if there is a discrepancy between words and figures, the amount in words shall prevail, unless the amount expressed in words is related to an arithmetic error, in which case the amount in figures shall prevail subject to (a)</w:t>
            </w:r>
            <w:r>
              <w:t xml:space="preserve"> </w:t>
            </w:r>
            <w:r w:rsidRPr="0046288A">
              <w:t>above</w:t>
            </w:r>
            <w:r>
              <w:t>.</w:t>
            </w:r>
          </w:p>
          <w:p w14:paraId="457E048E" w14:textId="4536409F" w:rsidR="0070781E" w:rsidRPr="00CF0460" w:rsidRDefault="0070781E" w:rsidP="00613B2E">
            <w:pPr>
              <w:pStyle w:val="SPDClauseNo"/>
              <w:numPr>
                <w:ilvl w:val="1"/>
                <w:numId w:val="43"/>
              </w:numPr>
              <w:spacing w:after="200"/>
              <w:ind w:left="614" w:hanging="614"/>
              <w:contextualSpacing w:val="0"/>
              <w:rPr>
                <w:spacing w:val="0"/>
              </w:rPr>
            </w:pPr>
            <w:r w:rsidRPr="00CF0460">
              <w:t xml:space="preserve">Bidders shall be requested to accept correction of arithmetical errors. Failure to accept the correction in accordance with </w:t>
            </w:r>
            <w:r w:rsidRPr="00204C49">
              <w:rPr>
                <w:b/>
              </w:rPr>
              <w:t>ITB 3</w:t>
            </w:r>
            <w:r>
              <w:rPr>
                <w:b/>
              </w:rPr>
              <w:t>3</w:t>
            </w:r>
            <w:r w:rsidRPr="00204C49">
              <w:rPr>
                <w:b/>
              </w:rPr>
              <w:t>.1</w:t>
            </w:r>
            <w:r w:rsidRPr="00CF0460">
              <w:t>, shall result in the rejection of the Bid</w:t>
            </w:r>
            <w:r w:rsidRPr="00C0556E">
              <w:rPr>
                <w:bCs/>
                <w:spacing w:val="0"/>
              </w:rPr>
              <w:t>.</w:t>
            </w:r>
          </w:p>
        </w:tc>
      </w:tr>
      <w:tr w:rsidR="0070781E" w:rsidRPr="00CF0460" w14:paraId="72BD23CC" w14:textId="77777777" w:rsidTr="008B6665">
        <w:tc>
          <w:tcPr>
            <w:tcW w:w="3330" w:type="dxa"/>
          </w:tcPr>
          <w:p w14:paraId="1C96250A" w14:textId="0BEEF64A" w:rsidR="0070781E" w:rsidRPr="00CF0460" w:rsidRDefault="0070781E" w:rsidP="0070781E">
            <w:pPr>
              <w:pStyle w:val="ITBh2"/>
            </w:pPr>
            <w:bookmarkStart w:id="447" w:name="_Toc130564256"/>
            <w:bookmarkStart w:id="448" w:name="_Toc137881399"/>
            <w:bookmarkStart w:id="449" w:name="_Toc138067097"/>
            <w:r>
              <w:t>Conversion to Single Currency</w:t>
            </w:r>
            <w:bookmarkEnd w:id="447"/>
            <w:bookmarkEnd w:id="448"/>
            <w:bookmarkEnd w:id="449"/>
          </w:p>
        </w:tc>
        <w:tc>
          <w:tcPr>
            <w:tcW w:w="5903" w:type="dxa"/>
          </w:tcPr>
          <w:p w14:paraId="4717AFB9" w14:textId="6D4067C0"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For evaluation and comparison purposes, the currency(ies) of the Bid shall be converted in a single currency as </w:t>
            </w:r>
            <w:r w:rsidRPr="00CF0460">
              <w:rPr>
                <w:bCs/>
                <w:spacing w:val="0"/>
              </w:rPr>
              <w:t>specified</w:t>
            </w:r>
            <w:r w:rsidRPr="00CF0460">
              <w:rPr>
                <w:b/>
                <w:bCs/>
                <w:spacing w:val="0"/>
              </w:rPr>
              <w:t xml:space="preserve"> </w:t>
            </w:r>
            <w:r w:rsidRPr="00983823">
              <w:rPr>
                <w:b/>
                <w:bCs/>
                <w:spacing w:val="0"/>
              </w:rPr>
              <w:t>in the BDS</w:t>
            </w:r>
            <w:r w:rsidRPr="00CF0460">
              <w:rPr>
                <w:spacing w:val="0"/>
              </w:rPr>
              <w:t xml:space="preserve">. </w:t>
            </w:r>
          </w:p>
        </w:tc>
      </w:tr>
      <w:tr w:rsidR="0070781E" w:rsidRPr="00CF0460" w14:paraId="65ED141E" w14:textId="77777777" w:rsidTr="008B6665">
        <w:tc>
          <w:tcPr>
            <w:tcW w:w="3330" w:type="dxa"/>
          </w:tcPr>
          <w:p w14:paraId="5D132FE9" w14:textId="5AD915D4" w:rsidR="0070781E" w:rsidRPr="00CF0460" w:rsidRDefault="0070781E" w:rsidP="0070781E">
            <w:pPr>
              <w:pStyle w:val="ITBh2"/>
            </w:pPr>
            <w:bookmarkStart w:id="450" w:name="_Hlt438533055"/>
            <w:bookmarkStart w:id="451" w:name="_Toc130564257"/>
            <w:bookmarkStart w:id="452" w:name="_Toc137881400"/>
            <w:bookmarkStart w:id="453" w:name="_Toc138067098"/>
            <w:bookmarkEnd w:id="437"/>
            <w:bookmarkEnd w:id="438"/>
            <w:bookmarkEnd w:id="439"/>
            <w:bookmarkEnd w:id="440"/>
            <w:bookmarkEnd w:id="441"/>
            <w:bookmarkEnd w:id="442"/>
            <w:bookmarkEnd w:id="443"/>
            <w:bookmarkEnd w:id="450"/>
            <w:r>
              <w:lastRenderedPageBreak/>
              <w:t>Margin of Preference</w:t>
            </w:r>
            <w:bookmarkEnd w:id="451"/>
            <w:bookmarkEnd w:id="452"/>
            <w:bookmarkEnd w:id="453"/>
          </w:p>
        </w:tc>
        <w:tc>
          <w:tcPr>
            <w:tcW w:w="5903" w:type="dxa"/>
          </w:tcPr>
          <w:p w14:paraId="19D6F120" w14:textId="1036E8F2" w:rsidR="0070781E" w:rsidRPr="0036693D" w:rsidRDefault="0070781E" w:rsidP="00613B2E">
            <w:pPr>
              <w:pStyle w:val="SPDClauseNo"/>
              <w:numPr>
                <w:ilvl w:val="1"/>
                <w:numId w:val="43"/>
              </w:numPr>
              <w:spacing w:after="200"/>
              <w:ind w:left="614" w:hanging="614"/>
              <w:contextualSpacing w:val="0"/>
            </w:pPr>
            <w:r>
              <w:t xml:space="preserve">No </w:t>
            </w:r>
            <w:r w:rsidRPr="00CF0460">
              <w:t xml:space="preserve">margin of preference </w:t>
            </w:r>
            <w:r w:rsidRPr="00CF0460">
              <w:rPr>
                <w:spacing w:val="0"/>
              </w:rPr>
              <w:t>shall apply</w:t>
            </w:r>
            <w:r>
              <w:rPr>
                <w:spacing w:val="0"/>
              </w:rPr>
              <w:t xml:space="preserve"> in the Primary Procurement process and in any Secondary Procurement processes</w:t>
            </w:r>
            <w:r w:rsidRPr="00CF0460">
              <w:rPr>
                <w:spacing w:val="0"/>
              </w:rPr>
              <w:t xml:space="preserve">. </w:t>
            </w:r>
          </w:p>
        </w:tc>
      </w:tr>
      <w:tr w:rsidR="0070781E" w:rsidRPr="00CF0460" w14:paraId="5EB31933" w14:textId="77777777" w:rsidTr="00F166CF">
        <w:tc>
          <w:tcPr>
            <w:tcW w:w="9233" w:type="dxa"/>
            <w:gridSpan w:val="2"/>
          </w:tcPr>
          <w:p w14:paraId="28A50B66" w14:textId="3D89968B" w:rsidR="0070781E" w:rsidRPr="0084531D" w:rsidRDefault="0070781E" w:rsidP="00613B2E">
            <w:pPr>
              <w:pStyle w:val="ITBh1"/>
              <w:numPr>
                <w:ilvl w:val="0"/>
                <w:numId w:val="32"/>
              </w:numPr>
              <w:ind w:left="343"/>
              <w:rPr>
                <w:spacing w:val="-4"/>
              </w:rPr>
            </w:pPr>
            <w:bookmarkStart w:id="454" w:name="_Toc130564258"/>
            <w:bookmarkStart w:id="455" w:name="_Toc137881401"/>
            <w:bookmarkStart w:id="456" w:name="_Toc138067099"/>
            <w:r w:rsidRPr="00C16670">
              <w:t>Evaluation of Combined Technical and Financial Parts</w:t>
            </w:r>
            <w:r>
              <w:t xml:space="preserve"> </w:t>
            </w:r>
            <w:r w:rsidRPr="00C16670">
              <w:t xml:space="preserve">and Notification of Intention to </w:t>
            </w:r>
            <w:r>
              <w:t>Conclude A Framework Agreement</w:t>
            </w:r>
            <w:bookmarkEnd w:id="454"/>
            <w:bookmarkEnd w:id="455"/>
            <w:bookmarkEnd w:id="456"/>
          </w:p>
        </w:tc>
      </w:tr>
      <w:tr w:rsidR="0070781E" w:rsidRPr="00CF0460" w14:paraId="7C33AA7A" w14:textId="77777777" w:rsidTr="008B6665">
        <w:tc>
          <w:tcPr>
            <w:tcW w:w="3330" w:type="dxa"/>
          </w:tcPr>
          <w:p w14:paraId="5329A547" w14:textId="4F808BFF" w:rsidR="0070781E" w:rsidRPr="00CF0460" w:rsidRDefault="0070781E" w:rsidP="0070781E">
            <w:pPr>
              <w:pStyle w:val="ITBh2"/>
            </w:pPr>
            <w:bookmarkStart w:id="457" w:name="_Toc130564259"/>
            <w:bookmarkStart w:id="458" w:name="_Toc137881402"/>
            <w:bookmarkStart w:id="459" w:name="_Toc138067100"/>
            <w:bookmarkStart w:id="460" w:name="_Toc438438861"/>
            <w:bookmarkStart w:id="461" w:name="_Toc438532655"/>
            <w:bookmarkStart w:id="462" w:name="_Toc438734005"/>
            <w:bookmarkStart w:id="463" w:name="_Toc438907042"/>
            <w:bookmarkStart w:id="464" w:name="_Toc438907241"/>
            <w:bookmarkStart w:id="465" w:name="_Toc348000821"/>
            <w:bookmarkStart w:id="466" w:name="_Toc480193053"/>
            <w:r>
              <w:t>Evaluation of combined Technical and Financial Parts</w:t>
            </w:r>
            <w:bookmarkEnd w:id="457"/>
            <w:bookmarkEnd w:id="458"/>
            <w:bookmarkEnd w:id="459"/>
          </w:p>
          <w:p w14:paraId="7FB68196" w14:textId="77777777" w:rsidR="0070781E" w:rsidRPr="00CF0460" w:rsidRDefault="0070781E" w:rsidP="0070781E">
            <w:pPr>
              <w:pStyle w:val="Sec1-Clauses"/>
              <w:spacing w:before="0" w:after="200"/>
              <w:ind w:left="0" w:firstLine="0"/>
            </w:pPr>
          </w:p>
        </w:tc>
        <w:tc>
          <w:tcPr>
            <w:tcW w:w="5903" w:type="dxa"/>
          </w:tcPr>
          <w:p w14:paraId="04C0AD84" w14:textId="7E67B0C9" w:rsidR="0070781E" w:rsidRDefault="0070781E" w:rsidP="00613B2E">
            <w:pPr>
              <w:pStyle w:val="SPDClauseNo"/>
              <w:numPr>
                <w:ilvl w:val="1"/>
                <w:numId w:val="43"/>
              </w:numPr>
              <w:spacing w:after="200"/>
              <w:ind w:left="614" w:hanging="614"/>
              <w:contextualSpacing w:val="0"/>
              <w:rPr>
                <w:spacing w:val="0"/>
              </w:rPr>
            </w:pPr>
            <w:r w:rsidRPr="00C0556E">
              <w:rPr>
                <w:spacing w:val="-4"/>
              </w:rPr>
              <w:t xml:space="preserve">The </w:t>
            </w:r>
            <w:r w:rsidR="004E6D10">
              <w:rPr>
                <w:spacing w:val="-4"/>
              </w:rPr>
              <w:t>Executing Agency</w:t>
            </w:r>
            <w:r w:rsidRPr="00C0556E">
              <w:rPr>
                <w:spacing w:val="-4"/>
              </w:rPr>
              <w:t xml:space="preserve">’s evaluation of </w:t>
            </w:r>
            <w:r w:rsidRPr="003D5D53">
              <w:rPr>
                <w:noProof/>
                <w:spacing w:val="-4"/>
              </w:rPr>
              <w:t>responsive Bids</w:t>
            </w:r>
            <w:r w:rsidRPr="00C0556E">
              <w:rPr>
                <w:spacing w:val="-4"/>
              </w:rPr>
              <w:t xml:space="preserve"> will take into account</w:t>
            </w:r>
            <w:r w:rsidRPr="003D5D53">
              <w:rPr>
                <w:noProof/>
                <w:spacing w:val="-4"/>
              </w:rPr>
              <w:t xml:space="preserve"> technical</w:t>
            </w:r>
            <w:r w:rsidRPr="00C0556E">
              <w:rPr>
                <w:spacing w:val="-4"/>
              </w:rPr>
              <w:t xml:space="preserve"> factors, in addition to </w:t>
            </w:r>
            <w:r w:rsidRPr="003D5D53">
              <w:rPr>
                <w:noProof/>
                <w:spacing w:val="-4"/>
              </w:rPr>
              <w:t>cost factors</w:t>
            </w:r>
            <w:r w:rsidRPr="00C0556E">
              <w:rPr>
                <w:spacing w:val="-4"/>
              </w:rPr>
              <w:t xml:space="preserve"> in accordance with </w:t>
            </w:r>
            <w:r w:rsidRPr="003D5D53">
              <w:rPr>
                <w:spacing w:val="-4"/>
              </w:rPr>
              <w:t>Section</w:t>
            </w:r>
            <w:r w:rsidRPr="003D5D53">
              <w:rPr>
                <w:noProof/>
                <w:spacing w:val="-4"/>
              </w:rPr>
              <w:t xml:space="preserve"> III</w:t>
            </w:r>
            <w:r w:rsidRPr="003D5D53">
              <w:rPr>
                <w:spacing w:val="-4"/>
              </w:rPr>
              <w:t xml:space="preserve"> Evaluation and Qualification Criteria.</w:t>
            </w:r>
            <w:r>
              <w:rPr>
                <w:spacing w:val="-4"/>
              </w:rPr>
              <w:t xml:space="preserve"> </w:t>
            </w:r>
            <w:r w:rsidRPr="008F2D0F">
              <w:rPr>
                <w:spacing w:val="-4"/>
              </w:rPr>
              <w:t xml:space="preserve">The </w:t>
            </w:r>
            <w:r w:rsidRPr="008F2D0F">
              <w:rPr>
                <w:noProof/>
                <w:spacing w:val="-4"/>
              </w:rPr>
              <w:t>weight</w:t>
            </w:r>
            <w:r w:rsidRPr="008F2D0F">
              <w:rPr>
                <w:spacing w:val="-4"/>
              </w:rPr>
              <w:t xml:space="preserve"> to </w:t>
            </w:r>
            <w:r w:rsidRPr="008F2D0F">
              <w:rPr>
                <w:noProof/>
                <w:spacing w:val="-4"/>
              </w:rPr>
              <w:t>be assigned for the Technical</w:t>
            </w:r>
            <w:r w:rsidRPr="00C0556E">
              <w:rPr>
                <w:spacing w:val="-4"/>
              </w:rPr>
              <w:t xml:space="preserve"> factors </w:t>
            </w:r>
            <w:r w:rsidRPr="008F2D0F">
              <w:rPr>
                <w:noProof/>
                <w:spacing w:val="-4"/>
              </w:rPr>
              <w:t xml:space="preserve">and cost is </w:t>
            </w:r>
            <w:r w:rsidRPr="00C0556E">
              <w:rPr>
                <w:spacing w:val="-4"/>
              </w:rPr>
              <w:t xml:space="preserve">specified </w:t>
            </w:r>
            <w:r w:rsidRPr="00C0556E">
              <w:rPr>
                <w:b/>
                <w:spacing w:val="-4"/>
              </w:rPr>
              <w:t>in the BDS</w:t>
            </w:r>
            <w:r w:rsidRPr="008F2D0F">
              <w:rPr>
                <w:noProof/>
                <w:spacing w:val="-4"/>
              </w:rPr>
              <w:t xml:space="preserve">. The </w:t>
            </w:r>
            <w:r w:rsidR="004E6D10">
              <w:rPr>
                <w:noProof/>
                <w:spacing w:val="-4"/>
              </w:rPr>
              <w:t>Executing Agency</w:t>
            </w:r>
            <w:r>
              <w:rPr>
                <w:noProof/>
                <w:spacing w:val="-4"/>
              </w:rPr>
              <w:t xml:space="preserve"> </w:t>
            </w:r>
            <w:r w:rsidRPr="008F2D0F">
              <w:rPr>
                <w:noProof/>
                <w:spacing w:val="-4"/>
              </w:rPr>
              <w:t>will rank the Bids based on the evaluated Bid score (B)</w:t>
            </w:r>
            <w:r w:rsidRPr="00CF0460">
              <w:rPr>
                <w:spacing w:val="0"/>
              </w:rPr>
              <w:t xml:space="preserve">. </w:t>
            </w:r>
          </w:p>
          <w:p w14:paraId="17964DCF" w14:textId="6AF6040E" w:rsidR="0070781E" w:rsidRPr="00247647" w:rsidRDefault="0070781E" w:rsidP="00613B2E">
            <w:pPr>
              <w:pStyle w:val="SPDClauseNo"/>
              <w:numPr>
                <w:ilvl w:val="1"/>
                <w:numId w:val="43"/>
              </w:numPr>
              <w:spacing w:after="200"/>
              <w:ind w:left="614" w:hanging="614"/>
              <w:contextualSpacing w:val="0"/>
              <w:rPr>
                <w:spacing w:val="0"/>
              </w:rPr>
            </w:pPr>
            <w:r w:rsidRPr="003D5D53">
              <w:rPr>
                <w:color w:val="000000" w:themeColor="text1"/>
                <w:spacing w:val="0"/>
              </w:rPr>
              <w:t xml:space="preserve">The </w:t>
            </w:r>
            <w:r w:rsidR="004E6D10">
              <w:rPr>
                <w:color w:val="000000" w:themeColor="text1"/>
                <w:spacing w:val="0"/>
              </w:rPr>
              <w:t>Executing Agency</w:t>
            </w:r>
            <w:r>
              <w:rPr>
                <w:color w:val="000000" w:themeColor="text1"/>
                <w:spacing w:val="0"/>
              </w:rPr>
              <w:t xml:space="preserve"> </w:t>
            </w:r>
            <w:r w:rsidRPr="003D5D53">
              <w:rPr>
                <w:color w:val="000000" w:themeColor="text1"/>
                <w:spacing w:val="0"/>
              </w:rPr>
              <w:t>will determine</w:t>
            </w:r>
            <w:r w:rsidRPr="008F2D0F">
              <w:rPr>
                <w:color w:val="000000" w:themeColor="text1"/>
                <w:spacing w:val="-4"/>
              </w:rPr>
              <w:t xml:space="preserve"> the </w:t>
            </w:r>
            <w:r w:rsidRPr="003D5D53">
              <w:rPr>
                <w:color w:val="000000" w:themeColor="text1"/>
                <w:spacing w:val="0"/>
              </w:rPr>
              <w:t xml:space="preserve">Most Advantageous Bid. The Most </w:t>
            </w:r>
            <w:r w:rsidRPr="003D5D53">
              <w:rPr>
                <w:spacing w:val="0"/>
              </w:rPr>
              <w:t xml:space="preserve">Advantageous Bid is </w:t>
            </w:r>
            <w:r w:rsidRPr="008F2D0F">
              <w:rPr>
                <w:spacing w:val="-4"/>
              </w:rPr>
              <w:t xml:space="preserve">the </w:t>
            </w:r>
            <w:r w:rsidRPr="003D5D53">
              <w:rPr>
                <w:spacing w:val="0"/>
              </w:rPr>
              <w:t>Bid</w:t>
            </w:r>
            <w:r w:rsidRPr="008F2D0F">
              <w:rPr>
                <w:spacing w:val="-4"/>
              </w:rPr>
              <w:t xml:space="preserve"> of the </w:t>
            </w:r>
            <w:r w:rsidRPr="003D5D53">
              <w:rPr>
                <w:spacing w:val="0"/>
              </w:rPr>
              <w:t>Bidder that meets</w:t>
            </w:r>
            <w:r w:rsidRPr="008F2D0F">
              <w:rPr>
                <w:spacing w:val="-4"/>
              </w:rPr>
              <w:t xml:space="preserve"> the </w:t>
            </w:r>
            <w:r w:rsidRPr="003D5D53">
              <w:rPr>
                <w:spacing w:val="0"/>
              </w:rPr>
              <w:t xml:space="preserve">Qualification Criteria and whose Bid has been determined to be </w:t>
            </w:r>
            <w:r w:rsidRPr="008F2D0F">
              <w:rPr>
                <w:spacing w:val="-4"/>
              </w:rPr>
              <w:t xml:space="preserve">substantially responsive </w:t>
            </w:r>
            <w:r w:rsidRPr="003D5D53">
              <w:rPr>
                <w:spacing w:val="0"/>
              </w:rPr>
              <w:t xml:space="preserve">to the Bidding document and is the </w:t>
            </w:r>
            <w:r w:rsidRPr="008F2D0F">
              <w:rPr>
                <w:spacing w:val="-4"/>
              </w:rPr>
              <w:t xml:space="preserve">Bid with the </w:t>
            </w:r>
            <w:r w:rsidRPr="003D5D53">
              <w:rPr>
                <w:spacing w:val="0"/>
              </w:rPr>
              <w:t>highest combined technical and financial score</w:t>
            </w:r>
            <w:r>
              <w:rPr>
                <w:spacing w:val="0"/>
              </w:rPr>
              <w:t>.</w:t>
            </w:r>
          </w:p>
        </w:tc>
      </w:tr>
      <w:tr w:rsidR="0070781E" w:rsidRPr="00ED19C0" w14:paraId="2582880A" w14:textId="77777777" w:rsidTr="008B6665">
        <w:tc>
          <w:tcPr>
            <w:tcW w:w="3330" w:type="dxa"/>
          </w:tcPr>
          <w:p w14:paraId="5D9971FF" w14:textId="7B0682CC" w:rsidR="0070781E" w:rsidRPr="00CF0460" w:rsidRDefault="004E6D10" w:rsidP="0070781E">
            <w:pPr>
              <w:pStyle w:val="ITBh2"/>
              <w:ind w:right="71"/>
            </w:pPr>
            <w:bookmarkStart w:id="467" w:name="_Toc438438862"/>
            <w:bookmarkStart w:id="468" w:name="_Toc438532656"/>
            <w:bookmarkStart w:id="469" w:name="_Toc438734006"/>
            <w:bookmarkStart w:id="470" w:name="_Toc438907043"/>
            <w:bookmarkStart w:id="471" w:name="_Toc438907242"/>
            <w:bookmarkStart w:id="472" w:name="_Toc348000822"/>
            <w:bookmarkStart w:id="473" w:name="_Toc480193054"/>
            <w:bookmarkStart w:id="474" w:name="_Toc475548713"/>
            <w:bookmarkStart w:id="475" w:name="_Toc130564260"/>
            <w:bookmarkStart w:id="476" w:name="_Toc137881403"/>
            <w:bookmarkStart w:id="477" w:name="_Toc138067101"/>
            <w:bookmarkEnd w:id="460"/>
            <w:bookmarkEnd w:id="461"/>
            <w:bookmarkEnd w:id="462"/>
            <w:bookmarkEnd w:id="463"/>
            <w:bookmarkEnd w:id="464"/>
            <w:bookmarkEnd w:id="465"/>
            <w:bookmarkEnd w:id="466"/>
            <w:r>
              <w:t>Executing Agency</w:t>
            </w:r>
            <w:r w:rsidR="0070781E" w:rsidRPr="00177354">
              <w:t>’s Right to Accept Any Bid, and to Reject Any or All Bids</w:t>
            </w:r>
            <w:bookmarkEnd w:id="467"/>
            <w:bookmarkEnd w:id="468"/>
            <w:bookmarkEnd w:id="469"/>
            <w:bookmarkEnd w:id="470"/>
            <w:bookmarkEnd w:id="471"/>
            <w:bookmarkEnd w:id="472"/>
            <w:bookmarkEnd w:id="473"/>
            <w:bookmarkEnd w:id="474"/>
            <w:bookmarkEnd w:id="475"/>
            <w:bookmarkEnd w:id="476"/>
            <w:bookmarkEnd w:id="477"/>
          </w:p>
        </w:tc>
        <w:tc>
          <w:tcPr>
            <w:tcW w:w="5903" w:type="dxa"/>
          </w:tcPr>
          <w:p w14:paraId="62B71A8D" w14:textId="0DAC2BB3"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w:t>
            </w:r>
            <w:r w:rsidR="004E6D10">
              <w:rPr>
                <w:spacing w:val="0"/>
              </w:rPr>
              <w:t>Executing Agency</w:t>
            </w:r>
            <w:r w:rsidRPr="00CF0460">
              <w:rPr>
                <w:spacing w:val="0"/>
              </w:rPr>
              <w:t xml:space="preserve"> reserves the right to accept or reject any Bid, and to annul the Bidding process and reject all Bids at any time prior to the </w:t>
            </w:r>
            <w:r>
              <w:rPr>
                <w:spacing w:val="0"/>
              </w:rPr>
              <w:t>conclusion</w:t>
            </w:r>
            <w:r w:rsidRPr="00CF0460">
              <w:rPr>
                <w:spacing w:val="0"/>
              </w:rPr>
              <w:t xml:space="preserve"> of </w:t>
            </w:r>
            <w:r>
              <w:rPr>
                <w:spacing w:val="0"/>
              </w:rPr>
              <w:t xml:space="preserve">a </w:t>
            </w:r>
            <w:r w:rsidRPr="000D6880">
              <w:rPr>
                <w:spacing w:val="0"/>
              </w:rPr>
              <w:t>Framework Agreement(s)</w:t>
            </w:r>
            <w:r w:rsidRPr="00CF0460">
              <w:rPr>
                <w:spacing w:val="0"/>
              </w:rPr>
              <w:t xml:space="preserve">, without thereby incurring any liability to Bidders. </w:t>
            </w:r>
            <w:r w:rsidRPr="000D6880">
              <w:rPr>
                <w:spacing w:val="0"/>
              </w:rPr>
              <w:t>In case of annulment, all Bids submitted shall be promptly returned to the Bidders.</w:t>
            </w:r>
          </w:p>
        </w:tc>
      </w:tr>
      <w:tr w:rsidR="0070781E" w:rsidRPr="00CF0460" w14:paraId="3E6EA5E9" w14:textId="77777777" w:rsidTr="008B6665">
        <w:trPr>
          <w:trHeight w:val="980"/>
        </w:trPr>
        <w:tc>
          <w:tcPr>
            <w:tcW w:w="3330" w:type="dxa"/>
          </w:tcPr>
          <w:p w14:paraId="1BA9A1EE" w14:textId="77777777" w:rsidR="0070781E" w:rsidRPr="00CF0460" w:rsidRDefault="0070781E" w:rsidP="0070781E">
            <w:pPr>
              <w:pStyle w:val="ITBh2"/>
            </w:pPr>
            <w:bookmarkStart w:id="478" w:name="_Toc480193055"/>
            <w:bookmarkStart w:id="479" w:name="_Toc475548714"/>
            <w:bookmarkStart w:id="480" w:name="_Toc130564261"/>
            <w:bookmarkStart w:id="481" w:name="_Toc137881404"/>
            <w:bookmarkStart w:id="482" w:name="_Toc138067102"/>
            <w:r w:rsidRPr="00CF0460">
              <w:t>Standstill Period</w:t>
            </w:r>
            <w:bookmarkEnd w:id="478"/>
            <w:bookmarkEnd w:id="479"/>
            <w:bookmarkEnd w:id="480"/>
            <w:bookmarkEnd w:id="481"/>
            <w:bookmarkEnd w:id="482"/>
          </w:p>
        </w:tc>
        <w:tc>
          <w:tcPr>
            <w:tcW w:w="5903" w:type="dxa"/>
          </w:tcPr>
          <w:p w14:paraId="55B5E713" w14:textId="211525CE" w:rsidR="0070781E" w:rsidRPr="00CF0460" w:rsidRDefault="0070781E" w:rsidP="00613B2E">
            <w:pPr>
              <w:pStyle w:val="SPDClauseNo"/>
              <w:numPr>
                <w:ilvl w:val="1"/>
                <w:numId w:val="43"/>
              </w:numPr>
              <w:spacing w:after="200"/>
              <w:ind w:left="614" w:hanging="614"/>
              <w:contextualSpacing w:val="0"/>
              <w:rPr>
                <w:spacing w:val="0"/>
              </w:rPr>
            </w:pPr>
            <w:r w:rsidRPr="00CF0460">
              <w:rPr>
                <w:spacing w:val="0"/>
              </w:rPr>
              <w:t xml:space="preserve">The Framework Agreement(s) shall </w:t>
            </w:r>
            <w:r>
              <w:rPr>
                <w:spacing w:val="0"/>
              </w:rPr>
              <w:t xml:space="preserve">not </w:t>
            </w:r>
            <w:r w:rsidRPr="00CF0460">
              <w:rPr>
                <w:spacing w:val="0"/>
              </w:rPr>
              <w:t xml:space="preserve">be </w:t>
            </w:r>
            <w:r>
              <w:rPr>
                <w:spacing w:val="0"/>
              </w:rPr>
              <w:t>concluded</w:t>
            </w:r>
            <w:r w:rsidRPr="00CF0460">
              <w:rPr>
                <w:spacing w:val="0"/>
              </w:rPr>
              <w:t xml:space="preserve"> earlier than the expiry of the Standstill Period. The </w:t>
            </w:r>
            <w:r w:rsidRPr="00026B25">
              <w:rPr>
                <w:iCs/>
              </w:rPr>
              <w:t xml:space="preserve">Standstill Period </w:t>
            </w:r>
            <w:r>
              <w:rPr>
                <w:iCs/>
              </w:rPr>
              <w:t>shall be</w:t>
            </w:r>
            <w:r w:rsidRPr="00026B25">
              <w:rPr>
                <w:iCs/>
              </w:rPr>
              <w:t xml:space="preserve"> ten (10) Business Days</w:t>
            </w:r>
            <w:r>
              <w:rPr>
                <w:iCs/>
              </w:rPr>
              <w:t xml:space="preserve"> unless extended in accordance with </w:t>
            </w:r>
            <w:r w:rsidRPr="00204C49">
              <w:rPr>
                <w:b/>
                <w:iCs/>
              </w:rPr>
              <w:t>ITB 4</w:t>
            </w:r>
            <w:r>
              <w:rPr>
                <w:b/>
                <w:iCs/>
              </w:rPr>
              <w:t>4</w:t>
            </w:r>
            <w:r w:rsidRPr="00026B25">
              <w:rPr>
                <w:iCs/>
              </w:rPr>
              <w:t>.</w:t>
            </w:r>
            <w:r>
              <w:rPr>
                <w:iCs/>
              </w:rPr>
              <w:t xml:space="preserve"> </w:t>
            </w:r>
            <w:r>
              <w:t xml:space="preserve">The Standstill Period commences </w:t>
            </w:r>
            <w:r w:rsidRPr="005C0E0F">
              <w:t xml:space="preserve">the </w:t>
            </w:r>
            <w:r>
              <w:t xml:space="preserve">day after </w:t>
            </w:r>
            <w:r w:rsidRPr="005C0E0F">
              <w:t xml:space="preserve">the </w:t>
            </w:r>
            <w:r>
              <w:t xml:space="preserve">date the </w:t>
            </w:r>
            <w:r w:rsidR="004E6D10">
              <w:t>Executing Agency</w:t>
            </w:r>
            <w:r w:rsidRPr="00E246B3">
              <w:t xml:space="preserve"> has transmitted to each </w:t>
            </w:r>
            <w:r>
              <w:t>Bidder</w:t>
            </w:r>
            <w:r w:rsidRPr="00E246B3">
              <w:t xml:space="preserve"> </w:t>
            </w:r>
            <w:r>
              <w:t xml:space="preserve">the </w:t>
            </w:r>
            <w:r w:rsidRPr="00E246B3">
              <w:t xml:space="preserve">Notification of </w:t>
            </w:r>
            <w:r>
              <w:t>Intention</w:t>
            </w:r>
            <w:r w:rsidRPr="00E246B3">
              <w:t xml:space="preserve"> to </w:t>
            </w:r>
            <w:r>
              <w:t>Conclude</w:t>
            </w:r>
            <w:r w:rsidRPr="00E246B3">
              <w:t xml:space="preserve"> </w:t>
            </w:r>
            <w:r>
              <w:t>a</w:t>
            </w:r>
            <w:r w:rsidRPr="00E246B3">
              <w:t xml:space="preserve"> </w:t>
            </w:r>
            <w:r>
              <w:t>Framework Agreement.</w:t>
            </w:r>
            <w:r w:rsidRPr="005C0E0F">
              <w:t xml:space="preserve"> Where only one Bid is submitted, </w:t>
            </w:r>
            <w:r w:rsidRPr="004E77C1">
              <w:rPr>
                <w:iCs/>
              </w:rPr>
              <w:t xml:space="preserve">or if this </w:t>
            </w:r>
            <w:r w:rsidRPr="00146404">
              <w:rPr>
                <w:iCs/>
              </w:rPr>
              <w:t xml:space="preserve">Primary Procurement process </w:t>
            </w:r>
            <w:r w:rsidRPr="004E77C1">
              <w:rPr>
                <w:iCs/>
              </w:rPr>
              <w:t xml:space="preserve">is in response to an emergency situation recognized by </w:t>
            </w:r>
            <w:r>
              <w:rPr>
                <w:iCs/>
              </w:rPr>
              <w:t>IsDB</w:t>
            </w:r>
            <w:r w:rsidRPr="004E77C1">
              <w:rPr>
                <w:iCs/>
              </w:rPr>
              <w:t xml:space="preserve">, </w:t>
            </w:r>
            <w:r w:rsidRPr="005C0E0F">
              <w:t>the Standstill Period shall not apply.</w:t>
            </w:r>
            <w:r w:rsidRPr="00CF0460">
              <w:rPr>
                <w:spacing w:val="0"/>
              </w:rPr>
              <w:t xml:space="preserve"> </w:t>
            </w:r>
          </w:p>
        </w:tc>
      </w:tr>
      <w:tr w:rsidR="0070781E" w:rsidRPr="00CF0460" w14:paraId="000A3A46" w14:textId="77777777" w:rsidTr="008B6665">
        <w:tc>
          <w:tcPr>
            <w:tcW w:w="3330" w:type="dxa"/>
          </w:tcPr>
          <w:p w14:paraId="35DFA59A" w14:textId="77777777" w:rsidR="0070781E" w:rsidRPr="00CF0460" w:rsidRDefault="0070781E" w:rsidP="0070781E">
            <w:pPr>
              <w:pStyle w:val="ITBh2"/>
            </w:pPr>
            <w:bookmarkStart w:id="483" w:name="_Toc480193056"/>
            <w:bookmarkStart w:id="484" w:name="_Toc475548715"/>
            <w:bookmarkStart w:id="485" w:name="_Toc130564262"/>
            <w:bookmarkStart w:id="486" w:name="_Toc137881405"/>
            <w:bookmarkStart w:id="487" w:name="_Toc138067103"/>
            <w:r w:rsidRPr="00CF0460">
              <w:t xml:space="preserve">Notification of Intention to </w:t>
            </w:r>
            <w:bookmarkEnd w:id="483"/>
            <w:bookmarkEnd w:id="484"/>
            <w:r>
              <w:t>Conclude a Framework Agreement</w:t>
            </w:r>
            <w:bookmarkEnd w:id="485"/>
            <w:bookmarkEnd w:id="486"/>
            <w:bookmarkEnd w:id="487"/>
            <w:r w:rsidRPr="00CF0460">
              <w:t xml:space="preserve"> </w:t>
            </w:r>
          </w:p>
        </w:tc>
        <w:tc>
          <w:tcPr>
            <w:tcW w:w="5903" w:type="dxa"/>
          </w:tcPr>
          <w:p w14:paraId="5FE0C322" w14:textId="43581705" w:rsidR="0070781E" w:rsidRPr="00CF0460" w:rsidRDefault="0070781E" w:rsidP="00613B2E">
            <w:pPr>
              <w:pStyle w:val="SPDClauseNo"/>
              <w:numPr>
                <w:ilvl w:val="1"/>
                <w:numId w:val="43"/>
              </w:numPr>
              <w:spacing w:after="200"/>
              <w:ind w:left="614" w:hanging="614"/>
              <w:contextualSpacing w:val="0"/>
              <w:rPr>
                <w:color w:val="000000" w:themeColor="text1"/>
              </w:rPr>
            </w:pPr>
            <w:r>
              <w:rPr>
                <w:color w:val="000000" w:themeColor="text1"/>
              </w:rPr>
              <w:t>T</w:t>
            </w:r>
            <w:r w:rsidRPr="00CF0460">
              <w:rPr>
                <w:color w:val="000000" w:themeColor="text1"/>
              </w:rPr>
              <w:t xml:space="preserve">he </w:t>
            </w:r>
            <w:r w:rsidR="004E6D10">
              <w:rPr>
                <w:color w:val="000000" w:themeColor="text1"/>
              </w:rPr>
              <w:t>Executing Agency</w:t>
            </w:r>
            <w:r w:rsidRPr="00CF0460">
              <w:rPr>
                <w:color w:val="000000" w:themeColor="text1"/>
              </w:rPr>
              <w:t xml:space="preserve"> </w:t>
            </w:r>
            <w:r>
              <w:rPr>
                <w:color w:val="000000" w:themeColor="text1"/>
              </w:rPr>
              <w:t xml:space="preserve">shall send </w:t>
            </w:r>
            <w:r w:rsidRPr="00CF0460">
              <w:rPr>
                <w:color w:val="000000" w:themeColor="text1"/>
              </w:rPr>
              <w:t xml:space="preserve">to each Bidder </w:t>
            </w:r>
            <w:r w:rsidRPr="00E246B3">
              <w:t>(that has not already been notified that it has been unsuccessful)</w:t>
            </w:r>
            <w:r>
              <w:t>,</w:t>
            </w:r>
            <w:r w:rsidRPr="00C0556E">
              <w:t xml:space="preserve"> </w:t>
            </w:r>
            <w:r w:rsidRPr="00CF0460">
              <w:rPr>
                <w:color w:val="000000" w:themeColor="text1"/>
              </w:rPr>
              <w:t xml:space="preserve">the Notification of Intention to </w:t>
            </w:r>
            <w:r>
              <w:rPr>
                <w:color w:val="000000" w:themeColor="text1"/>
              </w:rPr>
              <w:t>Conclude</w:t>
            </w:r>
            <w:r w:rsidRPr="00CF0460">
              <w:rPr>
                <w:color w:val="000000" w:themeColor="text1"/>
              </w:rPr>
              <w:t xml:space="preserve"> </w:t>
            </w:r>
            <w:r>
              <w:rPr>
                <w:color w:val="000000" w:themeColor="text1"/>
              </w:rPr>
              <w:t>a</w:t>
            </w:r>
            <w:r w:rsidRPr="00CF0460">
              <w:rPr>
                <w:color w:val="000000" w:themeColor="text1"/>
              </w:rPr>
              <w:t xml:space="preserve"> Framework Agreement(s) </w:t>
            </w:r>
            <w:r>
              <w:rPr>
                <w:color w:val="000000" w:themeColor="text1"/>
              </w:rPr>
              <w:t>with</w:t>
            </w:r>
            <w:r w:rsidRPr="00CF0460">
              <w:rPr>
                <w:color w:val="000000" w:themeColor="text1"/>
              </w:rPr>
              <w:t xml:space="preserve"> the successful Bidder(s). The Notification(s) of Intention </w:t>
            </w:r>
            <w:r w:rsidRPr="00CF0460">
              <w:rPr>
                <w:color w:val="000000" w:themeColor="text1"/>
              </w:rPr>
              <w:lastRenderedPageBreak/>
              <w:t xml:space="preserve">to </w:t>
            </w:r>
            <w:r>
              <w:rPr>
                <w:color w:val="000000" w:themeColor="text1"/>
              </w:rPr>
              <w:t>Conclude</w:t>
            </w:r>
            <w:r w:rsidRPr="00CF0460">
              <w:rPr>
                <w:color w:val="000000" w:themeColor="text1"/>
              </w:rPr>
              <w:t xml:space="preserve"> shall contain, at a minimum, the following information:</w:t>
            </w:r>
          </w:p>
          <w:p w14:paraId="4CAAE66A" w14:textId="77777777" w:rsidR="0070781E" w:rsidRPr="00CF0460" w:rsidRDefault="0070781E" w:rsidP="00613B2E">
            <w:pPr>
              <w:pStyle w:val="ListParagraph"/>
              <w:numPr>
                <w:ilvl w:val="0"/>
                <w:numId w:val="21"/>
              </w:numPr>
              <w:spacing w:after="120"/>
              <w:ind w:left="1166" w:hanging="540"/>
              <w:contextualSpacing w:val="0"/>
              <w:rPr>
                <w:color w:val="000000" w:themeColor="text1"/>
              </w:rPr>
            </w:pPr>
            <w:r w:rsidRPr="00CF0460">
              <w:rPr>
                <w:color w:val="000000" w:themeColor="text1"/>
              </w:rPr>
              <w:t xml:space="preserve">the name and address of the Bidder(s) submitting the successful Bid(s); </w:t>
            </w:r>
          </w:p>
          <w:p w14:paraId="53563C09" w14:textId="77777777" w:rsidR="0070781E" w:rsidRPr="00CF0460" w:rsidRDefault="0070781E" w:rsidP="00613B2E">
            <w:pPr>
              <w:pStyle w:val="ListParagraph"/>
              <w:numPr>
                <w:ilvl w:val="0"/>
                <w:numId w:val="21"/>
              </w:numPr>
              <w:spacing w:after="120"/>
              <w:ind w:left="1166" w:hanging="540"/>
              <w:contextualSpacing w:val="0"/>
              <w:rPr>
                <w:color w:val="000000" w:themeColor="text1"/>
              </w:rPr>
            </w:pPr>
            <w:r w:rsidRPr="00CF0460">
              <w:rPr>
                <w:color w:val="000000" w:themeColor="text1"/>
              </w:rPr>
              <w:t>the price(s) of the successful Bid(s)</w:t>
            </w:r>
            <w:r>
              <w:rPr>
                <w:color w:val="000000" w:themeColor="text1"/>
              </w:rPr>
              <w:t>, or pricing mechanism(s)</w:t>
            </w:r>
            <w:r w:rsidRPr="00CF0460">
              <w:rPr>
                <w:color w:val="000000" w:themeColor="text1"/>
              </w:rPr>
              <w:t xml:space="preserve">; </w:t>
            </w:r>
          </w:p>
          <w:p w14:paraId="2E4A02B5" w14:textId="5E62AC41" w:rsidR="0070781E" w:rsidRPr="00CF0460" w:rsidRDefault="0070781E" w:rsidP="00613B2E">
            <w:pPr>
              <w:pStyle w:val="ListParagraph"/>
              <w:numPr>
                <w:ilvl w:val="0"/>
                <w:numId w:val="21"/>
              </w:numPr>
              <w:spacing w:after="120"/>
              <w:ind w:left="1166" w:hanging="540"/>
              <w:contextualSpacing w:val="0"/>
              <w:jc w:val="both"/>
            </w:pPr>
            <w:r w:rsidRPr="00CF0460">
              <w:t>the names of all Bidders who submitted Bids, and their Bid prices</w:t>
            </w:r>
            <w:r>
              <w:t xml:space="preserve">, </w:t>
            </w:r>
            <w:r>
              <w:rPr>
                <w:color w:val="000000" w:themeColor="text1"/>
              </w:rPr>
              <w:t>or pricing mechanism(s),</w:t>
            </w:r>
            <w:r w:rsidRPr="00CF0460">
              <w:t xml:space="preserve"> as readout, and as evaluated</w:t>
            </w:r>
            <w:r>
              <w:t xml:space="preserve"> and technical scores</w:t>
            </w:r>
            <w:r w:rsidRPr="00CF0460">
              <w:t>;</w:t>
            </w:r>
          </w:p>
          <w:p w14:paraId="6856A0A2" w14:textId="0A1561FB" w:rsidR="0070781E" w:rsidRPr="00CF0460" w:rsidRDefault="0070781E" w:rsidP="00613B2E">
            <w:pPr>
              <w:pStyle w:val="ListParagraph"/>
              <w:numPr>
                <w:ilvl w:val="0"/>
                <w:numId w:val="21"/>
              </w:numPr>
              <w:spacing w:after="120"/>
              <w:ind w:left="1166" w:hanging="540"/>
              <w:contextualSpacing w:val="0"/>
              <w:jc w:val="both"/>
            </w:pPr>
            <w:r w:rsidRPr="00CF0460">
              <w:rPr>
                <w:bCs/>
              </w:rPr>
              <w:t xml:space="preserve">a statement of the reason(s) </w:t>
            </w:r>
            <w:r w:rsidRPr="00CF0460">
              <w:rPr>
                <w:color w:val="000000" w:themeColor="text1"/>
              </w:rPr>
              <w:t xml:space="preserve">the Bid (of the unsuccessful Bidder to whom the </w:t>
            </w:r>
            <w:r>
              <w:rPr>
                <w:color w:val="000000" w:themeColor="text1"/>
              </w:rPr>
              <w:t xml:space="preserve">Notification on Intention to Conclude a Framework Agreement(s) </w:t>
            </w:r>
            <w:r w:rsidRPr="00CF0460">
              <w:rPr>
                <w:color w:val="000000" w:themeColor="text1"/>
              </w:rPr>
              <w:t>is addressed) was unsuccessful</w:t>
            </w:r>
            <w:r w:rsidRPr="00CF0460">
              <w:rPr>
                <w:bCs/>
              </w:rPr>
              <w:t>;</w:t>
            </w:r>
          </w:p>
          <w:p w14:paraId="5E5D609C" w14:textId="77777777" w:rsidR="0070781E" w:rsidRPr="00CF0460" w:rsidRDefault="0070781E" w:rsidP="00613B2E">
            <w:pPr>
              <w:pStyle w:val="ListParagraph"/>
              <w:numPr>
                <w:ilvl w:val="0"/>
                <w:numId w:val="21"/>
              </w:numPr>
              <w:spacing w:after="120"/>
              <w:ind w:left="1166" w:hanging="540"/>
              <w:contextualSpacing w:val="0"/>
              <w:jc w:val="both"/>
            </w:pPr>
            <w:r w:rsidRPr="00CF0460">
              <w:t>the expiry date of the Standstill Period;</w:t>
            </w:r>
          </w:p>
          <w:p w14:paraId="3F5020E1" w14:textId="77777777" w:rsidR="0070781E" w:rsidRPr="00CF0460" w:rsidRDefault="0070781E" w:rsidP="00613B2E">
            <w:pPr>
              <w:pStyle w:val="ListParagraph"/>
              <w:numPr>
                <w:ilvl w:val="0"/>
                <w:numId w:val="21"/>
              </w:numPr>
              <w:spacing w:after="120"/>
              <w:ind w:left="1166" w:hanging="540"/>
              <w:contextualSpacing w:val="0"/>
              <w:jc w:val="both"/>
            </w:pPr>
            <w:r w:rsidRPr="00CF0460">
              <w:t>instructions on how to request a debriefing and/or submit a complaint during the standstill period.</w:t>
            </w:r>
          </w:p>
        </w:tc>
      </w:tr>
      <w:tr w:rsidR="0070781E" w:rsidRPr="00CF0460" w14:paraId="3DC3B965" w14:textId="77777777" w:rsidTr="009845E4">
        <w:tc>
          <w:tcPr>
            <w:tcW w:w="9233" w:type="dxa"/>
            <w:gridSpan w:val="2"/>
          </w:tcPr>
          <w:p w14:paraId="236A3D70" w14:textId="77777777" w:rsidR="0070781E" w:rsidRPr="004A2C5F" w:rsidRDefault="0070781E" w:rsidP="00613B2E">
            <w:pPr>
              <w:pStyle w:val="ITBh1"/>
              <w:numPr>
                <w:ilvl w:val="0"/>
                <w:numId w:val="32"/>
              </w:numPr>
            </w:pPr>
            <w:bookmarkStart w:id="488" w:name="_Toc505659528"/>
            <w:bookmarkStart w:id="489" w:name="_Toc348000823"/>
            <w:bookmarkStart w:id="490" w:name="_Toc451286567"/>
            <w:bookmarkStart w:id="491" w:name="_Toc475548716"/>
            <w:bookmarkStart w:id="492" w:name="_Toc480193057"/>
            <w:bookmarkStart w:id="493" w:name="_Toc130564263"/>
            <w:bookmarkStart w:id="494" w:name="_Toc137881406"/>
            <w:bookmarkStart w:id="495" w:name="_Toc138067104"/>
            <w:r>
              <w:lastRenderedPageBreak/>
              <w:t xml:space="preserve">Conclusion </w:t>
            </w:r>
            <w:r w:rsidRPr="00CF0460">
              <w:t xml:space="preserve">of </w:t>
            </w:r>
            <w:bookmarkEnd w:id="488"/>
            <w:bookmarkEnd w:id="489"/>
            <w:bookmarkEnd w:id="490"/>
            <w:bookmarkEnd w:id="491"/>
            <w:r>
              <w:t xml:space="preserve">a </w:t>
            </w:r>
            <w:r w:rsidRPr="00CF0460">
              <w:t>Framework Agreement</w:t>
            </w:r>
            <w:bookmarkEnd w:id="492"/>
            <w:bookmarkEnd w:id="493"/>
            <w:bookmarkEnd w:id="494"/>
            <w:bookmarkEnd w:id="495"/>
          </w:p>
        </w:tc>
      </w:tr>
      <w:tr w:rsidR="0070781E" w:rsidRPr="00CF0460" w14:paraId="44A63685" w14:textId="77777777" w:rsidTr="008B6665">
        <w:tc>
          <w:tcPr>
            <w:tcW w:w="3330" w:type="dxa"/>
          </w:tcPr>
          <w:p w14:paraId="18AC38A7" w14:textId="77777777" w:rsidR="0070781E" w:rsidRPr="00CF0460" w:rsidRDefault="0070781E" w:rsidP="0070781E">
            <w:pPr>
              <w:pStyle w:val="ITBh2"/>
            </w:pPr>
            <w:bookmarkStart w:id="496" w:name="_Toc438438864"/>
            <w:bookmarkStart w:id="497" w:name="_Toc438532658"/>
            <w:bookmarkStart w:id="498" w:name="_Toc438734008"/>
            <w:bookmarkStart w:id="499" w:name="_Toc438907044"/>
            <w:bookmarkStart w:id="500" w:name="_Toc438907243"/>
            <w:bookmarkStart w:id="501" w:name="_Toc348000824"/>
            <w:bookmarkStart w:id="502" w:name="_Toc480193058"/>
            <w:bookmarkStart w:id="503" w:name="_Toc475548717"/>
            <w:bookmarkStart w:id="504" w:name="_Toc130564264"/>
            <w:bookmarkStart w:id="505" w:name="_Toc137881407"/>
            <w:bookmarkStart w:id="506" w:name="_Toc138067105"/>
            <w:r w:rsidRPr="00CF0460">
              <w:t>Framework Agreement Criteria</w:t>
            </w:r>
            <w:bookmarkEnd w:id="496"/>
            <w:bookmarkEnd w:id="497"/>
            <w:bookmarkEnd w:id="498"/>
            <w:bookmarkEnd w:id="499"/>
            <w:bookmarkEnd w:id="500"/>
            <w:bookmarkEnd w:id="501"/>
            <w:bookmarkEnd w:id="502"/>
            <w:bookmarkEnd w:id="503"/>
            <w:bookmarkEnd w:id="504"/>
            <w:bookmarkEnd w:id="505"/>
            <w:bookmarkEnd w:id="506"/>
          </w:p>
        </w:tc>
        <w:tc>
          <w:tcPr>
            <w:tcW w:w="5903" w:type="dxa"/>
          </w:tcPr>
          <w:p w14:paraId="220613CB" w14:textId="77777777" w:rsidR="0070781E" w:rsidRPr="00656C7D" w:rsidRDefault="0070781E" w:rsidP="00613B2E">
            <w:pPr>
              <w:pStyle w:val="SPDClauseNo"/>
              <w:numPr>
                <w:ilvl w:val="1"/>
                <w:numId w:val="43"/>
              </w:numPr>
              <w:spacing w:after="200"/>
              <w:ind w:left="614" w:hanging="614"/>
              <w:contextualSpacing w:val="0"/>
            </w:pPr>
            <w:r w:rsidRPr="00656C7D">
              <w:t>This is a Closed Framework Agreement.</w:t>
            </w:r>
          </w:p>
          <w:p w14:paraId="5E322444" w14:textId="2577E3B9" w:rsidR="0070781E" w:rsidRPr="00656C7D" w:rsidRDefault="0070781E" w:rsidP="00613B2E">
            <w:pPr>
              <w:pStyle w:val="SPDClauseNo"/>
              <w:numPr>
                <w:ilvl w:val="1"/>
                <w:numId w:val="43"/>
              </w:numPr>
              <w:spacing w:after="200"/>
              <w:ind w:left="614" w:hanging="614"/>
              <w:contextualSpacing w:val="0"/>
            </w:pPr>
            <w:r w:rsidRPr="00F17392">
              <w:rPr>
                <w:color w:val="000000" w:themeColor="text1"/>
              </w:rPr>
              <w:t xml:space="preserve">The </w:t>
            </w:r>
            <w:r w:rsidR="004E6D10">
              <w:rPr>
                <w:color w:val="000000" w:themeColor="text1"/>
              </w:rPr>
              <w:t>Executing Agency</w:t>
            </w:r>
            <w:r w:rsidRPr="00F17392">
              <w:rPr>
                <w:color w:val="000000" w:themeColor="text1"/>
              </w:rPr>
              <w:t xml:space="preserve"> shall specify </w:t>
            </w:r>
            <w:r w:rsidRPr="000D6880">
              <w:rPr>
                <w:color w:val="000000" w:themeColor="text1"/>
              </w:rPr>
              <w:t>in the BDS</w:t>
            </w:r>
            <w:r w:rsidRPr="00F17392">
              <w:rPr>
                <w:color w:val="000000" w:themeColor="text1"/>
              </w:rPr>
              <w:t xml:space="preserve"> and/or Section III Evaluation and Qualification Criteria, the criteria that will apply in the selection of Bidder(s)</w:t>
            </w:r>
            <w:r>
              <w:rPr>
                <w:color w:val="000000" w:themeColor="text1"/>
              </w:rPr>
              <w:t xml:space="preserve">, with whom a </w:t>
            </w:r>
            <w:r w:rsidRPr="00F17392">
              <w:rPr>
                <w:color w:val="000000" w:themeColor="text1"/>
              </w:rPr>
              <w:t>Framework Agreement(s)</w:t>
            </w:r>
            <w:r>
              <w:rPr>
                <w:color w:val="000000" w:themeColor="text1"/>
              </w:rPr>
              <w:t xml:space="preserve"> may be concluded</w:t>
            </w:r>
            <w:r w:rsidRPr="00F17392">
              <w:rPr>
                <w:color w:val="000000" w:themeColor="text1"/>
              </w:rPr>
              <w:t xml:space="preserve">. </w:t>
            </w:r>
          </w:p>
        </w:tc>
      </w:tr>
      <w:tr w:rsidR="0070781E" w:rsidRPr="00CF0460" w14:paraId="453DAD33" w14:textId="77777777" w:rsidTr="008B6665">
        <w:tc>
          <w:tcPr>
            <w:tcW w:w="3330" w:type="dxa"/>
          </w:tcPr>
          <w:p w14:paraId="378662C9" w14:textId="77777777" w:rsidR="0070781E" w:rsidRPr="00CF0460" w:rsidRDefault="0070781E" w:rsidP="0070781E">
            <w:pPr>
              <w:pStyle w:val="ITBh2"/>
            </w:pPr>
            <w:bookmarkStart w:id="507" w:name="_Toc438438866"/>
            <w:bookmarkStart w:id="508" w:name="_Toc438532660"/>
            <w:bookmarkStart w:id="509" w:name="_Toc438734010"/>
            <w:bookmarkStart w:id="510" w:name="_Toc438907046"/>
            <w:bookmarkStart w:id="511" w:name="_Toc438907245"/>
            <w:bookmarkStart w:id="512" w:name="_Toc480193059"/>
            <w:bookmarkStart w:id="513" w:name="_Toc438438865"/>
            <w:bookmarkStart w:id="514" w:name="_Toc438532659"/>
            <w:bookmarkStart w:id="515" w:name="_Toc438734009"/>
            <w:bookmarkStart w:id="516" w:name="_Toc438907045"/>
            <w:bookmarkStart w:id="517" w:name="_Toc438907244"/>
            <w:bookmarkStart w:id="518" w:name="_Toc475548718"/>
            <w:bookmarkStart w:id="519" w:name="_Toc130564265"/>
            <w:bookmarkStart w:id="520" w:name="_Toc137881408"/>
            <w:bookmarkStart w:id="521" w:name="_Toc138067106"/>
            <w:r w:rsidRPr="00CF0460">
              <w:t>Noti</w:t>
            </w:r>
            <w:r>
              <w:t>fication</w:t>
            </w:r>
            <w:r w:rsidRPr="00CF0460">
              <w:t xml:space="preserve"> </w:t>
            </w:r>
            <w:bookmarkEnd w:id="507"/>
            <w:bookmarkEnd w:id="508"/>
            <w:bookmarkEnd w:id="509"/>
            <w:bookmarkEnd w:id="510"/>
            <w:bookmarkEnd w:id="511"/>
            <w:bookmarkEnd w:id="512"/>
            <w:bookmarkEnd w:id="513"/>
            <w:bookmarkEnd w:id="514"/>
            <w:bookmarkEnd w:id="515"/>
            <w:bookmarkEnd w:id="516"/>
            <w:bookmarkEnd w:id="517"/>
            <w:bookmarkEnd w:id="518"/>
            <w:r>
              <w:t>to Conclude a Framework Agreement</w:t>
            </w:r>
            <w:bookmarkEnd w:id="519"/>
            <w:bookmarkEnd w:id="520"/>
            <w:bookmarkEnd w:id="521"/>
          </w:p>
        </w:tc>
        <w:tc>
          <w:tcPr>
            <w:tcW w:w="5903" w:type="dxa"/>
          </w:tcPr>
          <w:p w14:paraId="39888406" w14:textId="0367FFEF" w:rsidR="0070781E" w:rsidRPr="00B03246" w:rsidRDefault="0070781E" w:rsidP="00613B2E">
            <w:pPr>
              <w:pStyle w:val="SPDClauseNo"/>
              <w:numPr>
                <w:ilvl w:val="1"/>
                <w:numId w:val="43"/>
              </w:numPr>
              <w:spacing w:after="200"/>
              <w:ind w:left="614" w:hanging="614"/>
              <w:contextualSpacing w:val="0"/>
            </w:pPr>
            <w:r w:rsidRPr="00B46768">
              <w:rPr>
                <w:szCs w:val="24"/>
              </w:rPr>
              <w:t>Prior</w:t>
            </w:r>
            <w:r w:rsidRPr="00662C81">
              <w:rPr>
                <w:szCs w:val="24"/>
              </w:rPr>
              <w:t xml:space="preserve"> to the </w:t>
            </w:r>
            <w:r>
              <w:rPr>
                <w:szCs w:val="24"/>
              </w:rPr>
              <w:t xml:space="preserve">date of </w:t>
            </w:r>
            <w:r w:rsidRPr="00662C81">
              <w:rPr>
                <w:szCs w:val="24"/>
              </w:rPr>
              <w:t>expir</w:t>
            </w:r>
            <w:r>
              <w:rPr>
                <w:szCs w:val="24"/>
              </w:rPr>
              <w:t>y</w:t>
            </w:r>
            <w:r w:rsidRPr="00662C81">
              <w:rPr>
                <w:szCs w:val="24"/>
              </w:rPr>
              <w:t xml:space="preserve"> of the Bi</w:t>
            </w:r>
            <w:r w:rsidRPr="00B54481">
              <w:rPr>
                <w:szCs w:val="24"/>
              </w:rPr>
              <w:t xml:space="preserve">d </w:t>
            </w:r>
            <w:r>
              <w:rPr>
                <w:szCs w:val="24"/>
              </w:rPr>
              <w:t>v</w:t>
            </w:r>
            <w:r w:rsidRPr="00B54481">
              <w:rPr>
                <w:szCs w:val="24"/>
              </w:rPr>
              <w:t>alidity and upon expiry of the Standstill Period, specified in</w:t>
            </w:r>
            <w:r w:rsidRPr="00204C49">
              <w:rPr>
                <w:b/>
                <w:szCs w:val="24"/>
              </w:rPr>
              <w:t xml:space="preserve"> ITB 3</w:t>
            </w:r>
            <w:r>
              <w:rPr>
                <w:b/>
                <w:szCs w:val="24"/>
              </w:rPr>
              <w:t>8</w:t>
            </w:r>
            <w:r w:rsidRPr="00204C49">
              <w:rPr>
                <w:b/>
                <w:szCs w:val="24"/>
              </w:rPr>
              <w:t xml:space="preserve">.1 </w:t>
            </w:r>
            <w:r w:rsidRPr="00A105C3">
              <w:rPr>
                <w:szCs w:val="24"/>
              </w:rPr>
              <w:t xml:space="preserve">or any extension thereof, and </w:t>
            </w:r>
            <w:r w:rsidRPr="00881891">
              <w:rPr>
                <w:szCs w:val="24"/>
              </w:rPr>
              <w:t xml:space="preserve">upon satisfactorily addressing </w:t>
            </w:r>
            <w:r w:rsidRPr="003B63D3">
              <w:rPr>
                <w:szCs w:val="24"/>
              </w:rPr>
              <w:t xml:space="preserve">a complaint that has been submitted within the Standstill Period, the </w:t>
            </w:r>
            <w:r w:rsidR="004E6D10">
              <w:rPr>
                <w:szCs w:val="24"/>
              </w:rPr>
              <w:t>Executing Agency</w:t>
            </w:r>
            <w:r w:rsidRPr="00777BA3">
              <w:rPr>
                <w:szCs w:val="24"/>
              </w:rPr>
              <w:t xml:space="preserve"> shall transmit to the successful Bidder</w:t>
            </w:r>
            <w:r w:rsidRPr="00566EE4">
              <w:rPr>
                <w:szCs w:val="24"/>
              </w:rPr>
              <w:t>(s)</w:t>
            </w:r>
            <w:r w:rsidRPr="000100F8">
              <w:rPr>
                <w:szCs w:val="24"/>
              </w:rPr>
              <w:t xml:space="preserve"> </w:t>
            </w:r>
            <w:r w:rsidRPr="00B86C5F">
              <w:rPr>
                <w:szCs w:val="24"/>
              </w:rPr>
              <w:t xml:space="preserve">a </w:t>
            </w:r>
            <w:r w:rsidRPr="000F718B">
              <w:rPr>
                <w:szCs w:val="24"/>
              </w:rPr>
              <w:t>Notification to Conclude a Framework Agreement</w:t>
            </w:r>
            <w:r w:rsidRPr="00DD7B28">
              <w:rPr>
                <w:szCs w:val="24"/>
              </w:rPr>
              <w:t xml:space="preserve">, </w:t>
            </w:r>
            <w:r w:rsidRPr="00CB77D9">
              <w:rPr>
                <w:szCs w:val="24"/>
              </w:rPr>
              <w:t>attachin</w:t>
            </w:r>
            <w:r w:rsidRPr="00952943">
              <w:rPr>
                <w:szCs w:val="24"/>
              </w:rPr>
              <w:t>g the</w:t>
            </w:r>
            <w:r w:rsidRPr="00B03246">
              <w:rPr>
                <w:szCs w:val="24"/>
              </w:rPr>
              <w:t xml:space="preserve"> Framework Agreement for signature by the Bidder</w:t>
            </w:r>
            <w:r>
              <w:rPr>
                <w:szCs w:val="24"/>
              </w:rPr>
              <w:t xml:space="preserve">(s), </w:t>
            </w:r>
            <w:r w:rsidRPr="00B03246">
              <w:rPr>
                <w:szCs w:val="24"/>
              </w:rPr>
              <w:t xml:space="preserve"> </w:t>
            </w:r>
            <w:r>
              <w:rPr>
                <w:szCs w:val="24"/>
              </w:rPr>
              <w:t>and a request to submit t</w:t>
            </w:r>
            <w:r w:rsidRPr="003635EF">
              <w:rPr>
                <w:szCs w:val="24"/>
              </w:rPr>
              <w:t xml:space="preserve">he </w:t>
            </w:r>
            <w:r>
              <w:rPr>
                <w:szCs w:val="24"/>
              </w:rPr>
              <w:t xml:space="preserve">completed </w:t>
            </w:r>
            <w:r w:rsidRPr="003635EF">
              <w:rPr>
                <w:szCs w:val="24"/>
              </w:rPr>
              <w:t>Beneficial Ownership Disclosure Form within eight (8) Business Days of receiving th</w:t>
            </w:r>
            <w:r>
              <w:rPr>
                <w:szCs w:val="24"/>
              </w:rPr>
              <w:t xml:space="preserve">e </w:t>
            </w:r>
            <w:r w:rsidRPr="003635EF">
              <w:rPr>
                <w:szCs w:val="24"/>
              </w:rPr>
              <w:t>request</w:t>
            </w:r>
            <w:r>
              <w:rPr>
                <w:szCs w:val="24"/>
              </w:rPr>
              <w:t>.</w:t>
            </w:r>
          </w:p>
        </w:tc>
      </w:tr>
      <w:tr w:rsidR="0070781E" w:rsidRPr="00CF0460" w14:paraId="5504253F" w14:textId="77777777" w:rsidTr="008B6665">
        <w:tc>
          <w:tcPr>
            <w:tcW w:w="3330" w:type="dxa"/>
          </w:tcPr>
          <w:p w14:paraId="6A2A6141" w14:textId="77777777" w:rsidR="0070781E" w:rsidRPr="00CF0460" w:rsidRDefault="0070781E" w:rsidP="0070781E">
            <w:pPr>
              <w:pStyle w:val="ITBh2"/>
            </w:pPr>
            <w:bookmarkStart w:id="522" w:name="_Toc130564266"/>
            <w:bookmarkStart w:id="523" w:name="_Toc137881409"/>
            <w:bookmarkStart w:id="524" w:name="_Toc138067107"/>
            <w:bookmarkStart w:id="525" w:name="_Toc480193060"/>
            <w:r w:rsidRPr="00CF0460">
              <w:t>No Obligation to Purchase</w:t>
            </w:r>
            <w:bookmarkEnd w:id="522"/>
            <w:bookmarkEnd w:id="523"/>
            <w:bookmarkEnd w:id="524"/>
            <w:r w:rsidRPr="00CF0460">
              <w:t xml:space="preserve"> </w:t>
            </w:r>
            <w:bookmarkEnd w:id="525"/>
          </w:p>
        </w:tc>
        <w:tc>
          <w:tcPr>
            <w:tcW w:w="5903" w:type="dxa"/>
          </w:tcPr>
          <w:p w14:paraId="76E1F1BF" w14:textId="47D2317D" w:rsidR="0070781E" w:rsidRPr="00F17392" w:rsidRDefault="0070781E" w:rsidP="00613B2E">
            <w:pPr>
              <w:pStyle w:val="SPDClauseNo"/>
              <w:numPr>
                <w:ilvl w:val="1"/>
                <w:numId w:val="43"/>
              </w:numPr>
              <w:spacing w:after="200"/>
              <w:ind w:left="614" w:hanging="614"/>
              <w:contextualSpacing w:val="0"/>
            </w:pPr>
            <w:r w:rsidRPr="00F17392">
              <w:rPr>
                <w:color w:val="000000" w:themeColor="text1"/>
              </w:rPr>
              <w:t>The</w:t>
            </w:r>
            <w:r w:rsidRPr="00F17392">
              <w:t xml:space="preserve"> </w:t>
            </w:r>
            <w:r>
              <w:t>conclusion</w:t>
            </w:r>
            <w:r w:rsidRPr="00F17392">
              <w:t xml:space="preserve"> of a Framework Agreement shall not impose any obligation on the </w:t>
            </w:r>
            <w:r w:rsidR="004E6D10">
              <w:t>Executing Agency</w:t>
            </w:r>
            <w:r w:rsidRPr="00F17392">
              <w:t xml:space="preserve"> </w:t>
            </w:r>
            <w:r w:rsidRPr="00F17392">
              <w:lastRenderedPageBreak/>
              <w:t xml:space="preserve">and/or </w:t>
            </w:r>
            <w:r>
              <w:t>Employer</w:t>
            </w:r>
            <w:r w:rsidRPr="00F17392">
              <w:t xml:space="preserve">(s) to </w:t>
            </w:r>
            <w:r>
              <w:t>procure</w:t>
            </w:r>
            <w:r w:rsidRPr="00F17392">
              <w:t xml:space="preserve"> any </w:t>
            </w:r>
            <w:r w:rsidR="00F73F84">
              <w:t>Works and/or Services</w:t>
            </w:r>
            <w:r w:rsidRPr="00F17392">
              <w:t xml:space="preserve"> under the Framework Agreement. </w:t>
            </w:r>
          </w:p>
        </w:tc>
      </w:tr>
      <w:tr w:rsidR="0070781E" w:rsidRPr="00CF0460" w14:paraId="419CC892" w14:textId="77777777" w:rsidTr="008B6665">
        <w:tc>
          <w:tcPr>
            <w:tcW w:w="3330" w:type="dxa"/>
          </w:tcPr>
          <w:p w14:paraId="1B15BB47" w14:textId="77777777" w:rsidR="0070781E" w:rsidRPr="00CF0460" w:rsidRDefault="0070781E" w:rsidP="0070781E">
            <w:pPr>
              <w:pStyle w:val="ITBh2"/>
            </w:pPr>
            <w:bookmarkStart w:id="526" w:name="_Toc130564267"/>
            <w:bookmarkStart w:id="527" w:name="_Toc137881410"/>
            <w:bookmarkStart w:id="528" w:name="_Toc138067108"/>
            <w:r w:rsidRPr="00CF0460">
              <w:lastRenderedPageBreak/>
              <w:t>Non-exclusivity</w:t>
            </w:r>
            <w:bookmarkEnd w:id="526"/>
            <w:bookmarkEnd w:id="527"/>
            <w:bookmarkEnd w:id="528"/>
          </w:p>
        </w:tc>
        <w:tc>
          <w:tcPr>
            <w:tcW w:w="5903" w:type="dxa"/>
          </w:tcPr>
          <w:p w14:paraId="2BBE6105" w14:textId="65C1750E" w:rsidR="0070781E" w:rsidRPr="00CF0460" w:rsidRDefault="0070781E" w:rsidP="00613B2E">
            <w:pPr>
              <w:pStyle w:val="SPDClauseNo"/>
              <w:numPr>
                <w:ilvl w:val="1"/>
                <w:numId w:val="43"/>
              </w:numPr>
              <w:spacing w:after="200"/>
              <w:ind w:left="614" w:hanging="614"/>
              <w:contextualSpacing w:val="0"/>
            </w:pPr>
            <w:r>
              <w:t xml:space="preserve">This Primary Procurement process is non-exclusive, and the </w:t>
            </w:r>
            <w:r w:rsidR="004E6D10">
              <w:t>Executing Agency</w:t>
            </w:r>
            <w:r w:rsidRPr="00F17392">
              <w:t xml:space="preserve"> </w:t>
            </w:r>
            <w:r>
              <w:t xml:space="preserve">reserves the right to procure the </w:t>
            </w:r>
            <w:r w:rsidR="00F73F84">
              <w:t>Works and/or Services</w:t>
            </w:r>
            <w:r>
              <w:t xml:space="preserve"> from other Contractors who are not </w:t>
            </w:r>
            <w:r w:rsidR="0085053B">
              <w:t>FRA</w:t>
            </w:r>
            <w:r>
              <w:t xml:space="preserve"> Contractors.</w:t>
            </w:r>
          </w:p>
        </w:tc>
      </w:tr>
      <w:tr w:rsidR="0070781E" w:rsidRPr="00CF0460" w14:paraId="0497619E" w14:textId="77777777" w:rsidTr="008B6665">
        <w:trPr>
          <w:trHeight w:val="1853"/>
        </w:trPr>
        <w:tc>
          <w:tcPr>
            <w:tcW w:w="3330" w:type="dxa"/>
          </w:tcPr>
          <w:p w14:paraId="36C75504" w14:textId="49B48276" w:rsidR="0070781E" w:rsidRPr="00CF0460" w:rsidRDefault="0070781E" w:rsidP="0070781E">
            <w:pPr>
              <w:pStyle w:val="ITBh2"/>
            </w:pPr>
            <w:bookmarkStart w:id="529" w:name="_Toc130564268"/>
            <w:bookmarkStart w:id="530" w:name="_Toc137881411"/>
            <w:bookmarkStart w:id="531" w:name="_Toc138067109"/>
            <w:r w:rsidRPr="00CF0460">
              <w:t xml:space="preserve">Debriefing by the </w:t>
            </w:r>
            <w:bookmarkEnd w:id="529"/>
            <w:bookmarkEnd w:id="530"/>
            <w:bookmarkEnd w:id="531"/>
            <w:r w:rsidR="004E6D10">
              <w:t>Executing Agency</w:t>
            </w:r>
          </w:p>
        </w:tc>
        <w:tc>
          <w:tcPr>
            <w:tcW w:w="5903" w:type="dxa"/>
          </w:tcPr>
          <w:p w14:paraId="18155B57" w14:textId="127FCD4E" w:rsidR="0070781E" w:rsidRPr="00CF0460" w:rsidRDefault="0070781E" w:rsidP="00613B2E">
            <w:pPr>
              <w:pStyle w:val="SPDClauseNo"/>
              <w:numPr>
                <w:ilvl w:val="1"/>
                <w:numId w:val="43"/>
              </w:numPr>
              <w:spacing w:after="200"/>
              <w:ind w:left="614" w:hanging="614"/>
              <w:contextualSpacing w:val="0"/>
            </w:pPr>
            <w:r w:rsidRPr="00CF0460">
              <w:t xml:space="preserve">On receipt of the </w:t>
            </w:r>
            <w:r w:rsidR="004E6D10">
              <w:t>Executing Agency</w:t>
            </w:r>
            <w:r w:rsidRPr="00CF0460">
              <w:t xml:space="preserve">’s Notification of Intention to </w:t>
            </w:r>
            <w:r>
              <w:t>Conclude a Framework Agreement(s)</w:t>
            </w:r>
            <w:r w:rsidRPr="00CF0460">
              <w:t xml:space="preserve">, referred to in </w:t>
            </w:r>
            <w:r w:rsidRPr="00204C49">
              <w:rPr>
                <w:b/>
              </w:rPr>
              <w:t xml:space="preserve">ITB </w:t>
            </w:r>
            <w:r>
              <w:rPr>
                <w:b/>
              </w:rPr>
              <w:t>39</w:t>
            </w:r>
            <w:r w:rsidRPr="00204C49">
              <w:rPr>
                <w:b/>
              </w:rPr>
              <w:t>.1</w:t>
            </w:r>
            <w:r w:rsidRPr="00CF0460">
              <w:t xml:space="preserve">, an unsuccessful Bidder has three (3) Business Days to make a written request to the </w:t>
            </w:r>
            <w:r w:rsidR="004E6D10">
              <w:t>Executing Agency</w:t>
            </w:r>
            <w:r w:rsidRPr="00CF0460">
              <w:t xml:space="preserve"> for a debriefing. The </w:t>
            </w:r>
            <w:r w:rsidR="004E6D10">
              <w:t>Executing Agency</w:t>
            </w:r>
            <w:r w:rsidRPr="00CF0460">
              <w:t xml:space="preserve"> shall provide a debriefing to all unsuccessful Bidders whose request is received within this deadline.</w:t>
            </w:r>
          </w:p>
          <w:p w14:paraId="065DC6C4" w14:textId="7920C7DA" w:rsidR="0070781E" w:rsidRPr="00CF0460" w:rsidRDefault="0070781E" w:rsidP="00613B2E">
            <w:pPr>
              <w:pStyle w:val="SPDClauseNo"/>
              <w:numPr>
                <w:ilvl w:val="1"/>
                <w:numId w:val="43"/>
              </w:numPr>
              <w:spacing w:after="200"/>
              <w:ind w:left="614" w:hanging="614"/>
              <w:contextualSpacing w:val="0"/>
            </w:pPr>
            <w:r w:rsidRPr="00CF0460">
              <w:t xml:space="preserve">Where a request for debriefing is received within the deadline, the </w:t>
            </w:r>
            <w:r w:rsidR="004E6D10">
              <w:t>Executing Agency</w:t>
            </w:r>
            <w:r w:rsidRPr="00CF0460">
              <w:t xml:space="preserve"> shall provide a debriefing within five (5) Business Days, unless the </w:t>
            </w:r>
            <w:r w:rsidR="004E6D10">
              <w:t>Executing Agency</w:t>
            </w:r>
            <w:r w:rsidRPr="00CF0460">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6D10">
              <w:t>Executing Agency</w:t>
            </w:r>
            <w:r w:rsidRPr="00CF0460">
              <w:t xml:space="preserve"> shall promptly inform, by the quickest means available, all Bidders of the extended standstill period.</w:t>
            </w:r>
          </w:p>
          <w:p w14:paraId="569EFC7B" w14:textId="05BA1B77" w:rsidR="0070781E" w:rsidRPr="00CF0460" w:rsidRDefault="0070781E" w:rsidP="00613B2E">
            <w:pPr>
              <w:pStyle w:val="SPDClauseNo"/>
              <w:numPr>
                <w:ilvl w:val="1"/>
                <w:numId w:val="43"/>
              </w:numPr>
              <w:spacing w:after="200"/>
              <w:ind w:left="614" w:hanging="614"/>
              <w:contextualSpacing w:val="0"/>
            </w:pPr>
            <w:r w:rsidRPr="00CF0460">
              <w:t xml:space="preserve">Where a request for debriefing is received by the </w:t>
            </w:r>
            <w:r w:rsidR="004E6D10">
              <w:t>Executing Agency</w:t>
            </w:r>
            <w:r w:rsidRPr="00CF0460">
              <w:t xml:space="preserve"> later than the three (3)-Business Day deadline, the </w:t>
            </w:r>
            <w:r w:rsidR="004E6D10">
              <w:t>Executing Agency</w:t>
            </w:r>
            <w:r w:rsidRPr="00CF0460">
              <w:t xml:space="preserve"> should provide the debriefing as soon as practicable, and normally no later than fifteen (15) Business Days from the date of publication of the </w:t>
            </w:r>
            <w:r>
              <w:t>Conclusion</w:t>
            </w:r>
            <w:r w:rsidRPr="00CF0460">
              <w:t xml:space="preserve"> of Framework Agreement</w:t>
            </w:r>
            <w:r>
              <w:t xml:space="preserve"> Notice</w:t>
            </w:r>
            <w:r w:rsidRPr="00CF0460">
              <w:t xml:space="preserve">. Requests for debriefing received outside the three (3) day deadline shall not lead to </w:t>
            </w:r>
            <w:r w:rsidRPr="00662C81">
              <w:rPr>
                <w:szCs w:val="24"/>
              </w:rPr>
              <w:t>extension</w:t>
            </w:r>
            <w:r w:rsidRPr="00CF0460">
              <w:t xml:space="preserve"> of the standstill period.  </w:t>
            </w:r>
          </w:p>
          <w:p w14:paraId="2C48EC20" w14:textId="77777777" w:rsidR="0070781E" w:rsidRPr="00CF0460" w:rsidRDefault="0070781E" w:rsidP="00613B2E">
            <w:pPr>
              <w:pStyle w:val="SPDClauseNo"/>
              <w:numPr>
                <w:ilvl w:val="1"/>
                <w:numId w:val="43"/>
              </w:numPr>
              <w:spacing w:after="200"/>
              <w:ind w:left="614" w:hanging="614"/>
              <w:contextualSpacing w:val="0"/>
              <w:rPr>
                <w:color w:val="000000" w:themeColor="text1"/>
              </w:rPr>
            </w:pPr>
            <w:r w:rsidRPr="00CF0460">
              <w:t>Debriefings of unsuccessful Bidders may be done in writing or verbally (over the phone or video conference) or in person. The Bidder</w:t>
            </w:r>
            <w:r>
              <w:t>s</w:t>
            </w:r>
            <w:r w:rsidRPr="00CF0460">
              <w:t xml:space="preserve"> shall bear their own costs of attending such a debriefing meeting. </w:t>
            </w:r>
          </w:p>
        </w:tc>
      </w:tr>
      <w:tr w:rsidR="0070781E" w:rsidRPr="00CF0460" w14:paraId="67C37096" w14:textId="77777777" w:rsidTr="008B6665">
        <w:trPr>
          <w:trHeight w:val="1853"/>
        </w:trPr>
        <w:tc>
          <w:tcPr>
            <w:tcW w:w="3330" w:type="dxa"/>
          </w:tcPr>
          <w:p w14:paraId="3E88A3A5" w14:textId="77777777" w:rsidR="0070781E" w:rsidRPr="00CF0460" w:rsidRDefault="0070781E" w:rsidP="0070781E">
            <w:pPr>
              <w:pStyle w:val="ITBh2"/>
            </w:pPr>
            <w:bookmarkStart w:id="532" w:name="_Toc130564269"/>
            <w:bookmarkStart w:id="533" w:name="_Toc137881412"/>
            <w:bookmarkStart w:id="534" w:name="_Toc138067110"/>
            <w:r w:rsidRPr="00CF0460">
              <w:lastRenderedPageBreak/>
              <w:t>Signing the Framework Agreement</w:t>
            </w:r>
            <w:bookmarkEnd w:id="532"/>
            <w:bookmarkEnd w:id="533"/>
            <w:bookmarkEnd w:id="534"/>
          </w:p>
        </w:tc>
        <w:tc>
          <w:tcPr>
            <w:tcW w:w="5903" w:type="dxa"/>
          </w:tcPr>
          <w:p w14:paraId="1AFAC217" w14:textId="0E8ADBF6" w:rsidR="0070781E" w:rsidRPr="00CF0460" w:rsidRDefault="0070781E" w:rsidP="00613B2E">
            <w:pPr>
              <w:pStyle w:val="SPDClauseNo"/>
              <w:numPr>
                <w:ilvl w:val="1"/>
                <w:numId w:val="43"/>
              </w:numPr>
              <w:spacing w:after="200"/>
              <w:ind w:left="614" w:hanging="614"/>
              <w:contextualSpacing w:val="0"/>
            </w:pPr>
            <w:r w:rsidRPr="00B46768">
              <w:t>Unless</w:t>
            </w:r>
            <w:r w:rsidRPr="00CF0460">
              <w:t xml:space="preserve"> </w:t>
            </w:r>
            <w:r>
              <w:t>an earlier</w:t>
            </w:r>
            <w:r w:rsidRPr="00CF0460">
              <w:t xml:space="preserve"> deadline is stipulated </w:t>
            </w:r>
            <w:r w:rsidRPr="00983823">
              <w:rPr>
                <w:b/>
              </w:rPr>
              <w:t>in the BDS</w:t>
            </w:r>
            <w:r w:rsidRPr="00CF0460">
              <w:t xml:space="preserve">, the </w:t>
            </w:r>
            <w:r>
              <w:t xml:space="preserve">successful </w:t>
            </w:r>
            <w:r w:rsidRPr="00CF0460">
              <w:t>Bidder</w:t>
            </w:r>
            <w:r>
              <w:t>(s)</w:t>
            </w:r>
            <w:r w:rsidRPr="00CF0460">
              <w:t xml:space="preserve"> shall sign, date and return the Framework Agreement within twenty-eight (28) days of receipt of the same.</w:t>
            </w:r>
          </w:p>
          <w:p w14:paraId="20F4BB55" w14:textId="4FBC5635" w:rsidR="0070781E" w:rsidRPr="00CF0460" w:rsidRDefault="0070781E" w:rsidP="00613B2E">
            <w:pPr>
              <w:pStyle w:val="SPDClauseNo"/>
              <w:numPr>
                <w:ilvl w:val="1"/>
                <w:numId w:val="43"/>
              </w:numPr>
              <w:spacing w:after="200"/>
              <w:ind w:left="614" w:hanging="614"/>
              <w:contextualSpacing w:val="0"/>
            </w:pPr>
            <w:r w:rsidRPr="00CF0460">
              <w:t xml:space="preserve">In case of Multi-User Framework Agreement, the </w:t>
            </w:r>
            <w:r w:rsidR="004E6D10">
              <w:t>Executing Agency</w:t>
            </w:r>
            <w:r w:rsidRPr="00CF0460">
              <w:t xml:space="preserve"> shall sign each Framework Agreement on behalf of all participating </w:t>
            </w:r>
            <w:r>
              <w:t>Employer</w:t>
            </w:r>
            <w:r w:rsidRPr="00CF0460">
              <w:t xml:space="preserve">s. </w:t>
            </w:r>
          </w:p>
        </w:tc>
      </w:tr>
      <w:tr w:rsidR="0070781E" w:rsidRPr="00CF0460" w14:paraId="70C4A173" w14:textId="77777777" w:rsidTr="008B6665">
        <w:tc>
          <w:tcPr>
            <w:tcW w:w="3330" w:type="dxa"/>
          </w:tcPr>
          <w:p w14:paraId="4FC319FC" w14:textId="77777777" w:rsidR="0070781E" w:rsidRPr="00CF0460" w:rsidRDefault="0070781E" w:rsidP="0070781E">
            <w:pPr>
              <w:pStyle w:val="ITBh2"/>
            </w:pPr>
            <w:bookmarkStart w:id="535" w:name="_Toc130564270"/>
            <w:bookmarkStart w:id="536" w:name="_Toc137881413"/>
            <w:bookmarkStart w:id="537" w:name="_Toc138067111"/>
            <w:r w:rsidRPr="00CF0460">
              <w:t xml:space="preserve">Publication of the </w:t>
            </w:r>
            <w:r>
              <w:t xml:space="preserve">Conclusion of </w:t>
            </w:r>
            <w:r w:rsidRPr="00CF0460">
              <w:t>Framework Agreement Notice</w:t>
            </w:r>
            <w:bookmarkEnd w:id="535"/>
            <w:bookmarkEnd w:id="536"/>
            <w:bookmarkEnd w:id="537"/>
          </w:p>
        </w:tc>
        <w:tc>
          <w:tcPr>
            <w:tcW w:w="5903" w:type="dxa"/>
          </w:tcPr>
          <w:p w14:paraId="0AC8BD2E" w14:textId="07440F04" w:rsidR="0070781E" w:rsidRPr="00B46768" w:rsidRDefault="0070781E" w:rsidP="00613B2E">
            <w:pPr>
              <w:pStyle w:val="SPDClauseNo"/>
              <w:numPr>
                <w:ilvl w:val="1"/>
                <w:numId w:val="43"/>
              </w:numPr>
              <w:spacing w:after="200"/>
              <w:ind w:left="614" w:hanging="614"/>
              <w:contextualSpacing w:val="0"/>
            </w:pPr>
            <w:r>
              <w:t xml:space="preserve">Within ten (10) Business Days of transmission </w:t>
            </w:r>
            <w:r w:rsidRPr="00CF0460">
              <w:t>to the successful Bidder(s)</w:t>
            </w:r>
            <w:r>
              <w:t xml:space="preserve"> of</w:t>
            </w:r>
            <w:r w:rsidRPr="00CF0460">
              <w:t xml:space="preserve"> </w:t>
            </w:r>
            <w:r>
              <w:t>the Notification(s) to Conclude a Framework Agreement(s)</w:t>
            </w:r>
            <w:r w:rsidRPr="00CF0460">
              <w:t xml:space="preserve">, </w:t>
            </w:r>
            <w:r>
              <w:t xml:space="preserve">as per </w:t>
            </w:r>
            <w:r w:rsidRPr="00204C49">
              <w:rPr>
                <w:b/>
              </w:rPr>
              <w:t>ITB 4</w:t>
            </w:r>
            <w:r>
              <w:rPr>
                <w:b/>
              </w:rPr>
              <w:t>1</w:t>
            </w:r>
            <w:r w:rsidRPr="00204C49">
              <w:rPr>
                <w:b/>
              </w:rPr>
              <w:t>.1</w:t>
            </w:r>
            <w:r>
              <w:t xml:space="preserve">, </w:t>
            </w:r>
            <w:r w:rsidRPr="00CF0460">
              <w:t xml:space="preserve">the </w:t>
            </w:r>
            <w:r w:rsidR="004E6D10">
              <w:t>Executing Agency</w:t>
            </w:r>
            <w:r w:rsidRPr="00CF0460">
              <w:t xml:space="preserve"> shall publish the </w:t>
            </w:r>
            <w:r>
              <w:t xml:space="preserve">Conclusion of </w:t>
            </w:r>
            <w:r w:rsidRPr="00CF0460">
              <w:t xml:space="preserve">Framework Agreement Notice which shall contain, at a minimum, the following information: </w:t>
            </w:r>
          </w:p>
          <w:p w14:paraId="520E3F03" w14:textId="5900C52C" w:rsidR="0070781E" w:rsidRPr="00B46768" w:rsidRDefault="0070781E" w:rsidP="00613B2E">
            <w:pPr>
              <w:pStyle w:val="ListParagraph"/>
              <w:numPr>
                <w:ilvl w:val="0"/>
                <w:numId w:val="22"/>
              </w:numPr>
              <w:spacing w:after="120"/>
              <w:ind w:left="1087" w:hanging="450"/>
              <w:contextualSpacing w:val="0"/>
              <w:rPr>
                <w:spacing w:val="-2"/>
                <w:szCs w:val="20"/>
              </w:rPr>
            </w:pPr>
            <w:r w:rsidRPr="00B46768">
              <w:rPr>
                <w:spacing w:val="-2"/>
                <w:szCs w:val="20"/>
              </w:rPr>
              <w:t xml:space="preserve">name and address of the </w:t>
            </w:r>
            <w:r w:rsidR="004E6D10">
              <w:rPr>
                <w:spacing w:val="-2"/>
                <w:szCs w:val="20"/>
              </w:rPr>
              <w:t>Executing Agency</w:t>
            </w:r>
            <w:r w:rsidRPr="00B46768">
              <w:rPr>
                <w:spacing w:val="-2"/>
                <w:szCs w:val="20"/>
              </w:rPr>
              <w:t xml:space="preserve">, and if applicable, all participating </w:t>
            </w:r>
            <w:r>
              <w:rPr>
                <w:spacing w:val="-2"/>
                <w:szCs w:val="20"/>
              </w:rPr>
              <w:t>Employer</w:t>
            </w:r>
            <w:r w:rsidRPr="00B46768">
              <w:rPr>
                <w:spacing w:val="-2"/>
                <w:szCs w:val="20"/>
              </w:rPr>
              <w:t>s;</w:t>
            </w:r>
          </w:p>
          <w:p w14:paraId="079443DD" w14:textId="77777777" w:rsidR="0070781E" w:rsidRPr="00B46768" w:rsidRDefault="0070781E" w:rsidP="00613B2E">
            <w:pPr>
              <w:pStyle w:val="ListParagraph"/>
              <w:numPr>
                <w:ilvl w:val="0"/>
                <w:numId w:val="22"/>
              </w:numPr>
              <w:spacing w:after="120"/>
              <w:ind w:left="1087" w:hanging="450"/>
              <w:contextualSpacing w:val="0"/>
              <w:rPr>
                <w:spacing w:val="-2"/>
                <w:szCs w:val="20"/>
              </w:rPr>
            </w:pPr>
            <w:r w:rsidRPr="00B46768">
              <w:rPr>
                <w:spacing w:val="-2"/>
                <w:szCs w:val="20"/>
              </w:rPr>
              <w:t xml:space="preserve">name and reference number of the Framework Agreement being concluded, and the selection method used; </w:t>
            </w:r>
          </w:p>
          <w:p w14:paraId="5DFC2CBB" w14:textId="77777777" w:rsidR="0070781E" w:rsidRPr="00B46768" w:rsidRDefault="0070781E" w:rsidP="00613B2E">
            <w:pPr>
              <w:pStyle w:val="ListParagraph"/>
              <w:numPr>
                <w:ilvl w:val="0"/>
                <w:numId w:val="22"/>
              </w:numPr>
              <w:spacing w:after="120"/>
              <w:ind w:left="1087" w:hanging="450"/>
              <w:contextualSpacing w:val="0"/>
              <w:rPr>
                <w:spacing w:val="-2"/>
                <w:szCs w:val="20"/>
              </w:rPr>
            </w:pPr>
            <w:r w:rsidRPr="003F1B32">
              <w:rPr>
                <w:rFonts w:eastAsia="Calibri"/>
              </w:rPr>
              <w:t>names of all Bidders that submitted Bids, and their Bid prices, or pricing mechanisms</w:t>
            </w:r>
            <w:r w:rsidRPr="00B46768">
              <w:rPr>
                <w:spacing w:val="-2"/>
                <w:szCs w:val="20"/>
              </w:rPr>
              <w:t xml:space="preserve">, as read out at Bid opening, and as evaluated; </w:t>
            </w:r>
          </w:p>
          <w:p w14:paraId="2E4CEBA9" w14:textId="038B5FE7" w:rsidR="0070781E" w:rsidRPr="00B46768" w:rsidRDefault="0070781E" w:rsidP="00613B2E">
            <w:pPr>
              <w:pStyle w:val="ListParagraph"/>
              <w:numPr>
                <w:ilvl w:val="0"/>
                <w:numId w:val="22"/>
              </w:numPr>
              <w:spacing w:after="120"/>
              <w:ind w:left="1087" w:hanging="450"/>
              <w:contextualSpacing w:val="0"/>
              <w:rPr>
                <w:spacing w:val="-2"/>
                <w:szCs w:val="20"/>
              </w:rPr>
            </w:pPr>
            <w:r w:rsidRPr="00B46768">
              <w:rPr>
                <w:spacing w:val="-2"/>
                <w:szCs w:val="20"/>
              </w:rPr>
              <w:t xml:space="preserve">names of all Bidders whose Bids were rejected, or were not evaluated, with the reasons therefor; </w:t>
            </w:r>
          </w:p>
          <w:p w14:paraId="7C4BD488" w14:textId="77777777" w:rsidR="0070781E" w:rsidRDefault="0070781E" w:rsidP="00613B2E">
            <w:pPr>
              <w:pStyle w:val="ListParagraph"/>
              <w:numPr>
                <w:ilvl w:val="0"/>
                <w:numId w:val="22"/>
              </w:numPr>
              <w:spacing w:after="120"/>
              <w:ind w:left="1087" w:hanging="450"/>
              <w:contextualSpacing w:val="0"/>
              <w:rPr>
                <w:spacing w:val="-2"/>
                <w:szCs w:val="20"/>
              </w:rPr>
            </w:pPr>
            <w:r w:rsidRPr="00B46768">
              <w:rPr>
                <w:spacing w:val="-2"/>
                <w:szCs w:val="20"/>
              </w:rPr>
              <w:t>the name(s) of the successful Bidder(s), the duration of Framework Agreement(s), and a summary of its scope</w:t>
            </w:r>
            <w:r>
              <w:rPr>
                <w:spacing w:val="-2"/>
                <w:szCs w:val="20"/>
              </w:rPr>
              <w:t>; and</w:t>
            </w:r>
          </w:p>
          <w:p w14:paraId="57F9712F" w14:textId="14EAE422" w:rsidR="0070781E" w:rsidRPr="00B46768" w:rsidRDefault="0070781E" w:rsidP="00613B2E">
            <w:pPr>
              <w:pStyle w:val="ListParagraph"/>
              <w:numPr>
                <w:ilvl w:val="0"/>
                <w:numId w:val="22"/>
              </w:numPr>
              <w:spacing w:after="120"/>
              <w:ind w:left="1087" w:hanging="450"/>
              <w:contextualSpacing w:val="0"/>
              <w:rPr>
                <w:spacing w:val="-2"/>
                <w:szCs w:val="20"/>
              </w:rPr>
            </w:pPr>
            <w:r w:rsidRPr="00430AAD">
              <w:t xml:space="preserve">successful Bidder’s </w:t>
            </w:r>
            <w:r>
              <w:t>(Bidders’) Beneficial O</w:t>
            </w:r>
            <w:r w:rsidRPr="007012EE">
              <w:t xml:space="preserve">wnership </w:t>
            </w:r>
            <w:r>
              <w:t>Disclosure Form.</w:t>
            </w:r>
          </w:p>
          <w:p w14:paraId="1777FA28" w14:textId="0D991615" w:rsidR="00D24540" w:rsidRPr="00CF0460" w:rsidRDefault="0070781E" w:rsidP="00613B2E">
            <w:pPr>
              <w:pStyle w:val="SPDClauseNo"/>
              <w:numPr>
                <w:ilvl w:val="1"/>
                <w:numId w:val="43"/>
              </w:numPr>
              <w:spacing w:after="200"/>
              <w:ind w:left="614" w:hanging="614"/>
              <w:contextualSpacing w:val="0"/>
            </w:pPr>
            <w:r w:rsidRPr="00CF0460">
              <w:t xml:space="preserve">The </w:t>
            </w:r>
            <w:r>
              <w:t xml:space="preserve">Conclusion of </w:t>
            </w:r>
            <w:r w:rsidRPr="00CF0460">
              <w:t xml:space="preserve">Framework Agreement Notice shall be published </w:t>
            </w:r>
            <w:r w:rsidR="00252CBE">
              <w:t xml:space="preserve">by the Procurement Agency </w:t>
            </w:r>
            <w:r w:rsidR="00252CBE" w:rsidRPr="004A2C5F">
              <w:t xml:space="preserve">in </w:t>
            </w:r>
            <w:r w:rsidR="00252CBE" w:rsidRPr="00AF5CCA">
              <w:t>UNDB online or Dg Market website in addition to I</w:t>
            </w:r>
            <w:r w:rsidR="00252CBE">
              <w:t>s</w:t>
            </w:r>
            <w:r w:rsidR="00252CBE" w:rsidRPr="00AF5CCA">
              <w:t>DB’s external website</w:t>
            </w:r>
            <w:r w:rsidR="00252CBE" w:rsidRPr="00103AFD">
              <w:t xml:space="preserve"> </w:t>
            </w:r>
            <w:r w:rsidR="00252CBE">
              <w:t xml:space="preserve">and </w:t>
            </w:r>
            <w:r w:rsidRPr="00CF0460">
              <w:t xml:space="preserve">on the </w:t>
            </w:r>
            <w:r w:rsidR="004E6D10">
              <w:t>Executing Agency</w:t>
            </w:r>
            <w:r w:rsidRPr="00CF0460">
              <w:t>’s website with free access if available.</w:t>
            </w:r>
          </w:p>
        </w:tc>
      </w:tr>
      <w:tr w:rsidR="0070781E" w:rsidRPr="00CF0460" w14:paraId="06F55F33" w14:textId="77777777" w:rsidTr="008B6665">
        <w:tc>
          <w:tcPr>
            <w:tcW w:w="3330" w:type="dxa"/>
          </w:tcPr>
          <w:p w14:paraId="4272BF93" w14:textId="123E9D35" w:rsidR="0070781E" w:rsidRPr="00CF0460" w:rsidRDefault="0070781E" w:rsidP="0070781E">
            <w:pPr>
              <w:pStyle w:val="ITBh2"/>
            </w:pPr>
            <w:bookmarkStart w:id="538" w:name="_Toc480193065"/>
            <w:bookmarkStart w:id="539" w:name="_Toc475548723"/>
            <w:bookmarkStart w:id="540" w:name="_Toc130564271"/>
            <w:bookmarkStart w:id="541" w:name="_Toc137881414"/>
            <w:bookmarkStart w:id="542" w:name="_Toc138067112"/>
            <w:r w:rsidRPr="00CF0460">
              <w:t>Procurement Related Complaint</w:t>
            </w:r>
            <w:bookmarkEnd w:id="538"/>
            <w:bookmarkEnd w:id="539"/>
            <w:bookmarkEnd w:id="540"/>
            <w:bookmarkEnd w:id="541"/>
            <w:bookmarkEnd w:id="542"/>
          </w:p>
        </w:tc>
        <w:tc>
          <w:tcPr>
            <w:tcW w:w="5903" w:type="dxa"/>
          </w:tcPr>
          <w:p w14:paraId="472C3B8D" w14:textId="0721BE38" w:rsidR="0070781E" w:rsidRPr="00CF0460" w:rsidRDefault="0070781E" w:rsidP="00613B2E">
            <w:pPr>
              <w:pStyle w:val="SPDClauseNo"/>
              <w:numPr>
                <w:ilvl w:val="1"/>
                <w:numId w:val="43"/>
              </w:numPr>
              <w:spacing w:after="200"/>
              <w:ind w:left="614" w:hanging="614"/>
              <w:contextualSpacing w:val="0"/>
            </w:pPr>
            <w:r w:rsidRPr="00CF0460">
              <w:rPr>
                <w:color w:val="000000" w:themeColor="text1"/>
              </w:rPr>
              <w:t xml:space="preserve">The </w:t>
            </w:r>
            <w:r w:rsidRPr="00CF0460">
              <w:t>procedures</w:t>
            </w:r>
            <w:r w:rsidRPr="00CF0460">
              <w:rPr>
                <w:color w:val="000000" w:themeColor="text1"/>
              </w:rPr>
              <w:t xml:space="preserve"> for making a Procurement-related Complaint are as specified </w:t>
            </w:r>
            <w:r w:rsidRPr="00983823">
              <w:rPr>
                <w:b/>
                <w:color w:val="000000" w:themeColor="text1"/>
              </w:rPr>
              <w:t>in the BDS</w:t>
            </w:r>
            <w:r w:rsidRPr="00CF0460">
              <w:rPr>
                <w:color w:val="000000" w:themeColor="text1"/>
              </w:rPr>
              <w:t>.</w:t>
            </w:r>
            <w:bookmarkStart w:id="543" w:name="_Toc473881717"/>
            <w:r w:rsidRPr="00CF0460">
              <w:rPr>
                <w:color w:val="000000" w:themeColor="text1"/>
              </w:rPr>
              <w:t xml:space="preserve"> </w:t>
            </w:r>
            <w:bookmarkEnd w:id="543"/>
          </w:p>
        </w:tc>
      </w:tr>
      <w:tr w:rsidR="0070781E" w:rsidRPr="00CF0460" w14:paraId="77E0A949" w14:textId="77777777" w:rsidTr="009845E4">
        <w:tc>
          <w:tcPr>
            <w:tcW w:w="9233" w:type="dxa"/>
            <w:gridSpan w:val="2"/>
          </w:tcPr>
          <w:p w14:paraId="0E51EC3D" w14:textId="77777777" w:rsidR="0070781E" w:rsidRPr="00CF0460" w:rsidRDefault="0070781E" w:rsidP="00613B2E">
            <w:pPr>
              <w:pStyle w:val="ITBh1"/>
              <w:numPr>
                <w:ilvl w:val="0"/>
                <w:numId w:val="32"/>
              </w:numPr>
              <w:ind w:left="343"/>
              <w:rPr>
                <w:b w:val="0"/>
                <w:color w:val="000000" w:themeColor="text1"/>
              </w:rPr>
            </w:pPr>
            <w:bookmarkStart w:id="544" w:name="_Toc130564272"/>
            <w:bookmarkStart w:id="545" w:name="_Toc137881415"/>
            <w:bookmarkStart w:id="546" w:name="_Toc138067113"/>
            <w:r w:rsidRPr="00CF0460">
              <w:t>Secondary Procurement Process</w:t>
            </w:r>
            <w:r>
              <w:t xml:space="preserve"> for awarding a Call-off Contract</w:t>
            </w:r>
            <w:bookmarkEnd w:id="544"/>
            <w:bookmarkEnd w:id="545"/>
            <w:bookmarkEnd w:id="546"/>
          </w:p>
        </w:tc>
      </w:tr>
      <w:tr w:rsidR="0070781E" w:rsidRPr="00CF0460" w14:paraId="2D69E042" w14:textId="77777777" w:rsidTr="008B6665">
        <w:tc>
          <w:tcPr>
            <w:tcW w:w="3330" w:type="dxa"/>
          </w:tcPr>
          <w:p w14:paraId="00CB6084" w14:textId="77777777" w:rsidR="0070781E" w:rsidRPr="00CF0460" w:rsidRDefault="0070781E" w:rsidP="0070781E">
            <w:pPr>
              <w:pStyle w:val="ITBh2"/>
            </w:pPr>
            <w:bookmarkStart w:id="547" w:name="_Toc348000827"/>
            <w:bookmarkStart w:id="548" w:name="_Toc475548721"/>
            <w:bookmarkStart w:id="549" w:name="_Toc130564273"/>
            <w:bookmarkStart w:id="550" w:name="_Toc137881416"/>
            <w:bookmarkStart w:id="551" w:name="_Toc138067114"/>
            <w:r w:rsidRPr="00CF0460">
              <w:t xml:space="preserve">Method and criteria for </w:t>
            </w:r>
            <w:r>
              <w:t>a</w:t>
            </w:r>
            <w:r w:rsidRPr="00CF0460">
              <w:t xml:space="preserve">ward of </w:t>
            </w:r>
            <w:r>
              <w:t>Call-off</w:t>
            </w:r>
            <w:r w:rsidRPr="00CF0460">
              <w:t xml:space="preserve"> Contract</w:t>
            </w:r>
            <w:bookmarkEnd w:id="547"/>
            <w:bookmarkEnd w:id="548"/>
            <w:bookmarkEnd w:id="549"/>
            <w:bookmarkEnd w:id="550"/>
            <w:bookmarkEnd w:id="551"/>
          </w:p>
        </w:tc>
        <w:tc>
          <w:tcPr>
            <w:tcW w:w="5903" w:type="dxa"/>
          </w:tcPr>
          <w:p w14:paraId="15425955" w14:textId="032D8655" w:rsidR="0070781E" w:rsidRPr="005C0E0F" w:rsidRDefault="0070781E" w:rsidP="00613B2E">
            <w:pPr>
              <w:pStyle w:val="SPDClauseNo"/>
              <w:numPr>
                <w:ilvl w:val="1"/>
                <w:numId w:val="43"/>
              </w:numPr>
              <w:spacing w:after="200"/>
              <w:ind w:left="614" w:hanging="614"/>
              <w:contextualSpacing w:val="0"/>
              <w:rPr>
                <w:color w:val="000000" w:themeColor="text1"/>
              </w:rPr>
            </w:pPr>
            <w:r w:rsidRPr="00B46768">
              <w:rPr>
                <w:szCs w:val="24"/>
              </w:rPr>
              <w:t>The</w:t>
            </w:r>
            <w:r w:rsidRPr="00CF0460">
              <w:rPr>
                <w:color w:val="000000" w:themeColor="text1"/>
              </w:rPr>
              <w:t xml:space="preserve"> </w:t>
            </w:r>
            <w:r>
              <w:rPr>
                <w:color w:val="000000" w:themeColor="text1"/>
              </w:rPr>
              <w:t xml:space="preserve">Secondary Procurement method that shall apply in selecting </w:t>
            </w:r>
            <w:r w:rsidR="0085053B">
              <w:rPr>
                <w:color w:val="000000" w:themeColor="text1"/>
              </w:rPr>
              <w:t>FRA</w:t>
            </w:r>
            <w:r>
              <w:rPr>
                <w:color w:val="000000" w:themeColor="text1"/>
              </w:rPr>
              <w:t xml:space="preserve"> Contractor and awarding a Call-off Contract is </w:t>
            </w:r>
            <w:r w:rsidRPr="00CF0460">
              <w:rPr>
                <w:color w:val="000000" w:themeColor="text1"/>
              </w:rPr>
              <w:t>specif</w:t>
            </w:r>
            <w:r>
              <w:rPr>
                <w:color w:val="000000" w:themeColor="text1"/>
              </w:rPr>
              <w:t>ied</w:t>
            </w:r>
            <w:r w:rsidRPr="00CF0460">
              <w:rPr>
                <w:color w:val="000000" w:themeColor="text1"/>
              </w:rPr>
              <w:t xml:space="preserve"> </w:t>
            </w:r>
            <w:r w:rsidRPr="00CF0460">
              <w:rPr>
                <w:b/>
                <w:color w:val="000000" w:themeColor="text1"/>
              </w:rPr>
              <w:t>in</w:t>
            </w:r>
            <w:r w:rsidRPr="005C0E0F">
              <w:rPr>
                <w:b/>
                <w:color w:val="000000" w:themeColor="text1"/>
              </w:rPr>
              <w:t xml:space="preserve"> the </w:t>
            </w:r>
            <w:r w:rsidRPr="00844EC2">
              <w:rPr>
                <w:b/>
                <w:color w:val="000000" w:themeColor="text1"/>
              </w:rPr>
              <w:t xml:space="preserve">Framework Agreement </w:t>
            </w:r>
            <w:r w:rsidRPr="00844EC2">
              <w:rPr>
                <w:color w:val="000000" w:themeColor="text1"/>
              </w:rPr>
              <w:lastRenderedPageBreak/>
              <w:t xml:space="preserve">(Framework Agreement, Schedule 3, Secondary Procurement). </w:t>
            </w:r>
            <w:bookmarkStart w:id="552" w:name="_Hlk500147327"/>
            <w:r w:rsidRPr="00844EC2">
              <w:rPr>
                <w:color w:val="000000" w:themeColor="text1"/>
              </w:rPr>
              <w:t>To be entitled to participate in a Secondary Procurement, and</w:t>
            </w:r>
            <w:r>
              <w:rPr>
                <w:color w:val="000000" w:themeColor="text1"/>
              </w:rPr>
              <w:t xml:space="preserve"> awarded a Call-off Contract, </w:t>
            </w:r>
            <w:r w:rsidR="0085053B">
              <w:rPr>
                <w:color w:val="000000" w:themeColor="text1"/>
              </w:rPr>
              <w:t>FRA</w:t>
            </w:r>
            <w:r>
              <w:rPr>
                <w:color w:val="000000" w:themeColor="text1"/>
              </w:rPr>
              <w:t xml:space="preserve"> Contractors must continue to be qualified and eligible, and the </w:t>
            </w:r>
            <w:r w:rsidR="00F73F84">
              <w:rPr>
                <w:color w:val="000000" w:themeColor="text1"/>
              </w:rPr>
              <w:t>Works and/or Services</w:t>
            </w:r>
            <w:r>
              <w:rPr>
                <w:color w:val="000000" w:themeColor="text1"/>
              </w:rPr>
              <w:t xml:space="preserve"> must continue to be eligible, as per the criteria stipulated in this </w:t>
            </w:r>
            <w:r w:rsidR="009C28E0">
              <w:rPr>
                <w:color w:val="000000" w:themeColor="text1"/>
              </w:rPr>
              <w:t>ICB</w:t>
            </w:r>
            <w:r>
              <w:rPr>
                <w:color w:val="000000" w:themeColor="text1"/>
              </w:rPr>
              <w:t>. The Employer may require, at the Secondary Procurement stage and award of Call-off Contract, evidence of continued qualification and eligibility.</w:t>
            </w:r>
            <w:bookmarkEnd w:id="552"/>
          </w:p>
        </w:tc>
      </w:tr>
      <w:tr w:rsidR="0070781E" w:rsidRPr="00CF0460" w14:paraId="08AB255B" w14:textId="77777777" w:rsidTr="008B6665">
        <w:tc>
          <w:tcPr>
            <w:tcW w:w="3330" w:type="dxa"/>
          </w:tcPr>
          <w:p w14:paraId="51CD02CE" w14:textId="20B8BDDB" w:rsidR="0070781E" w:rsidRPr="00CF0460" w:rsidRDefault="0070781E" w:rsidP="0070781E">
            <w:pPr>
              <w:pStyle w:val="ITBh2"/>
            </w:pPr>
            <w:bookmarkStart w:id="553" w:name="_Toc130564274"/>
            <w:bookmarkStart w:id="554" w:name="_Toc137881417"/>
            <w:bookmarkStart w:id="555" w:name="_Toc138067115"/>
            <w:r>
              <w:lastRenderedPageBreak/>
              <w:t>Adjustment</w:t>
            </w:r>
            <w:r w:rsidRPr="00B46768">
              <w:t xml:space="preserve"> to the </w:t>
            </w:r>
            <w:r>
              <w:t>Bid prices</w:t>
            </w:r>
            <w:bookmarkEnd w:id="553"/>
            <w:bookmarkEnd w:id="554"/>
            <w:bookmarkEnd w:id="555"/>
          </w:p>
        </w:tc>
        <w:tc>
          <w:tcPr>
            <w:tcW w:w="5903" w:type="dxa"/>
          </w:tcPr>
          <w:p w14:paraId="40F16B38" w14:textId="5181B690" w:rsidR="0070781E" w:rsidRPr="000A2FF3" w:rsidRDefault="0070781E" w:rsidP="00613B2E">
            <w:pPr>
              <w:pStyle w:val="SPDClauseNo"/>
              <w:numPr>
                <w:ilvl w:val="1"/>
                <w:numId w:val="43"/>
              </w:numPr>
              <w:spacing w:after="200"/>
              <w:ind w:left="614" w:hanging="614"/>
              <w:contextualSpacing w:val="0"/>
            </w:pPr>
            <w:r w:rsidRPr="00B46768">
              <w:rPr>
                <w:spacing w:val="0"/>
              </w:rPr>
              <w:t xml:space="preserve">The </w:t>
            </w:r>
            <w:r>
              <w:rPr>
                <w:spacing w:val="0"/>
              </w:rPr>
              <w:t>Call-off</w:t>
            </w:r>
            <w:r w:rsidRPr="00B46768">
              <w:rPr>
                <w:spacing w:val="0"/>
              </w:rPr>
              <w:t xml:space="preserve"> Contract Price at the Secondary Procurement stage shall not be subject to price adjustment unless specified in </w:t>
            </w:r>
            <w:r>
              <w:rPr>
                <w:spacing w:val="0"/>
              </w:rPr>
              <w:t xml:space="preserve">the </w:t>
            </w:r>
            <w:r w:rsidRPr="00B46768">
              <w:rPr>
                <w:spacing w:val="0"/>
              </w:rPr>
              <w:t>Framework Agreement</w:t>
            </w:r>
            <w:r>
              <w:rPr>
                <w:spacing w:val="0"/>
              </w:rPr>
              <w:t xml:space="preserve">. </w:t>
            </w:r>
          </w:p>
        </w:tc>
      </w:tr>
    </w:tbl>
    <w:p w14:paraId="28C4B7A7" w14:textId="77777777" w:rsidR="00A961C9" w:rsidRPr="00CF0460" w:rsidRDefault="00A961C9">
      <w:pPr>
        <w:pStyle w:val="Subtitle"/>
        <w:spacing w:after="120"/>
        <w:sectPr w:rsidR="00A961C9" w:rsidRPr="00CF0460" w:rsidSect="00954E48">
          <w:pgSz w:w="12240" w:h="15840" w:code="1"/>
          <w:pgMar w:top="1440" w:right="1440" w:bottom="1440" w:left="1800" w:header="720" w:footer="720" w:gutter="0"/>
          <w:paperSrc w:first="15" w:other="15"/>
          <w:cols w:space="720"/>
          <w:docGrid w:linePitch="326"/>
        </w:sectPr>
      </w:pPr>
    </w:p>
    <w:p w14:paraId="1DC63FDC" w14:textId="77777777" w:rsidR="002E253F" w:rsidRPr="009759D4" w:rsidRDefault="002E253F" w:rsidP="005C0E0F">
      <w:pPr>
        <w:pStyle w:val="SPDh2"/>
      </w:pPr>
      <w:bookmarkStart w:id="556" w:name="_Toc438366665"/>
      <w:bookmarkStart w:id="557" w:name="_Toc438954443"/>
      <w:bookmarkStart w:id="558" w:name="_Toc347227540"/>
      <w:bookmarkStart w:id="559" w:name="_Toc436903896"/>
      <w:bookmarkStart w:id="560" w:name="_Toc480193008"/>
      <w:bookmarkStart w:id="561" w:name="_Toc454620900"/>
      <w:bookmarkStart w:id="562" w:name="_Toc484433453"/>
      <w:bookmarkStart w:id="563" w:name="_Toc501632765"/>
      <w:bookmarkStart w:id="564" w:name="_Toc142838757"/>
      <w:r w:rsidRPr="009759D4">
        <w:lastRenderedPageBreak/>
        <w:t xml:space="preserve">Section II - </w:t>
      </w:r>
      <w:r w:rsidR="0036121E" w:rsidRPr="009759D4">
        <w:t>Bid</w:t>
      </w:r>
      <w:r w:rsidRPr="009759D4">
        <w:t xml:space="preserve"> Data Sheet</w:t>
      </w:r>
      <w:bookmarkEnd w:id="556"/>
      <w:bookmarkEnd w:id="557"/>
      <w:r w:rsidRPr="009759D4">
        <w:t xml:space="preserve"> (</w:t>
      </w:r>
      <w:r w:rsidR="003B695F" w:rsidRPr="009759D4">
        <w:t>BDS</w:t>
      </w:r>
      <w:r w:rsidRPr="009759D4">
        <w:t>)</w:t>
      </w:r>
      <w:bookmarkEnd w:id="558"/>
      <w:bookmarkEnd w:id="559"/>
      <w:bookmarkEnd w:id="560"/>
      <w:bookmarkEnd w:id="561"/>
      <w:bookmarkEnd w:id="562"/>
      <w:bookmarkEnd w:id="563"/>
      <w:bookmarkEnd w:id="564"/>
    </w:p>
    <w:p w14:paraId="598CAB9E" w14:textId="18AFD67F" w:rsidR="002E253F" w:rsidRPr="00CF0460" w:rsidRDefault="002E253F" w:rsidP="002E253F">
      <w:pPr>
        <w:suppressAutoHyphens/>
        <w:spacing w:before="120"/>
        <w:jc w:val="both"/>
      </w:pPr>
      <w:r w:rsidRPr="00CF0460">
        <w:t xml:space="preserve">The following specific data for the </w:t>
      </w:r>
      <w:r w:rsidR="00F73F84">
        <w:t>Works and/or Services</w:t>
      </w:r>
      <w:r w:rsidRPr="00CF0460">
        <w:t xml:space="preserve"> to be procured shall complement, supplement, or amend the provisions in the Instructions to </w:t>
      </w:r>
      <w:r w:rsidR="0036121E" w:rsidRPr="00CF0460">
        <w:t>Bidder</w:t>
      </w:r>
      <w:r w:rsidRPr="00CF0460">
        <w:t>s (</w:t>
      </w:r>
      <w:r w:rsidR="0036121E" w:rsidRPr="00CF0460">
        <w:t>ITB</w:t>
      </w:r>
      <w:r w:rsidRPr="00CF0460">
        <w:t xml:space="preserve">). Whenever there is a conflict, the provisions </w:t>
      </w:r>
      <w:r w:rsidR="00983823" w:rsidRPr="00983823">
        <w:rPr>
          <w:b/>
        </w:rPr>
        <w:t>in the BDS</w:t>
      </w:r>
      <w:r w:rsidRPr="00CF0460">
        <w:t xml:space="preserve"> shall prevail over those in </w:t>
      </w:r>
      <w:r w:rsidR="0036121E" w:rsidRPr="00CF0460">
        <w:t>ITB</w:t>
      </w:r>
      <w:r w:rsidRPr="00CF0460">
        <w:t>.</w:t>
      </w:r>
    </w:p>
    <w:p w14:paraId="04A0BE4B" w14:textId="77777777" w:rsidR="002E253F" w:rsidRPr="00CF0460" w:rsidRDefault="002E253F" w:rsidP="002E253F">
      <w:pPr>
        <w:spacing w:before="120"/>
        <w:rPr>
          <w:i/>
          <w:sz w:val="22"/>
        </w:rPr>
      </w:pPr>
      <w:r w:rsidRPr="00CF0460">
        <w:rPr>
          <w:i/>
        </w:rPr>
        <w:t xml:space="preserve">[Where an e-procurement system is used, modify the relevant parts of the </w:t>
      </w:r>
      <w:r w:rsidR="003B695F" w:rsidRPr="00CF0460">
        <w:rPr>
          <w:i/>
        </w:rPr>
        <w:t>BDS</w:t>
      </w:r>
      <w:r w:rsidRPr="00CF0460">
        <w:rPr>
          <w:i/>
        </w:rPr>
        <w:t xml:space="preserve"> </w:t>
      </w:r>
      <w:r w:rsidRPr="00CF0460">
        <w:rPr>
          <w:i/>
          <w:color w:val="000000" w:themeColor="text1"/>
        </w:rPr>
        <w:t>accordingly</w:t>
      </w:r>
      <w:r w:rsidRPr="00CF0460">
        <w:rPr>
          <w:i/>
        </w:rPr>
        <w:t xml:space="preserve"> to reflect the e-procurement process.]</w:t>
      </w:r>
    </w:p>
    <w:p w14:paraId="25B0FA52" w14:textId="77777777" w:rsidR="002E253F" w:rsidRPr="00CF0460" w:rsidRDefault="002E253F" w:rsidP="002E253F">
      <w:pPr>
        <w:suppressAutoHyphens/>
        <w:spacing w:before="120"/>
        <w:jc w:val="both"/>
        <w:rPr>
          <w:i/>
          <w:iCs/>
        </w:rPr>
      </w:pPr>
      <w:r w:rsidRPr="00CF0460">
        <w:rPr>
          <w:i/>
          <w:iCs/>
        </w:rPr>
        <w:t xml:space="preserve">[Instructions for completing the </w:t>
      </w:r>
      <w:r w:rsidR="0036121E" w:rsidRPr="00CF0460">
        <w:rPr>
          <w:i/>
          <w:iCs/>
        </w:rPr>
        <w:t>Bid</w:t>
      </w:r>
      <w:r w:rsidRPr="00CF0460">
        <w:rPr>
          <w:i/>
          <w:iCs/>
        </w:rPr>
        <w:t xml:space="preserve"> Data Sheet are provided, as needed, in the notes in italics mentioned for the relevant </w:t>
      </w:r>
      <w:r w:rsidR="0036121E" w:rsidRPr="00CF0460">
        <w:rPr>
          <w:i/>
          <w:iCs/>
        </w:rPr>
        <w:t>ITB</w:t>
      </w:r>
      <w:r w:rsidRPr="00CF0460">
        <w:rPr>
          <w:i/>
          <w:iCs/>
        </w:rPr>
        <w:t>.]</w:t>
      </w:r>
    </w:p>
    <w:p w14:paraId="117FE2AD" w14:textId="77777777" w:rsidR="002E253F" w:rsidRPr="00CF0460" w:rsidRDefault="002E253F" w:rsidP="002E253F">
      <w:pPr>
        <w:spacing w:before="120"/>
      </w:pPr>
    </w:p>
    <w:tbl>
      <w:tblPr>
        <w:tblW w:w="934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242"/>
        <w:gridCol w:w="8100"/>
      </w:tblGrid>
      <w:tr w:rsidR="005C0E0F" w:rsidRPr="00CF0460" w14:paraId="782C9EF1" w14:textId="77777777" w:rsidTr="00C0556E">
        <w:trPr>
          <w:cantSplit/>
        </w:trPr>
        <w:tc>
          <w:tcPr>
            <w:tcW w:w="9342" w:type="dxa"/>
            <w:gridSpan w:val="2"/>
            <w:vAlign w:val="center"/>
          </w:tcPr>
          <w:p w14:paraId="7227B3E0" w14:textId="77777777" w:rsidR="005C0E0F" w:rsidRPr="00CF0460" w:rsidRDefault="005C0E0F" w:rsidP="00613B2E">
            <w:pPr>
              <w:pStyle w:val="ListParagraph"/>
              <w:widowControl w:val="0"/>
              <w:numPr>
                <w:ilvl w:val="0"/>
                <w:numId w:val="25"/>
              </w:numPr>
              <w:tabs>
                <w:tab w:val="left" w:pos="7288"/>
              </w:tabs>
              <w:spacing w:before="120" w:after="120"/>
              <w:jc w:val="center"/>
              <w:rPr>
                <w:b/>
                <w:bCs/>
                <w:sz w:val="28"/>
              </w:rPr>
            </w:pPr>
            <w:bookmarkStart w:id="565" w:name="_Toc505659529"/>
            <w:bookmarkStart w:id="566" w:name="_Toc506185677"/>
            <w:r w:rsidRPr="00CF0460">
              <w:rPr>
                <w:b/>
                <w:bCs/>
                <w:sz w:val="28"/>
              </w:rPr>
              <w:t>General</w:t>
            </w:r>
            <w:bookmarkEnd w:id="565"/>
            <w:bookmarkEnd w:id="566"/>
          </w:p>
        </w:tc>
      </w:tr>
      <w:tr w:rsidR="002E253F" w:rsidRPr="00CF0460" w14:paraId="72354F2A" w14:textId="77777777" w:rsidTr="00C0556E">
        <w:tc>
          <w:tcPr>
            <w:tcW w:w="1242" w:type="dxa"/>
          </w:tcPr>
          <w:p w14:paraId="62DA8C71" w14:textId="77777777" w:rsidR="002E253F" w:rsidRPr="00CF0460" w:rsidRDefault="0036121E" w:rsidP="005C0E0F">
            <w:pPr>
              <w:widowControl w:val="0"/>
              <w:spacing w:before="120" w:after="120"/>
              <w:rPr>
                <w:b/>
              </w:rPr>
            </w:pPr>
            <w:r w:rsidRPr="00CF0460">
              <w:rPr>
                <w:b/>
              </w:rPr>
              <w:t>ITB</w:t>
            </w:r>
            <w:r w:rsidR="009932CD" w:rsidRPr="00CF0460">
              <w:rPr>
                <w:b/>
              </w:rPr>
              <w:t xml:space="preserve"> 1.1 and 1.2</w:t>
            </w:r>
            <w:r w:rsidR="00605F3B" w:rsidRPr="00CF0460">
              <w:rPr>
                <w:b/>
              </w:rPr>
              <w:t xml:space="preserve"> </w:t>
            </w:r>
            <w:r w:rsidR="009932CD" w:rsidRPr="00CF0460">
              <w:rPr>
                <w:b/>
              </w:rPr>
              <w:t>(p)</w:t>
            </w:r>
          </w:p>
        </w:tc>
        <w:tc>
          <w:tcPr>
            <w:tcW w:w="8100" w:type="dxa"/>
          </w:tcPr>
          <w:p w14:paraId="754AC5DB" w14:textId="692AD971" w:rsidR="00C11A14" w:rsidRPr="00CF0460" w:rsidRDefault="00C11A14" w:rsidP="0010582A">
            <w:pPr>
              <w:widowControl w:val="0"/>
              <w:tabs>
                <w:tab w:val="right" w:pos="7272"/>
              </w:tabs>
              <w:spacing w:before="120" w:after="120"/>
              <w:rPr>
                <w:i/>
              </w:rPr>
            </w:pPr>
            <w:r w:rsidRPr="00CF0460">
              <w:t xml:space="preserve">The </w:t>
            </w:r>
            <w:r w:rsidR="004E6D10">
              <w:t>Executing Agency</w:t>
            </w:r>
            <w:r w:rsidRPr="00CF0460">
              <w:t xml:space="preserve"> is: </w:t>
            </w:r>
            <w:r w:rsidRPr="00CF0460">
              <w:rPr>
                <w:i/>
              </w:rPr>
              <w:t xml:space="preserve">[insert name of the </w:t>
            </w:r>
            <w:r w:rsidR="004E6D10">
              <w:rPr>
                <w:i/>
              </w:rPr>
              <w:t>Executing Agency</w:t>
            </w:r>
            <w:r w:rsidRPr="00CF0460">
              <w:rPr>
                <w:i/>
              </w:rPr>
              <w:t>]</w:t>
            </w:r>
          </w:p>
          <w:p w14:paraId="50955799" w14:textId="7DBAB7CA" w:rsidR="0010582A" w:rsidRPr="00CF0460" w:rsidRDefault="0010582A" w:rsidP="0010582A">
            <w:pPr>
              <w:widowControl w:val="0"/>
              <w:tabs>
                <w:tab w:val="right" w:pos="7272"/>
              </w:tabs>
              <w:spacing w:before="120" w:after="120"/>
              <w:rPr>
                <w:i/>
              </w:rPr>
            </w:pPr>
            <w:r w:rsidRPr="00CF0460">
              <w:t xml:space="preserve">The </w:t>
            </w:r>
            <w:r w:rsidR="004E6D10">
              <w:t>Executing Agency</w:t>
            </w:r>
            <w:r w:rsidRPr="00CF0460">
              <w:t xml:space="preserve"> is</w:t>
            </w:r>
            <w:r w:rsidRPr="00CF0460">
              <w:rPr>
                <w:i/>
              </w:rPr>
              <w:t xml:space="preserve"> [select the capacity in which the </w:t>
            </w:r>
            <w:r w:rsidR="004E6D10">
              <w:rPr>
                <w:i/>
              </w:rPr>
              <w:t>Executing Agency</w:t>
            </w:r>
            <w:r w:rsidRPr="00CF0460">
              <w:rPr>
                <w:i/>
              </w:rPr>
              <w:t xml:space="preserve"> is acting</w:t>
            </w:r>
            <w:r w:rsidR="009A19BB" w:rsidRPr="00CF0460">
              <w:rPr>
                <w:i/>
              </w:rPr>
              <w:t xml:space="preserve">, </w:t>
            </w:r>
            <w:r w:rsidRPr="00CF0460">
              <w:rPr>
                <w:i/>
              </w:rPr>
              <w:t>from one of the following:]</w:t>
            </w:r>
          </w:p>
          <w:p w14:paraId="0C4E57EF" w14:textId="6791BA5B" w:rsidR="0010582A" w:rsidRPr="00CF0460" w:rsidRDefault="00426A45" w:rsidP="0010582A">
            <w:pPr>
              <w:widowControl w:val="0"/>
              <w:tabs>
                <w:tab w:val="right" w:pos="7272"/>
              </w:tabs>
              <w:spacing w:before="120" w:after="120"/>
              <w:rPr>
                <w:i/>
              </w:rPr>
            </w:pPr>
            <w:r>
              <w:rPr>
                <w:i/>
              </w:rPr>
              <w:t xml:space="preserve">OPTION 1: </w:t>
            </w:r>
            <w:r w:rsidR="0010582A" w:rsidRPr="00CF0460">
              <w:rPr>
                <w:i/>
              </w:rPr>
              <w:t>“</w:t>
            </w:r>
            <w:r w:rsidR="0010582A" w:rsidRPr="00CF0460">
              <w:t xml:space="preserve">the agency that will </w:t>
            </w:r>
            <w:r w:rsidR="00D56E26">
              <w:t>conclude</w:t>
            </w:r>
            <w:r w:rsidR="0010582A" w:rsidRPr="00CF0460">
              <w:t>, administer and manage the Framework Agreement</w:t>
            </w:r>
            <w:r w:rsidR="00A01AD9" w:rsidRPr="00CF0460">
              <w:t xml:space="preserve">, and be the </w:t>
            </w:r>
            <w:r w:rsidR="0010582A" w:rsidRPr="00CF0460">
              <w:t xml:space="preserve">sole </w:t>
            </w:r>
            <w:r w:rsidR="00017093">
              <w:t>Employer</w:t>
            </w:r>
            <w:r w:rsidR="0010582A" w:rsidRPr="00CF0460">
              <w:t xml:space="preserve"> under the Framework Agreement.”</w:t>
            </w:r>
          </w:p>
          <w:p w14:paraId="34902D03" w14:textId="77777777" w:rsidR="0010582A" w:rsidRPr="00CF0460" w:rsidRDefault="0010582A" w:rsidP="0010582A">
            <w:pPr>
              <w:widowControl w:val="0"/>
              <w:tabs>
                <w:tab w:val="right" w:pos="7272"/>
              </w:tabs>
              <w:spacing w:before="120" w:after="120"/>
              <w:rPr>
                <w:i/>
              </w:rPr>
            </w:pPr>
            <w:r w:rsidRPr="00CF0460">
              <w:rPr>
                <w:i/>
              </w:rPr>
              <w:t>OR</w:t>
            </w:r>
          </w:p>
          <w:p w14:paraId="1A1BA6FB" w14:textId="474E4547" w:rsidR="0010582A" w:rsidRPr="00CF0460" w:rsidRDefault="00426A45" w:rsidP="0010582A">
            <w:pPr>
              <w:widowControl w:val="0"/>
              <w:tabs>
                <w:tab w:val="right" w:pos="7272"/>
              </w:tabs>
              <w:spacing w:before="120" w:after="120"/>
              <w:rPr>
                <w:i/>
              </w:rPr>
            </w:pPr>
            <w:r>
              <w:rPr>
                <w:i/>
              </w:rPr>
              <w:t xml:space="preserve">OPTION 2: </w:t>
            </w:r>
            <w:r w:rsidR="0010582A" w:rsidRPr="00CF0460">
              <w:rPr>
                <w:i/>
              </w:rPr>
              <w:t>“</w:t>
            </w:r>
            <w:r>
              <w:t>the agency</w:t>
            </w:r>
            <w:r w:rsidR="00CF0460" w:rsidRPr="00CF0460">
              <w:t xml:space="preserve"> acting for, and on behalf of, </w:t>
            </w:r>
            <w:r w:rsidRPr="00CF0460">
              <w:t>[select “</w:t>
            </w:r>
            <w:r>
              <w:t xml:space="preserve">the </w:t>
            </w:r>
            <w:r w:rsidR="00017093">
              <w:rPr>
                <w:i/>
              </w:rPr>
              <w:t>Employer</w:t>
            </w:r>
            <w:r w:rsidRPr="00CF0460">
              <w:t>” o</w:t>
            </w:r>
            <w:r>
              <w:t xml:space="preserve">r </w:t>
            </w:r>
            <w:r w:rsidRPr="00CF0460">
              <w:t>“</w:t>
            </w:r>
            <w:r w:rsidRPr="00426A45">
              <w:rPr>
                <w:i/>
              </w:rPr>
              <w:t>all participating</w:t>
            </w:r>
            <w:r>
              <w:t xml:space="preserve"> </w:t>
            </w:r>
            <w:r w:rsidR="00017093">
              <w:rPr>
                <w:i/>
              </w:rPr>
              <w:t>Employer</w:t>
            </w:r>
            <w:r w:rsidRPr="00331DAE">
              <w:rPr>
                <w:i/>
              </w:rPr>
              <w:t>s</w:t>
            </w:r>
            <w:r w:rsidRPr="00CF0460">
              <w:rPr>
                <w:i/>
              </w:rPr>
              <w:t>”</w:t>
            </w:r>
            <w:r w:rsidRPr="00CF0460">
              <w:t xml:space="preserve">] </w:t>
            </w:r>
            <w:r w:rsidR="0010582A" w:rsidRPr="00CF0460">
              <w:t xml:space="preserve">in </w:t>
            </w:r>
            <w:r w:rsidR="00D56E26">
              <w:t xml:space="preserve">concluding </w:t>
            </w:r>
            <w:r>
              <w:t>the Framework Agreement</w:t>
            </w:r>
            <w:r w:rsidR="0010582A" w:rsidRPr="00CF0460">
              <w:rPr>
                <w:i/>
              </w:rPr>
              <w:t>.”</w:t>
            </w:r>
          </w:p>
          <w:p w14:paraId="31E1AB53" w14:textId="16B12567" w:rsidR="002E253F" w:rsidRPr="00CF0460" w:rsidRDefault="002E253F" w:rsidP="005C0E0F">
            <w:pPr>
              <w:widowControl w:val="0"/>
              <w:tabs>
                <w:tab w:val="right" w:pos="7272"/>
              </w:tabs>
              <w:spacing w:before="120" w:after="120"/>
              <w:rPr>
                <w:u w:val="single"/>
              </w:rPr>
            </w:pPr>
            <w:r w:rsidRPr="00CF0460">
              <w:t xml:space="preserve">The reference number of the </w:t>
            </w:r>
            <w:r w:rsidR="00BE7B86">
              <w:t>International Competitive Bidding</w:t>
            </w:r>
            <w:r w:rsidR="00BE7B86" w:rsidRPr="00CF0460">
              <w:t xml:space="preserve"> (</w:t>
            </w:r>
            <w:r w:rsidR="00BE7B86">
              <w:t>ICB</w:t>
            </w:r>
            <w:r w:rsidR="00BE7B86" w:rsidRPr="00CF0460">
              <w:t xml:space="preserve">) </w:t>
            </w:r>
            <w:r w:rsidRPr="00CF0460">
              <w:t xml:space="preserve">is: </w:t>
            </w:r>
            <w:r w:rsidRPr="005C0E0F">
              <w:rPr>
                <w:i/>
              </w:rPr>
              <w:t xml:space="preserve">[insert reference number of the Request for </w:t>
            </w:r>
            <w:r w:rsidR="0036121E" w:rsidRPr="005C0E0F">
              <w:rPr>
                <w:i/>
              </w:rPr>
              <w:t>Bid</w:t>
            </w:r>
            <w:r w:rsidRPr="005C0E0F">
              <w:rPr>
                <w:i/>
              </w:rPr>
              <w:t>s]</w:t>
            </w:r>
            <w:r w:rsidRPr="00CF0460">
              <w:rPr>
                <w:i/>
              </w:rPr>
              <w:t xml:space="preserve"> </w:t>
            </w:r>
          </w:p>
          <w:p w14:paraId="0BAFCC17" w14:textId="1BE50144" w:rsidR="002F6EA8" w:rsidRPr="00F97EC5" w:rsidRDefault="002E253F" w:rsidP="005C0E0F">
            <w:pPr>
              <w:widowControl w:val="0"/>
              <w:tabs>
                <w:tab w:val="right" w:pos="7272"/>
              </w:tabs>
              <w:spacing w:before="120" w:after="120"/>
              <w:rPr>
                <w:i/>
              </w:rPr>
            </w:pPr>
            <w:r w:rsidRPr="00CF0460">
              <w:t xml:space="preserve">The name of the </w:t>
            </w:r>
            <w:r w:rsidR="00BE7B86">
              <w:t>IC</w:t>
            </w:r>
            <w:r w:rsidR="00BE7B86" w:rsidRPr="00CF0460">
              <w:t xml:space="preserve">B </w:t>
            </w:r>
            <w:r w:rsidRPr="00CF0460">
              <w:t xml:space="preserve">is: </w:t>
            </w:r>
            <w:r w:rsidRPr="005C0E0F">
              <w:rPr>
                <w:i/>
              </w:rPr>
              <w:t xml:space="preserve">[insert name of the </w:t>
            </w:r>
            <w:r w:rsidR="00BE7B86">
              <w:rPr>
                <w:i/>
              </w:rPr>
              <w:t>IC</w:t>
            </w:r>
            <w:r w:rsidR="003B695F" w:rsidRPr="005C0E0F">
              <w:rPr>
                <w:i/>
              </w:rPr>
              <w:t>B</w:t>
            </w:r>
            <w:r w:rsidRPr="005C0E0F">
              <w:rPr>
                <w:i/>
              </w:rPr>
              <w:t>]</w:t>
            </w:r>
          </w:p>
        </w:tc>
      </w:tr>
      <w:tr w:rsidR="002E253F" w:rsidRPr="00CF0460" w14:paraId="429BF1AD" w14:textId="77777777" w:rsidTr="00C0556E">
        <w:tc>
          <w:tcPr>
            <w:tcW w:w="1242" w:type="dxa"/>
          </w:tcPr>
          <w:p w14:paraId="022B0309" w14:textId="77777777" w:rsidR="002E253F" w:rsidRPr="00CF0460" w:rsidRDefault="0036121E" w:rsidP="005C0E0F">
            <w:pPr>
              <w:widowControl w:val="0"/>
              <w:spacing w:before="120" w:after="120"/>
              <w:rPr>
                <w:b/>
              </w:rPr>
            </w:pPr>
            <w:r w:rsidRPr="00CF0460">
              <w:rPr>
                <w:b/>
              </w:rPr>
              <w:t>ITB</w:t>
            </w:r>
            <w:r w:rsidR="002E253F" w:rsidRPr="00CF0460">
              <w:rPr>
                <w:b/>
              </w:rPr>
              <w:t xml:space="preserve"> 1.2</w:t>
            </w:r>
            <w:r w:rsidR="00605F3B" w:rsidRPr="00CF0460">
              <w:rPr>
                <w:b/>
              </w:rPr>
              <w:t xml:space="preserve"> </w:t>
            </w:r>
            <w:r w:rsidR="002E253F" w:rsidRPr="00CF0460">
              <w:rPr>
                <w:b/>
              </w:rPr>
              <w:t>(a)</w:t>
            </w:r>
          </w:p>
        </w:tc>
        <w:tc>
          <w:tcPr>
            <w:tcW w:w="8100" w:type="dxa"/>
          </w:tcPr>
          <w:p w14:paraId="47201EA6" w14:textId="77777777" w:rsidR="002E253F" w:rsidRPr="00CF0460" w:rsidRDefault="002E253F" w:rsidP="005C0E0F">
            <w:pPr>
              <w:widowControl w:val="0"/>
              <w:tabs>
                <w:tab w:val="right" w:pos="7272"/>
              </w:tabs>
              <w:spacing w:before="120" w:after="120"/>
              <w:rPr>
                <w:i/>
              </w:rPr>
            </w:pPr>
            <w:r w:rsidRPr="00CF0460">
              <w:rPr>
                <w:i/>
              </w:rPr>
              <w:t>[delete if not applicable]</w:t>
            </w:r>
          </w:p>
          <w:p w14:paraId="3644B0DB" w14:textId="77777777" w:rsidR="002E253F" w:rsidRPr="00CF0460" w:rsidRDefault="002E253F" w:rsidP="005C0E0F">
            <w:pPr>
              <w:widowControl w:val="0"/>
              <w:tabs>
                <w:tab w:val="right" w:pos="7272"/>
              </w:tabs>
              <w:spacing w:before="120" w:after="120"/>
              <w:rPr>
                <w:b/>
              </w:rPr>
            </w:pPr>
            <w:r w:rsidRPr="00CF0460">
              <w:rPr>
                <w:b/>
              </w:rPr>
              <w:t>Electronic –Procurement System</w:t>
            </w:r>
          </w:p>
          <w:p w14:paraId="04419748" w14:textId="7F29B14C" w:rsidR="002E253F" w:rsidRPr="00CF0460" w:rsidRDefault="002E253F" w:rsidP="005C0E0F">
            <w:pPr>
              <w:widowControl w:val="0"/>
              <w:tabs>
                <w:tab w:val="right" w:pos="7272"/>
              </w:tabs>
              <w:spacing w:before="120" w:after="120"/>
            </w:pPr>
            <w:r w:rsidRPr="00CF0460">
              <w:t xml:space="preserve">The </w:t>
            </w:r>
            <w:r w:rsidR="004E6D10">
              <w:t>Executing Agency</w:t>
            </w:r>
            <w:r w:rsidR="00091599" w:rsidRPr="00CF0460" w:rsidDel="00091599">
              <w:t xml:space="preserve"> </w:t>
            </w:r>
            <w:r w:rsidRPr="00CF0460">
              <w:t>shall use the following electronic-procurement system to manage this Procurement process:</w:t>
            </w:r>
          </w:p>
          <w:p w14:paraId="635550D6" w14:textId="77777777" w:rsidR="002E253F" w:rsidRPr="005C0E0F" w:rsidRDefault="002E253F" w:rsidP="005C0E0F">
            <w:pPr>
              <w:widowControl w:val="0"/>
              <w:tabs>
                <w:tab w:val="right" w:pos="7272"/>
              </w:tabs>
              <w:spacing w:before="120" w:after="120"/>
              <w:rPr>
                <w:i/>
              </w:rPr>
            </w:pPr>
            <w:r w:rsidRPr="005C0E0F">
              <w:rPr>
                <w:i/>
              </w:rPr>
              <w:t>[insert name of the e-system and url address or link]</w:t>
            </w:r>
          </w:p>
          <w:p w14:paraId="5B0B1DF9" w14:textId="77777777" w:rsidR="002E253F" w:rsidRPr="00CF0460" w:rsidRDefault="002E253F" w:rsidP="005C0E0F">
            <w:pPr>
              <w:widowControl w:val="0"/>
              <w:tabs>
                <w:tab w:val="right" w:pos="7272"/>
              </w:tabs>
              <w:spacing w:before="120" w:after="120"/>
            </w:pPr>
            <w:r w:rsidRPr="00CF0460">
              <w:t>The electronic-procurement system shall be used to manage the following aspects of the Procurement process:</w:t>
            </w:r>
          </w:p>
          <w:p w14:paraId="5489B970" w14:textId="11A47DEB" w:rsidR="002E253F" w:rsidRPr="005C0E0F" w:rsidRDefault="002E253F" w:rsidP="005C0E0F">
            <w:pPr>
              <w:widowControl w:val="0"/>
              <w:tabs>
                <w:tab w:val="right" w:pos="7272"/>
              </w:tabs>
              <w:spacing w:before="120" w:after="120"/>
            </w:pPr>
            <w:r w:rsidRPr="005C0E0F">
              <w:rPr>
                <w:i/>
              </w:rPr>
              <w:t xml:space="preserve">[list aspects here and modify the relevant parts of the </w:t>
            </w:r>
            <w:r w:rsidR="003B695F" w:rsidRPr="005C0E0F">
              <w:rPr>
                <w:i/>
              </w:rPr>
              <w:t>BDS</w:t>
            </w:r>
            <w:r w:rsidRPr="005C0E0F">
              <w:rPr>
                <w:i/>
              </w:rPr>
              <w:t xml:space="preserve"> accordingly e.g.,</w:t>
            </w:r>
            <w:r w:rsidRPr="005C0E0F">
              <w:t xml:space="preserve"> </w:t>
            </w:r>
            <w:r w:rsidRPr="005C0E0F">
              <w:rPr>
                <w:i/>
              </w:rPr>
              <w:t xml:space="preserve">issuing </w:t>
            </w:r>
            <w:r w:rsidR="00BE7B86">
              <w:rPr>
                <w:i/>
              </w:rPr>
              <w:t>IC</w:t>
            </w:r>
            <w:r w:rsidR="00BE7B86" w:rsidRPr="00CF0460">
              <w:rPr>
                <w:i/>
              </w:rPr>
              <w:t>B</w:t>
            </w:r>
            <w:r w:rsidR="00BE7B86" w:rsidRPr="005C0E0F">
              <w:rPr>
                <w:i/>
              </w:rPr>
              <w:t xml:space="preserve"> </w:t>
            </w:r>
            <w:r w:rsidRPr="005C0E0F">
              <w:rPr>
                <w:i/>
              </w:rPr>
              <w:t xml:space="preserve">document, submissions of </w:t>
            </w:r>
            <w:r w:rsidR="0036121E" w:rsidRPr="005C0E0F">
              <w:rPr>
                <w:i/>
              </w:rPr>
              <w:t>Bid</w:t>
            </w:r>
            <w:r w:rsidRPr="005C0E0F">
              <w:rPr>
                <w:i/>
              </w:rPr>
              <w:t xml:space="preserve">s, opening of </w:t>
            </w:r>
            <w:r w:rsidR="0036121E" w:rsidRPr="005C0E0F">
              <w:rPr>
                <w:i/>
              </w:rPr>
              <w:t>Bid</w:t>
            </w:r>
            <w:r w:rsidRPr="005C0E0F">
              <w:rPr>
                <w:i/>
              </w:rPr>
              <w:t>s]</w:t>
            </w:r>
          </w:p>
        </w:tc>
      </w:tr>
      <w:tr w:rsidR="002E0546" w:rsidRPr="00CF0460" w14:paraId="5AE84027" w14:textId="77777777" w:rsidTr="00C0556E">
        <w:tc>
          <w:tcPr>
            <w:tcW w:w="1242" w:type="dxa"/>
          </w:tcPr>
          <w:p w14:paraId="73935A94" w14:textId="77777777" w:rsidR="002E0546" w:rsidRPr="00CF0460" w:rsidRDefault="00857320" w:rsidP="0010582A">
            <w:pPr>
              <w:widowControl w:val="0"/>
              <w:spacing w:before="120" w:after="120"/>
              <w:rPr>
                <w:b/>
              </w:rPr>
            </w:pPr>
            <w:r w:rsidRPr="00CF0460">
              <w:rPr>
                <w:b/>
              </w:rPr>
              <w:t>ITB 1.2</w:t>
            </w:r>
            <w:r w:rsidR="009932CD" w:rsidRPr="00CF0460">
              <w:rPr>
                <w:b/>
              </w:rPr>
              <w:t xml:space="preserve"> </w:t>
            </w:r>
            <w:r w:rsidRPr="00CF0460">
              <w:rPr>
                <w:b/>
                <w:i/>
              </w:rPr>
              <w:t>(</w:t>
            </w:r>
            <w:r w:rsidR="007E00BD">
              <w:rPr>
                <w:b/>
                <w:i/>
              </w:rPr>
              <w:t>l</w:t>
            </w:r>
            <w:r w:rsidR="002E0546" w:rsidRPr="00CF0460">
              <w:rPr>
                <w:b/>
                <w:i/>
              </w:rPr>
              <w:t>)</w:t>
            </w:r>
            <w:r w:rsidRPr="00CF0460">
              <w:rPr>
                <w:b/>
                <w:i/>
              </w:rPr>
              <w:t xml:space="preserve"> or (t)</w:t>
            </w:r>
          </w:p>
        </w:tc>
        <w:tc>
          <w:tcPr>
            <w:tcW w:w="8100" w:type="dxa"/>
          </w:tcPr>
          <w:p w14:paraId="7706CCB5" w14:textId="77777777" w:rsidR="007931AF" w:rsidRPr="00CF0460" w:rsidRDefault="00DC3495" w:rsidP="0010582A">
            <w:pPr>
              <w:widowControl w:val="0"/>
              <w:tabs>
                <w:tab w:val="right" w:pos="7272"/>
              </w:tabs>
              <w:spacing w:before="120" w:after="120"/>
            </w:pPr>
            <w:r w:rsidRPr="00CF0460">
              <w:t xml:space="preserve">This </w:t>
            </w:r>
            <w:r w:rsidR="00391C7E" w:rsidRPr="00CF0460">
              <w:t xml:space="preserve">Primary Procurement </w:t>
            </w:r>
            <w:r w:rsidRPr="00CF0460">
              <w:t xml:space="preserve">will </w:t>
            </w:r>
            <w:r w:rsidR="00D56E26">
              <w:t>conclude</w:t>
            </w:r>
            <w:r w:rsidR="00D56E26" w:rsidRPr="00CF0460">
              <w:t xml:space="preserve"> </w:t>
            </w:r>
            <w:r w:rsidRPr="00CF0460">
              <w:t xml:space="preserve">a </w:t>
            </w:r>
            <w:r w:rsidR="00857320" w:rsidRPr="00CF0460">
              <w:t>[“S</w:t>
            </w:r>
            <w:r w:rsidRPr="00CF0460">
              <w:t>ingle-</w:t>
            </w:r>
            <w:r w:rsidR="00857320" w:rsidRPr="00CF0460">
              <w:t>U</w:t>
            </w:r>
            <w:r w:rsidRPr="00CF0460">
              <w:t xml:space="preserve">ser </w:t>
            </w:r>
            <w:r w:rsidR="0035167B" w:rsidRPr="00CF0460">
              <w:t>Framework Agreement</w:t>
            </w:r>
            <w:r w:rsidRPr="00CF0460">
              <w:t xml:space="preserve">” </w:t>
            </w:r>
            <w:r w:rsidRPr="00CF0460">
              <w:rPr>
                <w:i/>
              </w:rPr>
              <w:t>OR</w:t>
            </w:r>
            <w:r w:rsidRPr="00CF0460">
              <w:t xml:space="preserve"> “</w:t>
            </w:r>
            <w:r w:rsidR="00F66AA0" w:rsidRPr="00CF0460">
              <w:t>Multi-User</w:t>
            </w:r>
            <w:r w:rsidR="002E0546" w:rsidRPr="00CF0460">
              <w:t xml:space="preserve"> </w:t>
            </w:r>
            <w:r w:rsidR="0035167B" w:rsidRPr="00CF0460">
              <w:t>Framework Agreement</w:t>
            </w:r>
            <w:r w:rsidRPr="00CF0460">
              <w:t>”]</w:t>
            </w:r>
            <w:r w:rsidR="002E0546" w:rsidRPr="00CF0460">
              <w:t xml:space="preserve"> </w:t>
            </w:r>
          </w:p>
        </w:tc>
      </w:tr>
      <w:tr w:rsidR="009932CD" w:rsidRPr="00CF0460" w14:paraId="2F3E231C" w14:textId="77777777" w:rsidTr="00C0556E">
        <w:tc>
          <w:tcPr>
            <w:tcW w:w="1242" w:type="dxa"/>
          </w:tcPr>
          <w:p w14:paraId="1AF1F083" w14:textId="77777777" w:rsidR="009932CD" w:rsidRPr="00F17392" w:rsidRDefault="009932CD" w:rsidP="0010582A">
            <w:pPr>
              <w:widowControl w:val="0"/>
              <w:spacing w:before="120" w:after="120"/>
              <w:rPr>
                <w:b/>
              </w:rPr>
            </w:pPr>
            <w:r w:rsidRPr="00F17392">
              <w:rPr>
                <w:b/>
              </w:rPr>
              <w:t xml:space="preserve">ITB 1.2 </w:t>
            </w:r>
            <w:r w:rsidRPr="00F17392">
              <w:rPr>
                <w:b/>
              </w:rPr>
              <w:lastRenderedPageBreak/>
              <w:t>(</w:t>
            </w:r>
            <w:r w:rsidR="00314D91" w:rsidRPr="00F17392">
              <w:rPr>
                <w:b/>
              </w:rPr>
              <w:t>p</w:t>
            </w:r>
            <w:r w:rsidRPr="00F17392">
              <w:rPr>
                <w:b/>
              </w:rPr>
              <w:t xml:space="preserve">) </w:t>
            </w:r>
          </w:p>
        </w:tc>
        <w:tc>
          <w:tcPr>
            <w:tcW w:w="8100" w:type="dxa"/>
          </w:tcPr>
          <w:p w14:paraId="4EA48AFC" w14:textId="58FE416E" w:rsidR="009932CD" w:rsidRPr="00BB78B4" w:rsidRDefault="009932CD" w:rsidP="0010582A">
            <w:pPr>
              <w:widowControl w:val="0"/>
              <w:tabs>
                <w:tab w:val="right" w:pos="7272"/>
              </w:tabs>
              <w:spacing w:before="120" w:after="120"/>
              <w:rPr>
                <w:i/>
              </w:rPr>
            </w:pPr>
            <w:r w:rsidRPr="00F17392">
              <w:lastRenderedPageBreak/>
              <w:t>[</w:t>
            </w:r>
            <w:r w:rsidRPr="00F17392">
              <w:rPr>
                <w:i/>
              </w:rPr>
              <w:t xml:space="preserve">For Multi-User </w:t>
            </w:r>
            <w:r w:rsidR="0085053B">
              <w:rPr>
                <w:i/>
              </w:rPr>
              <w:t>FRA</w:t>
            </w:r>
            <w:r w:rsidR="00C85142" w:rsidRPr="00F17392">
              <w:rPr>
                <w:i/>
              </w:rPr>
              <w:t>s,</w:t>
            </w:r>
            <w:r w:rsidRPr="00F17392">
              <w:rPr>
                <w:i/>
              </w:rPr>
              <w:t xml:space="preserve"> </w:t>
            </w:r>
            <w:r w:rsidR="00BC07C6" w:rsidRPr="00F17392">
              <w:rPr>
                <w:i/>
              </w:rPr>
              <w:t xml:space="preserve">you must either: (a) list </w:t>
            </w:r>
            <w:r w:rsidRPr="00F17392">
              <w:rPr>
                <w:i/>
              </w:rPr>
              <w:t xml:space="preserve">all </w:t>
            </w:r>
            <w:r w:rsidR="00017093">
              <w:rPr>
                <w:i/>
              </w:rPr>
              <w:t>Employer</w:t>
            </w:r>
            <w:r w:rsidRPr="00F17392">
              <w:rPr>
                <w:i/>
              </w:rPr>
              <w:t xml:space="preserve">s </w:t>
            </w:r>
            <w:r w:rsidR="00BC07C6" w:rsidRPr="00F17392">
              <w:rPr>
                <w:i/>
              </w:rPr>
              <w:t xml:space="preserve">individually in the </w:t>
            </w:r>
            <w:r w:rsidR="00BC07C6" w:rsidRPr="00F17392">
              <w:rPr>
                <w:i/>
              </w:rPr>
              <w:lastRenderedPageBreak/>
              <w:t>BDS</w:t>
            </w:r>
            <w:r w:rsidRPr="00F17392">
              <w:rPr>
                <w:i/>
              </w:rPr>
              <w:t xml:space="preserve"> or in an Annex to the BDS</w:t>
            </w:r>
            <w:r w:rsidR="00BC07C6" w:rsidRPr="00F17392">
              <w:rPr>
                <w:i/>
              </w:rPr>
              <w:t xml:space="preserve">, or (b) describe all </w:t>
            </w:r>
            <w:r w:rsidR="00017093">
              <w:rPr>
                <w:i/>
              </w:rPr>
              <w:t>Employer</w:t>
            </w:r>
            <w:r w:rsidR="00BC07C6" w:rsidRPr="00F17392">
              <w:t xml:space="preserve">s </w:t>
            </w:r>
            <w:r w:rsidR="00BC07C6" w:rsidRPr="00F17392">
              <w:rPr>
                <w:i/>
              </w:rPr>
              <w:t xml:space="preserve">as </w:t>
            </w:r>
            <w:r w:rsidR="00C05BDA">
              <w:rPr>
                <w:i/>
              </w:rPr>
              <w:t>an identifiable group</w:t>
            </w:r>
            <w:r w:rsidR="007C1343">
              <w:rPr>
                <w:i/>
              </w:rPr>
              <w:t xml:space="preserve"> of entities</w:t>
            </w:r>
            <w:r w:rsidR="00F07A6F">
              <w:rPr>
                <w:i/>
              </w:rPr>
              <w:t>.</w:t>
            </w:r>
            <w:r w:rsidRPr="00F17392">
              <w:t>]</w:t>
            </w:r>
          </w:p>
          <w:p w14:paraId="1974C4A2" w14:textId="2F4D58E5" w:rsidR="009932CD" w:rsidRPr="00F17392" w:rsidRDefault="00017093" w:rsidP="0010582A">
            <w:pPr>
              <w:widowControl w:val="0"/>
              <w:tabs>
                <w:tab w:val="right" w:pos="7272"/>
              </w:tabs>
              <w:spacing w:before="120" w:after="120"/>
              <w:rPr>
                <w:b/>
              </w:rPr>
            </w:pPr>
            <w:r>
              <w:rPr>
                <w:b/>
              </w:rPr>
              <w:t>Employer</w:t>
            </w:r>
            <w:r w:rsidR="009932CD" w:rsidRPr="00F17392">
              <w:rPr>
                <w:b/>
              </w:rPr>
              <w:t>s</w:t>
            </w:r>
          </w:p>
          <w:p w14:paraId="2FA84196" w14:textId="45580D27" w:rsidR="00BC07C6" w:rsidRPr="00F17392" w:rsidRDefault="009932CD" w:rsidP="0010582A">
            <w:pPr>
              <w:widowControl w:val="0"/>
              <w:tabs>
                <w:tab w:val="right" w:pos="7272"/>
              </w:tabs>
              <w:spacing w:before="120" w:after="120"/>
              <w:rPr>
                <w:i/>
              </w:rPr>
            </w:pPr>
            <w:r w:rsidRPr="00F17392">
              <w:t xml:space="preserve">The </w:t>
            </w:r>
            <w:r w:rsidR="00017093">
              <w:t>Employer</w:t>
            </w:r>
            <w:r w:rsidRPr="00F17392">
              <w:t xml:space="preserve">(s) that are permitted to purchase under the </w:t>
            </w:r>
            <w:r w:rsidR="0035167B" w:rsidRPr="00F17392">
              <w:t>Framework Agreement</w:t>
            </w:r>
            <w:r w:rsidR="00BC07C6" w:rsidRPr="00F17392">
              <w:t xml:space="preserve"> [“is” </w:t>
            </w:r>
            <w:r w:rsidR="00BC07C6" w:rsidRPr="00F17392">
              <w:rPr>
                <w:i/>
              </w:rPr>
              <w:t>or</w:t>
            </w:r>
            <w:r w:rsidRPr="00F17392">
              <w:t xml:space="preserve"> “are”]: </w:t>
            </w:r>
            <w:r w:rsidR="00BC07C6" w:rsidRPr="00F17392">
              <w:t>[</w:t>
            </w:r>
            <w:r w:rsidR="00BC07C6" w:rsidRPr="00F17392">
              <w:rPr>
                <w:i/>
              </w:rPr>
              <w:t>insert:</w:t>
            </w:r>
          </w:p>
          <w:p w14:paraId="64E8DCF3" w14:textId="2D20EF94" w:rsidR="00BC07C6" w:rsidRPr="00F17392" w:rsidRDefault="00BC07C6" w:rsidP="0010582A">
            <w:pPr>
              <w:widowControl w:val="0"/>
              <w:tabs>
                <w:tab w:val="right" w:pos="7272"/>
              </w:tabs>
              <w:spacing w:before="120" w:after="120"/>
              <w:rPr>
                <w:i/>
              </w:rPr>
            </w:pPr>
            <w:r w:rsidRPr="00F17392">
              <w:rPr>
                <w:i/>
              </w:rPr>
              <w:t xml:space="preserve">[for a Single-User </w:t>
            </w:r>
            <w:r w:rsidR="0085053B">
              <w:rPr>
                <w:i/>
              </w:rPr>
              <w:t>FRA</w:t>
            </w:r>
            <w:r w:rsidRPr="00F17392">
              <w:rPr>
                <w:i/>
              </w:rPr>
              <w:t xml:space="preserve"> give the legal name and address of the individual entity]</w:t>
            </w:r>
          </w:p>
          <w:p w14:paraId="54713EBA" w14:textId="77777777" w:rsidR="00BC07C6" w:rsidRPr="00F17392" w:rsidRDefault="00BC07C6" w:rsidP="0010582A">
            <w:pPr>
              <w:widowControl w:val="0"/>
              <w:tabs>
                <w:tab w:val="right" w:pos="7272"/>
              </w:tabs>
              <w:spacing w:before="120" w:after="120"/>
              <w:rPr>
                <w:i/>
              </w:rPr>
            </w:pPr>
            <w:r w:rsidRPr="00F17392">
              <w:rPr>
                <w:i/>
              </w:rPr>
              <w:t>OR</w:t>
            </w:r>
          </w:p>
          <w:p w14:paraId="1780475B" w14:textId="3A13BF88" w:rsidR="009932CD" w:rsidRPr="00F17392" w:rsidRDefault="00BC07C6" w:rsidP="0010582A">
            <w:pPr>
              <w:widowControl w:val="0"/>
              <w:tabs>
                <w:tab w:val="right" w:pos="7272"/>
              </w:tabs>
              <w:spacing w:before="120" w:after="120"/>
            </w:pPr>
            <w:r w:rsidRPr="00F17392">
              <w:rPr>
                <w:i/>
              </w:rPr>
              <w:t xml:space="preserve">[for a Multi-User </w:t>
            </w:r>
            <w:r w:rsidR="0085053B">
              <w:rPr>
                <w:i/>
              </w:rPr>
              <w:t>FRA</w:t>
            </w:r>
            <w:r w:rsidRPr="00F17392">
              <w:rPr>
                <w:i/>
              </w:rPr>
              <w:t xml:space="preserve"> give the description of the </w:t>
            </w:r>
            <w:r w:rsidR="00C05BDA">
              <w:rPr>
                <w:i/>
              </w:rPr>
              <w:t xml:space="preserve">group </w:t>
            </w:r>
            <w:r w:rsidRPr="00F17392">
              <w:rPr>
                <w:i/>
              </w:rPr>
              <w:t xml:space="preserve">of entities that are permitted to purchase under the </w:t>
            </w:r>
            <w:r w:rsidR="0085053B">
              <w:rPr>
                <w:i/>
              </w:rPr>
              <w:t>FRA</w:t>
            </w:r>
            <w:r w:rsidRPr="00F17392">
              <w:rPr>
                <w:i/>
              </w:rPr>
              <w:t xml:space="preserve">, or list each entity individually </w:t>
            </w:r>
            <w:r w:rsidR="0033487A" w:rsidRPr="00F17392">
              <w:rPr>
                <w:i/>
              </w:rPr>
              <w:t xml:space="preserve">here, or in an annex to the BDS, </w:t>
            </w:r>
            <w:r w:rsidRPr="00F17392">
              <w:rPr>
                <w:i/>
              </w:rPr>
              <w:t>by inserting their legal name and address.</w:t>
            </w:r>
            <w:r w:rsidRPr="00F17392">
              <w:t>]</w:t>
            </w:r>
          </w:p>
        </w:tc>
      </w:tr>
      <w:tr w:rsidR="009932CD" w:rsidRPr="00CF0460" w14:paraId="26E09AAD" w14:textId="77777777" w:rsidTr="00C0556E">
        <w:tc>
          <w:tcPr>
            <w:tcW w:w="1242" w:type="dxa"/>
          </w:tcPr>
          <w:p w14:paraId="7DD5B3B9" w14:textId="5DFD6157" w:rsidR="009932CD" w:rsidRPr="00CF0460" w:rsidRDefault="009932CD" w:rsidP="0010582A">
            <w:pPr>
              <w:widowControl w:val="0"/>
              <w:spacing w:before="120" w:after="120"/>
              <w:rPr>
                <w:b/>
              </w:rPr>
            </w:pPr>
            <w:r w:rsidRPr="00CF0460">
              <w:rPr>
                <w:b/>
              </w:rPr>
              <w:lastRenderedPageBreak/>
              <w:t xml:space="preserve">ITB 1.2 </w:t>
            </w:r>
            <w:r w:rsidRPr="00CF0460">
              <w:rPr>
                <w:b/>
                <w:i/>
              </w:rPr>
              <w:t>(</w:t>
            </w:r>
            <w:r w:rsidR="00D70212">
              <w:rPr>
                <w:b/>
                <w:i/>
              </w:rPr>
              <w:t>m</w:t>
            </w:r>
            <w:r w:rsidRPr="00CF0460">
              <w:rPr>
                <w:b/>
                <w:i/>
              </w:rPr>
              <w:t>) or (</w:t>
            </w:r>
            <w:r w:rsidR="000D3C2C">
              <w:rPr>
                <w:b/>
                <w:i/>
              </w:rPr>
              <w:t>t</w:t>
            </w:r>
            <w:r w:rsidRPr="00CF0460">
              <w:rPr>
                <w:b/>
                <w:i/>
              </w:rPr>
              <w:t>)</w:t>
            </w:r>
          </w:p>
        </w:tc>
        <w:tc>
          <w:tcPr>
            <w:tcW w:w="8100" w:type="dxa"/>
          </w:tcPr>
          <w:p w14:paraId="0A5CB626" w14:textId="77777777" w:rsidR="009932CD" w:rsidRPr="00CF0460" w:rsidRDefault="009932CD" w:rsidP="0010582A">
            <w:pPr>
              <w:widowControl w:val="0"/>
              <w:tabs>
                <w:tab w:val="right" w:pos="7272"/>
              </w:tabs>
              <w:spacing w:before="120" w:after="120"/>
            </w:pPr>
            <w:r w:rsidRPr="00CF0460">
              <w:t>[</w:t>
            </w:r>
            <w:r w:rsidRPr="00CF0460">
              <w:rPr>
                <w:i/>
              </w:rPr>
              <w:t>Select the appropriate option and delete the rest</w:t>
            </w:r>
            <w:r w:rsidRPr="00CF0460">
              <w:t xml:space="preserve">] </w:t>
            </w:r>
          </w:p>
          <w:p w14:paraId="21C47FB0" w14:textId="77777777" w:rsidR="009932CD" w:rsidRPr="00CF0460" w:rsidRDefault="009932CD" w:rsidP="0010582A">
            <w:pPr>
              <w:widowControl w:val="0"/>
              <w:tabs>
                <w:tab w:val="right" w:pos="7272"/>
              </w:tabs>
              <w:spacing w:before="120" w:after="120"/>
              <w:rPr>
                <w:i/>
              </w:rPr>
            </w:pPr>
            <w:r w:rsidRPr="00CF0460">
              <w:rPr>
                <w:i/>
              </w:rPr>
              <w:t>OPTION 1:</w:t>
            </w:r>
          </w:p>
          <w:p w14:paraId="0A63390A" w14:textId="1C779E10" w:rsidR="009932CD" w:rsidRPr="00CF0460" w:rsidRDefault="009932CD" w:rsidP="0010582A">
            <w:pPr>
              <w:widowControl w:val="0"/>
              <w:tabs>
                <w:tab w:val="right" w:pos="7272"/>
              </w:tabs>
              <w:spacing w:before="120" w:after="120"/>
              <w:rPr>
                <w:b/>
              </w:rPr>
            </w:pPr>
            <w:r w:rsidRPr="00CF0460">
              <w:rPr>
                <w:b/>
              </w:rPr>
              <w:t>Single-</w:t>
            </w:r>
            <w:r w:rsidR="000D7EFD">
              <w:rPr>
                <w:b/>
              </w:rPr>
              <w:t>Contractor</w:t>
            </w:r>
            <w:r w:rsidRPr="00CF0460">
              <w:rPr>
                <w:b/>
              </w:rPr>
              <w:t xml:space="preserve"> </w:t>
            </w:r>
            <w:r w:rsidR="0035167B" w:rsidRPr="00CF0460">
              <w:rPr>
                <w:b/>
              </w:rPr>
              <w:t>Framework Agreement</w:t>
            </w:r>
          </w:p>
          <w:p w14:paraId="1B8FEDA8" w14:textId="385C913F" w:rsidR="00B462AE" w:rsidRDefault="009932CD" w:rsidP="0010582A">
            <w:pPr>
              <w:widowControl w:val="0"/>
              <w:tabs>
                <w:tab w:val="right" w:pos="7272"/>
              </w:tabs>
              <w:spacing w:before="120" w:after="120"/>
            </w:pPr>
            <w:r w:rsidRPr="00CF0460">
              <w:t xml:space="preserve">This Primary Procurement </w:t>
            </w:r>
            <w:r w:rsidR="00A57FCA">
              <w:t>intends to</w:t>
            </w:r>
            <w:r w:rsidR="00A57FCA" w:rsidRPr="00CF0460">
              <w:t xml:space="preserve"> </w:t>
            </w:r>
            <w:r w:rsidR="00A57FCA">
              <w:t>conclude</w:t>
            </w:r>
            <w:r w:rsidR="00A57FCA" w:rsidRPr="00CF0460">
              <w:t xml:space="preserve"> </w:t>
            </w:r>
            <w:r w:rsidRPr="00CF0460">
              <w:t>a Single-</w:t>
            </w:r>
            <w:r w:rsidR="000D7EFD">
              <w:t>Contractor</w:t>
            </w:r>
            <w:r w:rsidRPr="00CF0460">
              <w:t xml:space="preserve"> </w:t>
            </w:r>
            <w:r w:rsidR="0035167B" w:rsidRPr="00CF0460">
              <w:t xml:space="preserve">Framework </w:t>
            </w:r>
            <w:r w:rsidR="00BF7DA9" w:rsidRPr="00CF0460">
              <w:t>Agreement</w:t>
            </w:r>
            <w:r w:rsidR="00BF7DA9">
              <w:t xml:space="preserve">. </w:t>
            </w:r>
          </w:p>
          <w:p w14:paraId="7B9D0245" w14:textId="77777777" w:rsidR="009932CD" w:rsidRPr="00CF0460" w:rsidRDefault="00BF7DA9" w:rsidP="0010582A">
            <w:pPr>
              <w:widowControl w:val="0"/>
              <w:tabs>
                <w:tab w:val="right" w:pos="7272"/>
              </w:tabs>
              <w:spacing w:before="120" w:after="120"/>
              <w:rPr>
                <w:i/>
              </w:rPr>
            </w:pPr>
            <w:r>
              <w:t>OR</w:t>
            </w:r>
            <w:r w:rsidR="009932CD" w:rsidRPr="00CF0460">
              <w:rPr>
                <w:i/>
              </w:rPr>
              <w:t xml:space="preserve"> OPTION 2:</w:t>
            </w:r>
          </w:p>
          <w:p w14:paraId="516D12C4" w14:textId="0654BF21" w:rsidR="009932CD" w:rsidRPr="00CF0460" w:rsidRDefault="009932CD" w:rsidP="0010582A">
            <w:pPr>
              <w:widowControl w:val="0"/>
              <w:tabs>
                <w:tab w:val="right" w:pos="7272"/>
              </w:tabs>
              <w:spacing w:before="120" w:after="120"/>
              <w:rPr>
                <w:b/>
              </w:rPr>
            </w:pPr>
            <w:r w:rsidRPr="00CF0460">
              <w:rPr>
                <w:b/>
              </w:rPr>
              <w:t>Multi-</w:t>
            </w:r>
            <w:r w:rsidR="000D7EFD">
              <w:rPr>
                <w:b/>
              </w:rPr>
              <w:t>Contractor</w:t>
            </w:r>
            <w:r w:rsidRPr="00CF0460">
              <w:rPr>
                <w:b/>
              </w:rPr>
              <w:t xml:space="preserve"> </w:t>
            </w:r>
            <w:r w:rsidR="0035167B" w:rsidRPr="00CF0460">
              <w:rPr>
                <w:b/>
              </w:rPr>
              <w:t>Framework Agreement</w:t>
            </w:r>
          </w:p>
          <w:p w14:paraId="6075D33A" w14:textId="17AFA4A2" w:rsidR="009932CD" w:rsidRPr="00CF0460" w:rsidRDefault="009932CD" w:rsidP="0010582A">
            <w:pPr>
              <w:widowControl w:val="0"/>
              <w:tabs>
                <w:tab w:val="right" w:pos="7272"/>
              </w:tabs>
              <w:spacing w:before="120" w:after="120"/>
            </w:pPr>
            <w:r w:rsidRPr="00CF0460">
              <w:t xml:space="preserve">This Primary Procurement </w:t>
            </w:r>
            <w:r w:rsidR="00A57FCA">
              <w:t>intends to</w:t>
            </w:r>
            <w:r w:rsidR="00A57FCA" w:rsidRPr="00CF0460">
              <w:t xml:space="preserve"> </w:t>
            </w:r>
            <w:r w:rsidR="00A57FCA">
              <w:t>conclude</w:t>
            </w:r>
            <w:r w:rsidR="00A57FCA" w:rsidRPr="00CF0460">
              <w:t xml:space="preserve"> </w:t>
            </w:r>
            <w:r w:rsidRPr="00CF0460">
              <w:t>a Multi-</w:t>
            </w:r>
            <w:r w:rsidR="000D7EFD">
              <w:t>Contractor</w:t>
            </w:r>
            <w:r w:rsidRPr="00CF0460">
              <w:t xml:space="preserve"> </w:t>
            </w:r>
            <w:r w:rsidR="0035167B" w:rsidRPr="00CF0460">
              <w:t>Framework Agreement</w:t>
            </w:r>
            <w:r w:rsidRPr="00CF0460">
              <w:t xml:space="preserve">. </w:t>
            </w:r>
          </w:p>
          <w:p w14:paraId="233532BC" w14:textId="77777777" w:rsidR="009932CD" w:rsidRPr="00CF0460" w:rsidRDefault="0035167B" w:rsidP="0010582A">
            <w:pPr>
              <w:widowControl w:val="0"/>
              <w:tabs>
                <w:tab w:val="right" w:pos="7272"/>
              </w:tabs>
              <w:spacing w:before="120" w:after="120"/>
              <w:rPr>
                <w:u w:val="single"/>
              </w:rPr>
            </w:pPr>
            <w:r w:rsidRPr="00E10612">
              <w:rPr>
                <w:u w:val="single"/>
              </w:rPr>
              <w:t>Framework Agreement</w:t>
            </w:r>
            <w:r w:rsidR="009932CD" w:rsidRPr="00E10612">
              <w:rPr>
                <w:u w:val="single"/>
              </w:rPr>
              <w:t xml:space="preserve"> </w:t>
            </w:r>
            <w:r w:rsidR="00763170" w:rsidRPr="00E10612">
              <w:rPr>
                <w:u w:val="single"/>
              </w:rPr>
              <w:t>p</w:t>
            </w:r>
            <w:r w:rsidRPr="00E10612">
              <w:rPr>
                <w:u w:val="single"/>
              </w:rPr>
              <w:t>anel</w:t>
            </w:r>
            <w:r w:rsidR="009932CD" w:rsidRPr="00E10612">
              <w:rPr>
                <w:u w:val="single"/>
              </w:rPr>
              <w:t xml:space="preserve"> – minimum number (x)</w:t>
            </w:r>
          </w:p>
          <w:p w14:paraId="4AE827E5" w14:textId="7D83A69E" w:rsidR="00F1730A" w:rsidRDefault="009932CD" w:rsidP="0010582A">
            <w:pPr>
              <w:widowControl w:val="0"/>
              <w:tabs>
                <w:tab w:val="right" w:pos="7272"/>
              </w:tabs>
              <w:spacing w:before="120" w:after="120"/>
            </w:pPr>
            <w:r w:rsidRPr="00CF0460">
              <w:t xml:space="preserve">The </w:t>
            </w:r>
            <w:r w:rsidR="004E6D10">
              <w:t>Executing Agency</w:t>
            </w:r>
            <w:r w:rsidRPr="00CF0460">
              <w:t xml:space="preserve"> intends to </w:t>
            </w:r>
            <w:r w:rsidR="00827396">
              <w:t xml:space="preserve">conclude a </w:t>
            </w:r>
            <w:r w:rsidRPr="00CF0460">
              <w:t xml:space="preserve">Framework Agreements </w:t>
            </w:r>
            <w:r w:rsidR="00A57FCA">
              <w:t>with</w:t>
            </w:r>
            <w:r w:rsidR="00A57FCA" w:rsidRPr="00CF0460">
              <w:t xml:space="preserve"> </w:t>
            </w:r>
            <w:r w:rsidRPr="00CF0460">
              <w:t>a minimum number of Bidders</w:t>
            </w:r>
            <w:r w:rsidR="008B143E">
              <w:t xml:space="preserve"> </w:t>
            </w:r>
            <w:r w:rsidR="002D5CAC">
              <w:t>[</w:t>
            </w:r>
            <w:r w:rsidR="00470D56">
              <w:rPr>
                <w:i/>
              </w:rPr>
              <w:t>s</w:t>
            </w:r>
            <w:r w:rsidR="00436C0B">
              <w:rPr>
                <w:i/>
              </w:rPr>
              <w:t>tate: “</w:t>
            </w:r>
            <w:r w:rsidR="00436C0B" w:rsidRPr="00BB78B4">
              <w:t>for each item</w:t>
            </w:r>
            <w:r w:rsidR="00436C0B">
              <w:rPr>
                <w:i/>
              </w:rPr>
              <w:t xml:space="preserve">” </w:t>
            </w:r>
            <w:r w:rsidR="00436C0B" w:rsidRPr="00E10612">
              <w:rPr>
                <w:i/>
              </w:rPr>
              <w:t>if bidders are r</w:t>
            </w:r>
            <w:r w:rsidR="002D5CAC" w:rsidRPr="00BB78B4">
              <w:rPr>
                <w:i/>
              </w:rPr>
              <w:t>equired to offer the</w:t>
            </w:r>
            <w:r w:rsidR="00436C0B" w:rsidRPr="00E10612">
              <w:rPr>
                <w:i/>
              </w:rPr>
              <w:t xml:space="preserve">ir unit prices corresponding to </w:t>
            </w:r>
            <w:r w:rsidR="002D5CAC" w:rsidRPr="00BB78B4">
              <w:rPr>
                <w:i/>
              </w:rPr>
              <w:t xml:space="preserve">estimated </w:t>
            </w:r>
            <w:r w:rsidR="00BF7DA9" w:rsidRPr="00E10612">
              <w:rPr>
                <w:i/>
              </w:rPr>
              <w:t>quantities</w:t>
            </w:r>
            <w:r w:rsidR="002D5CAC" w:rsidRPr="00BB78B4">
              <w:rPr>
                <w:i/>
              </w:rPr>
              <w:t xml:space="preserve"> of an item over the </w:t>
            </w:r>
            <w:r w:rsidR="0085053B">
              <w:rPr>
                <w:i/>
              </w:rPr>
              <w:t>FRA</w:t>
            </w:r>
            <w:r w:rsidR="002D5CAC" w:rsidRPr="00BB78B4">
              <w:rPr>
                <w:i/>
              </w:rPr>
              <w:t xml:space="preserve"> period </w:t>
            </w:r>
            <w:r w:rsidR="002D5CAC" w:rsidRPr="00BB78B4">
              <w:rPr>
                <w:b/>
                <w:i/>
              </w:rPr>
              <w:t xml:space="preserve">or </w:t>
            </w:r>
            <w:r w:rsidR="00436C0B">
              <w:rPr>
                <w:i/>
              </w:rPr>
              <w:t>state: “</w:t>
            </w:r>
            <w:r w:rsidR="00436C0B" w:rsidRPr="00F1730A">
              <w:t xml:space="preserve">for each </w:t>
            </w:r>
            <w:r w:rsidR="002D5CAC" w:rsidRPr="00F1730A">
              <w:t xml:space="preserve">range </w:t>
            </w:r>
            <w:r w:rsidR="00BF7DA9" w:rsidRPr="00F1730A">
              <w:t xml:space="preserve">of </w:t>
            </w:r>
            <w:r w:rsidR="005A6EDC">
              <w:t>Call-off</w:t>
            </w:r>
            <w:r w:rsidR="002D5CAC" w:rsidRPr="00F1730A">
              <w:t xml:space="preserve"> quantities</w:t>
            </w:r>
            <w:r w:rsidR="00436C0B">
              <w:rPr>
                <w:i/>
              </w:rPr>
              <w:t xml:space="preserve">” if bidders are required to offer their unit prices corresponding to a range of </w:t>
            </w:r>
            <w:r w:rsidR="005A6EDC">
              <w:rPr>
                <w:i/>
              </w:rPr>
              <w:t>Call-off</w:t>
            </w:r>
            <w:r w:rsidR="00436C0B">
              <w:rPr>
                <w:i/>
              </w:rPr>
              <w:t xml:space="preserve"> </w:t>
            </w:r>
            <w:r w:rsidR="00BF7DA9">
              <w:rPr>
                <w:i/>
              </w:rPr>
              <w:t>quantities</w:t>
            </w:r>
            <w:r w:rsidR="00436C0B">
              <w:t>]</w:t>
            </w:r>
            <w:r w:rsidRPr="00CF0460">
              <w:t xml:space="preserve">. </w:t>
            </w:r>
          </w:p>
          <w:p w14:paraId="474F4E9D" w14:textId="77777777" w:rsidR="009932CD" w:rsidRPr="00CF0460" w:rsidRDefault="009932CD" w:rsidP="0010582A">
            <w:pPr>
              <w:widowControl w:val="0"/>
              <w:tabs>
                <w:tab w:val="right" w:pos="7272"/>
              </w:tabs>
              <w:spacing w:before="120" w:after="120"/>
            </w:pPr>
            <w:r w:rsidRPr="00CF0460">
              <w:t>The minimum number (referred to as x) is [</w:t>
            </w:r>
            <w:r w:rsidRPr="00CF0460">
              <w:rPr>
                <w:i/>
              </w:rPr>
              <w:t>insert number in text (insert numerical number</w:t>
            </w:r>
            <w:r w:rsidRPr="00CF0460">
              <w:t>)</w:t>
            </w:r>
            <w:r w:rsidR="00223957">
              <w:t xml:space="preserve">. </w:t>
            </w:r>
          </w:p>
          <w:p w14:paraId="4887AF62" w14:textId="77777777" w:rsidR="009932CD" w:rsidRPr="00CF0460" w:rsidRDefault="0035167B" w:rsidP="0010582A">
            <w:pPr>
              <w:widowControl w:val="0"/>
              <w:tabs>
                <w:tab w:val="right" w:pos="7272"/>
              </w:tabs>
              <w:spacing w:before="120" w:after="120"/>
              <w:rPr>
                <w:u w:val="single"/>
              </w:rPr>
            </w:pPr>
            <w:r w:rsidRPr="00E10612">
              <w:rPr>
                <w:u w:val="single"/>
              </w:rPr>
              <w:t xml:space="preserve">Framework Agreement </w:t>
            </w:r>
            <w:r w:rsidR="00763170" w:rsidRPr="00E10612">
              <w:rPr>
                <w:u w:val="single"/>
              </w:rPr>
              <w:t>p</w:t>
            </w:r>
            <w:r w:rsidR="009932CD" w:rsidRPr="00E10612">
              <w:rPr>
                <w:u w:val="single"/>
              </w:rPr>
              <w:t>anel – maximum number (y)</w:t>
            </w:r>
          </w:p>
          <w:p w14:paraId="18600DFB" w14:textId="031BA86D" w:rsidR="00D47CF8" w:rsidRDefault="009932CD" w:rsidP="0010582A">
            <w:pPr>
              <w:widowControl w:val="0"/>
              <w:tabs>
                <w:tab w:val="right" w:pos="7272"/>
              </w:tabs>
              <w:spacing w:before="120" w:after="120"/>
            </w:pPr>
            <w:r w:rsidRPr="00CF0460">
              <w:t xml:space="preserve">The </w:t>
            </w:r>
            <w:r w:rsidR="004E6D10">
              <w:t>Executing Agency</w:t>
            </w:r>
            <w:r w:rsidRPr="00CF0460">
              <w:t xml:space="preserve">, </w:t>
            </w:r>
            <w:r w:rsidR="00D47CF8">
              <w:t xml:space="preserve">will </w:t>
            </w:r>
            <w:r w:rsidR="00354ABF">
              <w:t xml:space="preserve">conclude Framework Agreements </w:t>
            </w:r>
            <w:r w:rsidR="005D1647">
              <w:t>[</w:t>
            </w:r>
            <w:r w:rsidR="00F1730A">
              <w:rPr>
                <w:i/>
              </w:rPr>
              <w:t>s</w:t>
            </w:r>
            <w:r w:rsidR="005D1647">
              <w:rPr>
                <w:i/>
              </w:rPr>
              <w:t>tate: “</w:t>
            </w:r>
            <w:r w:rsidR="005D1647" w:rsidRPr="007B1517">
              <w:t>for each item</w:t>
            </w:r>
            <w:r w:rsidR="005D1647">
              <w:rPr>
                <w:i/>
              </w:rPr>
              <w:t xml:space="preserve">” </w:t>
            </w:r>
            <w:r w:rsidR="005D1647" w:rsidRPr="007B1517">
              <w:rPr>
                <w:i/>
              </w:rPr>
              <w:t xml:space="preserve">if bidders are required to offer their unit prices corresponding to estimated </w:t>
            </w:r>
            <w:r w:rsidR="00BF7DA9" w:rsidRPr="007B1517">
              <w:rPr>
                <w:i/>
              </w:rPr>
              <w:t>quantities</w:t>
            </w:r>
            <w:r w:rsidR="005D1647" w:rsidRPr="007B1517">
              <w:rPr>
                <w:i/>
              </w:rPr>
              <w:t xml:space="preserve"> of an item over the </w:t>
            </w:r>
            <w:r w:rsidR="0085053B">
              <w:rPr>
                <w:i/>
              </w:rPr>
              <w:t>FRA</w:t>
            </w:r>
            <w:r w:rsidR="005D1647" w:rsidRPr="007B1517">
              <w:rPr>
                <w:i/>
              </w:rPr>
              <w:t xml:space="preserve"> period </w:t>
            </w:r>
            <w:r w:rsidR="005D1647" w:rsidRPr="007B1517">
              <w:rPr>
                <w:b/>
                <w:i/>
              </w:rPr>
              <w:t xml:space="preserve">or </w:t>
            </w:r>
            <w:r w:rsidR="005D1647">
              <w:rPr>
                <w:i/>
              </w:rPr>
              <w:t>state: “</w:t>
            </w:r>
            <w:r w:rsidR="005D1647" w:rsidRPr="00B462AE">
              <w:t xml:space="preserve">for each range of </w:t>
            </w:r>
            <w:r w:rsidR="005A6EDC" w:rsidRPr="00B462AE">
              <w:t>Call-off</w:t>
            </w:r>
            <w:r w:rsidR="005D1647" w:rsidRPr="00B462AE">
              <w:t xml:space="preserve"> quantities</w:t>
            </w:r>
            <w:r w:rsidR="005D1647">
              <w:rPr>
                <w:i/>
              </w:rPr>
              <w:t xml:space="preserve">” if bidders are required to offer their unit prices corresponding to a range of </w:t>
            </w:r>
            <w:r w:rsidR="005A6EDC">
              <w:rPr>
                <w:i/>
              </w:rPr>
              <w:t>Call-off</w:t>
            </w:r>
            <w:r w:rsidR="005D1647">
              <w:rPr>
                <w:i/>
              </w:rPr>
              <w:t xml:space="preserve"> </w:t>
            </w:r>
            <w:r w:rsidR="00BF7DA9">
              <w:rPr>
                <w:i/>
              </w:rPr>
              <w:t>quantities</w:t>
            </w:r>
            <w:r w:rsidR="005D1647">
              <w:t>]</w:t>
            </w:r>
            <w:r w:rsidR="005D1647" w:rsidRPr="00CF0460">
              <w:t xml:space="preserve">. </w:t>
            </w:r>
            <w:r w:rsidR="00D47CF8">
              <w:t>up to a</w:t>
            </w:r>
            <w:r w:rsidR="00354ABF" w:rsidRPr="00F17392">
              <w:t xml:space="preserve"> </w:t>
            </w:r>
            <w:r w:rsidR="00D47CF8">
              <w:t>maximum number of (y) qualified bidders with substantially responsive bids.</w:t>
            </w:r>
          </w:p>
          <w:p w14:paraId="380525AF" w14:textId="57190D53" w:rsidR="009932CD" w:rsidRPr="00F17392" w:rsidRDefault="00D47CF8" w:rsidP="0010582A">
            <w:pPr>
              <w:widowControl w:val="0"/>
              <w:tabs>
                <w:tab w:val="right" w:pos="7272"/>
              </w:tabs>
              <w:spacing w:before="120" w:after="120"/>
            </w:pPr>
            <w:r>
              <w:t>T</w:t>
            </w:r>
            <w:r w:rsidR="009932CD" w:rsidRPr="00F17392">
              <w:t>he maximum</w:t>
            </w:r>
            <w:r w:rsidR="00436C0B">
              <w:t xml:space="preserve"> </w:t>
            </w:r>
            <w:r w:rsidR="009932CD" w:rsidRPr="00F17392">
              <w:t xml:space="preserve">number (referred to as y) of </w:t>
            </w:r>
            <w:r w:rsidR="00763170">
              <w:t>Bidders</w:t>
            </w:r>
            <w:r w:rsidR="00763170" w:rsidRPr="00F17392">
              <w:t xml:space="preserve"> </w:t>
            </w:r>
            <w:r w:rsidR="009932CD" w:rsidRPr="00F17392">
              <w:t xml:space="preserve">that the </w:t>
            </w:r>
            <w:r w:rsidR="004E6D10">
              <w:t>Executing Agency</w:t>
            </w:r>
            <w:r w:rsidR="009932CD" w:rsidRPr="00F17392">
              <w:t xml:space="preserve"> may </w:t>
            </w:r>
            <w:r w:rsidR="00354ABF">
              <w:t>conclude</w:t>
            </w:r>
            <w:r w:rsidR="009932CD" w:rsidRPr="00F17392">
              <w:t xml:space="preserve"> </w:t>
            </w:r>
            <w:r w:rsidR="0035167B" w:rsidRPr="00F17392">
              <w:t>Framework Agreement</w:t>
            </w:r>
            <w:r w:rsidR="00354ABF">
              <w:t>s with</w:t>
            </w:r>
            <w:r>
              <w:t xml:space="preserve"> </w:t>
            </w:r>
            <w:r w:rsidR="009932CD" w:rsidRPr="00F17392">
              <w:t>is [</w:t>
            </w:r>
            <w:r w:rsidR="009932CD" w:rsidRPr="00F17392">
              <w:rPr>
                <w:i/>
              </w:rPr>
              <w:t xml:space="preserve">insert number in text (insert </w:t>
            </w:r>
            <w:r w:rsidR="009932CD" w:rsidRPr="00F17392">
              <w:rPr>
                <w:i/>
              </w:rPr>
              <w:lastRenderedPageBreak/>
              <w:t>numerical number)</w:t>
            </w:r>
            <w:r w:rsidR="009932CD" w:rsidRPr="00F17392">
              <w:t xml:space="preserve">]. </w:t>
            </w:r>
          </w:p>
          <w:p w14:paraId="388379B3" w14:textId="77777777" w:rsidR="009932CD" w:rsidRPr="00CF0460" w:rsidRDefault="009932CD" w:rsidP="0010582A">
            <w:pPr>
              <w:widowControl w:val="0"/>
              <w:tabs>
                <w:tab w:val="right" w:pos="7272"/>
              </w:tabs>
              <w:spacing w:before="120" w:after="120"/>
            </w:pPr>
            <w:r w:rsidRPr="00F17392">
              <w:t>[</w:t>
            </w:r>
            <w:r w:rsidRPr="00F17392">
              <w:rPr>
                <w:i/>
              </w:rPr>
              <w:t>Select numbers for x and y based on the results of the market analysis and other findings in the PPSD</w:t>
            </w:r>
            <w:r w:rsidRPr="00F17392">
              <w:t>.]</w:t>
            </w:r>
          </w:p>
        </w:tc>
      </w:tr>
      <w:tr w:rsidR="009932CD" w:rsidRPr="00CF0460" w14:paraId="3D480384" w14:textId="77777777" w:rsidTr="00C0556E">
        <w:trPr>
          <w:cantSplit/>
        </w:trPr>
        <w:tc>
          <w:tcPr>
            <w:tcW w:w="1242" w:type="dxa"/>
          </w:tcPr>
          <w:p w14:paraId="119A9FBD" w14:textId="3D61C6ED" w:rsidR="009932CD" w:rsidRPr="00CF0460" w:rsidRDefault="009932CD" w:rsidP="0010582A">
            <w:pPr>
              <w:widowControl w:val="0"/>
              <w:spacing w:before="120" w:after="120"/>
              <w:rPr>
                <w:b/>
              </w:rPr>
            </w:pPr>
            <w:r w:rsidRPr="00CF0460">
              <w:rPr>
                <w:b/>
              </w:rPr>
              <w:lastRenderedPageBreak/>
              <w:t>1.2 (</w:t>
            </w:r>
            <w:r w:rsidR="000D3C2C">
              <w:rPr>
                <w:b/>
              </w:rPr>
              <w:t>v</w:t>
            </w:r>
            <w:r w:rsidRPr="00CF0460">
              <w:rPr>
                <w:b/>
              </w:rPr>
              <w:t>)</w:t>
            </w:r>
          </w:p>
        </w:tc>
        <w:tc>
          <w:tcPr>
            <w:tcW w:w="8100" w:type="dxa"/>
          </w:tcPr>
          <w:p w14:paraId="73EED4AC" w14:textId="77777777" w:rsidR="009932CD" w:rsidRPr="00CF0460" w:rsidRDefault="009932CD" w:rsidP="0010582A">
            <w:pPr>
              <w:widowControl w:val="0"/>
              <w:tabs>
                <w:tab w:val="right" w:pos="7272"/>
              </w:tabs>
              <w:spacing w:before="120" w:after="120"/>
              <w:rPr>
                <w:b/>
              </w:rPr>
            </w:pPr>
            <w:r w:rsidRPr="00CF0460">
              <w:rPr>
                <w:b/>
              </w:rPr>
              <w:t xml:space="preserve">Term of </w:t>
            </w:r>
            <w:r w:rsidR="0035167B" w:rsidRPr="00CF0460">
              <w:rPr>
                <w:b/>
              </w:rPr>
              <w:t>Framework Agreement</w:t>
            </w:r>
          </w:p>
          <w:p w14:paraId="2C61C179" w14:textId="77777777" w:rsidR="009932CD" w:rsidRPr="00CF0460" w:rsidRDefault="009932CD">
            <w:pPr>
              <w:widowControl w:val="0"/>
              <w:tabs>
                <w:tab w:val="right" w:pos="7272"/>
              </w:tabs>
              <w:spacing w:before="120" w:after="120"/>
            </w:pPr>
            <w:r w:rsidRPr="00CF0460">
              <w:rPr>
                <w:spacing w:val="-2"/>
              </w:rPr>
              <w:t xml:space="preserve">The </w:t>
            </w:r>
            <w:r w:rsidR="0035167B" w:rsidRPr="00CF0460">
              <w:rPr>
                <w:spacing w:val="-2"/>
              </w:rPr>
              <w:t>Framework Agreement</w:t>
            </w:r>
            <w:r w:rsidRPr="00CF0460">
              <w:rPr>
                <w:spacing w:val="-2"/>
              </w:rPr>
              <w:t xml:space="preserve"> shall be for a Term of</w:t>
            </w:r>
            <w:r w:rsidRPr="00CF0460">
              <w:rPr>
                <w:rStyle w:val="FootnoteReference"/>
                <w:spacing w:val="-2"/>
              </w:rPr>
              <w:t xml:space="preserve"> </w:t>
            </w:r>
            <w:r w:rsidRPr="00CF0460">
              <w:t xml:space="preserve"> </w:t>
            </w:r>
            <w:r w:rsidRPr="00CF0460">
              <w:rPr>
                <w:i/>
              </w:rPr>
              <w:t>[insert the number of years</w:t>
            </w:r>
            <w:r w:rsidR="0010582A" w:rsidRPr="00CF0460">
              <w:rPr>
                <w:i/>
              </w:rPr>
              <w:t>] [</w:t>
            </w:r>
            <w:r w:rsidRPr="00CF0460">
              <w:rPr>
                <w:i/>
                <w:u w:val="single"/>
              </w:rPr>
              <w:t>Note</w:t>
            </w:r>
            <w:r w:rsidRPr="00CF0460">
              <w:rPr>
                <w:i/>
              </w:rPr>
              <w:t>: the initial Term cannot exceed 3 years]</w:t>
            </w:r>
            <w:r w:rsidRPr="00CF0460">
              <w:rPr>
                <w:spacing w:val="-2"/>
              </w:rPr>
              <w:t xml:space="preserve"> from the </w:t>
            </w:r>
            <w:r w:rsidR="006E46A0" w:rsidRPr="00CF0460">
              <w:rPr>
                <w:spacing w:val="-2"/>
              </w:rPr>
              <w:t>commencement d</w:t>
            </w:r>
            <w:r w:rsidRPr="00CF0460">
              <w:rPr>
                <w:spacing w:val="-2"/>
              </w:rPr>
              <w:t>ate</w:t>
            </w:r>
            <w:r w:rsidR="006E46A0" w:rsidRPr="00CF0460">
              <w:rPr>
                <w:spacing w:val="-2"/>
              </w:rPr>
              <w:t xml:space="preserve"> stated in the </w:t>
            </w:r>
            <w:r w:rsidR="0035167B" w:rsidRPr="00CF0460">
              <w:rPr>
                <w:spacing w:val="-2"/>
              </w:rPr>
              <w:t>Framework Agreement</w:t>
            </w:r>
            <w:r w:rsidRPr="00CF0460">
              <w:rPr>
                <w:spacing w:val="-2"/>
              </w:rPr>
              <w:t xml:space="preserve">. </w:t>
            </w:r>
            <w:r w:rsidR="009166A4" w:rsidRPr="005801C6">
              <w:rPr>
                <w:spacing w:val="-2"/>
              </w:rPr>
              <w:t xml:space="preserve"> [</w:t>
            </w:r>
            <w:r w:rsidR="009166A4" w:rsidRPr="00C05BDA">
              <w:rPr>
                <w:i/>
                <w:spacing w:val="-2"/>
              </w:rPr>
              <w:t>If applicable,</w:t>
            </w:r>
            <w:r w:rsidR="009166A4" w:rsidRPr="00FE7FA1">
              <w:rPr>
                <w:i/>
                <w:spacing w:val="-2"/>
              </w:rPr>
              <w:t xml:space="preserve"> indicate that the initial term may be extended by a maximum of two additional years.</w:t>
            </w:r>
            <w:r w:rsidR="009166A4">
              <w:rPr>
                <w:spacing w:val="-2"/>
              </w:rPr>
              <w:t xml:space="preserve">] </w:t>
            </w:r>
          </w:p>
        </w:tc>
      </w:tr>
      <w:tr w:rsidR="009932CD" w:rsidRPr="00CF0460" w14:paraId="6086806F" w14:textId="77777777" w:rsidTr="00C0556E">
        <w:trPr>
          <w:cantSplit/>
        </w:trPr>
        <w:tc>
          <w:tcPr>
            <w:tcW w:w="1242" w:type="dxa"/>
          </w:tcPr>
          <w:p w14:paraId="0EBBC083" w14:textId="77777777" w:rsidR="009932CD" w:rsidRPr="00CF0460" w:rsidRDefault="009932CD" w:rsidP="005C0E0F">
            <w:pPr>
              <w:widowControl w:val="0"/>
              <w:spacing w:before="120" w:after="120"/>
              <w:rPr>
                <w:b/>
              </w:rPr>
            </w:pPr>
            <w:r w:rsidRPr="00CF0460">
              <w:rPr>
                <w:b/>
              </w:rPr>
              <w:t>ITB 2.1</w:t>
            </w:r>
          </w:p>
        </w:tc>
        <w:tc>
          <w:tcPr>
            <w:tcW w:w="8100" w:type="dxa"/>
          </w:tcPr>
          <w:p w14:paraId="53D52819" w14:textId="77211E0A" w:rsidR="009932CD" w:rsidRPr="00CF0460" w:rsidRDefault="009932CD" w:rsidP="005C0E0F">
            <w:pPr>
              <w:widowControl w:val="0"/>
              <w:tabs>
                <w:tab w:val="right" w:pos="7272"/>
              </w:tabs>
              <w:spacing w:before="120" w:after="120"/>
              <w:rPr>
                <w:u w:val="single"/>
              </w:rPr>
            </w:pPr>
            <w:r w:rsidRPr="00CF0460">
              <w:t xml:space="preserve">The </w:t>
            </w:r>
            <w:r w:rsidR="001040F5">
              <w:t xml:space="preserve">Beneficiary </w:t>
            </w:r>
            <w:r w:rsidRPr="00CF0460">
              <w:t xml:space="preserve">is: </w:t>
            </w:r>
            <w:r w:rsidRPr="005C0E0F">
              <w:rPr>
                <w:i/>
              </w:rPr>
              <w:t xml:space="preserve">[insert name of the </w:t>
            </w:r>
            <w:r w:rsidR="001040F5">
              <w:rPr>
                <w:i/>
              </w:rPr>
              <w:t xml:space="preserve">Beneficiary </w:t>
            </w:r>
            <w:r w:rsidRPr="005C0E0F">
              <w:rPr>
                <w:i/>
              </w:rPr>
              <w:t xml:space="preserve">and statement of relationship with the </w:t>
            </w:r>
            <w:r w:rsidR="004E6D10">
              <w:rPr>
                <w:i/>
              </w:rPr>
              <w:t>Executing Agency</w:t>
            </w:r>
            <w:r w:rsidRPr="005C0E0F">
              <w:rPr>
                <w:i/>
              </w:rPr>
              <w:t xml:space="preserve">, if different from the </w:t>
            </w:r>
            <w:r w:rsidR="00C13C11">
              <w:rPr>
                <w:i/>
              </w:rPr>
              <w:t>Beneficiary</w:t>
            </w:r>
            <w:r w:rsidRPr="005C0E0F">
              <w:rPr>
                <w:i/>
              </w:rPr>
              <w:t>. This should correspond to the</w:t>
            </w:r>
            <w:r w:rsidR="006E46A0" w:rsidRPr="005C0E0F">
              <w:rPr>
                <w:i/>
              </w:rPr>
              <w:t xml:space="preserve"> information provided in the </w:t>
            </w:r>
            <w:r w:rsidR="006E46A0" w:rsidRPr="00CF0460">
              <w:rPr>
                <w:i/>
              </w:rPr>
              <w:t>SPN</w:t>
            </w:r>
            <w:r w:rsidRPr="00CF0460">
              <w:rPr>
                <w:i/>
              </w:rPr>
              <w:t>]</w:t>
            </w:r>
          </w:p>
          <w:p w14:paraId="33701E00" w14:textId="26A67329" w:rsidR="009932CD" w:rsidRPr="00CF0460" w:rsidRDefault="009932CD" w:rsidP="005C0E0F">
            <w:pPr>
              <w:widowControl w:val="0"/>
              <w:tabs>
                <w:tab w:val="right" w:pos="7272"/>
              </w:tabs>
              <w:spacing w:before="120" w:after="120"/>
            </w:pPr>
            <w:r w:rsidRPr="00CF0460">
              <w:t>Financing Agreement amount:</w:t>
            </w:r>
            <w:r w:rsidRPr="00CF0460">
              <w:rPr>
                <w:b/>
              </w:rPr>
              <w:t xml:space="preserve"> </w:t>
            </w:r>
            <w:r w:rsidRPr="005C0E0F">
              <w:rPr>
                <w:i/>
              </w:rPr>
              <w:t>[insert US$ equivalent]</w:t>
            </w:r>
          </w:p>
          <w:p w14:paraId="6F3BB473" w14:textId="77777777" w:rsidR="009932CD" w:rsidRPr="00CF0460" w:rsidRDefault="009932CD" w:rsidP="005C0E0F">
            <w:pPr>
              <w:widowControl w:val="0"/>
              <w:tabs>
                <w:tab w:val="right" w:pos="7272"/>
              </w:tabs>
              <w:spacing w:before="120" w:after="120"/>
              <w:rPr>
                <w:b/>
                <w:u w:val="single"/>
              </w:rPr>
            </w:pPr>
            <w:r w:rsidRPr="00CF0460">
              <w:t xml:space="preserve">The name of the Project is: </w:t>
            </w:r>
            <w:r w:rsidRPr="005C0E0F">
              <w:rPr>
                <w:i/>
              </w:rPr>
              <w:t>[insert name of the project]</w:t>
            </w:r>
          </w:p>
        </w:tc>
      </w:tr>
      <w:tr w:rsidR="009932CD" w:rsidRPr="00CF0460" w14:paraId="75B861EB" w14:textId="77777777" w:rsidTr="00C0556E">
        <w:trPr>
          <w:cantSplit/>
          <w:trHeight w:val="537"/>
        </w:trPr>
        <w:tc>
          <w:tcPr>
            <w:tcW w:w="1242" w:type="dxa"/>
          </w:tcPr>
          <w:p w14:paraId="22FA0874" w14:textId="77777777" w:rsidR="009932CD" w:rsidRPr="00CF0460" w:rsidRDefault="009932CD" w:rsidP="005C0E0F">
            <w:pPr>
              <w:widowControl w:val="0"/>
              <w:spacing w:before="120" w:after="120"/>
              <w:rPr>
                <w:b/>
                <w:bCs/>
              </w:rPr>
            </w:pPr>
            <w:r w:rsidRPr="00CF0460">
              <w:rPr>
                <w:b/>
                <w:bCs/>
              </w:rPr>
              <w:t>ITB 4.1</w:t>
            </w:r>
          </w:p>
        </w:tc>
        <w:tc>
          <w:tcPr>
            <w:tcW w:w="8100" w:type="dxa"/>
          </w:tcPr>
          <w:p w14:paraId="6D2313B8" w14:textId="77777777" w:rsidR="00A50814" w:rsidRPr="00CF0460" w:rsidRDefault="00F37B9A" w:rsidP="005C0E0F">
            <w:pPr>
              <w:widowControl w:val="0"/>
              <w:tabs>
                <w:tab w:val="right" w:pos="7848"/>
              </w:tabs>
              <w:spacing w:before="120" w:after="120"/>
            </w:pPr>
            <w:r>
              <w:t>The m</w:t>
            </w:r>
            <w:r w:rsidR="00A50814" w:rsidRPr="00A50814">
              <w:t xml:space="preserve">aximum number of members in </w:t>
            </w:r>
            <w:r w:rsidR="006A5698">
              <w:t>a</w:t>
            </w:r>
            <w:r w:rsidR="00A50814" w:rsidRPr="00A50814">
              <w:t xml:space="preserve"> Joint Venture (JV) shall be: </w:t>
            </w:r>
            <w:r w:rsidR="00A50814" w:rsidRPr="005C0E0F">
              <w:t>[</w:t>
            </w:r>
            <w:r w:rsidR="00A50814" w:rsidRPr="005C0E0F">
              <w:rPr>
                <w:i/>
              </w:rPr>
              <w:t>insert a number</w:t>
            </w:r>
            <w:r>
              <w:t>].</w:t>
            </w:r>
          </w:p>
        </w:tc>
      </w:tr>
      <w:tr w:rsidR="009932CD" w:rsidRPr="00CF0460" w14:paraId="3251664E" w14:textId="77777777" w:rsidTr="00C0556E">
        <w:trPr>
          <w:cantSplit/>
        </w:trPr>
        <w:tc>
          <w:tcPr>
            <w:tcW w:w="1242" w:type="dxa"/>
          </w:tcPr>
          <w:p w14:paraId="3D9159C0" w14:textId="77777777" w:rsidR="009932CD" w:rsidRPr="00CF0460" w:rsidRDefault="009932CD" w:rsidP="005C0E0F">
            <w:pPr>
              <w:pStyle w:val="Headfid1"/>
              <w:widowControl w:val="0"/>
              <w:numPr>
                <w:ilvl w:val="0"/>
                <w:numId w:val="0"/>
              </w:numPr>
              <w:rPr>
                <w:iCs/>
                <w:lang w:val="en-US"/>
              </w:rPr>
            </w:pPr>
            <w:r w:rsidRPr="00CF0460">
              <w:rPr>
                <w:iCs/>
                <w:lang w:val="en-US"/>
              </w:rPr>
              <w:t>ITB 4.5</w:t>
            </w:r>
          </w:p>
        </w:tc>
        <w:tc>
          <w:tcPr>
            <w:tcW w:w="8100" w:type="dxa"/>
          </w:tcPr>
          <w:p w14:paraId="0C2CEB74" w14:textId="5A9CAEA8" w:rsidR="009932CD" w:rsidRPr="00CF0460" w:rsidRDefault="009932CD" w:rsidP="005C0E0F">
            <w:pPr>
              <w:pStyle w:val="TOAHeading"/>
              <w:widowControl w:val="0"/>
              <w:tabs>
                <w:tab w:val="clear" w:pos="9000"/>
                <w:tab w:val="clear" w:pos="9360"/>
                <w:tab w:val="right" w:pos="7848"/>
              </w:tabs>
              <w:suppressAutoHyphens w:val="0"/>
              <w:spacing w:before="120" w:after="120"/>
              <w:rPr>
                <w:iCs/>
              </w:rPr>
            </w:pPr>
            <w:r w:rsidRPr="00CF0460">
              <w:rPr>
                <w:iCs/>
              </w:rPr>
              <w:t xml:space="preserve">A list of debarred firms and individuals is available on </w:t>
            </w:r>
            <w:r w:rsidR="00B72CAF">
              <w:rPr>
                <w:iCs/>
              </w:rPr>
              <w:t>IsDB</w:t>
            </w:r>
            <w:r w:rsidRPr="00CF0460">
              <w:rPr>
                <w:iCs/>
              </w:rPr>
              <w:t xml:space="preserve">’s external website: </w:t>
            </w:r>
            <w:hyperlink r:id="rId38" w:history="1">
              <w:r w:rsidR="00FA57D2" w:rsidRPr="00A74C96">
                <w:rPr>
                  <w:iCs/>
                </w:rPr>
                <w:t>http://www.isdb.org</w:t>
              </w:r>
            </w:hyperlink>
          </w:p>
        </w:tc>
      </w:tr>
      <w:tr w:rsidR="006E0D9F" w:rsidRPr="00CF0460" w14:paraId="4C3AC1D0" w14:textId="77777777" w:rsidTr="00C0556E">
        <w:tc>
          <w:tcPr>
            <w:tcW w:w="9342" w:type="dxa"/>
            <w:gridSpan w:val="2"/>
          </w:tcPr>
          <w:p w14:paraId="77CE9BC5" w14:textId="47E536CD" w:rsidR="006E0D9F" w:rsidRPr="00CF0460" w:rsidRDefault="006E0D9F" w:rsidP="00613B2E">
            <w:pPr>
              <w:pStyle w:val="ListParagraph"/>
              <w:widowControl w:val="0"/>
              <w:numPr>
                <w:ilvl w:val="0"/>
                <w:numId w:val="25"/>
              </w:numPr>
              <w:tabs>
                <w:tab w:val="left" w:pos="7288"/>
              </w:tabs>
              <w:spacing w:before="120" w:after="120"/>
              <w:jc w:val="center"/>
            </w:pPr>
            <w:r w:rsidRPr="006E0D9F">
              <w:rPr>
                <w:b/>
                <w:bCs/>
                <w:sz w:val="28"/>
              </w:rPr>
              <w:t xml:space="preserve">Contents of the </w:t>
            </w:r>
            <w:r w:rsidR="00FA57D2">
              <w:rPr>
                <w:b/>
                <w:bCs/>
                <w:sz w:val="28"/>
              </w:rPr>
              <w:t>IC</w:t>
            </w:r>
            <w:r w:rsidR="00FA57D2" w:rsidRPr="006E0D9F">
              <w:rPr>
                <w:b/>
                <w:bCs/>
                <w:sz w:val="28"/>
              </w:rPr>
              <w:t xml:space="preserve">B </w:t>
            </w:r>
            <w:r w:rsidRPr="006E0D9F">
              <w:rPr>
                <w:b/>
                <w:bCs/>
                <w:sz w:val="28"/>
              </w:rPr>
              <w:t>Document</w:t>
            </w:r>
          </w:p>
        </w:tc>
      </w:tr>
      <w:tr w:rsidR="009932CD" w:rsidRPr="00CF0460" w14:paraId="6DB24E1E" w14:textId="77777777" w:rsidTr="00C0556E">
        <w:tc>
          <w:tcPr>
            <w:tcW w:w="1242" w:type="dxa"/>
          </w:tcPr>
          <w:p w14:paraId="052A1C1D" w14:textId="77777777" w:rsidR="009932CD" w:rsidRPr="00CF0460" w:rsidRDefault="009932CD" w:rsidP="005C0E0F">
            <w:pPr>
              <w:widowControl w:val="0"/>
              <w:spacing w:before="120" w:after="120"/>
              <w:rPr>
                <w:b/>
                <w:bCs/>
              </w:rPr>
            </w:pPr>
            <w:r w:rsidRPr="00CF0460">
              <w:rPr>
                <w:b/>
                <w:bCs/>
              </w:rPr>
              <w:t>ITB 7.1</w:t>
            </w:r>
          </w:p>
        </w:tc>
        <w:tc>
          <w:tcPr>
            <w:tcW w:w="8100" w:type="dxa"/>
          </w:tcPr>
          <w:p w14:paraId="3B8525F4" w14:textId="4C8A6443" w:rsidR="009932CD" w:rsidRPr="00CF0460" w:rsidRDefault="009932CD" w:rsidP="005C0E0F">
            <w:pPr>
              <w:widowControl w:val="0"/>
              <w:tabs>
                <w:tab w:val="right" w:pos="7254"/>
              </w:tabs>
              <w:spacing w:before="120" w:after="120"/>
            </w:pPr>
            <w:r w:rsidRPr="00CF0460">
              <w:t xml:space="preserve">For </w:t>
            </w:r>
            <w:r w:rsidRPr="00CF0460">
              <w:rPr>
                <w:b/>
                <w:bCs/>
              </w:rPr>
              <w:t>c</w:t>
            </w:r>
            <w:r w:rsidRPr="00CF0460">
              <w:rPr>
                <w:b/>
              </w:rPr>
              <w:t>larification</w:t>
            </w:r>
            <w:r w:rsidRPr="005C0E0F">
              <w:rPr>
                <w:b/>
              </w:rPr>
              <w:t xml:space="preserve"> of Bid purposes</w:t>
            </w:r>
            <w:r w:rsidRPr="00CF0460">
              <w:t xml:space="preserve"> only, the </w:t>
            </w:r>
            <w:r w:rsidR="004E6D10">
              <w:t>Executing Agency</w:t>
            </w:r>
            <w:r w:rsidRPr="00CF0460">
              <w:t>’s address is:</w:t>
            </w:r>
          </w:p>
          <w:p w14:paraId="7E0DDBED" w14:textId="77777777" w:rsidR="009932CD" w:rsidRPr="00CF0460" w:rsidRDefault="009932CD" w:rsidP="005C0E0F">
            <w:pPr>
              <w:widowControl w:val="0"/>
              <w:tabs>
                <w:tab w:val="right" w:pos="7254"/>
              </w:tabs>
              <w:spacing w:before="120" w:after="120"/>
              <w:rPr>
                <w:i/>
              </w:rPr>
            </w:pPr>
            <w:r w:rsidRPr="005C0E0F">
              <w:rPr>
                <w:i/>
              </w:rPr>
              <w:t xml:space="preserve">[insert the information as required below. This address may be the same as or different from that specified under ITB </w:t>
            </w:r>
            <w:r w:rsidRPr="00CF0460">
              <w:rPr>
                <w:i/>
              </w:rPr>
              <w:t>20</w:t>
            </w:r>
            <w:r w:rsidRPr="005C0E0F">
              <w:rPr>
                <w:i/>
              </w:rPr>
              <w:t>.1 for Bid submission]</w:t>
            </w:r>
          </w:p>
          <w:p w14:paraId="74BB0E94" w14:textId="77777777" w:rsidR="009932CD" w:rsidRPr="00CF0460" w:rsidRDefault="009932CD" w:rsidP="005C0E0F">
            <w:pPr>
              <w:widowControl w:val="0"/>
              <w:tabs>
                <w:tab w:val="right" w:pos="7254"/>
              </w:tabs>
              <w:spacing w:before="120" w:after="120"/>
              <w:rPr>
                <w:i/>
              </w:rPr>
            </w:pPr>
            <w:r w:rsidRPr="00CF0460">
              <w:t>Attention:</w:t>
            </w:r>
            <w:r w:rsidRPr="005C0E0F">
              <w:t xml:space="preserve"> </w:t>
            </w:r>
            <w:r w:rsidRPr="005C0E0F">
              <w:rPr>
                <w:i/>
              </w:rPr>
              <w:t>[insert full name of person, if applicable</w:t>
            </w:r>
            <w:r w:rsidRPr="00CF0460">
              <w:rPr>
                <w:i/>
              </w:rPr>
              <w:t>]</w:t>
            </w:r>
          </w:p>
          <w:p w14:paraId="472B2ACB" w14:textId="77777777" w:rsidR="009932CD" w:rsidRPr="00CF0460" w:rsidRDefault="009932CD" w:rsidP="005C0E0F">
            <w:pPr>
              <w:widowControl w:val="0"/>
              <w:tabs>
                <w:tab w:val="right" w:pos="7254"/>
              </w:tabs>
              <w:spacing w:before="120" w:after="120"/>
              <w:rPr>
                <w:i/>
              </w:rPr>
            </w:pPr>
            <w:r w:rsidRPr="00CF0460">
              <w:t xml:space="preserve">Address: </w:t>
            </w:r>
            <w:r w:rsidRPr="00CF0460">
              <w:rPr>
                <w:i/>
              </w:rPr>
              <w:t>[</w:t>
            </w:r>
            <w:r w:rsidRPr="005C0E0F">
              <w:rPr>
                <w:i/>
              </w:rPr>
              <w:t>insert street address and number</w:t>
            </w:r>
            <w:r w:rsidRPr="00CF0460">
              <w:rPr>
                <w:i/>
              </w:rPr>
              <w:t>]</w:t>
            </w:r>
          </w:p>
          <w:p w14:paraId="5E157E4B" w14:textId="77777777" w:rsidR="009932CD" w:rsidRPr="00CF0460" w:rsidRDefault="009932CD" w:rsidP="005C0E0F">
            <w:pPr>
              <w:widowControl w:val="0"/>
              <w:tabs>
                <w:tab w:val="right" w:pos="7254"/>
              </w:tabs>
              <w:spacing w:before="120" w:after="120"/>
              <w:rPr>
                <w:i/>
              </w:rPr>
            </w:pPr>
            <w:r w:rsidRPr="00CF0460">
              <w:t>Floor/ Room number</w:t>
            </w:r>
            <w:r w:rsidRPr="00CF0460">
              <w:rPr>
                <w:i/>
              </w:rPr>
              <w:t>: [</w:t>
            </w:r>
            <w:r w:rsidRPr="005C0E0F">
              <w:rPr>
                <w:i/>
              </w:rPr>
              <w:t>insert floor and room number, if applicable</w:t>
            </w:r>
            <w:r w:rsidRPr="00CF0460">
              <w:rPr>
                <w:i/>
              </w:rPr>
              <w:t>]</w:t>
            </w:r>
          </w:p>
          <w:p w14:paraId="799AE732" w14:textId="77777777" w:rsidR="009932CD" w:rsidRPr="00CF0460" w:rsidRDefault="009932CD" w:rsidP="005C0E0F">
            <w:pPr>
              <w:widowControl w:val="0"/>
              <w:tabs>
                <w:tab w:val="right" w:pos="7254"/>
              </w:tabs>
              <w:spacing w:before="120" w:after="120"/>
              <w:rPr>
                <w:i/>
              </w:rPr>
            </w:pPr>
            <w:r w:rsidRPr="00CF0460">
              <w:t>City:</w:t>
            </w:r>
            <w:r w:rsidRPr="00CF0460">
              <w:rPr>
                <w:i/>
              </w:rPr>
              <w:t xml:space="preserve"> [</w:t>
            </w:r>
            <w:r w:rsidRPr="005C0E0F">
              <w:rPr>
                <w:i/>
              </w:rPr>
              <w:t>insert name of city or town</w:t>
            </w:r>
            <w:r w:rsidRPr="00CF0460">
              <w:rPr>
                <w:i/>
              </w:rPr>
              <w:t>]</w:t>
            </w:r>
          </w:p>
          <w:p w14:paraId="46A47534" w14:textId="77777777" w:rsidR="009932CD" w:rsidRPr="00CF0460" w:rsidRDefault="009932CD" w:rsidP="005C0E0F">
            <w:pPr>
              <w:widowControl w:val="0"/>
              <w:tabs>
                <w:tab w:val="right" w:pos="7254"/>
              </w:tabs>
              <w:spacing w:before="120" w:after="120"/>
              <w:rPr>
                <w:i/>
              </w:rPr>
            </w:pPr>
            <w:r w:rsidRPr="00CF0460">
              <w:t>ZIP Code:</w:t>
            </w:r>
            <w:r w:rsidRPr="00CF0460">
              <w:rPr>
                <w:i/>
              </w:rPr>
              <w:t xml:space="preserve"> [</w:t>
            </w:r>
            <w:r w:rsidRPr="005C0E0F">
              <w:rPr>
                <w:i/>
              </w:rPr>
              <w:t>insert postal (ZIP) code, if applicable</w:t>
            </w:r>
            <w:r w:rsidRPr="00CF0460">
              <w:rPr>
                <w:i/>
              </w:rPr>
              <w:t>]</w:t>
            </w:r>
          </w:p>
          <w:p w14:paraId="2E313877" w14:textId="77777777" w:rsidR="009932CD" w:rsidRPr="00CF0460" w:rsidRDefault="009932CD" w:rsidP="005C0E0F">
            <w:pPr>
              <w:widowControl w:val="0"/>
              <w:tabs>
                <w:tab w:val="right" w:pos="7254"/>
              </w:tabs>
              <w:spacing w:before="120" w:after="120"/>
              <w:rPr>
                <w:i/>
              </w:rPr>
            </w:pPr>
            <w:r w:rsidRPr="00CF0460">
              <w:t xml:space="preserve">Country: </w:t>
            </w:r>
            <w:r w:rsidRPr="00CF0460">
              <w:rPr>
                <w:i/>
              </w:rPr>
              <w:t>[</w:t>
            </w:r>
            <w:r w:rsidRPr="005C0E0F">
              <w:rPr>
                <w:i/>
              </w:rPr>
              <w:t>insert name of country</w:t>
            </w:r>
            <w:r w:rsidRPr="00CF0460">
              <w:rPr>
                <w:i/>
              </w:rPr>
              <w:t>]</w:t>
            </w:r>
          </w:p>
          <w:p w14:paraId="314FE846" w14:textId="77777777" w:rsidR="009932CD" w:rsidRPr="00CF0460" w:rsidRDefault="009932CD" w:rsidP="005C0E0F">
            <w:pPr>
              <w:widowControl w:val="0"/>
              <w:tabs>
                <w:tab w:val="right" w:pos="7254"/>
              </w:tabs>
              <w:spacing w:before="120" w:after="120"/>
            </w:pPr>
            <w:r w:rsidRPr="00CF0460">
              <w:t xml:space="preserve">Telephone: </w:t>
            </w:r>
            <w:r w:rsidRPr="00CF0460">
              <w:rPr>
                <w:i/>
              </w:rPr>
              <w:t>[</w:t>
            </w:r>
            <w:r w:rsidRPr="005C0E0F">
              <w:rPr>
                <w:i/>
              </w:rPr>
              <w:t>insert telephone number, including country and city codes</w:t>
            </w:r>
            <w:r w:rsidRPr="00CF0460">
              <w:rPr>
                <w:i/>
              </w:rPr>
              <w:t>]</w:t>
            </w:r>
          </w:p>
          <w:p w14:paraId="618EA45D" w14:textId="77777777" w:rsidR="009932CD" w:rsidRPr="00CF0460" w:rsidRDefault="009932CD" w:rsidP="005C0E0F">
            <w:pPr>
              <w:widowControl w:val="0"/>
              <w:tabs>
                <w:tab w:val="right" w:pos="7254"/>
              </w:tabs>
              <w:spacing w:before="120" w:after="120"/>
            </w:pPr>
            <w:r w:rsidRPr="00CF0460">
              <w:t xml:space="preserve">Facsimile number: </w:t>
            </w:r>
            <w:r w:rsidRPr="00CF0460">
              <w:rPr>
                <w:i/>
              </w:rPr>
              <w:t>[</w:t>
            </w:r>
            <w:r w:rsidRPr="005C0E0F">
              <w:rPr>
                <w:i/>
              </w:rPr>
              <w:t>insert fax number, including country and city code</w:t>
            </w:r>
            <w:r w:rsidRPr="00CF0460">
              <w:rPr>
                <w:i/>
              </w:rPr>
              <w:t>s]</w:t>
            </w:r>
          </w:p>
          <w:p w14:paraId="384462F2" w14:textId="77777777" w:rsidR="009932CD" w:rsidRPr="00CF0460" w:rsidRDefault="006E46A0" w:rsidP="005C0E0F">
            <w:pPr>
              <w:widowControl w:val="0"/>
              <w:tabs>
                <w:tab w:val="right" w:pos="7254"/>
              </w:tabs>
              <w:spacing w:before="120" w:after="120"/>
              <w:rPr>
                <w:i/>
              </w:rPr>
            </w:pPr>
            <w:r w:rsidRPr="00CF0460">
              <w:t>Email</w:t>
            </w:r>
            <w:r w:rsidR="009932CD" w:rsidRPr="00CF0460">
              <w:t xml:space="preserve"> address: </w:t>
            </w:r>
            <w:r w:rsidR="009932CD" w:rsidRPr="00CF0460">
              <w:rPr>
                <w:i/>
              </w:rPr>
              <w:t>[</w:t>
            </w:r>
            <w:r w:rsidR="009932CD" w:rsidRPr="005C0E0F">
              <w:rPr>
                <w:i/>
              </w:rPr>
              <w:t>insert email address, if applicable</w:t>
            </w:r>
            <w:r w:rsidR="009932CD" w:rsidRPr="00CF0460">
              <w:rPr>
                <w:i/>
              </w:rPr>
              <w:t>]</w:t>
            </w:r>
          </w:p>
          <w:p w14:paraId="3294AB9E" w14:textId="74353747" w:rsidR="009932CD" w:rsidRPr="005C0E0F" w:rsidRDefault="009932CD" w:rsidP="005C0E0F">
            <w:pPr>
              <w:widowControl w:val="0"/>
              <w:tabs>
                <w:tab w:val="right" w:pos="7254"/>
              </w:tabs>
              <w:spacing w:before="120" w:after="120"/>
              <w:rPr>
                <w:i/>
              </w:rPr>
            </w:pPr>
            <w:r w:rsidRPr="00CF0460">
              <w:t xml:space="preserve">Requests for clarification should be received by the </w:t>
            </w:r>
            <w:r w:rsidR="004E6D10">
              <w:t>Executing Agency</w:t>
            </w:r>
            <w:r w:rsidRPr="00CF0460">
              <w:t xml:space="preserve"> no later than: </w:t>
            </w:r>
            <w:r w:rsidRPr="005C0E0F">
              <w:rPr>
                <w:i/>
              </w:rPr>
              <w:t xml:space="preserve">[insert </w:t>
            </w:r>
            <w:r w:rsidR="006E46A0" w:rsidRPr="00CF0460">
              <w:rPr>
                <w:bCs/>
                <w:i/>
                <w:iCs/>
              </w:rPr>
              <w:t>a date</w:t>
            </w:r>
            <w:r w:rsidR="0010480B">
              <w:rPr>
                <w:bCs/>
                <w:i/>
                <w:iCs/>
              </w:rPr>
              <w:t>;</w:t>
            </w:r>
            <w:r w:rsidR="006E46A0" w:rsidRPr="00CF0460">
              <w:rPr>
                <w:bCs/>
                <w:i/>
                <w:iCs/>
              </w:rPr>
              <w:t xml:space="preserve"> or the number</w:t>
            </w:r>
            <w:r w:rsidR="006E46A0" w:rsidRPr="005C0E0F">
              <w:rPr>
                <w:i/>
              </w:rPr>
              <w:t xml:space="preserve"> of </w:t>
            </w:r>
            <w:r w:rsidR="002274F6" w:rsidRPr="00CF0460">
              <w:rPr>
                <w:bCs/>
                <w:i/>
                <w:iCs/>
              </w:rPr>
              <w:t>Business Days</w:t>
            </w:r>
            <w:r w:rsidR="006E46A0" w:rsidRPr="00CF0460">
              <w:rPr>
                <w:bCs/>
                <w:i/>
                <w:iCs/>
              </w:rPr>
              <w:t xml:space="preserve"> “</w:t>
            </w:r>
            <w:r w:rsidR="006E46A0" w:rsidRPr="00B462AE">
              <w:rPr>
                <w:bCs/>
                <w:iCs/>
              </w:rPr>
              <w:t>before the deadline for</w:t>
            </w:r>
            <w:r w:rsidR="006E46A0" w:rsidRPr="00CF0460">
              <w:rPr>
                <w:bCs/>
                <w:i/>
                <w:iCs/>
              </w:rPr>
              <w:t xml:space="preserve"> </w:t>
            </w:r>
            <w:r w:rsidR="006E46A0" w:rsidRPr="00B462AE">
              <w:rPr>
                <w:bCs/>
                <w:iCs/>
              </w:rPr>
              <w:t>submission of Bids</w:t>
            </w:r>
            <w:r w:rsidR="006E46A0" w:rsidRPr="00CF0460">
              <w:rPr>
                <w:bCs/>
                <w:i/>
                <w:iCs/>
              </w:rPr>
              <w:t>”</w:t>
            </w:r>
            <w:r w:rsidRPr="00CF0460">
              <w:rPr>
                <w:bCs/>
                <w:i/>
                <w:iCs/>
              </w:rPr>
              <w:t>].</w:t>
            </w:r>
          </w:p>
          <w:p w14:paraId="0C888DBD" w14:textId="77777777" w:rsidR="009932CD" w:rsidRPr="00CF0460" w:rsidRDefault="009932CD" w:rsidP="005C0E0F">
            <w:pPr>
              <w:widowControl w:val="0"/>
              <w:tabs>
                <w:tab w:val="right" w:pos="7254"/>
              </w:tabs>
              <w:spacing w:before="120" w:after="120"/>
            </w:pPr>
            <w:r w:rsidRPr="00CF0460">
              <w:rPr>
                <w:bCs/>
              </w:rPr>
              <w:lastRenderedPageBreak/>
              <w:t xml:space="preserve">Web page: </w:t>
            </w:r>
            <w:r w:rsidRPr="005C0E0F">
              <w:rPr>
                <w:i/>
              </w:rPr>
              <w:t xml:space="preserve">[in case used, identify the website with free access where </w:t>
            </w:r>
            <w:r w:rsidR="002274F6" w:rsidRPr="00CF0460">
              <w:rPr>
                <w:i/>
              </w:rPr>
              <w:t>Primary Procurement</w:t>
            </w:r>
            <w:r w:rsidRPr="005C0E0F">
              <w:rPr>
                <w:i/>
              </w:rPr>
              <w:t xml:space="preserve"> information is published</w:t>
            </w:r>
            <w:r w:rsidRPr="00CF0460">
              <w:rPr>
                <w:bCs/>
                <w:i/>
              </w:rPr>
              <w:t>]</w:t>
            </w:r>
          </w:p>
        </w:tc>
      </w:tr>
      <w:tr w:rsidR="005C0E0F" w:rsidRPr="00CF0460" w14:paraId="0084B0A4" w14:textId="77777777" w:rsidTr="00C0556E">
        <w:tc>
          <w:tcPr>
            <w:tcW w:w="9342" w:type="dxa"/>
            <w:gridSpan w:val="2"/>
          </w:tcPr>
          <w:p w14:paraId="6C6BD985" w14:textId="77CDDF55" w:rsidR="005C0E0F" w:rsidRPr="00CF0460" w:rsidRDefault="005C0E0F" w:rsidP="00613B2E">
            <w:pPr>
              <w:pStyle w:val="ListParagraph"/>
              <w:widowControl w:val="0"/>
              <w:numPr>
                <w:ilvl w:val="0"/>
                <w:numId w:val="25"/>
              </w:numPr>
              <w:tabs>
                <w:tab w:val="left" w:pos="7288"/>
              </w:tabs>
              <w:spacing w:before="120" w:after="120"/>
              <w:jc w:val="center"/>
              <w:rPr>
                <w:b/>
                <w:bCs/>
                <w:sz w:val="28"/>
              </w:rPr>
            </w:pPr>
            <w:bookmarkStart w:id="567" w:name="_Toc505659531"/>
            <w:bookmarkStart w:id="568" w:name="_Toc506185679"/>
            <w:r w:rsidRPr="00CF0460">
              <w:rPr>
                <w:b/>
                <w:bCs/>
                <w:sz w:val="28"/>
              </w:rPr>
              <w:lastRenderedPageBreak/>
              <w:t>Preparation of Bids</w:t>
            </w:r>
            <w:bookmarkEnd w:id="567"/>
            <w:bookmarkEnd w:id="568"/>
          </w:p>
        </w:tc>
      </w:tr>
      <w:tr w:rsidR="009932CD" w:rsidRPr="00CF0460" w14:paraId="37E0AA88" w14:textId="77777777" w:rsidTr="00C0556E">
        <w:trPr>
          <w:trHeight w:val="690"/>
        </w:trPr>
        <w:tc>
          <w:tcPr>
            <w:tcW w:w="1242" w:type="dxa"/>
          </w:tcPr>
          <w:p w14:paraId="7D7937A6" w14:textId="77777777" w:rsidR="009932CD" w:rsidRPr="00CF0460" w:rsidRDefault="009932CD" w:rsidP="005C0E0F">
            <w:pPr>
              <w:widowControl w:val="0"/>
              <w:spacing w:before="120" w:after="120"/>
              <w:rPr>
                <w:b/>
                <w:bCs/>
              </w:rPr>
            </w:pPr>
            <w:r w:rsidRPr="00CF0460">
              <w:rPr>
                <w:b/>
                <w:bCs/>
              </w:rPr>
              <w:t>ITB 10.1</w:t>
            </w:r>
          </w:p>
        </w:tc>
        <w:tc>
          <w:tcPr>
            <w:tcW w:w="8100" w:type="dxa"/>
          </w:tcPr>
          <w:p w14:paraId="2E58E4BA" w14:textId="3F743329" w:rsidR="009932CD" w:rsidRPr="00CF0460" w:rsidRDefault="009932CD" w:rsidP="005C0E0F">
            <w:pPr>
              <w:widowControl w:val="0"/>
              <w:tabs>
                <w:tab w:val="right" w:pos="7254"/>
              </w:tabs>
              <w:spacing w:before="120" w:after="120"/>
              <w:rPr>
                <w:i/>
                <w:iCs/>
              </w:rPr>
            </w:pPr>
            <w:r w:rsidRPr="00CF0460">
              <w:t xml:space="preserve">The </w:t>
            </w:r>
            <w:r w:rsidRPr="005C0E0F">
              <w:rPr>
                <w:b/>
              </w:rPr>
              <w:t>language of the Bid</w:t>
            </w:r>
            <w:r w:rsidRPr="00CF0460">
              <w:t xml:space="preserve"> is </w:t>
            </w:r>
            <w:r w:rsidRPr="005C0E0F">
              <w:rPr>
                <w:i/>
              </w:rPr>
              <w:t xml:space="preserve">[insert “English” or” </w:t>
            </w:r>
            <w:r w:rsidR="00FA57D2">
              <w:rPr>
                <w:i/>
              </w:rPr>
              <w:t>Arabic</w:t>
            </w:r>
            <w:r w:rsidRPr="005C0E0F">
              <w:rPr>
                <w:i/>
              </w:rPr>
              <w:t>” or “French”]</w:t>
            </w:r>
            <w:r w:rsidRPr="00CF0460">
              <w:rPr>
                <w:i/>
                <w:iCs/>
              </w:rPr>
              <w:t xml:space="preserve">. </w:t>
            </w:r>
          </w:p>
          <w:p w14:paraId="234B7788" w14:textId="7D7741CE" w:rsidR="009932CD" w:rsidRPr="00CF0460" w:rsidRDefault="009932CD" w:rsidP="005C0E0F">
            <w:pPr>
              <w:widowControl w:val="0"/>
              <w:tabs>
                <w:tab w:val="num" w:pos="864"/>
              </w:tabs>
              <w:spacing w:before="120" w:after="120"/>
              <w:rPr>
                <w:i/>
                <w:iCs/>
                <w:spacing w:val="-4"/>
              </w:rPr>
            </w:pPr>
            <w:r w:rsidRPr="00CF0460">
              <w:rPr>
                <w:bCs/>
                <w:i/>
                <w:iCs/>
                <w:spacing w:val="-4"/>
              </w:rPr>
              <w:t xml:space="preserve">[Note: </w:t>
            </w:r>
            <w:r w:rsidRPr="00CF0460">
              <w:rPr>
                <w:i/>
                <w:iCs/>
                <w:spacing w:val="-4"/>
              </w:rPr>
              <w:t xml:space="preserve">In addition to the above language, and if agreed with </w:t>
            </w:r>
            <w:r w:rsidR="00B72CAF">
              <w:rPr>
                <w:i/>
                <w:iCs/>
                <w:spacing w:val="-4"/>
              </w:rPr>
              <w:t>IsDB</w:t>
            </w:r>
            <w:r w:rsidRPr="00CF0460">
              <w:rPr>
                <w:i/>
                <w:iCs/>
                <w:spacing w:val="-4"/>
              </w:rPr>
              <w:t xml:space="preserve">, the </w:t>
            </w:r>
            <w:r w:rsidR="004E6D10">
              <w:rPr>
                <w:i/>
                <w:iCs/>
                <w:spacing w:val="-4"/>
              </w:rPr>
              <w:t>Executing Agency</w:t>
            </w:r>
            <w:r w:rsidRPr="00CF0460">
              <w:rPr>
                <w:i/>
                <w:iCs/>
                <w:spacing w:val="-4"/>
              </w:rPr>
              <w:t xml:space="preserve"> has the option to issue translated versions of the </w:t>
            </w:r>
            <w:r w:rsidR="009C28E0">
              <w:rPr>
                <w:i/>
                <w:iCs/>
                <w:spacing w:val="-4"/>
              </w:rPr>
              <w:t>ICB</w:t>
            </w:r>
            <w:r w:rsidRPr="00CF0460">
              <w:rPr>
                <w:i/>
                <w:iCs/>
                <w:spacing w:val="-4"/>
              </w:rPr>
              <w:t xml:space="preserve"> document in another language which should either be: (a) the national language of the </w:t>
            </w:r>
            <w:r w:rsidR="004E6D10">
              <w:rPr>
                <w:i/>
                <w:iCs/>
                <w:spacing w:val="-4"/>
              </w:rPr>
              <w:t>Executing Agency</w:t>
            </w:r>
            <w:r w:rsidRPr="00CF0460">
              <w:rPr>
                <w:i/>
                <w:iCs/>
                <w:spacing w:val="-4"/>
              </w:rPr>
              <w:t xml:space="preserve">; or (b) the language used nation-wide in the </w:t>
            </w:r>
            <w:r w:rsidR="004E6D10">
              <w:rPr>
                <w:i/>
                <w:iCs/>
                <w:spacing w:val="-4"/>
              </w:rPr>
              <w:t>Executing Agency</w:t>
            </w:r>
            <w:r w:rsidRPr="00CF0460">
              <w:rPr>
                <w:i/>
                <w:iCs/>
                <w:spacing w:val="-4"/>
              </w:rPr>
              <w:t>’s Country for commercial transactions. In such case, the following text shall be added:]</w:t>
            </w:r>
          </w:p>
          <w:p w14:paraId="21356C95" w14:textId="5B7FE808" w:rsidR="009932CD" w:rsidRPr="005C0E0F" w:rsidRDefault="009932CD" w:rsidP="005C0E0F">
            <w:pPr>
              <w:widowControl w:val="0"/>
              <w:tabs>
                <w:tab w:val="num" w:pos="864"/>
              </w:tabs>
              <w:spacing w:before="120" w:after="120"/>
              <w:rPr>
                <w:i/>
                <w:spacing w:val="-4"/>
              </w:rPr>
            </w:pPr>
            <w:r w:rsidRPr="005C0E0F">
              <w:rPr>
                <w:i/>
                <w:spacing w:val="-4"/>
              </w:rPr>
              <w:t>“</w:t>
            </w:r>
            <w:r w:rsidRPr="005C0E0F">
              <w:rPr>
                <w:spacing w:val="-4"/>
              </w:rPr>
              <w:t xml:space="preserve">In addition, the </w:t>
            </w:r>
            <w:r w:rsidR="00FA57D2">
              <w:rPr>
                <w:iCs/>
                <w:spacing w:val="-4"/>
              </w:rPr>
              <w:t>IC</w:t>
            </w:r>
            <w:r w:rsidR="00FA57D2" w:rsidRPr="00CF0460">
              <w:rPr>
                <w:iCs/>
                <w:spacing w:val="-4"/>
              </w:rPr>
              <w:t>B</w:t>
            </w:r>
            <w:r w:rsidR="00FA57D2" w:rsidRPr="005C0E0F">
              <w:rPr>
                <w:spacing w:val="-4"/>
              </w:rPr>
              <w:t xml:space="preserve"> </w:t>
            </w:r>
            <w:r w:rsidRPr="005C0E0F">
              <w:rPr>
                <w:spacing w:val="-4"/>
              </w:rPr>
              <w:t>document is translated into the [</w:t>
            </w:r>
            <w:r w:rsidRPr="005C0E0F">
              <w:rPr>
                <w:i/>
                <w:spacing w:val="-4"/>
              </w:rPr>
              <w:t>insert national or nation-wide used</w:t>
            </w:r>
            <w:r w:rsidRPr="005C0E0F">
              <w:rPr>
                <w:spacing w:val="-4"/>
              </w:rPr>
              <w:t>] language</w:t>
            </w:r>
            <w:r w:rsidRPr="005C0E0F">
              <w:rPr>
                <w:i/>
                <w:spacing w:val="-4"/>
              </w:rPr>
              <w:t xml:space="preserve"> [if there are more than one national or nation-wide used language, add “</w:t>
            </w:r>
            <w:r w:rsidRPr="005C0E0F">
              <w:rPr>
                <w:spacing w:val="-4"/>
              </w:rPr>
              <w:t xml:space="preserve">and </w:t>
            </w:r>
            <w:r w:rsidRPr="00CF0460">
              <w:rPr>
                <w:iCs/>
                <w:spacing w:val="-4"/>
              </w:rPr>
              <w:t>in</w:t>
            </w:r>
            <w:r w:rsidR="002274F6" w:rsidRPr="00CF0460">
              <w:rPr>
                <w:iCs/>
                <w:spacing w:val="-4"/>
              </w:rPr>
              <w:t>to</w:t>
            </w:r>
            <w:r w:rsidRPr="005C0E0F">
              <w:rPr>
                <w:spacing w:val="-4"/>
              </w:rPr>
              <w:t xml:space="preserve"> the</w:t>
            </w:r>
            <w:r w:rsidRPr="005C0E0F">
              <w:rPr>
                <w:i/>
                <w:spacing w:val="-4"/>
              </w:rPr>
              <w:t xml:space="preserve"> [insert the second national or nation-wide language].</w:t>
            </w:r>
          </w:p>
          <w:p w14:paraId="1993513F" w14:textId="77777777" w:rsidR="009932CD" w:rsidRPr="005C0E0F" w:rsidRDefault="009932CD" w:rsidP="005C0E0F">
            <w:pPr>
              <w:widowControl w:val="0"/>
              <w:spacing w:before="120" w:after="120"/>
              <w:ind w:left="-3"/>
              <w:rPr>
                <w:spacing w:val="-4"/>
              </w:rPr>
            </w:pPr>
            <w:r w:rsidRPr="00CF0460">
              <w:rPr>
                <w:i/>
                <w:iCs/>
                <w:spacing w:val="-4"/>
              </w:rPr>
              <w:t>[</w:t>
            </w:r>
            <w:r w:rsidR="002274F6" w:rsidRPr="00CF0460">
              <w:rPr>
                <w:i/>
                <w:iCs/>
                <w:spacing w:val="-4"/>
              </w:rPr>
              <w:t>“</w:t>
            </w:r>
            <w:r w:rsidRPr="00CF0460">
              <w:rPr>
                <w:iCs/>
                <w:spacing w:val="-4"/>
              </w:rPr>
              <w:t>Bidders</w:t>
            </w:r>
            <w:r w:rsidRPr="005C0E0F">
              <w:rPr>
                <w:spacing w:val="-4"/>
              </w:rPr>
              <w:t xml:space="preserve"> shall have the option to submit their Bid in any one of the languages stated above. </w:t>
            </w:r>
            <w:r w:rsidR="002274F6" w:rsidRPr="00CF0460">
              <w:rPr>
                <w:iCs/>
                <w:spacing w:val="-4"/>
              </w:rPr>
              <w:t xml:space="preserve">However, </w:t>
            </w:r>
            <w:r w:rsidRPr="005C0E0F">
              <w:rPr>
                <w:spacing w:val="-4"/>
              </w:rPr>
              <w:t>Bidders shall not submit Bids in more than one language</w:t>
            </w:r>
            <w:r w:rsidRPr="00CF0460">
              <w:rPr>
                <w:i/>
                <w:iCs/>
                <w:spacing w:val="-4"/>
              </w:rPr>
              <w:t>.</w:t>
            </w:r>
            <w:r w:rsidR="002274F6" w:rsidRPr="00CF0460">
              <w:rPr>
                <w:i/>
                <w:iCs/>
                <w:spacing w:val="-4"/>
              </w:rPr>
              <w:t>”</w:t>
            </w:r>
            <w:r w:rsidRPr="00CF0460">
              <w:rPr>
                <w:i/>
                <w:iCs/>
                <w:spacing w:val="-4"/>
              </w:rPr>
              <w:t>]</w:t>
            </w:r>
          </w:p>
          <w:p w14:paraId="43A08B71" w14:textId="77777777" w:rsidR="009932CD" w:rsidRPr="00CF0460" w:rsidRDefault="009932CD" w:rsidP="005C0E0F">
            <w:pPr>
              <w:widowControl w:val="0"/>
              <w:spacing w:before="120" w:after="120"/>
              <w:rPr>
                <w:iCs/>
                <w:spacing w:val="-4"/>
              </w:rPr>
            </w:pPr>
            <w:r w:rsidRPr="00CF0460">
              <w:rPr>
                <w:iCs/>
                <w:spacing w:val="-4"/>
              </w:rPr>
              <w:t xml:space="preserve">All correspondence shall be in </w:t>
            </w:r>
            <w:r w:rsidR="002274F6" w:rsidRPr="00CF0460">
              <w:rPr>
                <w:iCs/>
                <w:spacing w:val="-4"/>
              </w:rPr>
              <w:t>[</w:t>
            </w:r>
            <w:r w:rsidR="002274F6" w:rsidRPr="00CF0460">
              <w:rPr>
                <w:i/>
                <w:iCs/>
                <w:spacing w:val="-4"/>
              </w:rPr>
              <w:t>specify the</w:t>
            </w:r>
            <w:r w:rsidRPr="00CF0460">
              <w:rPr>
                <w:iCs/>
                <w:spacing w:val="-4"/>
              </w:rPr>
              <w:t xml:space="preserve"> </w:t>
            </w:r>
            <w:r w:rsidRPr="005C0E0F">
              <w:rPr>
                <w:i/>
                <w:spacing w:val="-4"/>
              </w:rPr>
              <w:t>language</w:t>
            </w:r>
            <w:r w:rsidRPr="00CF0460">
              <w:rPr>
                <w:iCs/>
                <w:spacing w:val="-4"/>
              </w:rPr>
              <w:t>.</w:t>
            </w:r>
            <w:r w:rsidR="002274F6" w:rsidRPr="00CF0460">
              <w:rPr>
                <w:iCs/>
                <w:spacing w:val="-4"/>
              </w:rPr>
              <w:t>]</w:t>
            </w:r>
          </w:p>
          <w:p w14:paraId="011258AE" w14:textId="77777777" w:rsidR="009932CD" w:rsidRPr="00CF0460" w:rsidRDefault="002274F6" w:rsidP="005C0E0F">
            <w:pPr>
              <w:widowControl w:val="0"/>
              <w:spacing w:before="120" w:after="120"/>
            </w:pPr>
            <w:r w:rsidRPr="00CF0460">
              <w:rPr>
                <w:iCs/>
                <w:spacing w:val="-4"/>
              </w:rPr>
              <w:t>The l</w:t>
            </w:r>
            <w:r w:rsidR="009932CD" w:rsidRPr="00CF0460">
              <w:rPr>
                <w:iCs/>
                <w:spacing w:val="-4"/>
              </w:rPr>
              <w:t xml:space="preserve">anguage for translation of supporting documents and printed literature is </w:t>
            </w:r>
            <w:r w:rsidR="009932CD" w:rsidRPr="005C0E0F">
              <w:rPr>
                <w:i/>
                <w:spacing w:val="-4"/>
              </w:rPr>
              <w:t>[specify one language]</w:t>
            </w:r>
            <w:r w:rsidR="009932CD" w:rsidRPr="00CF0460">
              <w:rPr>
                <w:i/>
                <w:iCs/>
                <w:color w:val="000000"/>
              </w:rPr>
              <w:t>.</w:t>
            </w:r>
          </w:p>
        </w:tc>
      </w:tr>
      <w:tr w:rsidR="009932CD" w:rsidRPr="00CF0460" w14:paraId="7821FAB4" w14:textId="77777777" w:rsidTr="00C0556E">
        <w:tc>
          <w:tcPr>
            <w:tcW w:w="1242" w:type="dxa"/>
          </w:tcPr>
          <w:p w14:paraId="40FAFA66" w14:textId="683BCE5F" w:rsidR="009932CD" w:rsidRPr="00CF0460" w:rsidRDefault="009932CD" w:rsidP="005C0E0F">
            <w:pPr>
              <w:widowControl w:val="0"/>
              <w:spacing w:before="120" w:after="120"/>
              <w:rPr>
                <w:b/>
                <w:bCs/>
              </w:rPr>
            </w:pPr>
            <w:r w:rsidRPr="00CF0460">
              <w:rPr>
                <w:b/>
                <w:bCs/>
              </w:rPr>
              <w:t>ITB 11.</w:t>
            </w:r>
            <w:r w:rsidR="00C665EC">
              <w:rPr>
                <w:b/>
                <w:bCs/>
              </w:rPr>
              <w:t>2</w:t>
            </w:r>
            <w:r w:rsidR="00C665EC" w:rsidRPr="00CF0460">
              <w:rPr>
                <w:b/>
                <w:bCs/>
              </w:rPr>
              <w:t xml:space="preserve"> </w:t>
            </w:r>
            <w:r w:rsidRPr="00CF0460">
              <w:rPr>
                <w:b/>
                <w:bCs/>
              </w:rPr>
              <w:t>(</w:t>
            </w:r>
            <w:r w:rsidR="00C665EC">
              <w:rPr>
                <w:b/>
                <w:bCs/>
              </w:rPr>
              <w:t>f</w:t>
            </w:r>
            <w:r w:rsidRPr="00CF0460">
              <w:rPr>
                <w:b/>
                <w:bCs/>
              </w:rPr>
              <w:t>)</w:t>
            </w:r>
          </w:p>
        </w:tc>
        <w:tc>
          <w:tcPr>
            <w:tcW w:w="8100" w:type="dxa"/>
          </w:tcPr>
          <w:p w14:paraId="7764FBEF" w14:textId="5968F3EB" w:rsidR="009932CD" w:rsidRPr="00CF0460" w:rsidRDefault="009932CD" w:rsidP="005C0E0F">
            <w:pPr>
              <w:widowControl w:val="0"/>
              <w:tabs>
                <w:tab w:val="right" w:pos="7254"/>
              </w:tabs>
              <w:spacing w:before="120" w:after="120"/>
            </w:pPr>
            <w:r w:rsidRPr="00CF0460">
              <w:t xml:space="preserve">The Bidder shall submit the following additional documents in its Bid: </w:t>
            </w:r>
            <w:r w:rsidRPr="005C0E0F">
              <w:rPr>
                <w:i/>
              </w:rPr>
              <w:t>[list any additional document not already listed in ITB 11.</w:t>
            </w:r>
            <w:r w:rsidR="00C665EC">
              <w:rPr>
                <w:i/>
              </w:rPr>
              <w:t>2</w:t>
            </w:r>
            <w:r w:rsidR="00C665EC" w:rsidRPr="005C0E0F">
              <w:rPr>
                <w:i/>
              </w:rPr>
              <w:t xml:space="preserve"> </w:t>
            </w:r>
            <w:r w:rsidRPr="005C0E0F">
              <w:rPr>
                <w:i/>
              </w:rPr>
              <w:t>that must be submitted with the Bid]</w:t>
            </w:r>
          </w:p>
        </w:tc>
      </w:tr>
      <w:tr w:rsidR="00BE5C6C" w:rsidRPr="00CF0460" w14:paraId="03A83867" w14:textId="77777777" w:rsidTr="00C665EC">
        <w:tc>
          <w:tcPr>
            <w:tcW w:w="1242" w:type="dxa"/>
          </w:tcPr>
          <w:p w14:paraId="74638E43" w14:textId="51DC5EB1" w:rsidR="00BE5C6C" w:rsidRPr="00DD5CDC" w:rsidRDefault="00BE5C6C" w:rsidP="005C0E0F">
            <w:pPr>
              <w:widowControl w:val="0"/>
              <w:spacing w:before="120" w:after="120"/>
              <w:rPr>
                <w:b/>
                <w:bCs/>
              </w:rPr>
            </w:pPr>
            <w:r w:rsidRPr="00DD5CDC">
              <w:rPr>
                <w:b/>
                <w:bCs/>
              </w:rPr>
              <w:t>ITB 14.</w:t>
            </w:r>
            <w:r w:rsidR="00C665EC">
              <w:rPr>
                <w:b/>
                <w:bCs/>
              </w:rPr>
              <w:t>2</w:t>
            </w:r>
          </w:p>
        </w:tc>
        <w:tc>
          <w:tcPr>
            <w:tcW w:w="8100" w:type="dxa"/>
          </w:tcPr>
          <w:p w14:paraId="321C64E5" w14:textId="42540BD0" w:rsidR="00A95C7D" w:rsidRPr="00DD5CDC" w:rsidRDefault="00A95C7D" w:rsidP="00A95C7D">
            <w:pPr>
              <w:widowControl w:val="0"/>
              <w:spacing w:before="120" w:after="120"/>
              <w:rPr>
                <w:i/>
              </w:rPr>
            </w:pPr>
            <w:r w:rsidRPr="00DD5CDC">
              <w:rPr>
                <w:i/>
              </w:rPr>
              <w:t>Option 1- Single-</w:t>
            </w:r>
            <w:r w:rsidR="000D7EFD">
              <w:rPr>
                <w:i/>
              </w:rPr>
              <w:t>Contractor</w:t>
            </w:r>
            <w:r w:rsidRPr="00DD5CDC">
              <w:rPr>
                <w:i/>
              </w:rPr>
              <w:t xml:space="preserve"> </w:t>
            </w:r>
            <w:r w:rsidR="0085053B">
              <w:rPr>
                <w:i/>
              </w:rPr>
              <w:t>FRA</w:t>
            </w:r>
          </w:p>
          <w:p w14:paraId="0657858E" w14:textId="483DC716" w:rsidR="00A95C7D" w:rsidRPr="00DD5CDC" w:rsidRDefault="00A95C7D" w:rsidP="00A95C7D">
            <w:pPr>
              <w:widowControl w:val="0"/>
              <w:spacing w:before="120" w:after="120"/>
              <w:rPr>
                <w:i/>
              </w:rPr>
            </w:pPr>
            <w:r w:rsidRPr="00DD5CDC">
              <w:t xml:space="preserve">The price to be quoted in the Letter of Bid in accordance with </w:t>
            </w:r>
            <w:r w:rsidRPr="00DD5CDC">
              <w:rPr>
                <w:b/>
              </w:rPr>
              <w:t>ITB 12.1</w:t>
            </w:r>
            <w:r w:rsidRPr="00DD5CDC">
              <w:t xml:space="preserve"> shall be the </w:t>
            </w:r>
            <w:r w:rsidR="00C74425" w:rsidRPr="00DD5CDC">
              <w:t>unit</w:t>
            </w:r>
            <w:r w:rsidRPr="00DD5CDC">
              <w:t xml:space="preserve"> </w:t>
            </w:r>
            <w:r w:rsidR="00C74425" w:rsidRPr="00DD5CDC">
              <w:t xml:space="preserve">bid </w:t>
            </w:r>
            <w:r w:rsidRPr="00DD5CDC">
              <w:t>price</w:t>
            </w:r>
            <w:r w:rsidR="00C74425" w:rsidRPr="00DD5CDC">
              <w:t>s</w:t>
            </w:r>
            <w:r w:rsidRPr="00DD5CDC">
              <w:t xml:space="preserve"> for the specified </w:t>
            </w:r>
            <w:r w:rsidR="00D55A13">
              <w:t xml:space="preserve">service </w:t>
            </w:r>
            <w:r w:rsidRPr="00DD5CDC">
              <w:t>item</w:t>
            </w:r>
            <w:r w:rsidR="00D55A13">
              <w:t>/</w:t>
            </w:r>
            <w:r w:rsidRPr="00DD5CDC">
              <w:t>s.</w:t>
            </w:r>
          </w:p>
          <w:p w14:paraId="66AB3C53" w14:textId="2D5607A0" w:rsidR="00A95C7D" w:rsidRPr="00DD5CDC" w:rsidRDefault="00A95C7D" w:rsidP="00A95C7D">
            <w:pPr>
              <w:widowControl w:val="0"/>
              <w:spacing w:before="120" w:after="120"/>
              <w:rPr>
                <w:i/>
              </w:rPr>
            </w:pPr>
            <w:r w:rsidRPr="00DD5CDC">
              <w:rPr>
                <w:i/>
              </w:rPr>
              <w:t>Option 2- Mu</w:t>
            </w:r>
            <w:r w:rsidR="003D1F50" w:rsidRPr="00DD5CDC">
              <w:rPr>
                <w:i/>
              </w:rPr>
              <w:t>lti</w:t>
            </w:r>
            <w:r w:rsidRPr="00DD5CDC">
              <w:rPr>
                <w:i/>
              </w:rPr>
              <w:t xml:space="preserve">- </w:t>
            </w:r>
            <w:r w:rsidR="000D7EFD">
              <w:rPr>
                <w:i/>
              </w:rPr>
              <w:t>Contractor</w:t>
            </w:r>
            <w:r w:rsidRPr="00DD5CDC">
              <w:rPr>
                <w:i/>
              </w:rPr>
              <w:t xml:space="preserve"> </w:t>
            </w:r>
            <w:r w:rsidR="0085053B">
              <w:rPr>
                <w:i/>
              </w:rPr>
              <w:t>FRA</w:t>
            </w:r>
          </w:p>
          <w:p w14:paraId="52362EA4" w14:textId="586F4F87" w:rsidR="00A95C7D" w:rsidRPr="00DD5CDC" w:rsidDel="004F12BB" w:rsidRDefault="00A95C7D" w:rsidP="00A57F13">
            <w:pPr>
              <w:widowControl w:val="0"/>
              <w:spacing w:before="120" w:after="120"/>
            </w:pPr>
            <w:r w:rsidRPr="00DD5CDC">
              <w:t xml:space="preserve">The price to be quoted in the Letter of Bid in accordance with </w:t>
            </w:r>
            <w:r w:rsidRPr="00DD5CDC">
              <w:rPr>
                <w:b/>
              </w:rPr>
              <w:t>ITB 12.1</w:t>
            </w:r>
            <w:r w:rsidRPr="00DD5CDC">
              <w:t xml:space="preserve"> shall be </w:t>
            </w:r>
            <w:r w:rsidR="00E13BC9" w:rsidRPr="00DD5CDC">
              <w:t xml:space="preserve">(i) </w:t>
            </w:r>
            <w:r w:rsidRPr="00DD5CDC">
              <w:t xml:space="preserve">the </w:t>
            </w:r>
            <w:r w:rsidR="00C74425" w:rsidRPr="00DD5CDC">
              <w:t>unit</w:t>
            </w:r>
            <w:r w:rsidR="00E13BC9" w:rsidRPr="00DD5CDC">
              <w:t xml:space="preserve"> </w:t>
            </w:r>
            <w:r w:rsidR="00C74425" w:rsidRPr="00DD5CDC">
              <w:t xml:space="preserve">bid </w:t>
            </w:r>
            <w:r w:rsidRPr="00DD5CDC">
              <w:t>price</w:t>
            </w:r>
            <w:r w:rsidR="00D55A13">
              <w:t>/</w:t>
            </w:r>
            <w:r w:rsidRPr="00DD5CDC">
              <w:t xml:space="preserve">s </w:t>
            </w:r>
            <w:r w:rsidR="00D55A13">
              <w:t xml:space="preserve">for the specified service item/s </w:t>
            </w:r>
            <w:r w:rsidRPr="00DD5CDC">
              <w:t xml:space="preserve">against the </w:t>
            </w:r>
            <w:r w:rsidR="00754454" w:rsidRPr="00DD5CDC">
              <w:t xml:space="preserve">estimated quantities over the </w:t>
            </w:r>
            <w:r w:rsidR="0085053B">
              <w:t>FRA</w:t>
            </w:r>
            <w:r w:rsidR="00754454" w:rsidRPr="00DD5CDC">
              <w:t xml:space="preserve"> period or</w:t>
            </w:r>
            <w:r w:rsidR="00E13BC9" w:rsidRPr="00DD5CDC">
              <w:t xml:space="preserve"> (ii)</w:t>
            </w:r>
            <w:r w:rsidR="00FC419D" w:rsidRPr="00DD5CDC">
              <w:t xml:space="preserve"> </w:t>
            </w:r>
            <w:r w:rsidR="00754454" w:rsidRPr="00DD5CDC">
              <w:t>the</w:t>
            </w:r>
            <w:r w:rsidR="00E13BC9" w:rsidRPr="00DD5CDC">
              <w:t xml:space="preserve"> unit bid price</w:t>
            </w:r>
            <w:r w:rsidR="00C74425" w:rsidRPr="00DD5CDC">
              <w:t>s</w:t>
            </w:r>
            <w:r w:rsidR="00E13BC9" w:rsidRPr="00DD5CDC">
              <w:t xml:space="preserve"> </w:t>
            </w:r>
            <w:r w:rsidR="00D55A13">
              <w:t xml:space="preserve">for the specified service item/s </w:t>
            </w:r>
            <w:r w:rsidR="00E13BC9" w:rsidRPr="00DD5CDC">
              <w:t>against the</w:t>
            </w:r>
            <w:r w:rsidR="00754454" w:rsidRPr="00DD5CDC">
              <w:t xml:space="preserve"> </w:t>
            </w:r>
            <w:r w:rsidRPr="00DD5CDC">
              <w:t xml:space="preserve">range of </w:t>
            </w:r>
            <w:r w:rsidR="005A6EDC" w:rsidRPr="00DD5CDC">
              <w:t>Call-off</w:t>
            </w:r>
            <w:r w:rsidR="00E13BC9" w:rsidRPr="00DD5CDC">
              <w:t xml:space="preserve"> </w:t>
            </w:r>
            <w:r w:rsidRPr="00DD5CDC">
              <w:t>quantities</w:t>
            </w:r>
            <w:r w:rsidR="00E13BC9" w:rsidRPr="00DD5CDC">
              <w:t>,</w:t>
            </w:r>
            <w:r w:rsidR="00754454" w:rsidRPr="00DD5CDC">
              <w:t xml:space="preserve"> as specified in the </w:t>
            </w:r>
            <w:r w:rsidR="00D55A13">
              <w:t xml:space="preserve">Priced Activity </w:t>
            </w:r>
            <w:r w:rsidR="00754454" w:rsidRPr="00DD5CDC">
              <w:t>Schedule</w:t>
            </w:r>
            <w:r w:rsidRPr="00DD5CDC">
              <w:t>.</w:t>
            </w:r>
          </w:p>
        </w:tc>
      </w:tr>
      <w:tr w:rsidR="009932CD" w:rsidRPr="00CF0460" w14:paraId="6888436C" w14:textId="77777777" w:rsidTr="00C0556E">
        <w:tc>
          <w:tcPr>
            <w:tcW w:w="1242" w:type="dxa"/>
          </w:tcPr>
          <w:p w14:paraId="08716F81" w14:textId="77777777" w:rsidR="009932CD" w:rsidRPr="00CF0460" w:rsidRDefault="009932CD" w:rsidP="005C0E0F">
            <w:pPr>
              <w:widowControl w:val="0"/>
              <w:spacing w:before="120" w:after="120"/>
              <w:rPr>
                <w:b/>
                <w:bCs/>
              </w:rPr>
            </w:pPr>
            <w:r w:rsidRPr="00CF0460">
              <w:rPr>
                <w:b/>
                <w:bCs/>
              </w:rPr>
              <w:t>ITB 15.1</w:t>
            </w:r>
          </w:p>
        </w:tc>
        <w:tc>
          <w:tcPr>
            <w:tcW w:w="8100" w:type="dxa"/>
          </w:tcPr>
          <w:p w14:paraId="02CF5F50" w14:textId="6324699B" w:rsidR="009932CD" w:rsidRPr="005C0E0F" w:rsidRDefault="009932CD" w:rsidP="005C0E0F">
            <w:pPr>
              <w:pStyle w:val="i"/>
              <w:widowControl w:val="0"/>
              <w:tabs>
                <w:tab w:val="right" w:pos="7254"/>
              </w:tabs>
              <w:suppressAutoHyphens w:val="0"/>
              <w:spacing w:before="120" w:after="120"/>
              <w:jc w:val="left"/>
            </w:pPr>
            <w:r w:rsidRPr="00CF0460">
              <w:t xml:space="preserve">The Bidder </w:t>
            </w:r>
            <w:r w:rsidRPr="005C0E0F">
              <w:t>[</w:t>
            </w:r>
            <w:r w:rsidRPr="005C0E0F">
              <w:rPr>
                <w:i/>
              </w:rPr>
              <w:t>insert “</w:t>
            </w:r>
            <w:r w:rsidRPr="005C0E0F">
              <w:t>is</w:t>
            </w:r>
            <w:r w:rsidRPr="005C0E0F">
              <w:rPr>
                <w:i/>
              </w:rPr>
              <w:t>” or “</w:t>
            </w:r>
            <w:r w:rsidRPr="005C0E0F">
              <w:t>is not</w:t>
            </w:r>
            <w:r w:rsidRPr="005C0E0F">
              <w:rPr>
                <w:i/>
              </w:rPr>
              <w:t>”’</w:t>
            </w:r>
            <w:r w:rsidRPr="005C0E0F">
              <w:t xml:space="preserve">] </w:t>
            </w:r>
            <w:r w:rsidRPr="00CF0460">
              <w:t xml:space="preserve">required to quote in the currency of the </w:t>
            </w:r>
            <w:r w:rsidR="004E6D10">
              <w:t>Executing Agency</w:t>
            </w:r>
            <w:r w:rsidRPr="00CF0460">
              <w:t>’s Country the portion of the Bid price that corresponds to expenditures incurred in that currency.</w:t>
            </w:r>
          </w:p>
        </w:tc>
      </w:tr>
      <w:tr w:rsidR="009932CD" w:rsidRPr="00CF0460" w14:paraId="143AF59D" w14:textId="77777777" w:rsidTr="00C0556E">
        <w:tc>
          <w:tcPr>
            <w:tcW w:w="1242" w:type="dxa"/>
          </w:tcPr>
          <w:p w14:paraId="36C4B8BC" w14:textId="77777777" w:rsidR="009932CD" w:rsidRPr="00CF0460" w:rsidRDefault="009932CD" w:rsidP="005C0E0F">
            <w:pPr>
              <w:widowControl w:val="0"/>
              <w:spacing w:before="120" w:after="120"/>
              <w:rPr>
                <w:b/>
              </w:rPr>
            </w:pPr>
            <w:r w:rsidRPr="00CF0460">
              <w:rPr>
                <w:b/>
                <w:bCs/>
              </w:rPr>
              <w:t>ITB 18.1</w:t>
            </w:r>
          </w:p>
        </w:tc>
        <w:tc>
          <w:tcPr>
            <w:tcW w:w="8100" w:type="dxa"/>
          </w:tcPr>
          <w:p w14:paraId="33EFDE96" w14:textId="06F45420" w:rsidR="009932CD" w:rsidRPr="00CF0460" w:rsidRDefault="006E115A" w:rsidP="005C0E0F">
            <w:pPr>
              <w:widowControl w:val="0"/>
              <w:spacing w:before="120" w:after="120"/>
            </w:pPr>
            <w:r w:rsidRPr="006B59BA">
              <w:rPr>
                <w:color w:val="000000" w:themeColor="text1"/>
              </w:rPr>
              <w:t xml:space="preserve">The </w:t>
            </w:r>
            <w:r>
              <w:rPr>
                <w:color w:val="000000" w:themeColor="text1"/>
              </w:rPr>
              <w:t xml:space="preserve">Bid </w:t>
            </w:r>
            <w:r w:rsidRPr="006B59BA">
              <w:rPr>
                <w:color w:val="000000" w:themeColor="text1"/>
              </w:rPr>
              <w:t>shall be valid until:</w:t>
            </w:r>
            <w:r>
              <w:rPr>
                <w:color w:val="000000" w:themeColor="text1"/>
              </w:rPr>
              <w:t xml:space="preserve"> </w:t>
            </w:r>
            <w:r w:rsidRPr="006B59BA">
              <w:rPr>
                <w:bCs/>
                <w:i/>
                <w:color w:val="000000" w:themeColor="text1"/>
              </w:rPr>
              <w:t>[insert</w:t>
            </w:r>
            <w:r w:rsidRPr="0078162D">
              <w:rPr>
                <w:b/>
                <w:bCs/>
                <w:i/>
                <w:color w:val="000000" w:themeColor="text1"/>
              </w:rPr>
              <w:t xml:space="preserve"> day, month and year</w:t>
            </w:r>
            <w:r w:rsidRPr="006B59BA">
              <w:rPr>
                <w:bCs/>
                <w:i/>
                <w:color w:val="000000" w:themeColor="text1"/>
              </w:rPr>
              <w:t xml:space="preserve">, taking into account reasonable time needed to complete the </w:t>
            </w:r>
            <w:r>
              <w:rPr>
                <w:bCs/>
                <w:i/>
                <w:color w:val="000000" w:themeColor="text1"/>
              </w:rPr>
              <w:t xml:space="preserve">bid </w:t>
            </w:r>
            <w:r w:rsidRPr="006B59BA">
              <w:rPr>
                <w:bCs/>
                <w:i/>
                <w:color w:val="000000" w:themeColor="text1"/>
              </w:rPr>
              <w:t xml:space="preserve">evaluation, obtain necessary approvals and </w:t>
            </w:r>
            <w:r w:rsidR="00B72CAF">
              <w:rPr>
                <w:bCs/>
                <w:i/>
                <w:color w:val="000000" w:themeColor="text1"/>
              </w:rPr>
              <w:t>IsDB</w:t>
            </w:r>
            <w:r w:rsidRPr="006B59BA">
              <w:rPr>
                <w:bCs/>
                <w:i/>
                <w:color w:val="000000" w:themeColor="text1"/>
              </w:rPr>
              <w:t>’s No-objection (if subject to prior review) ).</w:t>
            </w:r>
            <w:r>
              <w:rPr>
                <w:b/>
                <w:i/>
                <w:color w:val="000000" w:themeColor="text1"/>
              </w:rPr>
              <w:t xml:space="preserve"> </w:t>
            </w:r>
            <w:r w:rsidRPr="00345D43">
              <w:rPr>
                <w:b/>
                <w:i/>
                <w:color w:val="000000" w:themeColor="text1"/>
              </w:rPr>
              <w:t xml:space="preserve">[To minimize </w:t>
            </w:r>
            <w:r>
              <w:rPr>
                <w:b/>
                <w:i/>
                <w:color w:val="000000" w:themeColor="text1"/>
              </w:rPr>
              <w:t xml:space="preserve">the risk of </w:t>
            </w:r>
            <w:r w:rsidRPr="00345D43">
              <w:rPr>
                <w:b/>
                <w:i/>
                <w:color w:val="000000" w:themeColor="text1"/>
              </w:rPr>
              <w:t>errors by bidders, the bid validity period is a specific date and not linked to the deadline for submission of bids. As stated in ITB 1</w:t>
            </w:r>
            <w:r>
              <w:rPr>
                <w:b/>
                <w:i/>
                <w:color w:val="000000" w:themeColor="text1"/>
              </w:rPr>
              <w:t>8</w:t>
            </w:r>
            <w:r w:rsidRPr="00345D43">
              <w:rPr>
                <w:b/>
                <w:i/>
                <w:color w:val="000000" w:themeColor="text1"/>
              </w:rPr>
              <w:t>.1,</w:t>
            </w:r>
            <w:r w:rsidRPr="00CC1A43">
              <w:rPr>
                <w:b/>
                <w:i/>
                <w:color w:val="000000" w:themeColor="text1"/>
              </w:rPr>
              <w:t xml:space="preserve"> if there is a </w:t>
            </w:r>
            <w:r w:rsidRPr="00CC1A43">
              <w:rPr>
                <w:b/>
                <w:i/>
                <w:color w:val="000000" w:themeColor="text1"/>
              </w:rPr>
              <w:lastRenderedPageBreak/>
              <w:t xml:space="preserve">need to extend the date, for example because the bid submission deadline is significantly extended by the </w:t>
            </w:r>
            <w:r w:rsidR="004E6D10">
              <w:rPr>
                <w:b/>
                <w:i/>
                <w:color w:val="000000" w:themeColor="text1"/>
              </w:rPr>
              <w:t>Executing Agency</w:t>
            </w:r>
            <w:r w:rsidRPr="00CC1A43">
              <w:rPr>
                <w:b/>
                <w:i/>
                <w:color w:val="000000" w:themeColor="text1"/>
              </w:rPr>
              <w:t>, the revised bid validity date shall be specified in accordance with ITB 8]</w:t>
            </w:r>
          </w:p>
        </w:tc>
      </w:tr>
      <w:tr w:rsidR="006D5380" w:rsidRPr="00CF0460" w14:paraId="5167AA97" w14:textId="77777777" w:rsidTr="00C0556E">
        <w:tc>
          <w:tcPr>
            <w:tcW w:w="1242" w:type="dxa"/>
          </w:tcPr>
          <w:p w14:paraId="34ED48B3" w14:textId="77777777" w:rsidR="006D5380" w:rsidRPr="005C0E0F" w:rsidRDefault="006D5380" w:rsidP="005C0E0F">
            <w:pPr>
              <w:widowControl w:val="0"/>
              <w:spacing w:before="120" w:after="120"/>
            </w:pPr>
            <w:r w:rsidRPr="00CF0460">
              <w:rPr>
                <w:b/>
                <w:bCs/>
              </w:rPr>
              <w:lastRenderedPageBreak/>
              <w:t>ITB 18.3(a)</w:t>
            </w:r>
          </w:p>
        </w:tc>
        <w:tc>
          <w:tcPr>
            <w:tcW w:w="8100" w:type="dxa"/>
          </w:tcPr>
          <w:p w14:paraId="0E0ACB81" w14:textId="414AD60B" w:rsidR="006D5380" w:rsidRPr="00CF0460" w:rsidRDefault="006D5380" w:rsidP="006D5380">
            <w:pPr>
              <w:tabs>
                <w:tab w:val="right" w:pos="7254"/>
              </w:tabs>
              <w:spacing w:before="120" w:after="120"/>
            </w:pPr>
            <w:r w:rsidRPr="00CF0460">
              <w:t>Where the Bid validity period is extended</w:t>
            </w:r>
            <w:r w:rsidR="00DF707A">
              <w:t>,</w:t>
            </w:r>
            <w:r w:rsidRPr="00CF0460">
              <w:t xml:space="preserve"> the Bid price</w:t>
            </w:r>
            <w:r w:rsidR="00F0552A">
              <w:t>s</w:t>
            </w:r>
            <w:r w:rsidRPr="00CF0460">
              <w:t xml:space="preserve"> shall be adjusted (to determine the </w:t>
            </w:r>
            <w:r w:rsidR="0085053B">
              <w:t>FRA</w:t>
            </w:r>
            <w:r w:rsidRPr="00CF0460">
              <w:t xml:space="preserve"> price</w:t>
            </w:r>
            <w:r w:rsidR="00F0552A">
              <w:t>s</w:t>
            </w:r>
            <w:r w:rsidRPr="00CF0460">
              <w:t xml:space="preserve">) by the following factor(s): </w:t>
            </w:r>
          </w:p>
          <w:p w14:paraId="4F2DCA7C" w14:textId="6F024254" w:rsidR="006D5380" w:rsidRPr="009845E4" w:rsidRDefault="006D5380" w:rsidP="006D5380">
            <w:pPr>
              <w:widowControl w:val="0"/>
              <w:spacing w:before="120" w:after="120"/>
              <w:rPr>
                <w:i/>
              </w:rPr>
            </w:pPr>
            <w:r w:rsidRPr="009845E4">
              <w:rPr>
                <w:i/>
              </w:rPr>
              <w:t xml:space="preserve">[(1) The local currency portion of the </w:t>
            </w:r>
            <w:r w:rsidR="0085053B">
              <w:rPr>
                <w:i/>
              </w:rPr>
              <w:t>FRA</w:t>
            </w:r>
            <w:r w:rsidRPr="009845E4">
              <w:rPr>
                <w:i/>
              </w:rPr>
              <w:t xml:space="preserve"> </w:t>
            </w:r>
            <w:r w:rsidR="00F0552A">
              <w:rPr>
                <w:i/>
              </w:rPr>
              <w:t>p</w:t>
            </w:r>
            <w:r w:rsidR="008248F9">
              <w:rPr>
                <w:i/>
              </w:rPr>
              <w:t>rice</w:t>
            </w:r>
            <w:r w:rsidR="00F0552A">
              <w:rPr>
                <w:i/>
              </w:rPr>
              <w:t>s</w:t>
            </w:r>
            <w:r w:rsidR="008248F9">
              <w:rPr>
                <w:i/>
              </w:rPr>
              <w:t xml:space="preserve"> </w:t>
            </w:r>
            <w:r w:rsidRPr="009845E4">
              <w:rPr>
                <w:i/>
              </w:rPr>
              <w:t>shall be adjusted by a factor reflecting local inflation during the period of extension, and</w:t>
            </w:r>
          </w:p>
          <w:p w14:paraId="2ABDE0D9" w14:textId="44B784A8" w:rsidR="006D5380" w:rsidRPr="005C0E0F" w:rsidRDefault="006D5380" w:rsidP="005C0E0F">
            <w:pPr>
              <w:widowControl w:val="0"/>
              <w:spacing w:before="120" w:after="120"/>
            </w:pPr>
            <w:r w:rsidRPr="009845E4">
              <w:rPr>
                <w:i/>
              </w:rPr>
              <w:t xml:space="preserve">(2) the foreign currency portion of the </w:t>
            </w:r>
            <w:r w:rsidR="0085053B">
              <w:rPr>
                <w:i/>
              </w:rPr>
              <w:t>FRA</w:t>
            </w:r>
            <w:r w:rsidR="008248F9">
              <w:rPr>
                <w:i/>
              </w:rPr>
              <w:t xml:space="preserve"> </w:t>
            </w:r>
            <w:r w:rsidR="00F0552A">
              <w:rPr>
                <w:i/>
              </w:rPr>
              <w:t>p</w:t>
            </w:r>
            <w:r w:rsidR="008248F9">
              <w:rPr>
                <w:i/>
              </w:rPr>
              <w:t xml:space="preserve">rice </w:t>
            </w:r>
            <w:r w:rsidRPr="009845E4">
              <w:rPr>
                <w:i/>
              </w:rPr>
              <w:t>shall be adjusted by a factor reflecting the international inflation (in the country of the foreign currency) during the period of extension.]</w:t>
            </w:r>
          </w:p>
        </w:tc>
      </w:tr>
      <w:tr w:rsidR="006D5380" w:rsidRPr="00CF0460" w14:paraId="2F833DA6" w14:textId="77777777" w:rsidTr="00C0556E">
        <w:tc>
          <w:tcPr>
            <w:tcW w:w="1242" w:type="dxa"/>
          </w:tcPr>
          <w:p w14:paraId="2EDCB63B" w14:textId="77777777" w:rsidR="006D5380" w:rsidRPr="00CF0460" w:rsidRDefault="006D5380" w:rsidP="005C0E0F">
            <w:pPr>
              <w:widowControl w:val="0"/>
              <w:spacing w:before="120" w:after="120"/>
              <w:rPr>
                <w:b/>
                <w:bCs/>
              </w:rPr>
            </w:pPr>
            <w:r w:rsidRPr="00CF0460">
              <w:rPr>
                <w:b/>
                <w:bCs/>
              </w:rPr>
              <w:t>ITB 20.3</w:t>
            </w:r>
          </w:p>
        </w:tc>
        <w:tc>
          <w:tcPr>
            <w:tcW w:w="8100" w:type="dxa"/>
          </w:tcPr>
          <w:p w14:paraId="6447BF50" w14:textId="77777777" w:rsidR="006D5380" w:rsidRPr="005C0E0F" w:rsidRDefault="006D5380" w:rsidP="005C0E0F">
            <w:pPr>
              <w:widowControl w:val="0"/>
              <w:spacing w:before="120" w:after="120"/>
              <w:rPr>
                <w:b/>
              </w:rPr>
            </w:pPr>
            <w:r w:rsidRPr="00CF0460">
              <w:t xml:space="preserve">The written confirmation of </w:t>
            </w:r>
            <w:r w:rsidRPr="00C0556E">
              <w:rPr>
                <w:bCs/>
              </w:rPr>
              <w:t>authorization to sign</w:t>
            </w:r>
            <w:r w:rsidRPr="00CF0460">
              <w:t xml:space="preserve"> on behalf of the Bidder shall consist of</w:t>
            </w:r>
            <w:r w:rsidRPr="005C0E0F">
              <w:t xml:space="preserve"> </w:t>
            </w:r>
            <w:r w:rsidRPr="005C0E0F">
              <w:rPr>
                <w:i/>
              </w:rPr>
              <w:t>[insert the name and description of the documentation required to demonstrate the authority of the signatory to sign the Bid</w:t>
            </w:r>
            <w:r w:rsidRPr="00CF0460">
              <w:rPr>
                <w:i/>
              </w:rPr>
              <w:t xml:space="preserve"> on behalf of the Bidder].</w:t>
            </w:r>
          </w:p>
        </w:tc>
      </w:tr>
      <w:tr w:rsidR="005C0E0F" w:rsidRPr="00CF0460" w14:paraId="45B63CC7" w14:textId="77777777" w:rsidTr="00C0556E">
        <w:tc>
          <w:tcPr>
            <w:tcW w:w="9342" w:type="dxa"/>
            <w:gridSpan w:val="2"/>
          </w:tcPr>
          <w:p w14:paraId="58E0DE1F" w14:textId="1BCA7272" w:rsidR="005C0E0F" w:rsidRPr="005C0E0F" w:rsidRDefault="005C0E0F" w:rsidP="00613B2E">
            <w:pPr>
              <w:pStyle w:val="ListParagraph"/>
              <w:widowControl w:val="0"/>
              <w:numPr>
                <w:ilvl w:val="0"/>
                <w:numId w:val="25"/>
              </w:numPr>
              <w:tabs>
                <w:tab w:val="left" w:pos="7288"/>
              </w:tabs>
              <w:spacing w:before="120" w:after="120"/>
              <w:ind w:left="357" w:hanging="630"/>
              <w:jc w:val="center"/>
              <w:rPr>
                <w:b/>
              </w:rPr>
            </w:pPr>
            <w:r w:rsidRPr="00CF0460">
              <w:rPr>
                <w:b/>
                <w:bCs/>
                <w:sz w:val="28"/>
              </w:rPr>
              <w:t>Submission of Bids</w:t>
            </w:r>
          </w:p>
        </w:tc>
      </w:tr>
      <w:tr w:rsidR="004D4AD4" w:rsidRPr="00CF0460" w:rsidDel="00F83A25" w14:paraId="382D0DC9" w14:textId="77777777" w:rsidTr="00C0556E">
        <w:tblPrEx>
          <w:tblCellMar>
            <w:left w:w="103" w:type="dxa"/>
            <w:right w:w="103" w:type="dxa"/>
          </w:tblCellMar>
        </w:tblPrEx>
        <w:tc>
          <w:tcPr>
            <w:tcW w:w="1242" w:type="dxa"/>
          </w:tcPr>
          <w:p w14:paraId="510E01CF" w14:textId="7D75CCB5" w:rsidR="004D4AD4" w:rsidRPr="00CF0460" w:rsidRDefault="004D4AD4" w:rsidP="005C0E0F">
            <w:pPr>
              <w:widowControl w:val="0"/>
              <w:spacing w:before="120" w:after="120"/>
              <w:rPr>
                <w:b/>
                <w:bCs/>
              </w:rPr>
            </w:pPr>
            <w:r>
              <w:rPr>
                <w:b/>
                <w:bCs/>
              </w:rPr>
              <w:t>ITB 21.2</w:t>
            </w:r>
          </w:p>
        </w:tc>
        <w:tc>
          <w:tcPr>
            <w:tcW w:w="8100" w:type="dxa"/>
          </w:tcPr>
          <w:p w14:paraId="21684508" w14:textId="664C09EB" w:rsidR="004D4AD4" w:rsidRPr="00CF0460" w:rsidRDefault="004D4AD4" w:rsidP="005C0E0F">
            <w:pPr>
              <w:widowControl w:val="0"/>
              <w:tabs>
                <w:tab w:val="right" w:pos="7254"/>
              </w:tabs>
              <w:spacing w:before="120" w:after="120"/>
            </w:pPr>
            <w:r w:rsidRPr="00CF0460">
              <w:t xml:space="preserve">In addition to the original of the Bid, the </w:t>
            </w:r>
            <w:r w:rsidRPr="005C0E0F">
              <w:rPr>
                <w:b/>
              </w:rPr>
              <w:t>number of copies</w:t>
            </w:r>
            <w:r w:rsidRPr="00CF0460">
              <w:t xml:space="preserve"> to be delivered to the </w:t>
            </w:r>
            <w:r w:rsidR="004E6D10">
              <w:t>Executing Agency</w:t>
            </w:r>
            <w:r w:rsidRPr="00CF0460">
              <w:t xml:space="preserve"> is</w:t>
            </w:r>
            <w:r w:rsidRPr="005C0E0F">
              <w:t xml:space="preserve"> </w:t>
            </w:r>
            <w:r w:rsidRPr="005C0E0F">
              <w:rPr>
                <w:i/>
              </w:rPr>
              <w:t xml:space="preserve">[insert number </w:t>
            </w:r>
            <w:r w:rsidRPr="00CF0460">
              <w:rPr>
                <w:i/>
              </w:rPr>
              <w:t>(insert figure)]</w:t>
            </w:r>
            <w:r w:rsidRPr="005C0E0F">
              <w:rPr>
                <w:i/>
              </w:rPr>
              <w:t xml:space="preserve"> </w:t>
            </w:r>
            <w:r w:rsidRPr="005C0E0F">
              <w:t>copies</w:t>
            </w:r>
            <w:r w:rsidRPr="00CF0460">
              <w:t>.</w:t>
            </w:r>
          </w:p>
        </w:tc>
      </w:tr>
      <w:tr w:rsidR="006D5380" w:rsidRPr="00CF0460" w:rsidDel="00F83A25" w14:paraId="7AB05917" w14:textId="77777777" w:rsidTr="00C0556E">
        <w:tblPrEx>
          <w:tblCellMar>
            <w:left w:w="103" w:type="dxa"/>
            <w:right w:w="103" w:type="dxa"/>
          </w:tblCellMar>
        </w:tblPrEx>
        <w:tc>
          <w:tcPr>
            <w:tcW w:w="1242" w:type="dxa"/>
          </w:tcPr>
          <w:p w14:paraId="7B467F3F" w14:textId="77777777" w:rsidR="006D5380" w:rsidRPr="00CF0460" w:rsidRDefault="006D5380" w:rsidP="005C0E0F">
            <w:pPr>
              <w:widowControl w:val="0"/>
              <w:spacing w:before="120" w:after="120"/>
              <w:rPr>
                <w:b/>
                <w:bCs/>
              </w:rPr>
            </w:pPr>
            <w:r w:rsidRPr="00CF0460">
              <w:rPr>
                <w:b/>
                <w:bCs/>
              </w:rPr>
              <w:t>ITB 22.1</w:t>
            </w:r>
          </w:p>
          <w:p w14:paraId="5A8C95BC" w14:textId="77777777" w:rsidR="006D5380" w:rsidRPr="00CF0460" w:rsidDel="00F83A25" w:rsidRDefault="006D5380" w:rsidP="005C0E0F">
            <w:pPr>
              <w:widowControl w:val="0"/>
              <w:spacing w:before="120" w:after="120"/>
              <w:rPr>
                <w:b/>
                <w:bCs/>
              </w:rPr>
            </w:pPr>
          </w:p>
        </w:tc>
        <w:tc>
          <w:tcPr>
            <w:tcW w:w="8100" w:type="dxa"/>
          </w:tcPr>
          <w:p w14:paraId="5E594541" w14:textId="0E25625A" w:rsidR="006D5380" w:rsidRPr="005C0E0F" w:rsidRDefault="006D5380" w:rsidP="005C0E0F">
            <w:pPr>
              <w:widowControl w:val="0"/>
              <w:tabs>
                <w:tab w:val="right" w:pos="7254"/>
              </w:tabs>
              <w:spacing w:before="120" w:after="120"/>
              <w:rPr>
                <w:i/>
              </w:rPr>
            </w:pPr>
            <w:r w:rsidRPr="00CF0460">
              <w:t xml:space="preserve">For </w:t>
            </w:r>
            <w:r w:rsidRPr="005C0E0F">
              <w:rPr>
                <w:b/>
              </w:rPr>
              <w:t xml:space="preserve">Bid submission </w:t>
            </w:r>
            <w:r w:rsidR="00B462AE" w:rsidRPr="005C0E0F">
              <w:rPr>
                <w:b/>
              </w:rPr>
              <w:t>purpose</w:t>
            </w:r>
            <w:r w:rsidR="00B462AE" w:rsidRPr="00B462AE">
              <w:t xml:space="preserve"> </w:t>
            </w:r>
            <w:r w:rsidRPr="00CF0460">
              <w:t xml:space="preserve">only, the </w:t>
            </w:r>
            <w:r w:rsidR="004E6D10">
              <w:t>Executing Agency</w:t>
            </w:r>
            <w:r w:rsidRPr="00CF0460">
              <w:t xml:space="preserve">’s address is: </w:t>
            </w:r>
            <w:r w:rsidRPr="005C0E0F">
              <w:rPr>
                <w:i/>
              </w:rPr>
              <w:t>[This address may be the same as or different from that specified under ITB 7.1 for clarifications]</w:t>
            </w:r>
          </w:p>
          <w:p w14:paraId="21C2C766" w14:textId="77777777" w:rsidR="006D5380" w:rsidRPr="005C0E0F" w:rsidRDefault="006D5380" w:rsidP="005C0E0F">
            <w:pPr>
              <w:pStyle w:val="Footer"/>
              <w:widowControl w:val="0"/>
              <w:spacing w:after="120"/>
              <w:rPr>
                <w:i/>
              </w:rPr>
            </w:pPr>
            <w:r w:rsidRPr="00CF0460">
              <w:t xml:space="preserve">Attention: </w:t>
            </w:r>
            <w:r w:rsidRPr="00CF0460">
              <w:rPr>
                <w:i/>
              </w:rPr>
              <w:t>[</w:t>
            </w:r>
            <w:r w:rsidRPr="005C0E0F">
              <w:rPr>
                <w:i/>
              </w:rPr>
              <w:t>insert full name of person, if applicable]</w:t>
            </w:r>
          </w:p>
          <w:p w14:paraId="48686667" w14:textId="77777777" w:rsidR="006D5380" w:rsidRPr="00CF0460" w:rsidRDefault="006D5380" w:rsidP="005C0E0F">
            <w:pPr>
              <w:widowControl w:val="0"/>
              <w:spacing w:before="120" w:after="120"/>
              <w:ind w:left="963" w:hanging="963"/>
            </w:pPr>
            <w:r w:rsidRPr="00CF0460">
              <w:t xml:space="preserve">Street Address: </w:t>
            </w:r>
            <w:r w:rsidRPr="00CF0460">
              <w:rPr>
                <w:i/>
              </w:rPr>
              <w:t>[</w:t>
            </w:r>
            <w:r w:rsidRPr="005C0E0F">
              <w:rPr>
                <w:i/>
              </w:rPr>
              <w:t>insert street address and number</w:t>
            </w:r>
            <w:r w:rsidRPr="00CF0460">
              <w:rPr>
                <w:i/>
              </w:rPr>
              <w:t>]</w:t>
            </w:r>
            <w:r w:rsidRPr="00CF0460">
              <w:tab/>
            </w:r>
          </w:p>
          <w:p w14:paraId="682D48CB" w14:textId="77777777" w:rsidR="006D5380" w:rsidRPr="00CF0460" w:rsidRDefault="006D5380" w:rsidP="005C0E0F">
            <w:pPr>
              <w:widowControl w:val="0"/>
              <w:spacing w:before="120" w:after="120"/>
              <w:ind w:left="1053" w:hanging="1053"/>
            </w:pPr>
            <w:r w:rsidRPr="00CF0460">
              <w:t xml:space="preserve">Floor/ Room number: </w:t>
            </w:r>
            <w:r w:rsidRPr="00CF0460">
              <w:rPr>
                <w:i/>
              </w:rPr>
              <w:t>[</w:t>
            </w:r>
            <w:r w:rsidRPr="005C0E0F">
              <w:rPr>
                <w:i/>
              </w:rPr>
              <w:t>insert floor and room number, if applicable</w:t>
            </w:r>
            <w:r w:rsidRPr="00CF0460">
              <w:rPr>
                <w:i/>
              </w:rPr>
              <w:t>]</w:t>
            </w:r>
            <w:r w:rsidRPr="00CF0460">
              <w:tab/>
            </w:r>
          </w:p>
          <w:p w14:paraId="2C4E899C" w14:textId="77777777" w:rsidR="006D5380" w:rsidRPr="00CF0460" w:rsidRDefault="006D5380" w:rsidP="005C0E0F">
            <w:pPr>
              <w:widowControl w:val="0"/>
              <w:spacing w:before="120" w:after="120"/>
            </w:pPr>
            <w:r w:rsidRPr="00CF0460">
              <w:t>City: [</w:t>
            </w:r>
            <w:r w:rsidRPr="005C0E0F">
              <w:rPr>
                <w:i/>
              </w:rPr>
              <w:t>insert name of city or town</w:t>
            </w:r>
            <w:r w:rsidRPr="00CF0460">
              <w:t>]</w:t>
            </w:r>
            <w:r w:rsidRPr="00CF0460">
              <w:tab/>
            </w:r>
          </w:p>
          <w:p w14:paraId="5C01F4CB" w14:textId="77777777" w:rsidR="006D5380" w:rsidRPr="00CF0460" w:rsidRDefault="006D5380" w:rsidP="005C0E0F">
            <w:pPr>
              <w:widowControl w:val="0"/>
              <w:spacing w:before="120" w:after="120"/>
            </w:pPr>
            <w:r w:rsidRPr="00CF0460">
              <w:t>ZIP/Postal Code: [</w:t>
            </w:r>
            <w:r w:rsidRPr="005C0E0F">
              <w:rPr>
                <w:i/>
              </w:rPr>
              <w:t>insert postal (ZIP) code, if applicable</w:t>
            </w:r>
            <w:r w:rsidRPr="00CF0460">
              <w:t>]</w:t>
            </w:r>
            <w:r w:rsidRPr="00CF0460">
              <w:tab/>
            </w:r>
          </w:p>
          <w:p w14:paraId="521908C1" w14:textId="77777777" w:rsidR="006D5380" w:rsidRPr="00CF0460" w:rsidRDefault="006D5380" w:rsidP="005C0E0F">
            <w:pPr>
              <w:widowControl w:val="0"/>
              <w:spacing w:before="120" w:after="120"/>
            </w:pPr>
            <w:r w:rsidRPr="00CF0460">
              <w:t>Country: [</w:t>
            </w:r>
            <w:r w:rsidRPr="005C0E0F">
              <w:rPr>
                <w:i/>
              </w:rPr>
              <w:t>insert name of country</w:t>
            </w:r>
            <w:r w:rsidRPr="00CF0460">
              <w:t>]</w:t>
            </w:r>
            <w:r w:rsidRPr="00CF0460">
              <w:tab/>
            </w:r>
          </w:p>
          <w:p w14:paraId="2571BB5E" w14:textId="77777777" w:rsidR="006D5380" w:rsidRPr="00CF0460" w:rsidRDefault="006D5380" w:rsidP="005C0E0F">
            <w:pPr>
              <w:widowControl w:val="0"/>
              <w:tabs>
                <w:tab w:val="right" w:pos="7254"/>
              </w:tabs>
              <w:spacing w:before="120" w:after="120"/>
            </w:pPr>
            <w:r w:rsidRPr="00CF0460">
              <w:rPr>
                <w:b/>
              </w:rPr>
              <w:t xml:space="preserve">The deadline for Bid submission is: </w:t>
            </w:r>
          </w:p>
          <w:p w14:paraId="172DC42A" w14:textId="3F48956B" w:rsidR="006D5380" w:rsidRPr="00CF0460" w:rsidRDefault="006D5380" w:rsidP="006D5380">
            <w:pPr>
              <w:widowControl w:val="0"/>
              <w:spacing w:before="120" w:after="120"/>
            </w:pPr>
            <w:r w:rsidRPr="00CF0460">
              <w:t xml:space="preserve">Date: </w:t>
            </w:r>
            <w:r w:rsidRPr="00CF0460">
              <w:rPr>
                <w:i/>
              </w:rPr>
              <w:t xml:space="preserve">[insert </w:t>
            </w:r>
            <w:r w:rsidR="00FD4C05">
              <w:rPr>
                <w:i/>
              </w:rPr>
              <w:t xml:space="preserve">month, day </w:t>
            </w:r>
            <w:r w:rsidRPr="00CF0460">
              <w:rPr>
                <w:i/>
              </w:rPr>
              <w:t>and year, e.g. June</w:t>
            </w:r>
            <w:r w:rsidR="00FD4C05">
              <w:rPr>
                <w:i/>
              </w:rPr>
              <w:t xml:space="preserve"> 15</w:t>
            </w:r>
            <w:r w:rsidR="00FD4C05" w:rsidRPr="00897B77">
              <w:rPr>
                <w:i/>
                <w:vertAlign w:val="superscript"/>
              </w:rPr>
              <w:t>th</w:t>
            </w:r>
            <w:r w:rsidRPr="00CF0460">
              <w:rPr>
                <w:i/>
              </w:rPr>
              <w:t xml:space="preserve"> </w:t>
            </w:r>
            <w:r w:rsidR="00764E78" w:rsidRPr="00CF0460">
              <w:rPr>
                <w:i/>
              </w:rPr>
              <w:t>20</w:t>
            </w:r>
            <w:r w:rsidR="00DD5CDC">
              <w:rPr>
                <w:i/>
              </w:rPr>
              <w:t>21</w:t>
            </w:r>
            <w:r w:rsidRPr="00CF0460">
              <w:rPr>
                <w:i/>
              </w:rPr>
              <w:t>]</w:t>
            </w:r>
          </w:p>
          <w:p w14:paraId="51CB4FE1" w14:textId="77777777" w:rsidR="006D5380" w:rsidRPr="00CF0460" w:rsidRDefault="006D5380" w:rsidP="005C0E0F">
            <w:pPr>
              <w:widowControl w:val="0"/>
              <w:tabs>
                <w:tab w:val="right" w:pos="7254"/>
              </w:tabs>
              <w:spacing w:before="120" w:after="120"/>
              <w:rPr>
                <w:i/>
                <w:u w:val="single"/>
              </w:rPr>
            </w:pPr>
            <w:r w:rsidRPr="00CF0460">
              <w:t xml:space="preserve">Time: </w:t>
            </w:r>
            <w:r w:rsidRPr="00CF0460">
              <w:rPr>
                <w:i/>
              </w:rPr>
              <w:t>[</w:t>
            </w:r>
            <w:r w:rsidRPr="005C0E0F">
              <w:rPr>
                <w:i/>
              </w:rPr>
              <w:t>insert time, and identify if a.m. or p.m., e.g. 10:30 a.m.</w:t>
            </w:r>
            <w:r w:rsidRPr="00CF0460">
              <w:rPr>
                <w:i/>
              </w:rPr>
              <w:t>]</w:t>
            </w:r>
          </w:p>
          <w:p w14:paraId="7FC455A8" w14:textId="641145ED" w:rsidR="006D5380" w:rsidRPr="00CF0460" w:rsidRDefault="006D5380" w:rsidP="005C0E0F">
            <w:pPr>
              <w:widowControl w:val="0"/>
              <w:tabs>
                <w:tab w:val="right" w:pos="7254"/>
              </w:tabs>
              <w:spacing w:before="120" w:after="120"/>
              <w:rPr>
                <w:i/>
              </w:rPr>
            </w:pPr>
            <w:r w:rsidRPr="00CF0460">
              <w:rPr>
                <w:i/>
              </w:rPr>
              <w:t xml:space="preserve">[Note: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w:t>
            </w:r>
            <w:r w:rsidR="00B72CAF">
              <w:rPr>
                <w:i/>
              </w:rPr>
              <w:t>IsDB</w:t>
            </w:r>
            <w:r w:rsidRPr="00CF0460">
              <w:rPr>
                <w:i/>
              </w:rPr>
              <w:t>.]</w:t>
            </w:r>
          </w:p>
          <w:p w14:paraId="2A1715F4" w14:textId="77777777" w:rsidR="006D5380" w:rsidRPr="00CF0460" w:rsidRDefault="006D5380" w:rsidP="005C0E0F">
            <w:pPr>
              <w:widowControl w:val="0"/>
              <w:suppressAutoHyphens/>
              <w:spacing w:before="120" w:after="120"/>
              <w:rPr>
                <w:spacing w:val="-4"/>
              </w:rPr>
            </w:pPr>
            <w:r w:rsidRPr="00CF0460">
              <w:rPr>
                <w:i/>
                <w:spacing w:val="-4"/>
              </w:rPr>
              <w:t xml:space="preserve">[Note: The date and time should be the same as those provided in the Specific Procurement Notice - Request for Bids, unless subsequently amended pursuant to </w:t>
            </w:r>
            <w:r w:rsidRPr="00CF0460">
              <w:rPr>
                <w:i/>
                <w:spacing w:val="-4"/>
              </w:rPr>
              <w:lastRenderedPageBreak/>
              <w:t>ITB 20.2.]</w:t>
            </w:r>
          </w:p>
          <w:p w14:paraId="52B1F84C" w14:textId="77777777" w:rsidR="006D5380" w:rsidRPr="00CF0460" w:rsidRDefault="006D5380" w:rsidP="005C0E0F">
            <w:pPr>
              <w:widowControl w:val="0"/>
              <w:suppressAutoHyphens/>
              <w:spacing w:before="120" w:after="120"/>
            </w:pPr>
            <w:r w:rsidRPr="00CF0460">
              <w:t xml:space="preserve">Bidders </w:t>
            </w:r>
            <w:r w:rsidRPr="005C0E0F">
              <w:t>[</w:t>
            </w:r>
            <w:r w:rsidRPr="005C0E0F">
              <w:rPr>
                <w:i/>
              </w:rPr>
              <w:t>insert</w:t>
            </w:r>
            <w:r w:rsidRPr="005C0E0F">
              <w:t xml:space="preserve"> “shall”</w:t>
            </w:r>
            <w:r w:rsidRPr="005C0E0F">
              <w:rPr>
                <w:i/>
              </w:rPr>
              <w:t xml:space="preserve"> or</w:t>
            </w:r>
            <w:r w:rsidRPr="005C0E0F">
              <w:t xml:space="preserve"> “shall not”]</w:t>
            </w:r>
            <w:r w:rsidRPr="00CF0460">
              <w:t xml:space="preserve"> have the option of submitting their Bids electronically.</w:t>
            </w:r>
          </w:p>
          <w:p w14:paraId="108F6077" w14:textId="77777777" w:rsidR="006D5380" w:rsidRPr="00CF0460" w:rsidRDefault="006D5380" w:rsidP="005C0E0F">
            <w:pPr>
              <w:widowControl w:val="0"/>
              <w:tabs>
                <w:tab w:val="right" w:pos="7254"/>
              </w:tabs>
              <w:spacing w:before="120" w:after="120"/>
              <w:rPr>
                <w:i/>
              </w:rPr>
            </w:pPr>
            <w:r w:rsidRPr="00CF0460">
              <w:rPr>
                <w:i/>
              </w:rPr>
              <w:t xml:space="preserve">[Note: The following provision should be included and the required information inserted </w:t>
            </w:r>
            <w:r w:rsidRPr="00CF0460">
              <w:rPr>
                <w:i/>
                <w:u w:val="single"/>
              </w:rPr>
              <w:t>only</w:t>
            </w:r>
            <w:r w:rsidRPr="00CF0460">
              <w:rPr>
                <w:i/>
              </w:rPr>
              <w:t xml:space="preserve"> if Bidders have the option of submitting their Bids electronically. Otherwise omit.]</w:t>
            </w:r>
          </w:p>
          <w:p w14:paraId="67747B70" w14:textId="77777777" w:rsidR="006D5380" w:rsidRPr="00CF0460" w:rsidDel="00F83A25" w:rsidRDefault="006D5380" w:rsidP="005C0E0F">
            <w:pPr>
              <w:widowControl w:val="0"/>
              <w:tabs>
                <w:tab w:val="right" w:pos="7254"/>
              </w:tabs>
              <w:spacing w:before="120" w:after="120"/>
            </w:pPr>
            <w:r w:rsidRPr="00CF0460">
              <w:t xml:space="preserve">[The electronic Procurement submission procedures shall be: </w:t>
            </w:r>
            <w:r w:rsidRPr="005C0E0F">
              <w:rPr>
                <w:i/>
              </w:rPr>
              <w:t xml:space="preserve">[insert a description of the electronic </w:t>
            </w:r>
            <w:r w:rsidRPr="00CF0460">
              <w:rPr>
                <w:i/>
                <w:iCs/>
              </w:rPr>
              <w:t>Procurement</w:t>
            </w:r>
            <w:r w:rsidRPr="005C0E0F">
              <w:rPr>
                <w:i/>
              </w:rPr>
              <w:t xml:space="preserve"> submission procedures</w:t>
            </w:r>
            <w:r w:rsidRPr="00CF0460">
              <w:rPr>
                <w:i/>
                <w:iCs/>
              </w:rPr>
              <w:t xml:space="preserve"> that must be followed</w:t>
            </w:r>
            <w:r w:rsidRPr="005C0E0F">
              <w:rPr>
                <w:i/>
              </w:rPr>
              <w:t>]</w:t>
            </w:r>
          </w:p>
        </w:tc>
      </w:tr>
      <w:tr w:rsidR="004D4AD4" w:rsidRPr="00CF0460" w:rsidDel="00F83A25" w14:paraId="19989D73" w14:textId="77777777" w:rsidTr="00C0556E">
        <w:tblPrEx>
          <w:tblCellMar>
            <w:left w:w="103" w:type="dxa"/>
            <w:right w:w="103" w:type="dxa"/>
          </w:tblCellMar>
        </w:tblPrEx>
        <w:tc>
          <w:tcPr>
            <w:tcW w:w="9342" w:type="dxa"/>
            <w:gridSpan w:val="2"/>
          </w:tcPr>
          <w:p w14:paraId="3788E3D1" w14:textId="2F73CC59" w:rsidR="004D4AD4" w:rsidRPr="00CF0460" w:rsidRDefault="004D4AD4" w:rsidP="00613B2E">
            <w:pPr>
              <w:pStyle w:val="ListParagraph"/>
              <w:widowControl w:val="0"/>
              <w:numPr>
                <w:ilvl w:val="0"/>
                <w:numId w:val="25"/>
              </w:numPr>
              <w:tabs>
                <w:tab w:val="left" w:pos="7288"/>
              </w:tabs>
              <w:spacing w:before="120" w:after="120"/>
              <w:ind w:left="357" w:hanging="630"/>
              <w:jc w:val="center"/>
            </w:pPr>
            <w:r w:rsidRPr="008E329A">
              <w:rPr>
                <w:b/>
                <w:bCs/>
                <w:sz w:val="28"/>
              </w:rPr>
              <w:lastRenderedPageBreak/>
              <w:t>Public Opening of Technical Parts</w:t>
            </w:r>
            <w:r>
              <w:rPr>
                <w:b/>
                <w:bCs/>
                <w:sz w:val="28"/>
              </w:rPr>
              <w:t xml:space="preserve"> of Bids</w:t>
            </w:r>
          </w:p>
        </w:tc>
      </w:tr>
      <w:tr w:rsidR="006D5380" w:rsidRPr="00CF0460" w:rsidDel="00F83A25" w14:paraId="13A7F2DE" w14:textId="77777777" w:rsidTr="00C0556E">
        <w:tblPrEx>
          <w:tblCellMar>
            <w:left w:w="103" w:type="dxa"/>
            <w:right w:w="103" w:type="dxa"/>
          </w:tblCellMar>
        </w:tblPrEx>
        <w:tc>
          <w:tcPr>
            <w:tcW w:w="1242" w:type="dxa"/>
          </w:tcPr>
          <w:p w14:paraId="5A56CCA7" w14:textId="77777777" w:rsidR="006D5380" w:rsidRPr="00CF0460" w:rsidDel="00F83A25" w:rsidRDefault="006D5380" w:rsidP="005C0E0F">
            <w:pPr>
              <w:widowControl w:val="0"/>
              <w:spacing w:before="120" w:after="120"/>
              <w:rPr>
                <w:b/>
                <w:bCs/>
              </w:rPr>
            </w:pPr>
            <w:r w:rsidRPr="00CF0460">
              <w:rPr>
                <w:b/>
              </w:rPr>
              <w:t>ITB 25.1</w:t>
            </w:r>
          </w:p>
        </w:tc>
        <w:tc>
          <w:tcPr>
            <w:tcW w:w="8100" w:type="dxa"/>
          </w:tcPr>
          <w:p w14:paraId="4EF601E7" w14:textId="77777777" w:rsidR="006D5380" w:rsidRPr="00CF0460" w:rsidRDefault="006D5380" w:rsidP="005C0E0F">
            <w:pPr>
              <w:widowControl w:val="0"/>
              <w:tabs>
                <w:tab w:val="right" w:pos="7254"/>
              </w:tabs>
              <w:spacing w:before="120" w:after="120"/>
            </w:pPr>
            <w:r w:rsidRPr="00CF0460">
              <w:t xml:space="preserve">The </w:t>
            </w:r>
            <w:r w:rsidRPr="005C0E0F">
              <w:rPr>
                <w:b/>
              </w:rPr>
              <w:t>Bid opening</w:t>
            </w:r>
            <w:r w:rsidRPr="00CF0460">
              <w:t xml:space="preserve"> shall take place at: </w:t>
            </w:r>
          </w:p>
          <w:p w14:paraId="4EB3CF96" w14:textId="77777777" w:rsidR="006D5380" w:rsidRPr="00CF0460" w:rsidRDefault="006D5380" w:rsidP="005C0E0F">
            <w:pPr>
              <w:widowControl w:val="0"/>
              <w:spacing w:before="120" w:after="120"/>
              <w:ind w:left="963" w:hanging="963"/>
            </w:pPr>
            <w:r w:rsidRPr="00CF0460">
              <w:t xml:space="preserve">Street Address: </w:t>
            </w:r>
            <w:r w:rsidRPr="00CF0460">
              <w:rPr>
                <w:i/>
              </w:rPr>
              <w:t>[</w:t>
            </w:r>
            <w:r w:rsidRPr="005C0E0F">
              <w:rPr>
                <w:i/>
              </w:rPr>
              <w:t>insert street address and numbe</w:t>
            </w:r>
            <w:r w:rsidRPr="00CF0460">
              <w:rPr>
                <w:i/>
              </w:rPr>
              <w:t>r]</w:t>
            </w:r>
            <w:r w:rsidRPr="00CF0460">
              <w:tab/>
            </w:r>
          </w:p>
          <w:p w14:paraId="632F9112" w14:textId="77777777" w:rsidR="006D5380" w:rsidRPr="00CF0460" w:rsidRDefault="006D5380" w:rsidP="005C0E0F">
            <w:pPr>
              <w:widowControl w:val="0"/>
              <w:spacing w:before="120" w:after="120"/>
              <w:ind w:left="1053" w:hanging="1053"/>
            </w:pPr>
            <w:r w:rsidRPr="00CF0460">
              <w:t xml:space="preserve">Floor/ Room number: </w:t>
            </w:r>
            <w:r w:rsidRPr="00CF0460">
              <w:rPr>
                <w:i/>
              </w:rPr>
              <w:t>[</w:t>
            </w:r>
            <w:r w:rsidRPr="005C0E0F">
              <w:rPr>
                <w:i/>
              </w:rPr>
              <w:t>insert floor and room number, if applicable</w:t>
            </w:r>
            <w:r w:rsidRPr="00CF0460">
              <w:rPr>
                <w:i/>
              </w:rPr>
              <w:t>]</w:t>
            </w:r>
            <w:r w:rsidRPr="00CF0460">
              <w:tab/>
            </w:r>
          </w:p>
          <w:p w14:paraId="32DD48BD" w14:textId="77777777" w:rsidR="006D5380" w:rsidRPr="00CF0460" w:rsidRDefault="006D5380" w:rsidP="005C0E0F">
            <w:pPr>
              <w:widowControl w:val="0"/>
              <w:spacing w:before="120" w:after="120"/>
            </w:pPr>
            <w:r w:rsidRPr="00CF0460">
              <w:t xml:space="preserve">City: </w:t>
            </w:r>
            <w:r w:rsidRPr="00CF0460">
              <w:rPr>
                <w:i/>
              </w:rPr>
              <w:t>[</w:t>
            </w:r>
            <w:r w:rsidRPr="005C0E0F">
              <w:rPr>
                <w:i/>
              </w:rPr>
              <w:t>insert name of city or town</w:t>
            </w:r>
            <w:r w:rsidRPr="00CF0460">
              <w:rPr>
                <w:i/>
              </w:rPr>
              <w:t>]</w:t>
            </w:r>
          </w:p>
          <w:p w14:paraId="6E3C5565" w14:textId="77777777" w:rsidR="006D5380" w:rsidRPr="00CF0460" w:rsidRDefault="006D5380" w:rsidP="005C0E0F">
            <w:pPr>
              <w:pStyle w:val="BodyText"/>
              <w:widowControl w:val="0"/>
              <w:spacing w:before="120" w:after="120"/>
            </w:pPr>
            <w:r w:rsidRPr="00CF0460">
              <w:t xml:space="preserve">Country: </w:t>
            </w:r>
            <w:r w:rsidRPr="00CF0460">
              <w:rPr>
                <w:i/>
              </w:rPr>
              <w:t>[</w:t>
            </w:r>
            <w:r w:rsidRPr="005C0E0F">
              <w:rPr>
                <w:i/>
              </w:rPr>
              <w:t>insert name of country</w:t>
            </w:r>
            <w:r w:rsidRPr="00CF0460">
              <w:rPr>
                <w:i/>
              </w:rPr>
              <w:t>]</w:t>
            </w:r>
          </w:p>
          <w:p w14:paraId="1BA5029F" w14:textId="0BD9E50F" w:rsidR="006D5380" w:rsidRPr="005C0E0F" w:rsidRDefault="006D5380" w:rsidP="005C0E0F">
            <w:pPr>
              <w:widowControl w:val="0"/>
              <w:spacing w:before="120" w:after="120"/>
              <w:rPr>
                <w:i/>
              </w:rPr>
            </w:pPr>
            <w:r w:rsidRPr="00CF0460">
              <w:t>Date:</w:t>
            </w:r>
            <w:r w:rsidRPr="005C0E0F">
              <w:t xml:space="preserve"> </w:t>
            </w:r>
            <w:r w:rsidRPr="005C0E0F">
              <w:rPr>
                <w:i/>
              </w:rPr>
              <w:t xml:space="preserve">[insert </w:t>
            </w:r>
            <w:r w:rsidR="00FD4C05" w:rsidRPr="005C0E0F">
              <w:rPr>
                <w:i/>
              </w:rPr>
              <w:t xml:space="preserve">month, </w:t>
            </w:r>
            <w:r w:rsidRPr="00CF0460">
              <w:rPr>
                <w:i/>
              </w:rPr>
              <w:t>day</w:t>
            </w:r>
            <w:r w:rsidR="00FD4C05">
              <w:rPr>
                <w:i/>
              </w:rPr>
              <w:t xml:space="preserve"> </w:t>
            </w:r>
            <w:r w:rsidRPr="005C0E0F">
              <w:rPr>
                <w:i/>
              </w:rPr>
              <w:t xml:space="preserve">and year, e.g. June </w:t>
            </w:r>
            <w:r w:rsidR="00FD4C05">
              <w:rPr>
                <w:i/>
              </w:rPr>
              <w:t>15</w:t>
            </w:r>
            <w:r w:rsidR="00FD4C05" w:rsidRPr="00FD4C05">
              <w:rPr>
                <w:i/>
                <w:vertAlign w:val="superscript"/>
              </w:rPr>
              <w:t>th</w:t>
            </w:r>
            <w:r w:rsidR="00FD4C05">
              <w:rPr>
                <w:i/>
              </w:rPr>
              <w:t xml:space="preserve"> </w:t>
            </w:r>
            <w:r w:rsidR="00764E78" w:rsidRPr="00CF0460">
              <w:rPr>
                <w:i/>
              </w:rPr>
              <w:t>20</w:t>
            </w:r>
            <w:r w:rsidR="00DD5CDC">
              <w:rPr>
                <w:i/>
              </w:rPr>
              <w:t>21</w:t>
            </w:r>
            <w:r w:rsidRPr="005C0E0F">
              <w:rPr>
                <w:i/>
              </w:rPr>
              <w:t>]</w:t>
            </w:r>
          </w:p>
          <w:p w14:paraId="24625C37" w14:textId="77777777" w:rsidR="006D5380" w:rsidRPr="005C0E0F" w:rsidRDefault="006D5380" w:rsidP="005C0E0F">
            <w:pPr>
              <w:widowControl w:val="0"/>
              <w:tabs>
                <w:tab w:val="right" w:pos="7254"/>
              </w:tabs>
              <w:spacing w:before="120" w:after="120"/>
              <w:rPr>
                <w:i/>
              </w:rPr>
            </w:pPr>
            <w:r w:rsidRPr="00CF0460">
              <w:t xml:space="preserve">Time: </w:t>
            </w:r>
            <w:r w:rsidRPr="00CF0460">
              <w:rPr>
                <w:i/>
              </w:rPr>
              <w:t>[</w:t>
            </w:r>
            <w:r w:rsidRPr="005C0E0F">
              <w:rPr>
                <w:i/>
              </w:rPr>
              <w:t>insert time, and identify if a.m. or p.m. e.g. 10:30 a.m.</w:t>
            </w:r>
            <w:r w:rsidRPr="00CF0460">
              <w:rPr>
                <w:i/>
              </w:rPr>
              <w:t xml:space="preserve">] </w:t>
            </w:r>
            <w:r w:rsidRPr="005C0E0F">
              <w:rPr>
                <w:i/>
              </w:rPr>
              <w:t>[Date and time should be the same as those given for the deadline for submission of Bids (ITB 22).]</w:t>
            </w:r>
          </w:p>
          <w:p w14:paraId="6C786446" w14:textId="77777777" w:rsidR="006D5380" w:rsidRPr="00CF0460" w:rsidRDefault="006D5380" w:rsidP="005C0E0F">
            <w:pPr>
              <w:widowControl w:val="0"/>
              <w:tabs>
                <w:tab w:val="right" w:pos="7254"/>
              </w:tabs>
              <w:spacing w:before="120" w:after="120"/>
              <w:rPr>
                <w:i/>
              </w:rPr>
            </w:pPr>
            <w:r w:rsidRPr="00CF0460">
              <w:rPr>
                <w:i/>
              </w:rPr>
              <w:t>[Note: The following provision should be included and the required corresponding information inserted only if Bidders have the option of submitting their Bids electronically. Otherwise omit.]</w:t>
            </w:r>
          </w:p>
          <w:p w14:paraId="61ABB768" w14:textId="77777777" w:rsidR="006D5380" w:rsidRPr="005C0E0F" w:rsidDel="00F83A25" w:rsidRDefault="006D5380" w:rsidP="005C0E0F">
            <w:pPr>
              <w:widowControl w:val="0"/>
              <w:tabs>
                <w:tab w:val="right" w:pos="7254"/>
              </w:tabs>
              <w:spacing w:before="120" w:after="120"/>
            </w:pPr>
            <w:r w:rsidRPr="00CF0460">
              <w:t xml:space="preserve">The </w:t>
            </w:r>
            <w:r w:rsidRPr="005C0E0F">
              <w:rPr>
                <w:b/>
              </w:rPr>
              <w:t>electronic Bid opening</w:t>
            </w:r>
            <w:r w:rsidRPr="00CF0460">
              <w:t xml:space="preserve"> procedures shall be: </w:t>
            </w:r>
            <w:r w:rsidRPr="005C0E0F">
              <w:rPr>
                <w:i/>
              </w:rPr>
              <w:t>[insert a description of the electronic Bid opening procedures</w:t>
            </w:r>
            <w:r w:rsidRPr="00CF0460">
              <w:rPr>
                <w:i/>
                <w:iCs/>
              </w:rPr>
              <w:t xml:space="preserve"> that shall apply</w:t>
            </w:r>
            <w:r w:rsidRPr="005C0E0F">
              <w:rPr>
                <w:i/>
              </w:rPr>
              <w:t>.]</w:t>
            </w:r>
          </w:p>
        </w:tc>
      </w:tr>
      <w:tr w:rsidR="006D5380" w:rsidRPr="00CF0460" w:rsidDel="00F83A25" w14:paraId="27987F03" w14:textId="77777777" w:rsidTr="00C0556E">
        <w:tblPrEx>
          <w:tblCellMar>
            <w:left w:w="103" w:type="dxa"/>
            <w:right w:w="103" w:type="dxa"/>
          </w:tblCellMar>
        </w:tblPrEx>
        <w:tc>
          <w:tcPr>
            <w:tcW w:w="1242" w:type="dxa"/>
          </w:tcPr>
          <w:p w14:paraId="2D1CD936" w14:textId="77777777" w:rsidR="006D5380" w:rsidRPr="00CF0460" w:rsidDel="00F83A25" w:rsidRDefault="006D5380" w:rsidP="005C0E0F">
            <w:pPr>
              <w:widowControl w:val="0"/>
              <w:spacing w:before="120" w:after="120"/>
              <w:rPr>
                <w:b/>
                <w:bCs/>
              </w:rPr>
            </w:pPr>
            <w:r w:rsidRPr="00CF0460">
              <w:rPr>
                <w:b/>
              </w:rPr>
              <w:t>ITB 25.6</w:t>
            </w:r>
          </w:p>
        </w:tc>
        <w:tc>
          <w:tcPr>
            <w:tcW w:w="8100" w:type="dxa"/>
          </w:tcPr>
          <w:p w14:paraId="46C5A6B0" w14:textId="4B3AD256" w:rsidR="006D5380" w:rsidRPr="00CF0460" w:rsidDel="00F83A25" w:rsidRDefault="004D4AD4" w:rsidP="005C0E0F">
            <w:pPr>
              <w:widowControl w:val="0"/>
              <w:tabs>
                <w:tab w:val="right" w:pos="7254"/>
              </w:tabs>
              <w:spacing w:before="120" w:after="120"/>
            </w:pPr>
            <w:r w:rsidRPr="00CF0460">
              <w:t xml:space="preserve">The Letter of Bid </w:t>
            </w:r>
            <w:r w:rsidRPr="008E329A">
              <w:t xml:space="preserve">- Technical Part and the sealed envelope marked “Second Envelope - Financial Part” </w:t>
            </w:r>
            <w:r w:rsidRPr="00CF0460">
              <w:rPr>
                <w:iCs/>
              </w:rPr>
              <w:t>shall</w:t>
            </w:r>
            <w:r w:rsidRPr="00CF0460">
              <w:rPr>
                <w:i/>
                <w:iCs/>
              </w:rPr>
              <w:t xml:space="preserve"> </w:t>
            </w:r>
            <w:r w:rsidRPr="00CF0460">
              <w:t xml:space="preserve">be initialed by </w:t>
            </w:r>
            <w:r w:rsidRPr="005C0E0F">
              <w:rPr>
                <w:i/>
              </w:rPr>
              <w:t>[insert number]</w:t>
            </w:r>
            <w:r w:rsidRPr="00CF0460">
              <w:t xml:space="preserve"> representatives of the </w:t>
            </w:r>
            <w:r w:rsidR="004E6D10">
              <w:t>Executing Agency</w:t>
            </w:r>
            <w:r w:rsidRPr="00CF0460">
              <w:t xml:space="preserve"> conducting Bid opening</w:t>
            </w:r>
            <w:r w:rsidRPr="005C0E0F">
              <w:t>.</w:t>
            </w:r>
          </w:p>
        </w:tc>
      </w:tr>
      <w:tr w:rsidR="006D5380" w:rsidRPr="00CF0460" w:rsidDel="00F83A25" w14:paraId="531FADE9" w14:textId="77777777" w:rsidTr="00C0556E">
        <w:tblPrEx>
          <w:tblCellMar>
            <w:left w:w="103" w:type="dxa"/>
            <w:right w:w="103" w:type="dxa"/>
          </w:tblCellMar>
        </w:tblPrEx>
        <w:tc>
          <w:tcPr>
            <w:tcW w:w="9342" w:type="dxa"/>
            <w:gridSpan w:val="2"/>
          </w:tcPr>
          <w:p w14:paraId="204D5E19" w14:textId="44A7AD61" w:rsidR="006D5380" w:rsidRPr="00C0556E" w:rsidDel="00F83A25" w:rsidRDefault="009014C2" w:rsidP="00C0556E">
            <w:pPr>
              <w:widowControl w:val="0"/>
              <w:tabs>
                <w:tab w:val="left" w:pos="7288"/>
              </w:tabs>
              <w:spacing w:before="120" w:after="120"/>
              <w:rPr>
                <w:b/>
              </w:rPr>
            </w:pPr>
            <w:r>
              <w:rPr>
                <w:b/>
                <w:bCs/>
                <w:sz w:val="28"/>
              </w:rPr>
              <w:t xml:space="preserve">G. </w:t>
            </w:r>
            <w:r w:rsidR="006D5380" w:rsidRPr="00C0556E">
              <w:rPr>
                <w:b/>
                <w:bCs/>
                <w:sz w:val="28"/>
              </w:rPr>
              <w:t xml:space="preserve">Evaluation </w:t>
            </w:r>
            <w:r w:rsidR="004D4AD4" w:rsidRPr="00C0556E">
              <w:rPr>
                <w:b/>
                <w:bCs/>
                <w:sz w:val="28"/>
              </w:rPr>
              <w:t>of Technical Parts</w:t>
            </w:r>
            <w:r w:rsidR="006D5380" w:rsidRPr="00C0556E">
              <w:rPr>
                <w:b/>
                <w:bCs/>
                <w:sz w:val="28"/>
              </w:rPr>
              <w:t xml:space="preserve"> of Bids</w:t>
            </w:r>
          </w:p>
        </w:tc>
      </w:tr>
      <w:tr w:rsidR="004D4AD4" w:rsidRPr="00CF0460" w:rsidDel="00F83A25" w14:paraId="5BB44EC2" w14:textId="77777777" w:rsidTr="00C0556E">
        <w:tblPrEx>
          <w:tblCellMar>
            <w:left w:w="103" w:type="dxa"/>
            <w:right w:w="103" w:type="dxa"/>
          </w:tblCellMar>
        </w:tblPrEx>
        <w:tc>
          <w:tcPr>
            <w:tcW w:w="1242" w:type="dxa"/>
          </w:tcPr>
          <w:p w14:paraId="7E63DBFB" w14:textId="0BF59C70" w:rsidR="004D4AD4" w:rsidRPr="00CF0460" w:rsidRDefault="004D4AD4" w:rsidP="005C0E0F">
            <w:pPr>
              <w:widowControl w:val="0"/>
              <w:tabs>
                <w:tab w:val="right" w:pos="7434"/>
              </w:tabs>
              <w:spacing w:before="120" w:after="120"/>
              <w:rPr>
                <w:b/>
              </w:rPr>
            </w:pPr>
            <w:r>
              <w:rPr>
                <w:b/>
              </w:rPr>
              <w:t>ITB 30.9</w:t>
            </w:r>
          </w:p>
        </w:tc>
        <w:tc>
          <w:tcPr>
            <w:tcW w:w="8100" w:type="dxa"/>
          </w:tcPr>
          <w:p w14:paraId="4E341041" w14:textId="77777777" w:rsidR="004D4AD4" w:rsidRDefault="004D4AD4" w:rsidP="004D4AD4">
            <w:pPr>
              <w:tabs>
                <w:tab w:val="right" w:pos="7254"/>
              </w:tabs>
              <w:spacing w:before="120" w:after="120"/>
              <w:rPr>
                <w:noProof/>
              </w:rPr>
            </w:pPr>
            <w:r w:rsidRPr="00F70AC0">
              <w:rPr>
                <w:noProof/>
              </w:rPr>
              <w:t>The technical factors (sub-factors) and the corresponding weight out of 100% are:</w:t>
            </w:r>
          </w:p>
          <w:p w14:paraId="3E606E59" w14:textId="77777777" w:rsidR="004D4AD4" w:rsidRPr="00C16670" w:rsidRDefault="004D4AD4" w:rsidP="004D4AD4">
            <w:pPr>
              <w:spacing w:before="120" w:after="120"/>
              <w:ind w:left="15" w:right="-14"/>
              <w:jc w:val="both"/>
              <w:rPr>
                <w:i/>
                <w:iCs/>
                <w:szCs w:val="20"/>
              </w:rPr>
            </w:pPr>
            <w:r w:rsidRPr="008A7D12">
              <w:rPr>
                <w:i/>
                <w:iCs/>
              </w:rPr>
              <w:t>[If the contract has been assessed to present potential or actual cyber security risks, the method statement</w:t>
            </w:r>
            <w:r>
              <w:rPr>
                <w:i/>
                <w:iCs/>
              </w:rPr>
              <w:t xml:space="preserve"> technical factor must also include proposed </w:t>
            </w:r>
            <w:r w:rsidRPr="008A7D12">
              <w:rPr>
                <w:i/>
                <w:iCs/>
              </w:rPr>
              <w:t>cyber security risks</w:t>
            </w:r>
            <w:r>
              <w:rPr>
                <w:i/>
                <w:iCs/>
              </w:rPr>
              <w:t xml:space="preserve"> management plan</w:t>
            </w:r>
            <w:r w:rsidRPr="008A7D12">
              <w:rPr>
                <w:i/>
                <w:iCs/>
              </w:rPr>
              <w:t>.]</w:t>
            </w:r>
          </w:p>
          <w:tbl>
            <w:tblPr>
              <w:tblW w:w="77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375"/>
              <w:gridCol w:w="2331"/>
            </w:tblGrid>
            <w:tr w:rsidR="004D4AD4" w:rsidRPr="00F70AC0" w14:paraId="40F5D659" w14:textId="77777777" w:rsidTr="00C0556E">
              <w:trPr>
                <w:trHeight w:val="525"/>
              </w:trPr>
              <w:tc>
                <w:tcPr>
                  <w:tcW w:w="5375" w:type="dxa"/>
                  <w:tcBorders>
                    <w:top w:val="single" w:sz="4" w:space="0" w:color="auto"/>
                    <w:bottom w:val="single" w:sz="4" w:space="0" w:color="auto"/>
                    <w:right w:val="single" w:sz="4" w:space="0" w:color="auto"/>
                  </w:tcBorders>
                </w:tcPr>
                <w:p w14:paraId="147612EB" w14:textId="77777777" w:rsidR="004D4AD4" w:rsidRPr="00C16670" w:rsidRDefault="004D4AD4" w:rsidP="004D4AD4">
                  <w:pPr>
                    <w:pStyle w:val="ListParagraph"/>
                    <w:spacing w:before="120" w:after="120"/>
                    <w:ind w:left="345"/>
                    <w:jc w:val="center"/>
                    <w:rPr>
                      <w:b/>
                      <w:bCs/>
                      <w:noProof/>
                    </w:rPr>
                  </w:pPr>
                  <w:r w:rsidRPr="00C16670">
                    <w:rPr>
                      <w:b/>
                      <w:bCs/>
                      <w:noProof/>
                    </w:rPr>
                    <w:t>Technical Factor</w:t>
                  </w:r>
                </w:p>
              </w:tc>
              <w:tc>
                <w:tcPr>
                  <w:tcW w:w="2331" w:type="dxa"/>
                  <w:tcBorders>
                    <w:top w:val="single" w:sz="4" w:space="0" w:color="auto"/>
                    <w:left w:val="single" w:sz="4" w:space="0" w:color="auto"/>
                    <w:bottom w:val="single" w:sz="4" w:space="0" w:color="auto"/>
                  </w:tcBorders>
                </w:tcPr>
                <w:p w14:paraId="10C078E5" w14:textId="77777777" w:rsidR="004D4AD4" w:rsidRPr="00BF0D78" w:rsidRDefault="004D4AD4" w:rsidP="00C0556E">
                  <w:pPr>
                    <w:pStyle w:val="S1-Header2"/>
                  </w:pPr>
                  <w:r w:rsidRPr="005968FE">
                    <w:t>weight in percentage</w:t>
                  </w:r>
                </w:p>
                <w:p w14:paraId="42EAB385" w14:textId="77777777" w:rsidR="004D4AD4" w:rsidRPr="00C16670" w:rsidRDefault="004D4AD4" w:rsidP="00C0556E">
                  <w:pPr>
                    <w:pStyle w:val="S1-Header2"/>
                  </w:pPr>
                  <w:r w:rsidRPr="00C16670">
                    <w:t>[insert weight in %]</w:t>
                  </w:r>
                </w:p>
              </w:tc>
            </w:tr>
            <w:tr w:rsidR="004D4AD4" w:rsidRPr="00F70AC0" w14:paraId="7F679AD8" w14:textId="77777777" w:rsidTr="00C0556E">
              <w:trPr>
                <w:trHeight w:val="672"/>
              </w:trPr>
              <w:tc>
                <w:tcPr>
                  <w:tcW w:w="5375" w:type="dxa"/>
                  <w:tcBorders>
                    <w:top w:val="single" w:sz="4" w:space="0" w:color="auto"/>
                    <w:bottom w:val="single" w:sz="4" w:space="0" w:color="auto"/>
                    <w:right w:val="single" w:sz="4" w:space="0" w:color="auto"/>
                  </w:tcBorders>
                </w:tcPr>
                <w:p w14:paraId="322CF6CA" w14:textId="05B47F0D" w:rsidR="004D4AD4" w:rsidRPr="004D4AD4" w:rsidDel="00375043" w:rsidRDefault="004D4AD4" w:rsidP="00613B2E">
                  <w:pPr>
                    <w:pStyle w:val="ListParagraph"/>
                    <w:numPr>
                      <w:ilvl w:val="0"/>
                      <w:numId w:val="93"/>
                    </w:numPr>
                    <w:tabs>
                      <w:tab w:val="right" w:pos="7254"/>
                    </w:tabs>
                    <w:spacing w:before="120" w:after="120"/>
                    <w:ind w:left="300"/>
                  </w:pPr>
                  <w:r w:rsidRPr="004D4AD4">
                    <w:rPr>
                      <w:noProof/>
                    </w:rPr>
                    <w:lastRenderedPageBreak/>
                    <w:t xml:space="preserve">to what extent the proposed </w:t>
                  </w:r>
                  <w:r w:rsidR="00F73F84">
                    <w:rPr>
                      <w:noProof/>
                    </w:rPr>
                    <w:t>Works and/or Services</w:t>
                  </w:r>
                  <w:r w:rsidRPr="004D4AD4">
                    <w:rPr>
                      <w:noProof/>
                    </w:rPr>
                    <w:t xml:space="preserve"> exceed specified performance requirements</w:t>
                  </w:r>
                  <w:r w:rsidRPr="004D4AD4">
                    <w:t xml:space="preserve"> </w:t>
                  </w:r>
                </w:p>
              </w:tc>
              <w:tc>
                <w:tcPr>
                  <w:tcW w:w="2331" w:type="dxa"/>
                  <w:tcBorders>
                    <w:top w:val="single" w:sz="4" w:space="0" w:color="auto"/>
                    <w:left w:val="single" w:sz="4" w:space="0" w:color="auto"/>
                    <w:bottom w:val="single" w:sz="4" w:space="0" w:color="auto"/>
                  </w:tcBorders>
                </w:tcPr>
                <w:p w14:paraId="020470CA" w14:textId="77777777" w:rsidR="004D4AD4" w:rsidRPr="00F70AC0" w:rsidRDefault="004D4AD4" w:rsidP="00C0556E">
                  <w:pPr>
                    <w:pStyle w:val="S1-Header2"/>
                  </w:pPr>
                </w:p>
              </w:tc>
            </w:tr>
            <w:tr w:rsidR="004D4AD4" w:rsidRPr="00F70AC0" w14:paraId="67274A46" w14:textId="77777777" w:rsidTr="00C0556E">
              <w:trPr>
                <w:trHeight w:val="429"/>
              </w:trPr>
              <w:tc>
                <w:tcPr>
                  <w:tcW w:w="5375" w:type="dxa"/>
                  <w:tcBorders>
                    <w:top w:val="single" w:sz="4" w:space="0" w:color="auto"/>
                    <w:bottom w:val="single" w:sz="4" w:space="0" w:color="auto"/>
                    <w:right w:val="single" w:sz="4" w:space="0" w:color="auto"/>
                  </w:tcBorders>
                </w:tcPr>
                <w:p w14:paraId="44AC49C8" w14:textId="7C56D4AB" w:rsidR="004D4AD4" w:rsidRPr="004D4AD4" w:rsidRDefault="00FC5925" w:rsidP="00613B2E">
                  <w:pPr>
                    <w:pStyle w:val="ListParagraph"/>
                    <w:numPr>
                      <w:ilvl w:val="0"/>
                      <w:numId w:val="93"/>
                    </w:numPr>
                    <w:tabs>
                      <w:tab w:val="right" w:pos="7254"/>
                    </w:tabs>
                    <w:spacing w:before="120" w:after="120"/>
                    <w:ind w:left="390"/>
                  </w:pPr>
                  <w:r>
                    <w:rPr>
                      <w:noProof/>
                    </w:rPr>
                    <w:t>Method statement</w:t>
                  </w:r>
                  <w:r w:rsidR="004D4AD4" w:rsidRPr="004D4AD4">
                    <w:rPr>
                      <w:noProof/>
                    </w:rPr>
                    <w:t>;</w:t>
                  </w:r>
                </w:p>
              </w:tc>
              <w:tc>
                <w:tcPr>
                  <w:tcW w:w="2331" w:type="dxa"/>
                  <w:tcBorders>
                    <w:top w:val="single" w:sz="4" w:space="0" w:color="auto"/>
                    <w:left w:val="single" w:sz="4" w:space="0" w:color="auto"/>
                    <w:bottom w:val="single" w:sz="4" w:space="0" w:color="auto"/>
                  </w:tcBorders>
                </w:tcPr>
                <w:p w14:paraId="20974B0F" w14:textId="77777777" w:rsidR="004D4AD4" w:rsidRPr="00F70AC0" w:rsidRDefault="004D4AD4" w:rsidP="00C0556E">
                  <w:pPr>
                    <w:pStyle w:val="S1-Header2"/>
                  </w:pPr>
                </w:p>
              </w:tc>
            </w:tr>
            <w:tr w:rsidR="004D4AD4" w:rsidRPr="00F70AC0" w14:paraId="6B2B2F20" w14:textId="77777777" w:rsidTr="00C0556E">
              <w:trPr>
                <w:trHeight w:val="438"/>
              </w:trPr>
              <w:tc>
                <w:tcPr>
                  <w:tcW w:w="5375" w:type="dxa"/>
                  <w:tcBorders>
                    <w:top w:val="single" w:sz="4" w:space="0" w:color="auto"/>
                    <w:bottom w:val="single" w:sz="4" w:space="0" w:color="auto"/>
                    <w:right w:val="single" w:sz="4" w:space="0" w:color="auto"/>
                  </w:tcBorders>
                </w:tcPr>
                <w:p w14:paraId="695958BD" w14:textId="00C945D8" w:rsidR="004D4AD4" w:rsidRPr="004D4AD4" w:rsidRDefault="00FC5925" w:rsidP="00613B2E">
                  <w:pPr>
                    <w:pStyle w:val="ListParagraph"/>
                    <w:numPr>
                      <w:ilvl w:val="0"/>
                      <w:numId w:val="93"/>
                    </w:numPr>
                    <w:tabs>
                      <w:tab w:val="right" w:pos="7254"/>
                    </w:tabs>
                    <w:spacing w:before="120" w:after="120"/>
                    <w:ind w:left="390"/>
                  </w:pPr>
                  <w:r>
                    <w:rPr>
                      <w:noProof/>
                    </w:rPr>
                    <w:t xml:space="preserve">Scheduling </w:t>
                  </w:r>
                </w:p>
              </w:tc>
              <w:tc>
                <w:tcPr>
                  <w:tcW w:w="2331" w:type="dxa"/>
                  <w:tcBorders>
                    <w:top w:val="single" w:sz="4" w:space="0" w:color="auto"/>
                    <w:left w:val="single" w:sz="4" w:space="0" w:color="auto"/>
                    <w:bottom w:val="single" w:sz="4" w:space="0" w:color="auto"/>
                  </w:tcBorders>
                </w:tcPr>
                <w:p w14:paraId="23AE276C" w14:textId="77777777" w:rsidR="004D4AD4" w:rsidRPr="00F70AC0" w:rsidRDefault="004D4AD4" w:rsidP="00C0556E">
                  <w:pPr>
                    <w:pStyle w:val="S1-Header2"/>
                  </w:pPr>
                </w:p>
              </w:tc>
            </w:tr>
            <w:tr w:rsidR="004D4AD4" w:rsidRPr="00F70AC0" w14:paraId="24B06AAA" w14:textId="77777777" w:rsidTr="00C0556E">
              <w:trPr>
                <w:trHeight w:val="307"/>
              </w:trPr>
              <w:tc>
                <w:tcPr>
                  <w:tcW w:w="5375" w:type="dxa"/>
                  <w:tcBorders>
                    <w:top w:val="single" w:sz="4" w:space="0" w:color="auto"/>
                    <w:bottom w:val="single" w:sz="4" w:space="0" w:color="auto"/>
                    <w:right w:val="single" w:sz="4" w:space="0" w:color="auto"/>
                  </w:tcBorders>
                </w:tcPr>
                <w:p w14:paraId="72BBD71B" w14:textId="787AC30D" w:rsidR="004D4AD4" w:rsidRPr="004D4AD4" w:rsidRDefault="004D4AD4" w:rsidP="00613B2E">
                  <w:pPr>
                    <w:pStyle w:val="ListParagraph"/>
                    <w:numPr>
                      <w:ilvl w:val="0"/>
                      <w:numId w:val="93"/>
                    </w:numPr>
                    <w:tabs>
                      <w:tab w:val="right" w:pos="7254"/>
                    </w:tabs>
                    <w:spacing w:before="120" w:after="120"/>
                    <w:ind w:left="390"/>
                  </w:pPr>
                  <w:r w:rsidRPr="004D4AD4">
                    <w:rPr>
                      <w:noProof/>
                    </w:rPr>
                    <w:t xml:space="preserve">Organization for executing the </w:t>
                  </w:r>
                  <w:r w:rsidR="00F73F84">
                    <w:rPr>
                      <w:noProof/>
                    </w:rPr>
                    <w:t>Works and/or Services</w:t>
                  </w:r>
                  <w:r w:rsidRPr="004D4AD4">
                    <w:rPr>
                      <w:noProof/>
                    </w:rPr>
                    <w:t xml:space="preserve">, team composition, qualifications and experience of  </w:t>
                  </w:r>
                  <w:r w:rsidR="000D7EFD">
                    <w:rPr>
                      <w:noProof/>
                    </w:rPr>
                    <w:t>Contractor</w:t>
                  </w:r>
                  <w:r w:rsidRPr="004D4AD4">
                    <w:rPr>
                      <w:noProof/>
                    </w:rPr>
                    <w:t>’s Personnel</w:t>
                  </w:r>
                </w:p>
              </w:tc>
              <w:tc>
                <w:tcPr>
                  <w:tcW w:w="2331" w:type="dxa"/>
                  <w:tcBorders>
                    <w:top w:val="single" w:sz="4" w:space="0" w:color="auto"/>
                    <w:left w:val="single" w:sz="4" w:space="0" w:color="auto"/>
                    <w:bottom w:val="single" w:sz="4" w:space="0" w:color="auto"/>
                  </w:tcBorders>
                </w:tcPr>
                <w:p w14:paraId="2B382A02" w14:textId="77777777" w:rsidR="004D4AD4" w:rsidRPr="00F70AC0" w:rsidRDefault="004D4AD4" w:rsidP="00C0556E">
                  <w:pPr>
                    <w:pStyle w:val="S1-Header2"/>
                  </w:pPr>
                </w:p>
              </w:tc>
            </w:tr>
            <w:tr w:rsidR="004D4AD4" w:rsidRPr="00F70AC0" w14:paraId="6B9D12BA" w14:textId="77777777" w:rsidTr="00C0556E">
              <w:trPr>
                <w:trHeight w:val="321"/>
              </w:trPr>
              <w:tc>
                <w:tcPr>
                  <w:tcW w:w="5375" w:type="dxa"/>
                  <w:tcBorders>
                    <w:top w:val="single" w:sz="4" w:space="0" w:color="auto"/>
                    <w:bottom w:val="single" w:sz="4" w:space="0" w:color="auto"/>
                    <w:right w:val="single" w:sz="4" w:space="0" w:color="auto"/>
                  </w:tcBorders>
                </w:tcPr>
                <w:p w14:paraId="3AA39269" w14:textId="53702C11" w:rsidR="004D4AD4" w:rsidRPr="004D4AD4" w:rsidRDefault="00FC5925" w:rsidP="00613B2E">
                  <w:pPr>
                    <w:pStyle w:val="ListParagraph"/>
                    <w:numPr>
                      <w:ilvl w:val="0"/>
                      <w:numId w:val="93"/>
                    </w:numPr>
                    <w:tabs>
                      <w:tab w:val="right" w:pos="7254"/>
                    </w:tabs>
                    <w:spacing w:before="120" w:after="120"/>
                    <w:ind w:left="390"/>
                  </w:pPr>
                  <w:r>
                    <w:t>Key risks mitigation proposal</w:t>
                  </w:r>
                </w:p>
              </w:tc>
              <w:tc>
                <w:tcPr>
                  <w:tcW w:w="2331" w:type="dxa"/>
                  <w:tcBorders>
                    <w:top w:val="single" w:sz="4" w:space="0" w:color="auto"/>
                    <w:left w:val="single" w:sz="4" w:space="0" w:color="auto"/>
                    <w:bottom w:val="single" w:sz="4" w:space="0" w:color="auto"/>
                  </w:tcBorders>
                </w:tcPr>
                <w:p w14:paraId="303490A0" w14:textId="77777777" w:rsidR="004D4AD4" w:rsidRPr="00F70AC0" w:rsidRDefault="004D4AD4" w:rsidP="004D4AD4">
                  <w:pPr>
                    <w:rPr>
                      <w:b/>
                      <w:iCs/>
                      <w:noProof/>
                    </w:rPr>
                  </w:pPr>
                </w:p>
              </w:tc>
            </w:tr>
            <w:tr w:rsidR="00FC5925" w:rsidRPr="00F70AC0" w14:paraId="45F54451" w14:textId="77777777" w:rsidTr="00C0556E">
              <w:trPr>
                <w:trHeight w:val="470"/>
              </w:trPr>
              <w:tc>
                <w:tcPr>
                  <w:tcW w:w="5375" w:type="dxa"/>
                  <w:tcBorders>
                    <w:top w:val="single" w:sz="4" w:space="0" w:color="auto"/>
                    <w:bottom w:val="single" w:sz="4" w:space="0" w:color="auto"/>
                    <w:right w:val="single" w:sz="4" w:space="0" w:color="auto"/>
                  </w:tcBorders>
                </w:tcPr>
                <w:p w14:paraId="598C4303" w14:textId="58AA37D8" w:rsidR="00FC5925" w:rsidRPr="004D4AD4" w:rsidRDefault="00FC5925" w:rsidP="00613B2E">
                  <w:pPr>
                    <w:pStyle w:val="ListParagraph"/>
                    <w:numPr>
                      <w:ilvl w:val="0"/>
                      <w:numId w:val="93"/>
                    </w:numPr>
                    <w:tabs>
                      <w:tab w:val="right" w:pos="7254"/>
                    </w:tabs>
                    <w:spacing w:before="120" w:after="120"/>
                    <w:ind w:left="390"/>
                    <w:rPr>
                      <w:noProof/>
                    </w:rPr>
                  </w:pPr>
                  <w:r w:rsidRPr="00C0556E">
                    <w:t xml:space="preserve">Sustainable </w:t>
                  </w:r>
                  <w:r>
                    <w:t>p</w:t>
                  </w:r>
                  <w:r w:rsidRPr="00C0556E">
                    <w:t>rocurem</w:t>
                  </w:r>
                  <w:r>
                    <w:t>e</w:t>
                  </w:r>
                  <w:r w:rsidRPr="00C0556E">
                    <w:t>nt proposal</w:t>
                  </w:r>
                </w:p>
              </w:tc>
              <w:tc>
                <w:tcPr>
                  <w:tcW w:w="2331" w:type="dxa"/>
                  <w:tcBorders>
                    <w:top w:val="single" w:sz="4" w:space="0" w:color="auto"/>
                    <w:left w:val="single" w:sz="4" w:space="0" w:color="auto"/>
                    <w:bottom w:val="single" w:sz="4" w:space="0" w:color="auto"/>
                  </w:tcBorders>
                </w:tcPr>
                <w:p w14:paraId="74F3BF0D" w14:textId="77777777" w:rsidR="00FC5925" w:rsidRPr="00F70AC0" w:rsidRDefault="00FC5925" w:rsidP="004D4AD4">
                  <w:pPr>
                    <w:rPr>
                      <w:b/>
                      <w:iCs/>
                      <w:noProof/>
                    </w:rPr>
                  </w:pPr>
                </w:p>
              </w:tc>
            </w:tr>
            <w:tr w:rsidR="004D4AD4" w:rsidRPr="00F70AC0" w14:paraId="765CD8C9" w14:textId="77777777" w:rsidTr="00C0556E">
              <w:trPr>
                <w:trHeight w:val="470"/>
              </w:trPr>
              <w:tc>
                <w:tcPr>
                  <w:tcW w:w="5375" w:type="dxa"/>
                  <w:tcBorders>
                    <w:top w:val="single" w:sz="4" w:space="0" w:color="auto"/>
                    <w:bottom w:val="single" w:sz="4" w:space="0" w:color="auto"/>
                    <w:right w:val="single" w:sz="4" w:space="0" w:color="auto"/>
                  </w:tcBorders>
                </w:tcPr>
                <w:p w14:paraId="03E46A27" w14:textId="0CA56F74" w:rsidR="004D4AD4" w:rsidRPr="004D4AD4" w:rsidRDefault="004D4AD4" w:rsidP="00613B2E">
                  <w:pPr>
                    <w:pStyle w:val="ListParagraph"/>
                    <w:numPr>
                      <w:ilvl w:val="0"/>
                      <w:numId w:val="93"/>
                    </w:numPr>
                    <w:tabs>
                      <w:tab w:val="right" w:pos="7254"/>
                    </w:tabs>
                    <w:spacing w:before="120" w:after="120"/>
                    <w:ind w:left="390"/>
                    <w:rPr>
                      <w:noProof/>
                    </w:rPr>
                  </w:pPr>
                  <w:r w:rsidRPr="004D4AD4">
                    <w:rPr>
                      <w:noProof/>
                    </w:rPr>
                    <w:t xml:space="preserve">Key </w:t>
                  </w:r>
                  <w:r w:rsidR="00FC5925">
                    <w:rPr>
                      <w:noProof/>
                    </w:rPr>
                    <w:t>e</w:t>
                  </w:r>
                  <w:r w:rsidRPr="004D4AD4">
                    <w:rPr>
                      <w:noProof/>
                    </w:rPr>
                    <w:t xml:space="preserve">quipment </w:t>
                  </w:r>
                  <w:r w:rsidR="00FC5925">
                    <w:rPr>
                      <w:noProof/>
                    </w:rPr>
                    <w:t>s</w:t>
                  </w:r>
                  <w:r w:rsidRPr="004D4AD4">
                    <w:rPr>
                      <w:noProof/>
                    </w:rPr>
                    <w:t>trategy</w:t>
                  </w:r>
                </w:p>
              </w:tc>
              <w:tc>
                <w:tcPr>
                  <w:tcW w:w="2331" w:type="dxa"/>
                  <w:tcBorders>
                    <w:top w:val="single" w:sz="4" w:space="0" w:color="auto"/>
                    <w:left w:val="single" w:sz="4" w:space="0" w:color="auto"/>
                    <w:bottom w:val="single" w:sz="4" w:space="0" w:color="auto"/>
                  </w:tcBorders>
                </w:tcPr>
                <w:p w14:paraId="6CC901F4" w14:textId="77777777" w:rsidR="004D4AD4" w:rsidRPr="00F70AC0" w:rsidRDefault="004D4AD4" w:rsidP="004D4AD4">
                  <w:pPr>
                    <w:rPr>
                      <w:b/>
                      <w:iCs/>
                      <w:noProof/>
                    </w:rPr>
                  </w:pPr>
                </w:p>
              </w:tc>
            </w:tr>
            <w:tr w:rsidR="004D4AD4" w:rsidRPr="00F70AC0" w14:paraId="26A24B7F" w14:textId="77777777" w:rsidTr="00C0556E">
              <w:trPr>
                <w:trHeight w:val="402"/>
              </w:trPr>
              <w:tc>
                <w:tcPr>
                  <w:tcW w:w="5375" w:type="dxa"/>
                  <w:tcBorders>
                    <w:top w:val="single" w:sz="4" w:space="0" w:color="auto"/>
                    <w:bottom w:val="single" w:sz="4" w:space="0" w:color="auto"/>
                    <w:right w:val="single" w:sz="4" w:space="0" w:color="auto"/>
                  </w:tcBorders>
                </w:tcPr>
                <w:p w14:paraId="62F58DA1" w14:textId="77777777" w:rsidR="004D4AD4" w:rsidRPr="00C0556E" w:rsidRDefault="004D4AD4" w:rsidP="00C0556E">
                  <w:pPr>
                    <w:tabs>
                      <w:tab w:val="right" w:pos="7254"/>
                    </w:tabs>
                    <w:spacing w:before="120" w:after="120"/>
                    <w:rPr>
                      <w:i/>
                      <w:noProof/>
                    </w:rPr>
                  </w:pPr>
                  <w:r w:rsidRPr="00C0556E">
                    <w:rPr>
                      <w:i/>
                      <w:iCs/>
                      <w:noProof/>
                    </w:rPr>
                    <w:t>[The above are proposed headings. Expand as appropriate to enable evaluation. Modify and/or add any other factors as appropriate]</w:t>
                  </w:r>
                </w:p>
              </w:tc>
              <w:tc>
                <w:tcPr>
                  <w:tcW w:w="2331" w:type="dxa"/>
                  <w:tcBorders>
                    <w:top w:val="single" w:sz="4" w:space="0" w:color="auto"/>
                    <w:left w:val="single" w:sz="4" w:space="0" w:color="auto"/>
                    <w:bottom w:val="single" w:sz="4" w:space="0" w:color="auto"/>
                  </w:tcBorders>
                </w:tcPr>
                <w:p w14:paraId="01474803" w14:textId="77777777" w:rsidR="004D4AD4" w:rsidRPr="00F70AC0" w:rsidRDefault="004D4AD4" w:rsidP="004D4AD4">
                  <w:pPr>
                    <w:rPr>
                      <w:b/>
                      <w:iCs/>
                      <w:noProof/>
                    </w:rPr>
                  </w:pPr>
                </w:p>
              </w:tc>
            </w:tr>
          </w:tbl>
          <w:p w14:paraId="3B3707A7" w14:textId="77777777" w:rsidR="004D4AD4" w:rsidRPr="00ED06F9" w:rsidRDefault="004D4AD4" w:rsidP="004D4AD4">
            <w:pPr>
              <w:spacing w:before="120" w:after="120"/>
              <w:ind w:left="15"/>
              <w:rPr>
                <w:i/>
                <w:noProof/>
              </w:rPr>
            </w:pPr>
            <w:r w:rsidRPr="00ED06F9">
              <w:rPr>
                <w:i/>
                <w:noProof/>
              </w:rPr>
              <w:t xml:space="preserve">[The above technical factors may be modified as appropriate to ensure that the documents requested from </w:t>
            </w:r>
            <w:r>
              <w:rPr>
                <w:i/>
                <w:noProof/>
              </w:rPr>
              <w:t>Bidders</w:t>
            </w:r>
            <w:r w:rsidRPr="00ED06F9">
              <w:rPr>
                <w:i/>
                <w:noProof/>
              </w:rPr>
              <w:t xml:space="preserve"> as part of the</w:t>
            </w:r>
            <w:r>
              <w:rPr>
                <w:i/>
                <w:noProof/>
              </w:rPr>
              <w:t xml:space="preserve"> Technical Part </w:t>
            </w:r>
            <w:r w:rsidRPr="00ED06F9">
              <w:rPr>
                <w:i/>
                <w:noProof/>
              </w:rPr>
              <w:t xml:space="preserve"> </w:t>
            </w:r>
            <w:r>
              <w:rPr>
                <w:i/>
                <w:noProof/>
              </w:rPr>
              <w:t xml:space="preserve">of their Bid </w:t>
            </w:r>
            <w:r w:rsidRPr="00ED06F9">
              <w:rPr>
                <w:i/>
                <w:noProof/>
              </w:rPr>
              <w:t xml:space="preserve">(Section IV) enable evaluation of the technical factors.] </w:t>
            </w:r>
          </w:p>
          <w:p w14:paraId="57FB3886" w14:textId="492D5FB5" w:rsidR="004D4AD4" w:rsidRPr="00CF0460" w:rsidRDefault="004D4AD4" w:rsidP="004D4AD4">
            <w:pPr>
              <w:widowControl w:val="0"/>
              <w:tabs>
                <w:tab w:val="right" w:pos="7254"/>
              </w:tabs>
              <w:spacing w:before="120" w:after="120"/>
            </w:pPr>
            <w:r w:rsidRPr="0005342E">
              <w:rPr>
                <w:i/>
                <w:noProof/>
              </w:rPr>
              <w:t>[The weights</w:t>
            </w:r>
            <w:r w:rsidRPr="0005342E" w:rsidDel="00055055">
              <w:rPr>
                <w:i/>
                <w:noProof/>
              </w:rPr>
              <w:t xml:space="preserve"> </w:t>
            </w:r>
            <w:r w:rsidRPr="0005342E">
              <w:rPr>
                <w:i/>
                <w:noProof/>
              </w:rPr>
              <w:t>should be allocated in terms of the relative significance of the technical factors.</w:t>
            </w:r>
            <w:r w:rsidRPr="00ED06F9">
              <w:rPr>
                <w:i/>
                <w:noProof/>
              </w:rPr>
              <w:t xml:space="preserve"> </w:t>
            </w:r>
            <w:r>
              <w:rPr>
                <w:i/>
                <w:noProof/>
              </w:rPr>
              <w:t>To enable evaluation of the technical factors, i</w:t>
            </w:r>
            <w:r w:rsidRPr="00ED06F9">
              <w:rPr>
                <w:i/>
                <w:noProof/>
              </w:rPr>
              <w:t xml:space="preserve">nsert technical sub-factors </w:t>
            </w:r>
            <w:r>
              <w:rPr>
                <w:i/>
                <w:noProof/>
              </w:rPr>
              <w:t xml:space="preserve">consistent with the expectation </w:t>
            </w:r>
            <w:r w:rsidRPr="00ED06F9">
              <w:rPr>
                <w:i/>
                <w:noProof/>
              </w:rPr>
              <w:t>and corresponding weights, as appropriate]</w:t>
            </w:r>
            <w:r>
              <w:rPr>
                <w:i/>
                <w:noProof/>
              </w:rPr>
              <w:t>.</w:t>
            </w:r>
          </w:p>
        </w:tc>
      </w:tr>
      <w:tr w:rsidR="004D4AD4" w:rsidRPr="00CF0460" w:rsidDel="00F83A25" w14:paraId="05FE68B8" w14:textId="77777777" w:rsidTr="00C0556E">
        <w:tblPrEx>
          <w:tblCellMar>
            <w:left w:w="103" w:type="dxa"/>
            <w:right w:w="103" w:type="dxa"/>
          </w:tblCellMar>
        </w:tblPrEx>
        <w:tc>
          <w:tcPr>
            <w:tcW w:w="9342" w:type="dxa"/>
            <w:gridSpan w:val="2"/>
          </w:tcPr>
          <w:p w14:paraId="100E0C66" w14:textId="4C6B7F6B" w:rsidR="004D4AD4" w:rsidRPr="00CF0460" w:rsidRDefault="004D4AD4" w:rsidP="00613B2E">
            <w:pPr>
              <w:pStyle w:val="ListParagraph"/>
              <w:widowControl w:val="0"/>
              <w:numPr>
                <w:ilvl w:val="0"/>
                <w:numId w:val="92"/>
              </w:numPr>
              <w:spacing w:before="120" w:after="120"/>
              <w:ind w:left="-26" w:hanging="64"/>
              <w:jc w:val="center"/>
            </w:pPr>
            <w:r w:rsidRPr="00C0556E">
              <w:rPr>
                <w:b/>
                <w:bCs/>
                <w:sz w:val="28"/>
              </w:rPr>
              <w:lastRenderedPageBreak/>
              <w:t>Notification of Evaluation of Technical Parts and Public Opening of Financial Parts of Bids</w:t>
            </w:r>
          </w:p>
        </w:tc>
      </w:tr>
      <w:tr w:rsidR="004D4AD4" w:rsidRPr="00CF0460" w:rsidDel="00F83A25" w14:paraId="3471C13D" w14:textId="77777777" w:rsidTr="004D4AD4">
        <w:tblPrEx>
          <w:tblCellMar>
            <w:left w:w="103" w:type="dxa"/>
            <w:right w:w="103" w:type="dxa"/>
          </w:tblCellMar>
        </w:tblPrEx>
        <w:tc>
          <w:tcPr>
            <w:tcW w:w="1242" w:type="dxa"/>
          </w:tcPr>
          <w:p w14:paraId="0886195B" w14:textId="06620F5D" w:rsidR="004D4AD4" w:rsidRPr="00CF0460" w:rsidRDefault="004D4AD4" w:rsidP="005C0E0F">
            <w:pPr>
              <w:widowControl w:val="0"/>
              <w:tabs>
                <w:tab w:val="right" w:pos="7434"/>
              </w:tabs>
              <w:spacing w:before="120" w:after="120"/>
              <w:rPr>
                <w:b/>
              </w:rPr>
            </w:pPr>
            <w:r>
              <w:rPr>
                <w:b/>
              </w:rPr>
              <w:t>ITB 31.5</w:t>
            </w:r>
          </w:p>
        </w:tc>
        <w:tc>
          <w:tcPr>
            <w:tcW w:w="8100" w:type="dxa"/>
          </w:tcPr>
          <w:p w14:paraId="1B876671" w14:textId="2AA41D90" w:rsidR="004D4AD4" w:rsidRPr="00CF0460" w:rsidRDefault="004D4AD4" w:rsidP="005C0E0F">
            <w:pPr>
              <w:widowControl w:val="0"/>
              <w:tabs>
                <w:tab w:val="right" w:pos="7254"/>
              </w:tabs>
              <w:spacing w:before="120" w:after="120"/>
            </w:pPr>
            <w:r w:rsidRPr="00753F5C">
              <w:t xml:space="preserve">The Letter of Bid – Financial Part and </w:t>
            </w:r>
            <w:r>
              <w:t xml:space="preserve">Priced Activity </w:t>
            </w:r>
            <w:r w:rsidRPr="00753F5C">
              <w:t xml:space="preserve">Schedule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w:t>
            </w:r>
            <w:r w:rsidRPr="00753F5C" w:rsidDel="00B95321">
              <w:rPr>
                <w:i/>
              </w:rPr>
              <w:t xml:space="preserve">  </w:t>
            </w:r>
            <w:r w:rsidRPr="00753F5C">
              <w:rPr>
                <w:i/>
              </w:rPr>
              <w:t xml:space="preserve"> __________ </w:t>
            </w:r>
            <w:r w:rsidRPr="00753F5C">
              <w:rPr>
                <w:b/>
                <w:i/>
                <w:iCs/>
              </w:rPr>
              <w:t xml:space="preserve">[Insert procedure: Example: </w:t>
            </w:r>
            <w:r w:rsidRPr="00753F5C">
              <w:rPr>
                <w:b/>
                <w:i/>
              </w:rPr>
              <w:t xml:space="preserve">Each Financial Part of Bid shall be initialed by all representatives and shall be numbered, any modification to the unit or total price shall be initialed by the Representative of the </w:t>
            </w:r>
            <w:r w:rsidR="004E6D10">
              <w:rPr>
                <w:b/>
                <w:i/>
              </w:rPr>
              <w:t>Executing Agency</w:t>
            </w:r>
            <w:r w:rsidRPr="00753F5C">
              <w:rPr>
                <w:b/>
                <w:i/>
              </w:rPr>
              <w:t>, etc.]</w:t>
            </w:r>
          </w:p>
        </w:tc>
      </w:tr>
      <w:tr w:rsidR="004D4AD4" w:rsidRPr="00CF0460" w:rsidDel="00F83A25" w14:paraId="71C0EB5D" w14:textId="77777777" w:rsidTr="00E52812">
        <w:tblPrEx>
          <w:tblCellMar>
            <w:left w:w="103" w:type="dxa"/>
            <w:right w:w="103" w:type="dxa"/>
          </w:tblCellMar>
        </w:tblPrEx>
        <w:tc>
          <w:tcPr>
            <w:tcW w:w="9342" w:type="dxa"/>
            <w:gridSpan w:val="2"/>
          </w:tcPr>
          <w:p w14:paraId="7E2F258F" w14:textId="35BEA786" w:rsidR="004D4AD4" w:rsidRPr="00CF0460" w:rsidRDefault="004D4AD4" w:rsidP="00613B2E">
            <w:pPr>
              <w:pStyle w:val="ListParagraph"/>
              <w:keepNext/>
              <w:widowControl w:val="0"/>
              <w:numPr>
                <w:ilvl w:val="0"/>
                <w:numId w:val="92"/>
              </w:numPr>
              <w:spacing w:before="120" w:after="120"/>
              <w:ind w:left="0" w:firstLine="26"/>
              <w:jc w:val="center"/>
            </w:pPr>
            <w:r w:rsidRPr="003635EF">
              <w:rPr>
                <w:b/>
                <w:sz w:val="28"/>
              </w:rPr>
              <w:t>Evaluation of Financial Part of Bids</w:t>
            </w:r>
          </w:p>
        </w:tc>
      </w:tr>
      <w:tr w:rsidR="006D5380" w:rsidRPr="00CF0460" w:rsidDel="00F83A25" w14:paraId="08565AAE" w14:textId="77777777" w:rsidTr="004D4AD4">
        <w:tblPrEx>
          <w:tblCellMar>
            <w:left w:w="103" w:type="dxa"/>
            <w:right w:w="103" w:type="dxa"/>
          </w:tblCellMar>
        </w:tblPrEx>
        <w:tc>
          <w:tcPr>
            <w:tcW w:w="1242" w:type="dxa"/>
          </w:tcPr>
          <w:p w14:paraId="55F13412" w14:textId="030DFF8D" w:rsidR="006D5380" w:rsidRPr="00CF0460" w:rsidRDefault="006D5380" w:rsidP="005C0E0F">
            <w:pPr>
              <w:widowControl w:val="0"/>
              <w:tabs>
                <w:tab w:val="right" w:pos="7434"/>
              </w:tabs>
              <w:spacing w:before="120" w:after="120"/>
              <w:rPr>
                <w:b/>
              </w:rPr>
            </w:pPr>
            <w:r w:rsidRPr="00CF0460">
              <w:rPr>
                <w:b/>
              </w:rPr>
              <w:t xml:space="preserve">ITB </w:t>
            </w:r>
            <w:r w:rsidR="004D4AD4" w:rsidRPr="00CF0460">
              <w:rPr>
                <w:b/>
              </w:rPr>
              <w:t>3</w:t>
            </w:r>
            <w:r w:rsidR="004D4AD4">
              <w:rPr>
                <w:b/>
              </w:rPr>
              <w:t>4</w:t>
            </w:r>
            <w:r w:rsidRPr="00CF0460">
              <w:rPr>
                <w:b/>
              </w:rPr>
              <w:t>.</w:t>
            </w:r>
            <w:r w:rsidR="004D4AD4">
              <w:rPr>
                <w:b/>
              </w:rPr>
              <w:t>1</w:t>
            </w:r>
          </w:p>
          <w:p w14:paraId="21677DF1" w14:textId="77777777" w:rsidR="006D5380" w:rsidRPr="005C0E0F" w:rsidRDefault="006D5380" w:rsidP="005C0E0F">
            <w:pPr>
              <w:widowControl w:val="0"/>
              <w:tabs>
                <w:tab w:val="right" w:pos="7434"/>
              </w:tabs>
              <w:spacing w:before="120" w:after="120"/>
              <w:rPr>
                <w:b/>
              </w:rPr>
            </w:pPr>
          </w:p>
        </w:tc>
        <w:tc>
          <w:tcPr>
            <w:tcW w:w="8100" w:type="dxa"/>
          </w:tcPr>
          <w:p w14:paraId="1A575381" w14:textId="77777777" w:rsidR="006D5380" w:rsidRPr="00CF0460" w:rsidRDefault="006D5380" w:rsidP="005C0E0F">
            <w:pPr>
              <w:widowControl w:val="0"/>
              <w:tabs>
                <w:tab w:val="right" w:pos="7254"/>
              </w:tabs>
              <w:spacing w:before="120" w:after="120"/>
              <w:rPr>
                <w:i/>
              </w:rPr>
            </w:pPr>
            <w:r w:rsidRPr="00CF0460">
              <w:t xml:space="preserve">The currency that shall be used for Bid evaluation and comparison purposes to convert, at the selling exchange rate, all Bid prices expressed in various currencies into a single currency is </w:t>
            </w:r>
            <w:r w:rsidRPr="005C0E0F">
              <w:rPr>
                <w:i/>
              </w:rPr>
              <w:t>[Insert name of currency</w:t>
            </w:r>
            <w:r w:rsidRPr="00CF0460">
              <w:rPr>
                <w:i/>
              </w:rPr>
              <w:t xml:space="preserve">]. </w:t>
            </w:r>
          </w:p>
          <w:p w14:paraId="232B443F" w14:textId="750EDB80" w:rsidR="006D5380" w:rsidRPr="005C0E0F" w:rsidRDefault="006D5380" w:rsidP="005C0E0F">
            <w:pPr>
              <w:widowControl w:val="0"/>
              <w:tabs>
                <w:tab w:val="right" w:pos="7254"/>
              </w:tabs>
              <w:spacing w:before="120" w:after="120"/>
            </w:pPr>
            <w:r w:rsidRPr="00CF0460">
              <w:lastRenderedPageBreak/>
              <w:t xml:space="preserve">The source of exchange rate shall be </w:t>
            </w:r>
            <w:r w:rsidRPr="005C0E0F">
              <w:rPr>
                <w:i/>
              </w:rPr>
              <w:t>[Insert name of the source of exchange rates (e.g</w:t>
            </w:r>
            <w:r w:rsidRPr="00CF0460">
              <w:rPr>
                <w:i/>
                <w:iCs/>
              </w:rPr>
              <w:t>.</w:t>
            </w:r>
            <w:r w:rsidRPr="005C0E0F">
              <w:rPr>
                <w:i/>
              </w:rPr>
              <w:t xml:space="preserve"> the Central Bank in the </w:t>
            </w:r>
            <w:r w:rsidR="004E6D10">
              <w:rPr>
                <w:i/>
              </w:rPr>
              <w:t>Executing Agency</w:t>
            </w:r>
            <w:r w:rsidRPr="00CF0460">
              <w:rPr>
                <w:i/>
              </w:rPr>
              <w:t>’s</w:t>
            </w:r>
            <w:r w:rsidRPr="005C0E0F">
              <w:rPr>
                <w:i/>
              </w:rPr>
              <w:t xml:space="preserve"> Country).]</w:t>
            </w:r>
          </w:p>
          <w:p w14:paraId="4DE5EA32" w14:textId="2906EF51" w:rsidR="006D5380" w:rsidRPr="005C0E0F" w:rsidRDefault="006D5380" w:rsidP="005C0E0F">
            <w:pPr>
              <w:widowControl w:val="0"/>
              <w:tabs>
                <w:tab w:val="right" w:pos="7254"/>
              </w:tabs>
              <w:spacing w:before="120" w:after="120"/>
            </w:pPr>
            <w:r w:rsidRPr="00CF0460">
              <w:t>The date for the exchange rate shall be</w:t>
            </w:r>
            <w:r w:rsidRPr="00CF0460">
              <w:rPr>
                <w:i/>
              </w:rPr>
              <w:t xml:space="preserve"> </w:t>
            </w:r>
            <w:r w:rsidRPr="005C0E0F">
              <w:rPr>
                <w:i/>
              </w:rPr>
              <w:t>[insert month</w:t>
            </w:r>
            <w:r w:rsidR="00FD4C05">
              <w:rPr>
                <w:i/>
              </w:rPr>
              <w:t>, day</w:t>
            </w:r>
            <w:r w:rsidR="00FD4C05" w:rsidRPr="005C0E0F">
              <w:rPr>
                <w:i/>
              </w:rPr>
              <w:t xml:space="preserve"> and year, e.g. </w:t>
            </w:r>
            <w:r w:rsidR="00FD4C05">
              <w:rPr>
                <w:i/>
              </w:rPr>
              <w:t>“</w:t>
            </w:r>
            <w:r w:rsidRPr="005C0E0F">
              <w:rPr>
                <w:i/>
              </w:rPr>
              <w:t xml:space="preserve">June </w:t>
            </w:r>
            <w:r w:rsidR="00FD4C05">
              <w:rPr>
                <w:i/>
              </w:rPr>
              <w:t>15</w:t>
            </w:r>
            <w:r w:rsidR="00FD4C05" w:rsidRPr="00FD4C05">
              <w:rPr>
                <w:i/>
                <w:vertAlign w:val="superscript"/>
              </w:rPr>
              <w:t>th</w:t>
            </w:r>
            <w:r w:rsidR="00FD4C05">
              <w:rPr>
                <w:i/>
              </w:rPr>
              <w:t xml:space="preserve"> </w:t>
            </w:r>
            <w:r w:rsidRPr="00CF0460">
              <w:rPr>
                <w:i/>
              </w:rPr>
              <w:t>20</w:t>
            </w:r>
            <w:r w:rsidR="00DD5CDC">
              <w:rPr>
                <w:i/>
              </w:rPr>
              <w:t>21</w:t>
            </w:r>
            <w:r w:rsidRPr="00CF0460">
              <w:rPr>
                <w:i/>
              </w:rPr>
              <w:t>”. The date must</w:t>
            </w:r>
            <w:r w:rsidRPr="005C0E0F">
              <w:rPr>
                <w:i/>
              </w:rPr>
              <w:t xml:space="preserve"> not</w:t>
            </w:r>
            <w:r w:rsidRPr="00CF0460">
              <w:rPr>
                <w:i/>
              </w:rPr>
              <w:t xml:space="preserve"> be</w:t>
            </w:r>
            <w:r w:rsidRPr="005C0E0F">
              <w:rPr>
                <w:i/>
              </w:rPr>
              <w:t xml:space="preserve"> earlier than 28 days prior to the deadline for submission of the Bids, nor later than the original date for the expiry of Bid validity period].</w:t>
            </w:r>
          </w:p>
        </w:tc>
      </w:tr>
      <w:tr w:rsidR="004D4AD4" w:rsidRPr="00CF0460" w:rsidDel="00F83A25" w14:paraId="26AD2F5D" w14:textId="77777777" w:rsidTr="003C17EF">
        <w:tblPrEx>
          <w:tblCellMar>
            <w:left w:w="103" w:type="dxa"/>
            <w:right w:w="103" w:type="dxa"/>
          </w:tblCellMar>
        </w:tblPrEx>
        <w:tc>
          <w:tcPr>
            <w:tcW w:w="9342" w:type="dxa"/>
            <w:gridSpan w:val="2"/>
          </w:tcPr>
          <w:p w14:paraId="356CB6CA" w14:textId="521D325E" w:rsidR="004D4AD4" w:rsidRPr="00CF0460" w:rsidRDefault="004D4AD4" w:rsidP="00613B2E">
            <w:pPr>
              <w:pStyle w:val="ListParagraph"/>
              <w:widowControl w:val="0"/>
              <w:numPr>
                <w:ilvl w:val="0"/>
                <w:numId w:val="92"/>
              </w:numPr>
              <w:spacing w:before="120" w:after="120"/>
              <w:ind w:left="424"/>
              <w:jc w:val="center"/>
            </w:pPr>
            <w:r w:rsidRPr="00926A54">
              <w:rPr>
                <w:b/>
                <w:sz w:val="28"/>
              </w:rPr>
              <w:lastRenderedPageBreak/>
              <w:t>Evaluation of Combined Technical and Financial Parts and Notification of Intention to Conclude A Framework Agreement</w:t>
            </w:r>
          </w:p>
        </w:tc>
      </w:tr>
      <w:tr w:rsidR="004D4AD4" w:rsidRPr="00CF0460" w:rsidDel="00F83A25" w14:paraId="10FFD326" w14:textId="77777777" w:rsidTr="004D4AD4">
        <w:tblPrEx>
          <w:tblCellMar>
            <w:left w:w="103" w:type="dxa"/>
            <w:right w:w="103" w:type="dxa"/>
          </w:tblCellMar>
        </w:tblPrEx>
        <w:tc>
          <w:tcPr>
            <w:tcW w:w="1242" w:type="dxa"/>
          </w:tcPr>
          <w:p w14:paraId="4EA0BBD6" w14:textId="6F028FB4" w:rsidR="004D4AD4" w:rsidRPr="00CF0460" w:rsidRDefault="004D4AD4" w:rsidP="005C0E0F">
            <w:pPr>
              <w:widowControl w:val="0"/>
              <w:tabs>
                <w:tab w:val="right" w:pos="7434"/>
              </w:tabs>
              <w:spacing w:before="120" w:after="120"/>
              <w:rPr>
                <w:b/>
              </w:rPr>
            </w:pPr>
            <w:r>
              <w:rPr>
                <w:b/>
              </w:rPr>
              <w:t>ITB 36.1</w:t>
            </w:r>
          </w:p>
        </w:tc>
        <w:tc>
          <w:tcPr>
            <w:tcW w:w="8100" w:type="dxa"/>
          </w:tcPr>
          <w:p w14:paraId="0752DD48" w14:textId="7106D37E" w:rsidR="004D4AD4" w:rsidRPr="00CF0460" w:rsidRDefault="004D4AD4" w:rsidP="005C0E0F">
            <w:pPr>
              <w:widowControl w:val="0"/>
              <w:tabs>
                <w:tab w:val="right" w:pos="7254"/>
              </w:tabs>
              <w:spacing w:before="120" w:after="120"/>
            </w:pPr>
            <w:r w:rsidRPr="00C521F2">
              <w:rPr>
                <w:color w:val="000000" w:themeColor="text1"/>
              </w:rPr>
              <w:t xml:space="preserve">The weight to be given for cost is: ________ </w:t>
            </w:r>
            <w:r w:rsidRPr="00C521F2">
              <w:rPr>
                <w:i/>
                <w:color w:val="000000" w:themeColor="text1"/>
              </w:rPr>
              <w:t>[indicate weight for cost such that weight for cost plus weight for total technical score is 1(one).</w:t>
            </w:r>
            <w:r>
              <w:rPr>
                <w:i/>
                <w:color w:val="000000" w:themeColor="text1"/>
              </w:rPr>
              <w:t>]</w:t>
            </w:r>
          </w:p>
        </w:tc>
      </w:tr>
      <w:tr w:rsidR="00331A0D" w:rsidRPr="00CF0460" w:rsidDel="00F83A25" w14:paraId="0A4A2AD8" w14:textId="77777777" w:rsidTr="004D4AD4">
        <w:tblPrEx>
          <w:tblCellMar>
            <w:left w:w="103" w:type="dxa"/>
            <w:right w:w="103" w:type="dxa"/>
          </w:tblCellMar>
        </w:tblPrEx>
        <w:tc>
          <w:tcPr>
            <w:tcW w:w="9342" w:type="dxa"/>
            <w:gridSpan w:val="2"/>
          </w:tcPr>
          <w:p w14:paraId="7AD9A2DE" w14:textId="3551150A" w:rsidR="00331A0D" w:rsidRPr="004A2C5F" w:rsidRDefault="004D4AD4" w:rsidP="00613B2E">
            <w:pPr>
              <w:pStyle w:val="ListParagraph"/>
              <w:widowControl w:val="0"/>
              <w:numPr>
                <w:ilvl w:val="0"/>
                <w:numId w:val="92"/>
              </w:numPr>
              <w:tabs>
                <w:tab w:val="left" w:pos="7288"/>
              </w:tabs>
              <w:spacing w:before="120" w:after="120"/>
              <w:ind w:left="357" w:hanging="630"/>
              <w:jc w:val="center"/>
              <w:rPr>
                <w:b/>
                <w:bCs/>
                <w:sz w:val="28"/>
              </w:rPr>
            </w:pPr>
            <w:r>
              <w:rPr>
                <w:b/>
                <w:bCs/>
                <w:sz w:val="28"/>
              </w:rPr>
              <w:t xml:space="preserve">Conclusion </w:t>
            </w:r>
            <w:r w:rsidR="00331A0D">
              <w:rPr>
                <w:b/>
                <w:bCs/>
                <w:sz w:val="28"/>
              </w:rPr>
              <w:t>a</w:t>
            </w:r>
            <w:r w:rsidR="00331A0D" w:rsidRPr="00F17392">
              <w:rPr>
                <w:b/>
                <w:bCs/>
                <w:sz w:val="28"/>
              </w:rPr>
              <w:t xml:space="preserve"> Framework Agreement</w:t>
            </w:r>
          </w:p>
        </w:tc>
      </w:tr>
      <w:tr w:rsidR="00ED66BD" w:rsidRPr="00CF0460" w:rsidDel="00F83A25" w14:paraId="6B594539" w14:textId="77777777" w:rsidTr="00C0556E">
        <w:tblPrEx>
          <w:tblCellMar>
            <w:left w:w="103" w:type="dxa"/>
            <w:right w:w="103" w:type="dxa"/>
          </w:tblCellMar>
        </w:tblPrEx>
        <w:tc>
          <w:tcPr>
            <w:tcW w:w="1242" w:type="dxa"/>
          </w:tcPr>
          <w:p w14:paraId="5A5A4E40" w14:textId="2737C807" w:rsidR="00ED66BD" w:rsidRPr="00CF0460" w:rsidRDefault="00ED66BD" w:rsidP="005C0E0F">
            <w:pPr>
              <w:widowControl w:val="0"/>
              <w:spacing w:before="120" w:after="120"/>
              <w:rPr>
                <w:b/>
                <w:bCs/>
              </w:rPr>
            </w:pPr>
            <w:r w:rsidRPr="00CF0460">
              <w:rPr>
                <w:b/>
                <w:bCs/>
              </w:rPr>
              <w:t>ITB 45</w:t>
            </w:r>
          </w:p>
        </w:tc>
        <w:tc>
          <w:tcPr>
            <w:tcW w:w="8100" w:type="dxa"/>
          </w:tcPr>
          <w:p w14:paraId="5578C66A" w14:textId="77777777" w:rsidR="00ED66BD" w:rsidRPr="00CF0460" w:rsidRDefault="00ED66BD" w:rsidP="00ED66BD">
            <w:pPr>
              <w:widowControl w:val="0"/>
              <w:spacing w:before="120" w:after="120"/>
              <w:rPr>
                <w:b/>
                <w:color w:val="000000" w:themeColor="text1"/>
              </w:rPr>
            </w:pPr>
            <w:r w:rsidRPr="00CF0460">
              <w:rPr>
                <w:b/>
                <w:color w:val="000000" w:themeColor="text1"/>
              </w:rPr>
              <w:t>Signing the Framework Agreement</w:t>
            </w:r>
          </w:p>
          <w:p w14:paraId="1560B032" w14:textId="77777777" w:rsidR="00ED66BD" w:rsidRPr="00CF0460" w:rsidRDefault="00ED66BD" w:rsidP="00ED66BD">
            <w:pPr>
              <w:widowControl w:val="0"/>
              <w:spacing w:before="120" w:after="120"/>
            </w:pPr>
            <w:r w:rsidRPr="00CF0460">
              <w:t>The Bidder shall sign, date and return the Framework Agreement within [</w:t>
            </w:r>
            <w:r w:rsidRPr="00CF0460">
              <w:rPr>
                <w:i/>
              </w:rPr>
              <w:t xml:space="preserve">insert number of days (insert </w:t>
            </w:r>
            <w:r w:rsidR="00B462AE">
              <w:rPr>
                <w:i/>
              </w:rPr>
              <w:t xml:space="preserve">in </w:t>
            </w:r>
            <w:r w:rsidRPr="00CF0460">
              <w:rPr>
                <w:i/>
              </w:rPr>
              <w:t>figure</w:t>
            </w:r>
            <w:r w:rsidR="00B462AE">
              <w:rPr>
                <w:i/>
              </w:rPr>
              <w:t>s</w:t>
            </w:r>
            <w:r w:rsidRPr="00CF0460">
              <w:rPr>
                <w:i/>
              </w:rPr>
              <w:t>)</w:t>
            </w:r>
            <w:r w:rsidRPr="00CF0460">
              <w:t>] days of receipt of the same.</w:t>
            </w:r>
          </w:p>
          <w:p w14:paraId="39541FEB" w14:textId="4F68E97C" w:rsidR="00ED66BD" w:rsidRPr="005C0E0F" w:rsidRDefault="00ED66BD" w:rsidP="005C0E0F">
            <w:pPr>
              <w:widowControl w:val="0"/>
              <w:spacing w:before="120" w:after="120"/>
              <w:rPr>
                <w:i/>
              </w:rPr>
            </w:pPr>
            <w:r w:rsidRPr="00CF0460">
              <w:rPr>
                <w:i/>
              </w:rPr>
              <w:t>[</w:t>
            </w:r>
            <w:r w:rsidRPr="00CF0460">
              <w:rPr>
                <w:i/>
                <w:u w:val="single"/>
              </w:rPr>
              <w:t>Note</w:t>
            </w:r>
            <w:r w:rsidRPr="00CF0460">
              <w:rPr>
                <w:i/>
              </w:rPr>
              <w:t xml:space="preserve">: The normal time for signing is 28 days. However, with a </w:t>
            </w:r>
            <w:r w:rsidR="0085053B">
              <w:rPr>
                <w:i/>
              </w:rPr>
              <w:t>FRA</w:t>
            </w:r>
            <w:r w:rsidRPr="00CF0460">
              <w:rPr>
                <w:i/>
              </w:rPr>
              <w:t xml:space="preserve"> there is no Performance Security to be arranged</w:t>
            </w:r>
            <w:r w:rsidR="000C6B87">
              <w:rPr>
                <w:i/>
              </w:rPr>
              <w:t xml:space="preserve"> at this stage</w:t>
            </w:r>
            <w:r w:rsidRPr="00CF0460">
              <w:rPr>
                <w:i/>
              </w:rPr>
              <w:t xml:space="preserve">, so the time for signing </w:t>
            </w:r>
            <w:r w:rsidR="00181EFF">
              <w:rPr>
                <w:i/>
              </w:rPr>
              <w:t>may</w:t>
            </w:r>
            <w:r w:rsidR="00181EFF" w:rsidRPr="00CF0460">
              <w:rPr>
                <w:i/>
              </w:rPr>
              <w:t xml:space="preserve"> </w:t>
            </w:r>
            <w:r w:rsidRPr="00CF0460">
              <w:rPr>
                <w:i/>
              </w:rPr>
              <w:t>be reduced.]</w:t>
            </w:r>
          </w:p>
        </w:tc>
      </w:tr>
      <w:tr w:rsidR="00ED66BD" w:rsidRPr="00CF0460" w:rsidDel="00F83A25" w14:paraId="5B8AB2A7" w14:textId="77777777" w:rsidTr="00C0556E">
        <w:tblPrEx>
          <w:tblCellMar>
            <w:left w:w="103" w:type="dxa"/>
            <w:right w:w="103" w:type="dxa"/>
          </w:tblCellMar>
        </w:tblPrEx>
        <w:tc>
          <w:tcPr>
            <w:tcW w:w="1242" w:type="dxa"/>
          </w:tcPr>
          <w:p w14:paraId="5AC18727" w14:textId="2DC379AD" w:rsidR="00ED66BD" w:rsidRPr="00CF0460" w:rsidRDefault="00ED66BD" w:rsidP="005C0E0F">
            <w:pPr>
              <w:widowControl w:val="0"/>
              <w:spacing w:before="120" w:after="120"/>
              <w:rPr>
                <w:b/>
                <w:bCs/>
              </w:rPr>
            </w:pPr>
            <w:r w:rsidRPr="00CF0460">
              <w:rPr>
                <w:b/>
                <w:bCs/>
              </w:rPr>
              <w:t>ITB 4</w:t>
            </w:r>
            <w:r w:rsidR="00A6746C">
              <w:rPr>
                <w:b/>
                <w:bCs/>
              </w:rPr>
              <w:t>7</w:t>
            </w:r>
          </w:p>
        </w:tc>
        <w:tc>
          <w:tcPr>
            <w:tcW w:w="8100" w:type="dxa"/>
          </w:tcPr>
          <w:p w14:paraId="4D6ACF4A" w14:textId="5E4641E2" w:rsidR="00ED66BD" w:rsidRPr="00CF0460" w:rsidRDefault="00ED66BD" w:rsidP="005C0E0F">
            <w:pPr>
              <w:widowControl w:val="0"/>
              <w:spacing w:before="120" w:after="120"/>
            </w:pPr>
            <w:r w:rsidRPr="00CF0460">
              <w:rPr>
                <w:color w:val="000000" w:themeColor="text1"/>
              </w:rPr>
              <w:t xml:space="preserve">The procedures for making a Procurement-related Complaint are detailed in </w:t>
            </w:r>
            <w:r w:rsidR="00B34B77">
              <w:rPr>
                <w:color w:val="000000" w:themeColor="text1"/>
              </w:rPr>
              <w:t xml:space="preserve">the </w:t>
            </w:r>
            <w:r w:rsidR="00B34B77" w:rsidRPr="00444412">
              <w:rPr>
                <w:color w:val="000000"/>
              </w:rPr>
              <w:t>“</w:t>
            </w:r>
            <w:hyperlink r:id="rId39" w:history="1">
              <w:r w:rsidR="00B34B77">
                <w:rPr>
                  <w:rStyle w:val="Hyperlink"/>
                </w:rPr>
                <w:t>Guideline</w:t>
              </w:r>
              <w:r w:rsidR="00B34B77" w:rsidRPr="00681C4B">
                <w:rPr>
                  <w:rStyle w:val="Hyperlink"/>
                </w:rPr>
                <w:t xml:space="preserve">s </w:t>
              </w:r>
              <w:r w:rsidR="00B34B77">
                <w:rPr>
                  <w:rStyle w:val="Hyperlink"/>
                </w:rPr>
                <w:t>for the Procurement</w:t>
              </w:r>
              <w:r w:rsidR="00B34B77" w:rsidRPr="00255FB3">
                <w:rPr>
                  <w:rStyle w:val="Hyperlink"/>
                </w:rPr>
                <w:t xml:space="preserve"> </w:t>
              </w:r>
              <w:r w:rsidR="00B34B77" w:rsidRPr="00DA68F4">
                <w:rPr>
                  <w:rStyle w:val="Hyperlink"/>
                </w:rPr>
                <w:t xml:space="preserve">of Goods, Works and </w:t>
              </w:r>
              <w:r w:rsidR="00B34B77">
                <w:rPr>
                  <w:rStyle w:val="Hyperlink"/>
                </w:rPr>
                <w:t>Related Services</w:t>
              </w:r>
              <w:r w:rsidR="00B34B77" w:rsidRPr="00DA68F4">
                <w:rPr>
                  <w:rStyle w:val="Hyperlink"/>
                </w:rPr>
                <w:t xml:space="preserve"> </w:t>
              </w:r>
              <w:r w:rsidR="00B34B77">
                <w:rPr>
                  <w:rStyle w:val="Hyperlink"/>
                </w:rPr>
                <w:t xml:space="preserve">under IsDB Project Financing </w:t>
              </w:r>
            </w:hyperlink>
            <w:r w:rsidR="00B34B77" w:rsidRPr="00444412">
              <w:rPr>
                <w:color w:val="000000"/>
              </w:rPr>
              <w:t xml:space="preserve">(Annex </w:t>
            </w:r>
            <w:r w:rsidR="00B34B77">
              <w:rPr>
                <w:color w:val="000000"/>
              </w:rPr>
              <w:t>B</w:t>
            </w:r>
            <w:r w:rsidR="00B34B77" w:rsidRPr="00444412">
              <w:rPr>
                <w:color w:val="000000"/>
              </w:rPr>
              <w:t>)</w:t>
            </w:r>
            <w:r w:rsidR="00B34B77" w:rsidRPr="00E246B3">
              <w:rPr>
                <w:color w:val="000000" w:themeColor="text1"/>
              </w:rPr>
              <w:t>.”</w:t>
            </w:r>
            <w:r w:rsidRPr="00CF0460">
              <w:rPr>
                <w:color w:val="000000" w:themeColor="text1"/>
              </w:rPr>
              <w:t xml:space="preserve">. If a Bidder wishes to make a Procurement-related Complaint, the Bidder </w:t>
            </w:r>
            <w:r w:rsidR="0015316B">
              <w:rPr>
                <w:color w:val="000000" w:themeColor="text1"/>
              </w:rPr>
              <w:t>shall</w:t>
            </w:r>
            <w:r w:rsidR="0015316B" w:rsidRPr="00CF0460">
              <w:rPr>
                <w:color w:val="000000" w:themeColor="text1"/>
              </w:rPr>
              <w:t xml:space="preserve"> </w:t>
            </w:r>
            <w:r w:rsidRPr="00CF0460">
              <w:rPr>
                <w:color w:val="000000" w:themeColor="text1"/>
              </w:rPr>
              <w:t>submit its complaint</w:t>
            </w:r>
            <w:r w:rsidRPr="00CF0460">
              <w:t xml:space="preserve"> in writing (by the quickest means available, that is either by email or fax), to:</w:t>
            </w:r>
          </w:p>
          <w:p w14:paraId="159F27D9" w14:textId="77777777" w:rsidR="00ED66BD" w:rsidRPr="00CF0460" w:rsidRDefault="00ED66BD" w:rsidP="005C0E0F">
            <w:pPr>
              <w:widowControl w:val="0"/>
              <w:spacing w:before="120" w:after="120"/>
              <w:ind w:left="341"/>
              <w:rPr>
                <w:i/>
              </w:rPr>
            </w:pPr>
            <w:r w:rsidRPr="00CF0460">
              <w:rPr>
                <w:b/>
              </w:rPr>
              <w:t>For the attention</w:t>
            </w:r>
            <w:r w:rsidRPr="00CF0460">
              <w:t xml:space="preserve">: </w:t>
            </w:r>
            <w:r w:rsidRPr="00CF0460">
              <w:rPr>
                <w:i/>
              </w:rPr>
              <w:t>[insert full name of person receiving complaints]</w:t>
            </w:r>
          </w:p>
          <w:p w14:paraId="15C85AC5" w14:textId="77777777" w:rsidR="00ED66BD" w:rsidRPr="00CF0460" w:rsidRDefault="00ED66BD" w:rsidP="005C0E0F">
            <w:pPr>
              <w:widowControl w:val="0"/>
              <w:spacing w:before="120" w:after="120"/>
              <w:ind w:left="341"/>
            </w:pPr>
            <w:r w:rsidRPr="00CF0460">
              <w:rPr>
                <w:b/>
              </w:rPr>
              <w:t>Title/position</w:t>
            </w:r>
            <w:r w:rsidRPr="00CF0460">
              <w:t xml:space="preserve">: </w:t>
            </w:r>
            <w:r w:rsidRPr="00CF0460">
              <w:rPr>
                <w:i/>
              </w:rPr>
              <w:t>[insert title/position]</w:t>
            </w:r>
          </w:p>
          <w:p w14:paraId="424EEE1D" w14:textId="00A6C3EB" w:rsidR="00ED66BD" w:rsidRPr="00CF0460" w:rsidRDefault="004E6D10" w:rsidP="005C0E0F">
            <w:pPr>
              <w:widowControl w:val="0"/>
              <w:spacing w:before="120" w:after="120"/>
              <w:ind w:left="341"/>
              <w:rPr>
                <w:i/>
              </w:rPr>
            </w:pPr>
            <w:r>
              <w:rPr>
                <w:b/>
              </w:rPr>
              <w:t>Executing Agency</w:t>
            </w:r>
            <w:r w:rsidR="00ED66BD" w:rsidRPr="00CF0460">
              <w:t xml:space="preserve">: </w:t>
            </w:r>
            <w:r w:rsidR="00ED66BD" w:rsidRPr="00CF0460">
              <w:rPr>
                <w:i/>
              </w:rPr>
              <w:t xml:space="preserve">[insert name of </w:t>
            </w:r>
            <w:r>
              <w:rPr>
                <w:i/>
              </w:rPr>
              <w:t>Executing Agency</w:t>
            </w:r>
            <w:r w:rsidR="00ED66BD" w:rsidRPr="00CF0460">
              <w:rPr>
                <w:i/>
              </w:rPr>
              <w:t>]</w:t>
            </w:r>
          </w:p>
          <w:p w14:paraId="6911B15D" w14:textId="77777777" w:rsidR="00ED66BD" w:rsidRPr="00CF0460" w:rsidRDefault="00ED66BD" w:rsidP="005C0E0F">
            <w:pPr>
              <w:widowControl w:val="0"/>
              <w:spacing w:before="120" w:after="120"/>
              <w:ind w:left="341"/>
              <w:rPr>
                <w:i/>
              </w:rPr>
            </w:pPr>
            <w:r w:rsidRPr="00CF0460">
              <w:rPr>
                <w:b/>
              </w:rPr>
              <w:t>Email address</w:t>
            </w:r>
            <w:r w:rsidRPr="00CF0460">
              <w:rPr>
                <w:i/>
              </w:rPr>
              <w:t>: [insert email address]</w:t>
            </w:r>
          </w:p>
          <w:p w14:paraId="66CE2D07" w14:textId="77777777" w:rsidR="00ED66BD" w:rsidRPr="00CF0460" w:rsidRDefault="00ED66BD" w:rsidP="005C0E0F">
            <w:pPr>
              <w:widowControl w:val="0"/>
              <w:spacing w:before="120" w:after="120"/>
              <w:ind w:left="341"/>
              <w:rPr>
                <w:i/>
              </w:rPr>
            </w:pPr>
            <w:r w:rsidRPr="00CF0460">
              <w:rPr>
                <w:b/>
              </w:rPr>
              <w:t>Fax number</w:t>
            </w:r>
            <w:r w:rsidRPr="00CF0460">
              <w:t xml:space="preserve">: </w:t>
            </w:r>
            <w:r w:rsidRPr="00CF0460">
              <w:rPr>
                <w:i/>
              </w:rPr>
              <w:t>[insert fax number]</w:t>
            </w:r>
            <w:r w:rsidRPr="00CF0460">
              <w:t xml:space="preserve"> </w:t>
            </w:r>
            <w:r w:rsidRPr="00CF0460">
              <w:rPr>
                <w:b/>
                <w:i/>
              </w:rPr>
              <w:t>delete if not used</w:t>
            </w:r>
          </w:p>
          <w:p w14:paraId="0EA24322" w14:textId="77777777" w:rsidR="00ED66BD" w:rsidRPr="00CF0460" w:rsidRDefault="00ED66BD" w:rsidP="005C0E0F">
            <w:pPr>
              <w:widowControl w:val="0"/>
              <w:spacing w:before="120" w:after="120"/>
              <w:rPr>
                <w:color w:val="000000" w:themeColor="text1"/>
              </w:rPr>
            </w:pPr>
            <w:r w:rsidRPr="00CF0460">
              <w:t>In summary, a Procurement</w:t>
            </w:r>
            <w:r w:rsidRPr="00CF0460">
              <w:rPr>
                <w:color w:val="000000" w:themeColor="text1"/>
              </w:rPr>
              <w:t>-related Complaint may challenge any of the following:</w:t>
            </w:r>
          </w:p>
          <w:p w14:paraId="5038E8F5" w14:textId="18B6CC6A" w:rsidR="004D4AD4" w:rsidRDefault="00ED66BD" w:rsidP="00613B2E">
            <w:pPr>
              <w:pStyle w:val="ListParagraph"/>
              <w:widowControl w:val="0"/>
              <w:numPr>
                <w:ilvl w:val="0"/>
                <w:numId w:val="23"/>
              </w:numPr>
              <w:spacing w:before="120" w:after="120"/>
              <w:ind w:left="714" w:hanging="357"/>
              <w:contextualSpacing w:val="0"/>
              <w:rPr>
                <w:color w:val="000000" w:themeColor="text1"/>
              </w:rPr>
            </w:pPr>
            <w:r w:rsidRPr="00CF0460">
              <w:rPr>
                <w:color w:val="000000" w:themeColor="text1"/>
              </w:rPr>
              <w:t xml:space="preserve">the </w:t>
            </w:r>
            <w:r w:rsidR="004E6D10">
              <w:rPr>
                <w:color w:val="000000" w:themeColor="text1"/>
              </w:rPr>
              <w:t>Executing Agency</w:t>
            </w:r>
            <w:r w:rsidRPr="00CF0460">
              <w:rPr>
                <w:color w:val="000000" w:themeColor="text1"/>
              </w:rPr>
              <w:t>’s Bidding Documents;</w:t>
            </w:r>
            <w:r>
              <w:rPr>
                <w:color w:val="000000" w:themeColor="text1"/>
              </w:rPr>
              <w:t xml:space="preserve"> </w:t>
            </w:r>
          </w:p>
          <w:p w14:paraId="5809E467" w14:textId="37CCC145" w:rsidR="004D4AD4" w:rsidRDefault="004D4AD4" w:rsidP="00613B2E">
            <w:pPr>
              <w:pStyle w:val="ListParagraph"/>
              <w:widowControl w:val="0"/>
              <w:numPr>
                <w:ilvl w:val="0"/>
                <w:numId w:val="23"/>
              </w:numPr>
              <w:spacing w:before="120" w:after="120"/>
              <w:ind w:left="714" w:hanging="357"/>
              <w:contextualSpacing w:val="0"/>
              <w:rPr>
                <w:color w:val="000000" w:themeColor="text1"/>
              </w:rPr>
            </w:pPr>
            <w:r>
              <w:rPr>
                <w:color w:val="000000" w:themeColor="text1"/>
              </w:rPr>
              <w:t xml:space="preserve"> </w:t>
            </w:r>
            <w:r w:rsidRPr="008E329A">
              <w:rPr>
                <w:color w:val="000000" w:themeColor="text1"/>
              </w:rPr>
              <w:t xml:space="preserve">the </w:t>
            </w:r>
            <w:r w:rsidR="004E6D10">
              <w:rPr>
                <w:color w:val="000000" w:themeColor="text1"/>
              </w:rPr>
              <w:t>Executing Agency</w:t>
            </w:r>
            <w:r>
              <w:rPr>
                <w:color w:val="000000" w:themeColor="text1"/>
              </w:rPr>
              <w:t xml:space="preserve">’s </w:t>
            </w:r>
            <w:r w:rsidRPr="008E329A">
              <w:rPr>
                <w:color w:val="000000" w:themeColor="text1"/>
              </w:rPr>
              <w:t xml:space="preserve">decision to exclude a Bidder from the procurement process prior to the </w:t>
            </w:r>
            <w:r>
              <w:rPr>
                <w:color w:val="000000" w:themeColor="text1"/>
              </w:rPr>
              <w:t>decision to conclude a Framework Agreement(s); and</w:t>
            </w:r>
          </w:p>
          <w:p w14:paraId="59E2595A" w14:textId="451F5356" w:rsidR="00ED66BD" w:rsidRPr="005C0E0F" w:rsidRDefault="004D4AD4" w:rsidP="00613B2E">
            <w:pPr>
              <w:pStyle w:val="ListParagraph"/>
              <w:widowControl w:val="0"/>
              <w:numPr>
                <w:ilvl w:val="0"/>
                <w:numId w:val="23"/>
              </w:numPr>
              <w:spacing w:before="120" w:after="120"/>
              <w:ind w:left="714" w:hanging="357"/>
              <w:contextualSpacing w:val="0"/>
              <w:rPr>
                <w:color w:val="000000" w:themeColor="text1"/>
              </w:rPr>
            </w:pPr>
            <w:r>
              <w:rPr>
                <w:color w:val="000000" w:themeColor="text1"/>
              </w:rPr>
              <w:t xml:space="preserve"> </w:t>
            </w:r>
            <w:r w:rsidR="00ED66BD" w:rsidRPr="00CF0460">
              <w:rPr>
                <w:color w:val="000000" w:themeColor="text1"/>
              </w:rPr>
              <w:t xml:space="preserve">the </w:t>
            </w:r>
            <w:r w:rsidR="004E6D10">
              <w:rPr>
                <w:color w:val="000000" w:themeColor="text1"/>
              </w:rPr>
              <w:t>Executing Agency</w:t>
            </w:r>
            <w:r w:rsidR="00ED66BD" w:rsidRPr="00CF0460">
              <w:rPr>
                <w:color w:val="000000" w:themeColor="text1"/>
              </w:rPr>
              <w:t xml:space="preserve">’s decision to </w:t>
            </w:r>
            <w:r w:rsidR="00ED66BD">
              <w:rPr>
                <w:color w:val="000000" w:themeColor="text1"/>
              </w:rPr>
              <w:t>conclude</w:t>
            </w:r>
            <w:r w:rsidR="00ED66BD" w:rsidRPr="00CF0460">
              <w:rPr>
                <w:color w:val="000000" w:themeColor="text1"/>
              </w:rPr>
              <w:t xml:space="preserve"> </w:t>
            </w:r>
            <w:r w:rsidR="00ED66BD">
              <w:rPr>
                <w:color w:val="000000" w:themeColor="text1"/>
              </w:rPr>
              <w:t>a</w:t>
            </w:r>
            <w:r w:rsidR="00ED66BD" w:rsidRPr="00CF0460">
              <w:rPr>
                <w:color w:val="000000" w:themeColor="text1"/>
              </w:rPr>
              <w:t xml:space="preserve"> Framework Agreement</w:t>
            </w:r>
            <w:r w:rsidR="00ED66BD">
              <w:rPr>
                <w:color w:val="000000" w:themeColor="text1"/>
              </w:rPr>
              <w:t>(s).</w:t>
            </w:r>
          </w:p>
        </w:tc>
      </w:tr>
    </w:tbl>
    <w:p w14:paraId="72F4A328" w14:textId="77777777" w:rsidR="002E253F" w:rsidRPr="00CF0460" w:rsidRDefault="002E253F" w:rsidP="002E253F">
      <w:pPr>
        <w:sectPr w:rsidR="002E253F" w:rsidRPr="00CF0460" w:rsidSect="00954E48">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p w14:paraId="2E24245A" w14:textId="77777777" w:rsidR="002E253F" w:rsidRPr="00CF0460" w:rsidRDefault="002E253F" w:rsidP="002E253F"/>
    <w:p w14:paraId="3B935D0C" w14:textId="77777777" w:rsidR="002E253F" w:rsidRPr="00CF0460" w:rsidRDefault="002E253F" w:rsidP="005C0E0F">
      <w:pPr>
        <w:pStyle w:val="SPDh2"/>
      </w:pPr>
      <w:bookmarkStart w:id="569" w:name="_Toc347227541"/>
      <w:bookmarkStart w:id="570" w:name="_Toc436903897"/>
      <w:bookmarkStart w:id="571" w:name="_Toc480193009"/>
      <w:bookmarkStart w:id="572" w:name="_Toc454620901"/>
      <w:bookmarkStart w:id="573" w:name="_Toc484433454"/>
      <w:bookmarkStart w:id="574" w:name="_Toc501632766"/>
      <w:bookmarkStart w:id="575" w:name="_Toc142838758"/>
      <w:r w:rsidRPr="00CF0460">
        <w:t>Section III - Evaluation and Qualification Criteria</w:t>
      </w:r>
      <w:bookmarkEnd w:id="569"/>
      <w:bookmarkEnd w:id="570"/>
      <w:bookmarkEnd w:id="571"/>
      <w:bookmarkEnd w:id="572"/>
      <w:bookmarkEnd w:id="573"/>
      <w:bookmarkEnd w:id="574"/>
      <w:bookmarkEnd w:id="575"/>
      <w:r w:rsidR="0071448C" w:rsidRPr="00CF0460">
        <w:t xml:space="preserve"> </w:t>
      </w:r>
    </w:p>
    <w:p w14:paraId="1F6572B9" w14:textId="77777777" w:rsidR="003073C7" w:rsidRPr="00CF0460" w:rsidRDefault="003073C7" w:rsidP="002E253F"/>
    <w:p w14:paraId="11EEE320" w14:textId="5DCCF58A" w:rsidR="002E253F" w:rsidRPr="00980B4A" w:rsidRDefault="002E253F" w:rsidP="00A57F13">
      <w:pPr>
        <w:pStyle w:val="BodyText3"/>
        <w:jc w:val="both"/>
        <w:rPr>
          <w:i w:val="0"/>
        </w:rPr>
      </w:pPr>
      <w:bookmarkStart w:id="576" w:name="_Toc487942150"/>
      <w:r w:rsidRPr="00980B4A">
        <w:rPr>
          <w:i w:val="0"/>
        </w:rPr>
        <w:t xml:space="preserve">This Section contains the criteria that the </w:t>
      </w:r>
      <w:r w:rsidR="004E6D10">
        <w:rPr>
          <w:i w:val="0"/>
        </w:rPr>
        <w:t>Executing Agency</w:t>
      </w:r>
      <w:r w:rsidRPr="00980B4A">
        <w:rPr>
          <w:i w:val="0"/>
        </w:rPr>
        <w:t xml:space="preserve"> shall use </w:t>
      </w:r>
      <w:r w:rsidR="00AA6759" w:rsidRPr="00980B4A">
        <w:rPr>
          <w:i w:val="0"/>
        </w:rPr>
        <w:t xml:space="preserve">to </w:t>
      </w:r>
      <w:r w:rsidR="00827396" w:rsidRPr="00980B4A">
        <w:rPr>
          <w:i w:val="0"/>
        </w:rPr>
        <w:t xml:space="preserve">conclude a </w:t>
      </w:r>
      <w:r w:rsidR="005A3578" w:rsidRPr="00980B4A">
        <w:rPr>
          <w:i w:val="0"/>
        </w:rPr>
        <w:t xml:space="preserve">Framework Agreement(s). The criteria and methodology described is to evaluate </w:t>
      </w:r>
      <w:r w:rsidR="0036121E" w:rsidRPr="00980B4A">
        <w:rPr>
          <w:i w:val="0"/>
        </w:rPr>
        <w:t>Bid</w:t>
      </w:r>
      <w:r w:rsidR="005A3578" w:rsidRPr="00980B4A">
        <w:rPr>
          <w:i w:val="0"/>
        </w:rPr>
        <w:t>s</w:t>
      </w:r>
      <w:r w:rsidRPr="00980B4A">
        <w:rPr>
          <w:i w:val="0"/>
        </w:rPr>
        <w:t xml:space="preserve"> and qualify </w:t>
      </w:r>
      <w:r w:rsidR="0036121E" w:rsidRPr="00980B4A">
        <w:rPr>
          <w:i w:val="0"/>
        </w:rPr>
        <w:t>Bidder</w:t>
      </w:r>
      <w:r w:rsidRPr="00980B4A">
        <w:rPr>
          <w:i w:val="0"/>
        </w:rPr>
        <w:t xml:space="preserve">s. No other factors, methods or criteria shall be used other than specified in this </w:t>
      </w:r>
      <w:r w:rsidR="009C28E0">
        <w:rPr>
          <w:i w:val="0"/>
        </w:rPr>
        <w:t>ICB</w:t>
      </w:r>
      <w:r w:rsidRPr="00980B4A">
        <w:rPr>
          <w:i w:val="0"/>
        </w:rPr>
        <w:t xml:space="preserve"> document</w:t>
      </w:r>
      <w:r w:rsidR="005A3578" w:rsidRPr="00980B4A">
        <w:rPr>
          <w:i w:val="0"/>
        </w:rPr>
        <w:t xml:space="preserve"> for the Primary Procurement process</w:t>
      </w:r>
      <w:r w:rsidRPr="00980B4A">
        <w:rPr>
          <w:i w:val="0"/>
        </w:rPr>
        <w:t>.</w:t>
      </w:r>
      <w:bookmarkEnd w:id="576"/>
      <w:r w:rsidRPr="00980B4A">
        <w:rPr>
          <w:i w:val="0"/>
        </w:rPr>
        <w:t xml:space="preserve"> </w:t>
      </w:r>
    </w:p>
    <w:p w14:paraId="148BF3C8" w14:textId="77777777" w:rsidR="002E253F" w:rsidRPr="00CF0460" w:rsidRDefault="002E253F" w:rsidP="002E253F">
      <w:pPr>
        <w:pStyle w:val="BodyText3"/>
      </w:pPr>
    </w:p>
    <w:p w14:paraId="5813F920" w14:textId="54B753C7" w:rsidR="002E253F" w:rsidRPr="005C0E0F" w:rsidRDefault="002E253F" w:rsidP="00A57F13">
      <w:pPr>
        <w:pStyle w:val="BodyText3"/>
        <w:jc w:val="both"/>
      </w:pPr>
      <w:r w:rsidRPr="005C0E0F">
        <w:t xml:space="preserve">[The </w:t>
      </w:r>
      <w:r w:rsidR="004E6D10">
        <w:rPr>
          <w:bCs/>
        </w:rPr>
        <w:t>Executing Agency</w:t>
      </w:r>
      <w:r w:rsidRPr="005C0E0F">
        <w:t xml:space="preserve"> shall select the criteria deemed appropriate for the </w:t>
      </w:r>
      <w:r w:rsidR="0092346E" w:rsidRPr="00CF0460">
        <w:rPr>
          <w:bCs/>
        </w:rPr>
        <w:t>P</w:t>
      </w:r>
      <w:r w:rsidR="00933652" w:rsidRPr="00CF0460">
        <w:rPr>
          <w:bCs/>
        </w:rPr>
        <w:t xml:space="preserve">rimary </w:t>
      </w:r>
      <w:r w:rsidR="0092346E" w:rsidRPr="00CF0460">
        <w:rPr>
          <w:bCs/>
        </w:rPr>
        <w:t>P</w:t>
      </w:r>
      <w:r w:rsidRPr="00CF0460">
        <w:rPr>
          <w:bCs/>
        </w:rPr>
        <w:t>rocurement</w:t>
      </w:r>
      <w:r w:rsidRPr="005C0E0F">
        <w:t xml:space="preserve"> process, insert the appropriate wording using the samples below or other acceptable wording, and delete the text in italics]</w:t>
      </w:r>
    </w:p>
    <w:p w14:paraId="114926AE" w14:textId="77777777" w:rsidR="003073C7" w:rsidRPr="00CF0460" w:rsidRDefault="003073C7" w:rsidP="002E253F">
      <w:pPr>
        <w:jc w:val="center"/>
        <w:rPr>
          <w:b/>
          <w:sz w:val="36"/>
        </w:rPr>
      </w:pPr>
    </w:p>
    <w:p w14:paraId="3E5DA3D3" w14:textId="77777777" w:rsidR="003073C7" w:rsidRPr="00CF0460" w:rsidRDefault="003073C7" w:rsidP="002E253F">
      <w:pPr>
        <w:jc w:val="center"/>
        <w:rPr>
          <w:b/>
          <w:sz w:val="36"/>
        </w:rPr>
      </w:pPr>
    </w:p>
    <w:p w14:paraId="29629B7D" w14:textId="77777777" w:rsidR="002E253F" w:rsidRPr="005C0E0F" w:rsidRDefault="002E253F" w:rsidP="005C0E0F">
      <w:pPr>
        <w:rPr>
          <w:b/>
          <w:sz w:val="28"/>
        </w:rPr>
      </w:pPr>
      <w:r w:rsidRPr="005C0E0F">
        <w:rPr>
          <w:b/>
          <w:sz w:val="28"/>
        </w:rPr>
        <w:t>Contents</w:t>
      </w:r>
    </w:p>
    <w:p w14:paraId="3380A70B" w14:textId="4CA11F94" w:rsidR="00166D8F" w:rsidRDefault="00166D8F" w:rsidP="00166D8F"/>
    <w:p w14:paraId="5EBF92F4" w14:textId="47744B1B" w:rsidR="006943F9" w:rsidRDefault="006943F9">
      <w:pPr>
        <w:pStyle w:val="TOC1"/>
        <w:tabs>
          <w:tab w:val="right" w:leader="dot" w:pos="9350"/>
        </w:tabs>
        <w:rPr>
          <w:rFonts w:asciiTheme="minorHAnsi" w:eastAsiaTheme="minorEastAsia" w:hAnsiTheme="minorHAnsi" w:cstheme="minorBidi"/>
          <w:bCs w:val="0"/>
          <w:noProof/>
          <w:kern w:val="2"/>
          <w:sz w:val="22"/>
          <w:szCs w:val="22"/>
          <w:lang w:val="fr-FR" w:eastAsia="fr-FR"/>
          <w14:ligatures w14:val="standardContextual"/>
        </w:rPr>
      </w:pPr>
      <w:r>
        <w:rPr>
          <w:bCs w:val="0"/>
        </w:rPr>
        <w:fldChar w:fldCharType="begin"/>
      </w:r>
      <w:r>
        <w:rPr>
          <w:bCs w:val="0"/>
        </w:rPr>
        <w:instrText xml:space="preserve"> TOC \h \z \t "Sec 3 H 1;1;Sec 3 H 2;2" </w:instrText>
      </w:r>
      <w:r>
        <w:rPr>
          <w:bCs w:val="0"/>
        </w:rPr>
        <w:fldChar w:fldCharType="separate"/>
      </w:r>
      <w:hyperlink w:anchor="_Toc137885678" w:history="1">
        <w:r w:rsidRPr="00B957FF">
          <w:rPr>
            <w:rStyle w:val="Hyperlink"/>
            <w:noProof/>
          </w:rPr>
          <w:t>TECHNICAL PART</w:t>
        </w:r>
        <w:r>
          <w:rPr>
            <w:noProof/>
            <w:webHidden/>
          </w:rPr>
          <w:tab/>
        </w:r>
        <w:r>
          <w:rPr>
            <w:noProof/>
            <w:webHidden/>
          </w:rPr>
          <w:fldChar w:fldCharType="begin"/>
        </w:r>
        <w:r>
          <w:rPr>
            <w:noProof/>
            <w:webHidden/>
          </w:rPr>
          <w:instrText xml:space="preserve"> PAGEREF _Toc137885678 \h </w:instrText>
        </w:r>
        <w:r>
          <w:rPr>
            <w:noProof/>
            <w:webHidden/>
          </w:rPr>
        </w:r>
        <w:r>
          <w:rPr>
            <w:noProof/>
            <w:webHidden/>
          </w:rPr>
          <w:fldChar w:fldCharType="separate"/>
        </w:r>
        <w:r>
          <w:rPr>
            <w:noProof/>
            <w:webHidden/>
          </w:rPr>
          <w:t>46</w:t>
        </w:r>
        <w:r>
          <w:rPr>
            <w:noProof/>
            <w:webHidden/>
          </w:rPr>
          <w:fldChar w:fldCharType="end"/>
        </w:r>
      </w:hyperlink>
    </w:p>
    <w:p w14:paraId="76757680" w14:textId="1D520D60" w:rsidR="006943F9" w:rsidRDefault="00000000">
      <w:pPr>
        <w:pStyle w:val="TOC2"/>
        <w:rPr>
          <w:rFonts w:eastAsiaTheme="minorEastAsia" w:cstheme="minorBidi"/>
          <w:i w:val="0"/>
          <w:iCs w:val="0"/>
          <w:noProof/>
          <w:kern w:val="2"/>
          <w:sz w:val="22"/>
          <w:szCs w:val="22"/>
          <w:lang w:val="fr-FR" w:eastAsia="fr-FR"/>
          <w14:ligatures w14:val="standardContextual"/>
        </w:rPr>
      </w:pPr>
      <w:hyperlink w:anchor="_Toc137885679" w:history="1">
        <w:r w:rsidR="006943F9" w:rsidRPr="00B957FF">
          <w:rPr>
            <w:rStyle w:val="Hyperlink"/>
            <w:noProof/>
          </w:rPr>
          <w:t>1.</w:t>
        </w:r>
        <w:r w:rsidR="006943F9">
          <w:rPr>
            <w:rFonts w:eastAsiaTheme="minorEastAsia" w:cstheme="minorBidi"/>
            <w:i w:val="0"/>
            <w:iCs w:val="0"/>
            <w:noProof/>
            <w:kern w:val="2"/>
            <w:sz w:val="22"/>
            <w:szCs w:val="22"/>
            <w:lang w:val="fr-FR" w:eastAsia="fr-FR"/>
            <w14:ligatures w14:val="standardContextual"/>
          </w:rPr>
          <w:tab/>
        </w:r>
        <w:r w:rsidR="006943F9" w:rsidRPr="00B957FF">
          <w:rPr>
            <w:rStyle w:val="Hyperlink"/>
            <w:noProof/>
          </w:rPr>
          <w:t>Qualification Criteria</w:t>
        </w:r>
        <w:r w:rsidR="006943F9">
          <w:rPr>
            <w:noProof/>
            <w:webHidden/>
          </w:rPr>
          <w:tab/>
        </w:r>
        <w:r w:rsidR="006943F9">
          <w:rPr>
            <w:noProof/>
            <w:webHidden/>
          </w:rPr>
          <w:fldChar w:fldCharType="begin"/>
        </w:r>
        <w:r w:rsidR="006943F9">
          <w:rPr>
            <w:noProof/>
            <w:webHidden/>
          </w:rPr>
          <w:instrText xml:space="preserve"> PAGEREF _Toc137885679 \h </w:instrText>
        </w:r>
        <w:r w:rsidR="006943F9">
          <w:rPr>
            <w:noProof/>
            <w:webHidden/>
          </w:rPr>
        </w:r>
        <w:r w:rsidR="006943F9">
          <w:rPr>
            <w:noProof/>
            <w:webHidden/>
          </w:rPr>
          <w:fldChar w:fldCharType="separate"/>
        </w:r>
        <w:r w:rsidR="006943F9">
          <w:rPr>
            <w:noProof/>
            <w:webHidden/>
          </w:rPr>
          <w:t>46</w:t>
        </w:r>
        <w:r w:rsidR="006943F9">
          <w:rPr>
            <w:noProof/>
            <w:webHidden/>
          </w:rPr>
          <w:fldChar w:fldCharType="end"/>
        </w:r>
      </w:hyperlink>
    </w:p>
    <w:p w14:paraId="135000DE" w14:textId="26DAC45D" w:rsidR="006943F9" w:rsidRDefault="00000000">
      <w:pPr>
        <w:pStyle w:val="TOC2"/>
        <w:rPr>
          <w:rFonts w:eastAsiaTheme="minorEastAsia" w:cstheme="minorBidi"/>
          <w:i w:val="0"/>
          <w:iCs w:val="0"/>
          <w:noProof/>
          <w:kern w:val="2"/>
          <w:sz w:val="22"/>
          <w:szCs w:val="22"/>
          <w:lang w:val="fr-FR" w:eastAsia="fr-FR"/>
          <w14:ligatures w14:val="standardContextual"/>
        </w:rPr>
      </w:pPr>
      <w:hyperlink w:anchor="_Toc137885680" w:history="1">
        <w:r w:rsidR="006943F9" w:rsidRPr="00B957FF">
          <w:rPr>
            <w:rStyle w:val="Hyperlink"/>
            <w:noProof/>
          </w:rPr>
          <w:t>2.</w:t>
        </w:r>
        <w:r w:rsidR="006943F9">
          <w:rPr>
            <w:rFonts w:eastAsiaTheme="minorEastAsia" w:cstheme="minorBidi"/>
            <w:i w:val="0"/>
            <w:iCs w:val="0"/>
            <w:noProof/>
            <w:kern w:val="2"/>
            <w:sz w:val="22"/>
            <w:szCs w:val="22"/>
            <w:lang w:val="fr-FR" w:eastAsia="fr-FR"/>
            <w14:ligatures w14:val="standardContextual"/>
          </w:rPr>
          <w:tab/>
        </w:r>
        <w:r w:rsidR="006943F9" w:rsidRPr="00B957FF">
          <w:rPr>
            <w:rStyle w:val="Hyperlink"/>
            <w:noProof/>
          </w:rPr>
          <w:t>Technical Evaluation (ITB 30.9)</w:t>
        </w:r>
        <w:r w:rsidR="006943F9">
          <w:rPr>
            <w:noProof/>
            <w:webHidden/>
          </w:rPr>
          <w:tab/>
        </w:r>
        <w:r w:rsidR="006943F9">
          <w:rPr>
            <w:noProof/>
            <w:webHidden/>
          </w:rPr>
          <w:fldChar w:fldCharType="begin"/>
        </w:r>
        <w:r w:rsidR="006943F9">
          <w:rPr>
            <w:noProof/>
            <w:webHidden/>
          </w:rPr>
          <w:instrText xml:space="preserve"> PAGEREF _Toc137885680 \h </w:instrText>
        </w:r>
        <w:r w:rsidR="006943F9">
          <w:rPr>
            <w:noProof/>
            <w:webHidden/>
          </w:rPr>
        </w:r>
        <w:r w:rsidR="006943F9">
          <w:rPr>
            <w:noProof/>
            <w:webHidden/>
          </w:rPr>
          <w:fldChar w:fldCharType="separate"/>
        </w:r>
        <w:r w:rsidR="006943F9">
          <w:rPr>
            <w:noProof/>
            <w:webHidden/>
          </w:rPr>
          <w:t>49</w:t>
        </w:r>
        <w:r w:rsidR="006943F9">
          <w:rPr>
            <w:noProof/>
            <w:webHidden/>
          </w:rPr>
          <w:fldChar w:fldCharType="end"/>
        </w:r>
      </w:hyperlink>
    </w:p>
    <w:p w14:paraId="7F3DFB91" w14:textId="51DDE0F4" w:rsidR="006943F9" w:rsidRDefault="00000000">
      <w:pPr>
        <w:pStyle w:val="TOC1"/>
        <w:tabs>
          <w:tab w:val="right" w:leader="dot" w:pos="9350"/>
        </w:tabs>
        <w:rPr>
          <w:rFonts w:asciiTheme="minorHAnsi" w:eastAsiaTheme="minorEastAsia" w:hAnsiTheme="minorHAnsi" w:cstheme="minorBidi"/>
          <w:bCs w:val="0"/>
          <w:noProof/>
          <w:kern w:val="2"/>
          <w:sz w:val="22"/>
          <w:szCs w:val="22"/>
          <w:lang w:val="fr-FR" w:eastAsia="fr-FR"/>
          <w14:ligatures w14:val="standardContextual"/>
        </w:rPr>
      </w:pPr>
      <w:hyperlink w:anchor="_Toc137885681" w:history="1">
        <w:r w:rsidR="006943F9" w:rsidRPr="00B957FF">
          <w:rPr>
            <w:rStyle w:val="Hyperlink"/>
            <w:noProof/>
          </w:rPr>
          <w:t>FINANCIAL PART</w:t>
        </w:r>
        <w:r w:rsidR="006943F9">
          <w:rPr>
            <w:noProof/>
            <w:webHidden/>
          </w:rPr>
          <w:tab/>
        </w:r>
        <w:r w:rsidR="006943F9">
          <w:rPr>
            <w:noProof/>
            <w:webHidden/>
          </w:rPr>
          <w:fldChar w:fldCharType="begin"/>
        </w:r>
        <w:r w:rsidR="006943F9">
          <w:rPr>
            <w:noProof/>
            <w:webHidden/>
          </w:rPr>
          <w:instrText xml:space="preserve"> PAGEREF _Toc137885681 \h </w:instrText>
        </w:r>
        <w:r w:rsidR="006943F9">
          <w:rPr>
            <w:noProof/>
            <w:webHidden/>
          </w:rPr>
        </w:r>
        <w:r w:rsidR="006943F9">
          <w:rPr>
            <w:noProof/>
            <w:webHidden/>
          </w:rPr>
          <w:fldChar w:fldCharType="separate"/>
        </w:r>
        <w:r w:rsidR="006943F9">
          <w:rPr>
            <w:noProof/>
            <w:webHidden/>
          </w:rPr>
          <w:t>50</w:t>
        </w:r>
        <w:r w:rsidR="006943F9">
          <w:rPr>
            <w:noProof/>
            <w:webHidden/>
          </w:rPr>
          <w:fldChar w:fldCharType="end"/>
        </w:r>
      </w:hyperlink>
    </w:p>
    <w:p w14:paraId="07E8EF5A" w14:textId="149690AA" w:rsidR="006943F9" w:rsidRDefault="00000000">
      <w:pPr>
        <w:pStyle w:val="TOC1"/>
        <w:tabs>
          <w:tab w:val="right" w:leader="dot" w:pos="9350"/>
        </w:tabs>
        <w:rPr>
          <w:rFonts w:asciiTheme="minorHAnsi" w:eastAsiaTheme="minorEastAsia" w:hAnsiTheme="minorHAnsi" w:cstheme="minorBidi"/>
          <w:bCs w:val="0"/>
          <w:noProof/>
          <w:kern w:val="2"/>
          <w:sz w:val="22"/>
          <w:szCs w:val="22"/>
          <w:lang w:val="fr-FR" w:eastAsia="fr-FR"/>
          <w14:ligatures w14:val="standardContextual"/>
        </w:rPr>
      </w:pPr>
      <w:hyperlink w:anchor="_Toc137885682" w:history="1">
        <w:r w:rsidR="006943F9" w:rsidRPr="00B957FF">
          <w:rPr>
            <w:rStyle w:val="Hyperlink"/>
            <w:noProof/>
          </w:rPr>
          <w:t>Combined Evaluation</w:t>
        </w:r>
        <w:r w:rsidR="006943F9">
          <w:rPr>
            <w:noProof/>
            <w:webHidden/>
          </w:rPr>
          <w:tab/>
        </w:r>
        <w:r w:rsidR="006943F9">
          <w:rPr>
            <w:noProof/>
            <w:webHidden/>
          </w:rPr>
          <w:fldChar w:fldCharType="begin"/>
        </w:r>
        <w:r w:rsidR="006943F9">
          <w:rPr>
            <w:noProof/>
            <w:webHidden/>
          </w:rPr>
          <w:instrText xml:space="preserve"> PAGEREF _Toc137885682 \h </w:instrText>
        </w:r>
        <w:r w:rsidR="006943F9">
          <w:rPr>
            <w:noProof/>
            <w:webHidden/>
          </w:rPr>
        </w:r>
        <w:r w:rsidR="006943F9">
          <w:rPr>
            <w:noProof/>
            <w:webHidden/>
          </w:rPr>
          <w:fldChar w:fldCharType="separate"/>
        </w:r>
        <w:r w:rsidR="006943F9">
          <w:rPr>
            <w:noProof/>
            <w:webHidden/>
          </w:rPr>
          <w:t>51</w:t>
        </w:r>
        <w:r w:rsidR="006943F9">
          <w:rPr>
            <w:noProof/>
            <w:webHidden/>
          </w:rPr>
          <w:fldChar w:fldCharType="end"/>
        </w:r>
      </w:hyperlink>
    </w:p>
    <w:p w14:paraId="0E3304F9" w14:textId="4FA4C31D" w:rsidR="006943F9" w:rsidRDefault="00000000">
      <w:pPr>
        <w:pStyle w:val="TOC1"/>
        <w:tabs>
          <w:tab w:val="right" w:leader="dot" w:pos="9350"/>
        </w:tabs>
        <w:rPr>
          <w:rFonts w:asciiTheme="minorHAnsi" w:eastAsiaTheme="minorEastAsia" w:hAnsiTheme="minorHAnsi" w:cstheme="minorBidi"/>
          <w:bCs w:val="0"/>
          <w:noProof/>
          <w:kern w:val="2"/>
          <w:sz w:val="22"/>
          <w:szCs w:val="22"/>
          <w:lang w:val="fr-FR" w:eastAsia="fr-FR"/>
          <w14:ligatures w14:val="standardContextual"/>
        </w:rPr>
      </w:pPr>
      <w:hyperlink w:anchor="_Toc137885683" w:history="1">
        <w:r w:rsidR="006943F9" w:rsidRPr="00B957FF">
          <w:rPr>
            <w:rStyle w:val="Hyperlink"/>
            <w:noProof/>
          </w:rPr>
          <w:t>Criteria to conclude a Framework Agreement(s) (ITB 40)</w:t>
        </w:r>
        <w:r w:rsidR="006943F9">
          <w:rPr>
            <w:noProof/>
            <w:webHidden/>
          </w:rPr>
          <w:tab/>
        </w:r>
        <w:r w:rsidR="006943F9">
          <w:rPr>
            <w:noProof/>
            <w:webHidden/>
          </w:rPr>
          <w:fldChar w:fldCharType="begin"/>
        </w:r>
        <w:r w:rsidR="006943F9">
          <w:rPr>
            <w:noProof/>
            <w:webHidden/>
          </w:rPr>
          <w:instrText xml:space="preserve"> PAGEREF _Toc137885683 \h </w:instrText>
        </w:r>
        <w:r w:rsidR="006943F9">
          <w:rPr>
            <w:noProof/>
            <w:webHidden/>
          </w:rPr>
        </w:r>
        <w:r w:rsidR="006943F9">
          <w:rPr>
            <w:noProof/>
            <w:webHidden/>
          </w:rPr>
          <w:fldChar w:fldCharType="separate"/>
        </w:r>
        <w:r w:rsidR="006943F9">
          <w:rPr>
            <w:noProof/>
            <w:webHidden/>
          </w:rPr>
          <w:t>51</w:t>
        </w:r>
        <w:r w:rsidR="006943F9">
          <w:rPr>
            <w:noProof/>
            <w:webHidden/>
          </w:rPr>
          <w:fldChar w:fldCharType="end"/>
        </w:r>
      </w:hyperlink>
    </w:p>
    <w:p w14:paraId="09644F37" w14:textId="56527D8D" w:rsidR="007D2134" w:rsidRPr="006E0D9F" w:rsidRDefault="006943F9" w:rsidP="00166D8F">
      <w:r>
        <w:rPr>
          <w:rFonts w:cstheme="minorHAnsi"/>
          <w:bCs/>
          <w:szCs w:val="20"/>
        </w:rPr>
        <w:fldChar w:fldCharType="end"/>
      </w:r>
    </w:p>
    <w:p w14:paraId="69952CA2" w14:textId="77777777" w:rsidR="002E253F" w:rsidRPr="006E0D9F" w:rsidRDefault="002E253F" w:rsidP="0059642A">
      <w:pPr>
        <w:pStyle w:val="HeaderEvaCriteria"/>
      </w:pPr>
      <w:r w:rsidRPr="006E0D9F">
        <w:br w:type="page"/>
      </w:r>
    </w:p>
    <w:p w14:paraId="5E161B1A" w14:textId="2A39C9AE" w:rsidR="00F93FD5" w:rsidRPr="0046288A" w:rsidRDefault="00FC5925" w:rsidP="00C0556E">
      <w:pPr>
        <w:pStyle w:val="Sec3H1"/>
      </w:pPr>
      <w:bookmarkStart w:id="577" w:name="_Toc137885678"/>
      <w:bookmarkStart w:id="578" w:name="_Toc454620966"/>
      <w:r>
        <w:lastRenderedPageBreak/>
        <w:t>TECHNICAL PART</w:t>
      </w:r>
      <w:bookmarkEnd w:id="577"/>
      <w:r>
        <w:t xml:space="preserve"> </w:t>
      </w:r>
    </w:p>
    <w:p w14:paraId="5553D538" w14:textId="3E72DB2A" w:rsidR="00FC5925" w:rsidRPr="00375BB8" w:rsidRDefault="00FC5925" w:rsidP="00C0556E">
      <w:pPr>
        <w:pStyle w:val="Sec3H2"/>
      </w:pPr>
      <w:bookmarkStart w:id="579" w:name="_Toc137885679"/>
      <w:r w:rsidRPr="00375BB8">
        <w:t>Qualification Criteria</w:t>
      </w:r>
      <w:bookmarkEnd w:id="579"/>
    </w:p>
    <w:p w14:paraId="73F0AA9C" w14:textId="1815D083" w:rsidR="00FC5925" w:rsidRPr="0046288A" w:rsidRDefault="00FC5925" w:rsidP="00C0556E">
      <w:pPr>
        <w:ind w:left="504"/>
      </w:pPr>
      <w:r w:rsidRPr="0046288A">
        <w:t xml:space="preserve">If the </w:t>
      </w:r>
      <w:r w:rsidR="004E6D10">
        <w:t>Executing Agency</w:t>
      </w:r>
      <w:r w:rsidRPr="0046288A">
        <w:t xml:space="preserve"> has not undertaken prequalification of potential Bidders, all Bidders shall include the following information and documents with their Bids:</w:t>
      </w:r>
    </w:p>
    <w:p w14:paraId="72CE1E9A" w14:textId="77777777" w:rsidR="00FC5925" w:rsidRPr="0046288A" w:rsidRDefault="00FC5925" w:rsidP="00FC5925"/>
    <w:p w14:paraId="6878E491" w14:textId="77777777" w:rsidR="00FC5925" w:rsidRPr="0046288A" w:rsidRDefault="00FC5925" w:rsidP="00FC5925">
      <w:pPr>
        <w:tabs>
          <w:tab w:val="left" w:pos="1080"/>
        </w:tabs>
        <w:spacing w:after="200"/>
        <w:ind w:left="1080" w:hanging="576"/>
        <w:jc w:val="both"/>
      </w:pPr>
      <w:r w:rsidRPr="0046288A">
        <w:t>(a)</w:t>
      </w:r>
      <w:r w:rsidRPr="0046288A">
        <w:tab/>
        <w:t>copies of original documents defining the constitution or legal status, place of registration, and principal place of business; written power of attorney of the signatory of the Bid to commit the Bidder;</w:t>
      </w:r>
    </w:p>
    <w:p w14:paraId="00E57ACD" w14:textId="0786AC39" w:rsidR="00FC5925" w:rsidRPr="0046288A" w:rsidRDefault="00FC5925" w:rsidP="00FC5925">
      <w:pPr>
        <w:tabs>
          <w:tab w:val="left" w:pos="1080"/>
        </w:tabs>
        <w:spacing w:after="200"/>
        <w:ind w:left="1080" w:hanging="576"/>
        <w:jc w:val="both"/>
      </w:pPr>
      <w:r w:rsidRPr="0046288A">
        <w:t>(b)</w:t>
      </w:r>
      <w:r w:rsidRPr="0046288A">
        <w:tab/>
        <w:t xml:space="preserve">total monetary value of </w:t>
      </w:r>
      <w:r w:rsidR="00F73F84">
        <w:t>Works and/or Services</w:t>
      </w:r>
      <w:r w:rsidRPr="0046288A">
        <w:t xml:space="preserve"> performed for each of the last five years;</w:t>
      </w:r>
    </w:p>
    <w:p w14:paraId="7EA4C211" w14:textId="41A47B29" w:rsidR="00FC5925" w:rsidRPr="0046288A" w:rsidRDefault="00FC5925" w:rsidP="00FC5925">
      <w:pPr>
        <w:tabs>
          <w:tab w:val="left" w:pos="1080"/>
        </w:tabs>
        <w:spacing w:after="200"/>
        <w:ind w:left="1080" w:hanging="576"/>
        <w:jc w:val="both"/>
      </w:pPr>
      <w:r w:rsidRPr="0046288A">
        <w:t>(c)</w:t>
      </w:r>
      <w:r w:rsidRPr="0046288A">
        <w:tab/>
        <w:t xml:space="preserve">experience in </w:t>
      </w:r>
      <w:r w:rsidR="00632A57">
        <w:t>Works and Services</w:t>
      </w:r>
      <w:r w:rsidRPr="0046288A">
        <w:t xml:space="preserve"> of a similar nature and size for each of the last five years, and details of </w:t>
      </w:r>
      <w:r w:rsidR="00632A57">
        <w:t>Works and Services</w:t>
      </w:r>
      <w:r w:rsidRPr="0046288A">
        <w:t xml:space="preserve"> under way or contractually committed; and names and address of clients who may be contacted for further information on those contracts;</w:t>
      </w:r>
    </w:p>
    <w:p w14:paraId="11B5FDD7" w14:textId="77777777" w:rsidR="00FC5925" w:rsidRPr="0046288A" w:rsidRDefault="00FC5925" w:rsidP="00FC5925">
      <w:pPr>
        <w:tabs>
          <w:tab w:val="left" w:pos="1080"/>
        </w:tabs>
        <w:spacing w:after="200"/>
        <w:ind w:left="1080" w:hanging="576"/>
        <w:jc w:val="both"/>
      </w:pPr>
      <w:r w:rsidRPr="0046288A">
        <w:t>(d)</w:t>
      </w:r>
      <w:r w:rsidRPr="0046288A">
        <w:tab/>
        <w:t>list of major items of equipment proposed to carry out the Contract;</w:t>
      </w:r>
    </w:p>
    <w:p w14:paraId="0DD7E345" w14:textId="77777777" w:rsidR="00FC5925" w:rsidRPr="0046288A" w:rsidRDefault="00FC5925" w:rsidP="00FC5925">
      <w:pPr>
        <w:tabs>
          <w:tab w:val="left" w:pos="1080"/>
        </w:tabs>
        <w:spacing w:after="200"/>
        <w:ind w:left="1080" w:hanging="576"/>
        <w:jc w:val="both"/>
      </w:pPr>
      <w:r w:rsidRPr="0046288A">
        <w:t>(e)</w:t>
      </w:r>
      <w:r w:rsidRPr="0046288A">
        <w:tab/>
        <w:t>qualifications and experience of key site management and technical personnel proposed for the Contract;</w:t>
      </w:r>
    </w:p>
    <w:p w14:paraId="2E369074" w14:textId="77777777" w:rsidR="00FC5925" w:rsidRPr="0046288A" w:rsidRDefault="00FC5925" w:rsidP="00FC5925">
      <w:pPr>
        <w:tabs>
          <w:tab w:val="left" w:pos="1080"/>
        </w:tabs>
        <w:spacing w:after="200"/>
        <w:ind w:left="1080" w:hanging="576"/>
        <w:jc w:val="both"/>
      </w:pPr>
      <w:r w:rsidRPr="0046288A">
        <w:t>(f)</w:t>
      </w:r>
      <w:r w:rsidRPr="0046288A">
        <w:tab/>
        <w:t>reports on the financial standing of the Bidder, such as profit and loss statements and auditor’s reports for the past five years;</w:t>
      </w:r>
    </w:p>
    <w:p w14:paraId="7E50896E" w14:textId="77777777" w:rsidR="00FC5925" w:rsidRPr="0046288A" w:rsidRDefault="00FC5925" w:rsidP="00FC5925">
      <w:pPr>
        <w:tabs>
          <w:tab w:val="left" w:pos="1080"/>
        </w:tabs>
        <w:spacing w:after="200"/>
        <w:ind w:left="1080" w:hanging="576"/>
        <w:jc w:val="both"/>
      </w:pPr>
      <w:r w:rsidRPr="0046288A">
        <w:t>(g)</w:t>
      </w:r>
      <w:r w:rsidRPr="0046288A">
        <w:tab/>
        <w:t>evidence of adequacy of working capital for this Contract (access to line(s) of credit and availability of other financial resources);</w:t>
      </w:r>
    </w:p>
    <w:p w14:paraId="72B53240" w14:textId="17ED0104" w:rsidR="00FC5925" w:rsidRPr="0046288A" w:rsidRDefault="00FC5925" w:rsidP="00FC5925">
      <w:pPr>
        <w:tabs>
          <w:tab w:val="left" w:pos="1080"/>
        </w:tabs>
        <w:spacing w:after="200"/>
        <w:ind w:left="1080" w:hanging="576"/>
        <w:jc w:val="both"/>
      </w:pPr>
      <w:r w:rsidRPr="0046288A">
        <w:t>(h)</w:t>
      </w:r>
      <w:r w:rsidRPr="0046288A">
        <w:tab/>
        <w:t xml:space="preserve">authority to the </w:t>
      </w:r>
      <w:r w:rsidR="004E6D10">
        <w:t>Executing Agency</w:t>
      </w:r>
      <w:r w:rsidRPr="0046288A">
        <w:t xml:space="preserve"> to seek references from the Bidder’s bankers;</w:t>
      </w:r>
    </w:p>
    <w:p w14:paraId="2C55B3AB" w14:textId="77777777" w:rsidR="00FC5925" w:rsidRPr="0046288A" w:rsidRDefault="00FC5925" w:rsidP="00FC5925">
      <w:pPr>
        <w:tabs>
          <w:tab w:val="left" w:pos="1080"/>
        </w:tabs>
        <w:spacing w:after="200"/>
        <w:ind w:left="1080" w:hanging="576"/>
        <w:jc w:val="both"/>
      </w:pPr>
      <w:r w:rsidRPr="0046288A">
        <w:t>(i)</w:t>
      </w:r>
      <w:r w:rsidRPr="0046288A">
        <w:tab/>
        <w:t xml:space="preserve">information regarding any litigation, current or during the last five years, in which the Bidder is involved, the parties concerned, and disputed amount; </w:t>
      </w:r>
    </w:p>
    <w:p w14:paraId="6EDA68AE" w14:textId="0271830E" w:rsidR="00FC5925" w:rsidRDefault="00FC5925" w:rsidP="00FC5925">
      <w:pPr>
        <w:tabs>
          <w:tab w:val="left" w:pos="1080"/>
        </w:tabs>
        <w:spacing w:after="200"/>
        <w:ind w:left="1080" w:hanging="576"/>
        <w:jc w:val="both"/>
      </w:pPr>
      <w:r w:rsidRPr="0046288A">
        <w:t>(j)</w:t>
      </w:r>
      <w:r w:rsidRPr="0046288A">
        <w:tab/>
        <w:t xml:space="preserve">proposals for subcontracting components of the </w:t>
      </w:r>
      <w:r w:rsidR="00632A57">
        <w:t>Works and Services</w:t>
      </w:r>
      <w:r w:rsidRPr="0046288A">
        <w:t xml:space="preserve"> amounting to more than 10 percent of the Contract Price</w:t>
      </w:r>
      <w:r>
        <w:t xml:space="preserve">; and </w:t>
      </w:r>
    </w:p>
    <w:p w14:paraId="4BEED8F1" w14:textId="7A4CBE9B" w:rsidR="00FC5925" w:rsidRDefault="00FC5925" w:rsidP="00FC5925">
      <w:pPr>
        <w:tabs>
          <w:tab w:val="left" w:pos="5610"/>
        </w:tabs>
        <w:spacing w:after="200"/>
        <w:ind w:left="1080" w:hanging="576"/>
        <w:rPr>
          <w:b/>
        </w:rPr>
      </w:pPr>
      <w:r>
        <w:t xml:space="preserve">(k)     if required by the </w:t>
      </w:r>
      <w:r w:rsidR="004E6D10">
        <w:t>Executing Agency</w:t>
      </w:r>
      <w:r>
        <w:t xml:space="preserve">, </w:t>
      </w:r>
      <w:r w:rsidRPr="00AE4A26">
        <w:t>Environmental and Social (ES) past performance</w:t>
      </w:r>
      <w:r>
        <w:t xml:space="preserve"> declaration (see below at the end of this section)</w:t>
      </w:r>
      <w:r>
        <w:rPr>
          <w:b/>
        </w:rPr>
        <w:t>.</w:t>
      </w:r>
    </w:p>
    <w:p w14:paraId="25056799" w14:textId="77777777" w:rsidR="00FC5925" w:rsidRPr="0046288A" w:rsidRDefault="00FC5925" w:rsidP="00FC5925">
      <w:pPr>
        <w:tabs>
          <w:tab w:val="left" w:pos="540"/>
        </w:tabs>
        <w:spacing w:after="200"/>
        <w:ind w:left="504"/>
        <w:jc w:val="both"/>
      </w:pPr>
      <w:r w:rsidRPr="0027781C">
        <w:t>Bidders s</w:t>
      </w:r>
      <w:r w:rsidRPr="000658BC">
        <w:t xml:space="preserve">hall include </w:t>
      </w:r>
      <w:r>
        <w:t xml:space="preserve">with their bids the </w:t>
      </w:r>
      <w:r w:rsidRPr="0027781C">
        <w:t>Sexual Exploitation and Abuse (SEA) and/or Sexual Harassment Performance Declaration</w:t>
      </w:r>
      <w:r>
        <w:t>, using the form in Section IV.</w:t>
      </w:r>
      <w:r w:rsidRPr="0027781C">
        <w:t xml:space="preserve"> </w:t>
      </w:r>
      <w:r w:rsidRPr="0046288A">
        <w:t xml:space="preserve">Bids submitted by a joint venture of two or more firms as members shall comply with the following requirements, unless otherwise stated </w:t>
      </w:r>
      <w:r w:rsidRPr="0046288A">
        <w:rPr>
          <w:b/>
        </w:rPr>
        <w:t>below</w:t>
      </w:r>
      <w:r w:rsidRPr="0046288A">
        <w:t>:</w:t>
      </w:r>
    </w:p>
    <w:p w14:paraId="5B642E73" w14:textId="77777777" w:rsidR="00FC5925" w:rsidRPr="0046288A" w:rsidRDefault="00FC5925" w:rsidP="00FC5925">
      <w:pPr>
        <w:tabs>
          <w:tab w:val="left" w:pos="1080"/>
        </w:tabs>
        <w:spacing w:after="200"/>
        <w:ind w:left="1080" w:hanging="576"/>
        <w:jc w:val="both"/>
      </w:pPr>
      <w:r w:rsidRPr="0046288A">
        <w:t>(a)</w:t>
      </w:r>
      <w:r w:rsidRPr="0046288A">
        <w:tab/>
        <w:t>the Bid shall include all the information listed above for each joint venture member;</w:t>
      </w:r>
    </w:p>
    <w:p w14:paraId="2D56D1C3" w14:textId="77777777" w:rsidR="00FC5925" w:rsidRPr="0046288A" w:rsidRDefault="00FC5925" w:rsidP="00FC5925">
      <w:pPr>
        <w:tabs>
          <w:tab w:val="left" w:pos="1080"/>
        </w:tabs>
        <w:spacing w:after="200"/>
        <w:ind w:left="1080" w:hanging="576"/>
        <w:jc w:val="both"/>
      </w:pPr>
      <w:r w:rsidRPr="0046288A">
        <w:t>(b)</w:t>
      </w:r>
      <w:r w:rsidRPr="0046288A">
        <w:tab/>
        <w:t>the Bid shall be signed so as to be legally binding on all members;</w:t>
      </w:r>
    </w:p>
    <w:p w14:paraId="76B9F376" w14:textId="77777777" w:rsidR="00FC5925" w:rsidRPr="0046288A" w:rsidRDefault="00FC5925" w:rsidP="00FC5925">
      <w:pPr>
        <w:tabs>
          <w:tab w:val="left" w:pos="1080"/>
        </w:tabs>
        <w:spacing w:after="200"/>
        <w:ind w:left="1080" w:hanging="576"/>
        <w:jc w:val="both"/>
      </w:pPr>
      <w:r w:rsidRPr="0046288A">
        <w:lastRenderedPageBreak/>
        <w:t>(c)</w:t>
      </w:r>
      <w:r w:rsidRPr="0046288A">
        <w:tab/>
        <w:t>the Bid shall include a copy of the agreement entered into by the joint venture members defining the division of assignments to each member and establishing that all members shall be jointly and severally liable for the execution of the Contract in accordance with the Contract terms; alternatively, a Letter of Intent to execute a joint venture agreement in the event of a successful Bid shall be signed by all members and submitted with the Bid, together with a copy of the proposed agreement;</w:t>
      </w:r>
    </w:p>
    <w:p w14:paraId="56BDFCF6" w14:textId="77777777" w:rsidR="00FC5925" w:rsidRPr="0046288A" w:rsidRDefault="00FC5925" w:rsidP="00FC5925">
      <w:pPr>
        <w:tabs>
          <w:tab w:val="left" w:pos="1080"/>
        </w:tabs>
        <w:spacing w:after="200"/>
        <w:ind w:left="1080" w:hanging="576"/>
        <w:jc w:val="both"/>
      </w:pPr>
      <w:r w:rsidRPr="0046288A">
        <w:t>(d)</w:t>
      </w:r>
      <w:r w:rsidRPr="0046288A">
        <w:tab/>
        <w:t>one of the members shall be nominated as being in charge, authorized to incur liabilities, and receive instructions for and on behalf of any and all members of the joint venture; and</w:t>
      </w:r>
    </w:p>
    <w:p w14:paraId="519E5663" w14:textId="77777777" w:rsidR="00FC5925" w:rsidRPr="0046288A" w:rsidRDefault="00FC5925" w:rsidP="00FC5925">
      <w:pPr>
        <w:tabs>
          <w:tab w:val="left" w:pos="1080"/>
        </w:tabs>
        <w:spacing w:after="200"/>
        <w:ind w:left="1080" w:hanging="576"/>
        <w:jc w:val="both"/>
      </w:pPr>
      <w:r w:rsidRPr="0046288A">
        <w:t>(e)</w:t>
      </w:r>
      <w:r w:rsidRPr="0046288A">
        <w:tab/>
        <w:t>the execution of the entire Contract, including payment, shall be done exclusively with the member in charge.</w:t>
      </w:r>
    </w:p>
    <w:p w14:paraId="4264F8D2" w14:textId="05FAE790" w:rsidR="00FC5925" w:rsidRPr="0046288A" w:rsidRDefault="00FC5925" w:rsidP="00FC5925">
      <w:pPr>
        <w:tabs>
          <w:tab w:val="left" w:pos="540"/>
        </w:tabs>
        <w:spacing w:after="200"/>
        <w:ind w:left="504"/>
        <w:jc w:val="both"/>
      </w:pPr>
      <w:r w:rsidRPr="0046288A">
        <w:t>Bidders shall meet the following minimum qualifying criteria:</w:t>
      </w:r>
    </w:p>
    <w:p w14:paraId="36AA567F" w14:textId="1A30BF81" w:rsidR="00FC5925" w:rsidRPr="0046288A" w:rsidRDefault="00FC5925" w:rsidP="00FC5925">
      <w:pPr>
        <w:tabs>
          <w:tab w:val="left" w:pos="1080"/>
        </w:tabs>
        <w:spacing w:after="200"/>
        <w:ind w:left="1080" w:hanging="576"/>
        <w:jc w:val="both"/>
      </w:pPr>
      <w:r w:rsidRPr="0046288A">
        <w:t>(a)</w:t>
      </w:r>
      <w:r w:rsidRPr="0046288A">
        <w:tab/>
        <w:t xml:space="preserve">annual volume of </w:t>
      </w:r>
      <w:r w:rsidR="00632A57">
        <w:t>Works and Services</w:t>
      </w:r>
      <w:r w:rsidRPr="0046288A">
        <w:t xml:space="preserve"> of at least the amount specified</w:t>
      </w:r>
      <w:r w:rsidRPr="0046288A">
        <w:rPr>
          <w:b/>
        </w:rPr>
        <w:t xml:space="preserve"> below;</w:t>
      </w:r>
    </w:p>
    <w:p w14:paraId="3FC5278B" w14:textId="45C293F1" w:rsidR="00FC5925" w:rsidRPr="0046288A" w:rsidRDefault="00FC5925" w:rsidP="00FC5925">
      <w:pPr>
        <w:tabs>
          <w:tab w:val="left" w:pos="1080"/>
        </w:tabs>
        <w:spacing w:after="200"/>
        <w:ind w:left="1080" w:hanging="576"/>
        <w:jc w:val="both"/>
        <w:rPr>
          <w:b/>
        </w:rPr>
      </w:pPr>
      <w:r w:rsidRPr="0046288A">
        <w:t>(b)</w:t>
      </w:r>
      <w:r w:rsidRPr="0046288A">
        <w:tab/>
        <w:t xml:space="preserve">experience as </w:t>
      </w:r>
      <w:r w:rsidR="000D7EFD">
        <w:t>Contractor</w:t>
      </w:r>
      <w:r w:rsidRPr="0046288A">
        <w:t xml:space="preserve"> in the provision of at least two service contracts of a nature and complexity equivalent to the </w:t>
      </w:r>
      <w:r w:rsidR="00632A57">
        <w:t>Works and Services</w:t>
      </w:r>
      <w:r w:rsidRPr="0046288A">
        <w:t xml:space="preserve"> over the last 5 years (to comply with this requirement, </w:t>
      </w:r>
      <w:r w:rsidR="00632A57">
        <w:t>Works and Services</w:t>
      </w:r>
      <w:r w:rsidRPr="0046288A">
        <w:t xml:space="preserve"> contracts cited should be at least 70 percent complete) as specified</w:t>
      </w:r>
      <w:r w:rsidRPr="0046288A">
        <w:rPr>
          <w:b/>
        </w:rPr>
        <w:t xml:space="preserve"> below;</w:t>
      </w:r>
      <w:r>
        <w:rPr>
          <w:b/>
        </w:rPr>
        <w:t xml:space="preserve"> </w:t>
      </w:r>
      <w:r w:rsidRPr="00C0556E">
        <w:rPr>
          <w:bCs/>
        </w:rPr>
        <w:t xml:space="preserve">and </w:t>
      </w:r>
    </w:p>
    <w:p w14:paraId="762BCFF6" w14:textId="31BE3887" w:rsidR="00FC5925" w:rsidRPr="0046288A" w:rsidRDefault="00FC5925" w:rsidP="00FC5925">
      <w:pPr>
        <w:tabs>
          <w:tab w:val="left" w:pos="1080"/>
        </w:tabs>
        <w:spacing w:after="200"/>
        <w:ind w:left="1080" w:hanging="576"/>
        <w:jc w:val="both"/>
      </w:pPr>
      <w:r w:rsidRPr="0046288A">
        <w:t>(</w:t>
      </w:r>
      <w:r w:rsidR="00FA4275">
        <w:t>c</w:t>
      </w:r>
      <w:r w:rsidRPr="0046288A">
        <w:t>)</w:t>
      </w:r>
      <w:r w:rsidRPr="0046288A">
        <w:tab/>
        <w:t xml:space="preserve">liquid assets and/or credit facilities, net of other contractual commitments and exclusive of any advance payments which may be made under the Contract, of no less than the amount specified </w:t>
      </w:r>
      <w:r w:rsidRPr="0046288A">
        <w:rPr>
          <w:b/>
        </w:rPr>
        <w:t>below</w:t>
      </w:r>
      <w:r w:rsidRPr="0046288A">
        <w:t>.</w:t>
      </w:r>
    </w:p>
    <w:p w14:paraId="09D5F812" w14:textId="77777777" w:rsidR="00FC5925" w:rsidRDefault="00FC5925" w:rsidP="00FC5925">
      <w:pPr>
        <w:spacing w:after="200"/>
        <w:ind w:left="504"/>
        <w:jc w:val="both"/>
      </w:pPr>
      <w:r w:rsidRPr="0046288A">
        <w:t xml:space="preserve">A consistent history of litigation or arbitration awards against the </w:t>
      </w:r>
      <w:r>
        <w:t xml:space="preserve">Bidder </w:t>
      </w:r>
      <w:r w:rsidRPr="0046288A">
        <w:t>or any member of a Joint Venture may result in disqualification.</w:t>
      </w:r>
    </w:p>
    <w:p w14:paraId="709A8CFF" w14:textId="6D393D70" w:rsidR="00FC5925" w:rsidRDefault="00FC5925" w:rsidP="00FC5925">
      <w:pPr>
        <w:spacing w:after="200"/>
        <w:ind w:left="504"/>
        <w:jc w:val="both"/>
        <w:rPr>
          <w:b/>
        </w:rPr>
      </w:pPr>
      <w:r>
        <w:t xml:space="preserve">At the time of </w:t>
      </w:r>
      <w:r w:rsidRPr="00703407">
        <w:t xml:space="preserve">Contract award, </w:t>
      </w:r>
      <w:r w:rsidRPr="007C1227">
        <w:t xml:space="preserve">successful Bidder (including each member of a JV) </w:t>
      </w:r>
      <w:r>
        <w:t xml:space="preserve">shall not be subject to </w:t>
      </w:r>
      <w:r w:rsidRPr="00703407">
        <w:t>disqualifi</w:t>
      </w:r>
      <w:r>
        <w:t xml:space="preserve">cation </w:t>
      </w:r>
      <w:r w:rsidRPr="00703407">
        <w:t xml:space="preserve">by </w:t>
      </w:r>
      <w:r w:rsidR="00B72CAF">
        <w:t>IsDB</w:t>
      </w:r>
      <w:r w:rsidRPr="00703407">
        <w:t xml:space="preserve"> due to noncompliance with contractual</w:t>
      </w:r>
      <w:r w:rsidRPr="007C1227">
        <w:t xml:space="preserve"> SEA/SH </w:t>
      </w:r>
      <w:r w:rsidRPr="00703407">
        <w:rPr>
          <w:rFonts w:eastAsia="Arial Narrow"/>
          <w:color w:val="000000"/>
        </w:rPr>
        <w:t>prevention</w:t>
      </w:r>
      <w:r w:rsidRPr="007C1227">
        <w:rPr>
          <w:rFonts w:eastAsia="Arial Narrow"/>
          <w:color w:val="000000"/>
        </w:rPr>
        <w:t xml:space="preserve"> and </w:t>
      </w:r>
      <w:r w:rsidRPr="00703407">
        <w:rPr>
          <w:rFonts w:eastAsia="Arial Narrow"/>
          <w:color w:val="000000"/>
        </w:rPr>
        <w:t xml:space="preserve">response </w:t>
      </w:r>
      <w:r w:rsidRPr="00703407">
        <w:t>obligations. If</w:t>
      </w:r>
      <w:r w:rsidRPr="007C1227">
        <w:t xml:space="preserve"> any proposed </w:t>
      </w:r>
      <w:r w:rsidRPr="00703407">
        <w:t>subcontractor does</w:t>
      </w:r>
      <w:r w:rsidRPr="007C1227">
        <w:t xml:space="preserve"> not meet </w:t>
      </w:r>
      <w:r w:rsidRPr="00703407">
        <w:t>the</w:t>
      </w:r>
      <w:r w:rsidRPr="007C1227">
        <w:t xml:space="preserve"> requirement, the </w:t>
      </w:r>
      <w:r w:rsidR="004E6D10">
        <w:t>Executing Agency</w:t>
      </w:r>
      <w:r w:rsidRPr="007C1227">
        <w:t xml:space="preserve"> will require the Bidder to propose a replacement subcontractor</w:t>
      </w:r>
      <w:r>
        <w:t>.</w:t>
      </w:r>
      <w:r>
        <w:rPr>
          <w:b/>
        </w:rPr>
        <w:br w:type="page"/>
      </w:r>
    </w:p>
    <w:p w14:paraId="74201742" w14:textId="77777777" w:rsidR="00FC5925" w:rsidRPr="0046288A" w:rsidRDefault="00FC5925" w:rsidP="00FC5925">
      <w:pPr>
        <w:tabs>
          <w:tab w:val="left" w:pos="5610"/>
        </w:tabs>
        <w:spacing w:after="200"/>
        <w:ind w:left="504"/>
        <w:jc w:val="center"/>
        <w:rPr>
          <w:b/>
        </w:rPr>
      </w:pPr>
      <w:r w:rsidRPr="0046288A">
        <w:rPr>
          <w:b/>
        </w:rPr>
        <w:lastRenderedPageBreak/>
        <w:t>Qualification Requirements</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FC5925" w:rsidRPr="0046288A" w14:paraId="63E0C16A" w14:textId="77777777" w:rsidTr="00976274">
        <w:tc>
          <w:tcPr>
            <w:tcW w:w="1845" w:type="dxa"/>
          </w:tcPr>
          <w:p w14:paraId="0E292C4D" w14:textId="77777777" w:rsidR="00FC5925" w:rsidRPr="0046288A" w:rsidRDefault="00FC5925" w:rsidP="00976274">
            <w:pPr>
              <w:spacing w:before="120" w:after="120"/>
              <w:rPr>
                <w:b/>
              </w:rPr>
            </w:pPr>
            <w:r w:rsidRPr="0046288A">
              <w:rPr>
                <w:b/>
              </w:rPr>
              <w:t>Joint Ventures</w:t>
            </w:r>
          </w:p>
        </w:tc>
        <w:tc>
          <w:tcPr>
            <w:tcW w:w="7188" w:type="dxa"/>
          </w:tcPr>
          <w:p w14:paraId="5C953A0C" w14:textId="77777777" w:rsidR="00FC5925" w:rsidRPr="0046288A" w:rsidRDefault="00FC5925" w:rsidP="00976274">
            <w:pPr>
              <w:tabs>
                <w:tab w:val="right" w:pos="7254"/>
              </w:tabs>
              <w:spacing w:before="120" w:after="120"/>
            </w:pPr>
            <w:r w:rsidRPr="0046288A">
              <w:t xml:space="preserve">The information needed for Bids submitted by joint ventures is as follows: </w:t>
            </w:r>
            <w:r w:rsidRPr="0046288A">
              <w:rPr>
                <w:i/>
              </w:rPr>
              <w:t>_______________________________________________</w:t>
            </w:r>
          </w:p>
        </w:tc>
      </w:tr>
      <w:tr w:rsidR="00FC5925" w:rsidRPr="0046288A" w14:paraId="252C358A" w14:textId="77777777" w:rsidTr="00976274">
        <w:tc>
          <w:tcPr>
            <w:tcW w:w="1845" w:type="dxa"/>
          </w:tcPr>
          <w:p w14:paraId="4068DE4B" w14:textId="77777777" w:rsidR="00FC5925" w:rsidRPr="0046288A" w:rsidRDefault="00FC5925" w:rsidP="00976274">
            <w:pPr>
              <w:spacing w:before="120" w:after="120"/>
              <w:rPr>
                <w:b/>
              </w:rPr>
            </w:pPr>
            <w:r w:rsidRPr="0046288A">
              <w:rPr>
                <w:b/>
              </w:rPr>
              <w:t>Annual Volume</w:t>
            </w:r>
          </w:p>
        </w:tc>
        <w:tc>
          <w:tcPr>
            <w:tcW w:w="7188" w:type="dxa"/>
          </w:tcPr>
          <w:p w14:paraId="1224B479" w14:textId="29642ACF" w:rsidR="00FC5925" w:rsidRPr="0046288A" w:rsidRDefault="00FC5925" w:rsidP="00976274">
            <w:pPr>
              <w:tabs>
                <w:tab w:val="right" w:pos="7254"/>
              </w:tabs>
              <w:spacing w:before="120" w:after="120"/>
            </w:pPr>
            <w:r w:rsidRPr="0046288A">
              <w:t xml:space="preserve">The minimum required annual volume of </w:t>
            </w:r>
            <w:r w:rsidR="00632A57">
              <w:t>Works and Services</w:t>
            </w:r>
            <w:r w:rsidRPr="0046288A">
              <w:t xml:space="preserve"> for the successful Bidder in any of the last five years shall be: </w:t>
            </w:r>
            <w:r w:rsidRPr="0046288A">
              <w:rPr>
                <w:i/>
              </w:rPr>
              <w:t>____________________________________</w:t>
            </w:r>
          </w:p>
        </w:tc>
      </w:tr>
      <w:tr w:rsidR="00FC5925" w:rsidRPr="0046288A" w14:paraId="45270DB5" w14:textId="77777777" w:rsidTr="00976274">
        <w:tc>
          <w:tcPr>
            <w:tcW w:w="1845" w:type="dxa"/>
          </w:tcPr>
          <w:p w14:paraId="2C0EAFB9" w14:textId="77777777" w:rsidR="00FC5925" w:rsidRPr="0046288A" w:rsidRDefault="00FC5925" w:rsidP="00976274">
            <w:pPr>
              <w:spacing w:before="120" w:after="120"/>
              <w:rPr>
                <w:b/>
              </w:rPr>
            </w:pPr>
            <w:r w:rsidRPr="0046288A">
              <w:rPr>
                <w:b/>
              </w:rPr>
              <w:t>Experience</w:t>
            </w:r>
          </w:p>
        </w:tc>
        <w:tc>
          <w:tcPr>
            <w:tcW w:w="7188" w:type="dxa"/>
          </w:tcPr>
          <w:p w14:paraId="4A7815B6" w14:textId="77777777" w:rsidR="00FC5925" w:rsidRPr="0046288A" w:rsidRDefault="00FC5925" w:rsidP="00976274">
            <w:pPr>
              <w:spacing w:before="60" w:after="120"/>
              <w:jc w:val="both"/>
            </w:pPr>
            <w:r w:rsidRPr="0046288A">
              <w:t>The experience required to be demonstrated by the Bidder should include as a minimum that he has executed during the last 5 years the following:</w:t>
            </w:r>
          </w:p>
          <w:p w14:paraId="7BE5C839" w14:textId="0175C9EC" w:rsidR="00FC5925" w:rsidRDefault="00FC5925" w:rsidP="00976274">
            <w:pPr>
              <w:tabs>
                <w:tab w:val="right" w:pos="7254"/>
              </w:tabs>
              <w:spacing w:before="120" w:after="120"/>
              <w:rPr>
                <w:i/>
              </w:rPr>
            </w:pPr>
            <w:r>
              <w:rPr>
                <w:i/>
              </w:rPr>
              <w:t>[ Depending on the ES assessment, the experience requirement may include experience in managing relevant ES aspects]</w:t>
            </w:r>
          </w:p>
          <w:p w14:paraId="393F1C22" w14:textId="698B5A5F" w:rsidR="00FC5925" w:rsidRPr="00914690" w:rsidRDefault="00FC5925" w:rsidP="00976274">
            <w:pPr>
              <w:tabs>
                <w:tab w:val="right" w:pos="7254"/>
              </w:tabs>
              <w:spacing w:before="120" w:after="120"/>
              <w:rPr>
                <w:i/>
              </w:rPr>
            </w:pPr>
            <w:r w:rsidRPr="00337503">
              <w:rPr>
                <w:i/>
                <w:iCs/>
              </w:rPr>
              <w:t>[If cyber security risk has been assessed to present potential or actual cyber security risks, include key relevant specific experience requirement to demonstrate cyber security experience, practice and track record</w:t>
            </w:r>
            <w:r>
              <w:rPr>
                <w:i/>
                <w:iCs/>
              </w:rPr>
              <w:t>]</w:t>
            </w:r>
            <w:r w:rsidRPr="0046288A">
              <w:rPr>
                <w:i/>
              </w:rPr>
              <w:t>______________________________________________________</w:t>
            </w:r>
          </w:p>
        </w:tc>
      </w:tr>
      <w:tr w:rsidR="00FC5925" w:rsidRPr="0046288A" w14:paraId="1F4EB2BC" w14:textId="77777777" w:rsidTr="00976274">
        <w:tc>
          <w:tcPr>
            <w:tcW w:w="1845" w:type="dxa"/>
          </w:tcPr>
          <w:p w14:paraId="6B519DB7" w14:textId="77777777" w:rsidR="00FC5925" w:rsidRPr="0046288A" w:rsidRDefault="00FC5925" w:rsidP="00976274">
            <w:pPr>
              <w:spacing w:before="120" w:after="120"/>
              <w:rPr>
                <w:b/>
              </w:rPr>
            </w:pPr>
            <w:r w:rsidRPr="0046288A">
              <w:rPr>
                <w:b/>
              </w:rPr>
              <w:t>Liquid Assets</w:t>
            </w:r>
          </w:p>
        </w:tc>
        <w:tc>
          <w:tcPr>
            <w:tcW w:w="7188" w:type="dxa"/>
          </w:tcPr>
          <w:p w14:paraId="351C7203" w14:textId="77777777" w:rsidR="00FC5925" w:rsidRPr="00914690" w:rsidRDefault="00FC5925" w:rsidP="00976274">
            <w:pPr>
              <w:spacing w:before="60" w:after="120"/>
              <w:jc w:val="both"/>
              <w:rPr>
                <w:i/>
              </w:rPr>
            </w:pPr>
            <w:r w:rsidRPr="0046288A">
              <w:t xml:space="preserve">The minimum amount of liquid assets and/or credit facilities net of other contractual commitments of the successful Bidder shall be: </w:t>
            </w:r>
            <w:r w:rsidRPr="0046288A">
              <w:rPr>
                <w:i/>
              </w:rPr>
              <w:t>__________________________________________________________</w:t>
            </w:r>
          </w:p>
        </w:tc>
      </w:tr>
      <w:tr w:rsidR="00FC5925" w:rsidRPr="0046288A" w14:paraId="271932E5" w14:textId="77777777" w:rsidTr="00976274">
        <w:tc>
          <w:tcPr>
            <w:tcW w:w="1845" w:type="dxa"/>
          </w:tcPr>
          <w:p w14:paraId="292BA160" w14:textId="77777777" w:rsidR="00FC5925" w:rsidRPr="0046288A" w:rsidRDefault="00FC5925" w:rsidP="00976274">
            <w:pPr>
              <w:spacing w:before="120" w:after="120"/>
              <w:rPr>
                <w:b/>
              </w:rPr>
            </w:pPr>
            <w:r w:rsidRPr="0046288A">
              <w:rPr>
                <w:b/>
              </w:rPr>
              <w:t xml:space="preserve">Subcontractors </w:t>
            </w:r>
          </w:p>
        </w:tc>
        <w:tc>
          <w:tcPr>
            <w:tcW w:w="7188" w:type="dxa"/>
          </w:tcPr>
          <w:p w14:paraId="09DAB9DE" w14:textId="77777777" w:rsidR="00FC5925" w:rsidRPr="0046288A" w:rsidRDefault="00FC5925" w:rsidP="00976274">
            <w:pPr>
              <w:tabs>
                <w:tab w:val="right" w:pos="7254"/>
              </w:tabs>
              <w:spacing w:before="120" w:after="120"/>
            </w:pPr>
            <w:r w:rsidRPr="0046288A">
              <w:t xml:space="preserve">Subcontractors’ experience ____________ </w:t>
            </w:r>
            <w:r w:rsidRPr="0046288A">
              <w:rPr>
                <w:b/>
                <w:i/>
              </w:rPr>
              <w:t>[insert “shall” or “shall not”]</w:t>
            </w:r>
            <w:r w:rsidRPr="0046288A">
              <w:t xml:space="preserve"> be taken into account.</w:t>
            </w:r>
          </w:p>
        </w:tc>
      </w:tr>
    </w:tbl>
    <w:p w14:paraId="0CC24C58" w14:textId="77777777" w:rsidR="00FC5925" w:rsidRDefault="00FC5925" w:rsidP="00FC5925">
      <w:pPr>
        <w:spacing w:after="200"/>
        <w:ind w:left="450"/>
        <w:jc w:val="both"/>
      </w:pPr>
    </w:p>
    <w:p w14:paraId="14F77495" w14:textId="77777777" w:rsidR="00FC5925" w:rsidRPr="0046288A" w:rsidRDefault="00FC5925" w:rsidP="00FC5925">
      <w:pPr>
        <w:spacing w:after="200"/>
        <w:ind w:left="450"/>
        <w:jc w:val="both"/>
      </w:pPr>
      <w:r w:rsidRPr="0046288A">
        <w:t xml:space="preserve">The figures for each of the members of a joint venture shall be added together to determine the Bidder’s compliance with the minimum qualifying criteria of (a), (b) and (e); however, for a joint venture to qualify the member in charge must meet at least 40 percent of those minimum criteria for an individual Bidder and other members at least 25% of the criteria.  Failure to comply with this requirement will result in rejection of the joint venture’s Bid.  </w:t>
      </w:r>
    </w:p>
    <w:p w14:paraId="74403CD6" w14:textId="77777777" w:rsidR="00FC5925" w:rsidRPr="007B446B" w:rsidRDefault="00FC5925" w:rsidP="00FC5925">
      <w:pPr>
        <w:spacing w:after="200"/>
        <w:ind w:left="450"/>
        <w:jc w:val="both"/>
      </w:pPr>
      <w:r w:rsidRPr="0046288A">
        <w:t xml:space="preserve">Subcontractors’ experience and resources </w:t>
      </w:r>
      <w:r w:rsidRPr="0046288A">
        <w:rPr>
          <w:b/>
          <w:i/>
        </w:rPr>
        <w:t>will not be taken</w:t>
      </w:r>
      <w:r w:rsidRPr="0046288A">
        <w:t xml:space="preserve"> into account in determining the Bidder’s compliance with the qualifying criteria, unless otherwise stated in the Qualification Requirements above.</w:t>
      </w:r>
    </w:p>
    <w:p w14:paraId="5F6ACD3C" w14:textId="77777777" w:rsidR="00FC5925" w:rsidRDefault="00FC5925" w:rsidP="00FC5925">
      <w:pPr>
        <w:rPr>
          <w:b/>
        </w:rPr>
      </w:pPr>
      <w:r>
        <w:rPr>
          <w:b/>
        </w:rPr>
        <w:br w:type="page"/>
      </w:r>
    </w:p>
    <w:p w14:paraId="1F505B6E" w14:textId="77777777" w:rsidR="00FC5925" w:rsidRDefault="00FC5925" w:rsidP="00FC5925">
      <w:pPr>
        <w:tabs>
          <w:tab w:val="left" w:pos="5610"/>
        </w:tabs>
        <w:spacing w:after="200"/>
        <w:ind w:left="504"/>
        <w:jc w:val="center"/>
        <w:rPr>
          <w:b/>
        </w:rPr>
      </w:pPr>
      <w:r w:rsidRPr="007B446B">
        <w:rPr>
          <w:b/>
        </w:rPr>
        <w:lastRenderedPageBreak/>
        <w:t>Declaration: Environmental and Social (ES) past performance</w:t>
      </w:r>
      <w:r>
        <w:rPr>
          <w:b/>
        </w:rPr>
        <w:t xml:space="preserve"> </w:t>
      </w:r>
    </w:p>
    <w:p w14:paraId="68D03C43" w14:textId="47F6D8B7" w:rsidR="00FC5925" w:rsidRPr="00F407DA" w:rsidRDefault="00FC5925" w:rsidP="00FC5925">
      <w:pPr>
        <w:tabs>
          <w:tab w:val="left" w:pos="5610"/>
        </w:tabs>
        <w:spacing w:after="200"/>
        <w:ind w:left="504"/>
        <w:rPr>
          <w:b/>
          <w:i/>
        </w:rPr>
      </w:pPr>
      <w:r w:rsidRPr="00F407DA">
        <w:rPr>
          <w:b/>
          <w:i/>
        </w:rPr>
        <w:t xml:space="preserve">[ Note to the </w:t>
      </w:r>
      <w:r w:rsidR="004E6D10">
        <w:rPr>
          <w:b/>
          <w:i/>
        </w:rPr>
        <w:t>Executing Agency</w:t>
      </w:r>
      <w:r w:rsidRPr="00F407DA">
        <w:rPr>
          <w:b/>
          <w:i/>
        </w:rPr>
        <w:t xml:space="preserve">: the decision on whether to require this declaration depends on its relevance to the contract based on the nature and assessed risk of the contract] </w:t>
      </w:r>
    </w:p>
    <w:p w14:paraId="17A4C41D" w14:textId="63E4B507" w:rsidR="00FC5925" w:rsidRPr="00914690" w:rsidRDefault="00FC5925" w:rsidP="00FC5925">
      <w:pPr>
        <w:spacing w:after="200"/>
        <w:ind w:left="450"/>
        <w:jc w:val="both"/>
      </w:pPr>
      <w:r w:rsidRPr="007B446B">
        <w:t xml:space="preserve">The Bidder ( if </w:t>
      </w:r>
      <w:r>
        <w:t>j</w:t>
      </w:r>
      <w:r w:rsidRPr="007B446B">
        <w:t>oint venture, each member of a joint venture) shall declare</w:t>
      </w:r>
      <w:r>
        <w:t xml:space="preserve">, using the form in Section IV, </w:t>
      </w:r>
      <w:r w:rsidRPr="007B446B">
        <w:t>any contract that has been suspended or terminated and/or performance security called by an employer, in the past five years, for reasons of breach of environmental</w:t>
      </w:r>
      <w:r>
        <w:t xml:space="preserve"> </w:t>
      </w:r>
      <w:r w:rsidRPr="007B446B">
        <w:t>or social (including Sexual Exploitation</w:t>
      </w:r>
      <w:r>
        <w:t xml:space="preserve"> </w:t>
      </w:r>
      <w:r w:rsidRPr="007B446B">
        <w:t>and Abuse) contractual obligations</w:t>
      </w:r>
      <w:r>
        <w:t xml:space="preserve">. </w:t>
      </w:r>
      <w:r w:rsidRPr="007B446B">
        <w:t xml:space="preserve">The </w:t>
      </w:r>
      <w:r w:rsidR="004E6D10">
        <w:t>Executing Agency</w:t>
      </w:r>
      <w:r w:rsidRPr="007B446B">
        <w:t xml:space="preserve"> may use this information to seek further information or clarifications in carrying out its due diligence</w:t>
      </w:r>
      <w:r>
        <w:t>.</w:t>
      </w:r>
    </w:p>
    <w:p w14:paraId="135513AB" w14:textId="44A4443B" w:rsidR="00FC5925" w:rsidRPr="00375BB8" w:rsidRDefault="00FC5925" w:rsidP="00C0556E">
      <w:pPr>
        <w:pStyle w:val="Sec3H2"/>
      </w:pPr>
      <w:bookmarkStart w:id="580" w:name="_Toc137885680"/>
      <w:r w:rsidRPr="00375BB8">
        <w:t>Technical Evaluation (ITB 30.9)</w:t>
      </w:r>
      <w:bookmarkEnd w:id="580"/>
    </w:p>
    <w:p w14:paraId="57DC07B0" w14:textId="77777777" w:rsidR="00FC5925" w:rsidRPr="00F318C2" w:rsidRDefault="00FC5925" w:rsidP="00FC5925">
      <w:pPr>
        <w:spacing w:before="240" w:after="120"/>
        <w:ind w:left="450" w:right="-14"/>
        <w:jc w:val="both"/>
        <w:rPr>
          <w:bCs/>
          <w:kern w:val="28"/>
          <w:szCs w:val="20"/>
        </w:rPr>
      </w:pPr>
      <w:r w:rsidRPr="00F318C2">
        <w:rPr>
          <w:bCs/>
          <w:szCs w:val="20"/>
        </w:rPr>
        <w:t xml:space="preserve">Assessment of adequacy of Technical Part with the requirements </w:t>
      </w:r>
    </w:p>
    <w:p w14:paraId="2F1FBD83" w14:textId="77777777" w:rsidR="00FC5925" w:rsidRPr="00F318C2" w:rsidRDefault="00FC5925" w:rsidP="00FC5925">
      <w:pPr>
        <w:tabs>
          <w:tab w:val="left" w:pos="2127"/>
        </w:tabs>
        <w:spacing w:before="120" w:after="120"/>
        <w:ind w:right="-14"/>
        <w:jc w:val="both"/>
        <w:rPr>
          <w:kern w:val="28"/>
          <w:szCs w:val="20"/>
        </w:rPr>
      </w:pPr>
      <w:r w:rsidRPr="00F318C2">
        <w:rPr>
          <w:kern w:val="28"/>
          <w:szCs w:val="20"/>
        </w:rPr>
        <w:t>…………………………………………………………………………………………………</w:t>
      </w:r>
    </w:p>
    <w:p w14:paraId="6FB60482" w14:textId="77777777" w:rsidR="00FC5925" w:rsidRPr="00F318C2" w:rsidRDefault="00FC5925" w:rsidP="00FC5925">
      <w:pPr>
        <w:spacing w:after="80"/>
        <w:ind w:left="450" w:right="-14"/>
        <w:jc w:val="both"/>
        <w:rPr>
          <w:kern w:val="28"/>
          <w:szCs w:val="20"/>
        </w:rPr>
      </w:pPr>
      <w:bookmarkStart w:id="581" w:name="_Hlk116553986"/>
      <w:r w:rsidRPr="00F318C2">
        <w:rPr>
          <w:i/>
          <w:iCs/>
          <w:szCs w:val="20"/>
        </w:rPr>
        <w:t>[Insert minimum technical requirements, if any, (or refer to appropriate technical requirements parts) that have to be met by the technical part prior to being considered for technical evaluation by</w:t>
      </w:r>
      <w:r w:rsidRPr="00F318C2">
        <w:rPr>
          <w:i/>
          <w:szCs w:val="20"/>
        </w:rPr>
        <w:t xml:space="preserve"> applying the </w:t>
      </w:r>
      <w:r w:rsidRPr="00F318C2">
        <w:rPr>
          <w:i/>
          <w:iCs/>
          <w:szCs w:val="20"/>
        </w:rPr>
        <w:t>scored technical factors/subfactors in accordance with BDS ITB 3</w:t>
      </w:r>
      <w:r>
        <w:rPr>
          <w:i/>
          <w:iCs/>
          <w:szCs w:val="20"/>
        </w:rPr>
        <w:t>0</w:t>
      </w:r>
      <w:r w:rsidRPr="00F318C2">
        <w:rPr>
          <w:i/>
          <w:iCs/>
          <w:szCs w:val="20"/>
        </w:rPr>
        <w:t>.</w:t>
      </w:r>
      <w:r>
        <w:rPr>
          <w:i/>
          <w:iCs/>
          <w:szCs w:val="20"/>
        </w:rPr>
        <w:t>9</w:t>
      </w:r>
      <w:r w:rsidRPr="00F318C2">
        <w:rPr>
          <w:i/>
          <w:iCs/>
          <w:szCs w:val="20"/>
        </w:rPr>
        <w:t>.]</w:t>
      </w:r>
    </w:p>
    <w:bookmarkEnd w:id="581"/>
    <w:p w14:paraId="34D7D8BA" w14:textId="6A8A2C68" w:rsidR="00FC5925" w:rsidRPr="00F318C2" w:rsidRDefault="00FC5925" w:rsidP="00FC5925">
      <w:pPr>
        <w:spacing w:before="120" w:after="120"/>
        <w:ind w:left="360"/>
        <w:jc w:val="both"/>
        <w:rPr>
          <w:b/>
          <w:noProof/>
        </w:rPr>
      </w:pPr>
      <w:r w:rsidRPr="00F318C2">
        <w:rPr>
          <w:b/>
          <w:noProof/>
        </w:rPr>
        <w:t xml:space="preserve">Technical </w:t>
      </w:r>
      <w:r w:rsidRPr="00F318C2">
        <w:rPr>
          <w:b/>
          <w:bCs/>
          <w:kern w:val="28"/>
        </w:rPr>
        <w:t xml:space="preserve">Part </w:t>
      </w:r>
      <w:r w:rsidRPr="00F318C2">
        <w:rPr>
          <w:b/>
          <w:noProof/>
        </w:rPr>
        <w:t>Scoring Methodology</w:t>
      </w:r>
    </w:p>
    <w:p w14:paraId="57A227D1" w14:textId="54033AD0" w:rsidR="00FC5925" w:rsidRPr="00F318C2" w:rsidRDefault="00FC5925" w:rsidP="00FC5925">
      <w:pPr>
        <w:spacing w:before="120" w:after="120"/>
        <w:ind w:left="450"/>
        <w:jc w:val="both"/>
        <w:rPr>
          <w:b/>
          <w:i/>
          <w:noProof/>
        </w:rPr>
      </w:pPr>
      <w:r w:rsidRPr="00F318C2">
        <w:rPr>
          <w:b/>
          <w:i/>
          <w:noProof/>
        </w:rPr>
        <w:t xml:space="preserve">[Note to the </w:t>
      </w:r>
      <w:r w:rsidR="004E6D10">
        <w:rPr>
          <w:b/>
          <w:i/>
          <w:noProof/>
        </w:rPr>
        <w:t>Executing Agency</w:t>
      </w:r>
      <w:r w:rsidRPr="00F318C2">
        <w:rPr>
          <w:b/>
          <w:i/>
          <w:noProof/>
        </w:rPr>
        <w:t xml:space="preserve">: The </w:t>
      </w:r>
      <w:r w:rsidR="004E6D10">
        <w:rPr>
          <w:b/>
          <w:i/>
          <w:noProof/>
        </w:rPr>
        <w:t>Executing Agency</w:t>
      </w:r>
      <w:r>
        <w:rPr>
          <w:b/>
          <w:i/>
          <w:noProof/>
        </w:rPr>
        <w:t xml:space="preserve"> </w:t>
      </w:r>
      <w:r w:rsidRPr="00F318C2">
        <w:rPr>
          <w:b/>
          <w:i/>
          <w:noProof/>
        </w:rPr>
        <w:t>shall develop a scoring methodology to be included here. The following is only an example and can be modified to fit the purpose:]</w:t>
      </w:r>
    </w:p>
    <w:p w14:paraId="02DE6B60" w14:textId="77777777" w:rsidR="00FC5925" w:rsidRPr="00F318C2" w:rsidRDefault="00FC5925" w:rsidP="00FC5925">
      <w:pPr>
        <w:tabs>
          <w:tab w:val="left" w:pos="1080"/>
        </w:tabs>
        <w:spacing w:after="120"/>
        <w:ind w:right="171"/>
        <w:rPr>
          <w:i/>
          <w:noProof/>
          <w:szCs w:val="20"/>
        </w:rPr>
      </w:pPr>
    </w:p>
    <w:tbl>
      <w:tblPr>
        <w:tblStyle w:val="TableGrid2"/>
        <w:tblW w:w="0" w:type="auto"/>
        <w:tblInd w:w="1255" w:type="dxa"/>
        <w:tblLook w:val="04A0" w:firstRow="1" w:lastRow="0" w:firstColumn="1" w:lastColumn="0" w:noHBand="0" w:noVBand="1"/>
      </w:tblPr>
      <w:tblGrid>
        <w:gridCol w:w="1736"/>
        <w:gridCol w:w="3992"/>
        <w:gridCol w:w="2367"/>
      </w:tblGrid>
      <w:tr w:rsidR="00FC5925" w:rsidRPr="00F318C2" w14:paraId="297BD37C" w14:textId="77777777" w:rsidTr="00976274">
        <w:tc>
          <w:tcPr>
            <w:tcW w:w="609" w:type="dxa"/>
          </w:tcPr>
          <w:p w14:paraId="29C9EB50"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Score (of the total score for the factor/subfactor as applicable</w:t>
            </w:r>
          </w:p>
        </w:tc>
        <w:tc>
          <w:tcPr>
            <w:tcW w:w="4706" w:type="dxa"/>
          </w:tcPr>
          <w:p w14:paraId="425520B3"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Description</w:t>
            </w:r>
          </w:p>
        </w:tc>
        <w:tc>
          <w:tcPr>
            <w:tcW w:w="2780" w:type="dxa"/>
          </w:tcPr>
          <w:p w14:paraId="56D44C31"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Remarks</w:t>
            </w:r>
          </w:p>
        </w:tc>
      </w:tr>
      <w:tr w:rsidR="00FC5925" w:rsidRPr="00F318C2" w14:paraId="39A5CC5F" w14:textId="77777777" w:rsidTr="00976274">
        <w:tc>
          <w:tcPr>
            <w:tcW w:w="609" w:type="dxa"/>
          </w:tcPr>
          <w:p w14:paraId="0E6D142A"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0-15%</w:t>
            </w:r>
          </w:p>
        </w:tc>
        <w:tc>
          <w:tcPr>
            <w:tcW w:w="4706" w:type="dxa"/>
          </w:tcPr>
          <w:p w14:paraId="09AB5A1D"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Required feature is absent; no relevant information to demonstrate how the requirement is met</w:t>
            </w:r>
          </w:p>
        </w:tc>
        <w:tc>
          <w:tcPr>
            <w:tcW w:w="2780" w:type="dxa"/>
          </w:tcPr>
          <w:p w14:paraId="0DACCF9F" w14:textId="77777777" w:rsidR="00FC5925" w:rsidRPr="00F318C2" w:rsidRDefault="00FC5925" w:rsidP="00976274">
            <w:pPr>
              <w:rPr>
                <w:iCs/>
                <w:color w:val="BFBFBF" w:themeColor="background1" w:themeShade="BF"/>
                <w:sz w:val="24"/>
              </w:rPr>
            </w:pPr>
          </w:p>
        </w:tc>
      </w:tr>
      <w:tr w:rsidR="00FC5925" w:rsidRPr="00F318C2" w14:paraId="40BB7CCC" w14:textId="77777777" w:rsidTr="00976274">
        <w:tc>
          <w:tcPr>
            <w:tcW w:w="609" w:type="dxa"/>
          </w:tcPr>
          <w:p w14:paraId="289E2889"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16-49%</w:t>
            </w:r>
          </w:p>
        </w:tc>
        <w:tc>
          <w:tcPr>
            <w:tcW w:w="4706" w:type="dxa"/>
          </w:tcPr>
          <w:p w14:paraId="5685E94F"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Required feature present with deficiencies such as insufficient or information that lacks clarity</w:t>
            </w:r>
          </w:p>
        </w:tc>
        <w:tc>
          <w:tcPr>
            <w:tcW w:w="2780" w:type="dxa"/>
          </w:tcPr>
          <w:p w14:paraId="6A5457DC" w14:textId="77777777" w:rsidR="00FC5925" w:rsidRPr="00F318C2" w:rsidRDefault="00FC5925" w:rsidP="00976274">
            <w:pPr>
              <w:rPr>
                <w:iCs/>
                <w:color w:val="BFBFBF" w:themeColor="background1" w:themeShade="BF"/>
                <w:sz w:val="24"/>
              </w:rPr>
            </w:pPr>
          </w:p>
        </w:tc>
      </w:tr>
      <w:tr w:rsidR="00FC5925" w:rsidRPr="00F318C2" w14:paraId="2E7177BC" w14:textId="77777777" w:rsidTr="00976274">
        <w:tc>
          <w:tcPr>
            <w:tcW w:w="609" w:type="dxa"/>
          </w:tcPr>
          <w:p w14:paraId="73AF6AD5"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50-79%</w:t>
            </w:r>
          </w:p>
        </w:tc>
        <w:tc>
          <w:tcPr>
            <w:tcW w:w="4706" w:type="dxa"/>
          </w:tcPr>
          <w:p w14:paraId="2BA26D95"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Sufficient information to demonstrate how the requirement will be met</w:t>
            </w:r>
          </w:p>
        </w:tc>
        <w:tc>
          <w:tcPr>
            <w:tcW w:w="2780" w:type="dxa"/>
          </w:tcPr>
          <w:p w14:paraId="1152BEE1" w14:textId="77777777" w:rsidR="00FC5925" w:rsidRPr="00F318C2" w:rsidRDefault="00FC5925" w:rsidP="00976274">
            <w:pPr>
              <w:rPr>
                <w:iCs/>
                <w:color w:val="BFBFBF" w:themeColor="background1" w:themeShade="BF"/>
                <w:sz w:val="24"/>
              </w:rPr>
            </w:pPr>
          </w:p>
        </w:tc>
      </w:tr>
      <w:tr w:rsidR="00FC5925" w:rsidRPr="00F318C2" w14:paraId="5A880EB4" w14:textId="77777777" w:rsidTr="00976274">
        <w:tc>
          <w:tcPr>
            <w:tcW w:w="609" w:type="dxa"/>
          </w:tcPr>
          <w:p w14:paraId="520B3166"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80-89%</w:t>
            </w:r>
          </w:p>
        </w:tc>
        <w:tc>
          <w:tcPr>
            <w:tcW w:w="4706" w:type="dxa"/>
          </w:tcPr>
          <w:p w14:paraId="1273088C"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Sufficient information to demonstrate that the requirement will be marginally exceeded</w:t>
            </w:r>
          </w:p>
        </w:tc>
        <w:tc>
          <w:tcPr>
            <w:tcW w:w="2780" w:type="dxa"/>
          </w:tcPr>
          <w:p w14:paraId="621BAB50" w14:textId="77777777" w:rsidR="00FC5925" w:rsidRPr="00F318C2" w:rsidRDefault="00FC5925" w:rsidP="00976274">
            <w:pPr>
              <w:rPr>
                <w:iCs/>
                <w:color w:val="BFBFBF" w:themeColor="background1" w:themeShade="BF"/>
                <w:sz w:val="24"/>
              </w:rPr>
            </w:pPr>
          </w:p>
        </w:tc>
      </w:tr>
      <w:tr w:rsidR="00FC5925" w:rsidRPr="00F318C2" w14:paraId="279A786D" w14:textId="77777777" w:rsidTr="00976274">
        <w:tc>
          <w:tcPr>
            <w:tcW w:w="609" w:type="dxa"/>
          </w:tcPr>
          <w:p w14:paraId="30A8E5C9"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lastRenderedPageBreak/>
              <w:t>90-100</w:t>
            </w:r>
          </w:p>
        </w:tc>
        <w:tc>
          <w:tcPr>
            <w:tcW w:w="4706" w:type="dxa"/>
          </w:tcPr>
          <w:p w14:paraId="5A84140E" w14:textId="77777777" w:rsidR="00FC5925" w:rsidRPr="00F318C2" w:rsidRDefault="00FC5925" w:rsidP="00976274">
            <w:pPr>
              <w:rPr>
                <w:iCs/>
                <w:color w:val="BFBFBF" w:themeColor="background1" w:themeShade="BF"/>
                <w:sz w:val="24"/>
              </w:rPr>
            </w:pPr>
            <w:r w:rsidRPr="00F318C2">
              <w:rPr>
                <w:iCs/>
                <w:color w:val="BFBFBF" w:themeColor="background1" w:themeShade="BF"/>
                <w:sz w:val="24"/>
              </w:rPr>
              <w:t>Sufficient information that significantly exceed the requirement/bid contributes to significant value addition</w:t>
            </w:r>
          </w:p>
        </w:tc>
        <w:tc>
          <w:tcPr>
            <w:tcW w:w="2780" w:type="dxa"/>
          </w:tcPr>
          <w:p w14:paraId="1802343B" w14:textId="77777777" w:rsidR="00FC5925" w:rsidRPr="00F318C2" w:rsidRDefault="00FC5925" w:rsidP="00976274">
            <w:pPr>
              <w:rPr>
                <w:iCs/>
                <w:color w:val="BFBFBF" w:themeColor="background1" w:themeShade="BF"/>
                <w:sz w:val="24"/>
              </w:rPr>
            </w:pPr>
          </w:p>
        </w:tc>
      </w:tr>
    </w:tbl>
    <w:p w14:paraId="6C0AC1E4" w14:textId="77777777" w:rsidR="00FC5925" w:rsidRPr="00F318C2" w:rsidRDefault="00FC5925" w:rsidP="00FC5925">
      <w:pPr>
        <w:spacing w:after="240"/>
        <w:rPr>
          <w:i/>
          <w:noProof/>
          <w:szCs w:val="20"/>
        </w:rPr>
      </w:pPr>
    </w:p>
    <w:p w14:paraId="73BD2EED" w14:textId="77777777" w:rsidR="00FC5925" w:rsidRPr="00F318C2" w:rsidRDefault="00FC5925" w:rsidP="00FC5925">
      <w:pPr>
        <w:spacing w:after="80"/>
        <w:ind w:left="450" w:right="-14"/>
        <w:jc w:val="both"/>
        <w:rPr>
          <w:noProof/>
          <w:szCs w:val="20"/>
        </w:rPr>
      </w:pPr>
      <w:r w:rsidRPr="00F318C2">
        <w:rPr>
          <w:noProof/>
          <w:szCs w:val="20"/>
        </w:rPr>
        <w:t xml:space="preserve">The score for each sub- factor (i) within a factor (j) will be combined with the scores of sub- factors in </w:t>
      </w:r>
      <w:r w:rsidRPr="00F318C2">
        <w:rPr>
          <w:i/>
          <w:iCs/>
          <w:szCs w:val="20"/>
        </w:rPr>
        <w:t>the</w:t>
      </w:r>
      <w:r w:rsidRPr="00F318C2">
        <w:rPr>
          <w:noProof/>
          <w:szCs w:val="20"/>
        </w:rPr>
        <w:t xml:space="preserve"> same factor as a weighted sum to form the Factor Technical Score using the following formula: </w:t>
      </w:r>
    </w:p>
    <w:p w14:paraId="3BBE37E7" w14:textId="77777777" w:rsidR="00FC5925" w:rsidRPr="00F318C2" w:rsidRDefault="00FC5925" w:rsidP="00FC5925">
      <w:pPr>
        <w:numPr>
          <w:ilvl w:val="12"/>
          <w:numId w:val="0"/>
        </w:numPr>
        <w:suppressAutoHyphens/>
        <w:spacing w:after="120"/>
        <w:ind w:left="360" w:right="173" w:hanging="547"/>
        <w:jc w:val="center"/>
        <w:rPr>
          <w:noProof/>
          <w:szCs w:val="20"/>
        </w:rPr>
      </w:pPr>
      <w:r w:rsidRPr="00F318C2">
        <w:rPr>
          <w:noProof/>
          <w:position w:val="-28"/>
          <w:sz w:val="20"/>
          <w:szCs w:val="20"/>
        </w:rPr>
        <w:object w:dxaOrig="1710" w:dyaOrig="750" w14:anchorId="06A60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9pt" o:ole="" fillcolor="window">
            <v:imagedata r:id="rId43" o:title=""/>
          </v:shape>
          <o:OLEObject Type="Embed" ProgID="Equation.3" ShapeID="_x0000_i1025" DrawAspect="Content" ObjectID="_1783682923" r:id="rId44"/>
        </w:object>
      </w:r>
    </w:p>
    <w:p w14:paraId="0B7371DD" w14:textId="77777777" w:rsidR="00FC5925" w:rsidRPr="00F318C2" w:rsidRDefault="00FC5925" w:rsidP="00FC5925">
      <w:pPr>
        <w:numPr>
          <w:ilvl w:val="12"/>
          <w:numId w:val="0"/>
        </w:numPr>
        <w:tabs>
          <w:tab w:val="left" w:pos="1620"/>
        </w:tabs>
        <w:suppressAutoHyphens/>
        <w:spacing w:after="80"/>
        <w:ind w:left="990" w:right="173" w:hanging="547"/>
        <w:rPr>
          <w:noProof/>
          <w:szCs w:val="20"/>
        </w:rPr>
      </w:pPr>
      <w:r w:rsidRPr="00F318C2">
        <w:rPr>
          <w:noProof/>
          <w:szCs w:val="20"/>
        </w:rPr>
        <w:t>where:</w:t>
      </w:r>
    </w:p>
    <w:p w14:paraId="66E3CFB3" w14:textId="77777777" w:rsidR="00FC5925" w:rsidRPr="00F318C2" w:rsidRDefault="00FC5925" w:rsidP="00FC5925">
      <w:pPr>
        <w:numPr>
          <w:ilvl w:val="12"/>
          <w:numId w:val="0"/>
        </w:numPr>
        <w:tabs>
          <w:tab w:val="left" w:pos="1620"/>
        </w:tabs>
        <w:suppressAutoHyphens/>
        <w:spacing w:after="80"/>
        <w:ind w:left="990" w:right="173" w:hanging="547"/>
        <w:rPr>
          <w:noProof/>
          <w:szCs w:val="20"/>
        </w:rPr>
      </w:pPr>
      <w:r w:rsidRPr="00F318C2">
        <w:rPr>
          <w:i/>
          <w:iCs/>
          <w:noProof/>
          <w:szCs w:val="20"/>
        </w:rPr>
        <w:t>t</w:t>
      </w:r>
      <w:r w:rsidRPr="00F318C2">
        <w:rPr>
          <w:i/>
          <w:iCs/>
          <w:noProof/>
          <w:szCs w:val="20"/>
          <w:vertAlign w:val="subscript"/>
        </w:rPr>
        <w:t>ji</w:t>
      </w:r>
      <w:r w:rsidRPr="00F318C2">
        <w:rPr>
          <w:i/>
          <w:iCs/>
          <w:noProof/>
          <w:szCs w:val="20"/>
          <w:vertAlign w:val="subscript"/>
        </w:rPr>
        <w:tab/>
      </w:r>
      <w:r w:rsidRPr="00F318C2">
        <w:rPr>
          <w:noProof/>
          <w:szCs w:val="20"/>
        </w:rPr>
        <w:t xml:space="preserve">= the technical score for sub- factor “i” in factor “j”, </w:t>
      </w:r>
    </w:p>
    <w:p w14:paraId="4CA3EA81" w14:textId="77777777" w:rsidR="00FC5925" w:rsidRPr="00F318C2" w:rsidRDefault="00FC5925" w:rsidP="00FC5925">
      <w:pPr>
        <w:numPr>
          <w:ilvl w:val="12"/>
          <w:numId w:val="0"/>
        </w:numPr>
        <w:tabs>
          <w:tab w:val="left" w:pos="1620"/>
        </w:tabs>
        <w:suppressAutoHyphens/>
        <w:spacing w:after="80"/>
        <w:ind w:left="990" w:right="173" w:hanging="547"/>
        <w:rPr>
          <w:noProof/>
          <w:szCs w:val="20"/>
        </w:rPr>
      </w:pPr>
      <w:r w:rsidRPr="00F318C2">
        <w:rPr>
          <w:i/>
          <w:iCs/>
          <w:noProof/>
          <w:szCs w:val="20"/>
        </w:rPr>
        <w:t>w</w:t>
      </w:r>
      <w:r w:rsidRPr="00F318C2">
        <w:rPr>
          <w:i/>
          <w:iCs/>
          <w:noProof/>
          <w:szCs w:val="20"/>
          <w:vertAlign w:val="subscript"/>
        </w:rPr>
        <w:t>ji</w:t>
      </w:r>
      <w:r w:rsidRPr="00F318C2">
        <w:rPr>
          <w:noProof/>
          <w:szCs w:val="20"/>
        </w:rPr>
        <w:tab/>
        <w:t xml:space="preserve">= the weight of sub- factor “i” in factor “j”, </w:t>
      </w:r>
    </w:p>
    <w:p w14:paraId="476846F5" w14:textId="77777777" w:rsidR="00FC5925" w:rsidRPr="00F318C2" w:rsidRDefault="00FC5925" w:rsidP="00FC5925">
      <w:pPr>
        <w:numPr>
          <w:ilvl w:val="12"/>
          <w:numId w:val="0"/>
        </w:numPr>
        <w:tabs>
          <w:tab w:val="left" w:pos="1620"/>
        </w:tabs>
        <w:suppressAutoHyphens/>
        <w:spacing w:after="80"/>
        <w:ind w:left="990" w:right="173" w:hanging="547"/>
        <w:rPr>
          <w:noProof/>
          <w:szCs w:val="20"/>
        </w:rPr>
      </w:pPr>
      <w:r w:rsidRPr="00F318C2">
        <w:rPr>
          <w:i/>
          <w:iCs/>
          <w:noProof/>
          <w:szCs w:val="20"/>
        </w:rPr>
        <w:t>k</w:t>
      </w:r>
      <w:r w:rsidRPr="00F318C2">
        <w:rPr>
          <w:noProof/>
          <w:szCs w:val="20"/>
        </w:rPr>
        <w:tab/>
        <w:t xml:space="preserve">= the number of scored sub-factors in factor “j”, and </w:t>
      </w:r>
    </w:p>
    <w:p w14:paraId="0676F4A8" w14:textId="77777777" w:rsidR="00FC5925" w:rsidRPr="00F318C2" w:rsidRDefault="00FC5925" w:rsidP="00FC5925">
      <w:pPr>
        <w:numPr>
          <w:ilvl w:val="12"/>
          <w:numId w:val="0"/>
        </w:numPr>
        <w:suppressAutoHyphens/>
        <w:spacing w:after="120"/>
        <w:ind w:left="360" w:right="173"/>
        <w:jc w:val="center"/>
        <w:rPr>
          <w:noProof/>
          <w:szCs w:val="20"/>
        </w:rPr>
      </w:pPr>
      <w:r w:rsidRPr="00F318C2">
        <w:rPr>
          <w:noProof/>
          <w:position w:val="-28"/>
          <w:sz w:val="20"/>
          <w:szCs w:val="20"/>
        </w:rPr>
        <w:object w:dxaOrig="1050" w:dyaOrig="750" w14:anchorId="2A75F619">
          <v:shape id="_x0000_i1026" type="#_x0000_t75" style="width:48pt;height:39pt" o:ole="" fillcolor="window">
            <v:imagedata r:id="rId45" o:title=""/>
          </v:shape>
          <o:OLEObject Type="Embed" ProgID="Equation.3" ShapeID="_x0000_i1026" DrawAspect="Content" ObjectID="_1783682924" r:id="rId46"/>
        </w:object>
      </w:r>
    </w:p>
    <w:p w14:paraId="1C9487BB" w14:textId="77777777" w:rsidR="00FC5925" w:rsidRPr="00F318C2" w:rsidRDefault="00FC5925" w:rsidP="00FC5925">
      <w:pPr>
        <w:spacing w:after="80"/>
        <w:ind w:left="450" w:right="-14"/>
        <w:jc w:val="both"/>
        <w:rPr>
          <w:noProof/>
          <w:szCs w:val="20"/>
        </w:rPr>
      </w:pPr>
      <w:r w:rsidRPr="00F318C2">
        <w:rPr>
          <w:noProof/>
          <w:szCs w:val="20"/>
        </w:rPr>
        <w:t xml:space="preserve">The Factor </w:t>
      </w:r>
      <w:r w:rsidRPr="00F318C2">
        <w:rPr>
          <w:szCs w:val="20"/>
        </w:rPr>
        <w:t>Technical</w:t>
      </w:r>
      <w:r w:rsidRPr="00F318C2">
        <w:rPr>
          <w:noProof/>
          <w:szCs w:val="20"/>
        </w:rPr>
        <w:t xml:space="preserve"> Scores will be combined in a weighted sum to form the total Technical Bid Score using the following formula:</w:t>
      </w:r>
    </w:p>
    <w:p w14:paraId="0927DB57" w14:textId="77777777" w:rsidR="00FC5925" w:rsidRPr="00F318C2" w:rsidRDefault="00FC5925" w:rsidP="00FC5925">
      <w:pPr>
        <w:numPr>
          <w:ilvl w:val="12"/>
          <w:numId w:val="0"/>
        </w:numPr>
        <w:tabs>
          <w:tab w:val="left" w:pos="1080"/>
        </w:tabs>
        <w:suppressAutoHyphens/>
        <w:spacing w:after="120"/>
        <w:ind w:left="360" w:right="171" w:hanging="540"/>
        <w:jc w:val="center"/>
        <w:rPr>
          <w:noProof/>
          <w:szCs w:val="20"/>
        </w:rPr>
      </w:pPr>
      <w:r w:rsidRPr="00F318C2">
        <w:rPr>
          <w:noProof/>
          <w:position w:val="-30"/>
          <w:sz w:val="20"/>
          <w:szCs w:val="20"/>
        </w:rPr>
        <w:object w:dxaOrig="1440" w:dyaOrig="750" w14:anchorId="0A6ED91A">
          <v:shape id="_x0000_i1027" type="#_x0000_t75" style="width:70.5pt;height:39pt" o:ole="" fillcolor="window">
            <v:imagedata r:id="rId47" o:title=""/>
          </v:shape>
          <o:OLEObject Type="Embed" ProgID="Equation.3" ShapeID="_x0000_i1027" DrawAspect="Content" ObjectID="_1783682925" r:id="rId48"/>
        </w:object>
      </w:r>
    </w:p>
    <w:p w14:paraId="59165A3E" w14:textId="77777777" w:rsidR="00FC5925" w:rsidRPr="00F318C2" w:rsidRDefault="00FC5925" w:rsidP="00FC5925">
      <w:pPr>
        <w:numPr>
          <w:ilvl w:val="12"/>
          <w:numId w:val="0"/>
        </w:numPr>
        <w:tabs>
          <w:tab w:val="left" w:pos="1620"/>
        </w:tabs>
        <w:suppressAutoHyphens/>
        <w:spacing w:after="80"/>
        <w:ind w:left="900" w:right="173" w:hanging="547"/>
        <w:rPr>
          <w:noProof/>
          <w:szCs w:val="20"/>
        </w:rPr>
      </w:pPr>
      <w:r w:rsidRPr="00F318C2">
        <w:rPr>
          <w:noProof/>
          <w:szCs w:val="20"/>
        </w:rPr>
        <w:t>where:</w:t>
      </w:r>
    </w:p>
    <w:p w14:paraId="4990DADC" w14:textId="77777777" w:rsidR="00FC5925" w:rsidRPr="00F318C2" w:rsidRDefault="00FC5925" w:rsidP="00FC5925">
      <w:pPr>
        <w:numPr>
          <w:ilvl w:val="12"/>
          <w:numId w:val="0"/>
        </w:numPr>
        <w:tabs>
          <w:tab w:val="left" w:pos="1620"/>
        </w:tabs>
        <w:suppressAutoHyphens/>
        <w:spacing w:after="60"/>
        <w:ind w:left="900" w:right="173" w:hanging="540"/>
        <w:rPr>
          <w:noProof/>
          <w:szCs w:val="20"/>
        </w:rPr>
      </w:pPr>
      <w:r w:rsidRPr="00F318C2">
        <w:rPr>
          <w:i/>
          <w:iCs/>
          <w:noProof/>
          <w:szCs w:val="20"/>
        </w:rPr>
        <w:t>S</w:t>
      </w:r>
      <w:r w:rsidRPr="00F318C2">
        <w:rPr>
          <w:i/>
          <w:iCs/>
          <w:noProof/>
          <w:szCs w:val="20"/>
          <w:vertAlign w:val="subscript"/>
        </w:rPr>
        <w:t>j</w:t>
      </w:r>
      <w:r w:rsidRPr="00F318C2">
        <w:rPr>
          <w:noProof/>
          <w:szCs w:val="20"/>
        </w:rPr>
        <w:tab/>
        <w:t xml:space="preserve">= the Factor Technical Score of factor “j”, </w:t>
      </w:r>
    </w:p>
    <w:p w14:paraId="5528F7B2" w14:textId="77777777" w:rsidR="00FC5925" w:rsidRPr="00F318C2" w:rsidRDefault="00FC5925" w:rsidP="00FC5925">
      <w:pPr>
        <w:numPr>
          <w:ilvl w:val="12"/>
          <w:numId w:val="0"/>
        </w:numPr>
        <w:tabs>
          <w:tab w:val="left" w:pos="1620"/>
        </w:tabs>
        <w:suppressAutoHyphens/>
        <w:spacing w:after="60"/>
        <w:ind w:left="900" w:right="173" w:hanging="540"/>
        <w:rPr>
          <w:noProof/>
          <w:szCs w:val="20"/>
        </w:rPr>
      </w:pPr>
      <w:r w:rsidRPr="00F318C2">
        <w:rPr>
          <w:i/>
          <w:iCs/>
          <w:noProof/>
          <w:szCs w:val="20"/>
        </w:rPr>
        <w:t>W</w:t>
      </w:r>
      <w:r w:rsidRPr="00F318C2">
        <w:rPr>
          <w:i/>
          <w:iCs/>
          <w:noProof/>
          <w:szCs w:val="20"/>
          <w:vertAlign w:val="subscript"/>
        </w:rPr>
        <w:t>j</w:t>
      </w:r>
      <w:r w:rsidRPr="00F318C2">
        <w:rPr>
          <w:noProof/>
          <w:szCs w:val="20"/>
        </w:rPr>
        <w:tab/>
        <w:t xml:space="preserve">= the weight of factor “j” as specified </w:t>
      </w:r>
      <w:r w:rsidRPr="00F318C2">
        <w:rPr>
          <w:b/>
          <w:noProof/>
          <w:szCs w:val="20"/>
        </w:rPr>
        <w:t xml:space="preserve">in the BDS, </w:t>
      </w:r>
    </w:p>
    <w:p w14:paraId="1FB35656" w14:textId="77777777" w:rsidR="00FC5925" w:rsidRPr="00F318C2" w:rsidRDefault="00FC5925" w:rsidP="00FC5925">
      <w:pPr>
        <w:numPr>
          <w:ilvl w:val="12"/>
          <w:numId w:val="0"/>
        </w:numPr>
        <w:tabs>
          <w:tab w:val="left" w:pos="1620"/>
        </w:tabs>
        <w:suppressAutoHyphens/>
        <w:spacing w:after="60"/>
        <w:ind w:left="900" w:right="173" w:hanging="540"/>
        <w:rPr>
          <w:noProof/>
          <w:szCs w:val="20"/>
        </w:rPr>
      </w:pPr>
      <w:r w:rsidRPr="00F318C2">
        <w:rPr>
          <w:i/>
          <w:iCs/>
          <w:noProof/>
          <w:szCs w:val="20"/>
        </w:rPr>
        <w:t>n</w:t>
      </w:r>
      <w:r w:rsidRPr="00F318C2">
        <w:rPr>
          <w:noProof/>
          <w:szCs w:val="20"/>
        </w:rPr>
        <w:tab/>
        <w:t>= the number of Factors, and</w:t>
      </w:r>
    </w:p>
    <w:p w14:paraId="3E03DF95" w14:textId="77777777" w:rsidR="00FC5925" w:rsidRPr="00F318C2" w:rsidRDefault="00FC5925" w:rsidP="00FC5925">
      <w:pPr>
        <w:spacing w:after="60"/>
        <w:ind w:left="360" w:right="173"/>
        <w:jc w:val="center"/>
        <w:rPr>
          <w:noProof/>
          <w:szCs w:val="20"/>
        </w:rPr>
      </w:pPr>
      <w:r w:rsidRPr="00F318C2">
        <w:rPr>
          <w:noProof/>
          <w:position w:val="-30"/>
          <w:sz w:val="20"/>
          <w:szCs w:val="20"/>
        </w:rPr>
        <w:object w:dxaOrig="1050" w:dyaOrig="750" w14:anchorId="598B80E0">
          <v:shape id="_x0000_i1028" type="#_x0000_t75" style="width:54pt;height:39pt" o:ole="" fillcolor="window">
            <v:imagedata r:id="rId49" o:title=""/>
          </v:shape>
          <o:OLEObject Type="Embed" ProgID="Equation.3" ShapeID="_x0000_i1028" DrawAspect="Content" ObjectID="_1783682926" r:id="rId50"/>
        </w:object>
      </w:r>
    </w:p>
    <w:p w14:paraId="7B349BEE" w14:textId="6C506A49" w:rsidR="00FC5925" w:rsidRPr="00C0556E" w:rsidRDefault="00FC5925" w:rsidP="00F93FD5">
      <w:pPr>
        <w:spacing w:after="200"/>
        <w:jc w:val="both"/>
        <w:rPr>
          <w:b/>
          <w:bCs/>
        </w:rPr>
      </w:pPr>
      <w:r w:rsidRPr="00C0556E">
        <w:rPr>
          <w:b/>
          <w:bCs/>
        </w:rPr>
        <w:t xml:space="preserve">Key Equipment </w:t>
      </w:r>
    </w:p>
    <w:p w14:paraId="400310D6" w14:textId="1719590A" w:rsidR="00FC5925" w:rsidRDefault="00FC5925" w:rsidP="00F93FD5">
      <w:pPr>
        <w:spacing w:after="200"/>
        <w:jc w:val="both"/>
        <w:rPr>
          <w:i/>
        </w:rPr>
      </w:pPr>
      <w:r w:rsidRPr="0046288A">
        <w:t>The essential equipment to be made available for the Contract by the successful Bidder shall be:</w:t>
      </w:r>
      <w:r w:rsidRPr="0046288A">
        <w:rPr>
          <w:i/>
        </w:rPr>
        <w:t xml:space="preserve"> ________________________________________________.</w:t>
      </w:r>
    </w:p>
    <w:p w14:paraId="42799A64" w14:textId="0F02ECBC" w:rsidR="00FC5925" w:rsidRPr="00C0556E" w:rsidRDefault="00FC5925" w:rsidP="00F93FD5">
      <w:pPr>
        <w:spacing w:after="200"/>
        <w:jc w:val="both"/>
        <w:rPr>
          <w:b/>
          <w:bCs/>
        </w:rPr>
      </w:pPr>
      <w:r w:rsidRPr="00C0556E">
        <w:rPr>
          <w:b/>
          <w:bCs/>
        </w:rPr>
        <w:t>Key Personnel</w:t>
      </w:r>
    </w:p>
    <w:p w14:paraId="0FDEAE95" w14:textId="6F73EDC6" w:rsidR="00FC5925" w:rsidRPr="00700A3E" w:rsidRDefault="00FC5925" w:rsidP="00FC5925">
      <w:pPr>
        <w:spacing w:before="60" w:after="200"/>
        <w:ind w:left="270" w:right="-14"/>
        <w:jc w:val="both"/>
        <w:rPr>
          <w:i/>
          <w:iCs/>
          <w:noProof/>
          <w:szCs w:val="20"/>
        </w:rPr>
      </w:pPr>
      <w:r w:rsidRPr="00700A3E">
        <w:rPr>
          <w:i/>
          <w:noProof/>
          <w:szCs w:val="20"/>
        </w:rPr>
        <w:t>[</w:t>
      </w:r>
      <w:r>
        <w:rPr>
          <w:i/>
          <w:iCs/>
          <w:noProof/>
          <w:szCs w:val="20"/>
        </w:rPr>
        <w:t xml:space="preserve">Include, as appropriate, </w:t>
      </w:r>
      <w:r w:rsidRPr="00700A3E">
        <w:rPr>
          <w:i/>
          <w:iCs/>
          <w:noProof/>
          <w:szCs w:val="20"/>
        </w:rPr>
        <w:t xml:space="preserve">the </w:t>
      </w:r>
      <w:r>
        <w:rPr>
          <w:i/>
          <w:iCs/>
          <w:noProof/>
          <w:szCs w:val="20"/>
        </w:rPr>
        <w:t xml:space="preserve">requirements for the </w:t>
      </w:r>
      <w:r w:rsidRPr="00700A3E">
        <w:rPr>
          <w:i/>
          <w:iCs/>
          <w:noProof/>
          <w:szCs w:val="20"/>
        </w:rPr>
        <w:t xml:space="preserve">minimum key </w:t>
      </w:r>
      <w:r>
        <w:rPr>
          <w:i/>
          <w:iCs/>
          <w:noProof/>
          <w:szCs w:val="20"/>
        </w:rPr>
        <w:t xml:space="preserve">personnel </w:t>
      </w:r>
      <w:r w:rsidRPr="00700A3E">
        <w:rPr>
          <w:i/>
          <w:iCs/>
          <w:noProof/>
          <w:szCs w:val="20"/>
        </w:rPr>
        <w:t xml:space="preserve">to execute the </w:t>
      </w:r>
      <w:r w:rsidR="00632A57">
        <w:rPr>
          <w:i/>
          <w:iCs/>
          <w:noProof/>
          <w:szCs w:val="20"/>
        </w:rPr>
        <w:t>Works and Services</w:t>
      </w:r>
      <w:r w:rsidRPr="00700A3E">
        <w:rPr>
          <w:i/>
          <w:iCs/>
          <w:noProof/>
          <w:szCs w:val="20"/>
        </w:rPr>
        <w:t>, taking into account the nature, scope, complexity and risks of the contract.</w:t>
      </w:r>
    </w:p>
    <w:p w14:paraId="60F69DEC" w14:textId="1AF42A10" w:rsidR="00FC5925" w:rsidRDefault="00FC5925" w:rsidP="00F93FD5">
      <w:pPr>
        <w:spacing w:after="200"/>
        <w:jc w:val="both"/>
      </w:pPr>
      <w:r>
        <w:rPr>
          <w:i/>
          <w:iCs/>
          <w:szCs w:val="20"/>
        </w:rPr>
        <w:t>[</w:t>
      </w:r>
      <w:r w:rsidRPr="00700A3E">
        <w:rPr>
          <w:i/>
          <w:iCs/>
          <w:szCs w:val="20"/>
        </w:rPr>
        <w:t xml:space="preserve">Where a Project SEA risks are assessed to be substantial or high, the </w:t>
      </w:r>
      <w:r w:rsidR="004E6D10">
        <w:rPr>
          <w:i/>
          <w:iCs/>
          <w:szCs w:val="20"/>
        </w:rPr>
        <w:t>Executing Agency</w:t>
      </w:r>
      <w:r w:rsidRPr="00700A3E">
        <w:rPr>
          <w:i/>
          <w:iCs/>
          <w:szCs w:val="20"/>
        </w:rPr>
        <w:t xml:space="preserve"> shall include </w:t>
      </w:r>
      <w:r w:rsidRPr="00700A3E">
        <w:rPr>
          <w:bCs/>
          <w:i/>
          <w:spacing w:val="-2"/>
          <w:szCs w:val="20"/>
          <w:lang w:val="en-GB"/>
        </w:rPr>
        <w:t xml:space="preserve">Sexual Exploitation, Abuse and Harassment </w:t>
      </w:r>
      <w:r w:rsidRPr="00700A3E">
        <w:rPr>
          <w:i/>
          <w:iCs/>
          <w:szCs w:val="20"/>
        </w:rPr>
        <w:t>expert(s</w:t>
      </w:r>
      <w:r>
        <w:rPr>
          <w:i/>
          <w:iCs/>
          <w:szCs w:val="20"/>
        </w:rPr>
        <w:t>)</w:t>
      </w:r>
      <w:r w:rsidRPr="00700A3E">
        <w:rPr>
          <w:i/>
          <w:iCs/>
          <w:szCs w:val="20"/>
        </w:rPr>
        <w:t>]</w:t>
      </w:r>
    </w:p>
    <w:p w14:paraId="13F417F0" w14:textId="2A8E9B95" w:rsidR="00FC5925" w:rsidRPr="007D2134" w:rsidRDefault="007D2134" w:rsidP="00C0556E">
      <w:pPr>
        <w:pStyle w:val="Sec3H1"/>
        <w:ind w:left="0"/>
      </w:pPr>
      <w:bookmarkStart w:id="582" w:name="_Toc137885681"/>
      <w:r w:rsidRPr="007D2134">
        <w:t>FINANCIAL PART</w:t>
      </w:r>
      <w:bookmarkEnd w:id="582"/>
    </w:p>
    <w:p w14:paraId="444CC71F" w14:textId="645DB953" w:rsidR="00F93FD5" w:rsidRPr="00C0556E" w:rsidRDefault="00F93FD5" w:rsidP="00F93FD5">
      <w:pPr>
        <w:spacing w:after="200"/>
        <w:jc w:val="both"/>
        <w:rPr>
          <w:i/>
          <w:iCs/>
        </w:rPr>
      </w:pPr>
      <w:r w:rsidRPr="0046288A">
        <w:lastRenderedPageBreak/>
        <w:t xml:space="preserve">In addition to the criteria listed in ITB </w:t>
      </w:r>
      <w:r w:rsidR="00FC5925" w:rsidRPr="0046288A">
        <w:t>3</w:t>
      </w:r>
      <w:r w:rsidR="00FC5925">
        <w:t>2</w:t>
      </w:r>
      <w:r w:rsidRPr="0046288A">
        <w:t>.2 (a) to (e) the following criteria shall apply:</w:t>
      </w:r>
      <w:r w:rsidR="00C665EC">
        <w:t xml:space="preserve"> </w:t>
      </w:r>
      <w:r w:rsidR="00C665EC" w:rsidRPr="00C0556E">
        <w:rPr>
          <w:i/>
          <w:iCs/>
        </w:rPr>
        <w:t>[Specify additional criteria, if any]</w:t>
      </w:r>
    </w:p>
    <w:p w14:paraId="507FC2C2" w14:textId="77777777" w:rsidR="00F93FD5" w:rsidRPr="0046288A" w:rsidRDefault="00F93FD5" w:rsidP="00F93FD5">
      <w:pPr>
        <w:pStyle w:val="ListParagraph"/>
        <w:rPr>
          <w:color w:val="000000" w:themeColor="text1"/>
        </w:rPr>
      </w:pPr>
      <w:r w:rsidRPr="0046288A">
        <w:rPr>
          <w:color w:val="000000" w:themeColor="text1"/>
        </w:rPr>
        <w:t>………………………………………………………………………………………………………………………………………………………………………………………………………………………………………………………………………………</w:t>
      </w:r>
    </w:p>
    <w:p w14:paraId="4D6B8567" w14:textId="25524C2D" w:rsidR="00FC5925" w:rsidRPr="00375BB8" w:rsidRDefault="00FC5925" w:rsidP="006A2070">
      <w:pPr>
        <w:pStyle w:val="Sec3H1"/>
        <w:ind w:left="0"/>
      </w:pPr>
      <w:bookmarkStart w:id="583" w:name="_Toc445108702"/>
      <w:bookmarkStart w:id="584" w:name="_Toc137885682"/>
      <w:bookmarkStart w:id="585" w:name="_Toc442271828"/>
      <w:bookmarkEnd w:id="583"/>
      <w:r w:rsidRPr="00375BB8">
        <w:t>Combined Evaluation</w:t>
      </w:r>
      <w:bookmarkEnd w:id="584"/>
    </w:p>
    <w:p w14:paraId="328FE0DA" w14:textId="23FE5BE4" w:rsidR="00FC5925" w:rsidRPr="00AE25F9" w:rsidRDefault="00FC5925" w:rsidP="00FC5925">
      <w:pPr>
        <w:tabs>
          <w:tab w:val="center" w:pos="4320"/>
          <w:tab w:val="right" w:pos="8640"/>
        </w:tabs>
        <w:suppressAutoHyphens/>
        <w:spacing w:after="120"/>
        <w:jc w:val="both"/>
        <w:rPr>
          <w:szCs w:val="20"/>
        </w:rPr>
      </w:pPr>
      <w:r w:rsidRPr="00AE25F9">
        <w:rPr>
          <w:szCs w:val="20"/>
        </w:rPr>
        <w:t xml:space="preserve">The </w:t>
      </w:r>
      <w:r w:rsidR="004E6D10">
        <w:rPr>
          <w:szCs w:val="20"/>
        </w:rPr>
        <w:t>Executing Agency</w:t>
      </w:r>
      <w:r w:rsidRPr="00AE25F9">
        <w:rPr>
          <w:szCs w:val="20"/>
        </w:rPr>
        <w:t xml:space="preserve"> will evaluate and compare the Bids that </w:t>
      </w:r>
      <w:r w:rsidRPr="00C0556E">
        <w:t xml:space="preserve">have been </w:t>
      </w:r>
      <w:r w:rsidRPr="00AE25F9">
        <w:rPr>
          <w:szCs w:val="20"/>
        </w:rPr>
        <w:t xml:space="preserve">determined to be substantially responsive. </w:t>
      </w:r>
    </w:p>
    <w:p w14:paraId="7F7C3511" w14:textId="7017F684" w:rsidR="00FC5925" w:rsidRPr="00AE25F9" w:rsidRDefault="00FC5925" w:rsidP="00FC5925">
      <w:pPr>
        <w:tabs>
          <w:tab w:val="center" w:pos="4320"/>
          <w:tab w:val="right" w:pos="8640"/>
        </w:tabs>
        <w:suppressAutoHyphens/>
        <w:spacing w:after="120"/>
        <w:jc w:val="both"/>
        <w:rPr>
          <w:szCs w:val="20"/>
        </w:rPr>
      </w:pPr>
      <w:r w:rsidRPr="00AE25F9">
        <w:rPr>
          <w:szCs w:val="20"/>
        </w:rPr>
        <w:t xml:space="preserve">The </w:t>
      </w:r>
      <w:r w:rsidR="004E6D10">
        <w:rPr>
          <w:szCs w:val="20"/>
        </w:rPr>
        <w:t>Executing Agency</w:t>
      </w:r>
      <w:r w:rsidRPr="00AE25F9">
        <w:rPr>
          <w:szCs w:val="20"/>
        </w:rPr>
        <w:t xml:space="preserve">’s evaluation of responsive Bids will take into account technical factors, </w:t>
      </w:r>
      <w:r w:rsidRPr="00C0556E">
        <w:t xml:space="preserve">in addition to </w:t>
      </w:r>
      <w:r w:rsidRPr="00AE25F9">
        <w:rPr>
          <w:szCs w:val="20"/>
        </w:rPr>
        <w:t xml:space="preserve">cost factors. </w:t>
      </w:r>
    </w:p>
    <w:p w14:paraId="5B0CD1A6" w14:textId="0AD11C9A" w:rsidR="00FC5925" w:rsidRPr="00AE25F9" w:rsidRDefault="00FC5925" w:rsidP="00FC5925">
      <w:pPr>
        <w:tabs>
          <w:tab w:val="center" w:pos="4320"/>
          <w:tab w:val="right" w:pos="8640"/>
        </w:tabs>
        <w:suppressAutoHyphens/>
        <w:spacing w:after="120"/>
        <w:jc w:val="both"/>
        <w:rPr>
          <w:szCs w:val="20"/>
        </w:rPr>
      </w:pPr>
      <w:r w:rsidRPr="00AE25F9">
        <w:rPr>
          <w:szCs w:val="20"/>
        </w:rPr>
        <w:t>An Evaluated</w:t>
      </w:r>
      <w:r w:rsidRPr="00C0556E">
        <w:t xml:space="preserve"> Bid </w:t>
      </w:r>
      <w:r w:rsidRPr="00AE25F9">
        <w:rPr>
          <w:szCs w:val="20"/>
        </w:rPr>
        <w:t xml:space="preserve">Score (B) will be calculated for each responsive Bid using the following formula </w:t>
      </w:r>
      <w:r w:rsidRPr="00AE25F9">
        <w:t xml:space="preserve">(for </w:t>
      </w:r>
      <w:r w:rsidRPr="00C0556E">
        <w:t xml:space="preserve">comparison </w:t>
      </w:r>
      <w:r w:rsidRPr="00AE25F9">
        <w:t>in percentages)</w:t>
      </w:r>
      <w:r w:rsidRPr="00AE25F9">
        <w:rPr>
          <w:szCs w:val="20"/>
        </w:rPr>
        <w:t>, which permits a comprehensive assessment</w:t>
      </w:r>
      <w:r w:rsidRPr="00C0556E">
        <w:t xml:space="preserve"> of the </w:t>
      </w:r>
      <w:r w:rsidRPr="00AE25F9">
        <w:rPr>
          <w:szCs w:val="20"/>
        </w:rPr>
        <w:t xml:space="preserve">Bid price and the </w:t>
      </w:r>
      <w:r w:rsidRPr="00C0556E">
        <w:t>technical</w:t>
      </w:r>
      <w:r w:rsidRPr="00AE25F9">
        <w:rPr>
          <w:szCs w:val="20"/>
        </w:rPr>
        <w:t xml:space="preserve"> merits of each Bid:</w:t>
      </w:r>
    </w:p>
    <w:tbl>
      <w:tblPr>
        <w:tblW w:w="9360" w:type="dxa"/>
        <w:tblLayout w:type="fixed"/>
        <w:tblCellMar>
          <w:left w:w="115" w:type="dxa"/>
          <w:right w:w="115" w:type="dxa"/>
        </w:tblCellMar>
        <w:tblLook w:val="0000" w:firstRow="0" w:lastRow="0" w:firstColumn="0" w:lastColumn="0" w:noHBand="0" w:noVBand="0"/>
      </w:tblPr>
      <w:tblGrid>
        <w:gridCol w:w="9360"/>
      </w:tblGrid>
      <w:tr w:rsidR="00FC5925" w:rsidRPr="00AE25F9" w14:paraId="59F22C20" w14:textId="77777777" w:rsidTr="00976274">
        <w:tc>
          <w:tcPr>
            <w:tcW w:w="9360" w:type="dxa"/>
          </w:tcPr>
          <w:p w14:paraId="15D3AC8B" w14:textId="77777777" w:rsidR="00FC5925" w:rsidRPr="00AE25F9" w:rsidRDefault="00FC5925" w:rsidP="00976274">
            <w:pPr>
              <w:numPr>
                <w:ilvl w:val="12"/>
                <w:numId w:val="0"/>
              </w:numPr>
              <w:suppressAutoHyphens/>
              <w:spacing w:after="180"/>
              <w:ind w:left="540"/>
              <w:jc w:val="center"/>
              <w:rPr>
                <w:szCs w:val="20"/>
              </w:rPr>
            </w:pPr>
          </w:p>
          <w:p w14:paraId="748EFECD" w14:textId="77777777" w:rsidR="00FC5925" w:rsidRPr="00AE25F9" w:rsidRDefault="00FC5925" w:rsidP="00976274">
            <w:pPr>
              <w:numPr>
                <w:ilvl w:val="12"/>
                <w:numId w:val="0"/>
              </w:numPr>
              <w:suppressAutoHyphens/>
              <w:spacing w:after="180"/>
              <w:jc w:val="center"/>
              <w:rPr>
                <w:szCs w:val="20"/>
              </w:rPr>
            </w:pPr>
            <w:r w:rsidRPr="00AE25F9">
              <w:rPr>
                <w:noProof/>
                <w:szCs w:val="20"/>
              </w:rPr>
              <w:drawing>
                <wp:inline distT="0" distB="0" distL="0" distR="0" wp14:anchorId="3A93AD74" wp14:editId="40941051">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2CD1E20E" w14:textId="77777777" w:rsidR="00FC5925" w:rsidRPr="00AE25F9" w:rsidRDefault="00FC5925" w:rsidP="00976274">
            <w:pPr>
              <w:numPr>
                <w:ilvl w:val="12"/>
                <w:numId w:val="0"/>
              </w:numPr>
              <w:suppressAutoHyphens/>
              <w:spacing w:after="180"/>
              <w:ind w:left="1454" w:hanging="554"/>
              <w:rPr>
                <w:szCs w:val="20"/>
              </w:rPr>
            </w:pPr>
            <w:r w:rsidRPr="00AE25F9">
              <w:rPr>
                <w:szCs w:val="20"/>
              </w:rPr>
              <w:t>where</w:t>
            </w:r>
          </w:p>
          <w:p w14:paraId="0AD9F600" w14:textId="77777777" w:rsidR="00FC5925" w:rsidRPr="00AE25F9" w:rsidRDefault="00FC5925" w:rsidP="00976274">
            <w:pPr>
              <w:numPr>
                <w:ilvl w:val="12"/>
                <w:numId w:val="0"/>
              </w:numPr>
              <w:tabs>
                <w:tab w:val="left" w:pos="1350"/>
              </w:tabs>
              <w:suppressAutoHyphens/>
              <w:spacing w:after="180"/>
              <w:ind w:left="1710" w:hanging="824"/>
              <w:rPr>
                <w:szCs w:val="20"/>
              </w:rPr>
            </w:pPr>
            <w:r w:rsidRPr="00AE25F9">
              <w:rPr>
                <w:i/>
                <w:szCs w:val="20"/>
              </w:rPr>
              <w:t>C</w:t>
            </w:r>
            <w:r w:rsidRPr="00AE25F9">
              <w:rPr>
                <w:szCs w:val="20"/>
              </w:rPr>
              <w:tab/>
              <w:t>=</w:t>
            </w:r>
            <w:r w:rsidRPr="00AE25F9">
              <w:rPr>
                <w:szCs w:val="20"/>
              </w:rPr>
              <w:tab/>
              <w:t>Evaluated Bid Price</w:t>
            </w:r>
          </w:p>
          <w:p w14:paraId="66BF1957" w14:textId="77777777" w:rsidR="00FC5925" w:rsidRPr="00AE25F9" w:rsidRDefault="00FC5925" w:rsidP="00976274">
            <w:pPr>
              <w:numPr>
                <w:ilvl w:val="12"/>
                <w:numId w:val="0"/>
              </w:numPr>
              <w:tabs>
                <w:tab w:val="left" w:pos="1350"/>
              </w:tabs>
              <w:suppressAutoHyphens/>
              <w:spacing w:after="180"/>
              <w:ind w:left="1710" w:hanging="824"/>
              <w:rPr>
                <w:szCs w:val="20"/>
              </w:rPr>
            </w:pPr>
            <w:r w:rsidRPr="00AE25F9">
              <w:rPr>
                <w:i/>
                <w:szCs w:val="20"/>
              </w:rPr>
              <w:t xml:space="preserve">C </w:t>
            </w:r>
            <w:r w:rsidRPr="00AE25F9">
              <w:rPr>
                <w:i/>
                <w:sz w:val="20"/>
                <w:szCs w:val="20"/>
                <w:vertAlign w:val="subscript"/>
              </w:rPr>
              <w:t>low</w:t>
            </w:r>
            <w:r w:rsidRPr="00AE25F9">
              <w:rPr>
                <w:szCs w:val="20"/>
              </w:rPr>
              <w:tab/>
              <w:t>=</w:t>
            </w:r>
            <w:r w:rsidRPr="00AE25F9">
              <w:rPr>
                <w:szCs w:val="20"/>
              </w:rPr>
              <w:tab/>
              <w:t>the lowest of all Evaluated Bid Prices among responsive Bids</w:t>
            </w:r>
          </w:p>
          <w:p w14:paraId="4C3C196A" w14:textId="77777777" w:rsidR="00FC5925" w:rsidRPr="00AE25F9" w:rsidRDefault="00FC5925" w:rsidP="00976274">
            <w:pPr>
              <w:numPr>
                <w:ilvl w:val="12"/>
                <w:numId w:val="0"/>
              </w:numPr>
              <w:tabs>
                <w:tab w:val="left" w:pos="1350"/>
              </w:tabs>
              <w:suppressAutoHyphens/>
              <w:spacing w:after="180"/>
              <w:ind w:left="1710" w:hanging="824"/>
              <w:rPr>
                <w:szCs w:val="20"/>
              </w:rPr>
            </w:pPr>
            <w:r w:rsidRPr="00AE25F9">
              <w:rPr>
                <w:i/>
                <w:szCs w:val="20"/>
              </w:rPr>
              <w:t>T</w:t>
            </w:r>
            <w:r w:rsidRPr="00AE25F9">
              <w:rPr>
                <w:szCs w:val="20"/>
              </w:rPr>
              <w:tab/>
              <w:t>=</w:t>
            </w:r>
            <w:r w:rsidRPr="00AE25F9">
              <w:rPr>
                <w:szCs w:val="20"/>
              </w:rPr>
              <w:tab/>
              <w:t>the total Technical Score awarded to the Bid</w:t>
            </w:r>
          </w:p>
          <w:p w14:paraId="38A7C62F" w14:textId="77777777" w:rsidR="00FC5925" w:rsidRPr="00AE25F9" w:rsidRDefault="00FC5925" w:rsidP="00976274">
            <w:pPr>
              <w:numPr>
                <w:ilvl w:val="12"/>
                <w:numId w:val="0"/>
              </w:numPr>
              <w:tabs>
                <w:tab w:val="left" w:pos="1350"/>
              </w:tabs>
              <w:suppressAutoHyphens/>
              <w:spacing w:after="180"/>
              <w:ind w:left="1710" w:hanging="824"/>
              <w:rPr>
                <w:szCs w:val="20"/>
              </w:rPr>
            </w:pPr>
            <w:r w:rsidRPr="00AE25F9">
              <w:rPr>
                <w:i/>
                <w:szCs w:val="20"/>
              </w:rPr>
              <w:t>T</w:t>
            </w:r>
            <w:r w:rsidRPr="00AE25F9">
              <w:rPr>
                <w:i/>
                <w:sz w:val="20"/>
                <w:szCs w:val="20"/>
                <w:vertAlign w:val="subscript"/>
              </w:rPr>
              <w:t>high</w:t>
            </w:r>
            <w:r w:rsidRPr="00AE25F9">
              <w:rPr>
                <w:szCs w:val="20"/>
              </w:rPr>
              <w:tab/>
              <w:t>=</w:t>
            </w:r>
            <w:r w:rsidRPr="00AE25F9">
              <w:rPr>
                <w:szCs w:val="20"/>
              </w:rPr>
              <w:tab/>
              <w:t>the Technical Score achieved by the Bid that was scored best among all responsive Bids</w:t>
            </w:r>
          </w:p>
          <w:p w14:paraId="176AC847" w14:textId="77777777" w:rsidR="00FC5925" w:rsidRPr="00AE25F9" w:rsidRDefault="00FC5925" w:rsidP="00976274">
            <w:pPr>
              <w:numPr>
                <w:ilvl w:val="12"/>
                <w:numId w:val="0"/>
              </w:numPr>
              <w:tabs>
                <w:tab w:val="left" w:pos="1350"/>
              </w:tabs>
              <w:suppressAutoHyphens/>
              <w:spacing w:after="180"/>
              <w:ind w:left="1710" w:hanging="824"/>
              <w:rPr>
                <w:szCs w:val="20"/>
              </w:rPr>
            </w:pPr>
            <w:r w:rsidRPr="00AE25F9">
              <w:rPr>
                <w:i/>
                <w:szCs w:val="20"/>
              </w:rPr>
              <w:t>X</w:t>
            </w:r>
            <w:r w:rsidRPr="00AE25F9">
              <w:rPr>
                <w:szCs w:val="20"/>
              </w:rPr>
              <w:tab/>
              <w:t>=</w:t>
            </w:r>
            <w:r w:rsidRPr="00AE25F9">
              <w:rPr>
                <w:szCs w:val="20"/>
              </w:rPr>
              <w:tab/>
              <w:t xml:space="preserve">weight for the Cost as specified in the </w:t>
            </w:r>
            <w:r w:rsidRPr="00AE25F9">
              <w:rPr>
                <w:bCs/>
                <w:szCs w:val="20"/>
              </w:rPr>
              <w:t>BDS</w:t>
            </w:r>
          </w:p>
          <w:p w14:paraId="7691FF0A" w14:textId="77777777" w:rsidR="00FC5925" w:rsidRPr="00AE25F9" w:rsidRDefault="00FC5925" w:rsidP="00976274">
            <w:pPr>
              <w:tabs>
                <w:tab w:val="center" w:pos="4320"/>
                <w:tab w:val="right" w:pos="8640"/>
              </w:tabs>
              <w:suppressAutoHyphens/>
              <w:spacing w:after="120"/>
              <w:jc w:val="both"/>
              <w:rPr>
                <w:szCs w:val="20"/>
              </w:rPr>
            </w:pPr>
            <w:r w:rsidRPr="00AE25F9">
              <w:rPr>
                <w:szCs w:val="20"/>
              </w:rPr>
              <w:t xml:space="preserve">The Bid with the best evaluated Bid Score (B) among responsive Bids shall be the Most Advantageous Bid provided </w:t>
            </w:r>
            <w:r>
              <w:rPr>
                <w:szCs w:val="20"/>
              </w:rPr>
              <w:t xml:space="preserve">that </w:t>
            </w:r>
            <w:r w:rsidRPr="00AE25F9">
              <w:rPr>
                <w:szCs w:val="20"/>
              </w:rPr>
              <w:t xml:space="preserve">the Bidder </w:t>
            </w:r>
            <w:r>
              <w:rPr>
                <w:szCs w:val="20"/>
              </w:rPr>
              <w:t>possesses the required qualifications</w:t>
            </w:r>
            <w:r w:rsidRPr="00AE25F9">
              <w:rPr>
                <w:szCs w:val="20"/>
              </w:rPr>
              <w:t>.</w:t>
            </w:r>
          </w:p>
        </w:tc>
      </w:tr>
    </w:tbl>
    <w:p w14:paraId="299026BC" w14:textId="77777777" w:rsidR="00FC5925" w:rsidRDefault="00FC5925" w:rsidP="00C0556E">
      <w:pPr>
        <w:pStyle w:val="SubheaderEvaCri"/>
        <w:numPr>
          <w:ilvl w:val="0"/>
          <w:numId w:val="0"/>
        </w:numPr>
        <w:spacing w:before="240" w:after="120"/>
        <w:ind w:left="360"/>
        <w:contextualSpacing w:val="0"/>
      </w:pPr>
    </w:p>
    <w:p w14:paraId="06F18464" w14:textId="77777777" w:rsidR="00F93FD5" w:rsidRPr="00783871" w:rsidRDefault="00F93FD5" w:rsidP="006A2070">
      <w:pPr>
        <w:pStyle w:val="Sec3H1"/>
        <w:ind w:left="0"/>
      </w:pPr>
      <w:bookmarkStart w:id="586" w:name="_Toc130289693"/>
      <w:bookmarkStart w:id="587" w:name="_Toc130291433"/>
      <w:bookmarkStart w:id="588" w:name="_Toc130291440"/>
      <w:bookmarkStart w:id="589" w:name="_Toc130291651"/>
      <w:bookmarkStart w:id="590" w:name="_Toc130291704"/>
      <w:bookmarkStart w:id="591" w:name="_Toc130543917"/>
      <w:bookmarkStart w:id="592" w:name="_Toc130289694"/>
      <w:bookmarkStart w:id="593" w:name="_Toc130291434"/>
      <w:bookmarkStart w:id="594" w:name="_Toc130291441"/>
      <w:bookmarkStart w:id="595" w:name="_Toc130291652"/>
      <w:bookmarkStart w:id="596" w:name="_Toc130291705"/>
      <w:bookmarkStart w:id="597" w:name="_Toc130543918"/>
      <w:bookmarkStart w:id="598" w:name="_Toc130289695"/>
      <w:bookmarkStart w:id="599" w:name="_Toc130291435"/>
      <w:bookmarkStart w:id="600" w:name="_Toc130291442"/>
      <w:bookmarkStart w:id="601" w:name="_Toc130291653"/>
      <w:bookmarkStart w:id="602" w:name="_Toc130291706"/>
      <w:bookmarkStart w:id="603" w:name="_Toc130543919"/>
      <w:bookmarkStart w:id="604" w:name="_Toc130289696"/>
      <w:bookmarkStart w:id="605" w:name="_Toc130291436"/>
      <w:bookmarkStart w:id="606" w:name="_Toc130291443"/>
      <w:bookmarkStart w:id="607" w:name="_Toc130291654"/>
      <w:bookmarkStart w:id="608" w:name="_Toc130291707"/>
      <w:bookmarkStart w:id="609" w:name="_Toc130543920"/>
      <w:bookmarkStart w:id="610" w:name="_Toc130289697"/>
      <w:bookmarkStart w:id="611" w:name="_Toc130291437"/>
      <w:bookmarkStart w:id="612" w:name="_Toc130291444"/>
      <w:bookmarkStart w:id="613" w:name="_Toc130291655"/>
      <w:bookmarkStart w:id="614" w:name="_Toc130291708"/>
      <w:bookmarkStart w:id="615" w:name="_Toc130543921"/>
      <w:bookmarkStart w:id="616" w:name="_Toc137885683"/>
      <w:bookmarkStart w:id="617" w:name="_Toc44227183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783871">
        <w:t xml:space="preserve">Criteria </w:t>
      </w:r>
      <w:r w:rsidRPr="004345F9">
        <w:t>to conclude</w:t>
      </w:r>
      <w:r w:rsidRPr="00783871">
        <w:t xml:space="preserve"> a Framework Agreement(s) (ITB 4</w:t>
      </w:r>
      <w:r>
        <w:t>0</w:t>
      </w:r>
      <w:r w:rsidRPr="00783871">
        <w:t>)</w:t>
      </w:r>
      <w:bookmarkEnd w:id="616"/>
    </w:p>
    <w:p w14:paraId="7A70B0D7" w14:textId="77777777" w:rsidR="00F93FD5" w:rsidRPr="00892C17" w:rsidRDefault="00F93FD5" w:rsidP="00F93FD5">
      <w:pPr>
        <w:spacing w:before="120" w:after="240"/>
        <w:ind w:left="540"/>
        <w:rPr>
          <w:i/>
        </w:rPr>
      </w:pPr>
      <w:r w:rsidRPr="00783871">
        <w:rPr>
          <w:i/>
        </w:rPr>
        <w:t>[Select the appropriate option and add such additional criteria, as is appropriate]</w:t>
      </w:r>
    </w:p>
    <w:p w14:paraId="503D1101" w14:textId="77777777" w:rsidR="00F93FD5" w:rsidRPr="00783871" w:rsidRDefault="00F93FD5" w:rsidP="00F93FD5">
      <w:pPr>
        <w:pStyle w:val="Sub-ClauseText"/>
        <w:ind w:left="540"/>
        <w:rPr>
          <w:spacing w:val="0"/>
        </w:rPr>
      </w:pPr>
      <w:r w:rsidRPr="00892C17">
        <w:rPr>
          <w:b/>
          <w:spacing w:val="0"/>
          <w:u w:val="single"/>
        </w:rPr>
        <w:t>Criteria for a Single-Supplier Framework Agreement</w:t>
      </w:r>
      <w:r w:rsidRPr="00783871">
        <w:rPr>
          <w:spacing w:val="0"/>
        </w:rPr>
        <w:t>:</w:t>
      </w:r>
    </w:p>
    <w:p w14:paraId="1A444E16" w14:textId="62592B19" w:rsidR="00F93FD5" w:rsidRPr="000C6B87" w:rsidRDefault="00F93FD5" w:rsidP="00C0556E">
      <w:pPr>
        <w:pStyle w:val="Sub-ClauseText"/>
        <w:spacing w:before="0"/>
        <w:ind w:left="540"/>
      </w:pPr>
      <w:r w:rsidRPr="00783871">
        <w:rPr>
          <w:spacing w:val="0"/>
        </w:rPr>
        <w:t xml:space="preserve">The </w:t>
      </w:r>
      <w:r w:rsidR="004E6D10">
        <w:rPr>
          <w:spacing w:val="0"/>
        </w:rPr>
        <w:t>Executing Agency</w:t>
      </w:r>
      <w:r w:rsidRPr="00783871">
        <w:rPr>
          <w:spacing w:val="0"/>
        </w:rPr>
        <w:t xml:space="preserve"> will conclude the Framework Agreement with the Bidder </w:t>
      </w:r>
      <w:r w:rsidR="00FC5925">
        <w:rPr>
          <w:spacing w:val="0"/>
        </w:rPr>
        <w:t>with the</w:t>
      </w:r>
      <w:r w:rsidR="00FC5925" w:rsidRPr="00A866EC">
        <w:t xml:space="preserve"> </w:t>
      </w:r>
      <w:r w:rsidR="00FC5925">
        <w:t>Most</w:t>
      </w:r>
      <w:r w:rsidR="00FC5925" w:rsidRPr="00E51CBC">
        <w:rPr>
          <w:i/>
        </w:rPr>
        <w:t xml:space="preserve"> </w:t>
      </w:r>
      <w:r w:rsidR="00FC5925" w:rsidRPr="008F2D0F">
        <w:rPr>
          <w:iCs/>
        </w:rPr>
        <w:t>Advantageous</w:t>
      </w:r>
      <w:r w:rsidR="00FC5925" w:rsidRPr="00A866EC">
        <w:t xml:space="preserve"> Bid</w:t>
      </w:r>
      <w:r w:rsidR="00FC5925" w:rsidRPr="00783871" w:rsidDel="00FC5925">
        <w:rPr>
          <w:spacing w:val="0"/>
        </w:rPr>
        <w:t xml:space="preserve"> </w:t>
      </w:r>
      <w:r w:rsidRPr="000C6B87">
        <w:rPr>
          <w:i/>
        </w:rPr>
        <w:t>[, and</w:t>
      </w:r>
      <w:r w:rsidRPr="000C6B87">
        <w:t>]</w:t>
      </w:r>
    </w:p>
    <w:p w14:paraId="49745C70" w14:textId="77777777" w:rsidR="00F93FD5" w:rsidRPr="00CF0460" w:rsidRDefault="00F93FD5" w:rsidP="00613B2E">
      <w:pPr>
        <w:pStyle w:val="ListParagraph"/>
        <w:numPr>
          <w:ilvl w:val="0"/>
          <w:numId w:val="49"/>
        </w:numPr>
        <w:suppressAutoHyphens/>
        <w:spacing w:after="120"/>
        <w:ind w:left="1260" w:right="-72" w:hanging="720"/>
        <w:contextualSpacing w:val="0"/>
        <w:jc w:val="both"/>
      </w:pPr>
      <w:r w:rsidRPr="000C6B87">
        <w:lastRenderedPageBreak/>
        <w:t>[</w:t>
      </w:r>
      <w:r w:rsidRPr="000C6B87">
        <w:rPr>
          <w:i/>
        </w:rPr>
        <w:t>Insert any additional criteria e.g. criteria related to selection based on a geographic spread of Suppliers.]</w:t>
      </w:r>
    </w:p>
    <w:p w14:paraId="100B023E" w14:textId="77777777" w:rsidR="00F93FD5" w:rsidRPr="00CF0460" w:rsidRDefault="00F93FD5" w:rsidP="00F93FD5">
      <w:pPr>
        <w:pStyle w:val="Sub-ClauseText"/>
        <w:spacing w:before="0" w:after="240"/>
        <w:ind w:left="540" w:firstLine="720"/>
        <w:rPr>
          <w:i/>
          <w:spacing w:val="0"/>
        </w:rPr>
      </w:pPr>
      <w:r w:rsidRPr="00CF0460">
        <w:rPr>
          <w:i/>
          <w:spacing w:val="0"/>
        </w:rPr>
        <w:t>OR</w:t>
      </w:r>
    </w:p>
    <w:p w14:paraId="1161B7ED" w14:textId="77777777" w:rsidR="00F93FD5" w:rsidRPr="00C0556E" w:rsidRDefault="00F93FD5" w:rsidP="00F93FD5">
      <w:pPr>
        <w:pStyle w:val="Sub-ClauseText"/>
        <w:ind w:left="540"/>
        <w:rPr>
          <w:b/>
          <w:spacing w:val="0"/>
          <w:sz w:val="28"/>
          <w:szCs w:val="28"/>
        </w:rPr>
      </w:pPr>
      <w:r w:rsidRPr="00C0556E">
        <w:rPr>
          <w:b/>
          <w:spacing w:val="0"/>
          <w:sz w:val="28"/>
          <w:szCs w:val="28"/>
        </w:rPr>
        <w:t>Criteria for a Multi-Supplier Framework Agreement:</w:t>
      </w:r>
    </w:p>
    <w:p w14:paraId="6CD9C9CC" w14:textId="11D755BF" w:rsidR="00F93FD5" w:rsidRDefault="00F93FD5" w:rsidP="00F93FD5">
      <w:pPr>
        <w:pStyle w:val="Sub-ClauseText"/>
        <w:spacing w:after="200"/>
        <w:ind w:left="540"/>
        <w:jc w:val="left"/>
        <w:rPr>
          <w:spacing w:val="0"/>
        </w:rPr>
      </w:pPr>
      <w:r w:rsidRPr="00CF0460">
        <w:rPr>
          <w:spacing w:val="0"/>
        </w:rPr>
        <w:t xml:space="preserve">The </w:t>
      </w:r>
      <w:r w:rsidR="004E6D10">
        <w:rPr>
          <w:spacing w:val="0"/>
        </w:rPr>
        <w:t>Executing Agency</w:t>
      </w:r>
      <w:r w:rsidRPr="00CF0460">
        <w:rPr>
          <w:spacing w:val="0"/>
        </w:rPr>
        <w:t xml:space="preserve"> will </w:t>
      </w:r>
      <w:r>
        <w:rPr>
          <w:spacing w:val="0"/>
        </w:rPr>
        <w:t>conclude</w:t>
      </w:r>
      <w:r w:rsidRPr="00CF0460">
        <w:rPr>
          <w:spacing w:val="0"/>
        </w:rPr>
        <w:t xml:space="preserve"> F</w:t>
      </w:r>
      <w:r>
        <w:rPr>
          <w:spacing w:val="0"/>
        </w:rPr>
        <w:t xml:space="preserve">ramework </w:t>
      </w:r>
      <w:r w:rsidRPr="00CF0460">
        <w:rPr>
          <w:spacing w:val="0"/>
        </w:rPr>
        <w:t>A</w:t>
      </w:r>
      <w:r>
        <w:rPr>
          <w:spacing w:val="0"/>
        </w:rPr>
        <w:t>greement</w:t>
      </w:r>
      <w:r w:rsidRPr="00CF0460">
        <w:rPr>
          <w:spacing w:val="0"/>
        </w:rPr>
        <w:t xml:space="preserve">s </w:t>
      </w:r>
      <w:r>
        <w:rPr>
          <w:spacing w:val="0"/>
        </w:rPr>
        <w:t>as follows</w:t>
      </w:r>
      <w:r w:rsidR="00FC5925">
        <w:rPr>
          <w:spacing w:val="0"/>
        </w:rPr>
        <w:t>:</w:t>
      </w:r>
    </w:p>
    <w:p w14:paraId="7A1F9AFB" w14:textId="50927180" w:rsidR="00F93FD5" w:rsidRDefault="00F93FD5" w:rsidP="00613B2E">
      <w:pPr>
        <w:pStyle w:val="ListParagraph"/>
        <w:numPr>
          <w:ilvl w:val="0"/>
          <w:numId w:val="50"/>
        </w:numPr>
        <w:suppressAutoHyphens/>
        <w:spacing w:after="120"/>
        <w:ind w:left="1170" w:right="-72" w:hanging="630"/>
        <w:contextualSpacing w:val="0"/>
        <w:jc w:val="both"/>
      </w:pPr>
      <w:r>
        <w:t xml:space="preserve">All </w:t>
      </w:r>
      <w:r w:rsidRPr="00CF0460">
        <w:t xml:space="preserve">Bidders shall be ranked in terms of </w:t>
      </w:r>
      <w:r w:rsidR="00FC5925">
        <w:t>the Most Advantageous Bid/Bids</w:t>
      </w:r>
      <w:r w:rsidR="00FC5925" w:rsidRPr="00CF0460">
        <w:t xml:space="preserve">, with the first ranked being the </w:t>
      </w:r>
      <w:r w:rsidR="00FC5925">
        <w:t>Most Advantageous</w:t>
      </w:r>
      <w:r w:rsidR="00FC5925" w:rsidRPr="00CF0460">
        <w:t xml:space="preserve">, the second ranked being the second </w:t>
      </w:r>
      <w:r w:rsidR="00FC5925">
        <w:t>Most Advantageous</w:t>
      </w:r>
      <w:r w:rsidRPr="00CF0460">
        <w:t>, and so on.</w:t>
      </w:r>
      <w:r w:rsidRPr="00182662">
        <w:t xml:space="preserve"> </w:t>
      </w:r>
    </w:p>
    <w:p w14:paraId="29898366" w14:textId="0D0136F0" w:rsidR="00F93FD5" w:rsidRDefault="00F93FD5" w:rsidP="00613B2E">
      <w:pPr>
        <w:pStyle w:val="ListParagraph"/>
        <w:numPr>
          <w:ilvl w:val="0"/>
          <w:numId w:val="50"/>
        </w:numPr>
        <w:suppressAutoHyphens/>
        <w:spacing w:after="120"/>
        <w:ind w:left="1260" w:right="-72" w:hanging="720"/>
        <w:contextualSpacing w:val="0"/>
        <w:jc w:val="both"/>
      </w:pPr>
      <w:r>
        <w:t xml:space="preserve">The </w:t>
      </w:r>
      <w:r w:rsidR="004E6D10">
        <w:t>Executing Agency</w:t>
      </w:r>
      <w:r>
        <w:t xml:space="preserve"> will conclude a </w:t>
      </w:r>
      <w:r w:rsidR="0085053B">
        <w:t>FRA</w:t>
      </w:r>
      <w:r>
        <w:t xml:space="preserve"> with:</w:t>
      </w:r>
    </w:p>
    <w:p w14:paraId="1B82AF68" w14:textId="1D19180A" w:rsidR="00F93FD5" w:rsidRDefault="00F93FD5" w:rsidP="00613B2E">
      <w:pPr>
        <w:pStyle w:val="ListParagraph"/>
        <w:numPr>
          <w:ilvl w:val="3"/>
          <w:numId w:val="51"/>
        </w:numPr>
        <w:tabs>
          <w:tab w:val="clear" w:pos="1901"/>
        </w:tabs>
        <w:suppressAutoHyphens/>
        <w:spacing w:after="120"/>
        <w:ind w:left="1800" w:right="-72" w:hanging="630"/>
        <w:contextualSpacing w:val="0"/>
        <w:jc w:val="both"/>
      </w:pPr>
      <w:r>
        <w:t xml:space="preserve">All the Bidders ranked in (a) above if no maximum number of suppliers is specified in </w:t>
      </w:r>
      <w:r w:rsidRPr="00A6746C">
        <w:rPr>
          <w:b/>
        </w:rPr>
        <w:t>BDS ITB 1.2 (</w:t>
      </w:r>
      <w:r w:rsidR="00FC5925">
        <w:rPr>
          <w:b/>
        </w:rPr>
        <w:t>m</w:t>
      </w:r>
      <w:r w:rsidRPr="00A6746C">
        <w:rPr>
          <w:b/>
        </w:rPr>
        <w:t>)</w:t>
      </w:r>
    </w:p>
    <w:p w14:paraId="7F8FE9F7" w14:textId="28CDB6E8" w:rsidR="00F93FD5" w:rsidRDefault="00F93FD5" w:rsidP="00613B2E">
      <w:pPr>
        <w:pStyle w:val="ListParagraph"/>
        <w:numPr>
          <w:ilvl w:val="3"/>
          <w:numId w:val="51"/>
        </w:numPr>
        <w:tabs>
          <w:tab w:val="clear" w:pos="1901"/>
        </w:tabs>
        <w:suppressAutoHyphens/>
        <w:spacing w:after="120"/>
        <w:ind w:left="1710" w:right="-72" w:hanging="540"/>
        <w:contextualSpacing w:val="0"/>
        <w:jc w:val="both"/>
      </w:pPr>
      <w:r>
        <w:t xml:space="preserve">the Bidders ranked first </w:t>
      </w:r>
      <w:r w:rsidRPr="00CF0460">
        <w:t xml:space="preserve">up to </w:t>
      </w:r>
      <w:r>
        <w:t>the maximum</w:t>
      </w:r>
      <w:r w:rsidRPr="00CF0460">
        <w:t xml:space="preserve"> number of </w:t>
      </w:r>
      <w:r>
        <w:t xml:space="preserve">suppliers (y) specified in the </w:t>
      </w:r>
      <w:r w:rsidRPr="00A6746C">
        <w:rPr>
          <w:b/>
        </w:rPr>
        <w:t>BD</w:t>
      </w:r>
      <w:r>
        <w:rPr>
          <w:b/>
        </w:rPr>
        <w:t>S</w:t>
      </w:r>
      <w:r w:rsidRPr="00A6746C">
        <w:rPr>
          <w:b/>
        </w:rPr>
        <w:t xml:space="preserve"> ITB 1.2 (</w:t>
      </w:r>
      <w:r w:rsidR="00914690">
        <w:rPr>
          <w:b/>
        </w:rPr>
        <w:t>m</w:t>
      </w:r>
      <w:r w:rsidRPr="00A6746C">
        <w:rPr>
          <w:b/>
        </w:rPr>
        <w:t>).</w:t>
      </w:r>
    </w:p>
    <w:p w14:paraId="4F0FA9FB" w14:textId="1B3A63EA" w:rsidR="00F93FD5" w:rsidRPr="004F098C" w:rsidRDefault="00F93FD5" w:rsidP="00613B2E">
      <w:pPr>
        <w:pStyle w:val="ListParagraph"/>
        <w:numPr>
          <w:ilvl w:val="0"/>
          <w:numId w:val="50"/>
        </w:numPr>
        <w:suppressAutoHyphens/>
        <w:spacing w:after="120"/>
        <w:ind w:left="1260" w:right="-72" w:hanging="720"/>
        <w:contextualSpacing w:val="0"/>
        <w:jc w:val="both"/>
      </w:pPr>
      <w:r w:rsidRPr="004F098C">
        <w:t xml:space="preserve">If the number of Bidders is less than the minimum (x) specified in the </w:t>
      </w:r>
      <w:r w:rsidRPr="00A6746C">
        <w:rPr>
          <w:b/>
        </w:rPr>
        <w:t>BD</w:t>
      </w:r>
      <w:r>
        <w:rPr>
          <w:b/>
        </w:rPr>
        <w:t>S</w:t>
      </w:r>
      <w:r w:rsidRPr="00A6746C">
        <w:rPr>
          <w:b/>
        </w:rPr>
        <w:t xml:space="preserve"> ITB 1.2 (</w:t>
      </w:r>
      <w:r w:rsidR="00914690">
        <w:rPr>
          <w:b/>
        </w:rPr>
        <w:t>m</w:t>
      </w:r>
      <w:r w:rsidRPr="00A6746C">
        <w:rPr>
          <w:b/>
        </w:rPr>
        <w:t>),</w:t>
      </w:r>
      <w:r w:rsidRPr="004F098C">
        <w:t xml:space="preserve"> t</w:t>
      </w:r>
      <w:r>
        <w:t xml:space="preserve">he </w:t>
      </w:r>
      <w:r w:rsidR="004E6D10">
        <w:t>Executing Agency</w:t>
      </w:r>
      <w:r>
        <w:t xml:space="preserve"> may decide to invite new bids. Alternatively, the </w:t>
      </w:r>
      <w:r w:rsidR="004E6D10">
        <w:t>Executing Agency</w:t>
      </w:r>
      <w:r>
        <w:t xml:space="preserve"> may conclude the </w:t>
      </w:r>
      <w:r w:rsidR="0085053B">
        <w:t>FRA</w:t>
      </w:r>
      <w:r>
        <w:t xml:space="preserve"> with all those Bidders </w:t>
      </w:r>
      <w:r w:rsidRPr="00CF0460">
        <w:t>where, an insufficient number of Bids are received, or an insufficient number of Bids meet the criteria</w:t>
      </w:r>
      <w:r>
        <w:t xml:space="preserve"> for conclusion of Framework Agreements.  </w:t>
      </w:r>
      <w:r w:rsidRPr="004F098C">
        <w:t xml:space="preserve"> </w:t>
      </w:r>
    </w:p>
    <w:p w14:paraId="26F8E8C3" w14:textId="77777777" w:rsidR="00F93FD5" w:rsidRDefault="00F93FD5" w:rsidP="00613B2E">
      <w:pPr>
        <w:pStyle w:val="ListParagraph"/>
        <w:numPr>
          <w:ilvl w:val="0"/>
          <w:numId w:val="50"/>
        </w:numPr>
        <w:suppressAutoHyphens/>
        <w:spacing w:after="120"/>
        <w:ind w:left="1260" w:right="-72" w:hanging="720"/>
        <w:contextualSpacing w:val="0"/>
        <w:jc w:val="both"/>
        <w:rPr>
          <w:i/>
        </w:rPr>
      </w:pPr>
      <w:r w:rsidRPr="00CF0460">
        <w:t xml:space="preserve"> [</w:t>
      </w:r>
      <w:r w:rsidRPr="00CF0460">
        <w:rPr>
          <w:i/>
        </w:rPr>
        <w:t>Insert any additional criteria e.g. criteria related to selection based on a spread of geographic locations.]</w:t>
      </w:r>
    </w:p>
    <w:p w14:paraId="55A46F1A" w14:textId="77777777" w:rsidR="00F93FD5" w:rsidRPr="0046288A" w:rsidRDefault="00F93FD5" w:rsidP="00F93FD5">
      <w:pPr>
        <w:pStyle w:val="ListParagraph"/>
        <w:rPr>
          <w:color w:val="000000" w:themeColor="text1"/>
        </w:rPr>
      </w:pPr>
    </w:p>
    <w:p w14:paraId="608CD816" w14:textId="77777777" w:rsidR="00F93FD5" w:rsidRPr="0046288A" w:rsidRDefault="00F93FD5" w:rsidP="00F93FD5">
      <w:pPr>
        <w:pStyle w:val="HeaderEvaCriteria"/>
        <w:numPr>
          <w:ilvl w:val="0"/>
          <w:numId w:val="0"/>
        </w:numPr>
        <w:ind w:left="720" w:hanging="360"/>
      </w:pPr>
      <w:bookmarkStart w:id="618" w:name="_Toc445108707"/>
      <w:bookmarkEnd w:id="617"/>
      <w:bookmarkEnd w:id="618"/>
    </w:p>
    <w:p w14:paraId="22442BC8" w14:textId="77777777" w:rsidR="00083892" w:rsidRPr="00CF0460" w:rsidRDefault="00083892" w:rsidP="005C0E0F">
      <w:pPr>
        <w:pStyle w:val="SectionHeading"/>
        <w:sectPr w:rsidR="00083892" w:rsidRPr="00CF0460" w:rsidSect="00954E48">
          <w:headerReference w:type="even" r:id="rId53"/>
          <w:headerReference w:type="default" r:id="rId54"/>
          <w:headerReference w:type="first" r:id="rId55"/>
          <w:type w:val="oddPage"/>
          <w:pgSz w:w="12240" w:h="15840" w:code="1"/>
          <w:pgMar w:top="1440" w:right="1440" w:bottom="1440" w:left="1440" w:header="720" w:footer="720" w:gutter="0"/>
          <w:paperSrc w:first="15" w:other="15"/>
          <w:cols w:space="720"/>
          <w:titlePg/>
        </w:sectPr>
      </w:pPr>
      <w:bookmarkStart w:id="619" w:name="_Toc436903898"/>
      <w:bookmarkStart w:id="620" w:name="_Toc438266927"/>
      <w:bookmarkStart w:id="621" w:name="_Toc438267901"/>
      <w:bookmarkStart w:id="622" w:name="_Toc438366667"/>
      <w:bookmarkStart w:id="623" w:name="_Toc438954445"/>
      <w:bookmarkStart w:id="624" w:name="_Toc480193010"/>
      <w:bookmarkStart w:id="625" w:name="_Toc454620902"/>
      <w:bookmarkEnd w:id="578"/>
    </w:p>
    <w:tbl>
      <w:tblPr>
        <w:tblW w:w="9198" w:type="dxa"/>
        <w:tblLayout w:type="fixed"/>
        <w:tblLook w:val="0000" w:firstRow="0" w:lastRow="0" w:firstColumn="0" w:lastColumn="0" w:noHBand="0" w:noVBand="0"/>
      </w:tblPr>
      <w:tblGrid>
        <w:gridCol w:w="9198"/>
      </w:tblGrid>
      <w:tr w:rsidR="002E253F" w:rsidRPr="00CF0460" w14:paraId="2421F231" w14:textId="77777777" w:rsidTr="005C0E0F">
        <w:trPr>
          <w:trHeight w:val="1100"/>
        </w:trPr>
        <w:tc>
          <w:tcPr>
            <w:tcW w:w="9198" w:type="dxa"/>
            <w:vAlign w:val="center"/>
          </w:tcPr>
          <w:p w14:paraId="2C506AE7" w14:textId="77777777" w:rsidR="002E253F" w:rsidRPr="00CF0460" w:rsidRDefault="002E253F" w:rsidP="005C0E0F">
            <w:pPr>
              <w:pStyle w:val="SPDh2"/>
            </w:pPr>
            <w:bookmarkStart w:id="626" w:name="_Toc484433455"/>
            <w:bookmarkStart w:id="627" w:name="_Toc501632767"/>
            <w:bookmarkStart w:id="628" w:name="_Toc142838759"/>
            <w:r w:rsidRPr="00CF0460">
              <w:lastRenderedPageBreak/>
              <w:t xml:space="preserve">Section IV - </w:t>
            </w:r>
            <w:r w:rsidR="0036121E" w:rsidRPr="00CF0460">
              <w:t>Bid</w:t>
            </w:r>
            <w:r w:rsidRPr="00CF0460">
              <w:t xml:space="preserve"> Forms</w:t>
            </w:r>
            <w:bookmarkEnd w:id="619"/>
            <w:bookmarkEnd w:id="620"/>
            <w:bookmarkEnd w:id="621"/>
            <w:bookmarkEnd w:id="622"/>
            <w:bookmarkEnd w:id="623"/>
            <w:bookmarkEnd w:id="624"/>
            <w:bookmarkEnd w:id="625"/>
            <w:bookmarkEnd w:id="626"/>
            <w:bookmarkEnd w:id="627"/>
            <w:bookmarkEnd w:id="628"/>
          </w:p>
        </w:tc>
      </w:tr>
    </w:tbl>
    <w:p w14:paraId="45550636" w14:textId="77777777" w:rsidR="00F042A8" w:rsidRPr="00CF0460" w:rsidRDefault="00F042A8" w:rsidP="00F042A8">
      <w:pPr>
        <w:rPr>
          <w:b/>
          <w:sz w:val="32"/>
        </w:rPr>
      </w:pPr>
    </w:p>
    <w:p w14:paraId="3BC107E9" w14:textId="77777777" w:rsidR="00044A40" w:rsidRDefault="00044A40" w:rsidP="003C290C">
      <w:pPr>
        <w:jc w:val="center"/>
        <w:rPr>
          <w:b/>
          <w:sz w:val="28"/>
        </w:rPr>
      </w:pPr>
    </w:p>
    <w:p w14:paraId="77594BCF" w14:textId="77777777" w:rsidR="002E253F" w:rsidRPr="005C0E0F" w:rsidRDefault="002E253F" w:rsidP="003C290C">
      <w:pPr>
        <w:jc w:val="center"/>
        <w:rPr>
          <w:b/>
          <w:sz w:val="28"/>
        </w:rPr>
      </w:pPr>
      <w:r w:rsidRPr="005C0E0F">
        <w:rPr>
          <w:b/>
          <w:sz w:val="28"/>
        </w:rPr>
        <w:t>Table of Forms</w:t>
      </w:r>
    </w:p>
    <w:p w14:paraId="37BE400E" w14:textId="77777777" w:rsidR="00696F73" w:rsidRDefault="00696F73" w:rsidP="005C0E0F">
      <w:pPr>
        <w:rPr>
          <w:b/>
          <w:sz w:val="28"/>
        </w:rPr>
      </w:pPr>
    </w:p>
    <w:p w14:paraId="76A70D2F" w14:textId="07E213F6" w:rsidR="00EA3C30" w:rsidRDefault="00EA3C3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r>
        <w:rPr>
          <w:b/>
        </w:rPr>
        <w:fldChar w:fldCharType="begin"/>
      </w:r>
      <w:r>
        <w:rPr>
          <w:b/>
        </w:rPr>
        <w:instrText xml:space="preserve"> TOC \h \z \t "IVh1;1;IVh2;2" </w:instrText>
      </w:r>
      <w:r>
        <w:rPr>
          <w:b/>
        </w:rPr>
        <w:fldChar w:fldCharType="separate"/>
      </w:r>
      <w:hyperlink w:anchor="_Toc137886106" w:history="1">
        <w:r w:rsidRPr="0027012A">
          <w:rPr>
            <w:rStyle w:val="Hyperlink"/>
            <w:noProof/>
          </w:rPr>
          <w:t>Letter of Bid- Technical Part</w:t>
        </w:r>
        <w:r>
          <w:rPr>
            <w:noProof/>
            <w:webHidden/>
          </w:rPr>
          <w:tab/>
        </w:r>
        <w:r>
          <w:rPr>
            <w:noProof/>
            <w:webHidden/>
          </w:rPr>
          <w:fldChar w:fldCharType="begin"/>
        </w:r>
        <w:r>
          <w:rPr>
            <w:noProof/>
            <w:webHidden/>
          </w:rPr>
          <w:instrText xml:space="preserve"> PAGEREF _Toc137886106 \h </w:instrText>
        </w:r>
        <w:r>
          <w:rPr>
            <w:noProof/>
            <w:webHidden/>
          </w:rPr>
        </w:r>
        <w:r>
          <w:rPr>
            <w:noProof/>
            <w:webHidden/>
          </w:rPr>
          <w:fldChar w:fldCharType="separate"/>
        </w:r>
        <w:r>
          <w:rPr>
            <w:noProof/>
            <w:webHidden/>
          </w:rPr>
          <w:t>54</w:t>
        </w:r>
        <w:r>
          <w:rPr>
            <w:noProof/>
            <w:webHidden/>
          </w:rPr>
          <w:fldChar w:fldCharType="end"/>
        </w:r>
      </w:hyperlink>
    </w:p>
    <w:p w14:paraId="01B1AA35" w14:textId="09CB4132"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07" w:history="1">
        <w:r w:rsidR="00EA3C30" w:rsidRPr="0027012A">
          <w:rPr>
            <w:rStyle w:val="Hyperlink"/>
            <w:noProof/>
          </w:rPr>
          <w:t>Bidder Information Form</w:t>
        </w:r>
        <w:r w:rsidR="00EA3C30">
          <w:rPr>
            <w:noProof/>
            <w:webHidden/>
          </w:rPr>
          <w:tab/>
        </w:r>
        <w:r w:rsidR="00EA3C30">
          <w:rPr>
            <w:noProof/>
            <w:webHidden/>
          </w:rPr>
          <w:fldChar w:fldCharType="begin"/>
        </w:r>
        <w:r w:rsidR="00EA3C30">
          <w:rPr>
            <w:noProof/>
            <w:webHidden/>
          </w:rPr>
          <w:instrText xml:space="preserve"> PAGEREF _Toc137886107 \h </w:instrText>
        </w:r>
        <w:r w:rsidR="00EA3C30">
          <w:rPr>
            <w:noProof/>
            <w:webHidden/>
          </w:rPr>
        </w:r>
        <w:r w:rsidR="00EA3C30">
          <w:rPr>
            <w:noProof/>
            <w:webHidden/>
          </w:rPr>
          <w:fldChar w:fldCharType="separate"/>
        </w:r>
        <w:r w:rsidR="00EA3C30">
          <w:rPr>
            <w:noProof/>
            <w:webHidden/>
          </w:rPr>
          <w:t>57</w:t>
        </w:r>
        <w:r w:rsidR="00EA3C30">
          <w:rPr>
            <w:noProof/>
            <w:webHidden/>
          </w:rPr>
          <w:fldChar w:fldCharType="end"/>
        </w:r>
      </w:hyperlink>
    </w:p>
    <w:p w14:paraId="17DB568C" w14:textId="1C0356DA"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08" w:history="1">
        <w:r w:rsidR="00EA3C30" w:rsidRPr="0027012A">
          <w:rPr>
            <w:rStyle w:val="Hyperlink"/>
            <w:noProof/>
          </w:rPr>
          <w:t>Bidder’s JV Members Information Form</w:t>
        </w:r>
        <w:r w:rsidR="00EA3C30">
          <w:rPr>
            <w:noProof/>
            <w:webHidden/>
          </w:rPr>
          <w:tab/>
        </w:r>
        <w:r w:rsidR="00EA3C30">
          <w:rPr>
            <w:noProof/>
            <w:webHidden/>
          </w:rPr>
          <w:fldChar w:fldCharType="begin"/>
        </w:r>
        <w:r w:rsidR="00EA3C30">
          <w:rPr>
            <w:noProof/>
            <w:webHidden/>
          </w:rPr>
          <w:instrText xml:space="preserve"> PAGEREF _Toc137886108 \h </w:instrText>
        </w:r>
        <w:r w:rsidR="00EA3C30">
          <w:rPr>
            <w:noProof/>
            <w:webHidden/>
          </w:rPr>
        </w:r>
        <w:r w:rsidR="00EA3C30">
          <w:rPr>
            <w:noProof/>
            <w:webHidden/>
          </w:rPr>
          <w:fldChar w:fldCharType="separate"/>
        </w:r>
        <w:r w:rsidR="00EA3C30">
          <w:rPr>
            <w:noProof/>
            <w:webHidden/>
          </w:rPr>
          <w:t>59</w:t>
        </w:r>
        <w:r w:rsidR="00EA3C30">
          <w:rPr>
            <w:noProof/>
            <w:webHidden/>
          </w:rPr>
          <w:fldChar w:fldCharType="end"/>
        </w:r>
      </w:hyperlink>
    </w:p>
    <w:p w14:paraId="5494018B" w14:textId="28EEA32D" w:rsidR="00EA3C30"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109" w:history="1">
        <w:r w:rsidR="00EA3C30" w:rsidRPr="0027012A">
          <w:rPr>
            <w:rStyle w:val="Hyperlink"/>
            <w:noProof/>
          </w:rPr>
          <w:t>Qualification Information</w:t>
        </w:r>
        <w:r w:rsidR="00EA3C30">
          <w:rPr>
            <w:noProof/>
            <w:webHidden/>
          </w:rPr>
          <w:tab/>
        </w:r>
        <w:r w:rsidR="00EA3C30">
          <w:rPr>
            <w:noProof/>
            <w:webHidden/>
          </w:rPr>
          <w:fldChar w:fldCharType="begin"/>
        </w:r>
        <w:r w:rsidR="00EA3C30">
          <w:rPr>
            <w:noProof/>
            <w:webHidden/>
          </w:rPr>
          <w:instrText xml:space="preserve"> PAGEREF _Toc137886109 \h </w:instrText>
        </w:r>
        <w:r w:rsidR="00EA3C30">
          <w:rPr>
            <w:noProof/>
            <w:webHidden/>
          </w:rPr>
        </w:r>
        <w:r w:rsidR="00EA3C30">
          <w:rPr>
            <w:noProof/>
            <w:webHidden/>
          </w:rPr>
          <w:fldChar w:fldCharType="separate"/>
        </w:r>
        <w:r w:rsidR="00EA3C30">
          <w:rPr>
            <w:noProof/>
            <w:webHidden/>
          </w:rPr>
          <w:t>60</w:t>
        </w:r>
        <w:r w:rsidR="00EA3C30">
          <w:rPr>
            <w:noProof/>
            <w:webHidden/>
          </w:rPr>
          <w:fldChar w:fldCharType="end"/>
        </w:r>
      </w:hyperlink>
    </w:p>
    <w:p w14:paraId="4D0C0351" w14:textId="1CF338C2" w:rsidR="00EA3C30"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110" w:history="1">
        <w:r w:rsidR="00EA3C30" w:rsidRPr="0027012A">
          <w:rPr>
            <w:rStyle w:val="Hyperlink"/>
            <w:noProof/>
          </w:rPr>
          <w:t>Technical Proposal Forms</w:t>
        </w:r>
        <w:r w:rsidR="00EA3C30">
          <w:rPr>
            <w:noProof/>
            <w:webHidden/>
          </w:rPr>
          <w:tab/>
        </w:r>
        <w:r w:rsidR="00EA3C30">
          <w:rPr>
            <w:noProof/>
            <w:webHidden/>
          </w:rPr>
          <w:fldChar w:fldCharType="begin"/>
        </w:r>
        <w:r w:rsidR="00EA3C30">
          <w:rPr>
            <w:noProof/>
            <w:webHidden/>
          </w:rPr>
          <w:instrText xml:space="preserve"> PAGEREF _Toc137886110 \h </w:instrText>
        </w:r>
        <w:r w:rsidR="00EA3C30">
          <w:rPr>
            <w:noProof/>
            <w:webHidden/>
          </w:rPr>
        </w:r>
        <w:r w:rsidR="00EA3C30">
          <w:rPr>
            <w:noProof/>
            <w:webHidden/>
          </w:rPr>
          <w:fldChar w:fldCharType="separate"/>
        </w:r>
        <w:r w:rsidR="00EA3C30">
          <w:rPr>
            <w:noProof/>
            <w:webHidden/>
          </w:rPr>
          <w:t>62</w:t>
        </w:r>
        <w:r w:rsidR="00EA3C30">
          <w:rPr>
            <w:noProof/>
            <w:webHidden/>
          </w:rPr>
          <w:fldChar w:fldCharType="end"/>
        </w:r>
      </w:hyperlink>
    </w:p>
    <w:p w14:paraId="60E821C0" w14:textId="02F93C6D"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1" w:history="1">
        <w:r w:rsidR="00EA3C30" w:rsidRPr="0027012A">
          <w:rPr>
            <w:rStyle w:val="Hyperlink"/>
            <w:noProof/>
          </w:rPr>
          <w:t>Works and Services</w:t>
        </w:r>
        <w:r w:rsidR="00EA3C30">
          <w:rPr>
            <w:noProof/>
            <w:webHidden/>
          </w:rPr>
          <w:tab/>
        </w:r>
        <w:r w:rsidR="00EA3C30">
          <w:rPr>
            <w:noProof/>
            <w:webHidden/>
          </w:rPr>
          <w:fldChar w:fldCharType="begin"/>
        </w:r>
        <w:r w:rsidR="00EA3C30">
          <w:rPr>
            <w:noProof/>
            <w:webHidden/>
          </w:rPr>
          <w:instrText xml:space="preserve"> PAGEREF _Toc137886111 \h </w:instrText>
        </w:r>
        <w:r w:rsidR="00EA3C30">
          <w:rPr>
            <w:noProof/>
            <w:webHidden/>
          </w:rPr>
        </w:r>
        <w:r w:rsidR="00EA3C30">
          <w:rPr>
            <w:noProof/>
            <w:webHidden/>
          </w:rPr>
          <w:fldChar w:fldCharType="separate"/>
        </w:r>
        <w:r w:rsidR="00EA3C30">
          <w:rPr>
            <w:noProof/>
            <w:webHidden/>
          </w:rPr>
          <w:t>62</w:t>
        </w:r>
        <w:r w:rsidR="00EA3C30">
          <w:rPr>
            <w:noProof/>
            <w:webHidden/>
          </w:rPr>
          <w:fldChar w:fldCharType="end"/>
        </w:r>
      </w:hyperlink>
    </w:p>
    <w:p w14:paraId="4463AF19" w14:textId="3BDFFC98"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2" w:history="1">
        <w:r w:rsidR="00EA3C30" w:rsidRPr="0027012A">
          <w:rPr>
            <w:rStyle w:val="Hyperlink"/>
            <w:noProof/>
          </w:rPr>
          <w:t>Method Statement</w:t>
        </w:r>
        <w:r w:rsidR="00EA3C30">
          <w:rPr>
            <w:noProof/>
            <w:webHidden/>
          </w:rPr>
          <w:tab/>
        </w:r>
        <w:r w:rsidR="00EA3C30">
          <w:rPr>
            <w:noProof/>
            <w:webHidden/>
          </w:rPr>
          <w:fldChar w:fldCharType="begin"/>
        </w:r>
        <w:r w:rsidR="00EA3C30">
          <w:rPr>
            <w:noProof/>
            <w:webHidden/>
          </w:rPr>
          <w:instrText xml:space="preserve"> PAGEREF _Toc137886112 \h </w:instrText>
        </w:r>
        <w:r w:rsidR="00EA3C30">
          <w:rPr>
            <w:noProof/>
            <w:webHidden/>
          </w:rPr>
        </w:r>
        <w:r w:rsidR="00EA3C30">
          <w:rPr>
            <w:noProof/>
            <w:webHidden/>
          </w:rPr>
          <w:fldChar w:fldCharType="separate"/>
        </w:r>
        <w:r w:rsidR="00EA3C30">
          <w:rPr>
            <w:noProof/>
            <w:webHidden/>
          </w:rPr>
          <w:t>63</w:t>
        </w:r>
        <w:r w:rsidR="00EA3C30">
          <w:rPr>
            <w:noProof/>
            <w:webHidden/>
          </w:rPr>
          <w:fldChar w:fldCharType="end"/>
        </w:r>
      </w:hyperlink>
    </w:p>
    <w:p w14:paraId="3F411E96" w14:textId="6961F3D3"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3" w:history="1">
        <w:r w:rsidR="00EA3C30" w:rsidRPr="0027012A">
          <w:rPr>
            <w:rStyle w:val="Hyperlink"/>
            <w:noProof/>
          </w:rPr>
          <w:t>Work Plan</w:t>
        </w:r>
        <w:r w:rsidR="00EA3C30">
          <w:rPr>
            <w:noProof/>
            <w:webHidden/>
          </w:rPr>
          <w:tab/>
        </w:r>
        <w:r w:rsidR="00EA3C30">
          <w:rPr>
            <w:noProof/>
            <w:webHidden/>
          </w:rPr>
          <w:fldChar w:fldCharType="begin"/>
        </w:r>
        <w:r w:rsidR="00EA3C30">
          <w:rPr>
            <w:noProof/>
            <w:webHidden/>
          </w:rPr>
          <w:instrText xml:space="preserve"> PAGEREF _Toc137886113 \h </w:instrText>
        </w:r>
        <w:r w:rsidR="00EA3C30">
          <w:rPr>
            <w:noProof/>
            <w:webHidden/>
          </w:rPr>
        </w:r>
        <w:r w:rsidR="00EA3C30">
          <w:rPr>
            <w:noProof/>
            <w:webHidden/>
          </w:rPr>
          <w:fldChar w:fldCharType="separate"/>
        </w:r>
        <w:r w:rsidR="00EA3C30">
          <w:rPr>
            <w:noProof/>
            <w:webHidden/>
          </w:rPr>
          <w:t>64</w:t>
        </w:r>
        <w:r w:rsidR="00EA3C30">
          <w:rPr>
            <w:noProof/>
            <w:webHidden/>
          </w:rPr>
          <w:fldChar w:fldCharType="end"/>
        </w:r>
      </w:hyperlink>
    </w:p>
    <w:p w14:paraId="403F256D" w14:textId="2FFC8FC8"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4" w:history="1">
        <w:r w:rsidR="00EA3C30" w:rsidRPr="0027012A">
          <w:rPr>
            <w:rStyle w:val="Hyperlink"/>
            <w:noProof/>
          </w:rPr>
          <w:t>Key Personnel and Subcontractors</w:t>
        </w:r>
        <w:r w:rsidR="00EA3C30">
          <w:rPr>
            <w:noProof/>
            <w:webHidden/>
          </w:rPr>
          <w:tab/>
        </w:r>
        <w:r w:rsidR="00EA3C30">
          <w:rPr>
            <w:noProof/>
            <w:webHidden/>
          </w:rPr>
          <w:fldChar w:fldCharType="begin"/>
        </w:r>
        <w:r w:rsidR="00EA3C30">
          <w:rPr>
            <w:noProof/>
            <w:webHidden/>
          </w:rPr>
          <w:instrText xml:space="preserve"> PAGEREF _Toc137886114 \h </w:instrText>
        </w:r>
        <w:r w:rsidR="00EA3C30">
          <w:rPr>
            <w:noProof/>
            <w:webHidden/>
          </w:rPr>
        </w:r>
        <w:r w:rsidR="00EA3C30">
          <w:rPr>
            <w:noProof/>
            <w:webHidden/>
          </w:rPr>
          <w:fldChar w:fldCharType="separate"/>
        </w:r>
        <w:r w:rsidR="00EA3C30">
          <w:rPr>
            <w:noProof/>
            <w:webHidden/>
          </w:rPr>
          <w:t>65</w:t>
        </w:r>
        <w:r w:rsidR="00EA3C30">
          <w:rPr>
            <w:noProof/>
            <w:webHidden/>
          </w:rPr>
          <w:fldChar w:fldCharType="end"/>
        </w:r>
      </w:hyperlink>
    </w:p>
    <w:p w14:paraId="518BA4A2" w14:textId="4D58AB23"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5" w:history="1">
        <w:r w:rsidR="00EA3C30" w:rsidRPr="0027012A">
          <w:rPr>
            <w:rStyle w:val="Hyperlink"/>
            <w:noProof/>
          </w:rPr>
          <w:t>Key Equipment Strategy</w:t>
        </w:r>
        <w:r w:rsidR="00EA3C30">
          <w:rPr>
            <w:noProof/>
            <w:webHidden/>
          </w:rPr>
          <w:tab/>
        </w:r>
        <w:r w:rsidR="00EA3C30">
          <w:rPr>
            <w:noProof/>
            <w:webHidden/>
          </w:rPr>
          <w:fldChar w:fldCharType="begin"/>
        </w:r>
        <w:r w:rsidR="00EA3C30">
          <w:rPr>
            <w:noProof/>
            <w:webHidden/>
          </w:rPr>
          <w:instrText xml:space="preserve"> PAGEREF _Toc137886115 \h </w:instrText>
        </w:r>
        <w:r w:rsidR="00EA3C30">
          <w:rPr>
            <w:noProof/>
            <w:webHidden/>
          </w:rPr>
        </w:r>
        <w:r w:rsidR="00EA3C30">
          <w:rPr>
            <w:noProof/>
            <w:webHidden/>
          </w:rPr>
          <w:fldChar w:fldCharType="separate"/>
        </w:r>
        <w:r w:rsidR="00EA3C30">
          <w:rPr>
            <w:noProof/>
            <w:webHidden/>
          </w:rPr>
          <w:t>66</w:t>
        </w:r>
        <w:r w:rsidR="00EA3C30">
          <w:rPr>
            <w:noProof/>
            <w:webHidden/>
          </w:rPr>
          <w:fldChar w:fldCharType="end"/>
        </w:r>
      </w:hyperlink>
    </w:p>
    <w:p w14:paraId="7537B31D" w14:textId="18877925"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6" w:history="1">
        <w:r w:rsidR="00EA3C30" w:rsidRPr="0027012A">
          <w:rPr>
            <w:rStyle w:val="Hyperlink"/>
            <w:noProof/>
          </w:rPr>
          <w:t>Code of Conduct for Contractor’s Personnel Form</w:t>
        </w:r>
        <w:r w:rsidR="00EA3C30">
          <w:rPr>
            <w:noProof/>
            <w:webHidden/>
          </w:rPr>
          <w:tab/>
        </w:r>
        <w:r w:rsidR="00EA3C30">
          <w:rPr>
            <w:noProof/>
            <w:webHidden/>
          </w:rPr>
          <w:fldChar w:fldCharType="begin"/>
        </w:r>
        <w:r w:rsidR="00EA3C30">
          <w:rPr>
            <w:noProof/>
            <w:webHidden/>
          </w:rPr>
          <w:instrText xml:space="preserve"> PAGEREF _Toc137886116 \h </w:instrText>
        </w:r>
        <w:r w:rsidR="00EA3C30">
          <w:rPr>
            <w:noProof/>
            <w:webHidden/>
          </w:rPr>
        </w:r>
        <w:r w:rsidR="00EA3C30">
          <w:rPr>
            <w:noProof/>
            <w:webHidden/>
          </w:rPr>
          <w:fldChar w:fldCharType="separate"/>
        </w:r>
        <w:r w:rsidR="00EA3C30">
          <w:rPr>
            <w:noProof/>
            <w:webHidden/>
          </w:rPr>
          <w:t>67</w:t>
        </w:r>
        <w:r w:rsidR="00EA3C30">
          <w:rPr>
            <w:noProof/>
            <w:webHidden/>
          </w:rPr>
          <w:fldChar w:fldCharType="end"/>
        </w:r>
      </w:hyperlink>
    </w:p>
    <w:p w14:paraId="74DF5EB0" w14:textId="6A49792E"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7" w:history="1">
        <w:r w:rsidR="00EA3C30" w:rsidRPr="0027012A">
          <w:rPr>
            <w:rStyle w:val="Hyperlink"/>
            <w:noProof/>
          </w:rPr>
          <w:t>Environmental and Social Performance Declaration</w:t>
        </w:r>
        <w:r w:rsidR="00EA3C30">
          <w:rPr>
            <w:noProof/>
            <w:webHidden/>
          </w:rPr>
          <w:tab/>
        </w:r>
        <w:r w:rsidR="00EA3C30">
          <w:rPr>
            <w:noProof/>
            <w:webHidden/>
          </w:rPr>
          <w:fldChar w:fldCharType="begin"/>
        </w:r>
        <w:r w:rsidR="00EA3C30">
          <w:rPr>
            <w:noProof/>
            <w:webHidden/>
          </w:rPr>
          <w:instrText xml:space="preserve"> PAGEREF _Toc137886117 \h </w:instrText>
        </w:r>
        <w:r w:rsidR="00EA3C30">
          <w:rPr>
            <w:noProof/>
            <w:webHidden/>
          </w:rPr>
        </w:r>
        <w:r w:rsidR="00EA3C30">
          <w:rPr>
            <w:noProof/>
            <w:webHidden/>
          </w:rPr>
          <w:fldChar w:fldCharType="separate"/>
        </w:r>
        <w:r w:rsidR="00EA3C30">
          <w:rPr>
            <w:noProof/>
            <w:webHidden/>
          </w:rPr>
          <w:t>71</w:t>
        </w:r>
        <w:r w:rsidR="00EA3C30">
          <w:rPr>
            <w:noProof/>
            <w:webHidden/>
          </w:rPr>
          <w:fldChar w:fldCharType="end"/>
        </w:r>
      </w:hyperlink>
    </w:p>
    <w:p w14:paraId="38406938" w14:textId="40EA7B73"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18" w:history="1">
        <w:r w:rsidR="00EA3C30" w:rsidRPr="0027012A">
          <w:rPr>
            <w:rStyle w:val="Hyperlink"/>
            <w:noProof/>
          </w:rPr>
          <w:t>Sexual Exploitation and Abuse (SEA) and/or Sexual Harassment Performance Declaration</w:t>
        </w:r>
        <w:r w:rsidR="00EA3C30">
          <w:rPr>
            <w:noProof/>
            <w:webHidden/>
          </w:rPr>
          <w:tab/>
        </w:r>
        <w:r w:rsidR="00EA3C30">
          <w:rPr>
            <w:noProof/>
            <w:webHidden/>
          </w:rPr>
          <w:fldChar w:fldCharType="begin"/>
        </w:r>
        <w:r w:rsidR="00EA3C30">
          <w:rPr>
            <w:noProof/>
            <w:webHidden/>
          </w:rPr>
          <w:instrText xml:space="preserve"> PAGEREF _Toc137886118 \h </w:instrText>
        </w:r>
        <w:r w:rsidR="00EA3C30">
          <w:rPr>
            <w:noProof/>
            <w:webHidden/>
          </w:rPr>
        </w:r>
        <w:r w:rsidR="00EA3C30">
          <w:rPr>
            <w:noProof/>
            <w:webHidden/>
          </w:rPr>
          <w:fldChar w:fldCharType="separate"/>
        </w:r>
        <w:r w:rsidR="00EA3C30">
          <w:rPr>
            <w:noProof/>
            <w:webHidden/>
          </w:rPr>
          <w:t>73</w:t>
        </w:r>
        <w:r w:rsidR="00EA3C30">
          <w:rPr>
            <w:noProof/>
            <w:webHidden/>
          </w:rPr>
          <w:fldChar w:fldCharType="end"/>
        </w:r>
      </w:hyperlink>
    </w:p>
    <w:p w14:paraId="1A1156BF" w14:textId="475E3154" w:rsidR="00EA3C30"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119" w:history="1">
        <w:r w:rsidR="00EA3C30" w:rsidRPr="0027012A">
          <w:rPr>
            <w:rStyle w:val="Hyperlink"/>
            <w:noProof/>
          </w:rPr>
          <w:t>Letter of Bid- Financial Part</w:t>
        </w:r>
        <w:r w:rsidR="00EA3C30">
          <w:rPr>
            <w:noProof/>
            <w:webHidden/>
          </w:rPr>
          <w:tab/>
        </w:r>
        <w:r w:rsidR="00EA3C30">
          <w:rPr>
            <w:noProof/>
            <w:webHidden/>
          </w:rPr>
          <w:fldChar w:fldCharType="begin"/>
        </w:r>
        <w:r w:rsidR="00EA3C30">
          <w:rPr>
            <w:noProof/>
            <w:webHidden/>
          </w:rPr>
          <w:instrText xml:space="preserve"> PAGEREF _Toc137886119 \h </w:instrText>
        </w:r>
        <w:r w:rsidR="00EA3C30">
          <w:rPr>
            <w:noProof/>
            <w:webHidden/>
          </w:rPr>
        </w:r>
        <w:r w:rsidR="00EA3C30">
          <w:rPr>
            <w:noProof/>
            <w:webHidden/>
          </w:rPr>
          <w:fldChar w:fldCharType="separate"/>
        </w:r>
        <w:r w:rsidR="00EA3C30">
          <w:rPr>
            <w:noProof/>
            <w:webHidden/>
          </w:rPr>
          <w:t>74</w:t>
        </w:r>
        <w:r w:rsidR="00EA3C30">
          <w:rPr>
            <w:noProof/>
            <w:webHidden/>
          </w:rPr>
          <w:fldChar w:fldCharType="end"/>
        </w:r>
      </w:hyperlink>
    </w:p>
    <w:p w14:paraId="2639A937" w14:textId="2E4CD230" w:rsidR="00EA3C30"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120" w:history="1">
        <w:r w:rsidR="00EA3C30" w:rsidRPr="0027012A">
          <w:rPr>
            <w:rStyle w:val="Hyperlink"/>
            <w:noProof/>
          </w:rPr>
          <w:t>Schedule Forms</w:t>
        </w:r>
        <w:r w:rsidR="00EA3C30">
          <w:rPr>
            <w:noProof/>
            <w:webHidden/>
          </w:rPr>
          <w:tab/>
        </w:r>
        <w:r w:rsidR="00EA3C30">
          <w:rPr>
            <w:noProof/>
            <w:webHidden/>
          </w:rPr>
          <w:fldChar w:fldCharType="begin"/>
        </w:r>
        <w:r w:rsidR="00EA3C30">
          <w:rPr>
            <w:noProof/>
            <w:webHidden/>
          </w:rPr>
          <w:instrText xml:space="preserve"> PAGEREF _Toc137886120 \h </w:instrText>
        </w:r>
        <w:r w:rsidR="00EA3C30">
          <w:rPr>
            <w:noProof/>
            <w:webHidden/>
          </w:rPr>
        </w:r>
        <w:r w:rsidR="00EA3C30">
          <w:rPr>
            <w:noProof/>
            <w:webHidden/>
          </w:rPr>
          <w:fldChar w:fldCharType="separate"/>
        </w:r>
        <w:r w:rsidR="00EA3C30">
          <w:rPr>
            <w:noProof/>
            <w:webHidden/>
          </w:rPr>
          <w:t>76</w:t>
        </w:r>
        <w:r w:rsidR="00EA3C30">
          <w:rPr>
            <w:noProof/>
            <w:webHidden/>
          </w:rPr>
          <w:fldChar w:fldCharType="end"/>
        </w:r>
      </w:hyperlink>
    </w:p>
    <w:p w14:paraId="0D1D75EE" w14:textId="749F98DD"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21" w:history="1">
        <w:r w:rsidR="00EA3C30" w:rsidRPr="0027012A">
          <w:rPr>
            <w:rStyle w:val="Hyperlink"/>
            <w:noProof/>
          </w:rPr>
          <w:t>Priced Activity Schedule- [Option 1: Quantities based on call-off indicative quantities of work/service items]</w:t>
        </w:r>
        <w:r w:rsidR="00EA3C30">
          <w:rPr>
            <w:noProof/>
            <w:webHidden/>
          </w:rPr>
          <w:tab/>
        </w:r>
        <w:r w:rsidR="00EA3C30">
          <w:rPr>
            <w:noProof/>
            <w:webHidden/>
          </w:rPr>
          <w:fldChar w:fldCharType="begin"/>
        </w:r>
        <w:r w:rsidR="00EA3C30">
          <w:rPr>
            <w:noProof/>
            <w:webHidden/>
          </w:rPr>
          <w:instrText xml:space="preserve"> PAGEREF _Toc137886121 \h </w:instrText>
        </w:r>
        <w:r w:rsidR="00EA3C30">
          <w:rPr>
            <w:noProof/>
            <w:webHidden/>
          </w:rPr>
        </w:r>
        <w:r w:rsidR="00EA3C30">
          <w:rPr>
            <w:noProof/>
            <w:webHidden/>
          </w:rPr>
          <w:fldChar w:fldCharType="separate"/>
        </w:r>
        <w:r w:rsidR="00EA3C30">
          <w:rPr>
            <w:noProof/>
            <w:webHidden/>
          </w:rPr>
          <w:t>77</w:t>
        </w:r>
        <w:r w:rsidR="00EA3C30">
          <w:rPr>
            <w:noProof/>
            <w:webHidden/>
          </w:rPr>
          <w:fldChar w:fldCharType="end"/>
        </w:r>
      </w:hyperlink>
    </w:p>
    <w:p w14:paraId="3E41E1DC" w14:textId="4418D398"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22" w:history="1">
        <w:r w:rsidR="00EA3C30" w:rsidRPr="0027012A">
          <w:rPr>
            <w:rStyle w:val="Hyperlink"/>
            <w:noProof/>
          </w:rPr>
          <w:t xml:space="preserve">Priced Activity Schedule-[Option 2: Quantities based on estimated quantity of work/service items over </w:t>
        </w:r>
        <w:r w:rsidR="0085053B">
          <w:rPr>
            <w:rStyle w:val="Hyperlink"/>
            <w:noProof/>
          </w:rPr>
          <w:t>FRA</w:t>
        </w:r>
        <w:r w:rsidR="00EA3C30" w:rsidRPr="0027012A">
          <w:rPr>
            <w:rStyle w:val="Hyperlink"/>
            <w:noProof/>
          </w:rPr>
          <w:t xml:space="preserve"> Period]</w:t>
        </w:r>
        <w:r w:rsidR="00EA3C30">
          <w:rPr>
            <w:noProof/>
            <w:webHidden/>
          </w:rPr>
          <w:tab/>
        </w:r>
        <w:r w:rsidR="00EA3C30">
          <w:rPr>
            <w:noProof/>
            <w:webHidden/>
          </w:rPr>
          <w:fldChar w:fldCharType="begin"/>
        </w:r>
        <w:r w:rsidR="00EA3C30">
          <w:rPr>
            <w:noProof/>
            <w:webHidden/>
          </w:rPr>
          <w:instrText xml:space="preserve"> PAGEREF _Toc137886122 \h </w:instrText>
        </w:r>
        <w:r w:rsidR="00EA3C30">
          <w:rPr>
            <w:noProof/>
            <w:webHidden/>
          </w:rPr>
        </w:r>
        <w:r w:rsidR="00EA3C30">
          <w:rPr>
            <w:noProof/>
            <w:webHidden/>
          </w:rPr>
          <w:fldChar w:fldCharType="separate"/>
        </w:r>
        <w:r w:rsidR="00EA3C30">
          <w:rPr>
            <w:noProof/>
            <w:webHidden/>
          </w:rPr>
          <w:t>78</w:t>
        </w:r>
        <w:r w:rsidR="00EA3C30">
          <w:rPr>
            <w:noProof/>
            <w:webHidden/>
          </w:rPr>
          <w:fldChar w:fldCharType="end"/>
        </w:r>
      </w:hyperlink>
    </w:p>
    <w:p w14:paraId="008289D2" w14:textId="7966C4B7" w:rsidR="00EA3C30" w:rsidRDefault="00000000">
      <w:pPr>
        <w:pStyle w:val="TOC2"/>
        <w:rPr>
          <w:rFonts w:eastAsiaTheme="minorEastAsia" w:cstheme="minorBidi"/>
          <w:i w:val="0"/>
          <w:iCs w:val="0"/>
          <w:noProof/>
          <w:kern w:val="2"/>
          <w:sz w:val="22"/>
          <w:szCs w:val="22"/>
          <w:lang w:val="fr-FR" w:eastAsia="fr-FR"/>
          <w14:ligatures w14:val="standardContextual"/>
        </w:rPr>
      </w:pPr>
      <w:hyperlink w:anchor="_Toc137886123" w:history="1">
        <w:r w:rsidR="00EA3C30" w:rsidRPr="0027012A">
          <w:rPr>
            <w:rStyle w:val="Hyperlink"/>
            <w:noProof/>
          </w:rPr>
          <w:t>Beneficial Ownership Disclosure Form</w:t>
        </w:r>
        <w:r w:rsidR="00EA3C30">
          <w:rPr>
            <w:noProof/>
            <w:webHidden/>
          </w:rPr>
          <w:tab/>
        </w:r>
        <w:r w:rsidR="00EA3C30">
          <w:rPr>
            <w:noProof/>
            <w:webHidden/>
          </w:rPr>
          <w:fldChar w:fldCharType="begin"/>
        </w:r>
        <w:r w:rsidR="00EA3C30">
          <w:rPr>
            <w:noProof/>
            <w:webHidden/>
          </w:rPr>
          <w:instrText xml:space="preserve"> PAGEREF _Toc137886123 \h </w:instrText>
        </w:r>
        <w:r w:rsidR="00EA3C30">
          <w:rPr>
            <w:noProof/>
            <w:webHidden/>
          </w:rPr>
        </w:r>
        <w:r w:rsidR="00EA3C30">
          <w:rPr>
            <w:noProof/>
            <w:webHidden/>
          </w:rPr>
          <w:fldChar w:fldCharType="separate"/>
        </w:r>
        <w:r w:rsidR="00EA3C30">
          <w:rPr>
            <w:noProof/>
            <w:webHidden/>
          </w:rPr>
          <w:t>79</w:t>
        </w:r>
        <w:r w:rsidR="00EA3C30">
          <w:rPr>
            <w:noProof/>
            <w:webHidden/>
          </w:rPr>
          <w:fldChar w:fldCharType="end"/>
        </w:r>
      </w:hyperlink>
    </w:p>
    <w:p w14:paraId="6DAEF7B6" w14:textId="2AEDE90C" w:rsidR="002E253F" w:rsidRPr="00A6746C" w:rsidRDefault="00EA3C30" w:rsidP="002E253F">
      <w:r>
        <w:rPr>
          <w:rFonts w:cstheme="minorHAnsi"/>
          <w:b/>
          <w:szCs w:val="20"/>
        </w:rPr>
        <w:fldChar w:fldCharType="end"/>
      </w:r>
    </w:p>
    <w:p w14:paraId="6C61E66B" w14:textId="77777777" w:rsidR="002E253F" w:rsidRPr="00A6746C"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6746C">
        <w:br w:type="page"/>
      </w:r>
    </w:p>
    <w:p w14:paraId="02D186E5" w14:textId="2FA55F61" w:rsidR="002E253F" w:rsidRPr="00CF0460" w:rsidRDefault="002E253F" w:rsidP="008435EF">
      <w:pPr>
        <w:pStyle w:val="IVh1"/>
        <w:outlineLvl w:val="0"/>
      </w:pPr>
      <w:bookmarkStart w:id="629" w:name="_Toc345681383"/>
      <w:bookmarkStart w:id="630" w:name="_Toc347230619"/>
      <w:bookmarkStart w:id="631" w:name="_Toc482547381"/>
      <w:bookmarkStart w:id="632" w:name="_Toc484434233"/>
      <w:bookmarkStart w:id="633" w:name="_Toc454620975"/>
      <w:bookmarkStart w:id="634" w:name="_Toc503258662"/>
      <w:bookmarkStart w:id="635" w:name="_Toc503340459"/>
      <w:bookmarkStart w:id="636" w:name="_Toc503364369"/>
      <w:bookmarkStart w:id="637" w:name="_Toc503364487"/>
      <w:bookmarkStart w:id="638" w:name="_Toc137886106"/>
      <w:r w:rsidRPr="00CF0460">
        <w:lastRenderedPageBreak/>
        <w:t xml:space="preserve">Letter of </w:t>
      </w:r>
      <w:r w:rsidR="0036121E" w:rsidRPr="00CF0460">
        <w:t>Bid</w:t>
      </w:r>
      <w:bookmarkEnd w:id="629"/>
      <w:bookmarkEnd w:id="630"/>
      <w:bookmarkEnd w:id="631"/>
      <w:bookmarkEnd w:id="632"/>
      <w:bookmarkEnd w:id="633"/>
      <w:bookmarkEnd w:id="634"/>
      <w:bookmarkEnd w:id="635"/>
      <w:bookmarkEnd w:id="636"/>
      <w:bookmarkEnd w:id="637"/>
      <w:r w:rsidR="00FC5925">
        <w:t>- Technical Part</w:t>
      </w:r>
      <w:bookmarkEnd w:id="638"/>
    </w:p>
    <w:p w14:paraId="3B30A196" w14:textId="77777777" w:rsidR="003C290C" w:rsidRDefault="003C290C" w:rsidP="00C9249E">
      <w:pPr>
        <w:jc w:val="center"/>
        <w:rPr>
          <w:sz w:val="32"/>
          <w:szCs w:val="32"/>
        </w:rPr>
      </w:pPr>
    </w:p>
    <w:p w14:paraId="53B3B948" w14:textId="4A04D34B" w:rsidR="005D028A" w:rsidRPr="00CF0460" w:rsidRDefault="005D028A" w:rsidP="00C9249E">
      <w:pPr>
        <w:jc w:val="center"/>
        <w:rPr>
          <w:sz w:val="32"/>
          <w:szCs w:val="32"/>
        </w:rPr>
      </w:pPr>
      <w:r w:rsidRPr="00CF0460">
        <w:rPr>
          <w:sz w:val="32"/>
          <w:szCs w:val="32"/>
        </w:rPr>
        <w:t xml:space="preserve">Primary Procurement - Framework Agreement </w:t>
      </w:r>
      <w:r w:rsidR="00632A57">
        <w:rPr>
          <w:sz w:val="32"/>
          <w:szCs w:val="32"/>
        </w:rPr>
        <w:t>Works and Services</w:t>
      </w:r>
    </w:p>
    <w:p w14:paraId="30D7DC12" w14:textId="77777777" w:rsidR="00C9249E" w:rsidRPr="00CF0460" w:rsidRDefault="00C9249E" w:rsidP="00C9249E">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2E253F" w:rsidRPr="00CF0460" w14:paraId="6FFD8E02" w14:textId="77777777" w:rsidTr="005C0E0F">
        <w:tc>
          <w:tcPr>
            <w:tcW w:w="8990" w:type="dxa"/>
          </w:tcPr>
          <w:p w14:paraId="64225B01" w14:textId="77777777" w:rsidR="002E253F" w:rsidRPr="00CF0460" w:rsidRDefault="002E253F" w:rsidP="005C0E0F">
            <w:pPr>
              <w:spacing w:before="120" w:after="120"/>
              <w:rPr>
                <w:i/>
              </w:rPr>
            </w:pPr>
            <w:r w:rsidRPr="00CF0460">
              <w:rPr>
                <w:i/>
              </w:rPr>
              <w:t xml:space="preserve">INSTRUCTIONS TO </w:t>
            </w:r>
            <w:r w:rsidR="0036121E" w:rsidRPr="00CF0460">
              <w:rPr>
                <w:i/>
              </w:rPr>
              <w:t>BIDDER</w:t>
            </w:r>
            <w:r w:rsidRPr="00CF0460">
              <w:rPr>
                <w:i/>
              </w:rPr>
              <w:t>S: DELETE THIS BOX ONCE YOU HAVE COMPLETED THE DOCUMENT</w:t>
            </w:r>
          </w:p>
          <w:p w14:paraId="150A259C" w14:textId="77777777" w:rsidR="002E253F" w:rsidRPr="00CF0460" w:rsidRDefault="002E253F" w:rsidP="005C0E0F">
            <w:pPr>
              <w:spacing w:before="120" w:after="120"/>
              <w:rPr>
                <w:i/>
              </w:rPr>
            </w:pPr>
            <w:r w:rsidRPr="00CF0460">
              <w:rPr>
                <w:i/>
              </w:rPr>
              <w:t xml:space="preserve">The </w:t>
            </w:r>
            <w:r w:rsidR="0036121E" w:rsidRPr="00CF0460">
              <w:rPr>
                <w:i/>
              </w:rPr>
              <w:t>Bidder</w:t>
            </w:r>
            <w:r w:rsidRPr="00CF0460">
              <w:rPr>
                <w:i/>
              </w:rPr>
              <w:t xml:space="preserve"> must prepare this Letter of </w:t>
            </w:r>
            <w:r w:rsidR="0036121E" w:rsidRPr="00CF0460">
              <w:rPr>
                <w:i/>
              </w:rPr>
              <w:t>Bid</w:t>
            </w:r>
            <w:r w:rsidRPr="00CF0460">
              <w:rPr>
                <w:i/>
              </w:rPr>
              <w:t xml:space="preserve"> on stationery with its letterhead clearly showing the </w:t>
            </w:r>
            <w:r w:rsidR="0036121E" w:rsidRPr="00CF0460">
              <w:rPr>
                <w:i/>
              </w:rPr>
              <w:t>Bidder</w:t>
            </w:r>
            <w:r w:rsidRPr="00CF0460">
              <w:rPr>
                <w:i/>
              </w:rPr>
              <w:t>’s complete name and business address.</w:t>
            </w:r>
          </w:p>
          <w:p w14:paraId="415188E5" w14:textId="77777777" w:rsidR="002E253F" w:rsidRPr="00CF0460" w:rsidRDefault="002E253F" w:rsidP="005C0E0F">
            <w:pPr>
              <w:spacing w:before="120" w:after="120"/>
              <w:rPr>
                <w:rFonts w:cs="Arial"/>
                <w:i/>
              </w:rPr>
            </w:pPr>
            <w:r w:rsidRPr="00CF0460">
              <w:rPr>
                <w:i/>
                <w:u w:val="single"/>
              </w:rPr>
              <w:t>Note</w:t>
            </w:r>
            <w:r w:rsidRPr="00CF0460">
              <w:rPr>
                <w:i/>
              </w:rPr>
              <w:t xml:space="preserve">: All italicized text is to help </w:t>
            </w:r>
            <w:r w:rsidR="0036121E" w:rsidRPr="00CF0460">
              <w:rPr>
                <w:i/>
              </w:rPr>
              <w:t>Bidder</w:t>
            </w:r>
            <w:r w:rsidRPr="00CF0460">
              <w:rPr>
                <w:i/>
              </w:rPr>
              <w:t xml:space="preserve">s in preparing this form. </w:t>
            </w:r>
          </w:p>
        </w:tc>
      </w:tr>
    </w:tbl>
    <w:p w14:paraId="78042F8D" w14:textId="77777777" w:rsidR="002E253F" w:rsidRPr="00CF0460" w:rsidRDefault="002E253F" w:rsidP="002E253F">
      <w:pPr>
        <w:tabs>
          <w:tab w:val="right" w:pos="9000"/>
        </w:tabs>
      </w:pPr>
    </w:p>
    <w:p w14:paraId="53A13D1E" w14:textId="362AB253" w:rsidR="005D028A" w:rsidRPr="00CF0460" w:rsidRDefault="005D028A" w:rsidP="002E253F">
      <w:pPr>
        <w:tabs>
          <w:tab w:val="right" w:pos="9000"/>
        </w:tabs>
        <w:rPr>
          <w:b/>
        </w:rPr>
      </w:pPr>
      <w:r w:rsidRPr="00CF0460">
        <w:rPr>
          <w:b/>
        </w:rPr>
        <w:t xml:space="preserve">Framework Agreement - </w:t>
      </w:r>
      <w:r w:rsidR="00632A57">
        <w:rPr>
          <w:b/>
        </w:rPr>
        <w:t>Works and Services</w:t>
      </w:r>
    </w:p>
    <w:p w14:paraId="6BB27C57" w14:textId="77777777" w:rsidR="002E253F" w:rsidRPr="00CF0460" w:rsidRDefault="002E253F" w:rsidP="002E253F">
      <w:pPr>
        <w:tabs>
          <w:tab w:val="right" w:pos="9000"/>
        </w:tabs>
        <w:rPr>
          <w:i/>
        </w:rPr>
      </w:pPr>
      <w:r w:rsidRPr="00CF0460">
        <w:rPr>
          <w:b/>
        </w:rPr>
        <w:t xml:space="preserve">Date of this </w:t>
      </w:r>
      <w:r w:rsidR="0036121E" w:rsidRPr="00CF0460">
        <w:rPr>
          <w:b/>
        </w:rPr>
        <w:t>Bid</w:t>
      </w:r>
      <w:r w:rsidRPr="00CF0460">
        <w:rPr>
          <w:b/>
        </w:rPr>
        <w:t xml:space="preserve"> submission</w:t>
      </w:r>
      <w:r w:rsidRPr="00CF0460">
        <w:t xml:space="preserve">: </w:t>
      </w:r>
      <w:r w:rsidRPr="00CF0460">
        <w:rPr>
          <w:i/>
        </w:rPr>
        <w:t xml:space="preserve">[insert date (as day, month and year) of </w:t>
      </w:r>
      <w:r w:rsidR="0036121E" w:rsidRPr="00CF0460">
        <w:rPr>
          <w:i/>
        </w:rPr>
        <w:t>Bid</w:t>
      </w:r>
      <w:r w:rsidRPr="00CF0460">
        <w:rPr>
          <w:i/>
        </w:rPr>
        <w:t xml:space="preserve"> submission]</w:t>
      </w:r>
    </w:p>
    <w:p w14:paraId="39590AA5" w14:textId="0AF51951" w:rsidR="002E253F" w:rsidRPr="00CF0460" w:rsidRDefault="00842D33" w:rsidP="002E253F">
      <w:pPr>
        <w:tabs>
          <w:tab w:val="right" w:pos="9000"/>
        </w:tabs>
      </w:pPr>
      <w:r>
        <w:rPr>
          <w:b/>
        </w:rPr>
        <w:t>ICB</w:t>
      </w:r>
      <w:r w:rsidR="002E253F" w:rsidRPr="00CF0460">
        <w:rPr>
          <w:b/>
        </w:rPr>
        <w:t xml:space="preserve"> No</w:t>
      </w:r>
      <w:r w:rsidR="002E253F" w:rsidRPr="00CF0460">
        <w:t>.: [</w:t>
      </w:r>
      <w:r w:rsidR="002E253F" w:rsidRPr="00CF0460">
        <w:rPr>
          <w:i/>
        </w:rPr>
        <w:t>insert identification</w:t>
      </w:r>
      <w:r w:rsidR="002E253F" w:rsidRPr="00CF0460">
        <w:t>]</w:t>
      </w:r>
    </w:p>
    <w:p w14:paraId="27FA2B4B" w14:textId="77777777" w:rsidR="002E253F" w:rsidRPr="00CF0460" w:rsidRDefault="002E253F" w:rsidP="002E253F">
      <w:r w:rsidRPr="00CF0460">
        <w:rPr>
          <w:b/>
          <w:iCs/>
        </w:rPr>
        <w:t>Alternative No.</w:t>
      </w:r>
      <w:r w:rsidRPr="00CF0460">
        <w:rPr>
          <w:iCs/>
        </w:rPr>
        <w:t>:</w:t>
      </w:r>
      <w:r w:rsidRPr="00CF0460">
        <w:rPr>
          <w:i/>
          <w:iCs/>
        </w:rPr>
        <w:t xml:space="preserve"> </w:t>
      </w:r>
      <w:r w:rsidRPr="00CF0460">
        <w:rPr>
          <w:iCs/>
        </w:rPr>
        <w:t>[</w:t>
      </w:r>
      <w:r w:rsidRPr="00CF0460">
        <w:rPr>
          <w:i/>
          <w:iCs/>
        </w:rPr>
        <w:t xml:space="preserve">insert identification No if this is a </w:t>
      </w:r>
      <w:r w:rsidR="0036121E" w:rsidRPr="00CF0460">
        <w:rPr>
          <w:i/>
          <w:iCs/>
        </w:rPr>
        <w:t>Bid</w:t>
      </w:r>
      <w:r w:rsidRPr="00CF0460">
        <w:rPr>
          <w:i/>
          <w:iCs/>
        </w:rPr>
        <w:t xml:space="preserve"> for an alternative</w:t>
      </w:r>
      <w:r w:rsidRPr="00CF0460">
        <w:rPr>
          <w:iCs/>
        </w:rPr>
        <w:t>]</w:t>
      </w:r>
    </w:p>
    <w:p w14:paraId="435B9D6F" w14:textId="77777777" w:rsidR="002E253F" w:rsidRPr="00CF0460" w:rsidRDefault="002E253F" w:rsidP="002E253F"/>
    <w:p w14:paraId="2CB38637" w14:textId="4023060D" w:rsidR="002E253F" w:rsidRPr="00CF0460" w:rsidRDefault="002E253F" w:rsidP="002E253F">
      <w:pPr>
        <w:rPr>
          <w:b/>
        </w:rPr>
      </w:pPr>
      <w:r w:rsidRPr="00CF0460">
        <w:t xml:space="preserve">To: </w:t>
      </w:r>
      <w:r w:rsidRPr="00CF0460">
        <w:rPr>
          <w:b/>
        </w:rPr>
        <w:t>[</w:t>
      </w:r>
      <w:r w:rsidRPr="00CF0460">
        <w:rPr>
          <w:b/>
          <w:i/>
        </w:rPr>
        <w:t xml:space="preserve">insert complete name of </w:t>
      </w:r>
      <w:r w:rsidR="004E6D10">
        <w:rPr>
          <w:b/>
          <w:i/>
        </w:rPr>
        <w:t>Executing Agency</w:t>
      </w:r>
      <w:r w:rsidRPr="00CF0460">
        <w:rPr>
          <w:b/>
        </w:rPr>
        <w:t>]</w:t>
      </w:r>
    </w:p>
    <w:p w14:paraId="6ED1950D" w14:textId="77777777" w:rsidR="00FC5925" w:rsidRDefault="00FC5925" w:rsidP="00FC5925">
      <w:pPr>
        <w:spacing w:after="120"/>
        <w:rPr>
          <w:szCs w:val="20"/>
        </w:rPr>
      </w:pPr>
    </w:p>
    <w:p w14:paraId="3DCBA1F6" w14:textId="47BE6911" w:rsidR="00FC5925" w:rsidRPr="00494DF7" w:rsidRDefault="00FC5925" w:rsidP="00FC5925">
      <w:pPr>
        <w:spacing w:after="120"/>
        <w:rPr>
          <w:szCs w:val="20"/>
        </w:rPr>
      </w:pPr>
      <w:r w:rsidRPr="00494DF7">
        <w:rPr>
          <w:szCs w:val="20"/>
        </w:rPr>
        <w:t>We, the undersigned Bidder, hereby submit our Bid, in two parts, namely:</w:t>
      </w:r>
    </w:p>
    <w:p w14:paraId="48113302" w14:textId="77777777" w:rsidR="00FC5925" w:rsidRPr="003635EF" w:rsidRDefault="00FC5925" w:rsidP="00613B2E">
      <w:pPr>
        <w:pStyle w:val="ListParagraph"/>
        <w:numPr>
          <w:ilvl w:val="3"/>
          <w:numId w:val="5"/>
        </w:numPr>
        <w:spacing w:after="120"/>
        <w:rPr>
          <w:szCs w:val="20"/>
        </w:rPr>
      </w:pPr>
      <w:r w:rsidRPr="003635EF">
        <w:rPr>
          <w:szCs w:val="20"/>
        </w:rPr>
        <w:t>the Technical Part, and</w:t>
      </w:r>
    </w:p>
    <w:p w14:paraId="56DEA8FE" w14:textId="77777777" w:rsidR="00FC5925" w:rsidRPr="008F2D0F" w:rsidRDefault="00FC5925" w:rsidP="00613B2E">
      <w:pPr>
        <w:pStyle w:val="ListParagraph"/>
        <w:numPr>
          <w:ilvl w:val="3"/>
          <w:numId w:val="5"/>
        </w:numPr>
        <w:spacing w:after="120"/>
        <w:rPr>
          <w:szCs w:val="20"/>
        </w:rPr>
      </w:pPr>
      <w:r w:rsidRPr="008F2D0F">
        <w:rPr>
          <w:szCs w:val="20"/>
        </w:rPr>
        <w:t>the Financial Part.</w:t>
      </w:r>
    </w:p>
    <w:p w14:paraId="7E30AC1E" w14:textId="0DC5D9FE" w:rsidR="002E253F" w:rsidRPr="00FC5925" w:rsidRDefault="00FC5925" w:rsidP="00C0556E">
      <w:pPr>
        <w:spacing w:after="120"/>
        <w:jc w:val="both"/>
        <w:rPr>
          <w:szCs w:val="20"/>
        </w:rPr>
      </w:pPr>
      <w:r w:rsidRPr="00494DF7">
        <w:rPr>
          <w:szCs w:val="20"/>
        </w:rPr>
        <w:t xml:space="preserve">In submitting our Bid we make the following declarations: </w:t>
      </w:r>
    </w:p>
    <w:p w14:paraId="2C47E752" w14:textId="58D043BA" w:rsidR="002E253F" w:rsidRPr="00CF0460" w:rsidRDefault="002E253F" w:rsidP="00613B2E">
      <w:pPr>
        <w:pStyle w:val="ListParagraph"/>
        <w:numPr>
          <w:ilvl w:val="0"/>
          <w:numId w:val="13"/>
        </w:numPr>
        <w:spacing w:before="120" w:after="120"/>
        <w:ind w:left="432" w:hanging="432"/>
        <w:contextualSpacing w:val="0"/>
      </w:pPr>
      <w:r w:rsidRPr="00CF0460">
        <w:rPr>
          <w:b/>
        </w:rPr>
        <w:t>No reservations:</w:t>
      </w:r>
      <w:r w:rsidRPr="00CF0460">
        <w:t xml:space="preserve"> We have examined and have no reservations to the </w:t>
      </w:r>
      <w:r w:rsidR="00842D33">
        <w:t>IC</w:t>
      </w:r>
      <w:r w:rsidR="00842D33" w:rsidRPr="00CF0460">
        <w:t xml:space="preserve">B </w:t>
      </w:r>
      <w:r w:rsidRPr="00CF0460">
        <w:t xml:space="preserve">document, including </w:t>
      </w:r>
      <w:r w:rsidR="001D2F82">
        <w:t>a</w:t>
      </w:r>
      <w:r w:rsidRPr="00CF0460">
        <w:t xml:space="preserve">ddenda issued in accordance with Instructions to </w:t>
      </w:r>
      <w:r w:rsidR="0036121E" w:rsidRPr="00CF0460">
        <w:t>Bidder</w:t>
      </w:r>
      <w:r w:rsidRPr="00CF0460">
        <w:t>s (</w:t>
      </w:r>
      <w:r w:rsidR="0036121E" w:rsidRPr="007D2C15">
        <w:rPr>
          <w:b/>
        </w:rPr>
        <w:t>ITB</w:t>
      </w:r>
      <w:r w:rsidRPr="007D2C15">
        <w:rPr>
          <w:b/>
        </w:rPr>
        <w:t xml:space="preserve"> 8</w:t>
      </w:r>
      <w:r w:rsidRPr="00CF0460">
        <w:t>);</w:t>
      </w:r>
    </w:p>
    <w:p w14:paraId="5D820855" w14:textId="0AAD5DAA" w:rsidR="002E253F" w:rsidRPr="00CF0460" w:rsidRDefault="002E253F" w:rsidP="00613B2E">
      <w:pPr>
        <w:pStyle w:val="ListParagraph"/>
        <w:numPr>
          <w:ilvl w:val="0"/>
          <w:numId w:val="13"/>
        </w:numPr>
        <w:spacing w:before="120" w:after="120"/>
        <w:ind w:left="432" w:hanging="432"/>
        <w:contextualSpacing w:val="0"/>
      </w:pPr>
      <w:r w:rsidRPr="00CF0460">
        <w:rPr>
          <w:b/>
          <w:bCs/>
        </w:rPr>
        <w:t>Eligibility</w:t>
      </w:r>
      <w:r w:rsidRPr="00CF0460">
        <w:rPr>
          <w:bCs/>
        </w:rPr>
        <w:t xml:space="preserve">: </w:t>
      </w:r>
      <w:r w:rsidR="00DB0311" w:rsidRPr="0046288A">
        <w:rPr>
          <w:bCs/>
        </w:rPr>
        <w:t xml:space="preserve">We </w:t>
      </w:r>
      <w:r w:rsidR="00DB0311" w:rsidRPr="0046288A">
        <w:t>meet</w:t>
      </w:r>
      <w:r w:rsidR="00DB0311" w:rsidRPr="0046288A">
        <w:rPr>
          <w:bCs/>
        </w:rPr>
        <w:t xml:space="preserve"> the eligibility requirements and have no conflict of interest in accordance with ITB 4</w:t>
      </w:r>
      <w:r w:rsidRPr="00CF0460">
        <w:rPr>
          <w:bCs/>
        </w:rPr>
        <w:t>;</w:t>
      </w:r>
    </w:p>
    <w:p w14:paraId="25C32778" w14:textId="77777777" w:rsidR="000C0BF2" w:rsidRPr="000C0BF2" w:rsidRDefault="00D851DD" w:rsidP="00613B2E">
      <w:pPr>
        <w:pStyle w:val="ListParagraph"/>
        <w:numPr>
          <w:ilvl w:val="0"/>
          <w:numId w:val="13"/>
        </w:numPr>
        <w:spacing w:before="120" w:after="120"/>
        <w:ind w:left="432" w:hanging="432"/>
        <w:contextualSpacing w:val="0"/>
      </w:pPr>
      <w:r w:rsidRPr="004A2C5F">
        <w:rPr>
          <w:b/>
          <w:bCs/>
        </w:rPr>
        <w:t>Bid/Proposal-Securing Declaration</w:t>
      </w:r>
      <w:r w:rsidRPr="004A2C5F">
        <w:rPr>
          <w:bCs/>
        </w:rPr>
        <w:t xml:space="preserve">: </w:t>
      </w:r>
      <w:r w:rsidR="00307F43" w:rsidRPr="000C0BF2">
        <w:rPr>
          <w:bCs/>
          <w:i/>
        </w:rPr>
        <w:t xml:space="preserve">[select </w:t>
      </w:r>
      <w:r w:rsidR="00F1730A">
        <w:rPr>
          <w:bCs/>
          <w:i/>
        </w:rPr>
        <w:t>OPTION</w:t>
      </w:r>
      <w:r w:rsidR="00307F43" w:rsidRPr="000C0BF2">
        <w:rPr>
          <w:bCs/>
          <w:i/>
        </w:rPr>
        <w:t xml:space="preserve"> 1 or 2 as applicable]</w:t>
      </w:r>
      <w:r w:rsidR="00307F43">
        <w:rPr>
          <w:bCs/>
        </w:rPr>
        <w:t xml:space="preserve"> </w:t>
      </w:r>
    </w:p>
    <w:p w14:paraId="4ACDFBB6" w14:textId="77777777" w:rsidR="000C0BF2" w:rsidRDefault="00F1730A" w:rsidP="0059642A">
      <w:pPr>
        <w:pStyle w:val="ListParagraph"/>
        <w:spacing w:before="120" w:after="120"/>
        <w:ind w:left="432"/>
        <w:contextualSpacing w:val="0"/>
        <w:rPr>
          <w:bCs/>
        </w:rPr>
      </w:pPr>
      <w:r>
        <w:rPr>
          <w:bCs/>
          <w:i/>
        </w:rPr>
        <w:t>OPTION</w:t>
      </w:r>
      <w:r w:rsidR="00307F43" w:rsidRPr="000C0BF2">
        <w:rPr>
          <w:bCs/>
          <w:i/>
        </w:rPr>
        <w:t xml:space="preserve"> 1</w:t>
      </w:r>
      <w:r w:rsidR="00307F43">
        <w:rPr>
          <w:bCs/>
        </w:rPr>
        <w:t xml:space="preserve"> </w:t>
      </w:r>
    </w:p>
    <w:p w14:paraId="5B3E5C24" w14:textId="506AF27F" w:rsidR="000C0BF2" w:rsidRDefault="00307F43" w:rsidP="0059642A">
      <w:pPr>
        <w:pStyle w:val="ListParagraph"/>
        <w:spacing w:before="120" w:after="120"/>
        <w:ind w:left="432"/>
        <w:contextualSpacing w:val="0"/>
      </w:pPr>
      <w:r>
        <w:rPr>
          <w:bCs/>
        </w:rPr>
        <w:t>“</w:t>
      </w:r>
      <w:r w:rsidR="00D851DD" w:rsidRPr="004A2C5F">
        <w:rPr>
          <w:bCs/>
        </w:rPr>
        <w:t xml:space="preserve">We </w:t>
      </w:r>
      <w:r w:rsidR="00D851DD" w:rsidRPr="004A2C5F">
        <w:t>have</w:t>
      </w:r>
      <w:r w:rsidR="00D851DD" w:rsidRPr="004A2C5F">
        <w:rPr>
          <w:bCs/>
        </w:rPr>
        <w:t xml:space="preserve"> </w:t>
      </w:r>
      <w:r w:rsidR="00BF3A7C">
        <w:t>neither</w:t>
      </w:r>
      <w:r w:rsidR="00D851DD" w:rsidRPr="004A2C5F">
        <w:rPr>
          <w:bCs/>
        </w:rPr>
        <w:t xml:space="preserve"> been suspended nor declared ineligible by the </w:t>
      </w:r>
      <w:r w:rsidR="004E6D10">
        <w:rPr>
          <w:bCs/>
        </w:rPr>
        <w:t>Executing Agency</w:t>
      </w:r>
      <w:r w:rsidR="000C0BF2">
        <w:rPr>
          <w:bCs/>
        </w:rPr>
        <w:t>(s)</w:t>
      </w:r>
      <w:r w:rsidR="00D851DD" w:rsidRPr="004A2C5F">
        <w:rPr>
          <w:bCs/>
        </w:rPr>
        <w:t xml:space="preserve"> based on execution of a Bid-Securing Declaration or Proposal-Securing Declaration in the </w:t>
      </w:r>
      <w:r w:rsidR="004E6D10">
        <w:rPr>
          <w:bCs/>
        </w:rPr>
        <w:t>Executing Agency</w:t>
      </w:r>
      <w:r w:rsidR="00D851DD" w:rsidRPr="004A2C5F">
        <w:rPr>
          <w:bCs/>
        </w:rPr>
        <w:t>’s Country</w:t>
      </w:r>
      <w:r w:rsidR="00D851DD" w:rsidRPr="004A2C5F">
        <w:t xml:space="preserve"> in accordance with </w:t>
      </w:r>
      <w:r w:rsidR="00D851DD" w:rsidRPr="00EA595C">
        <w:rPr>
          <w:b/>
        </w:rPr>
        <w:t>ITB 4.7</w:t>
      </w:r>
      <w:r>
        <w:t xml:space="preserve">” or </w:t>
      </w:r>
    </w:p>
    <w:p w14:paraId="0261C7EB" w14:textId="77777777" w:rsidR="000C0BF2" w:rsidRDefault="00F1730A" w:rsidP="0059642A">
      <w:pPr>
        <w:pStyle w:val="ListParagraph"/>
        <w:spacing w:before="120" w:after="120"/>
        <w:ind w:left="432"/>
        <w:contextualSpacing w:val="0"/>
      </w:pPr>
      <w:r>
        <w:rPr>
          <w:bCs/>
          <w:i/>
        </w:rPr>
        <w:t>OPTION</w:t>
      </w:r>
      <w:r w:rsidR="00307F43" w:rsidRPr="000C0BF2">
        <w:rPr>
          <w:i/>
        </w:rPr>
        <w:t xml:space="preserve"> 2</w:t>
      </w:r>
      <w:r w:rsidR="00307F43">
        <w:t xml:space="preserve"> </w:t>
      </w:r>
    </w:p>
    <w:p w14:paraId="7C3F38FE" w14:textId="31E5CC5A" w:rsidR="00307F43" w:rsidRPr="004A2C5F" w:rsidRDefault="00307F43" w:rsidP="0059642A">
      <w:pPr>
        <w:pStyle w:val="ListParagraph"/>
        <w:spacing w:before="120" w:after="120"/>
        <w:ind w:left="432"/>
        <w:contextualSpacing w:val="0"/>
      </w:pPr>
      <w:r>
        <w:t>“</w:t>
      </w:r>
      <w:r w:rsidRPr="004A2C5F">
        <w:rPr>
          <w:bCs/>
        </w:rPr>
        <w:t xml:space="preserve">We </w:t>
      </w:r>
      <w:r w:rsidRPr="004A2C5F">
        <w:t>have</w:t>
      </w:r>
      <w:r w:rsidR="00BF3A7C">
        <w:rPr>
          <w:bCs/>
        </w:rPr>
        <w:t xml:space="preserve"> been suspended </w:t>
      </w:r>
      <w:r w:rsidRPr="004A2C5F">
        <w:rPr>
          <w:bCs/>
        </w:rPr>
        <w:t xml:space="preserve">or declared ineligible by the </w:t>
      </w:r>
      <w:r>
        <w:rPr>
          <w:bCs/>
        </w:rPr>
        <w:t xml:space="preserve">following entities </w:t>
      </w:r>
      <w:r w:rsidRPr="004A2C5F">
        <w:rPr>
          <w:bCs/>
        </w:rPr>
        <w:t xml:space="preserve">based on execution of a Bid-Securing Declaration or Proposal-Securing Declaration in the </w:t>
      </w:r>
      <w:r w:rsidR="004E6D10">
        <w:rPr>
          <w:bCs/>
        </w:rPr>
        <w:t>Executing Agency</w:t>
      </w:r>
      <w:r w:rsidRPr="004A2C5F">
        <w:rPr>
          <w:bCs/>
        </w:rPr>
        <w:t>’s Country</w:t>
      </w:r>
      <w:r w:rsidRPr="004A2C5F">
        <w:t xml:space="preserve"> in accordance with </w:t>
      </w:r>
      <w:r w:rsidRPr="00EA595C">
        <w:rPr>
          <w:b/>
        </w:rPr>
        <w:t>ITB 4.7</w:t>
      </w:r>
      <w:r>
        <w:t xml:space="preserve"> </w:t>
      </w:r>
      <w:r w:rsidRPr="000C0BF2">
        <w:rPr>
          <w:i/>
        </w:rPr>
        <w:t>[insert name of entities]</w:t>
      </w:r>
      <w:r w:rsidR="003C290C">
        <w:rPr>
          <w:i/>
        </w:rPr>
        <w:t>”</w:t>
      </w:r>
      <w:r w:rsidRPr="004A2C5F">
        <w:t>;</w:t>
      </w:r>
    </w:p>
    <w:p w14:paraId="4D69D812" w14:textId="6494927B" w:rsidR="00BB511B" w:rsidRPr="006B26C8" w:rsidRDefault="00BB511B" w:rsidP="00613B2E">
      <w:pPr>
        <w:pStyle w:val="ListParagraph"/>
        <w:numPr>
          <w:ilvl w:val="0"/>
          <w:numId w:val="13"/>
        </w:numPr>
        <w:spacing w:before="120" w:after="120"/>
        <w:ind w:left="432" w:hanging="432"/>
        <w:contextualSpacing w:val="0"/>
        <w:rPr>
          <w:color w:val="000000" w:themeColor="text1"/>
        </w:rPr>
      </w:pPr>
      <w:bookmarkStart w:id="639"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w:t>
      </w:r>
      <w:bookmarkStart w:id="640" w:name="_Hlk52209225"/>
      <w:r w:rsidRPr="006B26C8">
        <w:rPr>
          <w:i/>
          <w:color w:val="000000" w:themeColor="text1"/>
        </w:rPr>
        <w:t xml:space="preserve">status of disqualification by </w:t>
      </w:r>
      <w:r w:rsidR="00B72CAF">
        <w:rPr>
          <w:i/>
          <w:color w:val="000000" w:themeColor="text1"/>
        </w:rPr>
        <w:t>IsDB</w:t>
      </w:r>
      <w:r w:rsidRPr="006B26C8">
        <w:rPr>
          <w:i/>
          <w:color w:val="000000" w:themeColor="text1"/>
        </w:rPr>
        <w:t xml:space="preserve"> </w:t>
      </w:r>
      <w:bookmarkEnd w:id="640"/>
      <w:r w:rsidRPr="006B26C8">
        <w:rPr>
          <w:i/>
          <w:color w:val="000000" w:themeColor="text1"/>
        </w:rPr>
        <w:t>of each JV member and/or subcontractor]</w:t>
      </w:r>
      <w:r w:rsidRPr="006B26C8">
        <w:rPr>
          <w:color w:val="000000" w:themeColor="text1"/>
        </w:rPr>
        <w:t>.</w:t>
      </w:r>
    </w:p>
    <w:p w14:paraId="709318E8" w14:textId="77777777" w:rsidR="00BB511B" w:rsidRPr="006B26C8" w:rsidRDefault="00BB511B" w:rsidP="0059642A">
      <w:pPr>
        <w:tabs>
          <w:tab w:val="right" w:pos="9000"/>
        </w:tabs>
        <w:spacing w:before="120" w:after="120"/>
        <w:ind w:left="540"/>
        <w:rPr>
          <w:color w:val="000000" w:themeColor="text1"/>
        </w:rPr>
      </w:pPr>
      <w:r w:rsidRPr="006B26C8">
        <w:rPr>
          <w:color w:val="000000" w:themeColor="text1"/>
        </w:rPr>
        <w:lastRenderedPageBreak/>
        <w:t>We, including any of our subcontractors:</w:t>
      </w:r>
    </w:p>
    <w:p w14:paraId="562F6B79" w14:textId="32C45D63" w:rsidR="00BB511B" w:rsidRPr="006B26C8" w:rsidRDefault="00BB511B" w:rsidP="00613B2E">
      <w:pPr>
        <w:pStyle w:val="ListParagraph"/>
        <w:numPr>
          <w:ilvl w:val="0"/>
          <w:numId w:val="72"/>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w:t>
      </w:r>
      <w:r w:rsidR="00B72CAF">
        <w:t>IsDB</w:t>
      </w:r>
      <w:r w:rsidRPr="006B26C8">
        <w:t xml:space="preserve"> for non-compliance with SEA/ SH obligations.] </w:t>
      </w:r>
    </w:p>
    <w:p w14:paraId="743AF013" w14:textId="323F7D9A" w:rsidR="00BB511B" w:rsidRPr="006B26C8" w:rsidRDefault="00BB511B" w:rsidP="00613B2E">
      <w:pPr>
        <w:pStyle w:val="ListParagraph"/>
        <w:numPr>
          <w:ilvl w:val="0"/>
          <w:numId w:val="72"/>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w:t>
      </w:r>
      <w:r w:rsidR="00B72CAF">
        <w:t>IsDB</w:t>
      </w:r>
      <w:r w:rsidRPr="006B26C8">
        <w:t xml:space="preserve"> for non-compliance with SEA/ SH obligations.] </w:t>
      </w:r>
    </w:p>
    <w:p w14:paraId="14A4C6D7" w14:textId="48C2403B" w:rsidR="00BB511B" w:rsidRPr="00BB511B" w:rsidRDefault="00BB511B" w:rsidP="00613B2E">
      <w:pPr>
        <w:pStyle w:val="ListParagraph"/>
        <w:numPr>
          <w:ilvl w:val="0"/>
          <w:numId w:val="72"/>
        </w:numPr>
        <w:tabs>
          <w:tab w:val="right" w:pos="9000"/>
        </w:tabs>
        <w:spacing w:before="120" w:after="120"/>
        <w:ind w:left="1260"/>
        <w:contextualSpacing w:val="0"/>
        <w:jc w:val="both"/>
        <w:rPr>
          <w:color w:val="000000" w:themeColor="text1"/>
        </w:rPr>
      </w:pPr>
      <w:r w:rsidRPr="00BB511B">
        <w:rPr>
          <w:color w:val="000000" w:themeColor="text1"/>
        </w:rPr>
        <w:t>[</w:t>
      </w:r>
      <w:bookmarkStart w:id="641" w:name="_Hlk51840452"/>
      <w:r w:rsidRPr="00BB511B">
        <w:rPr>
          <w:color w:val="000000" w:themeColor="text1"/>
        </w:rPr>
        <w:t xml:space="preserve">had been </w:t>
      </w:r>
      <w:r w:rsidRPr="006B26C8">
        <w:t xml:space="preserve">subject to disqualification by </w:t>
      </w:r>
      <w:r w:rsidR="00B72CAF">
        <w:t>IsDB</w:t>
      </w:r>
      <w:r w:rsidRPr="006B26C8">
        <w:t xml:space="preserve"> for non-compliance with SEA/ SH obligations, </w:t>
      </w:r>
      <w:r w:rsidRPr="00BB511B">
        <w:rPr>
          <w:color w:val="000000" w:themeColor="text1"/>
        </w:rPr>
        <w:t>and were removed from the disqualification list</w:t>
      </w:r>
      <w:bookmarkEnd w:id="641"/>
      <w:r w:rsidRPr="00BB511B">
        <w:rPr>
          <w:color w:val="000000" w:themeColor="text1"/>
        </w:rPr>
        <w:t xml:space="preserve">. An arbitral </w:t>
      </w:r>
      <w:r w:rsidRPr="006B26C8">
        <w:rPr>
          <w:color w:val="000000" w:themeColor="text1"/>
        </w:rPr>
        <w:t>award on the disqualification case has been made in our favor.]</w:t>
      </w:r>
      <w:r w:rsidRPr="00BB511B">
        <w:rPr>
          <w:color w:val="000000" w:themeColor="text1"/>
        </w:rPr>
        <w:t xml:space="preserve"> </w:t>
      </w:r>
      <w:bookmarkEnd w:id="639"/>
    </w:p>
    <w:p w14:paraId="207A5214" w14:textId="4958648A" w:rsidR="002E253F" w:rsidRPr="00CF0460" w:rsidRDefault="002E253F" w:rsidP="00613B2E">
      <w:pPr>
        <w:pStyle w:val="ListParagraph"/>
        <w:numPr>
          <w:ilvl w:val="0"/>
          <w:numId w:val="13"/>
        </w:numPr>
        <w:spacing w:before="120" w:after="120"/>
        <w:ind w:left="432" w:hanging="432"/>
        <w:contextualSpacing w:val="0"/>
      </w:pPr>
      <w:r w:rsidRPr="00CF0460">
        <w:rPr>
          <w:b/>
        </w:rPr>
        <w:t>Conformity:</w:t>
      </w:r>
      <w:r w:rsidRPr="00CF0460">
        <w:t xml:space="preserve"> We offer to </w:t>
      </w:r>
      <w:r w:rsidR="00B73B2F">
        <w:t>provide</w:t>
      </w:r>
      <w:r w:rsidR="00394BE6">
        <w:t>,</w:t>
      </w:r>
      <w:r w:rsidRPr="00CF0460">
        <w:t xml:space="preserve"> in conformity with the </w:t>
      </w:r>
      <w:r w:rsidR="001E4C37">
        <w:t>IC</w:t>
      </w:r>
      <w:r w:rsidR="001E4C37" w:rsidRPr="00CF0460">
        <w:t xml:space="preserve">B </w:t>
      </w:r>
      <w:r w:rsidRPr="00CF0460">
        <w:t>document</w:t>
      </w:r>
      <w:r w:rsidR="00DB0311">
        <w:t>,</w:t>
      </w:r>
      <w:r w:rsidRPr="00CF0460">
        <w:t xml:space="preserve"> the following </w:t>
      </w:r>
      <w:r w:rsidR="00632A57">
        <w:t>Works and Services</w:t>
      </w:r>
      <w:r w:rsidRPr="00CF0460">
        <w:t>: [</w:t>
      </w:r>
      <w:r w:rsidRPr="00CF0460">
        <w:rPr>
          <w:i/>
        </w:rPr>
        <w:t xml:space="preserve">insert a brief description of the </w:t>
      </w:r>
      <w:r w:rsidR="00632A57">
        <w:rPr>
          <w:i/>
        </w:rPr>
        <w:t>Works and Services</w:t>
      </w:r>
      <w:r w:rsidRPr="00CF0460">
        <w:t>];</w:t>
      </w:r>
    </w:p>
    <w:p w14:paraId="1207812D" w14:textId="6A48AAFC" w:rsidR="002E253F" w:rsidRPr="00CF0460" w:rsidRDefault="0036121E" w:rsidP="00613B2E">
      <w:pPr>
        <w:pStyle w:val="ListParagraph"/>
        <w:numPr>
          <w:ilvl w:val="0"/>
          <w:numId w:val="13"/>
        </w:numPr>
        <w:spacing w:before="120" w:after="120"/>
        <w:ind w:left="432" w:hanging="432"/>
        <w:contextualSpacing w:val="0"/>
      </w:pPr>
      <w:bookmarkStart w:id="642" w:name="_Hlt236460747"/>
      <w:bookmarkEnd w:id="642"/>
      <w:r w:rsidRPr="00CF0460">
        <w:rPr>
          <w:b/>
        </w:rPr>
        <w:t>Bid</w:t>
      </w:r>
      <w:r w:rsidR="002E253F" w:rsidRPr="00CF0460">
        <w:rPr>
          <w:b/>
        </w:rPr>
        <w:t xml:space="preserve"> Validity Period</w:t>
      </w:r>
      <w:r w:rsidR="002E253F" w:rsidRPr="00CF0460">
        <w:t xml:space="preserve">: Our </w:t>
      </w:r>
      <w:r w:rsidRPr="00CF0460">
        <w:t>Bid</w:t>
      </w:r>
      <w:r w:rsidR="002E253F" w:rsidRPr="00CF0460">
        <w:t xml:space="preserve"> shall be valid </w:t>
      </w:r>
      <w:r w:rsidR="00BB511B">
        <w:t xml:space="preserve">until </w:t>
      </w:r>
      <w:r w:rsidR="00BB511B" w:rsidRPr="007636D9">
        <w:rPr>
          <w:i/>
        </w:rPr>
        <w:t xml:space="preserve">[insert day, month and year in accordance with </w:t>
      </w:r>
      <w:r w:rsidR="00BA7F6F">
        <w:rPr>
          <w:i/>
        </w:rPr>
        <w:t xml:space="preserve">ITB </w:t>
      </w:r>
      <w:r w:rsidR="00BB511B" w:rsidRPr="007636D9">
        <w:rPr>
          <w:i/>
        </w:rPr>
        <w:t>1</w:t>
      </w:r>
      <w:r w:rsidR="00BB511B">
        <w:rPr>
          <w:i/>
        </w:rPr>
        <w:t>8</w:t>
      </w:r>
      <w:r w:rsidR="00BB511B" w:rsidRPr="007636D9">
        <w:rPr>
          <w:i/>
        </w:rPr>
        <w:t>.1]</w:t>
      </w:r>
      <w:r w:rsidR="002E253F" w:rsidRPr="00CF0460">
        <w:t>, and it shall remain binding upon us and may be accepted at any time before the expiration of that period;</w:t>
      </w:r>
    </w:p>
    <w:p w14:paraId="44F35C4F" w14:textId="47E623EB" w:rsidR="002E253F" w:rsidRPr="00CF0460" w:rsidRDefault="002E253F" w:rsidP="00613B2E">
      <w:pPr>
        <w:pStyle w:val="ListParagraph"/>
        <w:numPr>
          <w:ilvl w:val="0"/>
          <w:numId w:val="13"/>
        </w:numPr>
        <w:spacing w:before="120" w:after="120"/>
        <w:ind w:left="432" w:hanging="432"/>
        <w:contextualSpacing w:val="0"/>
      </w:pPr>
      <w:r w:rsidRPr="00CF0460">
        <w:rPr>
          <w:b/>
        </w:rPr>
        <w:t>Performance Security</w:t>
      </w:r>
      <w:r w:rsidRPr="00CF0460">
        <w:t xml:space="preserve">: If </w:t>
      </w:r>
      <w:r w:rsidR="005D028A" w:rsidRPr="00CF0460">
        <w:t xml:space="preserve">our Bid is accepted and we </w:t>
      </w:r>
      <w:r w:rsidR="00D56E26">
        <w:t>conclude</w:t>
      </w:r>
      <w:r w:rsidR="005D028A" w:rsidRPr="00CF0460">
        <w:t xml:space="preserve"> a Framework Agreement, we understand that we may be required, as a condition of a subsequent </w:t>
      </w:r>
      <w:r w:rsidR="005A6EDC">
        <w:t>Call-off</w:t>
      </w:r>
      <w:r w:rsidR="005D028A" w:rsidRPr="00CF0460">
        <w:t xml:space="preserve"> Contract, </w:t>
      </w:r>
      <w:r w:rsidRPr="00CF0460">
        <w:t>to obtain a performance security;</w:t>
      </w:r>
    </w:p>
    <w:p w14:paraId="47292F0C" w14:textId="14F0246F" w:rsidR="002E253F" w:rsidRPr="00CF0460" w:rsidRDefault="002E253F" w:rsidP="00613B2E">
      <w:pPr>
        <w:pStyle w:val="ListParagraph"/>
        <w:numPr>
          <w:ilvl w:val="0"/>
          <w:numId w:val="13"/>
        </w:numPr>
        <w:spacing w:before="120" w:after="120"/>
        <w:ind w:left="432" w:hanging="432"/>
        <w:contextualSpacing w:val="0"/>
      </w:pPr>
      <w:r w:rsidRPr="00CF0460">
        <w:rPr>
          <w:b/>
        </w:rPr>
        <w:t xml:space="preserve">One </w:t>
      </w:r>
      <w:r w:rsidR="0036121E" w:rsidRPr="00CF0460">
        <w:rPr>
          <w:b/>
        </w:rPr>
        <w:t>Bid</w:t>
      </w:r>
      <w:r w:rsidRPr="00CF0460">
        <w:rPr>
          <w:b/>
        </w:rPr>
        <w:t xml:space="preserve"> per </w:t>
      </w:r>
      <w:r w:rsidR="0036121E" w:rsidRPr="00CF0460">
        <w:rPr>
          <w:b/>
        </w:rPr>
        <w:t>Bidder</w:t>
      </w:r>
      <w:r w:rsidRPr="00CF0460">
        <w:t xml:space="preserve">: We are not submitting any other </w:t>
      </w:r>
      <w:r w:rsidR="0036121E" w:rsidRPr="00CF0460">
        <w:t>Bid</w:t>
      </w:r>
      <w:r w:rsidRPr="00CF0460">
        <w:t xml:space="preserve">(s) as an individual </w:t>
      </w:r>
      <w:r w:rsidR="0036121E" w:rsidRPr="00CF0460">
        <w:t>Bidder</w:t>
      </w:r>
      <w:r w:rsidRPr="00CF0460">
        <w:t>, and we</w:t>
      </w:r>
      <w:r w:rsidRPr="00CF0460">
        <w:rPr>
          <w:i/>
        </w:rPr>
        <w:t xml:space="preserve"> </w:t>
      </w:r>
      <w:r w:rsidRPr="00CF0460">
        <w:t xml:space="preserve">are not participating in any other </w:t>
      </w:r>
      <w:r w:rsidR="0036121E" w:rsidRPr="00CF0460">
        <w:t>Bid</w:t>
      </w:r>
      <w:r w:rsidRPr="00CF0460">
        <w:t xml:space="preserve">(s) as a Joint Venture member, or as a subcontractor, and meet the requirements of </w:t>
      </w:r>
      <w:r w:rsidR="0036121E" w:rsidRPr="00EA595C">
        <w:rPr>
          <w:b/>
        </w:rPr>
        <w:t>ITB</w:t>
      </w:r>
      <w:r w:rsidRPr="00EA595C">
        <w:rPr>
          <w:b/>
        </w:rPr>
        <w:t xml:space="preserve"> 4.3</w:t>
      </w:r>
      <w:r w:rsidR="00763170">
        <w:t>;</w:t>
      </w:r>
    </w:p>
    <w:p w14:paraId="11FEABDD" w14:textId="2A65C23B" w:rsidR="002E253F" w:rsidRPr="00CF0460" w:rsidRDefault="002E253F" w:rsidP="00613B2E">
      <w:pPr>
        <w:pStyle w:val="ListParagraph"/>
        <w:numPr>
          <w:ilvl w:val="0"/>
          <w:numId w:val="13"/>
        </w:numPr>
        <w:spacing w:before="120" w:after="120"/>
        <w:ind w:left="432" w:hanging="432"/>
        <w:contextualSpacing w:val="0"/>
      </w:pPr>
      <w:r w:rsidRPr="00CF0460">
        <w:rPr>
          <w:b/>
        </w:rPr>
        <w:t>Suspension and Debarment</w:t>
      </w:r>
      <w:r w:rsidRPr="00CF0460">
        <w:t xml:space="preserve">: We, along with any of our subcontractors, suppliers, consultants, manufacturers, or </w:t>
      </w:r>
      <w:r w:rsidR="000D7EFD">
        <w:t>Contractor</w:t>
      </w:r>
      <w:r w:rsidRPr="00CF0460">
        <w:t xml:space="preserve">s for any part of the contract, </w:t>
      </w:r>
      <w:r w:rsidR="0030245B" w:rsidRPr="00BC6702">
        <w:t xml:space="preserve">have not been declared ineligible by </w:t>
      </w:r>
      <w:r w:rsidR="0030245B">
        <w:t>IsDB</w:t>
      </w:r>
      <w:r w:rsidR="0030245B" w:rsidRPr="00BC6702">
        <w:t>,</w:t>
      </w:r>
      <w:r w:rsidR="0030245B" w:rsidRPr="00BC6702">
        <w:rPr>
          <w:i/>
        </w:rPr>
        <w:t xml:space="preserve"> </w:t>
      </w:r>
      <w:r w:rsidR="0030245B" w:rsidRPr="00BC6702">
        <w:rPr>
          <w:iCs/>
        </w:rPr>
        <w:t>under the Employer’s country laws or official regulations or by an act of compliance with a decision of the Organization of the Islamic Cooperation, the League of Arab States and the African Union</w:t>
      </w:r>
      <w:r w:rsidRPr="00CF0460">
        <w:t>;</w:t>
      </w:r>
    </w:p>
    <w:p w14:paraId="72140237" w14:textId="3C510318" w:rsidR="002E253F" w:rsidRPr="00CF0460" w:rsidRDefault="00A05EF3" w:rsidP="00613B2E">
      <w:pPr>
        <w:pStyle w:val="ListParagraph"/>
        <w:numPr>
          <w:ilvl w:val="0"/>
          <w:numId w:val="13"/>
        </w:numPr>
        <w:spacing w:before="120" w:after="120"/>
        <w:ind w:left="432" w:hanging="432"/>
        <w:contextualSpacing w:val="0"/>
      </w:pPr>
      <w:r>
        <w:rPr>
          <w:b/>
          <w:bCs/>
        </w:rPr>
        <w:t>Government-owned</w:t>
      </w:r>
      <w:r w:rsidR="002E253F" w:rsidRPr="00CF0460">
        <w:rPr>
          <w:b/>
        </w:rPr>
        <w:t xml:space="preserve"> enterprise or institution</w:t>
      </w:r>
      <w:r w:rsidR="002E253F" w:rsidRPr="00CF0460">
        <w:t>: [</w:t>
      </w:r>
      <w:r w:rsidR="002E253F" w:rsidRPr="00CF0460">
        <w:rPr>
          <w:i/>
        </w:rPr>
        <w:t>select the appropriate option and delete the other</w:t>
      </w:r>
      <w:r w:rsidR="002E253F" w:rsidRPr="00CF0460">
        <w:t>] [</w:t>
      </w:r>
      <w:r w:rsidR="002E253F" w:rsidRPr="00CF0460">
        <w:rPr>
          <w:i/>
        </w:rPr>
        <w:t xml:space="preserve">We are not a </w:t>
      </w:r>
      <w:r>
        <w:rPr>
          <w:i/>
        </w:rPr>
        <w:t>government-owned</w:t>
      </w:r>
      <w:r w:rsidR="002E253F" w:rsidRPr="00CF0460">
        <w:rPr>
          <w:i/>
        </w:rPr>
        <w:t xml:space="preserve"> enterprise or institution</w:t>
      </w:r>
      <w:r w:rsidR="002E253F" w:rsidRPr="00CF0460">
        <w:t>] / [</w:t>
      </w:r>
      <w:r w:rsidR="002E253F" w:rsidRPr="00CF0460">
        <w:rPr>
          <w:i/>
        </w:rPr>
        <w:t xml:space="preserve">We are a </w:t>
      </w:r>
      <w:r>
        <w:rPr>
          <w:i/>
        </w:rPr>
        <w:t>government-owned</w:t>
      </w:r>
      <w:r w:rsidR="002E253F" w:rsidRPr="00CF0460">
        <w:rPr>
          <w:i/>
        </w:rPr>
        <w:t xml:space="preserve"> enterprise or institution but meet the requirements of </w:t>
      </w:r>
      <w:r w:rsidR="0036121E" w:rsidRPr="00EA595C">
        <w:rPr>
          <w:b/>
          <w:i/>
        </w:rPr>
        <w:t>ITB</w:t>
      </w:r>
      <w:r w:rsidR="002E253F" w:rsidRPr="00EA595C">
        <w:rPr>
          <w:b/>
          <w:i/>
        </w:rPr>
        <w:t xml:space="preserve"> 4.6</w:t>
      </w:r>
      <w:r w:rsidR="002E253F" w:rsidRPr="00CF0460">
        <w:t>];</w:t>
      </w:r>
    </w:p>
    <w:p w14:paraId="4159EEEA" w14:textId="57DD66D8" w:rsidR="005D028A" w:rsidRPr="00AC0D02" w:rsidRDefault="005D028A" w:rsidP="00613B2E">
      <w:pPr>
        <w:pStyle w:val="ListParagraph"/>
        <w:numPr>
          <w:ilvl w:val="0"/>
          <w:numId w:val="13"/>
        </w:numPr>
        <w:spacing w:before="120" w:after="120"/>
        <w:ind w:left="432" w:hanging="432"/>
        <w:contextualSpacing w:val="0"/>
      </w:pPr>
      <w:r w:rsidRPr="00CF0460">
        <w:rPr>
          <w:b/>
        </w:rPr>
        <w:t>Not Bound t</w:t>
      </w:r>
      <w:r w:rsidR="002E253F" w:rsidRPr="00CF0460">
        <w:rPr>
          <w:b/>
        </w:rPr>
        <w:t xml:space="preserve">o </w:t>
      </w:r>
      <w:r w:rsidR="00906B92">
        <w:rPr>
          <w:b/>
        </w:rPr>
        <w:t>Procure</w:t>
      </w:r>
      <w:r w:rsidR="002E253F" w:rsidRPr="00CF0460">
        <w:t xml:space="preserve">: </w:t>
      </w:r>
      <w:r w:rsidRPr="00CF0460">
        <w:t xml:space="preserve">We understand that there is no obligation on the </w:t>
      </w:r>
      <w:r w:rsidR="004E6D10">
        <w:t>Executing Agency</w:t>
      </w:r>
      <w:r w:rsidRPr="00CF0460">
        <w:t>/</w:t>
      </w:r>
      <w:r w:rsidR="00017093">
        <w:t>Employer</w:t>
      </w:r>
      <w:r w:rsidRPr="00CF0460">
        <w:t xml:space="preserve">(s) to </w:t>
      </w:r>
      <w:r w:rsidR="00906B92">
        <w:t xml:space="preserve">procure the </w:t>
      </w:r>
      <w:r w:rsidR="00632A57">
        <w:t>Works and Services</w:t>
      </w:r>
      <w:r w:rsidRPr="00CF0460">
        <w:t xml:space="preserve"> from any </w:t>
      </w:r>
      <w:r w:rsidR="0085053B">
        <w:t>FRA</w:t>
      </w:r>
      <w:r w:rsidRPr="00CF0460">
        <w:t xml:space="preserve"> </w:t>
      </w:r>
      <w:r w:rsidR="000D7EFD">
        <w:t>Contractor</w:t>
      </w:r>
      <w:r w:rsidRPr="00CF0460">
        <w:t xml:space="preserve"> during </w:t>
      </w:r>
      <w:r w:rsidRPr="00AC0D02">
        <w:t>the Term of the Framework Agreement.</w:t>
      </w:r>
      <w:r w:rsidR="00906B92" w:rsidRPr="00906B92">
        <w:t xml:space="preserve"> </w:t>
      </w:r>
      <w:r w:rsidR="00906B92" w:rsidRPr="00AC0D02">
        <w:t xml:space="preserve">We acknowledge and agree that we have not submitted this Bid on the basis of any such undertaking, statement, promise or representation. </w:t>
      </w:r>
      <w:r w:rsidR="00906B92" w:rsidRPr="00AC0D02">
        <w:rPr>
          <w:spacing w:val="-2"/>
        </w:rPr>
        <w:t xml:space="preserve">If we conclude a Framework Agreement, we have no legitimate expectation of being awarded a </w:t>
      </w:r>
      <w:r w:rsidR="00906B92">
        <w:rPr>
          <w:spacing w:val="-2"/>
        </w:rPr>
        <w:t>Call-off</w:t>
      </w:r>
      <w:r w:rsidR="00906B92" w:rsidRPr="00AC0D02">
        <w:rPr>
          <w:spacing w:val="-2"/>
        </w:rPr>
        <w:t xml:space="preserve"> Contract under the Framework Agreement. </w:t>
      </w:r>
    </w:p>
    <w:p w14:paraId="5F556E7C" w14:textId="20F658D8" w:rsidR="002E253F" w:rsidRPr="00AC0D02" w:rsidRDefault="002E253F" w:rsidP="00613B2E">
      <w:pPr>
        <w:pStyle w:val="ListParagraph"/>
        <w:numPr>
          <w:ilvl w:val="0"/>
          <w:numId w:val="13"/>
        </w:numPr>
        <w:spacing w:before="120" w:after="120"/>
        <w:ind w:left="432" w:hanging="432"/>
        <w:contextualSpacing w:val="0"/>
      </w:pPr>
      <w:r w:rsidRPr="00AC0D02">
        <w:rPr>
          <w:b/>
        </w:rPr>
        <w:t>Not Bound to Accept</w:t>
      </w:r>
      <w:r w:rsidRPr="00AC0D02">
        <w:t xml:space="preserve">: </w:t>
      </w:r>
      <w:r w:rsidR="00394BE6" w:rsidRPr="00AC0D02">
        <w:t>In relation to this Primary Procurement, w</w:t>
      </w:r>
      <w:r w:rsidRPr="00AC0D02">
        <w:t xml:space="preserve">e understand that you are not bound to accept </w:t>
      </w:r>
      <w:r w:rsidR="008E7578" w:rsidRPr="00AC0D02">
        <w:t xml:space="preserve">any </w:t>
      </w:r>
      <w:r w:rsidR="000E14F1" w:rsidRPr="00AC0D02">
        <w:t>Bid</w:t>
      </w:r>
      <w:r w:rsidR="008E7578" w:rsidRPr="00AC0D02">
        <w:t xml:space="preserve"> that you may receive</w:t>
      </w:r>
      <w:r w:rsidR="006A1FEF" w:rsidRPr="00AC0D02">
        <w:t xml:space="preserve">. </w:t>
      </w:r>
      <w:r w:rsidRPr="00AC0D02">
        <w:t xml:space="preserve"> </w:t>
      </w:r>
    </w:p>
    <w:p w14:paraId="6B7C7179" w14:textId="132E9DF4" w:rsidR="002E253F" w:rsidRPr="00AC0D02" w:rsidRDefault="002E253F" w:rsidP="00613B2E">
      <w:pPr>
        <w:pStyle w:val="ListParagraph"/>
        <w:numPr>
          <w:ilvl w:val="0"/>
          <w:numId w:val="13"/>
        </w:numPr>
        <w:spacing w:before="120" w:after="120"/>
        <w:ind w:left="432" w:hanging="432"/>
        <w:contextualSpacing w:val="0"/>
      </w:pPr>
      <w:r w:rsidRPr="00AC0D02">
        <w:rPr>
          <w:b/>
        </w:rPr>
        <w:t>Fraud and Corruption</w:t>
      </w:r>
      <w:r w:rsidRPr="00AC0D02">
        <w:t>: We hereby certify that we have taken steps to ensure that no person acting for us or on our behalf engages in any type of Fraud and Corruption.</w:t>
      </w:r>
    </w:p>
    <w:p w14:paraId="238DD7E3" w14:textId="77777777" w:rsidR="002E253F" w:rsidRPr="00AC0D02" w:rsidRDefault="002E253F" w:rsidP="005C0E0F">
      <w:pPr>
        <w:spacing w:before="240" w:after="120"/>
      </w:pPr>
      <w:r w:rsidRPr="00AC0D02">
        <w:rPr>
          <w:b/>
        </w:rPr>
        <w:t xml:space="preserve">Name of the </w:t>
      </w:r>
      <w:r w:rsidR="0036121E" w:rsidRPr="00AC0D02">
        <w:rPr>
          <w:b/>
        </w:rPr>
        <w:t>Bidder</w:t>
      </w:r>
      <w:r w:rsidRPr="00AC0D02">
        <w:t>:</w:t>
      </w:r>
      <w:r w:rsidRPr="00AC0D02">
        <w:rPr>
          <w:bCs/>
          <w:iCs/>
        </w:rPr>
        <w:t xml:space="preserve"> *</w:t>
      </w:r>
      <w:r w:rsidRPr="00AC0D02">
        <w:t>[</w:t>
      </w:r>
      <w:r w:rsidRPr="00AC0D02">
        <w:rPr>
          <w:i/>
        </w:rPr>
        <w:t xml:space="preserve">insert complete name of the </w:t>
      </w:r>
      <w:r w:rsidR="0036121E" w:rsidRPr="00AC0D02">
        <w:rPr>
          <w:i/>
        </w:rPr>
        <w:t>Bidder</w:t>
      </w:r>
      <w:r w:rsidRPr="00AC0D02">
        <w:t>]</w:t>
      </w:r>
    </w:p>
    <w:p w14:paraId="139FEDD8" w14:textId="77777777" w:rsidR="002E253F" w:rsidRPr="00AC0D02" w:rsidRDefault="002E253F" w:rsidP="005C0E0F">
      <w:pPr>
        <w:spacing w:after="120"/>
      </w:pPr>
      <w:r w:rsidRPr="00AC0D02">
        <w:rPr>
          <w:b/>
        </w:rPr>
        <w:t xml:space="preserve">Name of the person duly authorized to sign the </w:t>
      </w:r>
      <w:r w:rsidR="0036121E" w:rsidRPr="00AC0D02">
        <w:rPr>
          <w:b/>
        </w:rPr>
        <w:t>Bid</w:t>
      </w:r>
      <w:r w:rsidRPr="00AC0D02">
        <w:rPr>
          <w:b/>
        </w:rPr>
        <w:t xml:space="preserve"> on behalf of the </w:t>
      </w:r>
      <w:r w:rsidR="0036121E" w:rsidRPr="00AC0D02">
        <w:rPr>
          <w:b/>
        </w:rPr>
        <w:t>Bidder</w:t>
      </w:r>
      <w:r w:rsidRPr="00AC0D02">
        <w:t>:</w:t>
      </w:r>
      <w:r w:rsidRPr="00AC0D02">
        <w:rPr>
          <w:bCs/>
          <w:iCs/>
        </w:rPr>
        <w:t xml:space="preserve"> **[</w:t>
      </w:r>
      <w:r w:rsidRPr="00AC0D02">
        <w:rPr>
          <w:bCs/>
          <w:i/>
          <w:iCs/>
        </w:rPr>
        <w:t xml:space="preserve">insert complete name of person duly authorized to sign the </w:t>
      </w:r>
      <w:r w:rsidR="0036121E" w:rsidRPr="00AC0D02">
        <w:rPr>
          <w:bCs/>
          <w:i/>
          <w:iCs/>
        </w:rPr>
        <w:t>Bid</w:t>
      </w:r>
      <w:r w:rsidRPr="00AC0D02">
        <w:rPr>
          <w:bCs/>
          <w:iCs/>
        </w:rPr>
        <w:t>]</w:t>
      </w:r>
    </w:p>
    <w:p w14:paraId="79742ACB" w14:textId="77777777" w:rsidR="002E253F" w:rsidRPr="00AC0D02" w:rsidRDefault="002E253F" w:rsidP="005C0E0F">
      <w:pPr>
        <w:spacing w:after="120"/>
      </w:pPr>
      <w:r w:rsidRPr="00AC0D02">
        <w:rPr>
          <w:b/>
        </w:rPr>
        <w:lastRenderedPageBreak/>
        <w:t xml:space="preserve">Title of the person signing the </w:t>
      </w:r>
      <w:r w:rsidR="0036121E" w:rsidRPr="00AC0D02">
        <w:rPr>
          <w:b/>
        </w:rPr>
        <w:t>Bid</w:t>
      </w:r>
      <w:r w:rsidRPr="00AC0D02">
        <w:t>: [</w:t>
      </w:r>
      <w:r w:rsidRPr="00AC0D02">
        <w:rPr>
          <w:i/>
        </w:rPr>
        <w:t xml:space="preserve">insert complete title of the person signing the </w:t>
      </w:r>
      <w:r w:rsidR="0036121E" w:rsidRPr="00AC0D02">
        <w:rPr>
          <w:i/>
        </w:rPr>
        <w:t>Bid</w:t>
      </w:r>
      <w:r w:rsidRPr="00AC0D02">
        <w:t>]</w:t>
      </w:r>
    </w:p>
    <w:p w14:paraId="789A97D7" w14:textId="77777777" w:rsidR="002E253F" w:rsidRPr="00AC0D02" w:rsidRDefault="002E253F" w:rsidP="005C0E0F">
      <w:pPr>
        <w:spacing w:after="120"/>
      </w:pPr>
      <w:r w:rsidRPr="00AC0D02">
        <w:rPr>
          <w:b/>
        </w:rPr>
        <w:t>Signature of the person named above</w:t>
      </w:r>
      <w:r w:rsidRPr="00AC0D02">
        <w:t>: [</w:t>
      </w:r>
      <w:r w:rsidRPr="00AC0D02">
        <w:rPr>
          <w:i/>
        </w:rPr>
        <w:t>insert signature of person whose name and capacity are shown above</w:t>
      </w:r>
      <w:r w:rsidRPr="00AC0D02">
        <w:t>]</w:t>
      </w:r>
    </w:p>
    <w:p w14:paraId="5DC01B19" w14:textId="77777777" w:rsidR="002E253F" w:rsidRPr="00AC0D02" w:rsidRDefault="002E253F" w:rsidP="005C0E0F">
      <w:pPr>
        <w:spacing w:after="120"/>
      </w:pPr>
      <w:r w:rsidRPr="00AC0D02">
        <w:rPr>
          <w:b/>
        </w:rPr>
        <w:t>Date signed</w:t>
      </w:r>
      <w:r w:rsidRPr="00AC0D02">
        <w:t xml:space="preserve"> [</w:t>
      </w:r>
      <w:r w:rsidRPr="00AC0D02">
        <w:rPr>
          <w:i/>
        </w:rPr>
        <w:t>insert date of signing</w:t>
      </w:r>
      <w:r w:rsidRPr="00AC0D02">
        <w:t xml:space="preserve">] </w:t>
      </w:r>
      <w:r w:rsidRPr="00AC0D02">
        <w:rPr>
          <w:b/>
        </w:rPr>
        <w:t>day of</w:t>
      </w:r>
      <w:r w:rsidRPr="00AC0D02">
        <w:t xml:space="preserve"> [</w:t>
      </w:r>
      <w:r w:rsidRPr="00AC0D02">
        <w:rPr>
          <w:i/>
        </w:rPr>
        <w:t>insert month</w:t>
      </w:r>
      <w:r w:rsidRPr="00AC0D02">
        <w:t>], [</w:t>
      </w:r>
      <w:r w:rsidRPr="00AC0D02">
        <w:rPr>
          <w:i/>
        </w:rPr>
        <w:t>insert year</w:t>
      </w:r>
      <w:r w:rsidRPr="00AC0D02">
        <w:t>]</w:t>
      </w:r>
    </w:p>
    <w:p w14:paraId="2DDC81FF" w14:textId="77777777" w:rsidR="00C666E2" w:rsidRDefault="00C666E2" w:rsidP="005C0E0F">
      <w:pPr>
        <w:ind w:left="360" w:hanging="360"/>
        <w:rPr>
          <w:sz w:val="18"/>
          <w:szCs w:val="18"/>
        </w:rPr>
      </w:pPr>
    </w:p>
    <w:p w14:paraId="5FAB99B1" w14:textId="77777777" w:rsidR="00C666E2" w:rsidRDefault="00C666E2" w:rsidP="005C0E0F">
      <w:pPr>
        <w:ind w:left="360" w:hanging="360"/>
        <w:rPr>
          <w:sz w:val="18"/>
          <w:szCs w:val="18"/>
        </w:rPr>
      </w:pPr>
    </w:p>
    <w:p w14:paraId="55340CAB" w14:textId="77777777" w:rsidR="00C666E2" w:rsidRDefault="00C666E2" w:rsidP="005C0E0F">
      <w:pPr>
        <w:ind w:left="360" w:hanging="360"/>
        <w:rPr>
          <w:sz w:val="18"/>
          <w:szCs w:val="18"/>
        </w:rPr>
      </w:pPr>
    </w:p>
    <w:p w14:paraId="48D6CF24" w14:textId="77777777" w:rsidR="00C666E2" w:rsidRDefault="00C666E2" w:rsidP="005C0E0F">
      <w:pPr>
        <w:ind w:left="360" w:hanging="360"/>
        <w:rPr>
          <w:sz w:val="18"/>
          <w:szCs w:val="18"/>
        </w:rPr>
      </w:pPr>
    </w:p>
    <w:p w14:paraId="73D57BCE" w14:textId="77777777" w:rsidR="00C666E2" w:rsidRDefault="00C666E2" w:rsidP="005C0E0F">
      <w:pPr>
        <w:ind w:left="360" w:hanging="360"/>
        <w:rPr>
          <w:sz w:val="18"/>
          <w:szCs w:val="18"/>
        </w:rPr>
      </w:pPr>
    </w:p>
    <w:p w14:paraId="5FFB84F8" w14:textId="77777777" w:rsidR="00C666E2" w:rsidRDefault="00C666E2" w:rsidP="005C0E0F">
      <w:pPr>
        <w:ind w:left="360" w:hanging="360"/>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14:paraId="4F29171A" w14:textId="77777777" w:rsidR="002E253F" w:rsidRPr="00AC0D02" w:rsidRDefault="002E253F" w:rsidP="00605BE2">
      <w:pPr>
        <w:ind w:left="360" w:hanging="270"/>
        <w:rPr>
          <w:sz w:val="18"/>
          <w:szCs w:val="18"/>
        </w:rPr>
      </w:pPr>
      <w:r w:rsidRPr="00AC0D02">
        <w:rPr>
          <w:sz w:val="18"/>
          <w:szCs w:val="18"/>
        </w:rPr>
        <w:t xml:space="preserve">* </w:t>
      </w:r>
      <w:r w:rsidR="005D028A" w:rsidRPr="00AC0D02">
        <w:rPr>
          <w:sz w:val="18"/>
          <w:szCs w:val="18"/>
        </w:rPr>
        <w:tab/>
      </w:r>
      <w:r w:rsidR="00605BE2">
        <w:rPr>
          <w:sz w:val="18"/>
          <w:szCs w:val="18"/>
        </w:rPr>
        <w:t xml:space="preserve">  </w:t>
      </w:r>
      <w:r w:rsidRPr="00AC0D02">
        <w:rPr>
          <w:sz w:val="18"/>
          <w:szCs w:val="18"/>
        </w:rPr>
        <w:t xml:space="preserve">In the case of the </w:t>
      </w:r>
      <w:r w:rsidR="0036121E" w:rsidRPr="00AC0D02">
        <w:rPr>
          <w:sz w:val="18"/>
          <w:szCs w:val="18"/>
        </w:rPr>
        <w:t>Bid</w:t>
      </w:r>
      <w:r w:rsidRPr="00AC0D02">
        <w:rPr>
          <w:sz w:val="18"/>
          <w:szCs w:val="18"/>
        </w:rPr>
        <w:t xml:space="preserve"> submitted by a Joint Venture specify the name of the Joint Venture as </w:t>
      </w:r>
      <w:r w:rsidR="0036121E" w:rsidRPr="00AC0D02">
        <w:rPr>
          <w:sz w:val="18"/>
          <w:szCs w:val="18"/>
        </w:rPr>
        <w:t>Bidder</w:t>
      </w:r>
      <w:r w:rsidRPr="00AC0D02">
        <w:rPr>
          <w:sz w:val="18"/>
          <w:szCs w:val="18"/>
        </w:rPr>
        <w:t>.</w:t>
      </w:r>
    </w:p>
    <w:p w14:paraId="766827B2" w14:textId="77777777" w:rsidR="0067623F" w:rsidRPr="00AC0D02" w:rsidRDefault="005D028A" w:rsidP="00605BE2">
      <w:pPr>
        <w:ind w:left="450" w:hanging="360"/>
        <w:rPr>
          <w:sz w:val="16"/>
          <w:szCs w:val="16"/>
        </w:rPr>
      </w:pPr>
      <w:r w:rsidRPr="00AC0D02">
        <w:rPr>
          <w:sz w:val="16"/>
          <w:szCs w:val="16"/>
        </w:rPr>
        <w:t>**</w:t>
      </w:r>
      <w:r w:rsidR="002E253F" w:rsidRPr="00AC0D02">
        <w:rPr>
          <w:sz w:val="16"/>
          <w:szCs w:val="16"/>
        </w:rPr>
        <w:t xml:space="preserve"> </w:t>
      </w:r>
      <w:r w:rsidR="00605BE2">
        <w:rPr>
          <w:sz w:val="16"/>
          <w:szCs w:val="16"/>
        </w:rPr>
        <w:t xml:space="preserve">    </w:t>
      </w:r>
      <w:r w:rsidR="002E253F" w:rsidRPr="00AC0D02">
        <w:rPr>
          <w:sz w:val="16"/>
          <w:szCs w:val="16"/>
        </w:rPr>
        <w:t xml:space="preserve">Person signing the </w:t>
      </w:r>
      <w:r w:rsidR="0036121E" w:rsidRPr="00AC0D02">
        <w:rPr>
          <w:sz w:val="16"/>
          <w:szCs w:val="16"/>
        </w:rPr>
        <w:t>Bid</w:t>
      </w:r>
      <w:r w:rsidR="002E253F" w:rsidRPr="00AC0D02">
        <w:rPr>
          <w:sz w:val="16"/>
          <w:szCs w:val="16"/>
        </w:rPr>
        <w:t xml:space="preserve"> shall have the power of attorney given by the </w:t>
      </w:r>
      <w:r w:rsidR="0036121E" w:rsidRPr="00AC0D02">
        <w:rPr>
          <w:sz w:val="16"/>
          <w:szCs w:val="16"/>
        </w:rPr>
        <w:t>Bidder</w:t>
      </w:r>
      <w:r w:rsidR="002E253F" w:rsidRPr="00AC0D02">
        <w:rPr>
          <w:sz w:val="16"/>
          <w:szCs w:val="16"/>
        </w:rPr>
        <w:t xml:space="preserve">. The power of attorney shall be attached with the </w:t>
      </w:r>
      <w:r w:rsidR="0036121E" w:rsidRPr="00AC0D02">
        <w:rPr>
          <w:sz w:val="16"/>
          <w:szCs w:val="16"/>
        </w:rPr>
        <w:t>Bid</w:t>
      </w:r>
      <w:bookmarkStart w:id="643" w:name="_Toc108950332"/>
      <w:r w:rsidR="002E253F" w:rsidRPr="00AC0D02">
        <w:rPr>
          <w:sz w:val="16"/>
          <w:szCs w:val="16"/>
        </w:rPr>
        <w:t xml:space="preserve"> Schedules</w:t>
      </w:r>
      <w:bookmarkEnd w:id="643"/>
      <w:r w:rsidR="002E253F" w:rsidRPr="00AC0D02">
        <w:rPr>
          <w:sz w:val="16"/>
          <w:szCs w:val="16"/>
        </w:rPr>
        <w:t>.</w:t>
      </w:r>
      <w:r w:rsidR="002E253F" w:rsidRPr="00AC0D02">
        <w:rPr>
          <w:sz w:val="16"/>
          <w:szCs w:val="16"/>
        </w:rPr>
        <w:br w:type="page"/>
      </w:r>
      <w:bookmarkStart w:id="644" w:name="_Toc347230620"/>
      <w:bookmarkStart w:id="645" w:name="_Toc482547382"/>
      <w:bookmarkStart w:id="646" w:name="_Toc484434234"/>
      <w:bookmarkStart w:id="647" w:name="_Toc454620976"/>
    </w:p>
    <w:p w14:paraId="14C7BD0C" w14:textId="77777777" w:rsidR="0067623F" w:rsidRPr="00AC0D02" w:rsidRDefault="0067623F" w:rsidP="001D67A3">
      <w:pPr>
        <w:pStyle w:val="IVh1"/>
        <w:ind w:left="360" w:hanging="360"/>
        <w:jc w:val="left"/>
      </w:pPr>
    </w:p>
    <w:p w14:paraId="4DAC1FB1" w14:textId="77777777" w:rsidR="002E253F" w:rsidRPr="00AC0D02" w:rsidRDefault="0036121E" w:rsidP="00EA3C30">
      <w:pPr>
        <w:pStyle w:val="IVh2"/>
      </w:pPr>
      <w:bookmarkStart w:id="648" w:name="_Toc503340460"/>
      <w:bookmarkStart w:id="649" w:name="_Toc503364370"/>
      <w:bookmarkStart w:id="650" w:name="_Toc503364488"/>
      <w:bookmarkStart w:id="651" w:name="_Toc137886107"/>
      <w:r w:rsidRPr="00AC0D02">
        <w:t>Bidder</w:t>
      </w:r>
      <w:r w:rsidR="002E253F" w:rsidRPr="00AC0D02">
        <w:t xml:space="preserve"> Information Form</w:t>
      </w:r>
      <w:bookmarkEnd w:id="644"/>
      <w:bookmarkEnd w:id="645"/>
      <w:bookmarkEnd w:id="646"/>
      <w:bookmarkEnd w:id="647"/>
      <w:bookmarkEnd w:id="648"/>
      <w:bookmarkEnd w:id="649"/>
      <w:bookmarkEnd w:id="650"/>
      <w:bookmarkEnd w:id="651"/>
    </w:p>
    <w:p w14:paraId="5F48BB31" w14:textId="77777777" w:rsidR="00C666E2" w:rsidRDefault="00C666E2" w:rsidP="00C666E2">
      <w:pPr>
        <w:pStyle w:val="SectionVHeader"/>
        <w:spacing w:before="0" w:after="120"/>
      </w:pPr>
    </w:p>
    <w:p w14:paraId="0442243E" w14:textId="147965DE" w:rsidR="005D028A" w:rsidRPr="00AC0D02" w:rsidRDefault="005D028A" w:rsidP="00C666E2">
      <w:pPr>
        <w:pStyle w:val="SectionVHeader"/>
        <w:spacing w:before="0" w:after="120"/>
      </w:pPr>
      <w:r w:rsidRPr="00AC0D02">
        <w:t xml:space="preserve">Primary Procurement - Framework Agreement </w:t>
      </w:r>
      <w:r w:rsidR="00632A57">
        <w:t>Works and Services</w:t>
      </w:r>
    </w:p>
    <w:p w14:paraId="7874FF0A" w14:textId="77777777" w:rsidR="002E253F" w:rsidRPr="00CF0460" w:rsidRDefault="002E253F" w:rsidP="002E253F">
      <w:pPr>
        <w:pStyle w:val="BankNormal"/>
        <w:jc w:val="both"/>
        <w:rPr>
          <w:i/>
          <w:iCs/>
        </w:rPr>
      </w:pPr>
      <w:r w:rsidRPr="00AC0D02">
        <w:rPr>
          <w:i/>
          <w:iCs/>
        </w:rPr>
        <w:t xml:space="preserve">[The </w:t>
      </w:r>
      <w:r w:rsidR="0036121E" w:rsidRPr="00AC0D02">
        <w:rPr>
          <w:i/>
          <w:iCs/>
        </w:rPr>
        <w:t>Bidder</w:t>
      </w:r>
      <w:r w:rsidRPr="00AC0D02">
        <w:rPr>
          <w:i/>
          <w:iCs/>
        </w:rPr>
        <w:t xml:space="preserve"> shall fill in this Form in accordance with the instructions indicated below. No alterations to its format shall be permitted and no substitutions </w:t>
      </w:r>
      <w:r w:rsidRPr="00CF0460">
        <w:rPr>
          <w:i/>
          <w:iCs/>
        </w:rPr>
        <w:t>shall be accepted.]</w:t>
      </w:r>
    </w:p>
    <w:p w14:paraId="3B691C64" w14:textId="77777777" w:rsidR="002E253F" w:rsidRPr="00CF0460" w:rsidRDefault="002E253F" w:rsidP="002E253F">
      <w:pPr>
        <w:ind w:left="720" w:hanging="720"/>
        <w:jc w:val="right"/>
      </w:pPr>
      <w:r w:rsidRPr="005C0E0F">
        <w:rPr>
          <w:b/>
        </w:rPr>
        <w:t>Date</w:t>
      </w:r>
      <w:r w:rsidRPr="00CF0460">
        <w:t xml:space="preserve">: </w:t>
      </w:r>
      <w:r w:rsidRPr="00CF0460">
        <w:rPr>
          <w:i/>
        </w:rPr>
        <w:t xml:space="preserve">[insert date (as day, month and year) of </w:t>
      </w:r>
      <w:r w:rsidR="0036121E" w:rsidRPr="00CF0460">
        <w:rPr>
          <w:i/>
        </w:rPr>
        <w:t>Bid</w:t>
      </w:r>
      <w:r w:rsidRPr="00CF0460">
        <w:rPr>
          <w:i/>
        </w:rPr>
        <w:t xml:space="preserve"> submission</w:t>
      </w:r>
      <w:r w:rsidRPr="00CF0460">
        <w:t xml:space="preserve">] </w:t>
      </w:r>
    </w:p>
    <w:p w14:paraId="4A73089C" w14:textId="3789446A" w:rsidR="002E253F" w:rsidRPr="00CF0460" w:rsidRDefault="00885376" w:rsidP="002E253F">
      <w:pPr>
        <w:tabs>
          <w:tab w:val="right" w:pos="9360"/>
        </w:tabs>
        <w:ind w:left="720" w:hanging="720"/>
        <w:jc w:val="right"/>
        <w:rPr>
          <w:i/>
        </w:rPr>
      </w:pPr>
      <w:r>
        <w:rPr>
          <w:b/>
        </w:rPr>
        <w:t>IC</w:t>
      </w:r>
      <w:r w:rsidRPr="005C0E0F">
        <w:rPr>
          <w:b/>
        </w:rPr>
        <w:t xml:space="preserve">B </w:t>
      </w:r>
      <w:r w:rsidR="002E253F" w:rsidRPr="005C0E0F">
        <w:rPr>
          <w:b/>
        </w:rPr>
        <w:t>No</w:t>
      </w:r>
      <w:r w:rsidR="002E253F" w:rsidRPr="00CF0460">
        <w:t xml:space="preserve">.: </w:t>
      </w:r>
      <w:r w:rsidR="002E253F" w:rsidRPr="00CF0460">
        <w:rPr>
          <w:i/>
        </w:rPr>
        <w:t xml:space="preserve">[insert number of </w:t>
      </w:r>
      <w:r>
        <w:rPr>
          <w:i/>
        </w:rPr>
        <w:t>IC</w:t>
      </w:r>
      <w:r w:rsidRPr="00CF0460">
        <w:rPr>
          <w:i/>
        </w:rPr>
        <w:t xml:space="preserve">B </w:t>
      </w:r>
      <w:r w:rsidR="002E253F" w:rsidRPr="00CF0460">
        <w:rPr>
          <w:i/>
        </w:rPr>
        <w:t>process]</w:t>
      </w:r>
    </w:p>
    <w:p w14:paraId="3A1E322C" w14:textId="77777777" w:rsidR="002E253F" w:rsidRPr="00CF0460" w:rsidRDefault="002E253F" w:rsidP="002E253F">
      <w:pPr>
        <w:ind w:left="720" w:hanging="720"/>
        <w:jc w:val="right"/>
      </w:pPr>
      <w:r w:rsidRPr="00CF0460">
        <w:t>Page ________ of_ ______ pages</w:t>
      </w:r>
    </w:p>
    <w:p w14:paraId="3377923C" w14:textId="77777777" w:rsidR="002E253F" w:rsidRPr="005C0E0F" w:rsidRDefault="002E253F" w:rsidP="005C0E0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E253F" w:rsidRPr="00CF0460" w14:paraId="4B00BA89" w14:textId="77777777" w:rsidTr="005C0E0F">
        <w:trPr>
          <w:cantSplit/>
          <w:trHeight w:val="440"/>
        </w:trPr>
        <w:tc>
          <w:tcPr>
            <w:tcW w:w="9180" w:type="dxa"/>
            <w:tcBorders>
              <w:bottom w:val="nil"/>
            </w:tcBorders>
          </w:tcPr>
          <w:p w14:paraId="0D31CFE2" w14:textId="77777777" w:rsidR="002E253F" w:rsidRPr="00CF0460" w:rsidRDefault="002E253F" w:rsidP="005C0E0F">
            <w:pPr>
              <w:suppressAutoHyphens/>
              <w:spacing w:before="80" w:after="80"/>
              <w:ind w:left="360" w:hanging="360"/>
            </w:pPr>
            <w:r w:rsidRPr="00CF0460">
              <w:rPr>
                <w:spacing w:val="-2"/>
              </w:rPr>
              <w:t xml:space="preserve">1. </w:t>
            </w:r>
            <w:r w:rsidR="0036121E" w:rsidRPr="00CF0460">
              <w:rPr>
                <w:spacing w:val="-2"/>
              </w:rPr>
              <w:t>Bidder</w:t>
            </w:r>
            <w:r w:rsidRPr="00CF0460">
              <w:rPr>
                <w:spacing w:val="-2"/>
              </w:rPr>
              <w:t>’s</w:t>
            </w:r>
            <w:r w:rsidRPr="00CF0460">
              <w:t xml:space="preserve"> Name </w:t>
            </w:r>
            <w:r w:rsidRPr="00CF0460">
              <w:rPr>
                <w:bCs/>
                <w:i/>
                <w:iCs/>
              </w:rPr>
              <w:t xml:space="preserve">[insert </w:t>
            </w:r>
            <w:r w:rsidR="0036121E" w:rsidRPr="00CF0460">
              <w:rPr>
                <w:bCs/>
                <w:i/>
                <w:iCs/>
              </w:rPr>
              <w:t>Bidder</w:t>
            </w:r>
            <w:r w:rsidRPr="00CF0460">
              <w:rPr>
                <w:bCs/>
                <w:i/>
                <w:iCs/>
              </w:rPr>
              <w:t>’s legal name]</w:t>
            </w:r>
          </w:p>
        </w:tc>
      </w:tr>
      <w:tr w:rsidR="002E253F" w:rsidRPr="00CF0460" w14:paraId="2020BBBB" w14:textId="77777777" w:rsidTr="005C0E0F">
        <w:trPr>
          <w:cantSplit/>
        </w:trPr>
        <w:tc>
          <w:tcPr>
            <w:tcW w:w="9180" w:type="dxa"/>
            <w:tcBorders>
              <w:left w:val="single" w:sz="4" w:space="0" w:color="auto"/>
            </w:tcBorders>
          </w:tcPr>
          <w:p w14:paraId="760104C4" w14:textId="77777777" w:rsidR="002E253F" w:rsidRPr="00CF0460" w:rsidRDefault="002E253F" w:rsidP="005C0E0F">
            <w:pPr>
              <w:suppressAutoHyphens/>
              <w:spacing w:before="80" w:after="80"/>
              <w:ind w:left="360" w:hanging="360"/>
              <w:rPr>
                <w:spacing w:val="-2"/>
              </w:rPr>
            </w:pPr>
            <w:r w:rsidRPr="00CF0460">
              <w:rPr>
                <w:spacing w:val="-2"/>
              </w:rPr>
              <w:t xml:space="preserve">2. In case of JV, legal name of each </w:t>
            </w:r>
            <w:r w:rsidR="00603B1B" w:rsidRPr="00CF0460">
              <w:rPr>
                <w:spacing w:val="-2"/>
              </w:rPr>
              <w:t>member:</w:t>
            </w:r>
            <w:r w:rsidRPr="00CF0460">
              <w:rPr>
                <w:spacing w:val="-2"/>
              </w:rPr>
              <w:t xml:space="preserve"> </w:t>
            </w:r>
            <w:r w:rsidRPr="00CF0460">
              <w:rPr>
                <w:bCs/>
                <w:i/>
                <w:iCs/>
                <w:spacing w:val="-2"/>
              </w:rPr>
              <w:t>[insert legal name of each member in JV]</w:t>
            </w:r>
          </w:p>
        </w:tc>
      </w:tr>
      <w:tr w:rsidR="002E253F" w:rsidRPr="00CF0460" w14:paraId="6F5E7BF3" w14:textId="77777777" w:rsidTr="005C0E0F">
        <w:trPr>
          <w:cantSplit/>
          <w:trHeight w:val="674"/>
        </w:trPr>
        <w:tc>
          <w:tcPr>
            <w:tcW w:w="9180" w:type="dxa"/>
            <w:tcBorders>
              <w:left w:val="single" w:sz="4" w:space="0" w:color="auto"/>
            </w:tcBorders>
          </w:tcPr>
          <w:p w14:paraId="22CEB766" w14:textId="77777777" w:rsidR="002E253F" w:rsidRPr="00CF0460" w:rsidRDefault="002E253F" w:rsidP="005C0E0F">
            <w:pPr>
              <w:suppressAutoHyphens/>
              <w:spacing w:before="80" w:after="80"/>
              <w:rPr>
                <w:b/>
              </w:rPr>
            </w:pPr>
            <w:r w:rsidRPr="00CF0460">
              <w:t xml:space="preserve">3. </w:t>
            </w:r>
            <w:r w:rsidR="0036121E" w:rsidRPr="00CF0460">
              <w:t>Bidder</w:t>
            </w:r>
            <w:r w:rsidRPr="00CF0460">
              <w:t>’s</w:t>
            </w:r>
            <w:r w:rsidRPr="00CF0460">
              <w:rPr>
                <w:spacing w:val="-2"/>
              </w:rPr>
              <w:t xml:space="preserve"> actual or intended country of registration: </w:t>
            </w:r>
            <w:r w:rsidRPr="00CF0460">
              <w:rPr>
                <w:bCs/>
                <w:i/>
                <w:iCs/>
                <w:spacing w:val="-2"/>
              </w:rPr>
              <w:t>[insert actual or intended country of registration]</w:t>
            </w:r>
          </w:p>
        </w:tc>
      </w:tr>
      <w:tr w:rsidR="002E253F" w:rsidRPr="00CF0460" w14:paraId="45F23647" w14:textId="77777777" w:rsidTr="005C0E0F">
        <w:trPr>
          <w:cantSplit/>
          <w:trHeight w:val="377"/>
        </w:trPr>
        <w:tc>
          <w:tcPr>
            <w:tcW w:w="9180" w:type="dxa"/>
            <w:tcBorders>
              <w:left w:val="single" w:sz="4" w:space="0" w:color="auto"/>
            </w:tcBorders>
          </w:tcPr>
          <w:p w14:paraId="16C60673" w14:textId="77777777" w:rsidR="002E253F" w:rsidRPr="00CF0460" w:rsidRDefault="002E253F" w:rsidP="005C0E0F">
            <w:pPr>
              <w:suppressAutoHyphens/>
              <w:spacing w:before="80" w:after="80"/>
              <w:rPr>
                <w:b/>
                <w:spacing w:val="-2"/>
              </w:rPr>
            </w:pPr>
            <w:r w:rsidRPr="00CF0460">
              <w:rPr>
                <w:spacing w:val="-2"/>
              </w:rPr>
              <w:t xml:space="preserve">4. </w:t>
            </w:r>
            <w:r w:rsidR="0036121E" w:rsidRPr="00CF0460">
              <w:rPr>
                <w:spacing w:val="-2"/>
              </w:rPr>
              <w:t>Bidder</w:t>
            </w:r>
            <w:r w:rsidRPr="00CF0460">
              <w:rPr>
                <w:spacing w:val="-2"/>
              </w:rPr>
              <w:t xml:space="preserve">’s year of registration: </w:t>
            </w:r>
            <w:r w:rsidRPr="00CF0460">
              <w:rPr>
                <w:bCs/>
                <w:i/>
                <w:iCs/>
                <w:spacing w:val="-2"/>
              </w:rPr>
              <w:t xml:space="preserve">[insert </w:t>
            </w:r>
            <w:r w:rsidR="0036121E" w:rsidRPr="00CF0460">
              <w:rPr>
                <w:bCs/>
                <w:i/>
                <w:iCs/>
                <w:spacing w:val="-2"/>
              </w:rPr>
              <w:t>Bidder</w:t>
            </w:r>
            <w:r w:rsidRPr="00CF0460">
              <w:rPr>
                <w:bCs/>
                <w:i/>
                <w:iCs/>
                <w:spacing w:val="-2"/>
              </w:rPr>
              <w:t>’s year of registration]</w:t>
            </w:r>
          </w:p>
        </w:tc>
      </w:tr>
      <w:tr w:rsidR="002E253F" w:rsidRPr="00CF0460" w14:paraId="78E3A963" w14:textId="77777777" w:rsidTr="005C0E0F">
        <w:trPr>
          <w:cantSplit/>
        </w:trPr>
        <w:tc>
          <w:tcPr>
            <w:tcW w:w="9180" w:type="dxa"/>
            <w:tcBorders>
              <w:left w:val="single" w:sz="4" w:space="0" w:color="auto"/>
            </w:tcBorders>
          </w:tcPr>
          <w:p w14:paraId="78192D16" w14:textId="77777777" w:rsidR="002E253F" w:rsidRPr="00CF0460" w:rsidRDefault="002E253F" w:rsidP="005C0E0F">
            <w:pPr>
              <w:suppressAutoHyphens/>
              <w:spacing w:before="80" w:after="80"/>
              <w:rPr>
                <w:spacing w:val="-2"/>
              </w:rPr>
            </w:pPr>
            <w:r w:rsidRPr="00CF0460">
              <w:rPr>
                <w:spacing w:val="-2"/>
              </w:rPr>
              <w:t xml:space="preserve">5. </w:t>
            </w:r>
            <w:r w:rsidR="0036121E" w:rsidRPr="00CF0460">
              <w:rPr>
                <w:spacing w:val="-2"/>
              </w:rPr>
              <w:t>Bidder</w:t>
            </w:r>
            <w:r w:rsidRPr="00CF0460">
              <w:rPr>
                <w:spacing w:val="-2"/>
              </w:rPr>
              <w:t xml:space="preserve">’s Address in country of registration: </w:t>
            </w:r>
            <w:r w:rsidRPr="00CF0460">
              <w:rPr>
                <w:bCs/>
                <w:i/>
                <w:iCs/>
                <w:spacing w:val="-2"/>
              </w:rPr>
              <w:t xml:space="preserve">[insert </w:t>
            </w:r>
            <w:r w:rsidR="0036121E" w:rsidRPr="00CF0460">
              <w:rPr>
                <w:bCs/>
                <w:i/>
                <w:iCs/>
                <w:spacing w:val="-2"/>
              </w:rPr>
              <w:t>Bidder</w:t>
            </w:r>
            <w:r w:rsidRPr="00CF0460">
              <w:rPr>
                <w:bCs/>
                <w:i/>
                <w:iCs/>
                <w:spacing w:val="-2"/>
              </w:rPr>
              <w:t>’s legal address in country of registration]</w:t>
            </w:r>
          </w:p>
        </w:tc>
      </w:tr>
      <w:tr w:rsidR="002E253F" w:rsidRPr="00CF0460" w14:paraId="56D1ED0D" w14:textId="77777777" w:rsidTr="005C0E0F">
        <w:trPr>
          <w:cantSplit/>
        </w:trPr>
        <w:tc>
          <w:tcPr>
            <w:tcW w:w="9180" w:type="dxa"/>
          </w:tcPr>
          <w:p w14:paraId="50E639AB" w14:textId="77777777" w:rsidR="002E253F" w:rsidRPr="00CF0460" w:rsidRDefault="002E253F" w:rsidP="005C0E0F">
            <w:pPr>
              <w:pStyle w:val="Outline"/>
              <w:suppressAutoHyphens/>
              <w:spacing w:before="80" w:after="80"/>
              <w:rPr>
                <w:spacing w:val="-2"/>
                <w:kern w:val="0"/>
              </w:rPr>
            </w:pPr>
            <w:r w:rsidRPr="00CF0460">
              <w:rPr>
                <w:spacing w:val="-2"/>
                <w:kern w:val="0"/>
              </w:rPr>
              <w:t xml:space="preserve">6. </w:t>
            </w:r>
            <w:r w:rsidR="0036121E" w:rsidRPr="00CF0460">
              <w:rPr>
                <w:spacing w:val="-2"/>
                <w:kern w:val="0"/>
              </w:rPr>
              <w:t>Bidder</w:t>
            </w:r>
            <w:r w:rsidRPr="00CF0460">
              <w:rPr>
                <w:spacing w:val="-2"/>
                <w:kern w:val="0"/>
              </w:rPr>
              <w:t>’s Authorized Representative Information</w:t>
            </w:r>
          </w:p>
          <w:p w14:paraId="2B3F34F5" w14:textId="77777777" w:rsidR="002E253F" w:rsidRPr="00CF0460" w:rsidRDefault="002E253F" w:rsidP="005C0E0F">
            <w:pPr>
              <w:pStyle w:val="Outline1"/>
              <w:keepNext w:val="0"/>
              <w:tabs>
                <w:tab w:val="clear" w:pos="360"/>
              </w:tabs>
              <w:suppressAutoHyphens/>
              <w:spacing w:before="80" w:after="80"/>
              <w:rPr>
                <w:b/>
                <w:spacing w:val="-2"/>
                <w:kern w:val="0"/>
              </w:rPr>
            </w:pPr>
            <w:r w:rsidRPr="00CF0460">
              <w:rPr>
                <w:spacing w:val="-2"/>
                <w:kern w:val="0"/>
              </w:rPr>
              <w:t xml:space="preserve">   </w:t>
            </w:r>
            <w:r w:rsidRPr="005C0E0F">
              <w:rPr>
                <w:b/>
                <w:spacing w:val="-2"/>
                <w:kern w:val="0"/>
              </w:rPr>
              <w:t>Name</w:t>
            </w:r>
            <w:r w:rsidRPr="00CF0460">
              <w:rPr>
                <w:spacing w:val="-2"/>
                <w:kern w:val="0"/>
              </w:rPr>
              <w:t xml:space="preserve">: </w:t>
            </w:r>
            <w:r w:rsidRPr="00CF0460">
              <w:rPr>
                <w:i/>
                <w:spacing w:val="-2"/>
                <w:kern w:val="0"/>
              </w:rPr>
              <w:t>[insert Authorized Representative’s name]</w:t>
            </w:r>
          </w:p>
          <w:p w14:paraId="32DF5AB2" w14:textId="77777777" w:rsidR="002E253F" w:rsidRPr="00CF0460" w:rsidRDefault="002E253F" w:rsidP="005C0E0F">
            <w:pPr>
              <w:suppressAutoHyphens/>
              <w:spacing w:before="80" w:after="80"/>
              <w:rPr>
                <w:b/>
                <w:spacing w:val="-2"/>
              </w:rPr>
            </w:pPr>
            <w:r w:rsidRPr="00CF0460">
              <w:rPr>
                <w:spacing w:val="-2"/>
              </w:rPr>
              <w:t xml:space="preserve">   </w:t>
            </w:r>
            <w:r w:rsidRPr="005C0E0F">
              <w:rPr>
                <w:b/>
                <w:spacing w:val="-2"/>
              </w:rPr>
              <w:t>Address</w:t>
            </w:r>
            <w:r w:rsidRPr="00CF0460">
              <w:rPr>
                <w:spacing w:val="-2"/>
              </w:rPr>
              <w:t xml:space="preserve">: </w:t>
            </w:r>
            <w:r w:rsidRPr="00CF0460">
              <w:rPr>
                <w:i/>
                <w:spacing w:val="-2"/>
              </w:rPr>
              <w:t>[insert Authorized Representative’s Address]</w:t>
            </w:r>
          </w:p>
          <w:p w14:paraId="3DA72147" w14:textId="77777777" w:rsidR="002E253F" w:rsidRPr="00CF0460" w:rsidRDefault="002E253F" w:rsidP="005C0E0F">
            <w:pPr>
              <w:suppressAutoHyphens/>
              <w:spacing w:before="80" w:after="80"/>
              <w:rPr>
                <w:b/>
                <w:spacing w:val="-2"/>
              </w:rPr>
            </w:pPr>
            <w:r w:rsidRPr="00CF0460">
              <w:rPr>
                <w:spacing w:val="-2"/>
              </w:rPr>
              <w:t xml:space="preserve">   </w:t>
            </w:r>
            <w:r w:rsidRPr="005C0E0F">
              <w:rPr>
                <w:b/>
                <w:spacing w:val="-2"/>
              </w:rPr>
              <w:t>Telephone/Fax numbers</w:t>
            </w:r>
            <w:r w:rsidRPr="00CF0460">
              <w:rPr>
                <w:spacing w:val="-2"/>
              </w:rPr>
              <w:t xml:space="preserve">: </w:t>
            </w:r>
            <w:r w:rsidRPr="00CF0460">
              <w:rPr>
                <w:i/>
                <w:spacing w:val="-2"/>
              </w:rPr>
              <w:t>[insert Authorized Representative’s telephone/fax numbers]</w:t>
            </w:r>
          </w:p>
          <w:p w14:paraId="4FB466A0" w14:textId="77777777" w:rsidR="002E253F" w:rsidRPr="00CF0460" w:rsidRDefault="002E253F" w:rsidP="005C0E0F">
            <w:pPr>
              <w:suppressAutoHyphens/>
              <w:spacing w:before="80" w:after="80"/>
              <w:rPr>
                <w:spacing w:val="-2"/>
              </w:rPr>
            </w:pPr>
            <w:r w:rsidRPr="00CF0460">
              <w:rPr>
                <w:spacing w:val="-2"/>
              </w:rPr>
              <w:t xml:space="preserve">   </w:t>
            </w:r>
            <w:r w:rsidRPr="005C0E0F">
              <w:rPr>
                <w:b/>
                <w:spacing w:val="-2"/>
              </w:rPr>
              <w:t>Email Address</w:t>
            </w:r>
            <w:r w:rsidRPr="00CF0460">
              <w:rPr>
                <w:spacing w:val="-2"/>
              </w:rPr>
              <w:t xml:space="preserve">: </w:t>
            </w:r>
            <w:r w:rsidRPr="00CF0460">
              <w:rPr>
                <w:i/>
                <w:spacing w:val="-2"/>
              </w:rPr>
              <w:t>[insert Authorized Representative’s email address]</w:t>
            </w:r>
          </w:p>
        </w:tc>
      </w:tr>
      <w:tr w:rsidR="002E253F" w:rsidRPr="00CF0460" w14:paraId="19B388A5" w14:textId="77777777" w:rsidTr="005C0E0F">
        <w:tc>
          <w:tcPr>
            <w:tcW w:w="9180" w:type="dxa"/>
          </w:tcPr>
          <w:p w14:paraId="4E7FFF43" w14:textId="77777777" w:rsidR="002E253F" w:rsidRPr="00CF0460" w:rsidRDefault="002E253F" w:rsidP="005C0E0F">
            <w:pPr>
              <w:spacing w:before="80" w:after="80"/>
              <w:ind w:left="415" w:hanging="325"/>
              <w:rPr>
                <w:spacing w:val="-2"/>
              </w:rPr>
            </w:pPr>
            <w:r w:rsidRPr="00CF0460">
              <w:t xml:space="preserve">7. </w:t>
            </w:r>
            <w:r w:rsidRPr="00CF0460">
              <w:tab/>
            </w:r>
            <w:r w:rsidRPr="00CF0460">
              <w:rPr>
                <w:spacing w:val="-2"/>
              </w:rPr>
              <w:t xml:space="preserve">Attached are copies of original documents of </w:t>
            </w:r>
            <w:r w:rsidRPr="00CF0460">
              <w:rPr>
                <w:i/>
                <w:spacing w:val="-2"/>
              </w:rPr>
              <w:t>[check the box(es) of the attached original documents]</w:t>
            </w:r>
          </w:p>
          <w:p w14:paraId="1F708AA1" w14:textId="77777777" w:rsidR="002E253F" w:rsidRPr="00CF0460" w:rsidRDefault="002E253F" w:rsidP="005C0E0F">
            <w:pPr>
              <w:spacing w:before="80" w:after="80"/>
              <w:ind w:left="540" w:hanging="450"/>
              <w:rPr>
                <w:spacing w:val="-8"/>
              </w:rPr>
            </w:pPr>
            <w:r w:rsidRPr="00CF0460">
              <w:rPr>
                <w:rFonts w:ascii="MS Mincho" w:eastAsia="MS Mincho" w:hAnsi="MS Mincho" w:cs="MS Mincho"/>
                <w:spacing w:val="-2"/>
              </w:rPr>
              <w:sym w:font="Wingdings" w:char="F0A8"/>
            </w:r>
            <w:r w:rsidRPr="00CF0460">
              <w:rPr>
                <w:rFonts w:ascii="MS Mincho" w:eastAsia="MS Mincho" w:hAnsi="MS Mincho" w:cs="MS Mincho"/>
                <w:spacing w:val="-2"/>
              </w:rPr>
              <w:tab/>
            </w:r>
            <w:r w:rsidRPr="00CF0460">
              <w:rPr>
                <w:spacing w:val="-2"/>
              </w:rPr>
              <w:t xml:space="preserve">Articles of Incorporation (or equivalent documents of constitution or association), and/or documents of registration of </w:t>
            </w:r>
            <w:r w:rsidRPr="00CF0460">
              <w:rPr>
                <w:spacing w:val="-8"/>
              </w:rPr>
              <w:t xml:space="preserve">the legal entity named above, in accordance with </w:t>
            </w:r>
            <w:r w:rsidR="0036121E" w:rsidRPr="00EA595C">
              <w:rPr>
                <w:b/>
                <w:spacing w:val="-8"/>
              </w:rPr>
              <w:t>ITB</w:t>
            </w:r>
            <w:r w:rsidRPr="00EA595C">
              <w:rPr>
                <w:b/>
                <w:spacing w:val="-8"/>
              </w:rPr>
              <w:t xml:space="preserve"> 4.4</w:t>
            </w:r>
            <w:r w:rsidRPr="00CF0460">
              <w:rPr>
                <w:spacing w:val="-8"/>
              </w:rPr>
              <w:t>.</w:t>
            </w:r>
          </w:p>
          <w:p w14:paraId="3B82FB6F" w14:textId="77777777" w:rsidR="002E253F" w:rsidRPr="00CF0460" w:rsidRDefault="002E253F" w:rsidP="005C0E0F">
            <w:pPr>
              <w:spacing w:before="80" w:after="80"/>
              <w:ind w:left="540" w:hanging="450"/>
              <w:rPr>
                <w:spacing w:val="-2"/>
              </w:rPr>
            </w:pPr>
            <w:r w:rsidRPr="00CF0460">
              <w:rPr>
                <w:rFonts w:ascii="MS Mincho" w:eastAsia="MS Mincho" w:hAnsi="MS Mincho" w:cs="MS Mincho"/>
                <w:spacing w:val="-2"/>
              </w:rPr>
              <w:sym w:font="Wingdings" w:char="F0A8"/>
            </w:r>
            <w:r w:rsidRPr="00CF0460">
              <w:rPr>
                <w:spacing w:val="-2"/>
              </w:rPr>
              <w:tab/>
              <w:t xml:space="preserve">In case of JV, letter of intent to form JV or JV agreement, in accordance with </w:t>
            </w:r>
            <w:r w:rsidR="0036121E" w:rsidRPr="00EA595C">
              <w:rPr>
                <w:b/>
                <w:spacing w:val="-2"/>
              </w:rPr>
              <w:t>ITB</w:t>
            </w:r>
            <w:r w:rsidRPr="00EA595C">
              <w:rPr>
                <w:b/>
                <w:spacing w:val="-2"/>
              </w:rPr>
              <w:t xml:space="preserve"> 4.1</w:t>
            </w:r>
            <w:r w:rsidRPr="00CF0460">
              <w:rPr>
                <w:spacing w:val="-2"/>
              </w:rPr>
              <w:t>.</w:t>
            </w:r>
          </w:p>
          <w:p w14:paraId="2AF4ACF7" w14:textId="6075CC94" w:rsidR="002E253F" w:rsidRPr="00CF0460" w:rsidRDefault="002E253F" w:rsidP="005C0E0F">
            <w:pPr>
              <w:spacing w:before="80" w:after="80"/>
              <w:ind w:left="540" w:hanging="450"/>
              <w:rPr>
                <w:spacing w:val="-2"/>
              </w:rPr>
            </w:pPr>
            <w:r w:rsidRPr="00CF0460">
              <w:rPr>
                <w:rFonts w:ascii="MS Mincho" w:eastAsia="MS Mincho" w:hAnsi="MS Mincho" w:cs="MS Mincho"/>
                <w:spacing w:val="-2"/>
              </w:rPr>
              <w:sym w:font="Wingdings" w:char="F0A8"/>
            </w:r>
            <w:r w:rsidRPr="00CF0460">
              <w:rPr>
                <w:rFonts w:ascii="MS Mincho" w:eastAsia="MS Mincho" w:hAnsi="MS Mincho" w:cs="MS Mincho"/>
                <w:spacing w:val="-2"/>
              </w:rPr>
              <w:tab/>
            </w:r>
            <w:r w:rsidRPr="00CF0460">
              <w:rPr>
                <w:spacing w:val="-2"/>
              </w:rPr>
              <w:t xml:space="preserve">In case of </w:t>
            </w:r>
            <w:r w:rsidR="00A05EF3">
              <w:rPr>
                <w:spacing w:val="-2"/>
              </w:rPr>
              <w:t>government-owned</w:t>
            </w:r>
            <w:r w:rsidRPr="00CF0460">
              <w:rPr>
                <w:spacing w:val="-2"/>
              </w:rPr>
              <w:t xml:space="preserve"> enterprise or institution, in accordance with </w:t>
            </w:r>
            <w:r w:rsidR="0036121E" w:rsidRPr="00EA595C">
              <w:rPr>
                <w:b/>
                <w:spacing w:val="-2"/>
              </w:rPr>
              <w:t>ITB</w:t>
            </w:r>
            <w:r w:rsidRPr="00EA595C">
              <w:rPr>
                <w:b/>
                <w:spacing w:val="-2"/>
              </w:rPr>
              <w:t xml:space="preserve"> 4.6</w:t>
            </w:r>
            <w:r w:rsidRPr="00CF0460">
              <w:rPr>
                <w:spacing w:val="-2"/>
              </w:rPr>
              <w:t xml:space="preserve"> documents establishing:</w:t>
            </w:r>
          </w:p>
          <w:p w14:paraId="079C38D4" w14:textId="77777777" w:rsidR="002E253F" w:rsidRPr="00CF0460" w:rsidRDefault="002E253F" w:rsidP="00613B2E">
            <w:pPr>
              <w:pStyle w:val="ListParagraph"/>
              <w:widowControl w:val="0"/>
              <w:numPr>
                <w:ilvl w:val="0"/>
                <w:numId w:val="11"/>
              </w:numPr>
              <w:autoSpaceDE w:val="0"/>
              <w:autoSpaceDN w:val="0"/>
              <w:contextualSpacing w:val="0"/>
              <w:rPr>
                <w:spacing w:val="-8"/>
              </w:rPr>
            </w:pPr>
            <w:r w:rsidRPr="00CF0460">
              <w:rPr>
                <w:spacing w:val="-2"/>
              </w:rPr>
              <w:t>Legal and financial autonomy</w:t>
            </w:r>
          </w:p>
          <w:p w14:paraId="0F3CE03B" w14:textId="77777777" w:rsidR="002E253F" w:rsidRPr="00CF0460" w:rsidRDefault="002E253F" w:rsidP="00613B2E">
            <w:pPr>
              <w:pStyle w:val="ListParagraph"/>
              <w:widowControl w:val="0"/>
              <w:numPr>
                <w:ilvl w:val="0"/>
                <w:numId w:val="11"/>
              </w:numPr>
              <w:autoSpaceDE w:val="0"/>
              <w:autoSpaceDN w:val="0"/>
              <w:contextualSpacing w:val="0"/>
              <w:rPr>
                <w:spacing w:val="-8"/>
              </w:rPr>
            </w:pPr>
            <w:r w:rsidRPr="00CF0460">
              <w:rPr>
                <w:spacing w:val="-2"/>
              </w:rPr>
              <w:t>Operation under commercial law</w:t>
            </w:r>
          </w:p>
          <w:p w14:paraId="2D72E84A" w14:textId="3E91187F" w:rsidR="002E253F" w:rsidRPr="00CF0460" w:rsidRDefault="002E253F" w:rsidP="00613B2E">
            <w:pPr>
              <w:pStyle w:val="ListParagraph"/>
              <w:widowControl w:val="0"/>
              <w:numPr>
                <w:ilvl w:val="0"/>
                <w:numId w:val="11"/>
              </w:numPr>
              <w:autoSpaceDE w:val="0"/>
              <w:autoSpaceDN w:val="0"/>
              <w:contextualSpacing w:val="0"/>
              <w:rPr>
                <w:spacing w:val="-8"/>
              </w:rPr>
            </w:pPr>
            <w:r w:rsidRPr="00CF0460">
              <w:rPr>
                <w:spacing w:val="-2"/>
              </w:rPr>
              <w:t xml:space="preserve">Establishing that the </w:t>
            </w:r>
            <w:r w:rsidR="0036121E" w:rsidRPr="00CF0460">
              <w:rPr>
                <w:spacing w:val="-2"/>
              </w:rPr>
              <w:t>Bidder</w:t>
            </w:r>
            <w:r w:rsidRPr="00CF0460">
              <w:rPr>
                <w:spacing w:val="-2"/>
              </w:rPr>
              <w:t xml:space="preserve"> is not </w:t>
            </w:r>
            <w:r w:rsidR="00E87E83" w:rsidRPr="00146D6D">
              <w:rPr>
                <w:spacing w:val="-2"/>
              </w:rPr>
              <w:t xml:space="preserve">dependent on the budget of the Beneficiary’s government or </w:t>
            </w:r>
            <w:r w:rsidRPr="00CF0460">
              <w:rPr>
                <w:spacing w:val="-2"/>
              </w:rPr>
              <w:t xml:space="preserve">under the supervision of the </w:t>
            </w:r>
            <w:r w:rsidR="004E6D10">
              <w:rPr>
                <w:spacing w:val="-2"/>
              </w:rPr>
              <w:t>Executing Agency</w:t>
            </w:r>
            <w:r w:rsidR="00222320" w:rsidRPr="00CF0460">
              <w:rPr>
                <w:spacing w:val="-2"/>
              </w:rPr>
              <w:t xml:space="preserve"> or </w:t>
            </w:r>
            <w:r w:rsidR="004E6D10">
              <w:rPr>
                <w:spacing w:val="-2"/>
              </w:rPr>
              <w:t>Executing Agency</w:t>
            </w:r>
          </w:p>
          <w:p w14:paraId="2C4622D8" w14:textId="005598CF" w:rsidR="002E253F" w:rsidRPr="00CF0460" w:rsidRDefault="005A3578" w:rsidP="005C0E0F">
            <w:pPr>
              <w:spacing w:before="80" w:after="80"/>
              <w:ind w:left="342" w:hanging="342"/>
            </w:pPr>
            <w:r w:rsidRPr="00CF0460">
              <w:rPr>
                <w:spacing w:val="-2"/>
              </w:rPr>
              <w:lastRenderedPageBreak/>
              <w:t>8.</w:t>
            </w:r>
            <w:r w:rsidRPr="00CF0460">
              <w:rPr>
                <w:spacing w:val="-2"/>
              </w:rPr>
              <w:tab/>
            </w:r>
            <w:r w:rsidR="002E253F" w:rsidRPr="00CF0460">
              <w:rPr>
                <w:spacing w:val="-2"/>
              </w:rPr>
              <w:t>Included are the organizational chart, a list of Board of Directors, and the beneficial ownership.</w:t>
            </w:r>
            <w:r w:rsidR="00FC5925">
              <w:rPr>
                <w:spacing w:val="-2"/>
              </w:rPr>
              <w:t xml:space="preserve"> </w:t>
            </w:r>
            <w:r w:rsidR="00FC5925" w:rsidRPr="00337503">
              <w:rPr>
                <w:spacing w:val="-2"/>
              </w:rPr>
              <w:t>The</w:t>
            </w:r>
            <w:r w:rsidR="00FC5925" w:rsidRPr="008F2D0F">
              <w:rPr>
                <w:spacing w:val="-2"/>
              </w:rPr>
              <w:t xml:space="preserve"> successful Bidder</w:t>
            </w:r>
            <w:r w:rsidR="00FC5925">
              <w:rPr>
                <w:spacing w:val="-2"/>
              </w:rPr>
              <w:t xml:space="preserve"> (s) </w:t>
            </w:r>
            <w:r w:rsidR="00FC5925" w:rsidRPr="008F2D0F">
              <w:rPr>
                <w:spacing w:val="-2"/>
              </w:rPr>
              <w:t>shall provide additional information on beneficial ownership, using the Beneficial Ownership Disclosure Form</w:t>
            </w:r>
            <w:r w:rsidR="00FC5925">
              <w:rPr>
                <w:spacing w:val="-2"/>
              </w:rPr>
              <w:t>.</w:t>
            </w:r>
          </w:p>
        </w:tc>
      </w:tr>
    </w:tbl>
    <w:p w14:paraId="178DE30F" w14:textId="77777777" w:rsidR="002E253F" w:rsidRPr="00CF0460" w:rsidRDefault="002E253F" w:rsidP="00EA3C30">
      <w:pPr>
        <w:pStyle w:val="IVh2"/>
      </w:pPr>
      <w:r w:rsidRPr="00CF0460">
        <w:lastRenderedPageBreak/>
        <w:br w:type="page"/>
      </w:r>
      <w:bookmarkStart w:id="652" w:name="_Toc347230621"/>
      <w:bookmarkStart w:id="653" w:name="_Toc482547383"/>
      <w:bookmarkStart w:id="654" w:name="_Toc484434235"/>
      <w:bookmarkStart w:id="655" w:name="_Toc454620977"/>
      <w:bookmarkStart w:id="656" w:name="_Toc503340461"/>
      <w:bookmarkStart w:id="657" w:name="_Toc503364371"/>
      <w:bookmarkStart w:id="658" w:name="_Toc503364489"/>
      <w:bookmarkStart w:id="659" w:name="_Toc137886108"/>
      <w:r w:rsidR="0036121E" w:rsidRPr="00CF0460">
        <w:lastRenderedPageBreak/>
        <w:t>Bidder</w:t>
      </w:r>
      <w:r w:rsidRPr="00CF0460">
        <w:t>’s JV Members Information Form</w:t>
      </w:r>
      <w:bookmarkEnd w:id="652"/>
      <w:bookmarkEnd w:id="653"/>
      <w:bookmarkEnd w:id="654"/>
      <w:bookmarkEnd w:id="655"/>
      <w:bookmarkEnd w:id="656"/>
      <w:bookmarkEnd w:id="657"/>
      <w:bookmarkEnd w:id="658"/>
      <w:bookmarkEnd w:id="659"/>
    </w:p>
    <w:p w14:paraId="394C6402" w14:textId="66E2B2B3" w:rsidR="005D028A" w:rsidRPr="00CF0460" w:rsidRDefault="005D028A" w:rsidP="005D028A">
      <w:pPr>
        <w:pStyle w:val="SectionVHeader"/>
        <w:spacing w:before="0"/>
      </w:pPr>
      <w:r w:rsidRPr="00CF0460">
        <w:t xml:space="preserve">Primary Procurement - Framework Agreement </w:t>
      </w:r>
      <w:r w:rsidR="00632A57">
        <w:t>Works and Services</w:t>
      </w:r>
    </w:p>
    <w:p w14:paraId="42A564FD" w14:textId="77777777" w:rsidR="005D028A" w:rsidRPr="005C0E0F" w:rsidRDefault="005D028A" w:rsidP="005C0E0F">
      <w:pPr>
        <w:pStyle w:val="Style4"/>
        <w:spacing w:after="0"/>
        <w:rPr>
          <w:sz w:val="16"/>
        </w:rPr>
      </w:pPr>
    </w:p>
    <w:p w14:paraId="5E200398" w14:textId="7B50E95F" w:rsidR="002E253F" w:rsidRPr="005C0E0F" w:rsidRDefault="002E253F" w:rsidP="002E253F">
      <w:pPr>
        <w:jc w:val="center"/>
        <w:rPr>
          <w:i/>
        </w:rPr>
      </w:pPr>
      <w:r w:rsidRPr="00CF0460">
        <w:rPr>
          <w:i/>
          <w:iCs/>
        </w:rPr>
        <w:t xml:space="preserve">[The </w:t>
      </w:r>
      <w:r w:rsidR="0036121E" w:rsidRPr="00CF0460">
        <w:rPr>
          <w:i/>
          <w:iCs/>
        </w:rPr>
        <w:t>Bidder</w:t>
      </w:r>
      <w:r w:rsidRPr="00CF0460">
        <w:rPr>
          <w:i/>
          <w:iCs/>
        </w:rPr>
        <w:t xml:space="preserve"> shall fill in this Form in accordance with the instructions indicated below. </w:t>
      </w:r>
      <w:r w:rsidRPr="00CF0460">
        <w:rPr>
          <w:bCs/>
          <w:i/>
          <w:iCs/>
        </w:rPr>
        <w:t xml:space="preserve">The following table shall be filled in for each member of a Joint </w:t>
      </w:r>
      <w:r w:rsidRPr="00CF0460">
        <w:rPr>
          <w:bCs/>
          <w:i/>
          <w:iCs/>
          <w:spacing w:val="-4"/>
        </w:rPr>
        <w:t>Venture]</w:t>
      </w:r>
      <w:r w:rsidRPr="00CF0460">
        <w:rPr>
          <w:i/>
          <w:iCs/>
        </w:rPr>
        <w:t>].</w:t>
      </w:r>
    </w:p>
    <w:p w14:paraId="0D36B537" w14:textId="77777777" w:rsidR="005A3578" w:rsidRPr="00CF0460" w:rsidRDefault="005A3578" w:rsidP="002E253F">
      <w:pPr>
        <w:jc w:val="center"/>
        <w:rPr>
          <w:sz w:val="36"/>
        </w:rPr>
      </w:pPr>
    </w:p>
    <w:p w14:paraId="06D2AE0A" w14:textId="77777777" w:rsidR="002E253F" w:rsidRPr="00CF0460" w:rsidRDefault="002E253F" w:rsidP="002E253F">
      <w:pPr>
        <w:ind w:left="720" w:hanging="720"/>
        <w:jc w:val="right"/>
      </w:pPr>
      <w:r w:rsidRPr="00CF0460">
        <w:t xml:space="preserve">Date: </w:t>
      </w:r>
      <w:r w:rsidRPr="00CF0460">
        <w:rPr>
          <w:i/>
        </w:rPr>
        <w:t xml:space="preserve">[insert date (as day, month and year) of </w:t>
      </w:r>
      <w:r w:rsidR="0036121E" w:rsidRPr="00CF0460">
        <w:rPr>
          <w:i/>
        </w:rPr>
        <w:t>Bid</w:t>
      </w:r>
      <w:r w:rsidRPr="00CF0460">
        <w:rPr>
          <w:i/>
        </w:rPr>
        <w:t xml:space="preserve"> submission</w:t>
      </w:r>
      <w:r w:rsidRPr="00CF0460">
        <w:t xml:space="preserve">] </w:t>
      </w:r>
    </w:p>
    <w:p w14:paraId="5B6B6BCE" w14:textId="0ECE0A91" w:rsidR="002E253F" w:rsidRPr="00CF0460" w:rsidRDefault="0005727A" w:rsidP="002E253F">
      <w:pPr>
        <w:tabs>
          <w:tab w:val="right" w:pos="9360"/>
        </w:tabs>
        <w:ind w:left="720" w:hanging="720"/>
        <w:jc w:val="right"/>
        <w:rPr>
          <w:i/>
        </w:rPr>
      </w:pPr>
      <w:r>
        <w:t>IC</w:t>
      </w:r>
      <w:r w:rsidRPr="00CF0460">
        <w:t xml:space="preserve">B </w:t>
      </w:r>
      <w:r w:rsidR="002E253F" w:rsidRPr="00CF0460">
        <w:t xml:space="preserve">No.: </w:t>
      </w:r>
      <w:r w:rsidR="002E253F" w:rsidRPr="00CF0460">
        <w:rPr>
          <w:i/>
        </w:rPr>
        <w:t xml:space="preserve">[insert number of </w:t>
      </w:r>
      <w:r>
        <w:rPr>
          <w:i/>
        </w:rPr>
        <w:t>IC</w:t>
      </w:r>
      <w:r w:rsidRPr="00CF0460">
        <w:rPr>
          <w:i/>
        </w:rPr>
        <w:t xml:space="preserve">B </w:t>
      </w:r>
      <w:r w:rsidR="002E253F" w:rsidRPr="00CF0460">
        <w:rPr>
          <w:i/>
        </w:rPr>
        <w:t>process]</w:t>
      </w:r>
    </w:p>
    <w:p w14:paraId="4313A430" w14:textId="77777777" w:rsidR="002E253F" w:rsidRPr="00CF0460" w:rsidRDefault="002E253F" w:rsidP="002E253F">
      <w:pPr>
        <w:ind w:left="720" w:hanging="720"/>
        <w:jc w:val="right"/>
      </w:pPr>
      <w:r w:rsidRPr="00CF0460">
        <w:t>Page ________ of_ ______ pages</w:t>
      </w:r>
    </w:p>
    <w:p w14:paraId="638EA3EC" w14:textId="77777777" w:rsidR="002E253F" w:rsidRPr="00CF0460" w:rsidRDefault="002E253F" w:rsidP="002E253F">
      <w:pPr>
        <w:suppressAutoHyphens/>
        <w:rPr>
          <w:spacing w:val="-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E253F" w:rsidRPr="00CF0460" w14:paraId="3A6DABD7" w14:textId="77777777" w:rsidTr="00EB73EA">
        <w:trPr>
          <w:cantSplit/>
          <w:trHeight w:val="440"/>
        </w:trPr>
        <w:tc>
          <w:tcPr>
            <w:tcW w:w="9000" w:type="dxa"/>
            <w:tcBorders>
              <w:bottom w:val="nil"/>
            </w:tcBorders>
          </w:tcPr>
          <w:p w14:paraId="72337072" w14:textId="77777777" w:rsidR="002E253F" w:rsidRPr="00CF0460" w:rsidRDefault="002E253F" w:rsidP="005C0E0F">
            <w:pPr>
              <w:pStyle w:val="BodyText"/>
              <w:spacing w:before="80" w:after="80"/>
              <w:ind w:left="360" w:hanging="360"/>
            </w:pPr>
            <w:r w:rsidRPr="00CF0460">
              <w:t>1.</w:t>
            </w:r>
            <w:r w:rsidRPr="00CF0460">
              <w:tab/>
            </w:r>
            <w:r w:rsidR="0036121E" w:rsidRPr="00CF0460">
              <w:t>Bidder</w:t>
            </w:r>
            <w:r w:rsidRPr="00CF0460">
              <w:t xml:space="preserve">’s Name: </w:t>
            </w:r>
            <w:r w:rsidRPr="00CF0460">
              <w:rPr>
                <w:i/>
              </w:rPr>
              <w:t xml:space="preserve">[insert </w:t>
            </w:r>
            <w:r w:rsidR="0036121E" w:rsidRPr="00CF0460">
              <w:rPr>
                <w:i/>
              </w:rPr>
              <w:t>Bidder</w:t>
            </w:r>
            <w:r w:rsidRPr="00CF0460">
              <w:rPr>
                <w:i/>
              </w:rPr>
              <w:t>’s legal name]</w:t>
            </w:r>
          </w:p>
        </w:tc>
      </w:tr>
      <w:tr w:rsidR="002E253F" w:rsidRPr="00CF0460" w14:paraId="1930F16A" w14:textId="77777777" w:rsidTr="00EB73EA">
        <w:trPr>
          <w:cantSplit/>
          <w:trHeight w:val="350"/>
        </w:trPr>
        <w:tc>
          <w:tcPr>
            <w:tcW w:w="9000" w:type="dxa"/>
            <w:tcBorders>
              <w:left w:val="single" w:sz="4" w:space="0" w:color="auto"/>
            </w:tcBorders>
          </w:tcPr>
          <w:p w14:paraId="1C663CA3" w14:textId="77777777" w:rsidR="002E253F" w:rsidRPr="00CF0460" w:rsidRDefault="002E253F" w:rsidP="005C0E0F">
            <w:pPr>
              <w:pStyle w:val="BodyText"/>
              <w:spacing w:before="80" w:after="80"/>
              <w:ind w:left="360" w:hanging="360"/>
              <w:rPr>
                <w:b/>
              </w:rPr>
            </w:pPr>
            <w:r w:rsidRPr="00CF0460">
              <w:t>2.</w:t>
            </w:r>
            <w:r w:rsidRPr="00CF0460">
              <w:tab/>
            </w:r>
            <w:r w:rsidR="0036121E" w:rsidRPr="00CF0460">
              <w:t>Bidder</w:t>
            </w:r>
            <w:r w:rsidRPr="00CF0460">
              <w:t xml:space="preserve">’s JV </w:t>
            </w:r>
            <w:r w:rsidR="00603B1B" w:rsidRPr="00CF0460">
              <w:t>Member’s name</w:t>
            </w:r>
            <w:r w:rsidRPr="00CF0460">
              <w:t xml:space="preserve">: </w:t>
            </w:r>
            <w:r w:rsidRPr="00CF0460">
              <w:rPr>
                <w:i/>
              </w:rPr>
              <w:t>[insert JV’s Member legal name]</w:t>
            </w:r>
          </w:p>
        </w:tc>
      </w:tr>
      <w:tr w:rsidR="002E253F" w:rsidRPr="00CF0460" w14:paraId="6C601FF5" w14:textId="77777777" w:rsidTr="00EB73EA">
        <w:trPr>
          <w:cantSplit/>
          <w:trHeight w:val="674"/>
        </w:trPr>
        <w:tc>
          <w:tcPr>
            <w:tcW w:w="9000" w:type="dxa"/>
            <w:tcBorders>
              <w:left w:val="single" w:sz="4" w:space="0" w:color="auto"/>
            </w:tcBorders>
          </w:tcPr>
          <w:p w14:paraId="05AA2BD4" w14:textId="77777777" w:rsidR="002E253F" w:rsidRPr="00CF0460" w:rsidRDefault="002E253F" w:rsidP="005C0E0F">
            <w:pPr>
              <w:pStyle w:val="BodyText"/>
              <w:spacing w:before="80" w:after="80"/>
              <w:ind w:left="360" w:hanging="360"/>
              <w:rPr>
                <w:b/>
              </w:rPr>
            </w:pPr>
            <w:r w:rsidRPr="00CF0460">
              <w:t>3.</w:t>
            </w:r>
            <w:r w:rsidRPr="00CF0460">
              <w:tab/>
            </w:r>
            <w:r w:rsidR="0036121E" w:rsidRPr="00CF0460">
              <w:t>Bidder</w:t>
            </w:r>
            <w:r w:rsidRPr="00CF0460">
              <w:t xml:space="preserve">’s JV Member’s country of registration: </w:t>
            </w:r>
            <w:r w:rsidRPr="00CF0460">
              <w:rPr>
                <w:i/>
              </w:rPr>
              <w:t>[insert JV’s Member country of registration]</w:t>
            </w:r>
          </w:p>
        </w:tc>
      </w:tr>
      <w:tr w:rsidR="002E253F" w:rsidRPr="00CF0460" w14:paraId="08B5C287" w14:textId="77777777" w:rsidTr="00EB73EA">
        <w:trPr>
          <w:cantSplit/>
        </w:trPr>
        <w:tc>
          <w:tcPr>
            <w:tcW w:w="9000" w:type="dxa"/>
            <w:tcBorders>
              <w:left w:val="single" w:sz="4" w:space="0" w:color="auto"/>
            </w:tcBorders>
          </w:tcPr>
          <w:p w14:paraId="3EB6DFD5" w14:textId="77777777" w:rsidR="002E253F" w:rsidRPr="00CF0460" w:rsidRDefault="002E253F" w:rsidP="005C0E0F">
            <w:pPr>
              <w:pStyle w:val="BodyText"/>
              <w:spacing w:before="80" w:after="80"/>
              <w:ind w:left="360" w:hanging="360"/>
            </w:pPr>
            <w:r w:rsidRPr="00CF0460">
              <w:t>4.</w:t>
            </w:r>
            <w:r w:rsidRPr="00CF0460">
              <w:tab/>
            </w:r>
            <w:r w:rsidR="0036121E" w:rsidRPr="00CF0460">
              <w:t>Bidder</w:t>
            </w:r>
            <w:r w:rsidRPr="00CF0460">
              <w:t xml:space="preserve">’s JV Member’s year of registration: </w:t>
            </w:r>
            <w:r w:rsidRPr="00CF0460">
              <w:rPr>
                <w:i/>
              </w:rPr>
              <w:t>[insert JV’s Member year of registration]</w:t>
            </w:r>
          </w:p>
        </w:tc>
      </w:tr>
      <w:tr w:rsidR="002E253F" w:rsidRPr="00CF0460" w14:paraId="1E40A928" w14:textId="77777777" w:rsidTr="00EB73EA">
        <w:trPr>
          <w:cantSplit/>
        </w:trPr>
        <w:tc>
          <w:tcPr>
            <w:tcW w:w="9000" w:type="dxa"/>
            <w:tcBorders>
              <w:left w:val="single" w:sz="4" w:space="0" w:color="auto"/>
            </w:tcBorders>
          </w:tcPr>
          <w:p w14:paraId="3FF467D8" w14:textId="77777777" w:rsidR="002E253F" w:rsidRPr="00CF0460" w:rsidRDefault="002E253F" w:rsidP="005C0E0F">
            <w:pPr>
              <w:pStyle w:val="BodyText"/>
              <w:spacing w:before="80" w:after="80"/>
              <w:ind w:left="360" w:hanging="360"/>
            </w:pPr>
            <w:r w:rsidRPr="00CF0460">
              <w:t>5.</w:t>
            </w:r>
            <w:r w:rsidRPr="00CF0460">
              <w:tab/>
            </w:r>
            <w:r w:rsidR="0036121E" w:rsidRPr="00CF0460">
              <w:t>Bidder</w:t>
            </w:r>
            <w:r w:rsidRPr="00CF0460">
              <w:t xml:space="preserve">’s JV Member’s legal address in country of registration: </w:t>
            </w:r>
            <w:r w:rsidRPr="00CF0460">
              <w:rPr>
                <w:i/>
              </w:rPr>
              <w:t>[insert JV’s Member legal address in country of registration]</w:t>
            </w:r>
          </w:p>
        </w:tc>
      </w:tr>
      <w:tr w:rsidR="002E253F" w:rsidRPr="00CF0460" w14:paraId="7130B701" w14:textId="77777777" w:rsidTr="00EB73EA">
        <w:trPr>
          <w:cantSplit/>
        </w:trPr>
        <w:tc>
          <w:tcPr>
            <w:tcW w:w="9000" w:type="dxa"/>
          </w:tcPr>
          <w:p w14:paraId="31A61549" w14:textId="77777777" w:rsidR="002E253F" w:rsidRPr="00CF0460" w:rsidRDefault="002E253F" w:rsidP="005C0E0F">
            <w:pPr>
              <w:pStyle w:val="BodyText"/>
              <w:spacing w:before="80" w:after="80"/>
              <w:ind w:left="360" w:hanging="360"/>
            </w:pPr>
            <w:r w:rsidRPr="00CF0460">
              <w:t>6.</w:t>
            </w:r>
            <w:r w:rsidRPr="00CF0460">
              <w:tab/>
            </w:r>
            <w:r w:rsidR="0036121E" w:rsidRPr="00CF0460">
              <w:t>Bidder</w:t>
            </w:r>
            <w:r w:rsidRPr="00CF0460">
              <w:t>’s JV Member’s authorized representative information</w:t>
            </w:r>
          </w:p>
          <w:p w14:paraId="4B8B5C5F" w14:textId="77777777" w:rsidR="002E253F" w:rsidRPr="00CF0460" w:rsidRDefault="002E253F" w:rsidP="005C0E0F">
            <w:pPr>
              <w:pStyle w:val="BodyText"/>
              <w:spacing w:before="80" w:after="80"/>
              <w:ind w:left="404"/>
              <w:rPr>
                <w:b/>
              </w:rPr>
            </w:pPr>
            <w:r w:rsidRPr="005C0E0F">
              <w:rPr>
                <w:b/>
              </w:rPr>
              <w:t>Name</w:t>
            </w:r>
            <w:r w:rsidRPr="00CF0460">
              <w:t xml:space="preserve">: </w:t>
            </w:r>
            <w:r w:rsidRPr="00CF0460">
              <w:rPr>
                <w:i/>
              </w:rPr>
              <w:t>[insert name of JV’s Member authorized representative]</w:t>
            </w:r>
          </w:p>
          <w:p w14:paraId="3C6393F6" w14:textId="77777777" w:rsidR="002E253F" w:rsidRPr="00CF0460" w:rsidRDefault="002E253F" w:rsidP="005C0E0F">
            <w:pPr>
              <w:pStyle w:val="BodyText"/>
              <w:spacing w:before="80" w:after="80"/>
              <w:ind w:left="404"/>
              <w:rPr>
                <w:b/>
              </w:rPr>
            </w:pPr>
            <w:r w:rsidRPr="005C0E0F">
              <w:rPr>
                <w:b/>
              </w:rPr>
              <w:t>Address</w:t>
            </w:r>
            <w:r w:rsidRPr="00CF0460">
              <w:t xml:space="preserve">: </w:t>
            </w:r>
            <w:r w:rsidRPr="00CF0460">
              <w:rPr>
                <w:i/>
              </w:rPr>
              <w:t>[insert address of JV’s Member authorized representative]</w:t>
            </w:r>
          </w:p>
          <w:p w14:paraId="533009FA" w14:textId="77777777" w:rsidR="002E253F" w:rsidRPr="00CF0460" w:rsidRDefault="002E253F" w:rsidP="005C0E0F">
            <w:pPr>
              <w:pStyle w:val="BodyText"/>
              <w:spacing w:before="80" w:after="80"/>
              <w:ind w:left="404"/>
              <w:rPr>
                <w:i/>
              </w:rPr>
            </w:pPr>
            <w:r w:rsidRPr="005C0E0F">
              <w:rPr>
                <w:b/>
              </w:rPr>
              <w:t>Telephone/Fax numbers</w:t>
            </w:r>
            <w:r w:rsidRPr="00CF0460">
              <w:t xml:space="preserve">: </w:t>
            </w:r>
            <w:r w:rsidRPr="00CF0460">
              <w:rPr>
                <w:i/>
              </w:rPr>
              <w:t>[insert telephone/fax numbers of JV’s Member authorized representative]</w:t>
            </w:r>
          </w:p>
          <w:p w14:paraId="74FB8BD7" w14:textId="77777777" w:rsidR="002E253F" w:rsidRPr="00CF0460" w:rsidRDefault="002E253F" w:rsidP="005C0E0F">
            <w:pPr>
              <w:pStyle w:val="BodyText"/>
              <w:spacing w:before="80" w:after="80"/>
              <w:ind w:left="404"/>
            </w:pPr>
            <w:r w:rsidRPr="005C0E0F">
              <w:rPr>
                <w:b/>
              </w:rPr>
              <w:t>Email Address</w:t>
            </w:r>
            <w:r w:rsidRPr="00CF0460">
              <w:t xml:space="preserve">: </w:t>
            </w:r>
            <w:r w:rsidRPr="00CF0460">
              <w:rPr>
                <w:i/>
              </w:rPr>
              <w:t>[insert email address of JV’s Member authorized representative]</w:t>
            </w:r>
          </w:p>
        </w:tc>
      </w:tr>
      <w:tr w:rsidR="002E253F" w:rsidRPr="00CF0460" w14:paraId="6B6032FA" w14:textId="77777777" w:rsidTr="00EB73EA">
        <w:tc>
          <w:tcPr>
            <w:tcW w:w="9000" w:type="dxa"/>
          </w:tcPr>
          <w:p w14:paraId="74E9A3F6" w14:textId="77777777" w:rsidR="002E253F" w:rsidRPr="005C0E0F" w:rsidRDefault="002E253F" w:rsidP="005C0E0F">
            <w:pPr>
              <w:spacing w:before="80" w:after="80"/>
              <w:ind w:left="319" w:hanging="319"/>
              <w:rPr>
                <w:spacing w:val="-2"/>
              </w:rPr>
            </w:pPr>
            <w:r w:rsidRPr="00CF0460">
              <w:rPr>
                <w:spacing w:val="-2"/>
              </w:rPr>
              <w:t>7.</w:t>
            </w:r>
            <w:r w:rsidRPr="00CF0460">
              <w:rPr>
                <w:spacing w:val="-2"/>
              </w:rPr>
              <w:tab/>
            </w:r>
            <w:r w:rsidRPr="005C0E0F">
              <w:rPr>
                <w:spacing w:val="-2"/>
              </w:rPr>
              <w:t xml:space="preserve">Attached are copies of original documents of </w:t>
            </w:r>
            <w:r w:rsidRPr="00CF0460">
              <w:rPr>
                <w:i/>
              </w:rPr>
              <w:t>[check the box(es) of the attached original documents]</w:t>
            </w:r>
          </w:p>
          <w:p w14:paraId="42440549" w14:textId="77777777" w:rsidR="002E253F" w:rsidRPr="005C0E0F" w:rsidRDefault="002E253F" w:rsidP="005C0E0F">
            <w:pPr>
              <w:spacing w:before="80" w:after="80"/>
              <w:ind w:left="764" w:hanging="360"/>
              <w:rPr>
                <w:spacing w:val="-8"/>
              </w:rPr>
            </w:pPr>
            <w:r w:rsidRPr="005C0E0F">
              <w:rPr>
                <w:rFonts w:eastAsia="MS Mincho"/>
                <w:spacing w:val="-2"/>
              </w:rPr>
              <w:sym w:font="Wingdings" w:char="F0A8"/>
            </w:r>
            <w:r w:rsidRPr="005C0E0F">
              <w:rPr>
                <w:rFonts w:eastAsia="MS Mincho"/>
                <w:spacing w:val="-2"/>
              </w:rPr>
              <w:tab/>
            </w:r>
            <w:r w:rsidRPr="005C0E0F">
              <w:rPr>
                <w:spacing w:val="-2"/>
              </w:rPr>
              <w:t xml:space="preserve">Articles of Incorporation (or equivalent documents of constitution or association), and/or registration documents of the </w:t>
            </w:r>
            <w:r w:rsidRPr="005C0E0F">
              <w:rPr>
                <w:spacing w:val="-8"/>
              </w:rPr>
              <w:t xml:space="preserve">legal entity named above, in accordance with </w:t>
            </w:r>
            <w:r w:rsidR="0036121E" w:rsidRPr="00EA595C">
              <w:rPr>
                <w:b/>
                <w:spacing w:val="-8"/>
              </w:rPr>
              <w:t>ITB</w:t>
            </w:r>
            <w:r w:rsidRPr="005C0E0F">
              <w:rPr>
                <w:spacing w:val="-8"/>
              </w:rPr>
              <w:t xml:space="preserve"> </w:t>
            </w:r>
            <w:r w:rsidRPr="00EA595C">
              <w:rPr>
                <w:b/>
                <w:spacing w:val="-8"/>
              </w:rPr>
              <w:t>4.4</w:t>
            </w:r>
            <w:r w:rsidRPr="005C0E0F">
              <w:rPr>
                <w:spacing w:val="-8"/>
              </w:rPr>
              <w:t>.</w:t>
            </w:r>
          </w:p>
          <w:p w14:paraId="468B912B" w14:textId="5F65A0A5" w:rsidR="002E253F" w:rsidRPr="005C0E0F" w:rsidRDefault="002E253F" w:rsidP="005C0E0F">
            <w:pPr>
              <w:spacing w:before="80" w:after="80"/>
              <w:ind w:left="764" w:hanging="360"/>
              <w:rPr>
                <w:spacing w:val="-2"/>
              </w:rPr>
            </w:pPr>
            <w:r w:rsidRPr="005C0E0F">
              <w:rPr>
                <w:rFonts w:eastAsia="MS Mincho"/>
                <w:spacing w:val="-2"/>
              </w:rPr>
              <w:sym w:font="Wingdings" w:char="F0A8"/>
            </w:r>
            <w:r w:rsidRPr="005C0E0F">
              <w:rPr>
                <w:spacing w:val="-2"/>
              </w:rPr>
              <w:t xml:space="preserve"> </w:t>
            </w:r>
            <w:r w:rsidRPr="005C0E0F">
              <w:rPr>
                <w:spacing w:val="-2"/>
              </w:rPr>
              <w:tab/>
              <w:t xml:space="preserve">In case of a </w:t>
            </w:r>
            <w:r w:rsidR="00A05EF3">
              <w:rPr>
                <w:spacing w:val="-2"/>
              </w:rPr>
              <w:t>government-owned</w:t>
            </w:r>
            <w:r w:rsidRPr="005C0E0F">
              <w:rPr>
                <w:spacing w:val="-2"/>
              </w:rPr>
              <w:t xml:space="preserve"> enterprise or institution, documents establishing legal and financial autonomy, operation in accordance with commercial law, and that they are not </w:t>
            </w:r>
            <w:r w:rsidR="0005727A" w:rsidRPr="00146D6D">
              <w:rPr>
                <w:spacing w:val="-2"/>
              </w:rPr>
              <w:t xml:space="preserve">dependent on the budget of the Beneficiary’s government or </w:t>
            </w:r>
            <w:r w:rsidRPr="005C0E0F">
              <w:rPr>
                <w:spacing w:val="-2"/>
              </w:rPr>
              <w:t xml:space="preserve">under the supervision of the </w:t>
            </w:r>
            <w:r w:rsidR="004E6D10">
              <w:rPr>
                <w:spacing w:val="-2"/>
              </w:rPr>
              <w:t>Executing Agency</w:t>
            </w:r>
            <w:r w:rsidR="00222320" w:rsidRPr="00CF0460">
              <w:rPr>
                <w:spacing w:val="-2"/>
              </w:rPr>
              <w:t xml:space="preserve"> or </w:t>
            </w:r>
            <w:r w:rsidR="00017093">
              <w:rPr>
                <w:spacing w:val="-2"/>
              </w:rPr>
              <w:t>Employer</w:t>
            </w:r>
            <w:r w:rsidRPr="005C0E0F">
              <w:rPr>
                <w:spacing w:val="-2"/>
              </w:rPr>
              <w:t xml:space="preserve">, in accordance with </w:t>
            </w:r>
            <w:r w:rsidR="0036121E" w:rsidRPr="00EA595C">
              <w:rPr>
                <w:b/>
                <w:spacing w:val="-2"/>
              </w:rPr>
              <w:t>ITB</w:t>
            </w:r>
            <w:r w:rsidRPr="00EA595C">
              <w:rPr>
                <w:b/>
                <w:spacing w:val="-2"/>
              </w:rPr>
              <w:t xml:space="preserve"> 4.6</w:t>
            </w:r>
            <w:r w:rsidRPr="005C0E0F">
              <w:rPr>
                <w:spacing w:val="-2"/>
              </w:rPr>
              <w:t>.</w:t>
            </w:r>
          </w:p>
          <w:p w14:paraId="734CFBAE" w14:textId="1603EBB4" w:rsidR="002E253F" w:rsidRPr="00CF0460" w:rsidRDefault="002E253F" w:rsidP="005C0E0F">
            <w:pPr>
              <w:spacing w:before="40" w:after="160"/>
              <w:ind w:left="342" w:hanging="342"/>
              <w:rPr>
                <w:spacing w:val="-2"/>
              </w:rPr>
            </w:pPr>
            <w:r w:rsidRPr="005C0E0F">
              <w:rPr>
                <w:spacing w:val="-2"/>
              </w:rPr>
              <w:t>8.</w:t>
            </w:r>
            <w:r w:rsidRPr="005C0E0F">
              <w:rPr>
                <w:spacing w:val="-2"/>
              </w:rPr>
              <w:tab/>
              <w:t>Included are the organizational chart, a list of Board of Directors, and the beneficial ownership.</w:t>
            </w:r>
            <w:r w:rsidR="00FC5925" w:rsidRPr="00CF0460">
              <w:rPr>
                <w:spacing w:val="-2"/>
              </w:rPr>
              <w:t xml:space="preserve"> </w:t>
            </w:r>
            <w:r w:rsidR="00FC5925" w:rsidRPr="00337503">
              <w:rPr>
                <w:spacing w:val="-2"/>
              </w:rPr>
              <w:t>The</w:t>
            </w:r>
            <w:r w:rsidR="00FC5925" w:rsidRPr="008F2D0F">
              <w:rPr>
                <w:spacing w:val="-2"/>
              </w:rPr>
              <w:t xml:space="preserve"> successful Bidder</w:t>
            </w:r>
            <w:r w:rsidR="00FC5925">
              <w:rPr>
                <w:spacing w:val="-2"/>
              </w:rPr>
              <w:t xml:space="preserve"> (s) </w:t>
            </w:r>
            <w:r w:rsidR="00FC5925" w:rsidRPr="008F2D0F">
              <w:rPr>
                <w:spacing w:val="-2"/>
              </w:rPr>
              <w:t>shall provide additional information on beneficial ownership, using the Beneficial Ownership Disclosure Form</w:t>
            </w:r>
            <w:r w:rsidR="00FC5925">
              <w:rPr>
                <w:spacing w:val="-2"/>
              </w:rPr>
              <w:t>.</w:t>
            </w:r>
          </w:p>
        </w:tc>
      </w:tr>
    </w:tbl>
    <w:p w14:paraId="4FE6F392" w14:textId="0F6B42F3" w:rsidR="00906B92" w:rsidRDefault="00906B92" w:rsidP="00EB73EA">
      <w:pPr>
        <w:pStyle w:val="SectionVHeader"/>
      </w:pPr>
      <w:bookmarkStart w:id="660" w:name="_Toc12371910"/>
      <w:bookmarkStart w:id="661" w:name="_Toc14180263"/>
      <w:bookmarkStart w:id="662" w:name="_Toc73977652"/>
      <w:bookmarkStart w:id="663" w:name="_Toc75874127"/>
      <w:bookmarkStart w:id="664" w:name="_Hlk54534220"/>
      <w:r>
        <w:br w:type="page"/>
      </w:r>
    </w:p>
    <w:p w14:paraId="4B7D7216" w14:textId="017EAB50" w:rsidR="00906B92" w:rsidRPr="0046288A" w:rsidRDefault="00906B92" w:rsidP="00BE7C59">
      <w:pPr>
        <w:pStyle w:val="IVh1"/>
        <w:outlineLvl w:val="0"/>
      </w:pPr>
      <w:bookmarkStart w:id="665" w:name="_Toc29564166"/>
      <w:bookmarkStart w:id="666" w:name="_Toc162340344"/>
      <w:bookmarkStart w:id="667" w:name="_Toc454783519"/>
      <w:bookmarkStart w:id="668" w:name="_Toc494364672"/>
      <w:bookmarkStart w:id="669" w:name="_Toc69745064"/>
      <w:bookmarkStart w:id="670" w:name="_Toc137886109"/>
      <w:r w:rsidRPr="0046288A">
        <w:lastRenderedPageBreak/>
        <w:t>Qualification Information</w:t>
      </w:r>
      <w:bookmarkEnd w:id="665"/>
      <w:bookmarkEnd w:id="666"/>
      <w:bookmarkEnd w:id="667"/>
      <w:bookmarkEnd w:id="668"/>
      <w:bookmarkEnd w:id="669"/>
      <w:bookmarkEnd w:id="670"/>
    </w:p>
    <w:p w14:paraId="268EA317" w14:textId="77777777" w:rsidR="00906B92" w:rsidRPr="0046288A" w:rsidRDefault="00906B92" w:rsidP="00906B92"/>
    <w:tbl>
      <w:tblPr>
        <w:tblW w:w="9144" w:type="dxa"/>
        <w:tblLayout w:type="fixed"/>
        <w:tblLook w:val="0000" w:firstRow="0" w:lastRow="0" w:firstColumn="0" w:lastColumn="0" w:noHBand="0" w:noVBand="0"/>
      </w:tblPr>
      <w:tblGrid>
        <w:gridCol w:w="2160"/>
        <w:gridCol w:w="128"/>
        <w:gridCol w:w="634"/>
        <w:gridCol w:w="1526"/>
        <w:gridCol w:w="675"/>
        <w:gridCol w:w="7"/>
        <w:gridCol w:w="1838"/>
        <w:gridCol w:w="361"/>
        <w:gridCol w:w="1772"/>
        <w:gridCol w:w="27"/>
        <w:gridCol w:w="16"/>
      </w:tblGrid>
      <w:tr w:rsidR="00906B92" w:rsidRPr="0046288A" w14:paraId="26A50D51" w14:textId="77777777" w:rsidTr="00C0556E">
        <w:tc>
          <w:tcPr>
            <w:tcW w:w="2160" w:type="dxa"/>
          </w:tcPr>
          <w:p w14:paraId="49136ED0" w14:textId="77777777" w:rsidR="00906B92" w:rsidRPr="0046288A" w:rsidRDefault="00906B92" w:rsidP="00906B92">
            <w:pPr>
              <w:tabs>
                <w:tab w:val="left" w:pos="360"/>
              </w:tabs>
              <w:ind w:left="360" w:hanging="360"/>
              <w:rPr>
                <w:b/>
              </w:rPr>
            </w:pPr>
            <w:r w:rsidRPr="0046288A">
              <w:rPr>
                <w:b/>
              </w:rPr>
              <w:t>1.</w:t>
            </w:r>
            <w:r w:rsidRPr="0046288A">
              <w:rPr>
                <w:b/>
              </w:rPr>
              <w:tab/>
              <w:t>Individual Bidders or Individual Members of Joint Ventures</w:t>
            </w:r>
          </w:p>
        </w:tc>
        <w:tc>
          <w:tcPr>
            <w:tcW w:w="6984" w:type="dxa"/>
            <w:gridSpan w:val="10"/>
          </w:tcPr>
          <w:p w14:paraId="098F0A04" w14:textId="77777777" w:rsidR="00906B92" w:rsidRPr="0046288A" w:rsidRDefault="00906B92" w:rsidP="00906B92">
            <w:pPr>
              <w:tabs>
                <w:tab w:val="left" w:pos="540"/>
              </w:tabs>
              <w:spacing w:after="200"/>
              <w:ind w:left="540" w:hanging="540"/>
              <w:jc w:val="both"/>
            </w:pPr>
            <w:r w:rsidRPr="0046288A">
              <w:t>1.1</w:t>
            </w:r>
            <w:r w:rsidRPr="0046288A">
              <w:tab/>
              <w:t>Constitution or legal status of Bidder: [</w:t>
            </w:r>
            <w:r w:rsidRPr="0046288A">
              <w:rPr>
                <w:i/>
              </w:rPr>
              <w:t>attach copy]</w:t>
            </w:r>
          </w:p>
          <w:p w14:paraId="4F7FF6DF" w14:textId="77777777" w:rsidR="00906B92" w:rsidRPr="0046288A" w:rsidRDefault="00906B92" w:rsidP="00906B92">
            <w:pPr>
              <w:ind w:left="547"/>
              <w:jc w:val="both"/>
            </w:pPr>
            <w:r w:rsidRPr="0046288A">
              <w:t>Place of registration: [</w:t>
            </w:r>
            <w:r w:rsidRPr="0046288A">
              <w:rPr>
                <w:i/>
              </w:rPr>
              <w:t>insert]</w:t>
            </w:r>
          </w:p>
          <w:p w14:paraId="7B2EA46C" w14:textId="77777777" w:rsidR="00906B92" w:rsidRPr="0046288A" w:rsidRDefault="00906B92" w:rsidP="00906B92">
            <w:pPr>
              <w:ind w:left="547"/>
              <w:jc w:val="both"/>
            </w:pPr>
            <w:r w:rsidRPr="0046288A">
              <w:t>Principal place of business: [</w:t>
            </w:r>
            <w:r w:rsidRPr="0046288A">
              <w:rPr>
                <w:i/>
              </w:rPr>
              <w:t>insert]</w:t>
            </w:r>
          </w:p>
          <w:p w14:paraId="4766B427" w14:textId="77777777" w:rsidR="00906B92" w:rsidRPr="0046288A" w:rsidRDefault="00906B92" w:rsidP="00906B92">
            <w:pPr>
              <w:spacing w:after="200"/>
              <w:ind w:left="540"/>
              <w:jc w:val="both"/>
            </w:pPr>
            <w:r w:rsidRPr="0046288A">
              <w:t>Power of attorney of signatory of Bid: [</w:t>
            </w:r>
            <w:r w:rsidRPr="0046288A">
              <w:rPr>
                <w:i/>
              </w:rPr>
              <w:t>attach]</w:t>
            </w:r>
          </w:p>
          <w:p w14:paraId="4A1A0BD1" w14:textId="11781746" w:rsidR="00906B92" w:rsidRPr="0046288A" w:rsidRDefault="00906B92" w:rsidP="00906B92">
            <w:pPr>
              <w:tabs>
                <w:tab w:val="left" w:pos="540"/>
              </w:tabs>
              <w:spacing w:after="200"/>
              <w:ind w:left="547" w:hanging="547"/>
              <w:jc w:val="both"/>
            </w:pPr>
            <w:r w:rsidRPr="0046288A">
              <w:t>1.2</w:t>
            </w:r>
            <w:r w:rsidRPr="0046288A">
              <w:tab/>
              <w:t xml:space="preserve">Total annual volume of </w:t>
            </w:r>
            <w:r w:rsidR="00632A57">
              <w:t>Works and Services</w:t>
            </w:r>
            <w:r w:rsidRPr="0046288A">
              <w:t xml:space="preserve"> performed in five years, in the internationally traded currency specified </w:t>
            </w:r>
            <w:r w:rsidRPr="0046288A">
              <w:rPr>
                <w:b/>
              </w:rPr>
              <w:t>in the BDS</w:t>
            </w:r>
            <w:r w:rsidRPr="0046288A">
              <w:t>: [</w:t>
            </w:r>
            <w:r w:rsidRPr="0046288A">
              <w:rPr>
                <w:i/>
              </w:rPr>
              <w:t>insert]</w:t>
            </w:r>
          </w:p>
          <w:p w14:paraId="64442DFC" w14:textId="579AC7A0" w:rsidR="00906B92" w:rsidRPr="0046288A" w:rsidRDefault="00906B92" w:rsidP="00906B92">
            <w:pPr>
              <w:tabs>
                <w:tab w:val="left" w:pos="540"/>
              </w:tabs>
              <w:spacing w:after="200"/>
              <w:ind w:left="547" w:hanging="547"/>
              <w:jc w:val="both"/>
            </w:pPr>
            <w:r w:rsidRPr="0046288A">
              <w:t>1.3</w:t>
            </w:r>
            <w:r w:rsidRPr="0046288A">
              <w:tab/>
            </w:r>
            <w:r w:rsidR="00632A57">
              <w:t>Works and Services</w:t>
            </w:r>
            <w:r w:rsidRPr="0046288A">
              <w:t xml:space="preserve"> performed as prime </w:t>
            </w:r>
            <w:r w:rsidR="000D7EFD">
              <w:t>Contractor</w:t>
            </w:r>
            <w:r w:rsidRPr="0046288A">
              <w:t xml:space="preserve"> on the provision of </w:t>
            </w:r>
            <w:r w:rsidR="00632A57">
              <w:t>Works and Services</w:t>
            </w:r>
            <w:r w:rsidRPr="0046288A">
              <w:t xml:space="preserve"> of a similar nature and volume over the last five years.  The values should be indicated in the same currency used for Item 1.2 above.  Also list details of </w:t>
            </w:r>
            <w:r w:rsidR="00632A57">
              <w:t>Works and Services</w:t>
            </w:r>
            <w:r w:rsidRPr="0046288A">
              <w:t xml:space="preserve"> under way or committed, including expected completion date.</w:t>
            </w:r>
          </w:p>
        </w:tc>
      </w:tr>
      <w:tr w:rsidR="00906B92" w:rsidRPr="0046288A" w14:paraId="7E5C372D" w14:textId="77777777" w:rsidTr="00854DEE">
        <w:tblPrEx>
          <w:tblBorders>
            <w:top w:val="single" w:sz="6" w:space="0" w:color="auto"/>
            <w:left w:val="single" w:sz="6" w:space="0" w:color="auto"/>
            <w:bottom w:val="single" w:sz="6" w:space="0" w:color="auto"/>
            <w:right w:val="single" w:sz="6" w:space="0" w:color="auto"/>
          </w:tblBorders>
        </w:tblPrEx>
        <w:trPr>
          <w:gridAfter w:val="1"/>
          <w:wAfter w:w="16" w:type="dxa"/>
        </w:trPr>
        <w:tc>
          <w:tcPr>
            <w:tcW w:w="2288" w:type="dxa"/>
            <w:gridSpan w:val="2"/>
            <w:tcBorders>
              <w:top w:val="single" w:sz="6" w:space="0" w:color="auto"/>
              <w:bottom w:val="single" w:sz="6" w:space="0" w:color="auto"/>
            </w:tcBorders>
          </w:tcPr>
          <w:p w14:paraId="0A48AA27" w14:textId="77777777" w:rsidR="00906B92" w:rsidRPr="0046288A" w:rsidRDefault="00906B92" w:rsidP="00906B92">
            <w:pPr>
              <w:jc w:val="center"/>
            </w:pPr>
            <w:r w:rsidRPr="0046288A">
              <w:t>Project name and country</w:t>
            </w:r>
          </w:p>
        </w:tc>
        <w:tc>
          <w:tcPr>
            <w:tcW w:w="2160" w:type="dxa"/>
            <w:gridSpan w:val="2"/>
            <w:tcBorders>
              <w:top w:val="single" w:sz="6" w:space="0" w:color="auto"/>
              <w:bottom w:val="single" w:sz="6" w:space="0" w:color="auto"/>
            </w:tcBorders>
          </w:tcPr>
          <w:p w14:paraId="20B44195" w14:textId="77777777" w:rsidR="00906B92" w:rsidRPr="0046288A" w:rsidRDefault="00906B92" w:rsidP="00906B92">
            <w:pPr>
              <w:jc w:val="center"/>
            </w:pPr>
            <w:r w:rsidRPr="0046288A">
              <w:t>Name of employer and contact person</w:t>
            </w:r>
          </w:p>
        </w:tc>
        <w:tc>
          <w:tcPr>
            <w:tcW w:w="2520" w:type="dxa"/>
            <w:gridSpan w:val="3"/>
            <w:tcBorders>
              <w:top w:val="single" w:sz="6" w:space="0" w:color="auto"/>
              <w:bottom w:val="single" w:sz="6" w:space="0" w:color="auto"/>
            </w:tcBorders>
          </w:tcPr>
          <w:p w14:paraId="3E44B96F" w14:textId="67E91BAA" w:rsidR="00906B92" w:rsidRPr="0046288A" w:rsidRDefault="00906B92" w:rsidP="00906B92">
            <w:pPr>
              <w:jc w:val="center"/>
            </w:pPr>
            <w:r w:rsidRPr="0046288A">
              <w:t xml:space="preserve">Type of </w:t>
            </w:r>
            <w:r w:rsidR="00632A57">
              <w:t>Works and Services</w:t>
            </w:r>
            <w:r w:rsidRPr="0046288A">
              <w:t xml:space="preserve"> provided and year of completion</w:t>
            </w:r>
          </w:p>
        </w:tc>
        <w:tc>
          <w:tcPr>
            <w:tcW w:w="2160" w:type="dxa"/>
            <w:gridSpan w:val="3"/>
            <w:tcBorders>
              <w:top w:val="single" w:sz="6" w:space="0" w:color="auto"/>
              <w:bottom w:val="single" w:sz="6" w:space="0" w:color="auto"/>
            </w:tcBorders>
          </w:tcPr>
          <w:p w14:paraId="6D8ABC06" w14:textId="77777777" w:rsidR="00906B92" w:rsidRPr="0046288A" w:rsidRDefault="00906B92" w:rsidP="00906B92">
            <w:pPr>
              <w:jc w:val="center"/>
            </w:pPr>
            <w:r w:rsidRPr="0046288A">
              <w:t>Value of contract</w:t>
            </w:r>
          </w:p>
        </w:tc>
      </w:tr>
      <w:tr w:rsidR="00906B92" w:rsidRPr="0046288A" w14:paraId="1572CB96" w14:textId="77777777" w:rsidTr="00854DEE">
        <w:tblPrEx>
          <w:tblBorders>
            <w:top w:val="single" w:sz="6" w:space="0" w:color="auto"/>
            <w:left w:val="single" w:sz="6" w:space="0" w:color="auto"/>
            <w:bottom w:val="single" w:sz="6" w:space="0" w:color="auto"/>
            <w:right w:val="single" w:sz="6" w:space="0" w:color="auto"/>
          </w:tblBorders>
        </w:tblPrEx>
        <w:trPr>
          <w:gridAfter w:val="1"/>
          <w:wAfter w:w="16" w:type="dxa"/>
        </w:trPr>
        <w:tc>
          <w:tcPr>
            <w:tcW w:w="2288" w:type="dxa"/>
            <w:gridSpan w:val="2"/>
            <w:tcBorders>
              <w:top w:val="nil"/>
            </w:tcBorders>
          </w:tcPr>
          <w:p w14:paraId="32BDA313" w14:textId="77777777" w:rsidR="00906B92" w:rsidRPr="0046288A" w:rsidRDefault="00906B92" w:rsidP="00906B92">
            <w:r w:rsidRPr="0046288A">
              <w:t>(a)</w:t>
            </w:r>
          </w:p>
          <w:p w14:paraId="3025CEC5" w14:textId="77777777" w:rsidR="00906B92" w:rsidRPr="0046288A" w:rsidRDefault="00906B92" w:rsidP="00906B92"/>
          <w:p w14:paraId="357A1E41" w14:textId="77777777" w:rsidR="00906B92" w:rsidRPr="0046288A" w:rsidRDefault="00906B92" w:rsidP="00906B92">
            <w:r w:rsidRPr="0046288A">
              <w:t>(b)</w:t>
            </w:r>
          </w:p>
        </w:tc>
        <w:tc>
          <w:tcPr>
            <w:tcW w:w="2160" w:type="dxa"/>
            <w:gridSpan w:val="2"/>
            <w:tcBorders>
              <w:top w:val="nil"/>
            </w:tcBorders>
          </w:tcPr>
          <w:p w14:paraId="28E7706B" w14:textId="77777777" w:rsidR="00906B92" w:rsidRPr="0046288A" w:rsidRDefault="00906B92" w:rsidP="00906B92"/>
        </w:tc>
        <w:tc>
          <w:tcPr>
            <w:tcW w:w="2520" w:type="dxa"/>
            <w:gridSpan w:val="3"/>
            <w:tcBorders>
              <w:top w:val="nil"/>
            </w:tcBorders>
          </w:tcPr>
          <w:p w14:paraId="51D07350" w14:textId="77777777" w:rsidR="00906B92" w:rsidRPr="0046288A" w:rsidRDefault="00906B92" w:rsidP="00906B92"/>
        </w:tc>
        <w:tc>
          <w:tcPr>
            <w:tcW w:w="2160" w:type="dxa"/>
            <w:gridSpan w:val="3"/>
            <w:tcBorders>
              <w:top w:val="nil"/>
            </w:tcBorders>
          </w:tcPr>
          <w:p w14:paraId="44E4B7FA" w14:textId="77777777" w:rsidR="00906B92" w:rsidRPr="0046288A" w:rsidRDefault="00906B92" w:rsidP="00906B92"/>
        </w:tc>
      </w:tr>
      <w:tr w:rsidR="00906B92" w:rsidRPr="0046288A" w14:paraId="0CDA6349" w14:textId="77777777" w:rsidTr="00C0556E">
        <w:tc>
          <w:tcPr>
            <w:tcW w:w="2160" w:type="dxa"/>
          </w:tcPr>
          <w:p w14:paraId="5759DBE3" w14:textId="77777777" w:rsidR="00906B92" w:rsidRPr="0046288A" w:rsidRDefault="00906B92" w:rsidP="00906B92">
            <w:pPr>
              <w:tabs>
                <w:tab w:val="left" w:pos="360"/>
              </w:tabs>
              <w:ind w:left="360" w:hanging="360"/>
              <w:rPr>
                <w:b/>
              </w:rPr>
            </w:pPr>
          </w:p>
        </w:tc>
        <w:tc>
          <w:tcPr>
            <w:tcW w:w="6984" w:type="dxa"/>
            <w:gridSpan w:val="10"/>
          </w:tcPr>
          <w:p w14:paraId="2D556E81" w14:textId="77777777" w:rsidR="00906B92" w:rsidRPr="0046288A" w:rsidRDefault="00906B92" w:rsidP="00906B92">
            <w:pPr>
              <w:tabs>
                <w:tab w:val="left" w:pos="540"/>
              </w:tabs>
              <w:spacing w:after="200"/>
              <w:ind w:left="547" w:hanging="547"/>
              <w:jc w:val="both"/>
            </w:pPr>
            <w:r w:rsidRPr="0046288A">
              <w:t>1.7</w:t>
            </w:r>
            <w:r w:rsidRPr="0046288A">
              <w:tab/>
              <w:t>Financial reports for the last five years:  balance sheets, profit and loss statements, auditors’ reports, etc.  List below and attach copies.</w:t>
            </w:r>
          </w:p>
          <w:p w14:paraId="417D18F0" w14:textId="77777777" w:rsidR="00906B92" w:rsidRPr="0046288A" w:rsidRDefault="00906B92" w:rsidP="00906B92">
            <w:pPr>
              <w:tabs>
                <w:tab w:val="left" w:pos="540"/>
              </w:tabs>
              <w:spacing w:after="200"/>
              <w:ind w:left="547" w:hanging="547"/>
              <w:jc w:val="both"/>
            </w:pPr>
            <w:r w:rsidRPr="0046288A">
              <w:t>1.8</w:t>
            </w:r>
            <w:r w:rsidRPr="0046288A">
              <w:tab/>
              <w:t>Evidence of access to financial resources to meet the qualification requirements:  cash in hand, lines of credit, etc.  List below and attach copies of support documents. We certify/confirm that we comply with eligibility requirements as per ITB 4.</w:t>
            </w:r>
          </w:p>
          <w:p w14:paraId="7732935D" w14:textId="5948D46E" w:rsidR="00906B92" w:rsidRPr="0046288A" w:rsidRDefault="00906B92" w:rsidP="00906B92">
            <w:pPr>
              <w:tabs>
                <w:tab w:val="left" w:pos="540"/>
              </w:tabs>
              <w:spacing w:after="200"/>
              <w:ind w:left="547" w:hanging="547"/>
              <w:jc w:val="both"/>
            </w:pPr>
            <w:r w:rsidRPr="0046288A">
              <w:t>1.9</w:t>
            </w:r>
            <w:r w:rsidRPr="0046288A">
              <w:tab/>
              <w:t xml:space="preserve">Name, address, and telephone, telex, and facsimile numbers of banks that may provide references if contacted by the </w:t>
            </w:r>
            <w:r w:rsidR="004E6D10">
              <w:t>Executing Agency</w:t>
            </w:r>
            <w:r w:rsidRPr="0046288A">
              <w:t>.</w:t>
            </w:r>
          </w:p>
          <w:p w14:paraId="6A4C515E" w14:textId="77777777" w:rsidR="00906B92" w:rsidRPr="0046288A" w:rsidRDefault="00906B92" w:rsidP="00906B92">
            <w:pPr>
              <w:tabs>
                <w:tab w:val="left" w:pos="540"/>
              </w:tabs>
              <w:spacing w:after="200"/>
              <w:ind w:left="547" w:hanging="547"/>
              <w:jc w:val="both"/>
            </w:pPr>
            <w:r w:rsidRPr="0046288A">
              <w:t>1.10</w:t>
            </w:r>
            <w:r w:rsidRPr="0046288A">
              <w:tab/>
              <w:t>Information regarding any litigation, current or within the last five years, in which the Bidder is or has been involved.</w:t>
            </w:r>
          </w:p>
        </w:tc>
      </w:tr>
      <w:tr w:rsidR="00906B92" w:rsidRPr="0046288A" w14:paraId="5251CB5E" w14:textId="77777777" w:rsidTr="00C0556E">
        <w:tblPrEx>
          <w:tblBorders>
            <w:top w:val="single" w:sz="6" w:space="0" w:color="auto"/>
            <w:left w:val="single" w:sz="6" w:space="0" w:color="auto"/>
            <w:bottom w:val="single" w:sz="6" w:space="0" w:color="auto"/>
            <w:right w:val="single" w:sz="6" w:space="0" w:color="auto"/>
          </w:tblBorders>
        </w:tblPrEx>
        <w:trPr>
          <w:gridAfter w:val="2"/>
          <w:wAfter w:w="43" w:type="dxa"/>
        </w:trPr>
        <w:tc>
          <w:tcPr>
            <w:tcW w:w="2922" w:type="dxa"/>
            <w:gridSpan w:val="3"/>
            <w:tcBorders>
              <w:top w:val="single" w:sz="6" w:space="0" w:color="auto"/>
              <w:bottom w:val="single" w:sz="6" w:space="0" w:color="auto"/>
            </w:tcBorders>
          </w:tcPr>
          <w:p w14:paraId="311F9CB8" w14:textId="77777777" w:rsidR="00906B92" w:rsidRPr="0046288A" w:rsidRDefault="00906B92" w:rsidP="00906B92">
            <w:r w:rsidRPr="0046288A">
              <w:t xml:space="preserve">     Other party(ies)</w:t>
            </w:r>
          </w:p>
        </w:tc>
        <w:tc>
          <w:tcPr>
            <w:tcW w:w="2201" w:type="dxa"/>
            <w:gridSpan w:val="2"/>
            <w:tcBorders>
              <w:top w:val="single" w:sz="6" w:space="0" w:color="auto"/>
              <w:bottom w:val="single" w:sz="6" w:space="0" w:color="auto"/>
            </w:tcBorders>
          </w:tcPr>
          <w:p w14:paraId="24CC1756" w14:textId="77777777" w:rsidR="00906B92" w:rsidRPr="0046288A" w:rsidRDefault="00906B92" w:rsidP="00906B92">
            <w:r w:rsidRPr="0046288A">
              <w:t>Cause of dispute</w:t>
            </w:r>
          </w:p>
        </w:tc>
        <w:tc>
          <w:tcPr>
            <w:tcW w:w="2206" w:type="dxa"/>
            <w:gridSpan w:val="3"/>
            <w:tcBorders>
              <w:top w:val="single" w:sz="6" w:space="0" w:color="auto"/>
              <w:bottom w:val="single" w:sz="6" w:space="0" w:color="auto"/>
            </w:tcBorders>
          </w:tcPr>
          <w:p w14:paraId="44A80593" w14:textId="77777777" w:rsidR="00906B92" w:rsidRPr="0046288A" w:rsidRDefault="00906B92" w:rsidP="00906B92">
            <w:r w:rsidRPr="0046288A">
              <w:t>Details of litigation award</w:t>
            </w:r>
          </w:p>
        </w:tc>
        <w:tc>
          <w:tcPr>
            <w:tcW w:w="1772" w:type="dxa"/>
            <w:tcBorders>
              <w:top w:val="single" w:sz="6" w:space="0" w:color="auto"/>
              <w:bottom w:val="single" w:sz="6" w:space="0" w:color="auto"/>
            </w:tcBorders>
          </w:tcPr>
          <w:p w14:paraId="7CEAAF3E" w14:textId="77777777" w:rsidR="00906B92" w:rsidRPr="0046288A" w:rsidRDefault="00906B92" w:rsidP="00906B92">
            <w:r w:rsidRPr="0046288A">
              <w:t>Amount involved</w:t>
            </w:r>
          </w:p>
        </w:tc>
      </w:tr>
      <w:tr w:rsidR="00906B92" w:rsidRPr="0046288A" w14:paraId="28891604" w14:textId="77777777" w:rsidTr="00C0556E">
        <w:tblPrEx>
          <w:tblBorders>
            <w:top w:val="single" w:sz="6" w:space="0" w:color="auto"/>
            <w:left w:val="single" w:sz="6" w:space="0" w:color="auto"/>
            <w:bottom w:val="single" w:sz="6" w:space="0" w:color="auto"/>
            <w:right w:val="single" w:sz="6" w:space="0" w:color="auto"/>
          </w:tblBorders>
        </w:tblPrEx>
        <w:trPr>
          <w:gridAfter w:val="2"/>
          <w:wAfter w:w="43" w:type="dxa"/>
        </w:trPr>
        <w:tc>
          <w:tcPr>
            <w:tcW w:w="2922" w:type="dxa"/>
            <w:gridSpan w:val="3"/>
            <w:tcBorders>
              <w:top w:val="nil"/>
            </w:tcBorders>
          </w:tcPr>
          <w:p w14:paraId="26F3BA14" w14:textId="77777777" w:rsidR="00906B92" w:rsidRPr="0046288A" w:rsidRDefault="00906B92" w:rsidP="00906B92">
            <w:r w:rsidRPr="0046288A">
              <w:t>(a)</w:t>
            </w:r>
          </w:p>
          <w:p w14:paraId="6F365E70" w14:textId="77777777" w:rsidR="00906B92" w:rsidRPr="0046288A" w:rsidRDefault="00906B92" w:rsidP="00906B92"/>
          <w:p w14:paraId="13D1F257" w14:textId="77777777" w:rsidR="00906B92" w:rsidRPr="0046288A" w:rsidRDefault="00906B92" w:rsidP="00906B92">
            <w:r w:rsidRPr="0046288A">
              <w:t>(b)</w:t>
            </w:r>
          </w:p>
        </w:tc>
        <w:tc>
          <w:tcPr>
            <w:tcW w:w="2208" w:type="dxa"/>
            <w:gridSpan w:val="3"/>
            <w:tcBorders>
              <w:top w:val="nil"/>
            </w:tcBorders>
          </w:tcPr>
          <w:p w14:paraId="784AAC9F" w14:textId="77777777" w:rsidR="00906B92" w:rsidRPr="0046288A" w:rsidRDefault="00906B92" w:rsidP="00906B92"/>
        </w:tc>
        <w:tc>
          <w:tcPr>
            <w:tcW w:w="2199" w:type="dxa"/>
            <w:gridSpan w:val="2"/>
            <w:tcBorders>
              <w:top w:val="nil"/>
            </w:tcBorders>
          </w:tcPr>
          <w:p w14:paraId="63CD58BB" w14:textId="77777777" w:rsidR="00906B92" w:rsidRPr="0046288A" w:rsidRDefault="00906B92" w:rsidP="00906B92"/>
        </w:tc>
        <w:tc>
          <w:tcPr>
            <w:tcW w:w="1772" w:type="dxa"/>
            <w:tcBorders>
              <w:top w:val="nil"/>
            </w:tcBorders>
          </w:tcPr>
          <w:p w14:paraId="57D1D945" w14:textId="77777777" w:rsidR="00906B92" w:rsidRPr="0046288A" w:rsidRDefault="00906B92" w:rsidP="00906B92"/>
        </w:tc>
      </w:tr>
    </w:tbl>
    <w:p w14:paraId="2E1E6B26" w14:textId="77777777" w:rsidR="00906B92" w:rsidRPr="0046288A" w:rsidRDefault="00906B92" w:rsidP="00906B92"/>
    <w:tbl>
      <w:tblPr>
        <w:tblW w:w="0" w:type="auto"/>
        <w:tblLayout w:type="fixed"/>
        <w:tblLook w:val="0000" w:firstRow="0" w:lastRow="0" w:firstColumn="0" w:lastColumn="0" w:noHBand="0" w:noVBand="0"/>
      </w:tblPr>
      <w:tblGrid>
        <w:gridCol w:w="2160"/>
        <w:gridCol w:w="6984"/>
      </w:tblGrid>
      <w:tr w:rsidR="00906B92" w:rsidRPr="0046288A" w14:paraId="45F67D1C" w14:textId="77777777" w:rsidTr="00906B92">
        <w:tc>
          <w:tcPr>
            <w:tcW w:w="2160" w:type="dxa"/>
          </w:tcPr>
          <w:p w14:paraId="60016685" w14:textId="77777777" w:rsidR="00906B92" w:rsidRPr="0046288A" w:rsidRDefault="00906B92" w:rsidP="00906B92">
            <w:pPr>
              <w:tabs>
                <w:tab w:val="left" w:pos="360"/>
              </w:tabs>
              <w:ind w:left="360" w:hanging="360"/>
              <w:rPr>
                <w:b/>
              </w:rPr>
            </w:pPr>
          </w:p>
        </w:tc>
        <w:tc>
          <w:tcPr>
            <w:tcW w:w="6984" w:type="dxa"/>
          </w:tcPr>
          <w:p w14:paraId="30C6F4BA" w14:textId="77777777" w:rsidR="00906B92" w:rsidRDefault="00906B92" w:rsidP="00906B92">
            <w:pPr>
              <w:tabs>
                <w:tab w:val="left" w:pos="540"/>
              </w:tabs>
              <w:spacing w:after="200"/>
              <w:ind w:left="547" w:hanging="547"/>
              <w:jc w:val="both"/>
            </w:pPr>
            <w:r w:rsidRPr="0046288A">
              <w:t>1.11</w:t>
            </w:r>
            <w:r w:rsidRPr="0046288A">
              <w:tab/>
              <w:t>Statement of compliance with the requirements of ITB  4.2.</w:t>
            </w:r>
          </w:p>
          <w:p w14:paraId="5BA75970" w14:textId="00E9049F" w:rsidR="00906B92" w:rsidRPr="0046288A" w:rsidRDefault="00906B92" w:rsidP="00906B92">
            <w:pPr>
              <w:tabs>
                <w:tab w:val="left" w:pos="540"/>
              </w:tabs>
              <w:spacing w:after="200"/>
              <w:ind w:left="547" w:hanging="547"/>
              <w:jc w:val="both"/>
            </w:pPr>
            <w:r w:rsidRPr="00E2442F">
              <w:t xml:space="preserve">1.12 </w:t>
            </w:r>
            <w:r w:rsidRPr="00545E4D">
              <w:t>Environmental and Social (ES) performance declaration</w:t>
            </w:r>
            <w:r>
              <w:t xml:space="preserve">, if required, and </w:t>
            </w:r>
            <w:r w:rsidRPr="00E2442F">
              <w:t>Sexual Exploitation and Abuse (SEA) and/or Sexual Harassment Performance Declaration</w:t>
            </w:r>
            <w:r>
              <w:t xml:space="preserve">, using the forms included in this Section IV.  </w:t>
            </w:r>
            <w:r w:rsidRPr="0027781C">
              <w:t xml:space="preserve"> </w:t>
            </w:r>
          </w:p>
          <w:p w14:paraId="3E1EFDAC" w14:textId="77777777" w:rsidR="00906B92" w:rsidRPr="0046288A" w:rsidRDefault="00906B92" w:rsidP="00906B92">
            <w:pPr>
              <w:tabs>
                <w:tab w:val="left" w:pos="540"/>
              </w:tabs>
              <w:spacing w:after="200"/>
              <w:ind w:left="547" w:hanging="547"/>
              <w:jc w:val="both"/>
            </w:pPr>
            <w:r w:rsidRPr="0046288A">
              <w:t>1.1</w:t>
            </w:r>
            <w:r>
              <w:t>3</w:t>
            </w:r>
            <w:r w:rsidRPr="0046288A">
              <w:tab/>
              <w:t>Proposed Program (service work method and schedule).  Descriptions, drawings, and charts, as necessary, to comply with the requirements of the bidding document.</w:t>
            </w:r>
          </w:p>
        </w:tc>
      </w:tr>
      <w:tr w:rsidR="00906B92" w:rsidRPr="0046288A" w14:paraId="20762C5E" w14:textId="77777777" w:rsidTr="00906B92">
        <w:tc>
          <w:tcPr>
            <w:tcW w:w="2160" w:type="dxa"/>
          </w:tcPr>
          <w:p w14:paraId="1C2A7BE8" w14:textId="77777777" w:rsidR="00906B92" w:rsidRPr="0046288A" w:rsidRDefault="00906B92" w:rsidP="00906B92">
            <w:pPr>
              <w:tabs>
                <w:tab w:val="left" w:pos="360"/>
              </w:tabs>
              <w:ind w:left="360" w:hanging="360"/>
              <w:rPr>
                <w:b/>
              </w:rPr>
            </w:pPr>
            <w:r w:rsidRPr="0046288A">
              <w:rPr>
                <w:b/>
              </w:rPr>
              <w:t>2.</w:t>
            </w:r>
            <w:r w:rsidRPr="0046288A">
              <w:rPr>
                <w:b/>
              </w:rPr>
              <w:tab/>
              <w:t>Joint Ventures</w:t>
            </w:r>
          </w:p>
        </w:tc>
        <w:tc>
          <w:tcPr>
            <w:tcW w:w="6984" w:type="dxa"/>
          </w:tcPr>
          <w:p w14:paraId="24E039DE" w14:textId="77777777" w:rsidR="00906B92" w:rsidRPr="0046288A" w:rsidRDefault="00906B92" w:rsidP="00906B92">
            <w:pPr>
              <w:tabs>
                <w:tab w:val="left" w:pos="540"/>
              </w:tabs>
              <w:spacing w:after="200"/>
              <w:ind w:left="547" w:hanging="547"/>
              <w:jc w:val="both"/>
            </w:pPr>
            <w:r w:rsidRPr="0046288A">
              <w:t>2.1</w:t>
            </w:r>
            <w:r w:rsidRPr="0046288A">
              <w:tab/>
              <w:t>The information listed in 1.1 - 1.1</w:t>
            </w:r>
            <w:r>
              <w:t>2</w:t>
            </w:r>
            <w:r w:rsidRPr="0046288A">
              <w:t xml:space="preserve"> above shall be provided for each member of the joint venture</w:t>
            </w:r>
            <w:r>
              <w:t xml:space="preserve"> (and each subcontractor for the SEA/SH declaration)</w:t>
            </w:r>
            <w:r w:rsidRPr="0046288A">
              <w:t>.</w:t>
            </w:r>
          </w:p>
          <w:p w14:paraId="4918B12C" w14:textId="77777777" w:rsidR="00906B92" w:rsidRPr="0046288A" w:rsidRDefault="00906B92" w:rsidP="00906B92">
            <w:pPr>
              <w:tabs>
                <w:tab w:val="left" w:pos="540"/>
              </w:tabs>
              <w:spacing w:after="200"/>
              <w:ind w:left="547" w:hanging="547"/>
              <w:jc w:val="both"/>
            </w:pPr>
            <w:r w:rsidRPr="0046288A">
              <w:t>2.2</w:t>
            </w:r>
            <w:r w:rsidRPr="0046288A">
              <w:tab/>
              <w:t>The information in 1.1</w:t>
            </w:r>
            <w:r>
              <w:t>3</w:t>
            </w:r>
            <w:r w:rsidRPr="0046288A">
              <w:t xml:space="preserve"> above shall be provided for the joint venture.</w:t>
            </w:r>
          </w:p>
          <w:p w14:paraId="5351AF50" w14:textId="77777777" w:rsidR="00906B92" w:rsidRPr="0046288A" w:rsidRDefault="00906B92" w:rsidP="00906B92">
            <w:pPr>
              <w:tabs>
                <w:tab w:val="left" w:pos="540"/>
              </w:tabs>
              <w:spacing w:after="200"/>
              <w:ind w:left="547" w:hanging="547"/>
              <w:jc w:val="both"/>
            </w:pPr>
            <w:r w:rsidRPr="0046288A">
              <w:t>2.3</w:t>
            </w:r>
            <w:r w:rsidRPr="0046288A">
              <w:tab/>
              <w:t>Attach the power of attorney of the signatory(ies) of the Bid authorizing signature of the Bid on behalf of the joint venture.</w:t>
            </w:r>
          </w:p>
          <w:p w14:paraId="7FBF7117" w14:textId="77777777" w:rsidR="00906B92" w:rsidRPr="0046288A" w:rsidRDefault="00906B92" w:rsidP="00906B92">
            <w:pPr>
              <w:tabs>
                <w:tab w:val="left" w:pos="540"/>
              </w:tabs>
              <w:spacing w:after="200"/>
              <w:ind w:left="547" w:hanging="547"/>
              <w:jc w:val="both"/>
            </w:pPr>
            <w:r w:rsidRPr="0046288A">
              <w:t>2.4</w:t>
            </w:r>
            <w:r w:rsidRPr="0046288A">
              <w:tab/>
              <w:t>Attach the Agreement among all members of the joint venture (and which is legally binding on all members), which shows that</w:t>
            </w:r>
          </w:p>
          <w:p w14:paraId="6E62882C" w14:textId="77777777" w:rsidR="00906B92" w:rsidRPr="0046288A" w:rsidRDefault="00906B92" w:rsidP="00906B92">
            <w:pPr>
              <w:tabs>
                <w:tab w:val="left" w:pos="1080"/>
              </w:tabs>
              <w:spacing w:after="200"/>
              <w:ind w:left="1080" w:hanging="547"/>
              <w:jc w:val="both"/>
            </w:pPr>
            <w:r w:rsidRPr="0046288A">
              <w:t>(a)</w:t>
            </w:r>
            <w:r w:rsidRPr="0046288A">
              <w:tab/>
              <w:t>all members shall be jointly and severally liable for the execution of the Contract in accordance with the Contract terms;</w:t>
            </w:r>
          </w:p>
          <w:p w14:paraId="550EF3E6" w14:textId="77777777" w:rsidR="00906B92" w:rsidRPr="0046288A" w:rsidRDefault="00906B92" w:rsidP="00906B92">
            <w:pPr>
              <w:tabs>
                <w:tab w:val="left" w:pos="1080"/>
              </w:tabs>
              <w:spacing w:after="200"/>
              <w:ind w:left="1080" w:hanging="547"/>
              <w:jc w:val="both"/>
            </w:pPr>
            <w:r w:rsidRPr="0046288A">
              <w:t>(b)</w:t>
            </w:r>
            <w:r w:rsidRPr="0046288A">
              <w:tab/>
              <w:t>one of the members will be nominated as being in charge, authorized to incur liabilities, and receive instructions for and on behalf of any and all members of the joint venture; and</w:t>
            </w:r>
          </w:p>
          <w:p w14:paraId="39AF9865" w14:textId="77777777" w:rsidR="00906B92" w:rsidRPr="0046288A" w:rsidRDefault="00906B92" w:rsidP="00906B92">
            <w:pPr>
              <w:tabs>
                <w:tab w:val="left" w:pos="1080"/>
              </w:tabs>
              <w:spacing w:after="200"/>
              <w:ind w:left="1080" w:hanging="547"/>
              <w:jc w:val="both"/>
            </w:pPr>
            <w:r w:rsidRPr="0046288A">
              <w:t>(c)</w:t>
            </w:r>
            <w:r w:rsidRPr="0046288A">
              <w:tab/>
              <w:t>the execution of the entire Contract, including payment, shall be done exclusively with the member in charge.</w:t>
            </w:r>
          </w:p>
        </w:tc>
      </w:tr>
      <w:tr w:rsidR="00906B92" w:rsidRPr="0046288A" w14:paraId="727C3695" w14:textId="77777777" w:rsidTr="00906B92">
        <w:tc>
          <w:tcPr>
            <w:tcW w:w="2160" w:type="dxa"/>
          </w:tcPr>
          <w:p w14:paraId="7090C52C" w14:textId="77777777" w:rsidR="00906B92" w:rsidRPr="0046288A" w:rsidRDefault="00906B92" w:rsidP="00906B92">
            <w:pPr>
              <w:tabs>
                <w:tab w:val="left" w:pos="360"/>
              </w:tabs>
              <w:ind w:left="360" w:hanging="360"/>
              <w:rPr>
                <w:b/>
              </w:rPr>
            </w:pPr>
            <w:r w:rsidRPr="0046288A">
              <w:rPr>
                <w:b/>
              </w:rPr>
              <w:t>3.</w:t>
            </w:r>
            <w:r w:rsidRPr="0046288A">
              <w:rPr>
                <w:b/>
              </w:rPr>
              <w:tab/>
              <w:t>Additional Requirements</w:t>
            </w:r>
          </w:p>
        </w:tc>
        <w:tc>
          <w:tcPr>
            <w:tcW w:w="6984" w:type="dxa"/>
          </w:tcPr>
          <w:p w14:paraId="7CE91D92" w14:textId="77777777" w:rsidR="00906B92" w:rsidRPr="0046288A" w:rsidRDefault="00906B92" w:rsidP="00906B92">
            <w:pPr>
              <w:tabs>
                <w:tab w:val="left" w:pos="540"/>
              </w:tabs>
              <w:spacing w:after="200"/>
              <w:ind w:left="547" w:hanging="547"/>
              <w:jc w:val="both"/>
            </w:pPr>
            <w:r w:rsidRPr="0046288A">
              <w:t>3.1</w:t>
            </w:r>
            <w:r w:rsidRPr="0046288A">
              <w:tab/>
              <w:t xml:space="preserve">Bidders should provide any additional information required </w:t>
            </w:r>
            <w:r w:rsidRPr="0046288A">
              <w:rPr>
                <w:b/>
              </w:rPr>
              <w:t>in the BDS</w:t>
            </w:r>
            <w:r w:rsidRPr="0046288A">
              <w:t>.</w:t>
            </w:r>
          </w:p>
          <w:p w14:paraId="16205C28" w14:textId="77777777" w:rsidR="00906B92" w:rsidRPr="0046288A" w:rsidRDefault="00906B92" w:rsidP="00906B92">
            <w:pPr>
              <w:tabs>
                <w:tab w:val="left" w:pos="540"/>
              </w:tabs>
              <w:ind w:left="540" w:hanging="540"/>
            </w:pPr>
          </w:p>
        </w:tc>
      </w:tr>
    </w:tbl>
    <w:p w14:paraId="334F3B65" w14:textId="15AEDDD5" w:rsidR="00906B92" w:rsidRDefault="00906B92" w:rsidP="00EB73EA">
      <w:pPr>
        <w:pStyle w:val="SectionVHeader"/>
      </w:pPr>
    </w:p>
    <w:p w14:paraId="4CDBFD0D" w14:textId="5DCF8166" w:rsidR="00FC5925" w:rsidRDefault="00FC5925" w:rsidP="00EB73EA">
      <w:pPr>
        <w:pStyle w:val="SectionVHeader"/>
      </w:pPr>
      <w:r>
        <w:br w:type="page"/>
      </w:r>
    </w:p>
    <w:p w14:paraId="3CC88BE0" w14:textId="77777777" w:rsidR="00EA3C30" w:rsidRDefault="00EA3C30" w:rsidP="00EA3C30">
      <w:pPr>
        <w:pStyle w:val="IVh1"/>
      </w:pPr>
      <w:bookmarkStart w:id="671" w:name="_Toc137886110"/>
      <w:r>
        <w:t>Technical Proposal Forms</w:t>
      </w:r>
      <w:bookmarkEnd w:id="671"/>
    </w:p>
    <w:p w14:paraId="44A462D3" w14:textId="26DE64AA" w:rsidR="00FC5925" w:rsidRDefault="00632A57" w:rsidP="00EA3C30">
      <w:pPr>
        <w:pStyle w:val="IVh2"/>
      </w:pPr>
      <w:bookmarkStart w:id="672" w:name="_Toc137886111"/>
      <w:r>
        <w:t>Works and Services</w:t>
      </w:r>
      <w:bookmarkEnd w:id="672"/>
      <w:r w:rsidR="00FC5925" w:rsidRPr="00976274">
        <w:t xml:space="preserve"> </w:t>
      </w:r>
    </w:p>
    <w:p w14:paraId="71702200" w14:textId="77777777" w:rsidR="00FC5925" w:rsidRDefault="00FC5925" w:rsidP="00FC5925">
      <w:pPr>
        <w:pStyle w:val="Section3-Heading1"/>
      </w:pPr>
    </w:p>
    <w:p w14:paraId="75D542AC" w14:textId="5A0A6F87" w:rsidR="00FC5925" w:rsidRPr="00976274" w:rsidRDefault="00FC5925" w:rsidP="00FC5925">
      <w:r w:rsidRPr="00C16670">
        <w:t xml:space="preserve">The Bidder shall submit </w:t>
      </w:r>
      <w:r w:rsidRPr="005968FE">
        <w:t xml:space="preserve">documentary evidence </w:t>
      </w:r>
      <w:r>
        <w:t xml:space="preserve">to demonstrate </w:t>
      </w:r>
      <w:r w:rsidRPr="005968FE">
        <w:t xml:space="preserve">that </w:t>
      </w:r>
      <w:r>
        <w:t xml:space="preserve">the </w:t>
      </w:r>
      <w:r w:rsidR="00632A57">
        <w:t>Works and Services</w:t>
      </w:r>
      <w:r w:rsidRPr="005968FE">
        <w:t xml:space="preserve"> </w:t>
      </w:r>
      <w:r>
        <w:t xml:space="preserve">to be </w:t>
      </w:r>
      <w:r w:rsidRPr="005968FE">
        <w:t xml:space="preserve">provided </w:t>
      </w:r>
      <w:r>
        <w:t xml:space="preserve">will meet or exceed </w:t>
      </w:r>
      <w:r w:rsidRPr="005968FE">
        <w:t>the technical specifications and standards</w:t>
      </w:r>
      <w:r w:rsidRPr="00662B6D">
        <w:t xml:space="preserve"> </w:t>
      </w:r>
      <w:r w:rsidRPr="00976274">
        <w:t xml:space="preserve">specified in </w:t>
      </w:r>
      <w:r w:rsidRPr="000F2F02">
        <w:t>Section VII,</w:t>
      </w:r>
      <w:r w:rsidRPr="00976274">
        <w:t xml:space="preserve"> </w:t>
      </w:r>
      <w:r w:rsidR="004E6D10">
        <w:t>Executing Agency</w:t>
      </w:r>
      <w:r>
        <w:t xml:space="preserve">’s </w:t>
      </w:r>
      <w:r w:rsidRPr="00976274">
        <w:t>Requirements</w:t>
      </w:r>
      <w:r>
        <w:t>, including any specified performance requirements.</w:t>
      </w:r>
    </w:p>
    <w:p w14:paraId="7CA406B5" w14:textId="2B9A8F45" w:rsidR="00FC5925" w:rsidRDefault="00FC5925" w:rsidP="00EB73EA">
      <w:pPr>
        <w:pStyle w:val="SectionVHeader"/>
      </w:pPr>
      <w:r>
        <w:br w:type="page"/>
      </w:r>
    </w:p>
    <w:p w14:paraId="637720D5" w14:textId="77777777" w:rsidR="00FC5925" w:rsidRDefault="00FC5925" w:rsidP="00EB73EA">
      <w:pPr>
        <w:pStyle w:val="SectionVHeader"/>
      </w:pPr>
    </w:p>
    <w:p w14:paraId="229B10F4" w14:textId="77777777" w:rsidR="00FC5925" w:rsidRDefault="00FC5925" w:rsidP="00EA3C30">
      <w:pPr>
        <w:pStyle w:val="IVh2"/>
      </w:pPr>
      <w:bookmarkStart w:id="673" w:name="_Toc137886112"/>
      <w:r w:rsidRPr="0046288A">
        <w:t>Method Statement</w:t>
      </w:r>
      <w:bookmarkEnd w:id="673"/>
    </w:p>
    <w:p w14:paraId="31E61F22" w14:textId="77777777" w:rsidR="00FC5925" w:rsidRDefault="00FC5925" w:rsidP="00FC5925">
      <w:pPr>
        <w:pStyle w:val="Section3-Heading1"/>
      </w:pPr>
    </w:p>
    <w:p w14:paraId="4B254C5B" w14:textId="028715EB" w:rsidR="00FC5925" w:rsidRPr="00C0556E" w:rsidRDefault="00FC5925" w:rsidP="00C0556E">
      <w:pPr>
        <w:pStyle w:val="BodyText"/>
        <w:jc w:val="center"/>
        <w:rPr>
          <w:i/>
          <w:iCs/>
        </w:rPr>
      </w:pPr>
      <w:r w:rsidRPr="00FC5925">
        <w:rPr>
          <w:i/>
          <w:iCs/>
        </w:rPr>
        <w:t xml:space="preserve">[Describe the methodology for carrying out the </w:t>
      </w:r>
      <w:r w:rsidR="00632A57">
        <w:rPr>
          <w:i/>
          <w:iCs/>
        </w:rPr>
        <w:t>Works and Services</w:t>
      </w:r>
      <w:r w:rsidRPr="00FC5925">
        <w:rPr>
          <w:i/>
          <w:iCs/>
        </w:rPr>
        <w:t xml:space="preserve">. </w:t>
      </w:r>
      <w:r w:rsidRPr="00C0556E">
        <w:rPr>
          <w:i/>
          <w:iCs/>
        </w:rPr>
        <w:t xml:space="preserve">Include any sustainable procurement proposal, as applicable. Also include key risks management plan. </w:t>
      </w:r>
      <w:r w:rsidRPr="00FC5925">
        <w:rPr>
          <w:i/>
          <w:iCs/>
          <w:szCs w:val="20"/>
        </w:rPr>
        <w:t>If required, also include proposed method statement to manage cyber security risks.]</w:t>
      </w:r>
    </w:p>
    <w:p w14:paraId="65B32273" w14:textId="7ECB2EF5" w:rsidR="00FC5925" w:rsidRDefault="00FC5925" w:rsidP="00FC5925">
      <w:pPr>
        <w:pStyle w:val="IVh1"/>
        <w:outlineLvl w:val="0"/>
      </w:pPr>
      <w:r>
        <w:br w:type="page"/>
      </w:r>
    </w:p>
    <w:p w14:paraId="53D5608B" w14:textId="77777777" w:rsidR="00FC5925" w:rsidRDefault="00FC5925" w:rsidP="00FC5925">
      <w:pPr>
        <w:pStyle w:val="IVh1"/>
        <w:outlineLvl w:val="0"/>
      </w:pPr>
    </w:p>
    <w:p w14:paraId="5670DBAF" w14:textId="46A29175" w:rsidR="00FC5925" w:rsidRPr="0046288A" w:rsidRDefault="00FC5925" w:rsidP="00EA3C30">
      <w:pPr>
        <w:pStyle w:val="IVh2"/>
      </w:pPr>
      <w:bookmarkStart w:id="674" w:name="_Toc137886113"/>
      <w:r w:rsidRPr="0046288A">
        <w:t>Work Plan</w:t>
      </w:r>
      <w:bookmarkEnd w:id="674"/>
    </w:p>
    <w:p w14:paraId="42A8A017" w14:textId="77777777" w:rsidR="00FC5925" w:rsidRDefault="00FC5925" w:rsidP="00FC5925">
      <w:pPr>
        <w:pStyle w:val="IVh1"/>
        <w:outlineLvl w:val="0"/>
      </w:pPr>
      <w:r>
        <w:br w:type="page"/>
      </w:r>
    </w:p>
    <w:p w14:paraId="5A127230" w14:textId="77777777" w:rsidR="00FC5925" w:rsidRDefault="00FC5925" w:rsidP="00FC5925">
      <w:pPr>
        <w:spacing w:after="200"/>
        <w:ind w:left="-450" w:hanging="180"/>
        <w:jc w:val="both"/>
      </w:pPr>
    </w:p>
    <w:p w14:paraId="10B3817E" w14:textId="77777777" w:rsidR="00FC5925" w:rsidRDefault="00FC5925" w:rsidP="00EA3C30">
      <w:pPr>
        <w:pStyle w:val="IVh2"/>
      </w:pPr>
      <w:bookmarkStart w:id="675" w:name="_Toc137886114"/>
      <w:r>
        <w:t>Key Personnel and Subcontractors</w:t>
      </w:r>
      <w:bookmarkEnd w:id="675"/>
    </w:p>
    <w:p w14:paraId="517B8162" w14:textId="77777777" w:rsidR="00FC5925" w:rsidRDefault="00FC5925" w:rsidP="00FC5925">
      <w:pPr>
        <w:spacing w:after="200"/>
        <w:ind w:left="-450" w:hanging="180"/>
        <w:jc w:val="both"/>
      </w:pPr>
    </w:p>
    <w:tbl>
      <w:tblPr>
        <w:tblW w:w="9144" w:type="dxa"/>
        <w:tblLayout w:type="fixed"/>
        <w:tblLook w:val="0000" w:firstRow="0" w:lastRow="0" w:firstColumn="0" w:lastColumn="0" w:noHBand="0" w:noVBand="0"/>
      </w:tblPr>
      <w:tblGrid>
        <w:gridCol w:w="121"/>
        <w:gridCol w:w="2039"/>
        <w:gridCol w:w="2639"/>
        <w:gridCol w:w="2159"/>
        <w:gridCol w:w="2067"/>
        <w:gridCol w:w="92"/>
        <w:gridCol w:w="27"/>
      </w:tblGrid>
      <w:tr w:rsidR="00FC5925" w:rsidRPr="0046288A" w14:paraId="3A177CCC" w14:textId="77777777" w:rsidTr="00C0556E">
        <w:trPr>
          <w:gridBefore w:val="1"/>
          <w:wBefore w:w="117" w:type="dxa"/>
        </w:trPr>
        <w:tc>
          <w:tcPr>
            <w:tcW w:w="9027" w:type="dxa"/>
            <w:gridSpan w:val="6"/>
          </w:tcPr>
          <w:p w14:paraId="2979A0B8" w14:textId="2C141FEE" w:rsidR="00FC5925" w:rsidRPr="0046288A" w:rsidRDefault="00FC5925" w:rsidP="00976274">
            <w:pPr>
              <w:tabs>
                <w:tab w:val="left" w:pos="540"/>
              </w:tabs>
              <w:spacing w:after="200"/>
              <w:ind w:left="547" w:hanging="547"/>
              <w:jc w:val="both"/>
            </w:pPr>
            <w:r w:rsidRPr="0046288A">
              <w:t>Qualifications and experience of key personnel proposed for administration and execution of the Contract. Attach biographical data.  Refer to GCC Clause 4.1.</w:t>
            </w:r>
          </w:p>
        </w:tc>
      </w:tr>
      <w:tr w:rsidR="00FC5925" w:rsidRPr="0046288A" w14:paraId="64708474" w14:textId="77777777" w:rsidTr="00C0556E">
        <w:trPr>
          <w:gridAfter w:val="2"/>
          <w:wAfter w:w="116" w:type="dxa"/>
        </w:trPr>
        <w:tc>
          <w:tcPr>
            <w:tcW w:w="9028" w:type="dxa"/>
            <w:gridSpan w:val="5"/>
          </w:tcPr>
          <w:p w14:paraId="321B82AA" w14:textId="77777777" w:rsidR="00FC5925" w:rsidRPr="0046288A" w:rsidRDefault="00FC5925" w:rsidP="00976274">
            <w:pPr>
              <w:tabs>
                <w:tab w:val="left" w:pos="540"/>
              </w:tabs>
              <w:jc w:val="both"/>
            </w:pPr>
          </w:p>
        </w:tc>
      </w:tr>
      <w:tr w:rsidR="00FC5925" w:rsidRPr="0046288A" w14:paraId="136C85AA" w14:textId="77777777" w:rsidTr="00976274">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073AB6B7" w14:textId="77777777" w:rsidR="00FC5925" w:rsidRPr="0046288A" w:rsidRDefault="00FC5925" w:rsidP="00976274">
            <w:pPr>
              <w:jc w:val="center"/>
            </w:pPr>
            <w:r w:rsidRPr="0046288A">
              <w:t>Position</w:t>
            </w:r>
          </w:p>
        </w:tc>
        <w:tc>
          <w:tcPr>
            <w:tcW w:w="2640" w:type="dxa"/>
            <w:tcBorders>
              <w:top w:val="single" w:sz="6" w:space="0" w:color="auto"/>
              <w:bottom w:val="single" w:sz="6" w:space="0" w:color="auto"/>
            </w:tcBorders>
          </w:tcPr>
          <w:p w14:paraId="728036C3" w14:textId="77777777" w:rsidR="00FC5925" w:rsidRPr="0046288A" w:rsidRDefault="00FC5925" w:rsidP="00976274">
            <w:pPr>
              <w:jc w:val="center"/>
            </w:pPr>
            <w:r w:rsidRPr="0046288A">
              <w:t>Name</w:t>
            </w:r>
          </w:p>
        </w:tc>
        <w:tc>
          <w:tcPr>
            <w:tcW w:w="2160" w:type="dxa"/>
            <w:tcBorders>
              <w:top w:val="single" w:sz="6" w:space="0" w:color="auto"/>
              <w:bottom w:val="single" w:sz="6" w:space="0" w:color="auto"/>
            </w:tcBorders>
          </w:tcPr>
          <w:p w14:paraId="3BC1BE17" w14:textId="77777777" w:rsidR="00FC5925" w:rsidRPr="0046288A" w:rsidRDefault="00FC5925" w:rsidP="00976274">
            <w:pPr>
              <w:jc w:val="center"/>
            </w:pPr>
            <w:r w:rsidRPr="0046288A">
              <w:t>Years of experience (general)</w:t>
            </w:r>
          </w:p>
        </w:tc>
        <w:tc>
          <w:tcPr>
            <w:tcW w:w="2160" w:type="dxa"/>
            <w:gridSpan w:val="2"/>
            <w:tcBorders>
              <w:top w:val="single" w:sz="6" w:space="0" w:color="auto"/>
              <w:bottom w:val="single" w:sz="6" w:space="0" w:color="auto"/>
            </w:tcBorders>
          </w:tcPr>
          <w:p w14:paraId="12A65DE3" w14:textId="77777777" w:rsidR="00FC5925" w:rsidRPr="0046288A" w:rsidRDefault="00FC5925" w:rsidP="00976274">
            <w:pPr>
              <w:jc w:val="center"/>
            </w:pPr>
          </w:p>
        </w:tc>
      </w:tr>
      <w:tr w:rsidR="00FC5925" w:rsidRPr="0046288A" w14:paraId="170E460D" w14:textId="77777777" w:rsidTr="00976274">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2E42D284" w14:textId="14431EFB" w:rsidR="00FC5925" w:rsidRPr="0046288A" w:rsidRDefault="00FC5925" w:rsidP="00976274">
            <w:pPr>
              <w:jc w:val="center"/>
            </w:pPr>
            <w:r>
              <w:t>---</w:t>
            </w:r>
          </w:p>
        </w:tc>
        <w:tc>
          <w:tcPr>
            <w:tcW w:w="2640" w:type="dxa"/>
            <w:tcBorders>
              <w:top w:val="single" w:sz="6" w:space="0" w:color="auto"/>
              <w:bottom w:val="single" w:sz="6" w:space="0" w:color="auto"/>
            </w:tcBorders>
          </w:tcPr>
          <w:p w14:paraId="5492E8A5" w14:textId="77777777" w:rsidR="00FC5925" w:rsidRPr="0046288A" w:rsidRDefault="00FC5925" w:rsidP="00976274">
            <w:pPr>
              <w:jc w:val="center"/>
            </w:pPr>
          </w:p>
        </w:tc>
        <w:tc>
          <w:tcPr>
            <w:tcW w:w="2160" w:type="dxa"/>
            <w:tcBorders>
              <w:top w:val="single" w:sz="6" w:space="0" w:color="auto"/>
              <w:bottom w:val="single" w:sz="6" w:space="0" w:color="auto"/>
            </w:tcBorders>
          </w:tcPr>
          <w:p w14:paraId="22F3E1DA" w14:textId="77777777" w:rsidR="00FC5925" w:rsidRPr="0046288A" w:rsidRDefault="00FC5925" w:rsidP="00976274">
            <w:pPr>
              <w:jc w:val="center"/>
            </w:pPr>
          </w:p>
        </w:tc>
        <w:tc>
          <w:tcPr>
            <w:tcW w:w="2160" w:type="dxa"/>
            <w:gridSpan w:val="2"/>
            <w:tcBorders>
              <w:top w:val="single" w:sz="6" w:space="0" w:color="auto"/>
              <w:bottom w:val="single" w:sz="6" w:space="0" w:color="auto"/>
            </w:tcBorders>
          </w:tcPr>
          <w:p w14:paraId="012C2EDB" w14:textId="77777777" w:rsidR="00FC5925" w:rsidRPr="0046288A" w:rsidRDefault="00FC5925" w:rsidP="00976274">
            <w:pPr>
              <w:jc w:val="center"/>
            </w:pPr>
          </w:p>
        </w:tc>
      </w:tr>
      <w:tr w:rsidR="00FC5925" w:rsidRPr="0046288A" w14:paraId="695AE8FF" w14:textId="77777777" w:rsidTr="00976274">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27477E9E" w14:textId="43BED19B" w:rsidR="00FC5925" w:rsidRPr="0046288A" w:rsidRDefault="00FC5925" w:rsidP="00976274">
            <w:pPr>
              <w:jc w:val="center"/>
            </w:pPr>
            <w:r>
              <w:t>---</w:t>
            </w:r>
          </w:p>
        </w:tc>
        <w:tc>
          <w:tcPr>
            <w:tcW w:w="2640" w:type="dxa"/>
            <w:tcBorders>
              <w:top w:val="single" w:sz="6" w:space="0" w:color="auto"/>
              <w:bottom w:val="single" w:sz="6" w:space="0" w:color="auto"/>
            </w:tcBorders>
          </w:tcPr>
          <w:p w14:paraId="7CD12AEB" w14:textId="77777777" w:rsidR="00FC5925" w:rsidRPr="0046288A" w:rsidRDefault="00FC5925" w:rsidP="00976274">
            <w:pPr>
              <w:jc w:val="center"/>
            </w:pPr>
          </w:p>
        </w:tc>
        <w:tc>
          <w:tcPr>
            <w:tcW w:w="2160" w:type="dxa"/>
            <w:tcBorders>
              <w:top w:val="single" w:sz="6" w:space="0" w:color="auto"/>
              <w:bottom w:val="single" w:sz="6" w:space="0" w:color="auto"/>
            </w:tcBorders>
          </w:tcPr>
          <w:p w14:paraId="7F686A0F" w14:textId="77777777" w:rsidR="00FC5925" w:rsidRPr="0046288A" w:rsidRDefault="00FC5925" w:rsidP="00976274">
            <w:pPr>
              <w:jc w:val="center"/>
            </w:pPr>
          </w:p>
        </w:tc>
        <w:tc>
          <w:tcPr>
            <w:tcW w:w="2160" w:type="dxa"/>
            <w:gridSpan w:val="2"/>
            <w:tcBorders>
              <w:top w:val="single" w:sz="6" w:space="0" w:color="auto"/>
              <w:bottom w:val="single" w:sz="6" w:space="0" w:color="auto"/>
            </w:tcBorders>
          </w:tcPr>
          <w:p w14:paraId="63B9C8D8" w14:textId="77777777" w:rsidR="00FC5925" w:rsidRPr="0046288A" w:rsidRDefault="00FC5925" w:rsidP="00976274">
            <w:pPr>
              <w:jc w:val="center"/>
            </w:pPr>
          </w:p>
        </w:tc>
      </w:tr>
    </w:tbl>
    <w:p w14:paraId="5D0DC299" w14:textId="77777777" w:rsidR="00FC5925" w:rsidRDefault="00FC5925" w:rsidP="00FC5925">
      <w:pPr>
        <w:spacing w:after="200"/>
        <w:ind w:left="-450" w:hanging="180"/>
        <w:jc w:val="both"/>
      </w:pPr>
    </w:p>
    <w:tbl>
      <w:tblPr>
        <w:tblW w:w="9144" w:type="dxa"/>
        <w:tblLayout w:type="fixed"/>
        <w:tblLook w:val="0000" w:firstRow="0" w:lastRow="0" w:firstColumn="0" w:lastColumn="0" w:noHBand="0" w:noVBand="0"/>
      </w:tblPr>
      <w:tblGrid>
        <w:gridCol w:w="2160"/>
        <w:gridCol w:w="1440"/>
        <w:gridCol w:w="2520"/>
        <w:gridCol w:w="3024"/>
      </w:tblGrid>
      <w:tr w:rsidR="00FC5925" w:rsidRPr="0046288A" w14:paraId="2E70C218" w14:textId="77777777" w:rsidTr="00976274">
        <w:tc>
          <w:tcPr>
            <w:tcW w:w="2160" w:type="dxa"/>
          </w:tcPr>
          <w:p w14:paraId="543ED275" w14:textId="77777777" w:rsidR="00FC5925" w:rsidRPr="0046288A" w:rsidRDefault="00FC5925" w:rsidP="00976274">
            <w:pPr>
              <w:tabs>
                <w:tab w:val="left" w:pos="360"/>
              </w:tabs>
              <w:ind w:left="360" w:hanging="360"/>
              <w:rPr>
                <w:b/>
              </w:rPr>
            </w:pPr>
          </w:p>
        </w:tc>
        <w:tc>
          <w:tcPr>
            <w:tcW w:w="6984" w:type="dxa"/>
            <w:gridSpan w:val="3"/>
          </w:tcPr>
          <w:p w14:paraId="091CBC4E" w14:textId="77777777" w:rsidR="00FC5925" w:rsidRPr="00C0556E" w:rsidRDefault="00FC5925" w:rsidP="00976274">
            <w:pPr>
              <w:tabs>
                <w:tab w:val="left" w:pos="540"/>
              </w:tabs>
              <w:spacing w:after="200"/>
              <w:jc w:val="both"/>
              <w:rPr>
                <w:b/>
                <w:bCs/>
              </w:rPr>
            </w:pPr>
            <w:r w:rsidRPr="00C0556E">
              <w:rPr>
                <w:b/>
                <w:bCs/>
              </w:rPr>
              <w:t>Proposed subcontracts and firms involved. Refer to GCC Clause 3.5.</w:t>
            </w:r>
          </w:p>
        </w:tc>
      </w:tr>
      <w:tr w:rsidR="00FC5925" w:rsidRPr="0046288A" w14:paraId="2A84593F" w14:textId="77777777" w:rsidTr="00976274">
        <w:tblPrEx>
          <w:tblBorders>
            <w:top w:val="single" w:sz="6" w:space="0" w:color="auto"/>
            <w:left w:val="single" w:sz="6" w:space="0" w:color="auto"/>
            <w:bottom w:val="single" w:sz="6" w:space="0" w:color="auto"/>
            <w:right w:val="single" w:sz="6" w:space="0" w:color="auto"/>
          </w:tblBorders>
        </w:tblPrEx>
        <w:tc>
          <w:tcPr>
            <w:tcW w:w="2160" w:type="dxa"/>
            <w:tcBorders>
              <w:top w:val="single" w:sz="6" w:space="0" w:color="auto"/>
              <w:bottom w:val="single" w:sz="6" w:space="0" w:color="auto"/>
            </w:tcBorders>
          </w:tcPr>
          <w:p w14:paraId="36D2F0AE" w14:textId="13609D0C" w:rsidR="00FC5925" w:rsidRPr="0046288A" w:rsidRDefault="00FC5925" w:rsidP="00976274">
            <w:pPr>
              <w:jc w:val="center"/>
            </w:pPr>
            <w:r w:rsidRPr="0046288A">
              <w:t xml:space="preserve">Sections of the </w:t>
            </w:r>
            <w:r w:rsidR="00632A57">
              <w:t>Works and Services</w:t>
            </w:r>
          </w:p>
        </w:tc>
        <w:tc>
          <w:tcPr>
            <w:tcW w:w="1440" w:type="dxa"/>
            <w:tcBorders>
              <w:top w:val="single" w:sz="6" w:space="0" w:color="auto"/>
              <w:bottom w:val="single" w:sz="6" w:space="0" w:color="auto"/>
            </w:tcBorders>
          </w:tcPr>
          <w:p w14:paraId="55681482" w14:textId="77777777" w:rsidR="00FC5925" w:rsidRPr="0046288A" w:rsidRDefault="00FC5925" w:rsidP="00976274">
            <w:pPr>
              <w:jc w:val="center"/>
            </w:pPr>
            <w:r w:rsidRPr="0046288A">
              <w:t>Value of subcontract</w:t>
            </w:r>
          </w:p>
        </w:tc>
        <w:tc>
          <w:tcPr>
            <w:tcW w:w="2520" w:type="dxa"/>
            <w:tcBorders>
              <w:top w:val="single" w:sz="6" w:space="0" w:color="auto"/>
              <w:bottom w:val="single" w:sz="6" w:space="0" w:color="auto"/>
            </w:tcBorders>
          </w:tcPr>
          <w:p w14:paraId="14E79C24" w14:textId="77777777" w:rsidR="00FC5925" w:rsidRPr="0046288A" w:rsidRDefault="00FC5925" w:rsidP="00976274">
            <w:pPr>
              <w:jc w:val="center"/>
            </w:pPr>
            <w:r w:rsidRPr="0046288A">
              <w:t>Subcontractor</w:t>
            </w:r>
          </w:p>
          <w:p w14:paraId="145DCD8C" w14:textId="77777777" w:rsidR="00FC5925" w:rsidRPr="0046288A" w:rsidRDefault="00FC5925" w:rsidP="00976274">
            <w:pPr>
              <w:jc w:val="center"/>
            </w:pPr>
            <w:r w:rsidRPr="0046288A">
              <w:t>(name and address)</w:t>
            </w:r>
          </w:p>
        </w:tc>
        <w:tc>
          <w:tcPr>
            <w:tcW w:w="3024" w:type="dxa"/>
            <w:tcBorders>
              <w:top w:val="single" w:sz="6" w:space="0" w:color="auto"/>
              <w:bottom w:val="single" w:sz="6" w:space="0" w:color="auto"/>
            </w:tcBorders>
          </w:tcPr>
          <w:p w14:paraId="6DA33DBC" w14:textId="7C759ED2" w:rsidR="00FC5925" w:rsidRPr="0046288A" w:rsidRDefault="00FC5925" w:rsidP="00976274">
            <w:pPr>
              <w:jc w:val="center"/>
            </w:pPr>
            <w:r w:rsidRPr="0046288A">
              <w:t xml:space="preserve">Experience in providing similar </w:t>
            </w:r>
            <w:r w:rsidR="00632A57">
              <w:t>Works and Services</w:t>
            </w:r>
          </w:p>
        </w:tc>
      </w:tr>
      <w:tr w:rsidR="00FC5925" w:rsidRPr="0046288A" w14:paraId="11523738" w14:textId="77777777" w:rsidTr="00C0556E">
        <w:tblPrEx>
          <w:tblBorders>
            <w:top w:val="single" w:sz="6" w:space="0" w:color="auto"/>
            <w:left w:val="single" w:sz="6" w:space="0" w:color="auto"/>
            <w:bottom w:val="single" w:sz="6" w:space="0" w:color="auto"/>
            <w:right w:val="single" w:sz="6" w:space="0" w:color="auto"/>
          </w:tblBorders>
        </w:tblPrEx>
        <w:tc>
          <w:tcPr>
            <w:tcW w:w="2160" w:type="dxa"/>
            <w:tcBorders>
              <w:top w:val="nil"/>
              <w:bottom w:val="nil"/>
            </w:tcBorders>
          </w:tcPr>
          <w:p w14:paraId="32609AC8" w14:textId="7882CDC3" w:rsidR="00FC5925" w:rsidRPr="0046288A" w:rsidRDefault="00FC5925" w:rsidP="00976274"/>
          <w:p w14:paraId="3F1EBCC7" w14:textId="77777777" w:rsidR="00FC5925" w:rsidRPr="0046288A" w:rsidRDefault="00FC5925" w:rsidP="00976274"/>
          <w:p w14:paraId="193CFB22" w14:textId="1B72373C" w:rsidR="00FC5925" w:rsidRPr="0046288A" w:rsidRDefault="00FC5925" w:rsidP="00976274">
            <w:r>
              <w:t>---</w:t>
            </w:r>
          </w:p>
        </w:tc>
        <w:tc>
          <w:tcPr>
            <w:tcW w:w="1440" w:type="dxa"/>
            <w:tcBorders>
              <w:top w:val="nil"/>
              <w:bottom w:val="nil"/>
            </w:tcBorders>
          </w:tcPr>
          <w:p w14:paraId="537AFCD9" w14:textId="77777777" w:rsidR="00FC5925" w:rsidRPr="0046288A" w:rsidRDefault="00FC5925" w:rsidP="00976274"/>
        </w:tc>
        <w:tc>
          <w:tcPr>
            <w:tcW w:w="2520" w:type="dxa"/>
            <w:tcBorders>
              <w:top w:val="nil"/>
              <w:bottom w:val="nil"/>
            </w:tcBorders>
          </w:tcPr>
          <w:p w14:paraId="30430532" w14:textId="77777777" w:rsidR="00FC5925" w:rsidRPr="0046288A" w:rsidRDefault="00FC5925" w:rsidP="00976274"/>
        </w:tc>
        <w:tc>
          <w:tcPr>
            <w:tcW w:w="3024" w:type="dxa"/>
            <w:tcBorders>
              <w:top w:val="nil"/>
              <w:bottom w:val="nil"/>
            </w:tcBorders>
          </w:tcPr>
          <w:p w14:paraId="162B2C61" w14:textId="77777777" w:rsidR="00FC5925" w:rsidRPr="0046288A" w:rsidRDefault="00FC5925" w:rsidP="00976274"/>
        </w:tc>
      </w:tr>
      <w:tr w:rsidR="00FC5925" w:rsidRPr="0046288A" w14:paraId="3E564DF1" w14:textId="77777777" w:rsidTr="00976274">
        <w:tblPrEx>
          <w:tblBorders>
            <w:top w:val="single" w:sz="6" w:space="0" w:color="auto"/>
            <w:left w:val="single" w:sz="6" w:space="0" w:color="auto"/>
            <w:bottom w:val="single" w:sz="6" w:space="0" w:color="auto"/>
            <w:right w:val="single" w:sz="6" w:space="0" w:color="auto"/>
          </w:tblBorders>
        </w:tblPrEx>
        <w:tc>
          <w:tcPr>
            <w:tcW w:w="2160" w:type="dxa"/>
            <w:tcBorders>
              <w:top w:val="nil"/>
            </w:tcBorders>
          </w:tcPr>
          <w:p w14:paraId="7EEA67E7" w14:textId="60CCBB7D" w:rsidR="00FC5925" w:rsidRPr="0046288A" w:rsidRDefault="00FC5925" w:rsidP="00976274">
            <w:r>
              <w:t>---</w:t>
            </w:r>
          </w:p>
        </w:tc>
        <w:tc>
          <w:tcPr>
            <w:tcW w:w="1440" w:type="dxa"/>
            <w:tcBorders>
              <w:top w:val="nil"/>
            </w:tcBorders>
          </w:tcPr>
          <w:p w14:paraId="01A10F7E" w14:textId="77777777" w:rsidR="00FC5925" w:rsidRPr="0046288A" w:rsidRDefault="00FC5925" w:rsidP="00976274"/>
        </w:tc>
        <w:tc>
          <w:tcPr>
            <w:tcW w:w="2520" w:type="dxa"/>
            <w:tcBorders>
              <w:top w:val="nil"/>
            </w:tcBorders>
          </w:tcPr>
          <w:p w14:paraId="1ADC10F2" w14:textId="77777777" w:rsidR="00FC5925" w:rsidRPr="0046288A" w:rsidRDefault="00FC5925" w:rsidP="00976274"/>
        </w:tc>
        <w:tc>
          <w:tcPr>
            <w:tcW w:w="3024" w:type="dxa"/>
            <w:tcBorders>
              <w:top w:val="nil"/>
            </w:tcBorders>
          </w:tcPr>
          <w:p w14:paraId="0782C1ED" w14:textId="77777777" w:rsidR="00FC5925" w:rsidRPr="0046288A" w:rsidRDefault="00FC5925" w:rsidP="00976274"/>
        </w:tc>
      </w:tr>
    </w:tbl>
    <w:p w14:paraId="1A1D18BE" w14:textId="77777777" w:rsidR="00FC5925" w:rsidRPr="0046288A" w:rsidRDefault="00FC5925" w:rsidP="00FC5925"/>
    <w:p w14:paraId="694AE9BE" w14:textId="77777777" w:rsidR="00FC5925" w:rsidRDefault="00FC5925" w:rsidP="00FC5925">
      <w:pPr>
        <w:spacing w:after="200"/>
        <w:ind w:left="-450" w:hanging="180"/>
        <w:jc w:val="both"/>
      </w:pPr>
    </w:p>
    <w:p w14:paraId="60862084" w14:textId="77777777" w:rsidR="00FC5925" w:rsidRDefault="00FC5925" w:rsidP="00FC5925">
      <w:pPr>
        <w:spacing w:after="200"/>
        <w:ind w:left="-450" w:hanging="180"/>
        <w:jc w:val="both"/>
      </w:pPr>
    </w:p>
    <w:p w14:paraId="24296AF2" w14:textId="77777777" w:rsidR="00FC5925" w:rsidRDefault="00FC5925" w:rsidP="00FC5925">
      <w:pPr>
        <w:spacing w:after="200"/>
        <w:ind w:left="-450" w:hanging="180"/>
        <w:jc w:val="both"/>
      </w:pPr>
    </w:p>
    <w:p w14:paraId="58714D8F" w14:textId="6988120D" w:rsidR="00FC5925" w:rsidRDefault="00FC5925" w:rsidP="00FC5925">
      <w:pPr>
        <w:spacing w:after="200"/>
        <w:ind w:left="-450" w:hanging="180"/>
        <w:jc w:val="both"/>
      </w:pPr>
      <w:r>
        <w:br w:type="page"/>
      </w:r>
    </w:p>
    <w:tbl>
      <w:tblPr>
        <w:tblW w:w="0" w:type="auto"/>
        <w:tblLayout w:type="fixed"/>
        <w:tblLook w:val="0000" w:firstRow="0" w:lastRow="0" w:firstColumn="0" w:lastColumn="0" w:noHBand="0" w:noVBand="0"/>
      </w:tblPr>
      <w:tblGrid>
        <w:gridCol w:w="2160"/>
        <w:gridCol w:w="6984"/>
      </w:tblGrid>
      <w:tr w:rsidR="00FC5925" w:rsidRPr="0046288A" w14:paraId="1D7B3D2A" w14:textId="77777777" w:rsidTr="00976274">
        <w:tc>
          <w:tcPr>
            <w:tcW w:w="2160" w:type="dxa"/>
          </w:tcPr>
          <w:p w14:paraId="116F0F3F" w14:textId="77777777" w:rsidR="00FC5925" w:rsidRPr="0046288A" w:rsidRDefault="00FC5925" w:rsidP="00976274">
            <w:pPr>
              <w:tabs>
                <w:tab w:val="left" w:pos="360"/>
              </w:tabs>
              <w:ind w:left="360" w:hanging="360"/>
              <w:rPr>
                <w:b/>
              </w:rPr>
            </w:pPr>
          </w:p>
        </w:tc>
        <w:tc>
          <w:tcPr>
            <w:tcW w:w="6984" w:type="dxa"/>
          </w:tcPr>
          <w:p w14:paraId="25A031FC" w14:textId="00D47126" w:rsidR="00FC5925" w:rsidRDefault="00FC5925" w:rsidP="00976274">
            <w:pPr>
              <w:tabs>
                <w:tab w:val="left" w:pos="540"/>
              </w:tabs>
              <w:spacing w:after="200"/>
              <w:ind w:left="547" w:hanging="547"/>
              <w:jc w:val="both"/>
            </w:pPr>
          </w:p>
          <w:p w14:paraId="3B7C4889" w14:textId="2D427DEB" w:rsidR="00FC5925" w:rsidRDefault="00FC5925" w:rsidP="00EA3C30">
            <w:pPr>
              <w:pStyle w:val="IVh2"/>
            </w:pPr>
            <w:bookmarkStart w:id="676" w:name="_Toc137886115"/>
            <w:r>
              <w:t>Key Equipment Strategy</w:t>
            </w:r>
            <w:bookmarkEnd w:id="676"/>
          </w:p>
          <w:p w14:paraId="41E60835" w14:textId="77777777" w:rsidR="00FC5925" w:rsidRDefault="00FC5925" w:rsidP="00976274">
            <w:pPr>
              <w:tabs>
                <w:tab w:val="left" w:pos="540"/>
              </w:tabs>
              <w:spacing w:after="200"/>
              <w:ind w:left="547" w:hanging="547"/>
              <w:jc w:val="both"/>
            </w:pPr>
          </w:p>
          <w:p w14:paraId="6CA8A97E" w14:textId="475AC778" w:rsidR="00FC5925" w:rsidRPr="0046288A" w:rsidRDefault="00FC5925" w:rsidP="00976274">
            <w:pPr>
              <w:tabs>
                <w:tab w:val="left" w:pos="540"/>
              </w:tabs>
              <w:spacing w:after="200"/>
              <w:ind w:left="547" w:hanging="547"/>
              <w:jc w:val="both"/>
            </w:pPr>
            <w:r w:rsidRPr="0046288A">
              <w:t xml:space="preserve">Major items of </w:t>
            </w:r>
            <w:r w:rsidR="000D7EFD">
              <w:t>Contractor</w:t>
            </w:r>
            <w:r w:rsidRPr="0046288A">
              <w:t xml:space="preserve">'s Equipment proposed for carrying out the </w:t>
            </w:r>
            <w:r w:rsidR="00632A57">
              <w:t>Works and Services</w:t>
            </w:r>
            <w:r w:rsidRPr="0046288A">
              <w:t xml:space="preserve">.  List all information requested below.  </w:t>
            </w:r>
          </w:p>
        </w:tc>
      </w:tr>
    </w:tbl>
    <w:p w14:paraId="1BE62770" w14:textId="77777777" w:rsidR="00FC5925" w:rsidRPr="0046288A" w:rsidRDefault="00FC5925" w:rsidP="00FC5925"/>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FC5925" w:rsidRPr="0046288A" w14:paraId="52CBC26D" w14:textId="77777777" w:rsidTr="00976274">
        <w:tc>
          <w:tcPr>
            <w:tcW w:w="1440" w:type="dxa"/>
            <w:tcBorders>
              <w:top w:val="single" w:sz="6" w:space="0" w:color="auto"/>
              <w:bottom w:val="single" w:sz="6" w:space="0" w:color="auto"/>
            </w:tcBorders>
          </w:tcPr>
          <w:p w14:paraId="6783A97C" w14:textId="77777777" w:rsidR="00FC5925" w:rsidRPr="0046288A" w:rsidRDefault="00FC5925" w:rsidP="00976274">
            <w:pPr>
              <w:jc w:val="center"/>
            </w:pPr>
            <w:r w:rsidRPr="0046288A">
              <w:t>Item of equipment</w:t>
            </w:r>
          </w:p>
        </w:tc>
        <w:tc>
          <w:tcPr>
            <w:tcW w:w="1800" w:type="dxa"/>
            <w:tcBorders>
              <w:top w:val="single" w:sz="6" w:space="0" w:color="auto"/>
              <w:bottom w:val="single" w:sz="6" w:space="0" w:color="auto"/>
            </w:tcBorders>
          </w:tcPr>
          <w:p w14:paraId="4109E3EC" w14:textId="77777777" w:rsidR="00FC5925" w:rsidRPr="0046288A" w:rsidRDefault="00FC5925" w:rsidP="00976274">
            <w:pPr>
              <w:jc w:val="center"/>
            </w:pPr>
            <w:r w:rsidRPr="0046288A">
              <w:t>Description, make, and age (years)</w:t>
            </w:r>
          </w:p>
        </w:tc>
        <w:tc>
          <w:tcPr>
            <w:tcW w:w="2520" w:type="dxa"/>
            <w:tcBorders>
              <w:top w:val="single" w:sz="6" w:space="0" w:color="auto"/>
              <w:bottom w:val="single" w:sz="6" w:space="0" w:color="auto"/>
            </w:tcBorders>
          </w:tcPr>
          <w:p w14:paraId="3379A176" w14:textId="77777777" w:rsidR="00FC5925" w:rsidRPr="0046288A" w:rsidRDefault="00FC5925" w:rsidP="00976274">
            <w:pPr>
              <w:jc w:val="center"/>
            </w:pPr>
            <w:r w:rsidRPr="0046288A">
              <w:t>Condition (new, good, poor) and number available</w:t>
            </w:r>
          </w:p>
        </w:tc>
        <w:tc>
          <w:tcPr>
            <w:tcW w:w="3240" w:type="dxa"/>
            <w:tcBorders>
              <w:top w:val="single" w:sz="6" w:space="0" w:color="auto"/>
              <w:bottom w:val="single" w:sz="6" w:space="0" w:color="auto"/>
            </w:tcBorders>
          </w:tcPr>
          <w:p w14:paraId="5C3405B4" w14:textId="77777777" w:rsidR="00FC5925" w:rsidRPr="0046288A" w:rsidRDefault="00FC5925" w:rsidP="00976274">
            <w:pPr>
              <w:jc w:val="center"/>
            </w:pPr>
            <w:r w:rsidRPr="0046288A">
              <w:t>Owned, leased (from whom?), or to be purchased (from whom?)</w:t>
            </w:r>
          </w:p>
        </w:tc>
      </w:tr>
      <w:tr w:rsidR="00FC5925" w:rsidRPr="0046288A" w14:paraId="39CC6376" w14:textId="77777777" w:rsidTr="00C0556E">
        <w:tc>
          <w:tcPr>
            <w:tcW w:w="1440" w:type="dxa"/>
            <w:tcBorders>
              <w:top w:val="nil"/>
              <w:bottom w:val="nil"/>
            </w:tcBorders>
          </w:tcPr>
          <w:p w14:paraId="5E38CA77" w14:textId="1517BC22" w:rsidR="00FC5925" w:rsidRPr="0046288A" w:rsidRDefault="00FC5925" w:rsidP="00FC5925">
            <w:r>
              <w:t>---</w:t>
            </w:r>
          </w:p>
        </w:tc>
        <w:tc>
          <w:tcPr>
            <w:tcW w:w="1800" w:type="dxa"/>
            <w:tcBorders>
              <w:top w:val="nil"/>
              <w:bottom w:val="nil"/>
            </w:tcBorders>
          </w:tcPr>
          <w:p w14:paraId="43BC29A5" w14:textId="77777777" w:rsidR="00FC5925" w:rsidRPr="0046288A" w:rsidRDefault="00FC5925" w:rsidP="00976274"/>
        </w:tc>
        <w:tc>
          <w:tcPr>
            <w:tcW w:w="2520" w:type="dxa"/>
            <w:tcBorders>
              <w:top w:val="nil"/>
              <w:bottom w:val="nil"/>
            </w:tcBorders>
          </w:tcPr>
          <w:p w14:paraId="249686CB" w14:textId="77777777" w:rsidR="00FC5925" w:rsidRPr="0046288A" w:rsidRDefault="00FC5925" w:rsidP="00976274"/>
        </w:tc>
        <w:tc>
          <w:tcPr>
            <w:tcW w:w="3240" w:type="dxa"/>
            <w:tcBorders>
              <w:top w:val="nil"/>
              <w:bottom w:val="nil"/>
            </w:tcBorders>
          </w:tcPr>
          <w:p w14:paraId="3DBDEA25" w14:textId="77777777" w:rsidR="00FC5925" w:rsidRPr="0046288A" w:rsidRDefault="00FC5925" w:rsidP="00976274"/>
        </w:tc>
      </w:tr>
      <w:tr w:rsidR="00FC5925" w:rsidRPr="0046288A" w14:paraId="3579D2CE" w14:textId="77777777" w:rsidTr="00976274">
        <w:tc>
          <w:tcPr>
            <w:tcW w:w="1440" w:type="dxa"/>
            <w:tcBorders>
              <w:top w:val="nil"/>
            </w:tcBorders>
          </w:tcPr>
          <w:p w14:paraId="7D11453A" w14:textId="6A36166E" w:rsidR="00FC5925" w:rsidRPr="0046288A" w:rsidDel="00FC5925" w:rsidRDefault="00FC5925" w:rsidP="00FC5925">
            <w:r>
              <w:t>---</w:t>
            </w:r>
          </w:p>
        </w:tc>
        <w:tc>
          <w:tcPr>
            <w:tcW w:w="1800" w:type="dxa"/>
            <w:tcBorders>
              <w:top w:val="nil"/>
            </w:tcBorders>
          </w:tcPr>
          <w:p w14:paraId="1A99B384" w14:textId="77777777" w:rsidR="00FC5925" w:rsidRPr="0046288A" w:rsidRDefault="00FC5925" w:rsidP="00976274"/>
        </w:tc>
        <w:tc>
          <w:tcPr>
            <w:tcW w:w="2520" w:type="dxa"/>
            <w:tcBorders>
              <w:top w:val="nil"/>
            </w:tcBorders>
          </w:tcPr>
          <w:p w14:paraId="158882BB" w14:textId="77777777" w:rsidR="00FC5925" w:rsidRPr="0046288A" w:rsidRDefault="00FC5925" w:rsidP="00976274"/>
        </w:tc>
        <w:tc>
          <w:tcPr>
            <w:tcW w:w="3240" w:type="dxa"/>
            <w:tcBorders>
              <w:top w:val="nil"/>
            </w:tcBorders>
          </w:tcPr>
          <w:p w14:paraId="310C071E" w14:textId="77777777" w:rsidR="00FC5925" w:rsidRPr="0046288A" w:rsidRDefault="00FC5925" w:rsidP="00976274"/>
        </w:tc>
      </w:tr>
    </w:tbl>
    <w:p w14:paraId="3BE392A6" w14:textId="77777777" w:rsidR="00FC5925" w:rsidRDefault="00FC5925" w:rsidP="00FC5925">
      <w:pPr>
        <w:spacing w:after="200"/>
        <w:ind w:left="-450" w:hanging="180"/>
        <w:jc w:val="both"/>
      </w:pPr>
    </w:p>
    <w:p w14:paraId="746A0F09" w14:textId="77782D5D" w:rsidR="00FC5925" w:rsidRDefault="00FC5925" w:rsidP="00FC5925">
      <w:pPr>
        <w:spacing w:after="200"/>
        <w:ind w:left="-450" w:hanging="180"/>
        <w:jc w:val="both"/>
      </w:pPr>
      <w:r>
        <w:br w:type="page"/>
      </w:r>
    </w:p>
    <w:p w14:paraId="23CFBFD0" w14:textId="062560D1" w:rsidR="00FC5925" w:rsidRDefault="00FC5925" w:rsidP="00EA3C30">
      <w:pPr>
        <w:pStyle w:val="IVh2"/>
      </w:pPr>
      <w:bookmarkStart w:id="677" w:name="_Toc137886116"/>
      <w:r w:rsidRPr="004F20BF">
        <w:t xml:space="preserve">Code of Conduct for </w:t>
      </w:r>
      <w:r w:rsidR="000D7EFD">
        <w:t>Contractor</w:t>
      </w:r>
      <w:r>
        <w:t xml:space="preserve">’s </w:t>
      </w:r>
      <w:r w:rsidRPr="004F20BF">
        <w:t>Personnel</w:t>
      </w:r>
      <w:r>
        <w:t xml:space="preserve"> </w:t>
      </w:r>
      <w:r w:rsidRPr="004F20BF">
        <w:t>Form</w:t>
      </w:r>
      <w:bookmarkEnd w:id="677"/>
      <w:r>
        <w:t xml:space="preserve"> </w:t>
      </w:r>
    </w:p>
    <w:p w14:paraId="73FE45A2" w14:textId="77777777" w:rsidR="00FC5925" w:rsidRDefault="00FC5925" w:rsidP="00FC5925">
      <w:pPr>
        <w:pStyle w:val="Section3-Heading1"/>
      </w:pPr>
    </w:p>
    <w:p w14:paraId="7CC24518" w14:textId="0E7344BD" w:rsidR="00FC5925" w:rsidRDefault="00FC5925" w:rsidP="00FC5925">
      <w:pPr>
        <w:spacing w:after="120"/>
        <w:ind w:left="360"/>
        <w:rPr>
          <w:b/>
          <w:sz w:val="28"/>
          <w:szCs w:val="28"/>
        </w:rPr>
      </w:pPr>
      <w:r w:rsidRPr="00026A19">
        <w:rPr>
          <w:b/>
          <w:i/>
        </w:rPr>
        <w:t>[</w:t>
      </w:r>
      <w:r w:rsidRPr="000B7E93">
        <w:rPr>
          <w:b/>
          <w:i/>
        </w:rPr>
        <w:t xml:space="preserve">Code of Conduct may be included, depending on risk and nature of the </w:t>
      </w:r>
      <w:r w:rsidR="00632A57">
        <w:rPr>
          <w:b/>
          <w:i/>
        </w:rPr>
        <w:t>Works and Services</w:t>
      </w:r>
      <w:r w:rsidRPr="000B7E93">
        <w:rPr>
          <w:b/>
          <w:i/>
        </w:rPr>
        <w:t xml:space="preserve"> </w:t>
      </w:r>
      <w:r>
        <w:rPr>
          <w:b/>
          <w:i/>
        </w:rPr>
        <w:t xml:space="preserve">(e.g. </w:t>
      </w:r>
      <w:r w:rsidR="00632A57">
        <w:rPr>
          <w:b/>
          <w:i/>
        </w:rPr>
        <w:t>Works and Services</w:t>
      </w:r>
      <w:r>
        <w:rPr>
          <w:b/>
          <w:i/>
        </w:rPr>
        <w:t xml:space="preserve"> that involve significant on-site activities) </w:t>
      </w:r>
      <w:r w:rsidRPr="000B7E93">
        <w:rPr>
          <w:b/>
          <w:i/>
        </w:rPr>
        <w:t>under the Framework Agreement.</w:t>
      </w:r>
      <w:r w:rsidRPr="00381D8E">
        <w:rPr>
          <w:b/>
          <w:noProof/>
          <w:szCs w:val="20"/>
        </w:rPr>
        <mc:AlternateContent>
          <mc:Choice Requires="wps">
            <w:drawing>
              <wp:anchor distT="45720" distB="45720" distL="114300" distR="114300" simplePos="0" relativeHeight="251661824" behindDoc="0" locked="0" layoutInCell="1" allowOverlap="1" wp14:anchorId="45AA45D6" wp14:editId="3045EE0C">
                <wp:simplePos x="0" y="0"/>
                <wp:positionH relativeFrom="column">
                  <wp:posOffset>2812</wp:posOffset>
                </wp:positionH>
                <wp:positionV relativeFrom="paragraph">
                  <wp:posOffset>1972128</wp:posOffset>
                </wp:positionV>
                <wp:extent cx="5798185" cy="1304925"/>
                <wp:effectExtent l="0" t="0" r="120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304925"/>
                        </a:xfrm>
                        <a:prstGeom prst="rect">
                          <a:avLst/>
                        </a:prstGeom>
                        <a:solidFill>
                          <a:srgbClr val="FFFFFF"/>
                        </a:solidFill>
                        <a:ln w="9525">
                          <a:solidFill>
                            <a:srgbClr val="000000"/>
                          </a:solidFill>
                          <a:miter lim="800000"/>
                          <a:headEnd/>
                          <a:tailEnd/>
                        </a:ln>
                      </wps:spPr>
                      <wps:txbx>
                        <w:txbxContent>
                          <w:p w14:paraId="13780150" w14:textId="77777777" w:rsidR="00FC5925" w:rsidRPr="00B009D3" w:rsidRDefault="00FC5925" w:rsidP="00FC5925">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DD727D6" w14:textId="77777777" w:rsidR="00FC5925" w:rsidRPr="00B009D3" w:rsidRDefault="00FC5925" w:rsidP="00FC5925">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42202B69" w14:textId="77777777" w:rsidR="00FC5925" w:rsidRPr="004F7ADC" w:rsidRDefault="00FC5925" w:rsidP="00FC5925">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672E3FEC" w14:textId="77777777" w:rsidR="00FC5925" w:rsidRDefault="00FC5925" w:rsidP="00FC5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A45D6" id="_x0000_t202" coordsize="21600,21600" o:spt="202" path="m,l,21600r21600,l21600,xe">
                <v:stroke joinstyle="miter"/>
                <v:path gradientshapeok="t" o:connecttype="rect"/>
              </v:shapetype>
              <v:shape id="Text Box 2" o:spid="_x0000_s1026" type="#_x0000_t202" style="position:absolute;left:0;text-align:left;margin-left:.2pt;margin-top:155.3pt;width:456.55pt;height:102.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ZHEAIAACA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">
                <v:textbox>
                  <w:txbxContent>
                    <w:p w14:paraId="13780150" w14:textId="77777777" w:rsidR="00FC5925" w:rsidRPr="00B009D3" w:rsidRDefault="00FC5925" w:rsidP="00FC5925">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DD727D6" w14:textId="77777777" w:rsidR="00FC5925" w:rsidRPr="00B009D3" w:rsidRDefault="00FC5925" w:rsidP="00FC5925">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42202B69" w14:textId="77777777" w:rsidR="00FC5925" w:rsidRPr="004F7ADC" w:rsidRDefault="00FC5925" w:rsidP="00FC5925">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672E3FEC" w14:textId="77777777" w:rsidR="00FC5925" w:rsidRDefault="00FC5925" w:rsidP="00FC5925"/>
                  </w:txbxContent>
                </v:textbox>
                <w10:wrap type="square"/>
              </v:shape>
            </w:pict>
          </mc:Fallback>
        </mc:AlternateContent>
      </w:r>
      <w:r w:rsidRPr="005D26D8">
        <w:rPr>
          <w:noProof/>
          <w:szCs w:val="20"/>
        </w:rPr>
        <mc:AlternateContent>
          <mc:Choice Requires="wps">
            <w:drawing>
              <wp:anchor distT="45720" distB="45720" distL="114300" distR="114300" simplePos="0" relativeHeight="251657728" behindDoc="0" locked="0" layoutInCell="1" allowOverlap="1" wp14:anchorId="05CA0AE5" wp14:editId="3310A013">
                <wp:simplePos x="0" y="0"/>
                <wp:positionH relativeFrom="margin">
                  <wp:align>left</wp:align>
                </wp:positionH>
                <wp:positionV relativeFrom="paragraph">
                  <wp:posOffset>480695</wp:posOffset>
                </wp:positionV>
                <wp:extent cx="5814060" cy="125349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254034"/>
                        </a:xfrm>
                        <a:prstGeom prst="rect">
                          <a:avLst/>
                        </a:prstGeom>
                        <a:solidFill>
                          <a:srgbClr val="FFFFFF"/>
                        </a:solidFill>
                        <a:ln w="9525">
                          <a:solidFill>
                            <a:srgbClr val="000000"/>
                          </a:solidFill>
                          <a:miter lim="800000"/>
                          <a:headEnd/>
                          <a:tailEnd/>
                        </a:ln>
                      </wps:spPr>
                      <wps:txbx>
                        <w:txbxContent>
                          <w:p w14:paraId="4E6696C5" w14:textId="77777777" w:rsidR="00FC5925" w:rsidRPr="00B009D3" w:rsidRDefault="00FC5925" w:rsidP="00FC5925">
                            <w:pPr>
                              <w:spacing w:after="120"/>
                              <w:rPr>
                                <w:i/>
                              </w:rPr>
                            </w:pPr>
                            <w:r w:rsidRPr="00B009D3">
                              <w:rPr>
                                <w:b/>
                                <w:i/>
                              </w:rPr>
                              <w:t>Note to the Employer</w:t>
                            </w:r>
                            <w:r w:rsidRPr="00B009D3">
                              <w:rPr>
                                <w:i/>
                              </w:rPr>
                              <w:t xml:space="preserve">: </w:t>
                            </w:r>
                          </w:p>
                          <w:p w14:paraId="50B2E233" w14:textId="77777777" w:rsidR="00FC5925" w:rsidRPr="00B009D3" w:rsidRDefault="00FC5925" w:rsidP="00FC5925">
                            <w:pPr>
                              <w:spacing w:after="120"/>
                              <w:ind w:left="360"/>
                              <w:rPr>
                                <w:i/>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99CA82C" w14:textId="77777777" w:rsidR="00FC5925" w:rsidRPr="00455910" w:rsidRDefault="00FC5925" w:rsidP="00FC5925">
                            <w:pPr>
                              <w:ind w:firstLine="360"/>
                              <w:rPr>
                                <w:b/>
                                <w:i/>
                              </w:rPr>
                            </w:pPr>
                            <w:r w:rsidRPr="00B009D3">
                              <w:rPr>
                                <w:b/>
                                <w:i/>
                              </w:rPr>
                              <w:t>Delete this Box prior to issuance of the bidding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A0AE5" id="_x0000_s1027" type="#_x0000_t202" style="position:absolute;left:0;text-align:left;margin-left:0;margin-top:37.85pt;width:457.8pt;height:98.7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">
                <v:textbox>
                  <w:txbxContent>
                    <w:p w14:paraId="4E6696C5" w14:textId="77777777" w:rsidR="00FC5925" w:rsidRPr="00B009D3" w:rsidRDefault="00FC5925" w:rsidP="00FC5925">
                      <w:pPr>
                        <w:spacing w:after="120"/>
                        <w:rPr>
                          <w:i/>
                        </w:rPr>
                      </w:pPr>
                      <w:r w:rsidRPr="00B009D3">
                        <w:rPr>
                          <w:b/>
                          <w:i/>
                        </w:rPr>
                        <w:t>Note to the Employer</w:t>
                      </w:r>
                      <w:r w:rsidRPr="00B009D3">
                        <w:rPr>
                          <w:i/>
                        </w:rPr>
                        <w:t xml:space="preserve">: </w:t>
                      </w:r>
                    </w:p>
                    <w:p w14:paraId="50B2E233" w14:textId="77777777" w:rsidR="00FC5925" w:rsidRPr="00B009D3" w:rsidRDefault="00FC5925" w:rsidP="00FC5925">
                      <w:pPr>
                        <w:spacing w:after="120"/>
                        <w:ind w:left="360"/>
                        <w:rPr>
                          <w:i/>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99CA82C" w14:textId="77777777" w:rsidR="00FC5925" w:rsidRPr="00455910" w:rsidRDefault="00FC5925" w:rsidP="00FC5925">
                      <w:pPr>
                        <w:ind w:firstLine="360"/>
                        <w:rPr>
                          <w:b/>
                          <w:i/>
                        </w:rPr>
                      </w:pPr>
                      <w:r w:rsidRPr="00B009D3">
                        <w:rPr>
                          <w:b/>
                          <w:i/>
                        </w:rPr>
                        <w:t>Delete this Box prior to issuance of the bidding documents.</w:t>
                      </w:r>
                    </w:p>
                  </w:txbxContent>
                </v:textbox>
                <w10:wrap type="square" anchorx="margin"/>
              </v:shape>
            </w:pict>
          </mc:Fallback>
        </mc:AlternateContent>
      </w:r>
      <w:r>
        <w:rPr>
          <w:b/>
          <w:i/>
        </w:rPr>
        <w:t>]</w:t>
      </w:r>
    </w:p>
    <w:p w14:paraId="43E1A3A1" w14:textId="77777777" w:rsidR="00FC5925" w:rsidRDefault="00FC5925" w:rsidP="00FC5925">
      <w:pPr>
        <w:spacing w:before="240" w:after="134"/>
        <w:ind w:right="-14"/>
        <w:jc w:val="center"/>
        <w:rPr>
          <w:b/>
          <w:sz w:val="28"/>
          <w:szCs w:val="28"/>
        </w:rPr>
      </w:pPr>
    </w:p>
    <w:p w14:paraId="424F1F58" w14:textId="10C812CC" w:rsidR="00FC5925" w:rsidRPr="00BD6DD7" w:rsidRDefault="00FC5925" w:rsidP="00FC5925">
      <w:pPr>
        <w:spacing w:before="240" w:after="134"/>
        <w:ind w:right="-14"/>
        <w:jc w:val="center"/>
        <w:rPr>
          <w:bCs/>
          <w:i/>
          <w:szCs w:val="20"/>
        </w:rPr>
      </w:pPr>
      <w:r w:rsidRPr="00BD6DD7">
        <w:rPr>
          <w:b/>
          <w:sz w:val="28"/>
          <w:szCs w:val="28"/>
        </w:rPr>
        <w:t xml:space="preserve">CODE OF CONDUCT FOR </w:t>
      </w:r>
      <w:r w:rsidR="000D7EFD">
        <w:rPr>
          <w:b/>
          <w:sz w:val="28"/>
          <w:szCs w:val="28"/>
        </w:rPr>
        <w:t>CONTRACTOR</w:t>
      </w:r>
      <w:r w:rsidRPr="00BD6DD7">
        <w:rPr>
          <w:b/>
          <w:sz w:val="28"/>
          <w:szCs w:val="28"/>
        </w:rPr>
        <w:t>’s PERSONNEL</w:t>
      </w:r>
    </w:p>
    <w:p w14:paraId="70725439" w14:textId="0AF2FF69" w:rsidR="00FC5925" w:rsidRPr="00BD6DD7" w:rsidRDefault="00FC5925" w:rsidP="00FC5925">
      <w:pPr>
        <w:spacing w:before="240" w:after="240"/>
        <w:ind w:right="-72"/>
        <w:jc w:val="both"/>
        <w:rPr>
          <w:noProof/>
          <w:szCs w:val="20"/>
        </w:rPr>
      </w:pPr>
      <w:r w:rsidRPr="00BD6DD7">
        <w:rPr>
          <w:bCs/>
          <w:szCs w:val="20"/>
        </w:rPr>
        <w:t xml:space="preserve">We are the </w:t>
      </w:r>
      <w:r w:rsidR="000D7EFD">
        <w:rPr>
          <w:bCs/>
          <w:szCs w:val="20"/>
        </w:rPr>
        <w:t>Contractor</w:t>
      </w:r>
      <w:r w:rsidRPr="00BD6DD7">
        <w:rPr>
          <w:bCs/>
          <w:szCs w:val="20"/>
        </w:rPr>
        <w:t>, [</w:t>
      </w:r>
      <w:r w:rsidRPr="00BD6DD7">
        <w:rPr>
          <w:bCs/>
          <w:i/>
          <w:szCs w:val="20"/>
        </w:rPr>
        <w:t xml:space="preserve">enter name of </w:t>
      </w:r>
      <w:r w:rsidR="000D7EFD">
        <w:rPr>
          <w:bCs/>
          <w:i/>
          <w:szCs w:val="20"/>
        </w:rPr>
        <w:t>Contractor</w:t>
      </w:r>
      <w:r w:rsidRPr="00BD6DD7">
        <w:rPr>
          <w:bCs/>
          <w:szCs w:val="20"/>
        </w:rPr>
        <w:t>].  We have signed a contract with [</w:t>
      </w:r>
      <w:r w:rsidRPr="00BD6DD7">
        <w:rPr>
          <w:bCs/>
          <w:i/>
          <w:szCs w:val="20"/>
        </w:rPr>
        <w:t xml:space="preserve">enter name of </w:t>
      </w:r>
      <w:r w:rsidR="004E6D10">
        <w:rPr>
          <w:bCs/>
          <w:i/>
          <w:szCs w:val="20"/>
        </w:rPr>
        <w:t>Executing Agency</w:t>
      </w:r>
      <w:r w:rsidRPr="00BD6DD7">
        <w:rPr>
          <w:bCs/>
          <w:szCs w:val="20"/>
        </w:rPr>
        <w:t>] for [</w:t>
      </w:r>
      <w:r w:rsidRPr="00BD6DD7">
        <w:rPr>
          <w:bCs/>
          <w:i/>
          <w:szCs w:val="20"/>
        </w:rPr>
        <w:t xml:space="preserve">enter description of the </w:t>
      </w:r>
      <w:r w:rsidR="00632A57">
        <w:rPr>
          <w:bCs/>
          <w:i/>
          <w:szCs w:val="20"/>
        </w:rPr>
        <w:t>Works and Services</w:t>
      </w:r>
      <w:r w:rsidRPr="00BD6DD7">
        <w:rPr>
          <w:bCs/>
          <w:szCs w:val="20"/>
        </w:rPr>
        <w:t xml:space="preserve">]. The </w:t>
      </w:r>
      <w:r w:rsidR="00632A57">
        <w:rPr>
          <w:bCs/>
          <w:szCs w:val="20"/>
        </w:rPr>
        <w:t>Works and Services</w:t>
      </w:r>
      <w:r>
        <w:rPr>
          <w:bCs/>
          <w:szCs w:val="20"/>
        </w:rPr>
        <w:t xml:space="preserve"> </w:t>
      </w:r>
      <w:r w:rsidRPr="00BD6DD7">
        <w:rPr>
          <w:bCs/>
          <w:szCs w:val="20"/>
        </w:rPr>
        <w:t xml:space="preserve">will be </w:t>
      </w:r>
      <w:r>
        <w:rPr>
          <w:bCs/>
          <w:szCs w:val="20"/>
        </w:rPr>
        <w:t>carried out</w:t>
      </w:r>
      <w:r w:rsidRPr="00BD6DD7">
        <w:rPr>
          <w:bCs/>
          <w:szCs w:val="20"/>
        </w:rPr>
        <w:t xml:space="preserve"> at [</w:t>
      </w:r>
      <w:r w:rsidRPr="00BD6DD7">
        <w:rPr>
          <w:bCs/>
          <w:i/>
          <w:szCs w:val="20"/>
        </w:rPr>
        <w:t xml:space="preserve">enter the </w:t>
      </w:r>
      <w:r>
        <w:rPr>
          <w:bCs/>
          <w:i/>
          <w:szCs w:val="20"/>
        </w:rPr>
        <w:t xml:space="preserve">locations in the </w:t>
      </w:r>
      <w:r w:rsidR="004E6D10">
        <w:rPr>
          <w:bCs/>
          <w:i/>
          <w:szCs w:val="20"/>
        </w:rPr>
        <w:t>Executing Agency</w:t>
      </w:r>
      <w:r>
        <w:rPr>
          <w:bCs/>
          <w:i/>
          <w:szCs w:val="20"/>
        </w:rPr>
        <w:t xml:space="preserve">’s country where the </w:t>
      </w:r>
      <w:r w:rsidR="00632A57">
        <w:rPr>
          <w:bCs/>
          <w:i/>
          <w:szCs w:val="20"/>
        </w:rPr>
        <w:t>Works and Services</w:t>
      </w:r>
      <w:r>
        <w:rPr>
          <w:bCs/>
          <w:i/>
          <w:szCs w:val="20"/>
        </w:rPr>
        <w:t xml:space="preserve"> are required, as applicable</w:t>
      </w:r>
      <w:r w:rsidRPr="00BD6DD7">
        <w:rPr>
          <w:bCs/>
          <w:i/>
          <w:szCs w:val="20"/>
        </w:rPr>
        <w:t>]</w:t>
      </w:r>
      <w:r w:rsidRPr="00BD6DD7">
        <w:rPr>
          <w:bCs/>
          <w:szCs w:val="20"/>
        </w:rPr>
        <w:t xml:space="preserve">. Our contract requires us to implement measures to address </w:t>
      </w:r>
      <w:r w:rsidRPr="007B446B">
        <w:rPr>
          <w:bCs/>
          <w:i/>
          <w:szCs w:val="20"/>
        </w:rPr>
        <w:t xml:space="preserve">environmental and social risks </w:t>
      </w:r>
      <w:r>
        <w:rPr>
          <w:bCs/>
          <w:szCs w:val="20"/>
        </w:rPr>
        <w:t xml:space="preserve">[ </w:t>
      </w:r>
      <w:r w:rsidRPr="007B446B">
        <w:rPr>
          <w:b/>
          <w:bCs/>
          <w:i/>
          <w:szCs w:val="20"/>
        </w:rPr>
        <w:t xml:space="preserve">Note to </w:t>
      </w:r>
      <w:r w:rsidR="004E6D10">
        <w:rPr>
          <w:b/>
          <w:bCs/>
          <w:i/>
          <w:szCs w:val="20"/>
        </w:rPr>
        <w:t>Executing Agency</w:t>
      </w:r>
      <w:r w:rsidRPr="007B446B">
        <w:rPr>
          <w:bCs/>
          <w:i/>
          <w:szCs w:val="20"/>
        </w:rPr>
        <w:t>: depending on the nature of the contract and assessed risks, this may be replaced with social risks</w:t>
      </w:r>
      <w:r>
        <w:rPr>
          <w:bCs/>
          <w:szCs w:val="20"/>
        </w:rPr>
        <w:t>]</w:t>
      </w:r>
      <w:r w:rsidRPr="00BD6DD7">
        <w:rPr>
          <w:bCs/>
          <w:szCs w:val="20"/>
        </w:rPr>
        <w:t xml:space="preserve">, related to the </w:t>
      </w:r>
      <w:r w:rsidR="00632A57">
        <w:rPr>
          <w:bCs/>
          <w:szCs w:val="20"/>
        </w:rPr>
        <w:t>Works and Services</w:t>
      </w:r>
      <w:r w:rsidRPr="00BD6DD7">
        <w:rPr>
          <w:bCs/>
          <w:szCs w:val="20"/>
        </w:rPr>
        <w:t>.</w:t>
      </w:r>
    </w:p>
    <w:p w14:paraId="6D160611" w14:textId="273D1312" w:rsidR="00FC5925" w:rsidRPr="00BD6DD7" w:rsidRDefault="00FC5925" w:rsidP="00FC5925">
      <w:pPr>
        <w:spacing w:before="240" w:after="240"/>
        <w:ind w:right="-72"/>
        <w:jc w:val="both"/>
        <w:rPr>
          <w:bCs/>
          <w:szCs w:val="20"/>
        </w:rPr>
      </w:pPr>
      <w:r w:rsidRPr="00BD6DD7">
        <w:rPr>
          <w:bCs/>
          <w:szCs w:val="20"/>
        </w:rPr>
        <w:t xml:space="preserve">This Code of Conduct is part of our measures to deal with environmental and social risks </w:t>
      </w:r>
      <w:r w:rsidRPr="007B446B">
        <w:rPr>
          <w:bCs/>
          <w:i/>
          <w:szCs w:val="20"/>
        </w:rPr>
        <w:t>[</w:t>
      </w:r>
      <w:r w:rsidRPr="007B446B">
        <w:rPr>
          <w:b/>
          <w:bCs/>
          <w:i/>
          <w:szCs w:val="20"/>
        </w:rPr>
        <w:t xml:space="preserve">Note to </w:t>
      </w:r>
      <w:r w:rsidR="004E6D10">
        <w:rPr>
          <w:b/>
          <w:bCs/>
          <w:i/>
          <w:szCs w:val="20"/>
        </w:rPr>
        <w:t>Executing Agency</w:t>
      </w:r>
      <w:r w:rsidRPr="007B446B">
        <w:rPr>
          <w:bCs/>
          <w:i/>
          <w:szCs w:val="20"/>
        </w:rPr>
        <w:t>: depending on the nature of the contract and assessed risks, this may be replaced with social risks]</w:t>
      </w:r>
      <w:r>
        <w:rPr>
          <w:bCs/>
          <w:szCs w:val="20"/>
        </w:rPr>
        <w:t xml:space="preserve"> </w:t>
      </w:r>
      <w:r w:rsidRPr="00BD6DD7">
        <w:rPr>
          <w:bCs/>
          <w:szCs w:val="20"/>
        </w:rPr>
        <w:t xml:space="preserve">related to the </w:t>
      </w:r>
      <w:r w:rsidR="00632A57">
        <w:rPr>
          <w:bCs/>
          <w:szCs w:val="20"/>
        </w:rPr>
        <w:t>Works and Services</w:t>
      </w:r>
      <w:r w:rsidRPr="00BD6DD7">
        <w:rPr>
          <w:bCs/>
          <w:szCs w:val="20"/>
        </w:rPr>
        <w:t xml:space="preserve">.  </w:t>
      </w:r>
    </w:p>
    <w:p w14:paraId="00F3A1A8" w14:textId="687E4DF4" w:rsidR="00FC5925" w:rsidRPr="00BD6DD7" w:rsidRDefault="00FC5925" w:rsidP="00FC5925">
      <w:pPr>
        <w:spacing w:before="240" w:after="240"/>
        <w:ind w:right="-72"/>
        <w:jc w:val="both"/>
        <w:rPr>
          <w:bCs/>
          <w:szCs w:val="20"/>
        </w:rPr>
      </w:pPr>
      <w:r>
        <w:t>A</w:t>
      </w:r>
      <w:r w:rsidRPr="00D17FFA">
        <w:rPr>
          <w:color w:val="000000" w:themeColor="text1"/>
        </w:rPr>
        <w:t xml:space="preserve">ll personnel </w:t>
      </w:r>
      <w:r>
        <w:rPr>
          <w:color w:val="000000" w:themeColor="text1"/>
        </w:rPr>
        <w:t xml:space="preserve">that we utilize in the execution of the </w:t>
      </w:r>
      <w:r w:rsidR="00632A57">
        <w:rPr>
          <w:color w:val="000000" w:themeColor="text1"/>
        </w:rPr>
        <w:t>Works and Services</w:t>
      </w:r>
      <w:r>
        <w:rPr>
          <w:color w:val="000000" w:themeColor="text1"/>
        </w:rPr>
        <w:t xml:space="preserve">, including the staff, labor and other employees of us and each Subcontractor, and any other personnel assisting us in the execution of the </w:t>
      </w:r>
      <w:r w:rsidR="00632A57">
        <w:rPr>
          <w:color w:val="000000" w:themeColor="text1"/>
        </w:rPr>
        <w:t>Works and Services</w:t>
      </w:r>
      <w:r>
        <w:rPr>
          <w:color w:val="000000" w:themeColor="text1"/>
          <w:szCs w:val="20"/>
        </w:rPr>
        <w:t xml:space="preserve">, are referred to as </w:t>
      </w:r>
      <w:r w:rsidR="000D7EFD">
        <w:rPr>
          <w:color w:val="000000" w:themeColor="text1"/>
          <w:szCs w:val="20"/>
        </w:rPr>
        <w:t>Contractor</w:t>
      </w:r>
      <w:r>
        <w:rPr>
          <w:color w:val="000000" w:themeColor="text1"/>
          <w:szCs w:val="20"/>
        </w:rPr>
        <w:t>’s Personnel.</w:t>
      </w:r>
      <w:r w:rsidRPr="00BD6DD7">
        <w:rPr>
          <w:color w:val="000000" w:themeColor="text1"/>
          <w:szCs w:val="20"/>
        </w:rPr>
        <w:t xml:space="preserve"> </w:t>
      </w:r>
    </w:p>
    <w:p w14:paraId="1D8D57AA" w14:textId="50CF0A0F" w:rsidR="00FC5925" w:rsidRPr="00BD6DD7" w:rsidRDefault="00FC5925" w:rsidP="00FC5925">
      <w:pPr>
        <w:spacing w:before="240" w:after="120" w:line="252" w:lineRule="auto"/>
        <w:ind w:right="-14"/>
        <w:jc w:val="both"/>
        <w:rPr>
          <w:bCs/>
          <w:szCs w:val="20"/>
        </w:rPr>
      </w:pPr>
      <w:r w:rsidRPr="00BD6DD7">
        <w:rPr>
          <w:bCs/>
          <w:szCs w:val="20"/>
        </w:rPr>
        <w:t xml:space="preserve">This Code of Conduct identifies the behavior that we require from the </w:t>
      </w:r>
      <w:r w:rsidR="000D7EFD">
        <w:rPr>
          <w:bCs/>
          <w:szCs w:val="20"/>
        </w:rPr>
        <w:t>Contractor</w:t>
      </w:r>
      <w:r>
        <w:rPr>
          <w:bCs/>
          <w:szCs w:val="20"/>
        </w:rPr>
        <w:t xml:space="preserve">’s </w:t>
      </w:r>
      <w:r w:rsidRPr="00BD6DD7">
        <w:rPr>
          <w:bCs/>
          <w:szCs w:val="20"/>
        </w:rPr>
        <w:t>Personnel</w:t>
      </w:r>
      <w:r>
        <w:rPr>
          <w:bCs/>
          <w:szCs w:val="20"/>
        </w:rPr>
        <w:t xml:space="preserve"> employed for the execution of the </w:t>
      </w:r>
      <w:r w:rsidR="00632A57">
        <w:rPr>
          <w:bCs/>
          <w:szCs w:val="20"/>
        </w:rPr>
        <w:t>Works and Services</w:t>
      </w:r>
      <w:r>
        <w:rPr>
          <w:bCs/>
          <w:szCs w:val="20"/>
        </w:rPr>
        <w:t xml:space="preserve"> at the locations in the </w:t>
      </w:r>
      <w:r w:rsidR="004E6D10">
        <w:rPr>
          <w:bCs/>
          <w:szCs w:val="20"/>
        </w:rPr>
        <w:t>Executing Agency</w:t>
      </w:r>
      <w:r>
        <w:rPr>
          <w:bCs/>
          <w:szCs w:val="20"/>
        </w:rPr>
        <w:t xml:space="preserve">’s country where the </w:t>
      </w:r>
      <w:r w:rsidR="00632A57">
        <w:rPr>
          <w:bCs/>
          <w:szCs w:val="20"/>
        </w:rPr>
        <w:t>Works and Services</w:t>
      </w:r>
      <w:r>
        <w:rPr>
          <w:bCs/>
          <w:szCs w:val="20"/>
        </w:rPr>
        <w:t xml:space="preserve"> are provided</w:t>
      </w:r>
      <w:r w:rsidRPr="00BD6DD7">
        <w:rPr>
          <w:noProof/>
          <w:szCs w:val="20"/>
        </w:rPr>
        <w:t>.</w:t>
      </w:r>
    </w:p>
    <w:p w14:paraId="5268DFFC" w14:textId="77777777" w:rsidR="00FC5925" w:rsidRPr="00BD6DD7" w:rsidRDefault="00FC5925" w:rsidP="00FC5925">
      <w:pPr>
        <w:spacing w:before="240" w:after="120" w:line="252" w:lineRule="auto"/>
        <w:ind w:right="-14"/>
        <w:jc w:val="both"/>
        <w:rPr>
          <w:bCs/>
          <w:szCs w:val="20"/>
        </w:rPr>
      </w:pPr>
      <w:r w:rsidRPr="00BD6DD7">
        <w:rPr>
          <w:bCs/>
          <w:szCs w:val="20"/>
        </w:rPr>
        <w:t>Our workplace is an environment where unsafe, offensive, abusive or violent behavior will not be tolerated and where all persons should feel comfortable raising issues or concerns without fear of retaliation.</w:t>
      </w:r>
    </w:p>
    <w:p w14:paraId="1C65B9FA" w14:textId="77777777" w:rsidR="00FC5925" w:rsidRPr="00BD6DD7" w:rsidRDefault="00FC5925" w:rsidP="00FC5925">
      <w:pPr>
        <w:spacing w:before="240" w:after="120" w:line="252" w:lineRule="auto"/>
        <w:ind w:right="-14"/>
        <w:jc w:val="both"/>
        <w:rPr>
          <w:b/>
          <w:bCs/>
          <w:szCs w:val="20"/>
        </w:rPr>
      </w:pPr>
      <w:r w:rsidRPr="00BD6DD7">
        <w:rPr>
          <w:b/>
          <w:bCs/>
          <w:szCs w:val="20"/>
        </w:rPr>
        <w:t>REQUIRED CONDUCT</w:t>
      </w:r>
    </w:p>
    <w:p w14:paraId="059C6B83" w14:textId="3F252D21" w:rsidR="00FC5925" w:rsidRPr="00BD6DD7" w:rsidRDefault="000D7EFD" w:rsidP="00FC5925">
      <w:pPr>
        <w:spacing w:after="120" w:line="252" w:lineRule="auto"/>
        <w:ind w:right="-14"/>
        <w:jc w:val="both"/>
        <w:rPr>
          <w:bCs/>
          <w:szCs w:val="20"/>
        </w:rPr>
      </w:pPr>
      <w:r>
        <w:rPr>
          <w:bCs/>
          <w:szCs w:val="20"/>
        </w:rPr>
        <w:t>Contractor</w:t>
      </w:r>
      <w:r w:rsidR="00FC5925">
        <w:rPr>
          <w:bCs/>
          <w:szCs w:val="20"/>
        </w:rPr>
        <w:t xml:space="preserve">’s </w:t>
      </w:r>
      <w:r w:rsidR="00FC5925" w:rsidRPr="00BD6DD7">
        <w:rPr>
          <w:bCs/>
          <w:szCs w:val="20"/>
        </w:rPr>
        <w:t xml:space="preserve">Personnel </w:t>
      </w:r>
      <w:r w:rsidR="00FC5925" w:rsidRPr="00BD6DD7">
        <w:rPr>
          <w:szCs w:val="20"/>
        </w:rPr>
        <w:t xml:space="preserve">employed for the execution of </w:t>
      </w:r>
      <w:r w:rsidR="00FC5925">
        <w:rPr>
          <w:szCs w:val="20"/>
        </w:rPr>
        <w:t xml:space="preserve">the </w:t>
      </w:r>
      <w:r w:rsidR="00632A57">
        <w:rPr>
          <w:szCs w:val="20"/>
        </w:rPr>
        <w:t>Works and Services</w:t>
      </w:r>
      <w:r w:rsidR="00FC5925">
        <w:rPr>
          <w:szCs w:val="20"/>
        </w:rPr>
        <w:t xml:space="preserve"> </w:t>
      </w:r>
      <w:r w:rsidR="00FC5925">
        <w:rPr>
          <w:bCs/>
          <w:szCs w:val="20"/>
        </w:rPr>
        <w:t xml:space="preserve">at the locations in the Employer’s country where the </w:t>
      </w:r>
      <w:r w:rsidR="00632A57">
        <w:rPr>
          <w:bCs/>
          <w:szCs w:val="20"/>
        </w:rPr>
        <w:t>Works and Services</w:t>
      </w:r>
      <w:r w:rsidR="00FC5925">
        <w:rPr>
          <w:bCs/>
          <w:szCs w:val="20"/>
        </w:rPr>
        <w:t xml:space="preserve"> are provided</w:t>
      </w:r>
      <w:r w:rsidR="00FC5925" w:rsidRPr="00BD6DD7">
        <w:rPr>
          <w:bCs/>
          <w:szCs w:val="20"/>
        </w:rPr>
        <w:t xml:space="preserve"> shall:</w:t>
      </w:r>
    </w:p>
    <w:p w14:paraId="5CD54333" w14:textId="77777777" w:rsidR="00FC5925" w:rsidRPr="00BD6DD7" w:rsidRDefault="00FC5925" w:rsidP="00613B2E">
      <w:pPr>
        <w:numPr>
          <w:ilvl w:val="0"/>
          <w:numId w:val="75"/>
        </w:numPr>
        <w:spacing w:after="120"/>
        <w:ind w:right="-14"/>
        <w:jc w:val="both"/>
        <w:rPr>
          <w:rFonts w:eastAsia="Arial Narrow"/>
          <w:color w:val="000000"/>
          <w:szCs w:val="20"/>
        </w:rPr>
      </w:pPr>
      <w:r w:rsidRPr="00BD6DD7">
        <w:rPr>
          <w:rFonts w:eastAsia="Arial Narrow"/>
          <w:color w:val="000000"/>
          <w:szCs w:val="20"/>
        </w:rPr>
        <w:t>carry out his/her duties competently and diligently;</w:t>
      </w:r>
    </w:p>
    <w:p w14:paraId="7C7FE7B8" w14:textId="042B10EB" w:rsidR="00FC5925" w:rsidRPr="00BD6DD7" w:rsidRDefault="00FC5925" w:rsidP="00613B2E">
      <w:pPr>
        <w:numPr>
          <w:ilvl w:val="0"/>
          <w:numId w:val="75"/>
        </w:numPr>
        <w:spacing w:after="120" w:line="240" w:lineRule="atLeast"/>
        <w:ind w:right="-14"/>
        <w:jc w:val="both"/>
        <w:rPr>
          <w:rFonts w:eastAsia="Calibri" w:cs="Arial"/>
          <w:szCs w:val="20"/>
        </w:rPr>
      </w:pPr>
      <w:r w:rsidRPr="00BD6DD7">
        <w:rPr>
          <w:rFonts w:eastAsia="Arial Narrow"/>
          <w:color w:val="000000"/>
          <w:szCs w:val="20"/>
        </w:rPr>
        <w:t xml:space="preserve">comply with this Code of Conduct and all applicable laws, regulations and other requirements, including requirements </w:t>
      </w:r>
      <w:r w:rsidRPr="00BD6DD7">
        <w:rPr>
          <w:szCs w:val="20"/>
        </w:rPr>
        <w:t xml:space="preserve">to protect the health, safety and well-being of other </w:t>
      </w:r>
      <w:r w:rsidR="000D7EFD">
        <w:rPr>
          <w:szCs w:val="20"/>
        </w:rPr>
        <w:t>Contractor</w:t>
      </w:r>
      <w:r w:rsidRPr="00BD6DD7">
        <w:rPr>
          <w:szCs w:val="20"/>
        </w:rPr>
        <w:t xml:space="preserve">’s </w:t>
      </w:r>
      <w:r>
        <w:rPr>
          <w:szCs w:val="20"/>
        </w:rPr>
        <w:t>P</w:t>
      </w:r>
      <w:r w:rsidRPr="00BD6DD7">
        <w:rPr>
          <w:szCs w:val="20"/>
        </w:rPr>
        <w:t>ersonnel and any other person;</w:t>
      </w:r>
      <w:r w:rsidRPr="00BD6DD7" w:rsidDel="004C494B">
        <w:rPr>
          <w:rFonts w:eastAsia="Calibri" w:cs="Arial"/>
          <w:szCs w:val="20"/>
        </w:rPr>
        <w:t xml:space="preserve"> </w:t>
      </w:r>
    </w:p>
    <w:p w14:paraId="51E98922" w14:textId="77777777" w:rsidR="00FC5925" w:rsidRPr="00BD6DD7" w:rsidRDefault="00FC5925" w:rsidP="00613B2E">
      <w:pPr>
        <w:numPr>
          <w:ilvl w:val="0"/>
          <w:numId w:val="75"/>
        </w:numPr>
        <w:spacing w:after="120" w:line="240" w:lineRule="atLeast"/>
        <w:ind w:right="-14"/>
        <w:jc w:val="both"/>
        <w:rPr>
          <w:rFonts w:eastAsia="Calibri" w:cs="Arial"/>
          <w:szCs w:val="20"/>
        </w:rPr>
      </w:pPr>
      <w:r w:rsidRPr="00BD6DD7">
        <w:rPr>
          <w:szCs w:val="20"/>
          <w:lang w:eastAsia="en-GB"/>
        </w:rPr>
        <w:t>maintain a safe working environment including by:</w:t>
      </w:r>
    </w:p>
    <w:p w14:paraId="073ED0F8" w14:textId="77777777" w:rsidR="00FC5925" w:rsidRPr="00BD6DD7" w:rsidRDefault="00FC5925" w:rsidP="00613B2E">
      <w:pPr>
        <w:numPr>
          <w:ilvl w:val="1"/>
          <w:numId w:val="75"/>
        </w:numPr>
        <w:spacing w:after="120" w:line="240" w:lineRule="atLeast"/>
        <w:ind w:right="-14"/>
        <w:jc w:val="both"/>
        <w:rPr>
          <w:rFonts w:eastAsia="Calibri" w:cs="Arial"/>
          <w:szCs w:val="20"/>
        </w:rPr>
      </w:pPr>
      <w:r w:rsidRPr="00BD6DD7">
        <w:rPr>
          <w:szCs w:val="20"/>
          <w:lang w:eastAsia="en-GB"/>
        </w:rPr>
        <w:t xml:space="preserve">ensuring that workplaces, machinery, equipment and processes under each person’s control are safe and without risk to health; </w:t>
      </w:r>
    </w:p>
    <w:p w14:paraId="0FE377FD" w14:textId="77777777" w:rsidR="00FC5925" w:rsidRPr="00BD6DD7" w:rsidRDefault="00FC5925" w:rsidP="00613B2E">
      <w:pPr>
        <w:numPr>
          <w:ilvl w:val="1"/>
          <w:numId w:val="75"/>
        </w:numPr>
        <w:spacing w:after="120" w:line="240" w:lineRule="atLeast"/>
        <w:ind w:right="-14"/>
        <w:jc w:val="both"/>
        <w:rPr>
          <w:rFonts w:eastAsia="Calibri" w:cs="Arial"/>
          <w:szCs w:val="20"/>
        </w:rPr>
      </w:pPr>
      <w:r w:rsidRPr="00BD6DD7">
        <w:rPr>
          <w:rFonts w:eastAsia="Calibri"/>
          <w:szCs w:val="20"/>
        </w:rPr>
        <w:t xml:space="preserve">wearing required personal protective equipment; </w:t>
      </w:r>
      <w:r w:rsidRPr="00BD6DD7">
        <w:rPr>
          <w:szCs w:val="20"/>
          <w:lang w:eastAsia="en-GB"/>
        </w:rPr>
        <w:t xml:space="preserve">  </w:t>
      </w:r>
    </w:p>
    <w:p w14:paraId="247ED9BD" w14:textId="77777777" w:rsidR="00FC5925" w:rsidRPr="00BD6DD7" w:rsidRDefault="00FC5925" w:rsidP="00613B2E">
      <w:pPr>
        <w:numPr>
          <w:ilvl w:val="1"/>
          <w:numId w:val="75"/>
        </w:numPr>
        <w:spacing w:after="120" w:line="240" w:lineRule="atLeast"/>
        <w:ind w:right="-14"/>
        <w:jc w:val="both"/>
        <w:rPr>
          <w:rFonts w:eastAsia="Calibri" w:cs="Arial"/>
          <w:szCs w:val="20"/>
        </w:rPr>
      </w:pPr>
      <w:r w:rsidRPr="00BD6DD7">
        <w:rPr>
          <w:szCs w:val="20"/>
          <w:lang w:eastAsia="en-GB"/>
        </w:rPr>
        <w:t xml:space="preserve">using appropriate measures relating to </w:t>
      </w:r>
      <w:r w:rsidRPr="00BD6DD7">
        <w:rPr>
          <w:szCs w:val="20"/>
        </w:rPr>
        <w:t>chemical, physical and biological substances and agents</w:t>
      </w:r>
      <w:r w:rsidRPr="00BD6DD7">
        <w:rPr>
          <w:szCs w:val="20"/>
          <w:lang w:eastAsia="en-GB"/>
        </w:rPr>
        <w:t>; and</w:t>
      </w:r>
    </w:p>
    <w:p w14:paraId="3173DD4F" w14:textId="77777777" w:rsidR="00FC5925" w:rsidRPr="00BD6DD7" w:rsidRDefault="00FC5925" w:rsidP="00613B2E">
      <w:pPr>
        <w:numPr>
          <w:ilvl w:val="1"/>
          <w:numId w:val="75"/>
        </w:numPr>
        <w:spacing w:after="120" w:line="240" w:lineRule="atLeast"/>
        <w:ind w:right="-14"/>
        <w:jc w:val="both"/>
        <w:rPr>
          <w:rFonts w:eastAsia="Calibri" w:cs="Arial"/>
          <w:szCs w:val="20"/>
        </w:rPr>
      </w:pPr>
      <w:r w:rsidRPr="00BD6DD7">
        <w:rPr>
          <w:szCs w:val="20"/>
          <w:lang w:eastAsia="en-GB"/>
        </w:rPr>
        <w:t>following applicable emergency operating procedures.</w:t>
      </w:r>
    </w:p>
    <w:p w14:paraId="44FDFBA3" w14:textId="77777777" w:rsidR="00FC5925" w:rsidRPr="00BD6DD7" w:rsidRDefault="00FC5925" w:rsidP="00613B2E">
      <w:pPr>
        <w:numPr>
          <w:ilvl w:val="0"/>
          <w:numId w:val="75"/>
        </w:numPr>
        <w:spacing w:after="120"/>
        <w:ind w:right="-14"/>
        <w:jc w:val="both"/>
        <w:rPr>
          <w:rFonts w:eastAsia="Arial Narrow"/>
          <w:color w:val="000000"/>
          <w:szCs w:val="20"/>
        </w:rPr>
      </w:pPr>
      <w:r w:rsidRPr="00BD6DD7">
        <w:rPr>
          <w:rFonts w:eastAsia="Arial Narrow"/>
          <w:color w:val="000000"/>
          <w:szCs w:val="20"/>
        </w:rPr>
        <w:t xml:space="preserve">report </w:t>
      </w:r>
      <w:r w:rsidRPr="00BD6DD7">
        <w:rPr>
          <w:szCs w:val="20"/>
          <w:lang w:eastAsia="en-GB"/>
        </w:rPr>
        <w:t>work situations that he/she believes are not safe or healthy and remove himself/herself from a work situation which he/she reasonably believes presents an imminent and serious danger to his/her life or health;</w:t>
      </w:r>
    </w:p>
    <w:p w14:paraId="5EAB712F" w14:textId="77777777" w:rsidR="00FC5925" w:rsidRPr="00BD6DD7" w:rsidRDefault="00FC5925" w:rsidP="00613B2E">
      <w:pPr>
        <w:numPr>
          <w:ilvl w:val="0"/>
          <w:numId w:val="75"/>
        </w:numPr>
        <w:spacing w:after="120"/>
        <w:ind w:right="-14"/>
        <w:jc w:val="both"/>
        <w:rPr>
          <w:rFonts w:eastAsia="Arial Narrow"/>
          <w:color w:val="000000"/>
          <w:szCs w:val="20"/>
        </w:rPr>
      </w:pPr>
      <w:r w:rsidRPr="00BD6DD7">
        <w:rPr>
          <w:bCs/>
          <w:szCs w:val="20"/>
        </w:rPr>
        <w:t xml:space="preserve">treat other people with respect, and not discriminate against </w:t>
      </w:r>
      <w:r w:rsidRPr="00BD6DD7">
        <w:rPr>
          <w:rFonts w:eastAsia="Arial Narrow"/>
          <w:color w:val="000000"/>
          <w:szCs w:val="20"/>
        </w:rPr>
        <w:t>specific groups such as women, people with disabilities, migrant workers or children;</w:t>
      </w:r>
    </w:p>
    <w:p w14:paraId="7221F129" w14:textId="1B6C2BED" w:rsidR="00FC5925" w:rsidRPr="00BD6DD7" w:rsidRDefault="00FC5925" w:rsidP="00613B2E">
      <w:pPr>
        <w:numPr>
          <w:ilvl w:val="0"/>
          <w:numId w:val="75"/>
        </w:numPr>
        <w:spacing w:after="120" w:line="240" w:lineRule="atLeast"/>
        <w:ind w:right="-14"/>
        <w:jc w:val="both"/>
        <w:rPr>
          <w:rFonts w:eastAsia="Arial Narrow"/>
          <w:color w:val="000000"/>
          <w:szCs w:val="20"/>
        </w:rPr>
      </w:pPr>
      <w:r w:rsidRPr="00BD6DD7">
        <w:rPr>
          <w:bCs/>
          <w:szCs w:val="20"/>
        </w:rPr>
        <w:t>not engage</w:t>
      </w:r>
      <w:r w:rsidRPr="00BD6DD7">
        <w:rPr>
          <w:rFonts w:eastAsia="Arial Narrow"/>
          <w:color w:val="000000"/>
          <w:szCs w:val="20"/>
        </w:rPr>
        <w:t xml:space="preserve"> </w:t>
      </w:r>
      <w:r w:rsidRPr="00BD6DD7">
        <w:rPr>
          <w:bCs/>
          <w:szCs w:val="20"/>
        </w:rPr>
        <w:t xml:space="preserve">in any form of sexual harassment including </w:t>
      </w:r>
      <w:r w:rsidRPr="00BD6DD7">
        <w:rPr>
          <w:szCs w:val="20"/>
        </w:rPr>
        <w:t xml:space="preserve">unwelcome sexual advances, requests for sexual favors, and other verbal or physical conduct of a sexual nature with other </w:t>
      </w:r>
      <w:r w:rsidR="000D7EFD">
        <w:rPr>
          <w:szCs w:val="20"/>
        </w:rPr>
        <w:t>Contractor</w:t>
      </w:r>
      <w:r w:rsidRPr="00BD6DD7">
        <w:rPr>
          <w:szCs w:val="20"/>
        </w:rPr>
        <w:t>’s or Employer’s Personnel;</w:t>
      </w:r>
    </w:p>
    <w:p w14:paraId="1B2DB0FA" w14:textId="77777777" w:rsidR="00FC5925" w:rsidRPr="00BD6DD7" w:rsidRDefault="00FC5925" w:rsidP="00613B2E">
      <w:pPr>
        <w:numPr>
          <w:ilvl w:val="0"/>
          <w:numId w:val="75"/>
        </w:numPr>
        <w:autoSpaceDE w:val="0"/>
        <w:autoSpaceDN w:val="0"/>
        <w:spacing w:after="120"/>
        <w:ind w:right="-14"/>
        <w:jc w:val="both"/>
        <w:rPr>
          <w:color w:val="000000" w:themeColor="text1"/>
          <w:szCs w:val="20"/>
        </w:rPr>
      </w:pPr>
      <w:r w:rsidRPr="00BD6DD7">
        <w:rPr>
          <w:szCs w:val="20"/>
        </w:rPr>
        <w:t>not engage in Sexual Exploitation, which means any actual or attempted abuse of position of vulnerability, differential power or trust, for sexual purposes, including, but not limited to, profiting monetarily, socially or politically from the sexual exploitation of another</w:t>
      </w:r>
      <w:r w:rsidRPr="00BD6DD7">
        <w:rPr>
          <w:color w:val="000000" w:themeColor="text1"/>
          <w:szCs w:val="20"/>
        </w:rPr>
        <w:t>;</w:t>
      </w:r>
    </w:p>
    <w:p w14:paraId="42EB1CB2" w14:textId="77777777" w:rsidR="00FC5925" w:rsidRPr="00BD6DD7" w:rsidRDefault="00FC5925" w:rsidP="00613B2E">
      <w:pPr>
        <w:numPr>
          <w:ilvl w:val="0"/>
          <w:numId w:val="75"/>
        </w:numPr>
        <w:spacing w:after="120" w:line="240" w:lineRule="atLeast"/>
        <w:ind w:right="-14"/>
        <w:jc w:val="both"/>
        <w:rPr>
          <w:rFonts w:eastAsia="Calibri" w:cs="Arial"/>
        </w:rPr>
      </w:pPr>
      <w:r w:rsidRPr="00BD6DD7">
        <w:t xml:space="preserve">not engage in </w:t>
      </w:r>
      <w:r w:rsidRPr="002E42F6">
        <w:t xml:space="preserve">in Sexual Abuse,  </w:t>
      </w:r>
      <w:r w:rsidRPr="00BD6DD7">
        <w:t xml:space="preserve">which means the actual or threatened physical intrusion of a sexual nature, whether by force or under unequal or coercive conditions; </w:t>
      </w:r>
    </w:p>
    <w:p w14:paraId="50B8A324" w14:textId="77777777" w:rsidR="00FC5925" w:rsidRPr="00BD6DD7" w:rsidRDefault="00FC5925" w:rsidP="00613B2E">
      <w:pPr>
        <w:numPr>
          <w:ilvl w:val="0"/>
          <w:numId w:val="75"/>
        </w:numPr>
        <w:spacing w:after="120" w:line="240" w:lineRule="atLeast"/>
        <w:ind w:right="-14"/>
        <w:jc w:val="both"/>
        <w:rPr>
          <w:bCs/>
        </w:rPr>
      </w:pPr>
      <w:r w:rsidRPr="00BD6DD7">
        <w:rPr>
          <w:bCs/>
        </w:rPr>
        <w:t xml:space="preserve">not engage in any form of sexual activity with individuals under the age of 18, except in case of pre-existing marriage; </w:t>
      </w:r>
    </w:p>
    <w:p w14:paraId="56578B0C" w14:textId="77777777" w:rsidR="00FC5925" w:rsidRPr="00BD6DD7" w:rsidRDefault="00FC5925" w:rsidP="00613B2E">
      <w:pPr>
        <w:numPr>
          <w:ilvl w:val="0"/>
          <w:numId w:val="75"/>
        </w:numPr>
        <w:spacing w:after="120" w:line="240" w:lineRule="atLeast"/>
        <w:ind w:right="-14"/>
        <w:jc w:val="both"/>
        <w:rPr>
          <w:bCs/>
        </w:rPr>
      </w:pPr>
      <w:r w:rsidRPr="00BD6DD7">
        <w:rPr>
          <w:bCs/>
          <w:color w:val="000000"/>
        </w:rPr>
        <w:t>complete relevant training courses that will be provided related to the environmental and social aspects of the Contract, including on health and safety matters, and Sexual Exploitation and Abuse, and Sexual Harassment (SH);</w:t>
      </w:r>
    </w:p>
    <w:p w14:paraId="777E2592" w14:textId="77777777" w:rsidR="00FC5925" w:rsidRPr="00BD6DD7" w:rsidRDefault="00FC5925" w:rsidP="00613B2E">
      <w:pPr>
        <w:numPr>
          <w:ilvl w:val="0"/>
          <w:numId w:val="75"/>
        </w:numPr>
        <w:spacing w:after="120" w:line="240" w:lineRule="atLeast"/>
        <w:ind w:right="-14"/>
        <w:jc w:val="both"/>
        <w:rPr>
          <w:bCs/>
        </w:rPr>
      </w:pPr>
      <w:r w:rsidRPr="002E42F6">
        <w:rPr>
          <w:rFonts w:eastAsia="Calibri" w:cs="Arial"/>
        </w:rPr>
        <w:t xml:space="preserve"> </w:t>
      </w:r>
      <w:r w:rsidRPr="00BD6DD7">
        <w:rPr>
          <w:rFonts w:eastAsia="Calibri" w:cs="Arial"/>
        </w:rPr>
        <w:t>report violations of this Code of Conduct; and</w:t>
      </w:r>
    </w:p>
    <w:p w14:paraId="3D74468E" w14:textId="1DEABDA8" w:rsidR="00FC5925" w:rsidRPr="00BD6DD7" w:rsidRDefault="00FC5925" w:rsidP="00613B2E">
      <w:pPr>
        <w:numPr>
          <w:ilvl w:val="0"/>
          <w:numId w:val="75"/>
        </w:numPr>
        <w:spacing w:after="120" w:line="240" w:lineRule="atLeast"/>
        <w:ind w:right="-14"/>
        <w:jc w:val="both"/>
        <w:rPr>
          <w:rFonts w:eastAsia="Calibri" w:cs="Arial"/>
          <w:szCs w:val="20"/>
        </w:rPr>
      </w:pPr>
      <w:r w:rsidRPr="00BD6DD7">
        <w:rPr>
          <w:rFonts w:eastAsia="Calibri" w:cs="Arial"/>
          <w:szCs w:val="20"/>
        </w:rPr>
        <w:t xml:space="preserve">not retaliate against any person who reports violations of this Code of Conduct, whether to us or the Employer, or who makes use of </w:t>
      </w:r>
      <w:r>
        <w:rPr>
          <w:rFonts w:eastAsia="Calibri" w:cs="Arial"/>
          <w:szCs w:val="20"/>
        </w:rPr>
        <w:t xml:space="preserve">applicable </w:t>
      </w:r>
      <w:r w:rsidRPr="00BD6DD7">
        <w:rPr>
          <w:rFonts w:eastAsia="Arial Narrow"/>
          <w:color w:val="000000"/>
          <w:szCs w:val="20"/>
        </w:rPr>
        <w:t xml:space="preserve">grievance mechanism for </w:t>
      </w:r>
      <w:r w:rsidR="000D7EFD">
        <w:rPr>
          <w:rFonts w:eastAsia="Arial Narrow"/>
          <w:color w:val="000000"/>
          <w:szCs w:val="20"/>
        </w:rPr>
        <w:t>Contractor</w:t>
      </w:r>
      <w:r w:rsidRPr="00BD6DD7">
        <w:rPr>
          <w:rFonts w:eastAsia="Arial Narrow"/>
          <w:color w:val="000000"/>
          <w:szCs w:val="20"/>
        </w:rPr>
        <w:t>’s Personnel</w:t>
      </w:r>
      <w:r w:rsidRPr="00BD6DD7">
        <w:rPr>
          <w:rFonts w:eastAsia="Calibri" w:cs="Arial"/>
          <w:szCs w:val="20"/>
        </w:rPr>
        <w:t xml:space="preserve"> or the project’s Grievance Redress Mechanism.</w:t>
      </w:r>
      <w:r w:rsidRPr="00BD6DD7">
        <w:rPr>
          <w:rFonts w:eastAsia="Calibri"/>
          <w:szCs w:val="20"/>
        </w:rPr>
        <w:t xml:space="preserve"> </w:t>
      </w:r>
    </w:p>
    <w:p w14:paraId="30C37A72" w14:textId="77777777" w:rsidR="00FC5925" w:rsidRPr="00BD6DD7" w:rsidRDefault="00FC5925" w:rsidP="00FC5925">
      <w:pPr>
        <w:keepNext/>
        <w:spacing w:after="120" w:line="240" w:lineRule="atLeast"/>
        <w:ind w:right="-14"/>
        <w:jc w:val="both"/>
        <w:rPr>
          <w:rFonts w:eastAsia="Calibri" w:cs="Arial"/>
          <w:b/>
          <w:szCs w:val="20"/>
        </w:rPr>
      </w:pPr>
      <w:r w:rsidRPr="00BD6DD7">
        <w:rPr>
          <w:rFonts w:eastAsia="Calibri" w:cs="Arial"/>
          <w:b/>
          <w:szCs w:val="20"/>
        </w:rPr>
        <w:t xml:space="preserve">RAISING CONCERNS </w:t>
      </w:r>
    </w:p>
    <w:p w14:paraId="563D3E7B" w14:textId="77777777" w:rsidR="00FC5925" w:rsidRPr="00BD6DD7" w:rsidRDefault="00FC5925" w:rsidP="00FC5925">
      <w:pPr>
        <w:spacing w:after="120" w:line="240" w:lineRule="atLeast"/>
        <w:ind w:right="-14"/>
        <w:jc w:val="both"/>
        <w:rPr>
          <w:rFonts w:eastAsia="Calibri" w:cs="Arial"/>
          <w:szCs w:val="20"/>
        </w:rPr>
      </w:pPr>
      <w:r w:rsidRPr="00BD6DD7">
        <w:rPr>
          <w:rFonts w:eastAsia="Calibri" w:cs="Arial"/>
          <w:szCs w:val="20"/>
        </w:rPr>
        <w:t>If any person observes behavior that he/she believes may represent a violation of this Code of Conduct, or that otherwise concerns him/her, he/she should raise the issue promptly. This can be done in either of the following ways:</w:t>
      </w:r>
    </w:p>
    <w:p w14:paraId="0692D113" w14:textId="659B0AA7" w:rsidR="00FC5925" w:rsidRPr="00BD6DD7" w:rsidRDefault="00FC5925" w:rsidP="00613B2E">
      <w:pPr>
        <w:numPr>
          <w:ilvl w:val="0"/>
          <w:numId w:val="76"/>
        </w:numPr>
        <w:spacing w:after="120" w:line="240" w:lineRule="atLeast"/>
        <w:ind w:left="446" w:right="-14"/>
        <w:jc w:val="both"/>
        <w:rPr>
          <w:rFonts w:eastAsia="Calibri" w:cs="Arial"/>
          <w:szCs w:val="20"/>
        </w:rPr>
      </w:pPr>
      <w:r w:rsidRPr="00BD6DD7">
        <w:rPr>
          <w:rFonts w:eastAsia="Calibri" w:cs="Arial"/>
          <w:szCs w:val="20"/>
        </w:rPr>
        <w:t>Contact [</w:t>
      </w:r>
      <w:r w:rsidRPr="00BD6DD7">
        <w:rPr>
          <w:rFonts w:eastAsia="Calibri" w:cs="Arial"/>
          <w:i/>
          <w:szCs w:val="20"/>
        </w:rPr>
        <w:t>enter name of the individual</w:t>
      </w:r>
      <w:r>
        <w:rPr>
          <w:rFonts w:eastAsia="Calibri" w:cs="Arial"/>
          <w:i/>
          <w:szCs w:val="20"/>
        </w:rPr>
        <w:t xml:space="preserve">, with relevant experience, </w:t>
      </w:r>
      <w:r w:rsidRPr="00BD6DD7">
        <w:rPr>
          <w:rFonts w:eastAsia="Calibri" w:cs="Arial"/>
          <w:i/>
          <w:szCs w:val="20"/>
        </w:rPr>
        <w:t xml:space="preserve">designated by the </w:t>
      </w:r>
      <w:r w:rsidR="000D7EFD">
        <w:rPr>
          <w:rFonts w:eastAsia="Calibri" w:cs="Arial"/>
          <w:i/>
          <w:szCs w:val="20"/>
        </w:rPr>
        <w:t>Contractor</w:t>
      </w:r>
      <w:r>
        <w:rPr>
          <w:rFonts w:eastAsia="Calibri" w:cs="Arial"/>
          <w:i/>
          <w:szCs w:val="20"/>
        </w:rPr>
        <w:t xml:space="preserve"> </w:t>
      </w:r>
      <w:r w:rsidRPr="00BD6DD7">
        <w:rPr>
          <w:rFonts w:eastAsia="Calibri" w:cs="Arial"/>
          <w:i/>
          <w:szCs w:val="20"/>
        </w:rPr>
        <w:t>to handle these matters</w:t>
      </w:r>
      <w:r w:rsidRPr="00BD6DD7">
        <w:rPr>
          <w:rFonts w:eastAsia="Calibri" w:cs="Arial"/>
          <w:szCs w:val="20"/>
        </w:rPr>
        <w:t>] in writing at this address [   ] or by telephone at [   ] or in person at [   ]; or</w:t>
      </w:r>
    </w:p>
    <w:p w14:paraId="496B77F4" w14:textId="4FD7067E" w:rsidR="00FC5925" w:rsidRPr="00BD6DD7" w:rsidRDefault="00FC5925" w:rsidP="00613B2E">
      <w:pPr>
        <w:numPr>
          <w:ilvl w:val="0"/>
          <w:numId w:val="76"/>
        </w:numPr>
        <w:spacing w:after="120" w:line="240" w:lineRule="atLeast"/>
        <w:ind w:left="446" w:right="-14"/>
        <w:jc w:val="both"/>
        <w:rPr>
          <w:rFonts w:eastAsia="Calibri" w:cs="Arial"/>
          <w:szCs w:val="20"/>
        </w:rPr>
      </w:pPr>
      <w:r w:rsidRPr="00BD6DD7">
        <w:rPr>
          <w:rFonts w:eastAsia="Calibri" w:cs="Arial"/>
          <w:szCs w:val="20"/>
        </w:rPr>
        <w:t xml:space="preserve">Call [  ]  to reach the </w:t>
      </w:r>
      <w:r w:rsidR="000D7EFD">
        <w:rPr>
          <w:rFonts w:eastAsia="Calibri" w:cs="Arial"/>
          <w:szCs w:val="20"/>
        </w:rPr>
        <w:t>Contractor</w:t>
      </w:r>
      <w:r w:rsidRPr="00BD6DD7">
        <w:rPr>
          <w:rFonts w:eastAsia="Calibri" w:cs="Arial"/>
          <w:szCs w:val="20"/>
        </w:rPr>
        <w:t xml:space="preserve">’s hotline </w:t>
      </w:r>
      <w:r w:rsidRPr="00BD6DD7">
        <w:rPr>
          <w:rFonts w:eastAsia="Calibri" w:cs="Arial"/>
          <w:i/>
          <w:szCs w:val="20"/>
        </w:rPr>
        <w:t>(if any)</w:t>
      </w:r>
      <w:r w:rsidRPr="00BD6DD7">
        <w:rPr>
          <w:rFonts w:eastAsia="Calibri" w:cs="Arial"/>
          <w:szCs w:val="20"/>
        </w:rPr>
        <w:t xml:space="preserve"> and leave a message.</w:t>
      </w:r>
    </w:p>
    <w:p w14:paraId="3AE5B25E" w14:textId="77777777" w:rsidR="00FC5925" w:rsidRPr="00BD6DD7" w:rsidRDefault="00FC5925" w:rsidP="00FC5925">
      <w:pPr>
        <w:spacing w:after="120" w:line="240" w:lineRule="atLeast"/>
        <w:ind w:left="720" w:right="-14"/>
        <w:contextualSpacing/>
        <w:rPr>
          <w:rFonts w:eastAsia="Calibri" w:cs="Arial"/>
          <w:szCs w:val="20"/>
        </w:rPr>
      </w:pPr>
    </w:p>
    <w:p w14:paraId="18F89B1D" w14:textId="17835D1F" w:rsidR="00FC5925" w:rsidRPr="00BD6DD7" w:rsidRDefault="00FC5925" w:rsidP="00FC5925">
      <w:pPr>
        <w:spacing w:after="120" w:line="240" w:lineRule="atLeast"/>
        <w:ind w:right="-14"/>
        <w:contextualSpacing/>
        <w:rPr>
          <w:rFonts w:eastAsia="Calibri" w:cs="Arial"/>
          <w:szCs w:val="20"/>
        </w:rPr>
      </w:pPr>
      <w:r w:rsidRPr="00BD6DD7">
        <w:rPr>
          <w:rFonts w:eastAsia="Calibri" w:cs="Arial"/>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w:t>
      </w:r>
      <w:r w:rsidR="000D7EFD">
        <w:rPr>
          <w:rFonts w:eastAsia="Calibri" w:cs="Arial"/>
          <w:szCs w:val="20"/>
        </w:rPr>
        <w:t>Contractor</w:t>
      </w:r>
      <w:r w:rsidRPr="00BD6DD7">
        <w:rPr>
          <w:rFonts w:eastAsia="Calibri" w:cs="Arial"/>
          <w:szCs w:val="20"/>
        </w:rPr>
        <w:t xml:space="preserve">s that may help support the person who experienced the alleged incident, as appropriate. </w:t>
      </w:r>
    </w:p>
    <w:p w14:paraId="14636EA5" w14:textId="77777777" w:rsidR="00FC5925" w:rsidRPr="00BD6DD7" w:rsidRDefault="00FC5925" w:rsidP="00FC5925">
      <w:pPr>
        <w:spacing w:after="120" w:line="240" w:lineRule="atLeast"/>
        <w:ind w:right="-14"/>
        <w:jc w:val="both"/>
        <w:rPr>
          <w:rFonts w:eastAsia="Calibri" w:cs="Arial"/>
          <w:szCs w:val="20"/>
        </w:rPr>
      </w:pPr>
      <w:r w:rsidRPr="00BD6DD7">
        <w:rPr>
          <w:rFonts w:eastAsia="Calibri" w:cs="Arial"/>
          <w:szCs w:val="20"/>
        </w:rPr>
        <w:t xml:space="preserve">There will be no retaliation against any person who raises a concern in good faith about any behavior prohibited by this Code of Conduct.  Such retaliation would be a violation of this Code of Conduct.  </w:t>
      </w:r>
    </w:p>
    <w:p w14:paraId="459871E1" w14:textId="77777777" w:rsidR="00FC5925" w:rsidRPr="00BD6DD7" w:rsidRDefault="00FC5925" w:rsidP="00FC5925">
      <w:pPr>
        <w:spacing w:after="120" w:line="240" w:lineRule="atLeast"/>
        <w:ind w:right="-14"/>
        <w:jc w:val="center"/>
        <w:rPr>
          <w:rFonts w:eastAsia="Calibri" w:cs="Arial"/>
          <w:szCs w:val="20"/>
        </w:rPr>
      </w:pPr>
      <w:r w:rsidRPr="00BD6DD7">
        <w:rPr>
          <w:rFonts w:eastAsia="Calibri" w:cs="Arial"/>
          <w:b/>
          <w:szCs w:val="20"/>
        </w:rPr>
        <w:t>CONSEQUENCES OF VIOLATING THE CODE OF CONDUCT</w:t>
      </w:r>
    </w:p>
    <w:p w14:paraId="04559896" w14:textId="57DA66C3" w:rsidR="00FC5925" w:rsidRPr="00BD6DD7" w:rsidRDefault="00FC5925" w:rsidP="00FC5925">
      <w:pPr>
        <w:spacing w:after="120" w:line="240" w:lineRule="atLeast"/>
        <w:ind w:right="-14"/>
        <w:jc w:val="both"/>
        <w:rPr>
          <w:rFonts w:eastAsia="Calibri" w:cs="Arial"/>
          <w:szCs w:val="20"/>
        </w:rPr>
      </w:pPr>
      <w:r w:rsidRPr="00BD6DD7">
        <w:rPr>
          <w:rFonts w:eastAsia="Calibri" w:cs="Arial"/>
          <w:szCs w:val="20"/>
        </w:rPr>
        <w:t xml:space="preserve">Any violation of this Code of Conduct by the </w:t>
      </w:r>
      <w:r w:rsidR="000D7EFD">
        <w:rPr>
          <w:rFonts w:eastAsia="Calibri" w:cs="Arial"/>
          <w:szCs w:val="20"/>
        </w:rPr>
        <w:t>Contractor</w:t>
      </w:r>
      <w:r w:rsidRPr="00BD6DD7">
        <w:rPr>
          <w:rFonts w:eastAsia="Calibri" w:cs="Arial"/>
          <w:szCs w:val="20"/>
        </w:rPr>
        <w:t>’s Personnel may result in serious consequences, up to and including termination and possible referral to legal authorities.</w:t>
      </w:r>
    </w:p>
    <w:p w14:paraId="62CB6FC8" w14:textId="0CC363C7" w:rsidR="00FC5925" w:rsidRPr="00BD6DD7" w:rsidRDefault="00FC5925" w:rsidP="00FC5925">
      <w:pPr>
        <w:spacing w:before="240" w:after="120" w:line="252" w:lineRule="auto"/>
        <w:ind w:right="-14"/>
        <w:jc w:val="both"/>
        <w:rPr>
          <w:bCs/>
          <w:szCs w:val="20"/>
        </w:rPr>
      </w:pPr>
      <w:r w:rsidRPr="00BD6DD7">
        <w:rPr>
          <w:bCs/>
          <w:szCs w:val="20"/>
        </w:rPr>
        <w:t xml:space="preserve">FOR </w:t>
      </w:r>
      <w:r w:rsidR="000D7EFD">
        <w:rPr>
          <w:bCs/>
          <w:szCs w:val="20"/>
        </w:rPr>
        <w:t>CONTRACTOR</w:t>
      </w:r>
      <w:r w:rsidRPr="00BD6DD7">
        <w:rPr>
          <w:bCs/>
          <w:szCs w:val="20"/>
        </w:rPr>
        <w:t>’s PERSONNEL:</w:t>
      </w:r>
    </w:p>
    <w:p w14:paraId="318C3BD3" w14:textId="6EAEC2A5" w:rsidR="00FC5925" w:rsidRPr="00BD6DD7" w:rsidRDefault="00FC5925" w:rsidP="00FC5925">
      <w:pPr>
        <w:spacing w:before="240" w:after="120" w:line="252" w:lineRule="auto"/>
        <w:ind w:right="-14"/>
        <w:jc w:val="both"/>
        <w:rPr>
          <w:bCs/>
          <w:szCs w:val="20"/>
        </w:rPr>
      </w:pPr>
      <w:r w:rsidRPr="00BD6DD7">
        <w:rPr>
          <w:bCs/>
          <w:szCs w:val="20"/>
        </w:rPr>
        <w:t>I have received a copy of this Code of Conduct written in a language that I comprehend.  I understand that if I have any questions about this Code of Conduct, I can contact [</w:t>
      </w:r>
      <w:r w:rsidRPr="00BD6DD7">
        <w:rPr>
          <w:bCs/>
          <w:i/>
          <w:szCs w:val="20"/>
        </w:rPr>
        <w:t xml:space="preserve">enter name of </w:t>
      </w:r>
      <w:r w:rsidR="000D7EFD">
        <w:rPr>
          <w:bCs/>
          <w:i/>
          <w:szCs w:val="20"/>
        </w:rPr>
        <w:t>Contractor</w:t>
      </w:r>
      <w:r>
        <w:rPr>
          <w:bCs/>
          <w:i/>
          <w:szCs w:val="20"/>
        </w:rPr>
        <w:t xml:space="preserve">’s </w:t>
      </w:r>
      <w:r w:rsidRPr="00BD6DD7">
        <w:rPr>
          <w:bCs/>
          <w:i/>
          <w:szCs w:val="20"/>
        </w:rPr>
        <w:t>contact person(s) with relevant experience</w:t>
      </w:r>
      <w:r w:rsidRPr="00BD6DD7">
        <w:rPr>
          <w:bCs/>
          <w:szCs w:val="20"/>
        </w:rPr>
        <w:t xml:space="preserve">] requesting an explanation.  </w:t>
      </w:r>
    </w:p>
    <w:p w14:paraId="6BDFE444" w14:textId="3B5A869F" w:rsidR="00FC5925" w:rsidRPr="00BD6DD7" w:rsidRDefault="00FC5925" w:rsidP="00FC5925">
      <w:pPr>
        <w:spacing w:after="160" w:line="252" w:lineRule="auto"/>
        <w:ind w:right="-14"/>
        <w:jc w:val="both"/>
        <w:rPr>
          <w:bCs/>
          <w:szCs w:val="20"/>
        </w:rPr>
      </w:pPr>
      <w:r w:rsidRPr="00BD6DD7">
        <w:rPr>
          <w:bCs/>
          <w:szCs w:val="20"/>
        </w:rPr>
        <w:t xml:space="preserve">Name of </w:t>
      </w:r>
      <w:r w:rsidR="000D7EFD">
        <w:rPr>
          <w:bCs/>
          <w:szCs w:val="20"/>
        </w:rPr>
        <w:t>Contractor</w:t>
      </w:r>
      <w:r w:rsidRPr="00BD6DD7">
        <w:rPr>
          <w:bCs/>
          <w:szCs w:val="20"/>
        </w:rPr>
        <w:t>’s Personnel: [insert name]</w:t>
      </w:r>
      <w:r w:rsidRPr="00BD6DD7">
        <w:rPr>
          <w:bCs/>
          <w:szCs w:val="20"/>
        </w:rPr>
        <w:tab/>
      </w:r>
      <w:r w:rsidRPr="00BD6DD7">
        <w:rPr>
          <w:bCs/>
          <w:szCs w:val="20"/>
        </w:rPr>
        <w:tab/>
      </w:r>
      <w:r w:rsidRPr="00BD6DD7">
        <w:rPr>
          <w:bCs/>
          <w:szCs w:val="20"/>
        </w:rPr>
        <w:tab/>
      </w:r>
      <w:r w:rsidRPr="00BD6DD7">
        <w:rPr>
          <w:bCs/>
          <w:szCs w:val="20"/>
        </w:rPr>
        <w:tab/>
        <w:t>Signature: __________________________________________________________</w:t>
      </w:r>
    </w:p>
    <w:p w14:paraId="07450403" w14:textId="77777777" w:rsidR="00FC5925" w:rsidRPr="00BD6DD7" w:rsidRDefault="00FC5925" w:rsidP="00FC5925">
      <w:pPr>
        <w:spacing w:after="120"/>
        <w:ind w:right="-14"/>
        <w:jc w:val="both"/>
        <w:rPr>
          <w:bCs/>
          <w:szCs w:val="20"/>
        </w:rPr>
      </w:pPr>
      <w:r w:rsidRPr="00BD6DD7">
        <w:rPr>
          <w:bCs/>
          <w:szCs w:val="20"/>
        </w:rPr>
        <w:t>Date: (day month year): _______________________________________________</w:t>
      </w:r>
    </w:p>
    <w:p w14:paraId="7DB78B94" w14:textId="505169B2" w:rsidR="00FC5925" w:rsidRPr="00BD6DD7" w:rsidRDefault="00FC5925" w:rsidP="00FC5925">
      <w:pPr>
        <w:spacing w:after="120"/>
        <w:ind w:right="-14"/>
        <w:jc w:val="both"/>
        <w:rPr>
          <w:bCs/>
          <w:szCs w:val="20"/>
        </w:rPr>
      </w:pPr>
      <w:r w:rsidRPr="00BD6DD7">
        <w:rPr>
          <w:bCs/>
          <w:szCs w:val="20"/>
        </w:rPr>
        <w:t xml:space="preserve">Countersignature of authorized representative of the </w:t>
      </w:r>
      <w:r w:rsidR="000D7EFD">
        <w:rPr>
          <w:bCs/>
          <w:szCs w:val="20"/>
        </w:rPr>
        <w:t>Contractor</w:t>
      </w:r>
      <w:r w:rsidRPr="00BD6DD7">
        <w:rPr>
          <w:bCs/>
          <w:szCs w:val="20"/>
        </w:rPr>
        <w:t>:</w:t>
      </w:r>
    </w:p>
    <w:p w14:paraId="05729837" w14:textId="77777777" w:rsidR="00FC5925" w:rsidRPr="00BD6DD7" w:rsidRDefault="00FC5925" w:rsidP="00FC5925">
      <w:pPr>
        <w:spacing w:after="120"/>
        <w:ind w:right="-14"/>
        <w:jc w:val="both"/>
        <w:rPr>
          <w:bCs/>
          <w:szCs w:val="20"/>
        </w:rPr>
      </w:pPr>
      <w:r w:rsidRPr="00BD6DD7">
        <w:rPr>
          <w:bCs/>
          <w:szCs w:val="20"/>
        </w:rPr>
        <w:t>Signature: ________________________________________________________</w:t>
      </w:r>
    </w:p>
    <w:p w14:paraId="18463BBE" w14:textId="77777777" w:rsidR="00FC5925" w:rsidRPr="00BD6DD7" w:rsidRDefault="00FC5925" w:rsidP="00FC5925">
      <w:pPr>
        <w:spacing w:after="120"/>
        <w:ind w:right="-14"/>
        <w:jc w:val="both"/>
        <w:rPr>
          <w:bCs/>
          <w:szCs w:val="20"/>
        </w:rPr>
      </w:pPr>
      <w:r w:rsidRPr="00BD6DD7">
        <w:rPr>
          <w:bCs/>
          <w:szCs w:val="20"/>
        </w:rPr>
        <w:t>Date: (day month year): ______________________________________________</w:t>
      </w:r>
    </w:p>
    <w:p w14:paraId="596E9F9E" w14:textId="77777777" w:rsidR="00FC5925" w:rsidRPr="00BD6DD7" w:rsidRDefault="00FC5925" w:rsidP="00FC5925">
      <w:pPr>
        <w:spacing w:before="120" w:after="120"/>
        <w:ind w:right="-14"/>
        <w:rPr>
          <w:bCs/>
          <w:szCs w:val="20"/>
        </w:rPr>
      </w:pPr>
      <w:r w:rsidRPr="00BD6DD7">
        <w:rPr>
          <w:b/>
          <w:bCs/>
          <w:szCs w:val="20"/>
        </w:rPr>
        <w:t xml:space="preserve">ATTACHMENT 1: </w:t>
      </w:r>
      <w:r w:rsidRPr="00BD6DD7">
        <w:rPr>
          <w:bCs/>
          <w:szCs w:val="20"/>
        </w:rPr>
        <w:t>Behaviors constituting SEA and behaviors constituting SH</w:t>
      </w:r>
    </w:p>
    <w:p w14:paraId="03EE6810" w14:textId="77777777" w:rsidR="00FC5925" w:rsidRDefault="00FC5925" w:rsidP="00FC5925">
      <w:pPr>
        <w:rPr>
          <w:b/>
          <w:sz w:val="32"/>
        </w:rPr>
      </w:pPr>
      <w:r>
        <w:br w:type="page"/>
      </w:r>
    </w:p>
    <w:p w14:paraId="6C1AE45C" w14:textId="77777777" w:rsidR="00FC5925" w:rsidRPr="00BD6DD7" w:rsidRDefault="00FC5925" w:rsidP="00FC5925">
      <w:pPr>
        <w:spacing w:before="120" w:after="120"/>
        <w:ind w:right="-14"/>
        <w:jc w:val="center"/>
        <w:rPr>
          <w:b/>
          <w:bCs/>
          <w:sz w:val="22"/>
          <w:szCs w:val="22"/>
        </w:rPr>
      </w:pPr>
      <w:r w:rsidRPr="00BD6DD7">
        <w:rPr>
          <w:b/>
          <w:bCs/>
          <w:szCs w:val="20"/>
        </w:rPr>
        <w:t>ATTACHMENT 1 TO THE CODE OF CONDUCT FORM</w:t>
      </w:r>
    </w:p>
    <w:p w14:paraId="5EB78040" w14:textId="77777777" w:rsidR="00FC5925" w:rsidRPr="00BD6DD7" w:rsidRDefault="00FC5925" w:rsidP="00FC5925">
      <w:pPr>
        <w:spacing w:before="120" w:after="120"/>
        <w:ind w:right="-14"/>
        <w:jc w:val="center"/>
        <w:rPr>
          <w:b/>
          <w:szCs w:val="20"/>
        </w:rPr>
      </w:pPr>
    </w:p>
    <w:p w14:paraId="40C00791" w14:textId="77777777" w:rsidR="00FC5925" w:rsidRPr="00BD6DD7" w:rsidRDefault="00FC5925" w:rsidP="00FC5925">
      <w:pPr>
        <w:spacing w:before="120" w:after="120"/>
        <w:ind w:right="-14"/>
        <w:jc w:val="center"/>
        <w:rPr>
          <w:sz w:val="22"/>
          <w:szCs w:val="22"/>
        </w:rPr>
      </w:pPr>
      <w:r w:rsidRPr="00BD6DD7">
        <w:rPr>
          <w:b/>
          <w:bCs/>
          <w:sz w:val="22"/>
          <w:szCs w:val="22"/>
        </w:rPr>
        <w:t>BEHAVIORS CONSTITUTING</w:t>
      </w:r>
      <w:r w:rsidRPr="00BD6DD7">
        <w:rPr>
          <w:b/>
          <w:bCs/>
          <w:szCs w:val="20"/>
        </w:rPr>
        <w:t xml:space="preserve"> SEXUAL EXPLOITATION AND ABUSE (SEA) AND BEHAVIORS CONSTITUTING SEXUAL HARASSMENT (SH)</w:t>
      </w:r>
    </w:p>
    <w:p w14:paraId="21EF2A3B" w14:textId="77777777" w:rsidR="00FC5925" w:rsidRPr="00BD6DD7" w:rsidRDefault="00FC5925" w:rsidP="00FC5925">
      <w:pPr>
        <w:spacing w:before="120" w:after="120"/>
        <w:ind w:right="-14"/>
        <w:rPr>
          <w:sz w:val="22"/>
          <w:szCs w:val="22"/>
        </w:rPr>
      </w:pPr>
    </w:p>
    <w:p w14:paraId="6F33EA21" w14:textId="77777777" w:rsidR="00FC5925" w:rsidRPr="00BD6DD7" w:rsidRDefault="00FC5925" w:rsidP="00FC5925">
      <w:pPr>
        <w:spacing w:before="120" w:after="120"/>
        <w:ind w:right="-14"/>
        <w:rPr>
          <w:sz w:val="22"/>
          <w:szCs w:val="22"/>
        </w:rPr>
      </w:pPr>
      <w:r w:rsidRPr="00BD6DD7">
        <w:rPr>
          <w:sz w:val="22"/>
          <w:szCs w:val="22"/>
        </w:rPr>
        <w:t>The following non-exhaustive list is intended to illustrate types of prohibited behaviors.</w:t>
      </w:r>
    </w:p>
    <w:p w14:paraId="35A9E5E1" w14:textId="77777777" w:rsidR="00FC5925" w:rsidRPr="00BD6DD7" w:rsidRDefault="00FC5925" w:rsidP="00613B2E">
      <w:pPr>
        <w:numPr>
          <w:ilvl w:val="0"/>
          <w:numId w:val="77"/>
        </w:numPr>
        <w:spacing w:before="120" w:after="120"/>
        <w:ind w:right="-14"/>
        <w:jc w:val="both"/>
        <w:rPr>
          <w:rFonts w:eastAsiaTheme="minorHAnsi"/>
          <w:color w:val="000000"/>
          <w:sz w:val="22"/>
          <w:szCs w:val="22"/>
        </w:rPr>
      </w:pPr>
      <w:r w:rsidRPr="00BD6DD7">
        <w:rPr>
          <w:b/>
          <w:iCs/>
          <w:sz w:val="22"/>
          <w:szCs w:val="22"/>
          <w:lang w:val="en-AU" w:eastAsia="ja-JP"/>
        </w:rPr>
        <w:t>Examples of sexual exploitation and abuse</w:t>
      </w:r>
      <w:r w:rsidRPr="00BD6DD7">
        <w:rPr>
          <w:iCs/>
          <w:sz w:val="22"/>
          <w:szCs w:val="22"/>
          <w:lang w:val="en-AU" w:eastAsia="ja-JP"/>
        </w:rPr>
        <w:t xml:space="preserve"> include, but are not limited to:</w:t>
      </w:r>
    </w:p>
    <w:p w14:paraId="51E4C62C" w14:textId="5AAD448E"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sidRPr="00BD6DD7">
        <w:rPr>
          <w:color w:val="000000"/>
          <w:sz w:val="22"/>
          <w:szCs w:val="22"/>
        </w:rPr>
        <w:t>’s Personnel tells a member of the community that he/she can get them jobs related to the work site (e.g. cooking and cleaning) in exchange for sex.</w:t>
      </w:r>
    </w:p>
    <w:p w14:paraId="5093733B" w14:textId="641440D3"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sidRPr="00BD6DD7">
        <w:rPr>
          <w:color w:val="000000"/>
          <w:sz w:val="22"/>
          <w:szCs w:val="22"/>
        </w:rPr>
        <w:t xml:space="preserve">’s </w:t>
      </w:r>
      <w:r w:rsidRPr="00BD6DD7">
        <w:rPr>
          <w:bCs/>
          <w:szCs w:val="20"/>
        </w:rPr>
        <w:t>Personnel</w:t>
      </w:r>
      <w:r w:rsidRPr="00BD6DD7">
        <w:rPr>
          <w:color w:val="000000"/>
          <w:sz w:val="22"/>
          <w:szCs w:val="22"/>
        </w:rPr>
        <w:t xml:space="preserve"> that is connecting electricity input to households says that he can connect women headed households to the grid in exchange for sex.</w:t>
      </w:r>
    </w:p>
    <w:p w14:paraId="43B871D4" w14:textId="5C881C92"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sidRPr="00BD6DD7">
        <w:rPr>
          <w:color w:val="000000"/>
          <w:sz w:val="22"/>
          <w:szCs w:val="22"/>
        </w:rPr>
        <w:t xml:space="preserve">’s </w:t>
      </w:r>
      <w:r w:rsidRPr="00BD6DD7">
        <w:rPr>
          <w:bCs/>
          <w:szCs w:val="20"/>
        </w:rPr>
        <w:t>Personnel</w:t>
      </w:r>
      <w:r w:rsidRPr="00BD6DD7">
        <w:rPr>
          <w:color w:val="000000"/>
          <w:sz w:val="22"/>
          <w:szCs w:val="22"/>
        </w:rPr>
        <w:t xml:space="preserve"> rapes, or otherwise sexually assaults a member of the community.</w:t>
      </w:r>
    </w:p>
    <w:p w14:paraId="15F3B23A" w14:textId="1041323E"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sidRPr="00BD6DD7">
        <w:rPr>
          <w:color w:val="000000"/>
          <w:sz w:val="22"/>
          <w:szCs w:val="22"/>
        </w:rPr>
        <w:t xml:space="preserve">’s </w:t>
      </w:r>
      <w:r w:rsidRPr="00BD6DD7">
        <w:rPr>
          <w:bCs/>
          <w:szCs w:val="20"/>
        </w:rPr>
        <w:t>Personnel</w:t>
      </w:r>
      <w:r w:rsidRPr="00BD6DD7">
        <w:rPr>
          <w:color w:val="000000"/>
          <w:sz w:val="22"/>
          <w:szCs w:val="22"/>
        </w:rPr>
        <w:t xml:space="preserve"> denies a person access to the</w:t>
      </w:r>
      <w:r>
        <w:rPr>
          <w:color w:val="000000"/>
          <w:sz w:val="22"/>
          <w:szCs w:val="22"/>
        </w:rPr>
        <w:t xml:space="preserve"> locations where the </w:t>
      </w:r>
      <w:r w:rsidR="00632A57">
        <w:rPr>
          <w:color w:val="000000"/>
          <w:sz w:val="22"/>
          <w:szCs w:val="22"/>
        </w:rPr>
        <w:t>Works and Services</w:t>
      </w:r>
      <w:r>
        <w:rPr>
          <w:color w:val="000000"/>
          <w:sz w:val="22"/>
          <w:szCs w:val="22"/>
        </w:rPr>
        <w:t xml:space="preserve"> are  executed </w:t>
      </w:r>
      <w:r w:rsidRPr="00BD6DD7">
        <w:rPr>
          <w:color w:val="000000"/>
          <w:sz w:val="22"/>
          <w:szCs w:val="22"/>
        </w:rPr>
        <w:t xml:space="preserve">unless he/she performs a sexual favor.  </w:t>
      </w:r>
    </w:p>
    <w:p w14:paraId="4109173D" w14:textId="14DEA819"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sidRPr="00BD6DD7">
        <w:rPr>
          <w:color w:val="000000"/>
          <w:sz w:val="22"/>
          <w:szCs w:val="22"/>
        </w:rPr>
        <w:t xml:space="preserve">’s </w:t>
      </w:r>
      <w:r w:rsidRPr="00BD6DD7">
        <w:rPr>
          <w:bCs/>
          <w:szCs w:val="20"/>
        </w:rPr>
        <w:t>Personnel</w:t>
      </w:r>
      <w:r w:rsidRPr="00BD6DD7">
        <w:rPr>
          <w:color w:val="000000"/>
          <w:sz w:val="22"/>
          <w:szCs w:val="22"/>
        </w:rPr>
        <w:t xml:space="preserve"> tells a person applying for employment under the Contract that he/she will only hire him/her if he/she has sex with him/her. </w:t>
      </w:r>
    </w:p>
    <w:p w14:paraId="14CD5388" w14:textId="77777777" w:rsidR="00FC5925" w:rsidRPr="00BD6DD7" w:rsidRDefault="00FC5925" w:rsidP="00613B2E">
      <w:pPr>
        <w:numPr>
          <w:ilvl w:val="0"/>
          <w:numId w:val="77"/>
        </w:numPr>
        <w:spacing w:before="120" w:after="120"/>
        <w:ind w:right="-14"/>
        <w:jc w:val="both"/>
        <w:rPr>
          <w:rFonts w:ascii="Calibri" w:eastAsiaTheme="minorHAnsi" w:hAnsi="Calibri"/>
          <w:color w:val="000000"/>
          <w:sz w:val="22"/>
          <w:szCs w:val="22"/>
        </w:rPr>
      </w:pPr>
      <w:r w:rsidRPr="00BD6DD7">
        <w:rPr>
          <w:rFonts w:eastAsiaTheme="minorHAnsi"/>
          <w:b/>
          <w:color w:val="000000"/>
          <w:sz w:val="22"/>
          <w:szCs w:val="22"/>
        </w:rPr>
        <w:t>Examples of sexual harassment</w:t>
      </w:r>
      <w:r w:rsidRPr="00BD6DD7">
        <w:rPr>
          <w:rFonts w:eastAsiaTheme="minorHAnsi"/>
          <w:color w:val="000000"/>
          <w:sz w:val="22"/>
          <w:szCs w:val="22"/>
        </w:rPr>
        <w:t xml:space="preserve"> </w:t>
      </w:r>
      <w:r w:rsidRPr="00BD6DD7">
        <w:rPr>
          <w:rFonts w:eastAsiaTheme="minorHAnsi"/>
          <w:b/>
          <w:color w:val="000000"/>
          <w:sz w:val="22"/>
          <w:szCs w:val="22"/>
        </w:rPr>
        <w:t>in a work context</w:t>
      </w:r>
      <w:r w:rsidRPr="00BD6DD7">
        <w:rPr>
          <w:rFonts w:eastAsiaTheme="minorHAnsi"/>
          <w:color w:val="000000"/>
          <w:sz w:val="22"/>
          <w:szCs w:val="22"/>
        </w:rPr>
        <w:t xml:space="preserve"> </w:t>
      </w:r>
    </w:p>
    <w:p w14:paraId="240A501D" w14:textId="2024C1CD" w:rsidR="00FC5925" w:rsidRPr="00BD6DD7" w:rsidRDefault="00FC5925" w:rsidP="00613B2E">
      <w:pPr>
        <w:numPr>
          <w:ilvl w:val="0"/>
          <w:numId w:val="78"/>
        </w:numPr>
        <w:spacing w:before="120" w:after="120"/>
        <w:ind w:left="720" w:right="-14"/>
        <w:jc w:val="both"/>
        <w:rPr>
          <w:color w:val="000000"/>
          <w:sz w:val="22"/>
          <w:szCs w:val="22"/>
        </w:rPr>
      </w:pPr>
      <w:r w:rsidRPr="00BD6DD7">
        <w:rPr>
          <w:bCs/>
          <w:szCs w:val="20"/>
        </w:rPr>
        <w:t xml:space="preserve">A </w:t>
      </w:r>
      <w:r w:rsidR="000D7EFD">
        <w:rPr>
          <w:bCs/>
          <w:szCs w:val="20"/>
        </w:rPr>
        <w:t>Contractor</w:t>
      </w:r>
      <w:r w:rsidRPr="00BD6DD7">
        <w:rPr>
          <w:bCs/>
          <w:szCs w:val="20"/>
        </w:rPr>
        <w:t>’s Personnel</w:t>
      </w:r>
      <w:r w:rsidRPr="00BD6DD7">
        <w:rPr>
          <w:color w:val="000000"/>
          <w:sz w:val="22"/>
          <w:szCs w:val="22"/>
        </w:rPr>
        <w:t xml:space="preserve"> comment on the appearance of another </w:t>
      </w:r>
      <w:r w:rsidR="000D7EFD">
        <w:rPr>
          <w:bCs/>
          <w:szCs w:val="20"/>
        </w:rPr>
        <w:t>Contractor</w:t>
      </w:r>
      <w:r>
        <w:rPr>
          <w:bCs/>
          <w:szCs w:val="20"/>
        </w:rPr>
        <w:t xml:space="preserve">’s </w:t>
      </w:r>
      <w:r w:rsidRPr="00BD6DD7">
        <w:rPr>
          <w:bCs/>
          <w:szCs w:val="20"/>
        </w:rPr>
        <w:t xml:space="preserve"> Personnel</w:t>
      </w:r>
      <w:r w:rsidRPr="00BD6DD7">
        <w:rPr>
          <w:color w:val="000000"/>
          <w:sz w:val="22"/>
          <w:szCs w:val="22"/>
        </w:rPr>
        <w:t xml:space="preserve"> (either positive or negative) and sexual desirability. </w:t>
      </w:r>
    </w:p>
    <w:p w14:paraId="3AB03BDB" w14:textId="07CC74E1"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When a </w:t>
      </w:r>
      <w:r w:rsidR="000D7EFD">
        <w:rPr>
          <w:color w:val="000000"/>
          <w:sz w:val="22"/>
          <w:szCs w:val="22"/>
        </w:rPr>
        <w:t>Contractor</w:t>
      </w:r>
      <w:r w:rsidRPr="00BD6DD7">
        <w:rPr>
          <w:color w:val="000000"/>
          <w:sz w:val="22"/>
          <w:szCs w:val="22"/>
        </w:rPr>
        <w:t xml:space="preserve">’s </w:t>
      </w:r>
      <w:r w:rsidRPr="00BD6DD7">
        <w:rPr>
          <w:bCs/>
          <w:szCs w:val="20"/>
        </w:rPr>
        <w:t>Personnel</w:t>
      </w:r>
      <w:r w:rsidRPr="00BD6DD7">
        <w:rPr>
          <w:color w:val="000000"/>
          <w:sz w:val="22"/>
          <w:szCs w:val="22"/>
        </w:rPr>
        <w:t xml:space="preserve"> complains about comments made by another </w:t>
      </w:r>
      <w:r w:rsidR="000D7EFD">
        <w:rPr>
          <w:bCs/>
          <w:szCs w:val="20"/>
        </w:rPr>
        <w:t>Contractor</w:t>
      </w:r>
      <w:r w:rsidRPr="00BD6DD7">
        <w:rPr>
          <w:bCs/>
          <w:szCs w:val="20"/>
        </w:rPr>
        <w:t>’s Personnel</w:t>
      </w:r>
      <w:r w:rsidRPr="00BD6DD7">
        <w:rPr>
          <w:color w:val="000000"/>
          <w:sz w:val="22"/>
          <w:szCs w:val="22"/>
        </w:rPr>
        <w:t xml:space="preserve"> on his/her appearance, the other </w:t>
      </w:r>
      <w:r w:rsidR="000D7EFD">
        <w:rPr>
          <w:bCs/>
          <w:szCs w:val="20"/>
        </w:rPr>
        <w:t>Contractor</w:t>
      </w:r>
      <w:r w:rsidRPr="00BD6DD7">
        <w:rPr>
          <w:bCs/>
          <w:szCs w:val="20"/>
        </w:rPr>
        <w:t>’s Personnel</w:t>
      </w:r>
      <w:r w:rsidRPr="00BD6DD7">
        <w:rPr>
          <w:color w:val="000000"/>
          <w:sz w:val="22"/>
          <w:szCs w:val="22"/>
        </w:rPr>
        <w:t xml:space="preserve"> comment that he/she is “asking for it” because of how he/she dresses.</w:t>
      </w:r>
    </w:p>
    <w:p w14:paraId="15F519CD" w14:textId="40899815"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Unwelcome touching of a</w:t>
      </w:r>
      <w:r>
        <w:rPr>
          <w:color w:val="000000"/>
          <w:sz w:val="22"/>
          <w:szCs w:val="22"/>
        </w:rPr>
        <w:t xml:space="preserve"> </w:t>
      </w:r>
      <w:r w:rsidR="000D7EFD">
        <w:rPr>
          <w:color w:val="000000"/>
          <w:sz w:val="22"/>
          <w:szCs w:val="22"/>
        </w:rPr>
        <w:t>Contractor</w:t>
      </w:r>
      <w:r w:rsidRPr="00BD6DD7">
        <w:rPr>
          <w:color w:val="000000"/>
          <w:sz w:val="22"/>
          <w:szCs w:val="22"/>
        </w:rPr>
        <w:t xml:space="preserve">’s Personnel or Employer’s Personnel by another </w:t>
      </w:r>
      <w:r w:rsidR="000D7EFD">
        <w:rPr>
          <w:color w:val="000000"/>
          <w:sz w:val="22"/>
          <w:szCs w:val="22"/>
        </w:rPr>
        <w:t>Contractor</w:t>
      </w:r>
      <w:r w:rsidRPr="00BD6DD7">
        <w:rPr>
          <w:color w:val="000000"/>
          <w:sz w:val="22"/>
          <w:szCs w:val="22"/>
        </w:rPr>
        <w:t xml:space="preserve">’s Personnel. </w:t>
      </w:r>
    </w:p>
    <w:p w14:paraId="76EB8DC2" w14:textId="45C6AC01" w:rsidR="00FC5925" w:rsidRPr="00BD6DD7" w:rsidRDefault="00FC5925" w:rsidP="00613B2E">
      <w:pPr>
        <w:numPr>
          <w:ilvl w:val="0"/>
          <w:numId w:val="78"/>
        </w:numPr>
        <w:spacing w:before="120" w:after="120"/>
        <w:ind w:left="720" w:right="-14"/>
        <w:jc w:val="both"/>
        <w:rPr>
          <w:color w:val="000000"/>
          <w:sz w:val="22"/>
          <w:szCs w:val="22"/>
        </w:rPr>
      </w:pPr>
      <w:r w:rsidRPr="00BD6DD7">
        <w:rPr>
          <w:color w:val="000000"/>
          <w:sz w:val="22"/>
          <w:szCs w:val="22"/>
        </w:rPr>
        <w:t xml:space="preserve">A </w:t>
      </w:r>
      <w:r w:rsidR="000D7EFD">
        <w:rPr>
          <w:color w:val="000000"/>
          <w:sz w:val="22"/>
          <w:szCs w:val="22"/>
        </w:rPr>
        <w:t>Contractor</w:t>
      </w:r>
      <w:r>
        <w:rPr>
          <w:color w:val="000000"/>
          <w:sz w:val="22"/>
          <w:szCs w:val="22"/>
        </w:rPr>
        <w:t xml:space="preserve">’s </w:t>
      </w:r>
      <w:r w:rsidRPr="00BD6DD7">
        <w:rPr>
          <w:bCs/>
          <w:szCs w:val="20"/>
        </w:rPr>
        <w:t>Personnel</w:t>
      </w:r>
      <w:r w:rsidRPr="00BD6DD7">
        <w:rPr>
          <w:color w:val="000000"/>
          <w:sz w:val="22"/>
          <w:szCs w:val="22"/>
        </w:rPr>
        <w:t xml:space="preserve"> tells another </w:t>
      </w:r>
      <w:r w:rsidR="000D7EFD">
        <w:rPr>
          <w:bCs/>
          <w:szCs w:val="20"/>
        </w:rPr>
        <w:t>Contractor</w:t>
      </w:r>
      <w:r w:rsidRPr="00BD6DD7">
        <w:rPr>
          <w:bCs/>
          <w:szCs w:val="20"/>
        </w:rPr>
        <w:t>’s Personnel</w:t>
      </w:r>
      <w:r w:rsidRPr="00BD6DD7">
        <w:rPr>
          <w:color w:val="000000"/>
          <w:sz w:val="22"/>
          <w:szCs w:val="22"/>
        </w:rPr>
        <w:t xml:space="preserve"> that he/she will get him/her a salary raise, or promotion if he/she sends him/her naked photographs of himself/herself.</w:t>
      </w:r>
    </w:p>
    <w:p w14:paraId="65DA7D59" w14:textId="77777777" w:rsidR="00FC5925" w:rsidRDefault="00FC5925" w:rsidP="00EB73EA">
      <w:pPr>
        <w:pStyle w:val="SectionVHeader"/>
      </w:pPr>
    </w:p>
    <w:p w14:paraId="7080E11C" w14:textId="46C3EFFC" w:rsidR="00906B92" w:rsidRDefault="00906B92" w:rsidP="00EB73EA">
      <w:pPr>
        <w:pStyle w:val="SectionVHeader"/>
      </w:pPr>
      <w:r>
        <w:br w:type="page"/>
      </w:r>
    </w:p>
    <w:p w14:paraId="0FC42D01" w14:textId="77777777" w:rsidR="00906B92" w:rsidRPr="007B446B" w:rsidRDefault="00906B92" w:rsidP="00EA3C30">
      <w:pPr>
        <w:pStyle w:val="IVh2"/>
      </w:pPr>
      <w:bookmarkStart w:id="678" w:name="_Toc69745065"/>
      <w:bookmarkStart w:id="679" w:name="_Toc137886117"/>
      <w:r w:rsidRPr="007B446B">
        <w:t>Environmental and Social Performance Declaration</w:t>
      </w:r>
      <w:bookmarkEnd w:id="678"/>
      <w:bookmarkEnd w:id="679"/>
      <w:r w:rsidRPr="007B446B">
        <w:t xml:space="preserve"> </w:t>
      </w:r>
    </w:p>
    <w:p w14:paraId="73FF2859" w14:textId="31C1B200" w:rsidR="00906B92" w:rsidRPr="00F24FD6" w:rsidRDefault="00906B92" w:rsidP="00906B92">
      <w:pPr>
        <w:spacing w:before="216" w:after="134" w:line="264" w:lineRule="exact"/>
        <w:ind w:left="72" w:right="-14"/>
        <w:jc w:val="center"/>
        <w:rPr>
          <w:b/>
          <w:bCs/>
          <w:i/>
          <w:spacing w:val="6"/>
          <w:szCs w:val="20"/>
        </w:rPr>
      </w:pPr>
      <w:r w:rsidRPr="00F407DA">
        <w:rPr>
          <w:b/>
          <w:bCs/>
          <w:i/>
          <w:spacing w:val="6"/>
          <w:szCs w:val="20"/>
        </w:rPr>
        <w:t xml:space="preserve">[Note to the </w:t>
      </w:r>
      <w:r w:rsidR="004E6D10">
        <w:rPr>
          <w:b/>
          <w:bCs/>
          <w:i/>
          <w:spacing w:val="6"/>
          <w:szCs w:val="20"/>
        </w:rPr>
        <w:t>Executing Agency</w:t>
      </w:r>
      <w:r w:rsidRPr="00F407DA">
        <w:rPr>
          <w:b/>
          <w:bCs/>
          <w:i/>
          <w:spacing w:val="6"/>
          <w:szCs w:val="20"/>
        </w:rPr>
        <w:t>: Include this form if applicable in accordance with Section III]</w:t>
      </w:r>
    </w:p>
    <w:p w14:paraId="1EBBC5E3" w14:textId="77777777" w:rsidR="00906B92" w:rsidRPr="00510A22" w:rsidRDefault="00906B92" w:rsidP="00906B92">
      <w:pPr>
        <w:spacing w:before="216" w:after="134" w:line="264" w:lineRule="exact"/>
        <w:ind w:left="72" w:right="-14"/>
        <w:jc w:val="center"/>
        <w:rPr>
          <w:i/>
          <w:iCs/>
          <w:spacing w:val="-6"/>
          <w:szCs w:val="20"/>
        </w:rPr>
      </w:pPr>
      <w:r w:rsidRPr="00510A22">
        <w:rPr>
          <w:bCs/>
          <w:i/>
          <w:spacing w:val="6"/>
          <w:szCs w:val="20"/>
        </w:rPr>
        <w:t>[</w:t>
      </w:r>
      <w:r w:rsidRPr="00510A22">
        <w:rPr>
          <w:i/>
          <w:iCs/>
          <w:spacing w:val="-6"/>
          <w:szCs w:val="20"/>
        </w:rPr>
        <w:t>The following table shall be filled in for the Bidder</w:t>
      </w:r>
      <w:r>
        <w:rPr>
          <w:i/>
          <w:iCs/>
          <w:spacing w:val="-6"/>
          <w:szCs w:val="20"/>
        </w:rPr>
        <w:t xml:space="preserve"> and </w:t>
      </w:r>
      <w:r w:rsidRPr="00510A22">
        <w:rPr>
          <w:i/>
          <w:iCs/>
          <w:spacing w:val="-6"/>
          <w:szCs w:val="20"/>
        </w:rPr>
        <w:t>each member of a Joint Venture]</w:t>
      </w:r>
    </w:p>
    <w:p w14:paraId="24A34A24" w14:textId="224B42D4" w:rsidR="00906B92" w:rsidRPr="00510A22" w:rsidRDefault="00906B92" w:rsidP="00906B92">
      <w:pPr>
        <w:spacing w:before="288" w:after="324" w:line="264" w:lineRule="exact"/>
        <w:ind w:right="-14"/>
        <w:jc w:val="right"/>
        <w:rPr>
          <w:spacing w:val="-4"/>
          <w:szCs w:val="20"/>
        </w:rPr>
      </w:pPr>
      <w:r w:rsidRPr="00510A22">
        <w:rPr>
          <w:spacing w:val="-4"/>
          <w:szCs w:val="20"/>
        </w:rPr>
        <w:t xml:space="preserve">Bidder’s Name: </w:t>
      </w:r>
      <w:r w:rsidRPr="00510A22">
        <w:rPr>
          <w:i/>
          <w:iCs/>
          <w:spacing w:val="-6"/>
          <w:szCs w:val="20"/>
        </w:rPr>
        <w:t>[insert full name]</w:t>
      </w:r>
      <w:r w:rsidRPr="00510A22">
        <w:rPr>
          <w:i/>
          <w:iCs/>
          <w:spacing w:val="-6"/>
          <w:szCs w:val="20"/>
        </w:rPr>
        <w:br/>
      </w:r>
      <w:r w:rsidRPr="00510A22">
        <w:rPr>
          <w:spacing w:val="-4"/>
          <w:szCs w:val="20"/>
        </w:rPr>
        <w:t xml:space="preserve">Date: </w:t>
      </w:r>
      <w:r w:rsidRPr="00510A22">
        <w:rPr>
          <w:i/>
          <w:iCs/>
          <w:spacing w:val="-6"/>
          <w:szCs w:val="20"/>
        </w:rPr>
        <w:t>[insert day, month, year]</w:t>
      </w:r>
      <w:r w:rsidRPr="00510A22">
        <w:rPr>
          <w:i/>
          <w:iCs/>
          <w:spacing w:val="-6"/>
          <w:szCs w:val="20"/>
        </w:rPr>
        <w:br/>
      </w:r>
      <w:r w:rsidRPr="00510A22">
        <w:rPr>
          <w:spacing w:val="-4"/>
          <w:szCs w:val="20"/>
        </w:rPr>
        <w:t xml:space="preserve">Joint Venture Member’s Name: </w:t>
      </w:r>
      <w:r w:rsidRPr="00510A22">
        <w:rPr>
          <w:i/>
          <w:spacing w:val="-4"/>
          <w:szCs w:val="20"/>
        </w:rPr>
        <w:t>[</w:t>
      </w:r>
      <w:r w:rsidRPr="00510A22">
        <w:rPr>
          <w:i/>
          <w:iCs/>
          <w:spacing w:val="-6"/>
          <w:szCs w:val="20"/>
        </w:rPr>
        <w:t>insert</w:t>
      </w:r>
      <w:r w:rsidRPr="00510A22">
        <w:rPr>
          <w:spacing w:val="-4"/>
          <w:szCs w:val="20"/>
        </w:rPr>
        <w:t xml:space="preserve"> </w:t>
      </w:r>
      <w:r w:rsidRPr="00510A22">
        <w:rPr>
          <w:i/>
          <w:iCs/>
          <w:spacing w:val="-6"/>
          <w:szCs w:val="20"/>
        </w:rPr>
        <w:t>full name]</w:t>
      </w:r>
      <w:r w:rsidRPr="00510A22">
        <w:rPr>
          <w:i/>
          <w:iCs/>
          <w:spacing w:val="-6"/>
          <w:szCs w:val="20"/>
        </w:rPr>
        <w:br/>
      </w:r>
      <w:r w:rsidR="00923F20">
        <w:rPr>
          <w:spacing w:val="-4"/>
          <w:szCs w:val="20"/>
        </w:rPr>
        <w:t>IC</w:t>
      </w:r>
      <w:r w:rsidR="00923F20" w:rsidRPr="00510A22">
        <w:rPr>
          <w:spacing w:val="-4"/>
          <w:szCs w:val="20"/>
        </w:rPr>
        <w:t xml:space="preserve">B </w:t>
      </w:r>
      <w:r w:rsidRPr="00510A22">
        <w:rPr>
          <w:spacing w:val="-4"/>
          <w:szCs w:val="20"/>
        </w:rPr>
        <w:t xml:space="preserve">No. and title: </w:t>
      </w:r>
      <w:r w:rsidRPr="00510A22">
        <w:rPr>
          <w:i/>
          <w:iCs/>
          <w:spacing w:val="-6"/>
          <w:szCs w:val="20"/>
        </w:rPr>
        <w:t xml:space="preserve">[insert </w:t>
      </w:r>
      <w:r w:rsidR="00923F20">
        <w:rPr>
          <w:i/>
          <w:iCs/>
          <w:spacing w:val="-6"/>
          <w:szCs w:val="20"/>
        </w:rPr>
        <w:t>IC</w:t>
      </w:r>
      <w:r w:rsidR="00923F20" w:rsidRPr="00510A22">
        <w:rPr>
          <w:i/>
          <w:iCs/>
          <w:spacing w:val="-6"/>
          <w:szCs w:val="20"/>
        </w:rPr>
        <w:t xml:space="preserve">B </w:t>
      </w:r>
      <w:r w:rsidRPr="00510A22">
        <w:rPr>
          <w:i/>
          <w:iCs/>
          <w:spacing w:val="-6"/>
          <w:szCs w:val="20"/>
        </w:rPr>
        <w:t>number and title]</w:t>
      </w:r>
      <w:r w:rsidRPr="00510A22">
        <w:rPr>
          <w:i/>
          <w:iCs/>
          <w:spacing w:val="-6"/>
          <w:szCs w:val="20"/>
        </w:rPr>
        <w:br/>
      </w:r>
      <w:r w:rsidRPr="00510A22">
        <w:rPr>
          <w:spacing w:val="-4"/>
          <w:szCs w:val="20"/>
        </w:rPr>
        <w:t xml:space="preserve">Page </w:t>
      </w:r>
      <w:r w:rsidRPr="00510A22">
        <w:rPr>
          <w:i/>
          <w:iCs/>
          <w:spacing w:val="-6"/>
          <w:szCs w:val="20"/>
        </w:rPr>
        <w:t xml:space="preserve">[insert page number] </w:t>
      </w:r>
      <w:r w:rsidRPr="00510A22">
        <w:rPr>
          <w:spacing w:val="-4"/>
          <w:szCs w:val="20"/>
        </w:rPr>
        <w:t xml:space="preserve">of </w:t>
      </w:r>
      <w:r w:rsidRPr="00510A22">
        <w:rPr>
          <w:i/>
          <w:iCs/>
          <w:spacing w:val="-6"/>
          <w:szCs w:val="20"/>
        </w:rPr>
        <w:t xml:space="preserve">[insert total number] </w:t>
      </w:r>
      <w:r w:rsidRPr="00510A22">
        <w:rPr>
          <w:spacing w:val="-4"/>
          <w:szCs w:val="20"/>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906B92" w:rsidRPr="00510A22" w14:paraId="3DC1F38D" w14:textId="77777777" w:rsidTr="00906B92">
        <w:tc>
          <w:tcPr>
            <w:tcW w:w="9444" w:type="dxa"/>
            <w:gridSpan w:val="4"/>
            <w:tcBorders>
              <w:top w:val="single" w:sz="2" w:space="0" w:color="auto"/>
              <w:left w:val="single" w:sz="2" w:space="0" w:color="auto"/>
              <w:bottom w:val="single" w:sz="2" w:space="0" w:color="auto"/>
              <w:right w:val="single" w:sz="2" w:space="0" w:color="auto"/>
            </w:tcBorders>
          </w:tcPr>
          <w:p w14:paraId="27601528" w14:textId="77777777" w:rsidR="00906B92" w:rsidRPr="00510A22" w:rsidRDefault="00906B92" w:rsidP="00906B92">
            <w:pPr>
              <w:spacing w:before="53" w:after="134"/>
              <w:ind w:right="-14"/>
              <w:jc w:val="center"/>
              <w:rPr>
                <w:spacing w:val="-4"/>
                <w:sz w:val="32"/>
                <w:szCs w:val="32"/>
              </w:rPr>
            </w:pPr>
            <w:r w:rsidRPr="00510A22">
              <w:rPr>
                <w:spacing w:val="-4"/>
                <w:sz w:val="32"/>
                <w:szCs w:val="32"/>
              </w:rPr>
              <w:t xml:space="preserve">Environmental and Social Performance Declaration </w:t>
            </w:r>
          </w:p>
          <w:p w14:paraId="2C185D59" w14:textId="77777777" w:rsidR="00906B92" w:rsidRPr="00510A22" w:rsidRDefault="00906B92" w:rsidP="00906B92">
            <w:pPr>
              <w:spacing w:after="53"/>
              <w:ind w:right="-14"/>
              <w:jc w:val="center"/>
              <w:rPr>
                <w:spacing w:val="-4"/>
                <w:szCs w:val="20"/>
              </w:rPr>
            </w:pPr>
          </w:p>
        </w:tc>
      </w:tr>
      <w:tr w:rsidR="00906B92" w:rsidRPr="00510A22" w14:paraId="0D89FA41" w14:textId="77777777" w:rsidTr="00906B92">
        <w:tc>
          <w:tcPr>
            <w:tcW w:w="9444" w:type="dxa"/>
            <w:gridSpan w:val="4"/>
            <w:tcBorders>
              <w:top w:val="single" w:sz="2" w:space="0" w:color="auto"/>
              <w:left w:val="single" w:sz="2" w:space="0" w:color="auto"/>
              <w:bottom w:val="single" w:sz="2" w:space="0" w:color="auto"/>
              <w:right w:val="single" w:sz="2" w:space="0" w:color="auto"/>
            </w:tcBorders>
          </w:tcPr>
          <w:p w14:paraId="54A9485B" w14:textId="77777777" w:rsidR="00906B92" w:rsidRDefault="00906B92" w:rsidP="00906B92">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rFonts w:ascii="MS Mincho" w:eastAsia="MS Mincho" w:hAnsi="MS Mincho" w:cs="MS Mincho"/>
                <w:spacing w:val="-2"/>
                <w:szCs w:val="20"/>
              </w:rPr>
              <w:tab/>
            </w:r>
            <w:r w:rsidRPr="00510A22">
              <w:rPr>
                <w:b/>
                <w:spacing w:val="-6"/>
                <w:szCs w:val="20"/>
              </w:rPr>
              <w:t>No suspension or termination of contract</w:t>
            </w:r>
            <w:r w:rsidRPr="00510A22">
              <w:rPr>
                <w:spacing w:val="-6"/>
                <w:szCs w:val="20"/>
              </w:rPr>
              <w:t xml:space="preserve">: An employer has not suspended or terminated a contract and/or called the performance security for a contract for reasons related to </w:t>
            </w:r>
            <w:r w:rsidRPr="00510A22">
              <w:rPr>
                <w:spacing w:val="-4"/>
                <w:szCs w:val="20"/>
              </w:rPr>
              <w:t>Environmental or Social (ES) performance</w:t>
            </w:r>
            <w:r>
              <w:rPr>
                <w:spacing w:val="-4"/>
                <w:szCs w:val="20"/>
              </w:rPr>
              <w:t>, in the past five years.</w:t>
            </w:r>
          </w:p>
          <w:p w14:paraId="7D49A69E" w14:textId="77777777" w:rsidR="00906B92" w:rsidRPr="00510A22" w:rsidRDefault="00906B92" w:rsidP="00906B92">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spacing w:val="-4"/>
                <w:szCs w:val="20"/>
              </w:rPr>
              <w:tab/>
            </w:r>
            <w:r w:rsidRPr="00510A22">
              <w:rPr>
                <w:b/>
                <w:spacing w:val="-4"/>
                <w:szCs w:val="20"/>
              </w:rPr>
              <w:t xml:space="preserve">Declaration of </w:t>
            </w:r>
            <w:r w:rsidRPr="00510A22">
              <w:rPr>
                <w:b/>
                <w:spacing w:val="-6"/>
                <w:szCs w:val="20"/>
              </w:rPr>
              <w:t>suspension or termination of contract</w:t>
            </w:r>
            <w:r w:rsidRPr="00510A22">
              <w:rPr>
                <w:spacing w:val="-6"/>
                <w:szCs w:val="20"/>
              </w:rPr>
              <w:t xml:space="preserve">:  The following contract(s) has/have been suspended or terminated and/or Performance Security called by an employer(s) for reasons related to </w:t>
            </w:r>
            <w:r w:rsidRPr="00510A22">
              <w:rPr>
                <w:spacing w:val="-4"/>
                <w:szCs w:val="20"/>
              </w:rPr>
              <w:t>Environmental or Social (ES) performance</w:t>
            </w:r>
            <w:r>
              <w:rPr>
                <w:spacing w:val="-4"/>
                <w:szCs w:val="20"/>
              </w:rPr>
              <w:t xml:space="preserve">, in the past five years. </w:t>
            </w:r>
            <w:r w:rsidRPr="00510A22">
              <w:rPr>
                <w:spacing w:val="-4"/>
                <w:szCs w:val="20"/>
              </w:rPr>
              <w:t>Details are described below:</w:t>
            </w:r>
          </w:p>
        </w:tc>
      </w:tr>
      <w:tr w:rsidR="00906B92" w:rsidRPr="00510A22" w14:paraId="12C1C3D6" w14:textId="77777777" w:rsidTr="00906B92">
        <w:tc>
          <w:tcPr>
            <w:tcW w:w="968" w:type="dxa"/>
            <w:tcBorders>
              <w:top w:val="single" w:sz="2" w:space="0" w:color="auto"/>
              <w:left w:val="single" w:sz="2" w:space="0" w:color="auto"/>
              <w:bottom w:val="single" w:sz="2" w:space="0" w:color="auto"/>
              <w:right w:val="single" w:sz="2" w:space="0" w:color="auto"/>
            </w:tcBorders>
          </w:tcPr>
          <w:p w14:paraId="01525706" w14:textId="77777777" w:rsidR="00906B92" w:rsidRPr="00510A22" w:rsidRDefault="00906B92" w:rsidP="00906B92">
            <w:pPr>
              <w:spacing w:before="26" w:after="80"/>
              <w:ind w:left="68" w:right="-14"/>
              <w:jc w:val="both"/>
              <w:rPr>
                <w:b/>
                <w:bCs/>
                <w:spacing w:val="-4"/>
                <w:szCs w:val="20"/>
              </w:rPr>
            </w:pPr>
            <w:r w:rsidRPr="00510A22">
              <w:rPr>
                <w:b/>
                <w:bCs/>
                <w:spacing w:val="-4"/>
                <w:szCs w:val="20"/>
              </w:rPr>
              <w:t>Year</w:t>
            </w:r>
          </w:p>
        </w:tc>
        <w:tc>
          <w:tcPr>
            <w:tcW w:w="1530" w:type="dxa"/>
            <w:tcBorders>
              <w:top w:val="single" w:sz="2" w:space="0" w:color="auto"/>
              <w:left w:val="single" w:sz="2" w:space="0" w:color="auto"/>
              <w:bottom w:val="single" w:sz="2" w:space="0" w:color="auto"/>
              <w:right w:val="single" w:sz="2" w:space="0" w:color="auto"/>
            </w:tcBorders>
          </w:tcPr>
          <w:p w14:paraId="4EE138A0" w14:textId="77777777" w:rsidR="00906B92" w:rsidRPr="00510A22" w:rsidRDefault="00906B92" w:rsidP="00906B92">
            <w:pPr>
              <w:spacing w:before="26" w:after="80"/>
              <w:ind w:left="75" w:right="-14"/>
              <w:jc w:val="center"/>
              <w:rPr>
                <w:b/>
                <w:bCs/>
                <w:spacing w:val="-4"/>
                <w:szCs w:val="20"/>
              </w:rPr>
            </w:pPr>
            <w:r w:rsidRPr="00510A22">
              <w:rPr>
                <w:b/>
                <w:bCs/>
                <w:spacing w:val="-4"/>
                <w:szCs w:val="20"/>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31463BDA" w14:textId="77777777" w:rsidR="00906B92" w:rsidRPr="00510A22" w:rsidRDefault="00906B92" w:rsidP="00906B92">
            <w:pPr>
              <w:spacing w:before="26" w:after="80"/>
              <w:ind w:left="886" w:right="-14"/>
              <w:jc w:val="both"/>
              <w:rPr>
                <w:b/>
                <w:bCs/>
                <w:spacing w:val="-4"/>
                <w:szCs w:val="20"/>
              </w:rPr>
            </w:pPr>
            <w:r w:rsidRPr="00510A22">
              <w:rPr>
                <w:b/>
                <w:bCs/>
                <w:spacing w:val="-4"/>
                <w:szCs w:val="20"/>
              </w:rPr>
              <w:t>Contract Identification</w:t>
            </w:r>
          </w:p>
          <w:p w14:paraId="6E72E472" w14:textId="77777777" w:rsidR="00906B92" w:rsidRPr="00510A22" w:rsidRDefault="00906B92" w:rsidP="00906B92">
            <w:pPr>
              <w:spacing w:before="26" w:after="80"/>
              <w:ind w:left="40" w:right="-14"/>
              <w:jc w:val="both"/>
              <w:rPr>
                <w:i/>
                <w:iCs/>
                <w:spacing w:val="-6"/>
                <w:szCs w:val="20"/>
              </w:rPr>
            </w:pPr>
          </w:p>
        </w:tc>
        <w:tc>
          <w:tcPr>
            <w:tcW w:w="1818" w:type="dxa"/>
            <w:tcBorders>
              <w:top w:val="single" w:sz="2" w:space="0" w:color="auto"/>
              <w:left w:val="single" w:sz="2" w:space="0" w:color="auto"/>
              <w:bottom w:val="single" w:sz="2" w:space="0" w:color="auto"/>
              <w:right w:val="single" w:sz="2" w:space="0" w:color="auto"/>
            </w:tcBorders>
          </w:tcPr>
          <w:p w14:paraId="48B2E9D7" w14:textId="77777777" w:rsidR="00906B92" w:rsidRPr="00510A22" w:rsidRDefault="00906B92" w:rsidP="00906B92">
            <w:pPr>
              <w:spacing w:before="26" w:after="80"/>
              <w:ind w:right="-14"/>
              <w:jc w:val="center"/>
              <w:rPr>
                <w:i/>
                <w:iCs/>
                <w:spacing w:val="-6"/>
                <w:szCs w:val="20"/>
              </w:rPr>
            </w:pPr>
            <w:r w:rsidRPr="00510A22">
              <w:rPr>
                <w:b/>
                <w:bCs/>
                <w:spacing w:val="-4"/>
                <w:szCs w:val="20"/>
              </w:rPr>
              <w:t>Total Contract Amount (current value, currency, exchange rate and US$ equivalent)</w:t>
            </w:r>
          </w:p>
        </w:tc>
      </w:tr>
      <w:tr w:rsidR="00906B92" w:rsidRPr="00510A22" w14:paraId="72CA47CA" w14:textId="77777777" w:rsidTr="00906B92">
        <w:tc>
          <w:tcPr>
            <w:tcW w:w="968" w:type="dxa"/>
            <w:tcBorders>
              <w:top w:val="single" w:sz="2" w:space="0" w:color="auto"/>
              <w:left w:val="single" w:sz="2" w:space="0" w:color="auto"/>
              <w:bottom w:val="single" w:sz="2" w:space="0" w:color="auto"/>
              <w:right w:val="single" w:sz="2" w:space="0" w:color="auto"/>
            </w:tcBorders>
          </w:tcPr>
          <w:p w14:paraId="2E829D58" w14:textId="77777777" w:rsidR="00906B92" w:rsidRPr="00510A22" w:rsidRDefault="00906B92" w:rsidP="00906B92">
            <w:pPr>
              <w:spacing w:before="26" w:after="80"/>
              <w:ind w:right="-14"/>
              <w:jc w:val="both"/>
              <w:rPr>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63DB0013" w14:textId="77777777" w:rsidR="00906B92" w:rsidRPr="00510A22" w:rsidRDefault="00906B92" w:rsidP="00906B92">
            <w:pPr>
              <w:spacing w:before="26" w:after="80"/>
              <w:ind w:right="-14"/>
              <w:jc w:val="both"/>
              <w:rPr>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39EC133"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5C66BBBC"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6C3CFEF3" w14:textId="77777777" w:rsidR="00906B92" w:rsidRPr="00510A22" w:rsidRDefault="00906B92" w:rsidP="00906B9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7B0DA071" w14:textId="77777777" w:rsidR="00906B92" w:rsidRPr="00510A22" w:rsidRDefault="00906B92" w:rsidP="00906B92">
            <w:pPr>
              <w:spacing w:before="26" w:after="80"/>
              <w:ind w:left="38" w:right="-14"/>
              <w:jc w:val="both"/>
              <w:rPr>
                <w:szCs w:val="20"/>
              </w:rPr>
            </w:pPr>
            <w:r w:rsidRPr="00510A22">
              <w:rPr>
                <w:spacing w:val="-4"/>
                <w:szCs w:val="20"/>
              </w:rPr>
              <w:t xml:space="preserve">Reason(s) for suspension or termination: </w:t>
            </w:r>
            <w:r w:rsidRPr="00510A22">
              <w:rPr>
                <w:i/>
                <w:iCs/>
                <w:spacing w:val="-6"/>
                <w:szCs w:val="20"/>
              </w:rPr>
              <w:t>[indicate main reason(s) e.g. 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54D10C1B" w14:textId="77777777" w:rsidR="00906B92" w:rsidRPr="00510A22" w:rsidRDefault="00906B92" w:rsidP="00906B92">
            <w:pPr>
              <w:spacing w:before="26" w:after="80"/>
              <w:ind w:right="-14"/>
              <w:jc w:val="both"/>
              <w:rPr>
                <w:szCs w:val="20"/>
              </w:rPr>
            </w:pPr>
            <w:r w:rsidRPr="00510A22">
              <w:rPr>
                <w:i/>
                <w:iCs/>
                <w:spacing w:val="-6"/>
                <w:szCs w:val="20"/>
              </w:rPr>
              <w:t>[insert amount]</w:t>
            </w:r>
          </w:p>
        </w:tc>
      </w:tr>
      <w:tr w:rsidR="00906B92" w:rsidRPr="00510A22" w14:paraId="0119B940" w14:textId="77777777" w:rsidTr="00906B92">
        <w:tc>
          <w:tcPr>
            <w:tcW w:w="968" w:type="dxa"/>
            <w:tcBorders>
              <w:top w:val="single" w:sz="2" w:space="0" w:color="auto"/>
              <w:left w:val="single" w:sz="2" w:space="0" w:color="auto"/>
              <w:bottom w:val="single" w:sz="2" w:space="0" w:color="auto"/>
              <w:right w:val="single" w:sz="2" w:space="0" w:color="auto"/>
            </w:tcBorders>
          </w:tcPr>
          <w:p w14:paraId="5531045F" w14:textId="77777777" w:rsidR="00906B92" w:rsidRPr="00510A22" w:rsidRDefault="00906B92" w:rsidP="00906B9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5481913E" w14:textId="77777777" w:rsidR="00906B92" w:rsidRPr="00510A22" w:rsidRDefault="00906B92" w:rsidP="00906B92">
            <w:pPr>
              <w:spacing w:before="26" w:after="80"/>
              <w:ind w:right="-14"/>
              <w:jc w:val="both"/>
              <w:rPr>
                <w:i/>
                <w:iCs/>
                <w:spacing w:val="-6"/>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9ADE479"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6F22AD7A"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20661204" w14:textId="77777777" w:rsidR="00906B92" w:rsidRPr="00510A22" w:rsidRDefault="00906B92" w:rsidP="00906B9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06CDDE20" w14:textId="77777777" w:rsidR="00906B92" w:rsidRPr="00510A22" w:rsidRDefault="00906B92" w:rsidP="00906B92">
            <w:pPr>
              <w:spacing w:before="26" w:after="80"/>
              <w:ind w:left="40" w:right="-14"/>
              <w:jc w:val="both"/>
              <w:rPr>
                <w:spacing w:val="-4"/>
                <w:szCs w:val="20"/>
              </w:rPr>
            </w:pPr>
            <w:r w:rsidRPr="00510A22">
              <w:rPr>
                <w:spacing w:val="-4"/>
                <w:szCs w:val="20"/>
              </w:rPr>
              <w:t xml:space="preserve">Reason(s) for suspension or termination: </w:t>
            </w:r>
            <w:r w:rsidRPr="00510A22">
              <w:rPr>
                <w:i/>
                <w:iCs/>
                <w:spacing w:val="-6"/>
                <w:szCs w:val="20"/>
              </w:rPr>
              <w:t>[indicate main reason(s)]</w:t>
            </w:r>
          </w:p>
        </w:tc>
        <w:tc>
          <w:tcPr>
            <w:tcW w:w="1818" w:type="dxa"/>
            <w:tcBorders>
              <w:top w:val="single" w:sz="2" w:space="0" w:color="auto"/>
              <w:left w:val="single" w:sz="2" w:space="0" w:color="auto"/>
              <w:bottom w:val="single" w:sz="2" w:space="0" w:color="auto"/>
              <w:right w:val="single" w:sz="2" w:space="0" w:color="auto"/>
            </w:tcBorders>
          </w:tcPr>
          <w:p w14:paraId="22CF2DB8" w14:textId="77777777" w:rsidR="00906B92" w:rsidRPr="00510A22" w:rsidRDefault="00906B92" w:rsidP="00906B92">
            <w:pPr>
              <w:spacing w:before="26" w:after="80"/>
              <w:ind w:right="-14"/>
              <w:jc w:val="both"/>
              <w:rPr>
                <w:i/>
                <w:iCs/>
                <w:spacing w:val="-6"/>
                <w:szCs w:val="20"/>
              </w:rPr>
            </w:pPr>
            <w:r w:rsidRPr="00510A22">
              <w:rPr>
                <w:i/>
                <w:iCs/>
                <w:spacing w:val="-6"/>
                <w:szCs w:val="20"/>
              </w:rPr>
              <w:t>[insert amount]</w:t>
            </w:r>
          </w:p>
        </w:tc>
      </w:tr>
      <w:tr w:rsidR="00906B92" w:rsidRPr="00510A22" w14:paraId="111C62F9" w14:textId="77777777" w:rsidTr="00906B92">
        <w:tc>
          <w:tcPr>
            <w:tcW w:w="968" w:type="dxa"/>
            <w:tcBorders>
              <w:top w:val="single" w:sz="2" w:space="0" w:color="auto"/>
              <w:left w:val="single" w:sz="2" w:space="0" w:color="auto"/>
              <w:bottom w:val="single" w:sz="2" w:space="0" w:color="auto"/>
              <w:right w:val="single" w:sz="2" w:space="0" w:color="auto"/>
            </w:tcBorders>
          </w:tcPr>
          <w:p w14:paraId="52E471B7" w14:textId="77777777" w:rsidR="00906B92" w:rsidRPr="00510A22" w:rsidRDefault="00906B92" w:rsidP="00906B92">
            <w:pPr>
              <w:spacing w:before="26" w:after="80"/>
              <w:ind w:right="-14"/>
              <w:jc w:val="both"/>
              <w:rPr>
                <w:i/>
                <w:iCs/>
                <w:spacing w:val="-6"/>
                <w:szCs w:val="20"/>
              </w:rPr>
            </w:pPr>
            <w:r w:rsidRPr="00510A22">
              <w:rPr>
                <w:i/>
                <w:iCs/>
                <w:spacing w:val="-6"/>
                <w:szCs w:val="20"/>
              </w:rPr>
              <w:t>…</w:t>
            </w:r>
          </w:p>
        </w:tc>
        <w:tc>
          <w:tcPr>
            <w:tcW w:w="1530" w:type="dxa"/>
            <w:tcBorders>
              <w:top w:val="single" w:sz="2" w:space="0" w:color="auto"/>
              <w:left w:val="single" w:sz="2" w:space="0" w:color="auto"/>
              <w:bottom w:val="single" w:sz="2" w:space="0" w:color="auto"/>
              <w:right w:val="single" w:sz="2" w:space="0" w:color="auto"/>
            </w:tcBorders>
          </w:tcPr>
          <w:p w14:paraId="20EB4C6E" w14:textId="77777777" w:rsidR="00906B92" w:rsidRPr="00510A22" w:rsidRDefault="00906B92" w:rsidP="00906B92">
            <w:pPr>
              <w:spacing w:before="26" w:after="80"/>
              <w:ind w:right="-14"/>
              <w:jc w:val="both"/>
              <w:rPr>
                <w:i/>
                <w:iCs/>
                <w:spacing w:val="-6"/>
                <w:szCs w:val="20"/>
              </w:rPr>
            </w:pPr>
            <w:r w:rsidRPr="00510A22">
              <w:rPr>
                <w:i/>
                <w:iCs/>
                <w:spacing w:val="-6"/>
                <w:szCs w:val="20"/>
              </w:rPr>
              <w:t>…</w:t>
            </w:r>
          </w:p>
        </w:tc>
        <w:tc>
          <w:tcPr>
            <w:tcW w:w="5128" w:type="dxa"/>
            <w:tcBorders>
              <w:top w:val="single" w:sz="2" w:space="0" w:color="auto"/>
              <w:left w:val="single" w:sz="2" w:space="0" w:color="auto"/>
              <w:bottom w:val="single" w:sz="2" w:space="0" w:color="auto"/>
              <w:right w:val="single" w:sz="2" w:space="0" w:color="auto"/>
            </w:tcBorders>
          </w:tcPr>
          <w:p w14:paraId="7DDFD9D2" w14:textId="77777777" w:rsidR="00906B92" w:rsidRPr="00510A22" w:rsidRDefault="00906B92" w:rsidP="00906B92">
            <w:pPr>
              <w:spacing w:before="26" w:after="80"/>
              <w:ind w:left="40" w:right="-14"/>
              <w:jc w:val="both"/>
              <w:rPr>
                <w:i/>
                <w:spacing w:val="-4"/>
                <w:szCs w:val="20"/>
              </w:rPr>
            </w:pPr>
            <w:r w:rsidRPr="00510A22">
              <w:rPr>
                <w:i/>
                <w:spacing w:val="-4"/>
                <w:szCs w:val="20"/>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FB44088" w14:textId="77777777" w:rsidR="00906B92" w:rsidRPr="00510A22" w:rsidRDefault="00906B92" w:rsidP="00906B92">
            <w:pPr>
              <w:spacing w:before="26" w:after="80"/>
              <w:ind w:right="-14"/>
              <w:jc w:val="both"/>
              <w:rPr>
                <w:i/>
                <w:iCs/>
                <w:spacing w:val="-6"/>
                <w:szCs w:val="20"/>
              </w:rPr>
            </w:pPr>
            <w:r w:rsidRPr="00510A22">
              <w:rPr>
                <w:i/>
                <w:iCs/>
                <w:spacing w:val="-6"/>
                <w:szCs w:val="20"/>
              </w:rPr>
              <w:t>…</w:t>
            </w:r>
          </w:p>
        </w:tc>
      </w:tr>
      <w:tr w:rsidR="00906B92" w:rsidRPr="00510A22" w14:paraId="6A11CFC3" w14:textId="77777777" w:rsidTr="00906B92">
        <w:tc>
          <w:tcPr>
            <w:tcW w:w="9444" w:type="dxa"/>
            <w:gridSpan w:val="4"/>
            <w:tcBorders>
              <w:top w:val="single" w:sz="2" w:space="0" w:color="auto"/>
              <w:left w:val="single" w:sz="2" w:space="0" w:color="auto"/>
              <w:bottom w:val="single" w:sz="2" w:space="0" w:color="auto"/>
              <w:right w:val="single" w:sz="2" w:space="0" w:color="auto"/>
            </w:tcBorders>
          </w:tcPr>
          <w:p w14:paraId="090D9B77" w14:textId="77777777" w:rsidR="00906B92" w:rsidRPr="00510A22" w:rsidRDefault="00906B92" w:rsidP="00906B92">
            <w:pPr>
              <w:spacing w:before="26" w:after="80"/>
              <w:ind w:right="-14"/>
              <w:jc w:val="both"/>
              <w:rPr>
                <w:i/>
                <w:iCs/>
                <w:spacing w:val="-6"/>
                <w:szCs w:val="20"/>
              </w:rPr>
            </w:pPr>
            <w:r w:rsidRPr="00510A22">
              <w:rPr>
                <w:b/>
                <w:spacing w:val="-6"/>
                <w:szCs w:val="20"/>
              </w:rPr>
              <w:t xml:space="preserve">Performance Security called by an employer(s) for reasons related to </w:t>
            </w:r>
            <w:r w:rsidRPr="00510A22">
              <w:rPr>
                <w:b/>
                <w:spacing w:val="-4"/>
                <w:szCs w:val="20"/>
              </w:rPr>
              <w:t>ES performance</w:t>
            </w:r>
          </w:p>
        </w:tc>
      </w:tr>
      <w:tr w:rsidR="00906B92" w:rsidRPr="00510A22" w14:paraId="41F7DF7D" w14:textId="77777777" w:rsidTr="00906B92">
        <w:tc>
          <w:tcPr>
            <w:tcW w:w="968" w:type="dxa"/>
            <w:tcBorders>
              <w:top w:val="single" w:sz="2" w:space="0" w:color="auto"/>
              <w:left w:val="single" w:sz="2" w:space="0" w:color="auto"/>
              <w:bottom w:val="single" w:sz="2" w:space="0" w:color="auto"/>
              <w:right w:val="single" w:sz="2" w:space="0" w:color="auto"/>
            </w:tcBorders>
          </w:tcPr>
          <w:p w14:paraId="485C5A22" w14:textId="77777777" w:rsidR="00906B92" w:rsidRPr="00510A22" w:rsidRDefault="00906B92" w:rsidP="00906B92">
            <w:pPr>
              <w:spacing w:before="26" w:after="80"/>
              <w:ind w:right="-14"/>
              <w:jc w:val="both"/>
              <w:rPr>
                <w:i/>
                <w:iCs/>
                <w:spacing w:val="-6"/>
                <w:szCs w:val="20"/>
              </w:rPr>
            </w:pPr>
            <w:r w:rsidRPr="00510A22">
              <w:rPr>
                <w:bCs/>
                <w:spacing w:val="-4"/>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19FAB294" w14:textId="77777777" w:rsidR="00906B92" w:rsidRPr="00510A22" w:rsidRDefault="00906B92" w:rsidP="00906B92">
            <w:pPr>
              <w:spacing w:before="26" w:after="80"/>
              <w:ind w:left="886" w:right="-14"/>
              <w:jc w:val="both"/>
              <w:rPr>
                <w:bCs/>
                <w:spacing w:val="-4"/>
                <w:szCs w:val="20"/>
              </w:rPr>
            </w:pPr>
            <w:r w:rsidRPr="00510A22">
              <w:rPr>
                <w:bCs/>
                <w:spacing w:val="-4"/>
                <w:szCs w:val="20"/>
              </w:rPr>
              <w:t>Contract Identification</w:t>
            </w:r>
          </w:p>
          <w:p w14:paraId="41A1A4A4" w14:textId="77777777" w:rsidR="00906B92" w:rsidRPr="00510A22" w:rsidRDefault="00906B92" w:rsidP="00906B92">
            <w:pPr>
              <w:spacing w:before="26" w:after="80"/>
              <w:ind w:left="40" w:right="-14"/>
              <w:jc w:val="both"/>
              <w:rPr>
                <w:i/>
                <w:spacing w:val="-4"/>
                <w:szCs w:val="20"/>
              </w:rPr>
            </w:pPr>
          </w:p>
        </w:tc>
        <w:tc>
          <w:tcPr>
            <w:tcW w:w="1818" w:type="dxa"/>
            <w:tcBorders>
              <w:top w:val="single" w:sz="2" w:space="0" w:color="auto"/>
              <w:left w:val="single" w:sz="2" w:space="0" w:color="auto"/>
              <w:bottom w:val="single" w:sz="2" w:space="0" w:color="auto"/>
              <w:right w:val="single" w:sz="2" w:space="0" w:color="auto"/>
            </w:tcBorders>
          </w:tcPr>
          <w:p w14:paraId="71360F5A" w14:textId="77777777" w:rsidR="00906B92" w:rsidRPr="00510A22" w:rsidRDefault="00906B92" w:rsidP="00906B92">
            <w:pPr>
              <w:spacing w:before="26" w:after="80"/>
              <w:ind w:right="-14"/>
              <w:jc w:val="both"/>
              <w:rPr>
                <w:i/>
                <w:iCs/>
                <w:spacing w:val="-6"/>
                <w:szCs w:val="20"/>
              </w:rPr>
            </w:pPr>
            <w:r w:rsidRPr="00510A22">
              <w:rPr>
                <w:bCs/>
                <w:spacing w:val="-4"/>
                <w:szCs w:val="20"/>
              </w:rPr>
              <w:t>Total Contract Amount (current value, currency, exchange rate and US$ equivalent)</w:t>
            </w:r>
          </w:p>
        </w:tc>
      </w:tr>
      <w:tr w:rsidR="00906B92" w:rsidRPr="00510A22" w14:paraId="58E5E71D" w14:textId="77777777" w:rsidTr="00906B92">
        <w:tc>
          <w:tcPr>
            <w:tcW w:w="968" w:type="dxa"/>
            <w:tcBorders>
              <w:top w:val="single" w:sz="2" w:space="0" w:color="auto"/>
              <w:left w:val="single" w:sz="2" w:space="0" w:color="auto"/>
              <w:bottom w:val="single" w:sz="2" w:space="0" w:color="auto"/>
              <w:right w:val="single" w:sz="2" w:space="0" w:color="auto"/>
            </w:tcBorders>
          </w:tcPr>
          <w:p w14:paraId="5D45988C" w14:textId="77777777" w:rsidR="00906B92" w:rsidRPr="00510A22" w:rsidRDefault="00906B92" w:rsidP="00906B9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51FA2067"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03B9FEB1" w14:textId="77777777" w:rsidR="00906B92" w:rsidRPr="00510A22" w:rsidRDefault="00906B92" w:rsidP="00906B9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116C75AA" w14:textId="77777777" w:rsidR="00906B92" w:rsidRPr="00510A22" w:rsidRDefault="00906B92" w:rsidP="00906B9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08EAB86D" w14:textId="77777777" w:rsidR="00906B92" w:rsidRPr="00510A22" w:rsidRDefault="00906B92" w:rsidP="00906B92">
            <w:pPr>
              <w:spacing w:before="26" w:after="80"/>
              <w:ind w:left="40" w:right="-14"/>
              <w:jc w:val="both"/>
              <w:rPr>
                <w:i/>
                <w:spacing w:val="-4"/>
                <w:szCs w:val="20"/>
              </w:rPr>
            </w:pPr>
            <w:r w:rsidRPr="00510A22">
              <w:rPr>
                <w:spacing w:val="-4"/>
                <w:szCs w:val="20"/>
              </w:rPr>
              <w:t xml:space="preserve">Reason(s) for calling of performance security: </w:t>
            </w:r>
            <w:r w:rsidRPr="00510A22">
              <w:rPr>
                <w:i/>
                <w:iCs/>
                <w:spacing w:val="-6"/>
                <w:szCs w:val="20"/>
              </w:rPr>
              <w:t>[indicate main reason(s) e.g.</w:t>
            </w:r>
            <w:r>
              <w:rPr>
                <w:i/>
                <w:iCs/>
                <w:spacing w:val="-6"/>
                <w:szCs w:val="20"/>
              </w:rPr>
              <w:t xml:space="preserve"> </w:t>
            </w:r>
            <w:r w:rsidRPr="00510A22">
              <w:rPr>
                <w:i/>
                <w:iCs/>
                <w:spacing w:val="-6"/>
                <w:szCs w:val="20"/>
              </w:rPr>
              <w:t>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2FB1F3E2" w14:textId="77777777" w:rsidR="00906B92" w:rsidRPr="00510A22" w:rsidRDefault="00906B92" w:rsidP="00906B92">
            <w:pPr>
              <w:spacing w:before="26" w:after="80"/>
              <w:ind w:right="-14"/>
              <w:jc w:val="both"/>
              <w:rPr>
                <w:i/>
                <w:iCs/>
                <w:spacing w:val="-6"/>
                <w:szCs w:val="20"/>
              </w:rPr>
            </w:pPr>
            <w:r w:rsidRPr="00510A22">
              <w:rPr>
                <w:i/>
                <w:iCs/>
                <w:spacing w:val="-6"/>
                <w:szCs w:val="20"/>
              </w:rPr>
              <w:t>[insert amount]</w:t>
            </w:r>
          </w:p>
        </w:tc>
      </w:tr>
    </w:tbl>
    <w:p w14:paraId="6558F607" w14:textId="01B3961A" w:rsidR="00FC5925" w:rsidRDefault="00FC5925" w:rsidP="00EB73EA">
      <w:pPr>
        <w:pStyle w:val="SectionVHeader"/>
      </w:pPr>
      <w:r>
        <w:br w:type="page"/>
      </w:r>
    </w:p>
    <w:p w14:paraId="10BEA2D8" w14:textId="77777777" w:rsidR="00FC5925" w:rsidRDefault="00FC5925" w:rsidP="00C0556E">
      <w:pPr>
        <w:pStyle w:val="IVh1"/>
        <w:outlineLvl w:val="0"/>
      </w:pPr>
    </w:p>
    <w:p w14:paraId="49AEEA2D" w14:textId="0A17414C" w:rsidR="00EB73EA" w:rsidRPr="008653B6" w:rsidRDefault="00EB73EA" w:rsidP="00EA3C30">
      <w:pPr>
        <w:pStyle w:val="IVh2"/>
      </w:pPr>
      <w:bookmarkStart w:id="680" w:name="_Toc137886118"/>
      <w:r w:rsidRPr="008653B6">
        <w:t xml:space="preserve">Sexual Exploitation </w:t>
      </w:r>
      <w:bookmarkStart w:id="681" w:name="_Hlk10197725"/>
      <w:r w:rsidRPr="008653B6">
        <w:t>and Abuse (SEA)</w:t>
      </w:r>
      <w:bookmarkEnd w:id="681"/>
      <w:r w:rsidRPr="008653B6">
        <w:t xml:space="preserve"> and/or Sexual Harassment Performance Declaration</w:t>
      </w:r>
      <w:bookmarkEnd w:id="660"/>
      <w:bookmarkEnd w:id="661"/>
      <w:bookmarkEnd w:id="662"/>
      <w:bookmarkEnd w:id="663"/>
      <w:bookmarkEnd w:id="680"/>
      <w:r w:rsidRPr="008653B6">
        <w:t xml:space="preserve"> </w:t>
      </w:r>
    </w:p>
    <w:bookmarkEnd w:id="664"/>
    <w:p w14:paraId="565A8E32" w14:textId="77777777" w:rsidR="00EB73EA" w:rsidRPr="006B26C8" w:rsidRDefault="00EB73EA" w:rsidP="00EB73EA">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6B0E09CD" w14:textId="653E0575" w:rsidR="00EB73EA" w:rsidRPr="006B26C8" w:rsidRDefault="00EB73EA" w:rsidP="00EB73EA">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00923F20">
        <w:rPr>
          <w:spacing w:val="-4"/>
          <w:sz w:val="22"/>
          <w:szCs w:val="22"/>
        </w:rPr>
        <w:t>IC</w:t>
      </w:r>
      <w:r w:rsidR="00923F20" w:rsidRPr="006B26C8">
        <w:rPr>
          <w:spacing w:val="-4"/>
          <w:sz w:val="22"/>
          <w:szCs w:val="22"/>
        </w:rPr>
        <w:t xml:space="preserve">B </w:t>
      </w:r>
      <w:r w:rsidRPr="006B26C8">
        <w:rPr>
          <w:spacing w:val="-4"/>
          <w:sz w:val="22"/>
          <w:szCs w:val="22"/>
        </w:rPr>
        <w:t xml:space="preserve">No. and title: </w:t>
      </w:r>
      <w:r w:rsidRPr="006B26C8">
        <w:rPr>
          <w:i/>
          <w:iCs/>
          <w:spacing w:val="-6"/>
          <w:sz w:val="22"/>
          <w:szCs w:val="22"/>
        </w:rPr>
        <w:t xml:space="preserve">[insert </w:t>
      </w:r>
      <w:r w:rsidR="00923F20">
        <w:rPr>
          <w:i/>
          <w:iCs/>
          <w:spacing w:val="-6"/>
          <w:sz w:val="22"/>
          <w:szCs w:val="22"/>
        </w:rPr>
        <w:t>IC</w:t>
      </w:r>
      <w:r w:rsidR="00923F20" w:rsidRPr="006B26C8">
        <w:rPr>
          <w:i/>
          <w:iCs/>
          <w:spacing w:val="-6"/>
          <w:sz w:val="22"/>
          <w:szCs w:val="22"/>
        </w:rPr>
        <w:t xml:space="preserve">B </w:t>
      </w:r>
      <w:r w:rsidRPr="006B26C8">
        <w:rPr>
          <w:i/>
          <w:iCs/>
          <w:spacing w:val="-6"/>
          <w:sz w:val="22"/>
          <w:szCs w:val="22"/>
        </w:rPr>
        <w:t>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B73EA" w:rsidRPr="00887CA3" w14:paraId="4DD1C4B7" w14:textId="77777777" w:rsidTr="00EB73EA">
        <w:tc>
          <w:tcPr>
            <w:tcW w:w="9389" w:type="dxa"/>
            <w:tcBorders>
              <w:top w:val="single" w:sz="2" w:space="0" w:color="auto"/>
              <w:left w:val="single" w:sz="2" w:space="0" w:color="auto"/>
              <w:bottom w:val="single" w:sz="2" w:space="0" w:color="auto"/>
              <w:right w:val="single" w:sz="2" w:space="0" w:color="auto"/>
            </w:tcBorders>
          </w:tcPr>
          <w:p w14:paraId="149ADE0F" w14:textId="77777777" w:rsidR="00EB73EA" w:rsidRPr="006B26C8" w:rsidRDefault="00EB73EA" w:rsidP="00EB73EA">
            <w:pPr>
              <w:spacing w:before="120"/>
              <w:jc w:val="center"/>
              <w:rPr>
                <w:b/>
                <w:spacing w:val="-4"/>
                <w:sz w:val="22"/>
                <w:szCs w:val="22"/>
              </w:rPr>
            </w:pPr>
            <w:r w:rsidRPr="006B26C8">
              <w:rPr>
                <w:b/>
                <w:spacing w:val="-4"/>
                <w:sz w:val="22"/>
                <w:szCs w:val="22"/>
              </w:rPr>
              <w:t xml:space="preserve">SEA and/or SH Declaration </w:t>
            </w:r>
          </w:p>
          <w:p w14:paraId="14459E2C" w14:textId="77777777" w:rsidR="00EB73EA" w:rsidRPr="006B26C8" w:rsidRDefault="00EB73EA" w:rsidP="00EB73EA">
            <w:pPr>
              <w:spacing w:before="120"/>
              <w:jc w:val="center"/>
              <w:rPr>
                <w:spacing w:val="-4"/>
                <w:sz w:val="22"/>
                <w:szCs w:val="22"/>
              </w:rPr>
            </w:pPr>
            <w:r w:rsidRPr="006B26C8">
              <w:rPr>
                <w:b/>
                <w:spacing w:val="-4"/>
                <w:sz w:val="22"/>
                <w:szCs w:val="22"/>
              </w:rPr>
              <w:t>in accordance with Section III, Qualification Criteria, and Requirements</w:t>
            </w:r>
          </w:p>
        </w:tc>
      </w:tr>
      <w:tr w:rsidR="00EB73EA" w:rsidRPr="00887CA3" w14:paraId="29AD1234" w14:textId="77777777" w:rsidTr="00EB73EA">
        <w:tc>
          <w:tcPr>
            <w:tcW w:w="9389" w:type="dxa"/>
            <w:tcBorders>
              <w:top w:val="single" w:sz="2" w:space="0" w:color="auto"/>
              <w:left w:val="single" w:sz="2" w:space="0" w:color="auto"/>
              <w:bottom w:val="single" w:sz="2" w:space="0" w:color="auto"/>
              <w:right w:val="single" w:sz="2" w:space="0" w:color="auto"/>
            </w:tcBorders>
          </w:tcPr>
          <w:p w14:paraId="03748C4E" w14:textId="77777777" w:rsidR="00EB73EA" w:rsidRPr="006B26C8" w:rsidRDefault="00EB73EA" w:rsidP="00EB73EA">
            <w:pPr>
              <w:spacing w:before="120"/>
              <w:ind w:left="892" w:hanging="826"/>
              <w:rPr>
                <w:spacing w:val="-4"/>
                <w:sz w:val="22"/>
                <w:szCs w:val="22"/>
              </w:rPr>
            </w:pPr>
            <w:r w:rsidRPr="006B26C8">
              <w:rPr>
                <w:spacing w:val="-4"/>
                <w:sz w:val="22"/>
                <w:szCs w:val="22"/>
              </w:rPr>
              <w:t>We:</w:t>
            </w:r>
          </w:p>
          <w:p w14:paraId="29374E6D" w14:textId="17643837" w:rsidR="00EB73EA" w:rsidRPr="006B26C8" w:rsidRDefault="00EB73EA" w:rsidP="00EB73EA">
            <w:pPr>
              <w:tabs>
                <w:tab w:val="left" w:pos="780"/>
              </w:tabs>
              <w:spacing w:before="120"/>
              <w:ind w:left="892" w:hanging="631"/>
              <w:rPr>
                <w:b/>
                <w:sz w:val="22"/>
                <w:szCs w:val="22"/>
              </w:rPr>
            </w:pPr>
            <w:bookmarkStart w:id="682"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w:t>
            </w:r>
            <w:r w:rsidR="00B72CAF">
              <w:rPr>
                <w:rFonts w:eastAsia="MS Mincho"/>
                <w:spacing w:val="-2"/>
                <w:sz w:val="22"/>
                <w:szCs w:val="22"/>
              </w:rPr>
              <w:t>IsDB</w:t>
            </w:r>
            <w:r w:rsidRPr="006B26C8">
              <w:rPr>
                <w:rFonts w:eastAsia="MS Mincho"/>
                <w:spacing w:val="-2"/>
                <w:sz w:val="22"/>
                <w:szCs w:val="22"/>
              </w:rPr>
              <w:t xml:space="preserve"> for non-compliance with SEA/ SH obligations</w:t>
            </w:r>
          </w:p>
          <w:p w14:paraId="49C86704" w14:textId="7ACD603B" w:rsidR="00EB73EA" w:rsidRPr="006B26C8" w:rsidRDefault="00EB73EA" w:rsidP="00EB73EA">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w:t>
            </w:r>
            <w:r w:rsidR="00B72CAF">
              <w:rPr>
                <w:rFonts w:eastAsia="MS Mincho"/>
                <w:spacing w:val="-2"/>
                <w:sz w:val="22"/>
                <w:szCs w:val="22"/>
              </w:rPr>
              <w:t>IsDB</w:t>
            </w:r>
            <w:r w:rsidRPr="006B26C8">
              <w:rPr>
                <w:rFonts w:eastAsia="MS Mincho"/>
                <w:spacing w:val="-2"/>
                <w:sz w:val="22"/>
                <w:szCs w:val="22"/>
              </w:rPr>
              <w:t xml:space="preserve"> for non-compliance with SEA/ SH obligations</w:t>
            </w:r>
          </w:p>
          <w:p w14:paraId="2824DFDE" w14:textId="33F1B7DD" w:rsidR="00EB73EA" w:rsidRPr="006B26C8" w:rsidRDefault="00EB73EA" w:rsidP="00EB73EA">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w:t>
            </w:r>
            <w:r w:rsidR="00B72CAF">
              <w:rPr>
                <w:rFonts w:eastAsia="MS Mincho"/>
                <w:spacing w:val="-2"/>
                <w:sz w:val="22"/>
                <w:szCs w:val="22"/>
              </w:rPr>
              <w:t>IsDB</w:t>
            </w:r>
            <w:r w:rsidRPr="006B26C8">
              <w:rPr>
                <w:rFonts w:eastAsia="MS Mincho"/>
                <w:spacing w:val="-2"/>
                <w:sz w:val="22"/>
                <w:szCs w:val="22"/>
              </w:rPr>
              <w:t xml:space="preserve">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682"/>
          </w:p>
        </w:tc>
      </w:tr>
      <w:tr w:rsidR="00EB73EA" w:rsidRPr="00887CA3" w14:paraId="6DA3BF52" w14:textId="77777777" w:rsidTr="00EB73EA">
        <w:tc>
          <w:tcPr>
            <w:tcW w:w="9389" w:type="dxa"/>
            <w:tcBorders>
              <w:top w:val="single" w:sz="2" w:space="0" w:color="auto"/>
              <w:left w:val="single" w:sz="2" w:space="0" w:color="auto"/>
              <w:bottom w:val="single" w:sz="2" w:space="0" w:color="auto"/>
              <w:right w:val="single" w:sz="2" w:space="0" w:color="auto"/>
            </w:tcBorders>
          </w:tcPr>
          <w:p w14:paraId="6FA02476" w14:textId="77777777" w:rsidR="00EB73EA" w:rsidRPr="006B26C8" w:rsidRDefault="00EB73EA" w:rsidP="00EB73EA">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6E8FD9C1" w14:textId="52F19CC7" w:rsidR="00FC5925" w:rsidRDefault="00FC5925" w:rsidP="005C0E0F">
      <w:pPr>
        <w:pStyle w:val="Style4"/>
      </w:pPr>
      <w:r>
        <w:br w:type="page"/>
      </w:r>
    </w:p>
    <w:p w14:paraId="2483F2C5" w14:textId="77777777" w:rsidR="00FC5925" w:rsidRPr="00CF0460" w:rsidRDefault="00FC5925" w:rsidP="00FC5925">
      <w:pPr>
        <w:pStyle w:val="IVh1"/>
        <w:outlineLvl w:val="0"/>
      </w:pPr>
      <w:bookmarkStart w:id="683" w:name="_Toc129099459"/>
      <w:bookmarkStart w:id="684" w:name="_Toc137886119"/>
      <w:r w:rsidRPr="00CF0460">
        <w:t>Letter of Bid</w:t>
      </w:r>
      <w:r>
        <w:t>- Financial Part</w:t>
      </w:r>
      <w:bookmarkEnd w:id="683"/>
      <w:bookmarkEnd w:id="684"/>
    </w:p>
    <w:p w14:paraId="750539D1" w14:textId="77777777" w:rsidR="00FC5925" w:rsidRDefault="00FC5925" w:rsidP="00FC5925">
      <w:pPr>
        <w:jc w:val="center"/>
        <w:rPr>
          <w:sz w:val="32"/>
          <w:szCs w:val="32"/>
        </w:rPr>
      </w:pPr>
    </w:p>
    <w:p w14:paraId="6488075A" w14:textId="2F879624" w:rsidR="00FC5925" w:rsidRPr="00CF0460" w:rsidRDefault="00FC5925" w:rsidP="00FC5925">
      <w:pPr>
        <w:jc w:val="center"/>
        <w:rPr>
          <w:sz w:val="32"/>
          <w:szCs w:val="32"/>
        </w:rPr>
      </w:pPr>
      <w:r w:rsidRPr="00CF0460">
        <w:rPr>
          <w:sz w:val="32"/>
          <w:szCs w:val="32"/>
        </w:rPr>
        <w:t xml:space="preserve">Primary Procurement - Framework Agreement </w:t>
      </w:r>
      <w:r w:rsidR="00915C94">
        <w:rPr>
          <w:sz w:val="32"/>
          <w:szCs w:val="32"/>
        </w:rPr>
        <w:t>Works and Physical Services</w:t>
      </w:r>
    </w:p>
    <w:p w14:paraId="518EEE6C" w14:textId="77777777" w:rsidR="00FC5925" w:rsidRPr="00CF0460" w:rsidRDefault="00FC5925" w:rsidP="00FC5925">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C5925" w:rsidRPr="00CF0460" w14:paraId="746C21E1" w14:textId="77777777" w:rsidTr="00976274">
        <w:tc>
          <w:tcPr>
            <w:tcW w:w="8990" w:type="dxa"/>
          </w:tcPr>
          <w:p w14:paraId="735D8032" w14:textId="77777777" w:rsidR="00FC5925" w:rsidRPr="00CF0460" w:rsidRDefault="00FC5925" w:rsidP="00976274">
            <w:pPr>
              <w:spacing w:before="120" w:after="120"/>
              <w:rPr>
                <w:i/>
              </w:rPr>
            </w:pPr>
            <w:r w:rsidRPr="00CF0460">
              <w:rPr>
                <w:i/>
              </w:rPr>
              <w:t>INSTRUCTIONS TO BIDDERS: DELETE THIS BOX ONCE YOU HAVE COMPLETED THE DOCUMENT</w:t>
            </w:r>
          </w:p>
          <w:p w14:paraId="650BEBA2" w14:textId="77777777" w:rsidR="00FC5925" w:rsidRPr="00CF0460" w:rsidRDefault="00FC5925" w:rsidP="00976274">
            <w:pPr>
              <w:spacing w:before="120" w:after="120"/>
              <w:rPr>
                <w:i/>
              </w:rPr>
            </w:pPr>
            <w:r w:rsidRPr="00CF0460">
              <w:rPr>
                <w:i/>
              </w:rPr>
              <w:t>The Bidder must prepare this Letter of Bid on stationery with its letterhead clearly showing the Bidder’s complete name and business address.</w:t>
            </w:r>
          </w:p>
          <w:p w14:paraId="155B8E3B" w14:textId="77777777" w:rsidR="00FC5925" w:rsidRPr="00CF0460" w:rsidRDefault="00FC5925" w:rsidP="00976274">
            <w:pPr>
              <w:spacing w:before="120" w:after="120"/>
              <w:rPr>
                <w:rFonts w:cs="Arial"/>
                <w:i/>
              </w:rPr>
            </w:pPr>
            <w:r w:rsidRPr="00CF0460">
              <w:rPr>
                <w:i/>
                <w:u w:val="single"/>
              </w:rPr>
              <w:t>Note</w:t>
            </w:r>
            <w:r w:rsidRPr="00CF0460">
              <w:rPr>
                <w:i/>
              </w:rPr>
              <w:t xml:space="preserve">: All italicized text is to help Bidders in preparing this form. </w:t>
            </w:r>
          </w:p>
        </w:tc>
      </w:tr>
    </w:tbl>
    <w:p w14:paraId="735CBAA2" w14:textId="77777777" w:rsidR="00FC5925" w:rsidRPr="00CF0460" w:rsidRDefault="00FC5925" w:rsidP="00FC5925">
      <w:pPr>
        <w:tabs>
          <w:tab w:val="right" w:pos="9000"/>
        </w:tabs>
      </w:pPr>
    </w:p>
    <w:p w14:paraId="4770C978" w14:textId="2AED5D6A" w:rsidR="00FC5925" w:rsidRPr="00CF0460" w:rsidRDefault="00FC5925" w:rsidP="00FC5925">
      <w:pPr>
        <w:tabs>
          <w:tab w:val="right" w:pos="9000"/>
        </w:tabs>
        <w:rPr>
          <w:b/>
        </w:rPr>
      </w:pPr>
      <w:r w:rsidRPr="00CF0460">
        <w:rPr>
          <w:b/>
        </w:rPr>
        <w:t xml:space="preserve">Framework Agreement </w:t>
      </w:r>
      <w:r w:rsidR="00915C94">
        <w:rPr>
          <w:b/>
        </w:rPr>
        <w:t>–</w:t>
      </w:r>
      <w:r w:rsidRPr="00CF0460">
        <w:rPr>
          <w:b/>
        </w:rPr>
        <w:t xml:space="preserve"> </w:t>
      </w:r>
      <w:r w:rsidR="00915C94">
        <w:rPr>
          <w:b/>
        </w:rPr>
        <w:t>Works and Physical Service</w:t>
      </w:r>
      <w:r w:rsidR="00915C94" w:rsidRPr="00CF0460">
        <w:rPr>
          <w:b/>
        </w:rPr>
        <w:t>s</w:t>
      </w:r>
    </w:p>
    <w:p w14:paraId="4CEDDABB" w14:textId="77777777" w:rsidR="00FC5925" w:rsidRPr="00CF0460" w:rsidRDefault="00FC5925" w:rsidP="00FC5925">
      <w:pPr>
        <w:tabs>
          <w:tab w:val="right" w:pos="9000"/>
        </w:tabs>
        <w:rPr>
          <w:i/>
        </w:rPr>
      </w:pPr>
      <w:r w:rsidRPr="00CF0460">
        <w:rPr>
          <w:b/>
        </w:rPr>
        <w:t>Date of this Bid submission</w:t>
      </w:r>
      <w:r w:rsidRPr="00CF0460">
        <w:t xml:space="preserve">: </w:t>
      </w:r>
      <w:r w:rsidRPr="00CF0460">
        <w:rPr>
          <w:i/>
        </w:rPr>
        <w:t>[insert date (as day, month and year) of Bid submission]</w:t>
      </w:r>
    </w:p>
    <w:p w14:paraId="5BED257A" w14:textId="77777777" w:rsidR="00FC5925" w:rsidRPr="00CF0460" w:rsidRDefault="00FC5925" w:rsidP="00FC5925">
      <w:pPr>
        <w:tabs>
          <w:tab w:val="right" w:pos="9000"/>
        </w:tabs>
      </w:pPr>
      <w:r w:rsidRPr="00CF0460">
        <w:rPr>
          <w:b/>
        </w:rPr>
        <w:t>Request for Bid No</w:t>
      </w:r>
      <w:r w:rsidRPr="00CF0460">
        <w:t>.: [</w:t>
      </w:r>
      <w:r w:rsidRPr="00CF0460">
        <w:rPr>
          <w:i/>
        </w:rPr>
        <w:t>insert identification</w:t>
      </w:r>
      <w:r w:rsidRPr="00CF0460">
        <w:t>]</w:t>
      </w:r>
    </w:p>
    <w:p w14:paraId="33C3A897" w14:textId="77777777" w:rsidR="00FC5925" w:rsidRPr="00CF0460" w:rsidRDefault="00FC5925" w:rsidP="00FC5925"/>
    <w:p w14:paraId="74277894" w14:textId="7078A7BE" w:rsidR="00FC5925" w:rsidRPr="00CF0460" w:rsidRDefault="00FC5925" w:rsidP="00FC5925">
      <w:pPr>
        <w:rPr>
          <w:b/>
        </w:rPr>
      </w:pPr>
      <w:r w:rsidRPr="00CF0460">
        <w:t xml:space="preserve">To: </w:t>
      </w:r>
      <w:r w:rsidRPr="00CF0460">
        <w:rPr>
          <w:b/>
        </w:rPr>
        <w:t>[</w:t>
      </w:r>
      <w:r w:rsidRPr="00CF0460">
        <w:rPr>
          <w:b/>
          <w:i/>
        </w:rPr>
        <w:t xml:space="preserve">insert complete name of </w:t>
      </w:r>
      <w:r w:rsidR="004E6D10">
        <w:rPr>
          <w:b/>
          <w:i/>
        </w:rPr>
        <w:t>Executing Agency</w:t>
      </w:r>
      <w:r w:rsidRPr="00CF0460">
        <w:rPr>
          <w:b/>
        </w:rPr>
        <w:t>]</w:t>
      </w:r>
    </w:p>
    <w:p w14:paraId="2949A9CC" w14:textId="77777777" w:rsidR="00FC5925" w:rsidRPr="00CF0460" w:rsidRDefault="00FC5925" w:rsidP="00FC5925"/>
    <w:p w14:paraId="0A03BD78" w14:textId="77777777" w:rsidR="00FC5925" w:rsidRPr="00494DF7" w:rsidRDefault="00FC5925" w:rsidP="00FC5925">
      <w:pPr>
        <w:spacing w:after="120"/>
        <w:rPr>
          <w:szCs w:val="20"/>
        </w:rPr>
      </w:pPr>
      <w:r w:rsidRPr="00494DF7">
        <w:rPr>
          <w:szCs w:val="20"/>
        </w:rPr>
        <w:t>We, the undersigned Bidder, hereby submit the second part of our Bid, the Financial Part</w:t>
      </w:r>
    </w:p>
    <w:p w14:paraId="4C886D93" w14:textId="77777777" w:rsidR="00FC5925" w:rsidRDefault="00FC5925" w:rsidP="00613B2E">
      <w:pPr>
        <w:pStyle w:val="ListParagraph"/>
        <w:numPr>
          <w:ilvl w:val="0"/>
          <w:numId w:val="95"/>
        </w:numPr>
        <w:spacing w:after="120"/>
      </w:pPr>
      <w:r w:rsidRPr="00494DF7">
        <w:rPr>
          <w:b/>
        </w:rPr>
        <w:t>Bid Validity Period</w:t>
      </w:r>
      <w:r w:rsidRPr="00CF0460">
        <w:t xml:space="preserve">: Our Bid shall be valid </w:t>
      </w:r>
      <w:r>
        <w:t xml:space="preserve">until </w:t>
      </w:r>
      <w:r w:rsidRPr="00494DF7">
        <w:rPr>
          <w:i/>
        </w:rPr>
        <w:t>[insert day, month and year in accordance with IT</w:t>
      </w:r>
      <w:r>
        <w:rPr>
          <w:i/>
        </w:rPr>
        <w:t>B</w:t>
      </w:r>
      <w:r w:rsidRPr="00494DF7">
        <w:rPr>
          <w:i/>
        </w:rPr>
        <w:t xml:space="preserve"> 18.1]</w:t>
      </w:r>
      <w:r w:rsidRPr="00CF0460">
        <w:t>, and it shall remain binding upon us and may be accepted at any time before the expiration of that period</w:t>
      </w:r>
      <w:r>
        <w:t>;</w:t>
      </w:r>
    </w:p>
    <w:p w14:paraId="28E07719" w14:textId="77777777" w:rsidR="00FC5925" w:rsidRDefault="00FC5925" w:rsidP="00FC5925">
      <w:pPr>
        <w:pStyle w:val="ListParagraph"/>
        <w:spacing w:after="120"/>
      </w:pPr>
    </w:p>
    <w:p w14:paraId="4645B3A0" w14:textId="6330E57A" w:rsidR="00FC5925" w:rsidRPr="008F2D0F" w:rsidRDefault="00FC5925" w:rsidP="00613B2E">
      <w:pPr>
        <w:pStyle w:val="ListParagraph"/>
        <w:numPr>
          <w:ilvl w:val="0"/>
          <w:numId w:val="95"/>
        </w:numPr>
        <w:spacing w:after="120"/>
        <w:contextualSpacing w:val="0"/>
        <w:rPr>
          <w:noProof/>
          <w:color w:val="000000" w:themeColor="text1"/>
        </w:rPr>
      </w:pPr>
      <w:r w:rsidRPr="00BB511B">
        <w:rPr>
          <w:b/>
        </w:rPr>
        <w:t>Bid Price</w:t>
      </w:r>
      <w:r>
        <w:t xml:space="preserve">: </w:t>
      </w:r>
      <w:r w:rsidRPr="00CF0460">
        <w:t xml:space="preserve">The </w:t>
      </w:r>
      <w:r>
        <w:t xml:space="preserve">bid </w:t>
      </w:r>
      <w:r w:rsidRPr="00C74425">
        <w:t xml:space="preserve">unit price/s </w:t>
      </w:r>
      <w:r>
        <w:t xml:space="preserve">per service item number/numbers </w:t>
      </w:r>
      <w:r w:rsidRPr="00C74425">
        <w:t>excluding any discounts offered in item (</w:t>
      </w:r>
      <w:r>
        <w:t>c</w:t>
      </w:r>
      <w:r w:rsidRPr="00C74425">
        <w:t xml:space="preserve">) below is </w:t>
      </w:r>
      <w:r w:rsidRPr="00A557D1">
        <w:t xml:space="preserve">as provided in the </w:t>
      </w:r>
      <w:r w:rsidRPr="00C0556E">
        <w:t>attached</w:t>
      </w:r>
      <w:r w:rsidRPr="00926A54">
        <w:rPr>
          <w:b/>
          <w:bCs/>
        </w:rPr>
        <w:t xml:space="preserve"> </w:t>
      </w:r>
      <w:r w:rsidR="00981FFA">
        <w:rPr>
          <w:b/>
          <w:bCs/>
        </w:rPr>
        <w:t xml:space="preserve">Priced </w:t>
      </w:r>
      <w:r>
        <w:rPr>
          <w:b/>
          <w:bCs/>
        </w:rPr>
        <w:t xml:space="preserve">Activity </w:t>
      </w:r>
      <w:r w:rsidRPr="00926A54">
        <w:rPr>
          <w:b/>
          <w:bCs/>
        </w:rPr>
        <w:t>Schedule</w:t>
      </w:r>
      <w:r>
        <w:rPr>
          <w:b/>
          <w:bCs/>
        </w:rPr>
        <w:t>s.</w:t>
      </w:r>
      <w:r w:rsidRPr="00926A54">
        <w:rPr>
          <w:b/>
          <w:bCs/>
        </w:rPr>
        <w:t xml:space="preserve"> </w:t>
      </w:r>
    </w:p>
    <w:p w14:paraId="7B08EE24" w14:textId="77777777" w:rsidR="00FC5925" w:rsidRPr="00CF0460" w:rsidRDefault="00FC5925" w:rsidP="00613B2E">
      <w:pPr>
        <w:pStyle w:val="ListParagraph"/>
        <w:numPr>
          <w:ilvl w:val="0"/>
          <w:numId w:val="95"/>
        </w:numPr>
        <w:spacing w:after="120"/>
        <w:contextualSpacing w:val="0"/>
      </w:pPr>
      <w:r>
        <w:rPr>
          <w:b/>
        </w:rPr>
        <w:t xml:space="preserve">Unconditional </w:t>
      </w:r>
      <w:r w:rsidRPr="00CF0460">
        <w:rPr>
          <w:b/>
        </w:rPr>
        <w:t>Discounts</w:t>
      </w:r>
      <w:r w:rsidRPr="00CF0460">
        <w:t xml:space="preserve">: The </w:t>
      </w:r>
      <w:r>
        <w:t xml:space="preserve">unconditional </w:t>
      </w:r>
      <w:r w:rsidRPr="00CF0460">
        <w:t xml:space="preserve">discounts offered are: </w:t>
      </w:r>
      <w:r w:rsidRPr="00CE35DC">
        <w:rPr>
          <w:i/>
          <w:iCs/>
        </w:rPr>
        <w:t>[Specify in detail each unconditional discount offered.]</w:t>
      </w:r>
    </w:p>
    <w:p w14:paraId="20A4E64C" w14:textId="77777777" w:rsidR="00FC5925" w:rsidRDefault="00FC5925" w:rsidP="00C0556E">
      <w:pPr>
        <w:pStyle w:val="ListParagraph"/>
        <w:spacing w:after="120"/>
      </w:pPr>
      <w:r w:rsidRPr="00CF0460">
        <w:t xml:space="preserve">The exact method of calculations to determine the net price after application of </w:t>
      </w:r>
      <w:r>
        <w:t xml:space="preserve">unconditional </w:t>
      </w:r>
      <w:r w:rsidRPr="00CF0460">
        <w:t>discounts is shown below: [</w:t>
      </w:r>
      <w:r w:rsidRPr="00494DF7">
        <w:rPr>
          <w:i/>
        </w:rPr>
        <w:t>Specify in detail the method that shall be used to apply the discounts</w:t>
      </w:r>
      <w:r w:rsidRPr="00CF0460">
        <w:t>];</w:t>
      </w:r>
    </w:p>
    <w:p w14:paraId="7123B7F7" w14:textId="77777777" w:rsidR="00FC5925" w:rsidRPr="008F2D0F" w:rsidRDefault="00FC5925" w:rsidP="00FC5925">
      <w:pPr>
        <w:pStyle w:val="ListParagraph"/>
        <w:spacing w:after="120"/>
      </w:pPr>
    </w:p>
    <w:p w14:paraId="02556E14" w14:textId="36CF1CF8" w:rsidR="00FC5925" w:rsidRDefault="00FC5925" w:rsidP="00613B2E">
      <w:pPr>
        <w:pStyle w:val="ListParagraph"/>
        <w:numPr>
          <w:ilvl w:val="0"/>
          <w:numId w:val="95"/>
        </w:numPr>
        <w:spacing w:after="120"/>
        <w:contextualSpacing w:val="0"/>
      </w:pPr>
      <w:r w:rsidRPr="00CF0460">
        <w:rPr>
          <w:b/>
        </w:rPr>
        <w:t xml:space="preserve">Commissions, gratuities, fees: </w:t>
      </w:r>
      <w:r w:rsidRPr="00CF0460">
        <w:t xml:space="preserve">We have paid, or will pay the following commissions, gratuities, or fees with respect to the </w:t>
      </w:r>
      <w:r w:rsidR="009C28E0">
        <w:t>ICB</w:t>
      </w:r>
      <w:r w:rsidRPr="00CF0460">
        <w:t xml:space="preserve"> process or </w:t>
      </w:r>
      <w:r>
        <w:t>the Framework Agreement</w:t>
      </w:r>
      <w:r w:rsidRPr="00CF0460">
        <w:t>: [</w:t>
      </w:r>
      <w:r w:rsidRPr="00CF0460">
        <w:rPr>
          <w:i/>
        </w:rPr>
        <w:t>insert complete name of each Recipient, its full address, the reason for which each commission or gratuity was paid and the amount and currency of each such commission or gratuity</w:t>
      </w:r>
      <w:r w:rsidRPr="00CF0460">
        <w:t>]</w:t>
      </w:r>
    </w:p>
    <w:tbl>
      <w:tblPr>
        <w:tblW w:w="808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155"/>
        <w:gridCol w:w="1795"/>
        <w:gridCol w:w="1260"/>
      </w:tblGrid>
      <w:tr w:rsidR="00FC5925" w:rsidRPr="00CF0460" w14:paraId="1B904EC5" w14:textId="77777777" w:rsidTr="00976274">
        <w:tc>
          <w:tcPr>
            <w:tcW w:w="2875" w:type="dxa"/>
          </w:tcPr>
          <w:p w14:paraId="3D1F57DF" w14:textId="77777777" w:rsidR="00FC5925" w:rsidRPr="00CF0460" w:rsidRDefault="00FC5925" w:rsidP="00976274">
            <w:pPr>
              <w:spacing w:after="120"/>
            </w:pPr>
            <w:r w:rsidRPr="00CF0460">
              <w:t>Name of Recipient</w:t>
            </w:r>
          </w:p>
        </w:tc>
        <w:tc>
          <w:tcPr>
            <w:tcW w:w="2155" w:type="dxa"/>
          </w:tcPr>
          <w:p w14:paraId="767ADB6D" w14:textId="77777777" w:rsidR="00FC5925" w:rsidRPr="00CF0460" w:rsidRDefault="00FC5925" w:rsidP="00976274">
            <w:pPr>
              <w:spacing w:after="120"/>
            </w:pPr>
            <w:r w:rsidRPr="00CF0460">
              <w:t>Address</w:t>
            </w:r>
          </w:p>
        </w:tc>
        <w:tc>
          <w:tcPr>
            <w:tcW w:w="1795" w:type="dxa"/>
          </w:tcPr>
          <w:p w14:paraId="6240E77F" w14:textId="77777777" w:rsidR="00FC5925" w:rsidRPr="00CF0460" w:rsidRDefault="00FC5925" w:rsidP="00976274">
            <w:pPr>
              <w:spacing w:after="120"/>
            </w:pPr>
            <w:r w:rsidRPr="00CF0460">
              <w:t>Reason</w:t>
            </w:r>
          </w:p>
        </w:tc>
        <w:tc>
          <w:tcPr>
            <w:tcW w:w="1260" w:type="dxa"/>
          </w:tcPr>
          <w:p w14:paraId="6EFDD990" w14:textId="77777777" w:rsidR="00FC5925" w:rsidRPr="00CF0460" w:rsidRDefault="00FC5925" w:rsidP="00976274">
            <w:pPr>
              <w:spacing w:after="120"/>
            </w:pPr>
            <w:r w:rsidRPr="00CF0460">
              <w:t>Amount</w:t>
            </w:r>
          </w:p>
        </w:tc>
      </w:tr>
      <w:tr w:rsidR="00FC5925" w:rsidRPr="00CF0460" w14:paraId="41E8F559" w14:textId="77777777" w:rsidTr="00976274">
        <w:tc>
          <w:tcPr>
            <w:tcW w:w="2875" w:type="dxa"/>
          </w:tcPr>
          <w:p w14:paraId="0A2A8CF3" w14:textId="77777777" w:rsidR="00FC5925" w:rsidRPr="00CF0460" w:rsidRDefault="00FC5925" w:rsidP="00976274">
            <w:pPr>
              <w:spacing w:after="120"/>
              <w:rPr>
                <w:u w:val="single"/>
              </w:rPr>
            </w:pPr>
          </w:p>
        </w:tc>
        <w:tc>
          <w:tcPr>
            <w:tcW w:w="2155" w:type="dxa"/>
          </w:tcPr>
          <w:p w14:paraId="1D6DEE4B" w14:textId="77777777" w:rsidR="00FC5925" w:rsidRPr="00CF0460" w:rsidRDefault="00FC5925" w:rsidP="00976274">
            <w:pPr>
              <w:spacing w:after="120"/>
              <w:rPr>
                <w:u w:val="single"/>
              </w:rPr>
            </w:pPr>
          </w:p>
        </w:tc>
        <w:tc>
          <w:tcPr>
            <w:tcW w:w="1795" w:type="dxa"/>
          </w:tcPr>
          <w:p w14:paraId="1D5B6693" w14:textId="77777777" w:rsidR="00FC5925" w:rsidRPr="00CF0460" w:rsidRDefault="00FC5925" w:rsidP="00976274">
            <w:pPr>
              <w:spacing w:after="120"/>
              <w:rPr>
                <w:u w:val="single"/>
              </w:rPr>
            </w:pPr>
          </w:p>
        </w:tc>
        <w:tc>
          <w:tcPr>
            <w:tcW w:w="1260" w:type="dxa"/>
          </w:tcPr>
          <w:p w14:paraId="567AD923" w14:textId="77777777" w:rsidR="00FC5925" w:rsidRPr="00CF0460" w:rsidRDefault="00FC5925" w:rsidP="00976274">
            <w:pPr>
              <w:spacing w:after="120"/>
              <w:rPr>
                <w:u w:val="single"/>
              </w:rPr>
            </w:pPr>
          </w:p>
        </w:tc>
      </w:tr>
      <w:tr w:rsidR="00FC5925" w:rsidRPr="00CF0460" w14:paraId="5E8357BC" w14:textId="77777777" w:rsidTr="00976274">
        <w:tc>
          <w:tcPr>
            <w:tcW w:w="2875" w:type="dxa"/>
          </w:tcPr>
          <w:p w14:paraId="211924CF" w14:textId="77777777" w:rsidR="00FC5925" w:rsidRPr="00CF0460" w:rsidRDefault="00FC5925" w:rsidP="00976274">
            <w:pPr>
              <w:spacing w:after="120"/>
              <w:ind w:left="-197"/>
              <w:rPr>
                <w:u w:val="single"/>
              </w:rPr>
            </w:pPr>
          </w:p>
        </w:tc>
        <w:tc>
          <w:tcPr>
            <w:tcW w:w="2155" w:type="dxa"/>
          </w:tcPr>
          <w:p w14:paraId="5CA5EBFE" w14:textId="77777777" w:rsidR="00FC5925" w:rsidRPr="00CF0460" w:rsidRDefault="00FC5925" w:rsidP="00976274">
            <w:pPr>
              <w:spacing w:after="120"/>
              <w:rPr>
                <w:u w:val="single"/>
              </w:rPr>
            </w:pPr>
          </w:p>
        </w:tc>
        <w:tc>
          <w:tcPr>
            <w:tcW w:w="1795" w:type="dxa"/>
          </w:tcPr>
          <w:p w14:paraId="645B6476" w14:textId="77777777" w:rsidR="00FC5925" w:rsidRPr="00CF0460" w:rsidRDefault="00FC5925" w:rsidP="00976274">
            <w:pPr>
              <w:spacing w:after="120"/>
              <w:rPr>
                <w:u w:val="single"/>
              </w:rPr>
            </w:pPr>
          </w:p>
        </w:tc>
        <w:tc>
          <w:tcPr>
            <w:tcW w:w="1260" w:type="dxa"/>
          </w:tcPr>
          <w:p w14:paraId="2129E001" w14:textId="77777777" w:rsidR="00FC5925" w:rsidRPr="00CF0460" w:rsidRDefault="00FC5925" w:rsidP="00976274">
            <w:pPr>
              <w:spacing w:after="120"/>
              <w:rPr>
                <w:u w:val="single"/>
              </w:rPr>
            </w:pPr>
          </w:p>
        </w:tc>
      </w:tr>
      <w:tr w:rsidR="00FC5925" w:rsidRPr="00CF0460" w14:paraId="79D6ACB7" w14:textId="77777777" w:rsidTr="00976274">
        <w:tc>
          <w:tcPr>
            <w:tcW w:w="2875" w:type="dxa"/>
          </w:tcPr>
          <w:p w14:paraId="6FC9AB2C" w14:textId="77777777" w:rsidR="00FC5925" w:rsidRPr="00CF0460" w:rsidRDefault="00FC5925" w:rsidP="00976274">
            <w:pPr>
              <w:spacing w:after="120"/>
              <w:rPr>
                <w:u w:val="single"/>
              </w:rPr>
            </w:pPr>
          </w:p>
        </w:tc>
        <w:tc>
          <w:tcPr>
            <w:tcW w:w="2155" w:type="dxa"/>
          </w:tcPr>
          <w:p w14:paraId="26B8BC0F" w14:textId="77777777" w:rsidR="00FC5925" w:rsidRPr="00CF0460" w:rsidRDefault="00FC5925" w:rsidP="00976274">
            <w:pPr>
              <w:spacing w:after="120"/>
              <w:rPr>
                <w:u w:val="single"/>
              </w:rPr>
            </w:pPr>
          </w:p>
        </w:tc>
        <w:tc>
          <w:tcPr>
            <w:tcW w:w="1795" w:type="dxa"/>
          </w:tcPr>
          <w:p w14:paraId="181355B5" w14:textId="77777777" w:rsidR="00FC5925" w:rsidRPr="00CF0460" w:rsidRDefault="00FC5925" w:rsidP="00976274">
            <w:pPr>
              <w:spacing w:after="120"/>
              <w:rPr>
                <w:u w:val="single"/>
              </w:rPr>
            </w:pPr>
          </w:p>
        </w:tc>
        <w:tc>
          <w:tcPr>
            <w:tcW w:w="1260" w:type="dxa"/>
          </w:tcPr>
          <w:p w14:paraId="38CBB475" w14:textId="77777777" w:rsidR="00FC5925" w:rsidRPr="00CF0460" w:rsidRDefault="00FC5925" w:rsidP="00976274">
            <w:pPr>
              <w:spacing w:after="120"/>
              <w:rPr>
                <w:u w:val="single"/>
              </w:rPr>
            </w:pPr>
          </w:p>
        </w:tc>
      </w:tr>
    </w:tbl>
    <w:p w14:paraId="3BACDBDF" w14:textId="77777777" w:rsidR="00FC5925" w:rsidRPr="00CF0460" w:rsidRDefault="00FC5925" w:rsidP="00FC5925">
      <w:pPr>
        <w:spacing w:after="120"/>
        <w:ind w:left="540"/>
      </w:pPr>
      <w:r w:rsidRPr="00CF0460">
        <w:t>(If none has been paid or is to be paid, indicate “none.”)</w:t>
      </w:r>
    </w:p>
    <w:p w14:paraId="717BC95C" w14:textId="77777777" w:rsidR="00FC5925" w:rsidRPr="00AC0D02" w:rsidRDefault="00FC5925" w:rsidP="00FC5925">
      <w:pPr>
        <w:spacing w:before="240" w:after="120"/>
      </w:pPr>
      <w:r w:rsidRPr="00AC0D02">
        <w:rPr>
          <w:b/>
        </w:rPr>
        <w:t>Name of the Bidder</w:t>
      </w:r>
      <w:r w:rsidRPr="00AC0D02">
        <w:t>:</w:t>
      </w:r>
      <w:r w:rsidRPr="00AC0D02">
        <w:rPr>
          <w:bCs/>
          <w:iCs/>
        </w:rPr>
        <w:t xml:space="preserve"> *</w:t>
      </w:r>
      <w:r w:rsidRPr="00AC0D02">
        <w:t>[</w:t>
      </w:r>
      <w:r w:rsidRPr="00AC0D02">
        <w:rPr>
          <w:i/>
        </w:rPr>
        <w:t>insert complete name of the Bidder</w:t>
      </w:r>
      <w:r w:rsidRPr="00AC0D02">
        <w:t>]</w:t>
      </w:r>
    </w:p>
    <w:p w14:paraId="34E8B5F9" w14:textId="77777777" w:rsidR="00FC5925" w:rsidRPr="00AC0D02" w:rsidRDefault="00FC5925" w:rsidP="00FC5925">
      <w:pPr>
        <w:spacing w:after="120"/>
      </w:pPr>
      <w:r w:rsidRPr="00AC0D02">
        <w:rPr>
          <w:b/>
        </w:rPr>
        <w:t>Name of the person duly authorized to sign the Bid on behalf of the Bidder</w:t>
      </w:r>
      <w:r w:rsidRPr="00AC0D02">
        <w:t>:</w:t>
      </w:r>
      <w:r w:rsidRPr="00AC0D02">
        <w:rPr>
          <w:bCs/>
          <w:iCs/>
        </w:rPr>
        <w:t xml:space="preserve"> **[</w:t>
      </w:r>
      <w:r w:rsidRPr="00AC0D02">
        <w:rPr>
          <w:bCs/>
          <w:i/>
          <w:iCs/>
        </w:rPr>
        <w:t>insert complete name of person duly authorized to sign the Bid</w:t>
      </w:r>
      <w:r w:rsidRPr="00AC0D02">
        <w:rPr>
          <w:bCs/>
          <w:iCs/>
        </w:rPr>
        <w:t>]</w:t>
      </w:r>
    </w:p>
    <w:p w14:paraId="5E99EC7E" w14:textId="77777777" w:rsidR="00FC5925" w:rsidRPr="00AC0D02" w:rsidRDefault="00FC5925" w:rsidP="00FC5925">
      <w:pPr>
        <w:spacing w:after="120"/>
      </w:pPr>
      <w:r w:rsidRPr="00AC0D02">
        <w:rPr>
          <w:b/>
        </w:rPr>
        <w:t>Title of the person signing the Bid</w:t>
      </w:r>
      <w:r w:rsidRPr="00AC0D02">
        <w:t>: [</w:t>
      </w:r>
      <w:r w:rsidRPr="00AC0D02">
        <w:rPr>
          <w:i/>
        </w:rPr>
        <w:t>insert complete title of the person signing the Bid</w:t>
      </w:r>
      <w:r w:rsidRPr="00AC0D02">
        <w:t>]</w:t>
      </w:r>
    </w:p>
    <w:p w14:paraId="52129236" w14:textId="77777777" w:rsidR="00FC5925" w:rsidRPr="00AC0D02" w:rsidRDefault="00FC5925" w:rsidP="00FC5925">
      <w:pPr>
        <w:spacing w:after="120"/>
      </w:pPr>
      <w:r w:rsidRPr="00AC0D02">
        <w:rPr>
          <w:b/>
        </w:rPr>
        <w:t>Signature of the person named above</w:t>
      </w:r>
      <w:r w:rsidRPr="00AC0D02">
        <w:t>: [</w:t>
      </w:r>
      <w:r w:rsidRPr="00AC0D02">
        <w:rPr>
          <w:i/>
        </w:rPr>
        <w:t>insert signature of person whose name and capacity are shown above</w:t>
      </w:r>
      <w:r w:rsidRPr="00AC0D02">
        <w:t>]</w:t>
      </w:r>
    </w:p>
    <w:p w14:paraId="2D8005CC" w14:textId="77777777" w:rsidR="00FC5925" w:rsidRPr="00AC0D02" w:rsidRDefault="00FC5925" w:rsidP="00FC5925">
      <w:pPr>
        <w:spacing w:after="120"/>
      </w:pPr>
      <w:r w:rsidRPr="00AC0D02">
        <w:rPr>
          <w:b/>
        </w:rPr>
        <w:t>Date signed</w:t>
      </w:r>
      <w:r w:rsidRPr="00AC0D02">
        <w:t xml:space="preserve"> [</w:t>
      </w:r>
      <w:r w:rsidRPr="00AC0D02">
        <w:rPr>
          <w:i/>
        </w:rPr>
        <w:t>insert date of signing</w:t>
      </w:r>
      <w:r w:rsidRPr="00AC0D02">
        <w:t xml:space="preserve">] </w:t>
      </w:r>
      <w:r w:rsidRPr="00AC0D02">
        <w:rPr>
          <w:b/>
        </w:rPr>
        <w:t>day of</w:t>
      </w:r>
      <w:r w:rsidRPr="00AC0D02">
        <w:t xml:space="preserve"> [</w:t>
      </w:r>
      <w:r w:rsidRPr="00AC0D02">
        <w:rPr>
          <w:i/>
        </w:rPr>
        <w:t>insert month</w:t>
      </w:r>
      <w:r w:rsidRPr="00AC0D02">
        <w:t>], [</w:t>
      </w:r>
      <w:r w:rsidRPr="00AC0D02">
        <w:rPr>
          <w:i/>
        </w:rPr>
        <w:t>insert year</w:t>
      </w:r>
      <w:r w:rsidRPr="00AC0D02">
        <w:t>]</w:t>
      </w:r>
    </w:p>
    <w:p w14:paraId="236B3755" w14:textId="77777777" w:rsidR="00FC5925" w:rsidRDefault="00FC5925" w:rsidP="00FC5925">
      <w:pPr>
        <w:ind w:left="360" w:hanging="360"/>
        <w:rPr>
          <w:sz w:val="18"/>
          <w:szCs w:val="18"/>
        </w:rPr>
      </w:pPr>
    </w:p>
    <w:p w14:paraId="633671A6" w14:textId="77777777" w:rsidR="00FC5925" w:rsidRDefault="00FC5925" w:rsidP="00FC5925">
      <w:pPr>
        <w:ind w:left="360" w:hanging="360"/>
        <w:rPr>
          <w:sz w:val="18"/>
          <w:szCs w:val="18"/>
        </w:rPr>
      </w:pPr>
    </w:p>
    <w:p w14:paraId="3AB2C8DE" w14:textId="77777777" w:rsidR="00FC5925" w:rsidRDefault="00FC5925" w:rsidP="00FC5925">
      <w:pPr>
        <w:ind w:left="360" w:hanging="360"/>
        <w:rPr>
          <w:sz w:val="18"/>
          <w:szCs w:val="18"/>
        </w:rPr>
      </w:pPr>
    </w:p>
    <w:p w14:paraId="77D0C523" w14:textId="77777777" w:rsidR="00FC5925" w:rsidRDefault="00FC5925" w:rsidP="00FC5925">
      <w:pPr>
        <w:ind w:left="360" w:hanging="360"/>
        <w:rPr>
          <w:sz w:val="18"/>
          <w:szCs w:val="18"/>
        </w:rPr>
      </w:pPr>
    </w:p>
    <w:p w14:paraId="1F27BD6A" w14:textId="77777777" w:rsidR="00FC5925" w:rsidRDefault="00FC5925" w:rsidP="00FC5925">
      <w:pPr>
        <w:ind w:left="360" w:hanging="360"/>
        <w:rPr>
          <w:sz w:val="18"/>
          <w:szCs w:val="18"/>
        </w:rPr>
      </w:pPr>
    </w:p>
    <w:p w14:paraId="529A3BFC" w14:textId="77777777" w:rsidR="00FC5925" w:rsidRDefault="00FC5925" w:rsidP="00FC5925">
      <w:pPr>
        <w:ind w:left="360" w:hanging="360"/>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14:paraId="01FC2065" w14:textId="77777777" w:rsidR="00FC5925" w:rsidRPr="00AC0D02" w:rsidRDefault="00FC5925" w:rsidP="00FC5925">
      <w:pPr>
        <w:ind w:left="360" w:hanging="270"/>
        <w:rPr>
          <w:sz w:val="18"/>
          <w:szCs w:val="18"/>
        </w:rPr>
      </w:pPr>
      <w:r w:rsidRPr="00AC0D02">
        <w:rPr>
          <w:sz w:val="18"/>
          <w:szCs w:val="18"/>
        </w:rPr>
        <w:t xml:space="preserve">* </w:t>
      </w:r>
      <w:r w:rsidRPr="00AC0D02">
        <w:rPr>
          <w:sz w:val="18"/>
          <w:szCs w:val="18"/>
        </w:rPr>
        <w:tab/>
      </w:r>
      <w:r>
        <w:rPr>
          <w:sz w:val="18"/>
          <w:szCs w:val="18"/>
        </w:rPr>
        <w:t xml:space="preserve">  </w:t>
      </w:r>
      <w:r w:rsidRPr="00AC0D02">
        <w:rPr>
          <w:sz w:val="18"/>
          <w:szCs w:val="18"/>
        </w:rPr>
        <w:t>In the case of the Bid submitted by a Joint Venture specify the name of the Joint Venture as Bidder.</w:t>
      </w:r>
    </w:p>
    <w:p w14:paraId="355A9464" w14:textId="4073811B" w:rsidR="00FC5925" w:rsidRPr="00C0556E" w:rsidRDefault="00FC5925" w:rsidP="00C0556E">
      <w:pPr>
        <w:ind w:left="360" w:hanging="270"/>
        <w:rPr>
          <w:sz w:val="18"/>
          <w:szCs w:val="18"/>
        </w:rPr>
      </w:pPr>
      <w:r w:rsidRPr="00C0556E">
        <w:rPr>
          <w:sz w:val="18"/>
          <w:szCs w:val="18"/>
        </w:rPr>
        <w:t>**     Person signing the Bid shall have the power of attorney given by the Bidder. The power of attorney shall be attached with the Bid Schedules.</w:t>
      </w:r>
    </w:p>
    <w:p w14:paraId="1F5B2151" w14:textId="77777777" w:rsidR="00FC5925" w:rsidRDefault="00FC5925" w:rsidP="005C0E0F">
      <w:pPr>
        <w:pStyle w:val="Style4"/>
      </w:pPr>
    </w:p>
    <w:p w14:paraId="649088E5" w14:textId="45A67ECC" w:rsidR="003073C7" w:rsidRPr="00CF0460" w:rsidRDefault="002E253F" w:rsidP="005C0E0F">
      <w:pPr>
        <w:pStyle w:val="Style4"/>
      </w:pPr>
      <w:r w:rsidRPr="00CF0460">
        <w:br w:type="page"/>
      </w:r>
    </w:p>
    <w:p w14:paraId="17E09E92" w14:textId="36BB1331" w:rsidR="003073C7" w:rsidRPr="00CF0460" w:rsidRDefault="003073C7" w:rsidP="00BE7C59">
      <w:pPr>
        <w:pStyle w:val="IVh1"/>
        <w:outlineLvl w:val="0"/>
      </w:pPr>
      <w:bookmarkStart w:id="685" w:name="_Toc484434236"/>
      <w:bookmarkStart w:id="686" w:name="_Toc503340462"/>
      <w:bookmarkStart w:id="687" w:name="_Toc503364372"/>
      <w:bookmarkStart w:id="688" w:name="_Toc503364490"/>
      <w:bookmarkStart w:id="689" w:name="_Toc137886120"/>
      <w:r w:rsidRPr="00CF0460">
        <w:t>Schedule Forms</w:t>
      </w:r>
      <w:bookmarkEnd w:id="685"/>
      <w:bookmarkEnd w:id="686"/>
      <w:bookmarkEnd w:id="687"/>
      <w:bookmarkEnd w:id="688"/>
      <w:bookmarkEnd w:id="689"/>
    </w:p>
    <w:p w14:paraId="1F3017AA" w14:textId="77777777" w:rsidR="003073C7" w:rsidRPr="00CF0460" w:rsidRDefault="003073C7" w:rsidP="003073C7">
      <w:pPr>
        <w:pStyle w:val="BodyText"/>
        <w:rPr>
          <w:i/>
          <w:iCs/>
        </w:rPr>
      </w:pPr>
    </w:p>
    <w:p w14:paraId="0EB17D82" w14:textId="5FC81636" w:rsidR="00FC5925" w:rsidRDefault="00906B92" w:rsidP="00906B92">
      <w:pPr>
        <w:pStyle w:val="BodyText"/>
        <w:rPr>
          <w:i/>
          <w:iCs/>
        </w:rPr>
      </w:pPr>
      <w:r w:rsidRPr="0046288A">
        <w:rPr>
          <w:i/>
          <w:iCs/>
        </w:rPr>
        <w:t xml:space="preserve">[The Bidder shall fill in these Forms in accordance with the instructions indicated. The list of line items in column 1 of the </w:t>
      </w:r>
      <w:r w:rsidR="00981FFA">
        <w:rPr>
          <w:i/>
          <w:iCs/>
        </w:rPr>
        <w:t xml:space="preserve">Priced </w:t>
      </w:r>
      <w:r w:rsidR="00D85674">
        <w:rPr>
          <w:b/>
          <w:i/>
          <w:iCs/>
        </w:rPr>
        <w:t>Activity Schedule</w:t>
      </w:r>
      <w:r w:rsidRPr="0046288A">
        <w:rPr>
          <w:b/>
          <w:i/>
          <w:iCs/>
        </w:rPr>
        <w:t>s</w:t>
      </w:r>
      <w:r w:rsidRPr="0046288A">
        <w:rPr>
          <w:i/>
          <w:iCs/>
        </w:rPr>
        <w:t xml:space="preserve"> shall coincide with the List of </w:t>
      </w:r>
      <w:r w:rsidR="001040F5">
        <w:rPr>
          <w:i/>
          <w:iCs/>
        </w:rPr>
        <w:t>Works and Physical</w:t>
      </w:r>
      <w:r w:rsidRPr="0046288A">
        <w:rPr>
          <w:i/>
          <w:iCs/>
        </w:rPr>
        <w:t xml:space="preserve"> Services specified in the </w:t>
      </w:r>
      <w:r w:rsidR="004E6D10">
        <w:rPr>
          <w:i/>
          <w:iCs/>
        </w:rPr>
        <w:t>Executing Agency</w:t>
      </w:r>
      <w:r w:rsidR="00FC5925" w:rsidRPr="0046288A">
        <w:rPr>
          <w:i/>
          <w:iCs/>
        </w:rPr>
        <w:t xml:space="preserve">’s </w:t>
      </w:r>
      <w:r w:rsidRPr="0046288A">
        <w:rPr>
          <w:i/>
          <w:iCs/>
        </w:rPr>
        <w:t>Requirements.</w:t>
      </w:r>
    </w:p>
    <w:p w14:paraId="4BD39E77" w14:textId="77777777" w:rsidR="00FC5925" w:rsidRDefault="00FC5925" w:rsidP="00906B92">
      <w:pPr>
        <w:pStyle w:val="BodyText"/>
        <w:rPr>
          <w:i/>
          <w:iCs/>
        </w:rPr>
      </w:pPr>
    </w:p>
    <w:p w14:paraId="4F4EBC59" w14:textId="125F0D5F" w:rsidR="00FC5925" w:rsidRDefault="00FC5925" w:rsidP="00FC5925">
      <w:pPr>
        <w:suppressAutoHyphens/>
        <w:spacing w:after="120"/>
        <w:jc w:val="both"/>
        <w:rPr>
          <w:i/>
        </w:rPr>
      </w:pPr>
      <w:r w:rsidRPr="008F2D0F">
        <w:rPr>
          <w:b/>
          <w:bCs/>
          <w:i/>
        </w:rPr>
        <w:t>As the ITB indicates, each line item will be evaluated on its own and determination for conclusion of Framework Agreement made on the basis of the most advantageous bid for a line item</w:t>
      </w:r>
      <w:r>
        <w:rPr>
          <w:i/>
        </w:rPr>
        <w:t xml:space="preserve">. </w:t>
      </w:r>
      <w:r w:rsidR="00C665EC">
        <w:rPr>
          <w:i/>
        </w:rPr>
        <w:t xml:space="preserve">To avoid fragmentation of </w:t>
      </w:r>
      <w:r w:rsidR="00632A57">
        <w:rPr>
          <w:i/>
        </w:rPr>
        <w:t>Works and Services</w:t>
      </w:r>
      <w:r w:rsidR="00C665EC">
        <w:rPr>
          <w:i/>
        </w:rPr>
        <w:t>, i</w:t>
      </w:r>
      <w:r>
        <w:rPr>
          <w:i/>
        </w:rPr>
        <w:t xml:space="preserve">t is therefore important that the line item </w:t>
      </w:r>
      <w:r w:rsidRPr="00C0556E">
        <w:rPr>
          <w:b/>
          <w:bCs/>
          <w:i/>
        </w:rPr>
        <w:t>should to the extent practically possible be a complete set</w:t>
      </w:r>
      <w:r>
        <w:rPr>
          <w:i/>
        </w:rPr>
        <w:t xml:space="preserve"> </w:t>
      </w:r>
      <w:r w:rsidRPr="00C0556E">
        <w:rPr>
          <w:b/>
          <w:bCs/>
          <w:i/>
        </w:rPr>
        <w:t xml:space="preserve">of </w:t>
      </w:r>
      <w:r w:rsidR="00632A57">
        <w:rPr>
          <w:b/>
          <w:bCs/>
          <w:i/>
        </w:rPr>
        <w:t>Works and Services</w:t>
      </w:r>
      <w:r>
        <w:rPr>
          <w:i/>
        </w:rPr>
        <w:t xml:space="preserve">, whose </w:t>
      </w:r>
      <w:r w:rsidR="00D55A13">
        <w:rPr>
          <w:i/>
        </w:rPr>
        <w:t xml:space="preserve">outputs </w:t>
      </w:r>
      <w:r>
        <w:rPr>
          <w:i/>
        </w:rPr>
        <w:t>and performance could be described</w:t>
      </w:r>
      <w:r w:rsidR="00D55A13">
        <w:rPr>
          <w:i/>
        </w:rPr>
        <w:t xml:space="preserve"> as applicable</w:t>
      </w:r>
      <w:r>
        <w:rPr>
          <w:i/>
        </w:rPr>
        <w:t xml:space="preserve">. </w:t>
      </w:r>
    </w:p>
    <w:p w14:paraId="1A9C8FE1" w14:textId="6390BDF7" w:rsidR="00FC5925" w:rsidRDefault="00FC5925" w:rsidP="00FC5925">
      <w:pPr>
        <w:suppressAutoHyphens/>
        <w:spacing w:after="120"/>
        <w:jc w:val="both"/>
        <w:rPr>
          <w:i/>
        </w:rPr>
      </w:pPr>
      <w:r>
        <w:rPr>
          <w:i/>
        </w:rPr>
        <w:t xml:space="preserve">If there is a need to </w:t>
      </w:r>
      <w:r w:rsidRPr="008F2D0F">
        <w:rPr>
          <w:i/>
        </w:rPr>
        <w:t>specify  sub-items, the corresponding sub-item information</w:t>
      </w:r>
      <w:r>
        <w:rPr>
          <w:i/>
        </w:rPr>
        <w:t xml:space="preserve"> should be inserted. This is then eventually aggregated to determine the line item prices (bid price)</w:t>
      </w:r>
      <w:r w:rsidR="00981FFA">
        <w:rPr>
          <w:i/>
        </w:rPr>
        <w:t xml:space="preserve"> that is evaluated.</w:t>
      </w:r>
      <w:r>
        <w:rPr>
          <w:i/>
        </w:rPr>
        <w:t xml:space="preserve">   </w:t>
      </w:r>
    </w:p>
    <w:p w14:paraId="034873A6" w14:textId="1A090EEE" w:rsidR="00FC5925" w:rsidRDefault="00FC5925" w:rsidP="00FC5925">
      <w:pPr>
        <w:suppressAutoHyphens/>
        <w:spacing w:after="120"/>
        <w:jc w:val="both"/>
        <w:rPr>
          <w:i/>
        </w:rPr>
      </w:pPr>
      <w:r>
        <w:rPr>
          <w:i/>
        </w:rPr>
        <w:t>Two set of Price</w:t>
      </w:r>
      <w:r w:rsidR="00981FFA">
        <w:rPr>
          <w:i/>
        </w:rPr>
        <w:t xml:space="preserve">d Activity </w:t>
      </w:r>
      <w:r>
        <w:rPr>
          <w:i/>
        </w:rPr>
        <w:t xml:space="preserve">Schedule templates are provided based on: (i) range of Call-off quantities and (ii) estimated quantities over the </w:t>
      </w:r>
      <w:r w:rsidR="0085053B">
        <w:rPr>
          <w:i/>
        </w:rPr>
        <w:t>FRA</w:t>
      </w:r>
      <w:r>
        <w:rPr>
          <w:i/>
        </w:rPr>
        <w:t xml:space="preserve"> period respectively. The </w:t>
      </w:r>
      <w:r w:rsidR="004E6D10">
        <w:rPr>
          <w:i/>
        </w:rPr>
        <w:t>Executing Agency</w:t>
      </w:r>
      <w:r>
        <w:rPr>
          <w:i/>
        </w:rPr>
        <w:t xml:space="preserve"> shall use either one of the sets depending on the type of </w:t>
      </w:r>
      <w:r w:rsidR="0085053B">
        <w:rPr>
          <w:i/>
        </w:rPr>
        <w:t>FRA</w:t>
      </w:r>
      <w:r>
        <w:rPr>
          <w:i/>
        </w:rPr>
        <w:t xml:space="preserve"> and delete the other.</w:t>
      </w:r>
    </w:p>
    <w:p w14:paraId="2544A82F" w14:textId="77777777" w:rsidR="00FC5925" w:rsidRPr="00C0556E" w:rsidRDefault="00FC5925" w:rsidP="00C0556E">
      <w:pPr>
        <w:suppressAutoHyphens/>
        <w:spacing w:after="120"/>
        <w:jc w:val="both"/>
        <w:rPr>
          <w:i/>
        </w:rPr>
      </w:pPr>
      <w:r w:rsidRPr="00C0556E">
        <w:rPr>
          <w:i/>
        </w:rPr>
        <w:t>If specifying quantities is not applicable to the type of service/s, lump sum may be specified instead of specifying quantities/range of quantities.</w:t>
      </w:r>
    </w:p>
    <w:p w14:paraId="376DFED7" w14:textId="77777777" w:rsidR="00FC5925" w:rsidRDefault="00FC5925" w:rsidP="00FC5925">
      <w:pPr>
        <w:suppressAutoHyphens/>
        <w:spacing w:after="120"/>
        <w:jc w:val="both"/>
        <w:rPr>
          <w:i/>
        </w:rPr>
      </w:pPr>
    </w:p>
    <w:p w14:paraId="2C003953" w14:textId="77777777" w:rsidR="003073C7" w:rsidRPr="00CF0460" w:rsidRDefault="003073C7" w:rsidP="003073C7">
      <w:pPr>
        <w:pStyle w:val="BodyText"/>
      </w:pPr>
    </w:p>
    <w:p w14:paraId="1FA3E0CC" w14:textId="77777777" w:rsidR="0023466D" w:rsidRDefault="0023466D" w:rsidP="003073C7">
      <w:pPr>
        <w:pStyle w:val="BodyText"/>
        <w:jc w:val="center"/>
        <w:sectPr w:rsidR="0023466D" w:rsidSect="00954E48">
          <w:headerReference w:type="even" r:id="rId56"/>
          <w:headerReference w:type="default" r:id="rId57"/>
          <w:headerReference w:type="first" r:id="rId58"/>
          <w:pgSz w:w="12240" w:h="15840" w:code="1"/>
          <w:pgMar w:top="1440" w:right="1440" w:bottom="1440" w:left="1800" w:header="720" w:footer="720" w:gutter="0"/>
          <w:paperSrc w:first="15" w:other="15"/>
          <w:cols w:space="720"/>
          <w:titlePg/>
        </w:sectPr>
      </w:pPr>
    </w:p>
    <w:p w14:paraId="0CC5FAC0" w14:textId="5DBED1B2" w:rsidR="00287A93" w:rsidRPr="00BE7C59" w:rsidRDefault="00981FFA" w:rsidP="00EA3C30">
      <w:pPr>
        <w:pStyle w:val="IVh2"/>
      </w:pPr>
      <w:bookmarkStart w:id="690" w:name="_Toc137886121"/>
      <w:r>
        <w:t xml:space="preserve">Priced </w:t>
      </w:r>
      <w:r w:rsidR="00D85674" w:rsidRPr="00BE7C59">
        <w:t>Activity Schedule</w:t>
      </w:r>
      <w:r w:rsidR="00BE7C59">
        <w:t xml:space="preserve">- </w:t>
      </w:r>
      <w:r w:rsidR="00287A93" w:rsidRPr="00BE7C59">
        <w:t>[Option 1: Quantities based on call-off indicative quantities</w:t>
      </w:r>
      <w:r w:rsidR="00C371FF" w:rsidRPr="00BE7C59">
        <w:t xml:space="preserve"> of </w:t>
      </w:r>
      <w:r w:rsidR="009C28E0">
        <w:t>work/</w:t>
      </w:r>
      <w:r w:rsidR="00C371FF" w:rsidRPr="00BE7C59">
        <w:t>service items</w:t>
      </w:r>
      <w:r w:rsidR="00287A93" w:rsidRPr="00BE7C59">
        <w:t>]</w:t>
      </w:r>
      <w:bookmarkEnd w:id="690"/>
    </w:p>
    <w:p w14:paraId="59E02D91" w14:textId="77777777" w:rsidR="00287A93" w:rsidRPr="00071D10" w:rsidRDefault="00287A93" w:rsidP="00287A93">
      <w:pPr>
        <w:jc w:val="both"/>
      </w:pPr>
    </w:p>
    <w:tbl>
      <w:tblPr>
        <w:tblW w:w="88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710"/>
        <w:gridCol w:w="1795"/>
        <w:gridCol w:w="1625"/>
        <w:gridCol w:w="2210"/>
        <w:gridCol w:w="1300"/>
        <w:gridCol w:w="1259"/>
      </w:tblGrid>
      <w:tr w:rsidR="00C371FF" w:rsidRPr="007915E9" w14:paraId="725031FC" w14:textId="57F7A263" w:rsidTr="00C0556E">
        <w:trPr>
          <w:cantSplit/>
          <w:jc w:val="center"/>
        </w:trPr>
        <w:tc>
          <w:tcPr>
            <w:tcW w:w="710" w:type="dxa"/>
            <w:tcBorders>
              <w:top w:val="single" w:sz="8" w:space="0" w:color="auto"/>
              <w:left w:val="single" w:sz="8" w:space="0" w:color="auto"/>
              <w:bottom w:val="single" w:sz="8" w:space="0" w:color="auto"/>
              <w:right w:val="single" w:sz="8" w:space="0" w:color="auto"/>
            </w:tcBorders>
          </w:tcPr>
          <w:p w14:paraId="2C12BBCF" w14:textId="77777777" w:rsidR="00C371FF" w:rsidRPr="007915E9" w:rsidRDefault="00C371FF" w:rsidP="00C0556E">
            <w:pPr>
              <w:suppressAutoHyphens/>
              <w:ind w:left="-260"/>
              <w:jc w:val="center"/>
              <w:rPr>
                <w:sz w:val="20"/>
              </w:rPr>
            </w:pPr>
            <w:r w:rsidRPr="007915E9">
              <w:rPr>
                <w:sz w:val="20"/>
              </w:rPr>
              <w:t>1</w:t>
            </w:r>
          </w:p>
        </w:tc>
        <w:tc>
          <w:tcPr>
            <w:tcW w:w="1795" w:type="dxa"/>
            <w:tcBorders>
              <w:top w:val="single" w:sz="8" w:space="0" w:color="auto"/>
              <w:left w:val="single" w:sz="8" w:space="0" w:color="auto"/>
              <w:bottom w:val="single" w:sz="8" w:space="0" w:color="auto"/>
              <w:right w:val="single" w:sz="8" w:space="0" w:color="auto"/>
            </w:tcBorders>
          </w:tcPr>
          <w:p w14:paraId="65BBD0A9" w14:textId="77777777" w:rsidR="00C371FF" w:rsidRPr="007915E9" w:rsidRDefault="00C371FF" w:rsidP="00444A62">
            <w:pPr>
              <w:suppressAutoHyphens/>
              <w:ind w:left="-343"/>
              <w:jc w:val="center"/>
              <w:rPr>
                <w:sz w:val="20"/>
              </w:rPr>
            </w:pPr>
            <w:r w:rsidRPr="007915E9">
              <w:rPr>
                <w:sz w:val="20"/>
              </w:rPr>
              <w:t>2</w:t>
            </w:r>
          </w:p>
        </w:tc>
        <w:tc>
          <w:tcPr>
            <w:tcW w:w="1625" w:type="dxa"/>
            <w:tcBorders>
              <w:top w:val="single" w:sz="8" w:space="0" w:color="auto"/>
              <w:left w:val="single" w:sz="8" w:space="0" w:color="auto"/>
              <w:bottom w:val="single" w:sz="8" w:space="0" w:color="auto"/>
              <w:right w:val="single" w:sz="8" w:space="0" w:color="auto"/>
            </w:tcBorders>
          </w:tcPr>
          <w:p w14:paraId="5C7D2EE6" w14:textId="77777777" w:rsidR="00C371FF" w:rsidRPr="007915E9" w:rsidRDefault="00C371FF" w:rsidP="00444A62">
            <w:pPr>
              <w:suppressAutoHyphens/>
              <w:ind w:left="-343"/>
              <w:jc w:val="center"/>
              <w:rPr>
                <w:sz w:val="20"/>
              </w:rPr>
            </w:pPr>
            <w:r w:rsidRPr="007915E9">
              <w:rPr>
                <w:sz w:val="20"/>
              </w:rPr>
              <w:t>4</w:t>
            </w:r>
          </w:p>
        </w:tc>
        <w:tc>
          <w:tcPr>
            <w:tcW w:w="3510" w:type="dxa"/>
            <w:gridSpan w:val="2"/>
            <w:tcBorders>
              <w:top w:val="single" w:sz="8" w:space="0" w:color="auto"/>
              <w:left w:val="single" w:sz="8" w:space="0" w:color="auto"/>
              <w:bottom w:val="single" w:sz="8" w:space="0" w:color="auto"/>
              <w:right w:val="single" w:sz="8" w:space="0" w:color="auto"/>
            </w:tcBorders>
          </w:tcPr>
          <w:p w14:paraId="497D08E4" w14:textId="77777777" w:rsidR="00C371FF" w:rsidRPr="007915E9" w:rsidRDefault="00C371FF" w:rsidP="00444A62">
            <w:pPr>
              <w:suppressAutoHyphens/>
              <w:ind w:left="-343"/>
              <w:jc w:val="center"/>
              <w:rPr>
                <w:sz w:val="20"/>
              </w:rPr>
            </w:pPr>
            <w:r w:rsidRPr="007915E9">
              <w:rPr>
                <w:sz w:val="20"/>
              </w:rPr>
              <w:t>5</w:t>
            </w:r>
          </w:p>
        </w:tc>
        <w:tc>
          <w:tcPr>
            <w:tcW w:w="1259" w:type="dxa"/>
            <w:tcBorders>
              <w:top w:val="single" w:sz="8" w:space="0" w:color="auto"/>
              <w:left w:val="single" w:sz="8" w:space="0" w:color="auto"/>
              <w:bottom w:val="single" w:sz="8" w:space="0" w:color="auto"/>
              <w:right w:val="single" w:sz="8" w:space="0" w:color="auto"/>
            </w:tcBorders>
          </w:tcPr>
          <w:p w14:paraId="5CCAFCC6" w14:textId="77777777" w:rsidR="00C371FF" w:rsidRPr="007915E9" w:rsidRDefault="00C371FF" w:rsidP="00444A62">
            <w:pPr>
              <w:suppressAutoHyphens/>
              <w:ind w:left="-343"/>
              <w:jc w:val="center"/>
              <w:rPr>
                <w:sz w:val="20"/>
              </w:rPr>
            </w:pPr>
            <w:r w:rsidRPr="007915E9">
              <w:rPr>
                <w:sz w:val="20"/>
              </w:rPr>
              <w:t>6</w:t>
            </w:r>
          </w:p>
        </w:tc>
      </w:tr>
      <w:tr w:rsidR="00C371FF" w:rsidRPr="007915E9" w14:paraId="38AD3424" w14:textId="46D5D3CB" w:rsidTr="00C0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2"/>
          <w:jc w:val="center"/>
        </w:trPr>
        <w:tc>
          <w:tcPr>
            <w:tcW w:w="710" w:type="dxa"/>
            <w:vMerge w:val="restart"/>
            <w:tcBorders>
              <w:top w:val="single" w:sz="8" w:space="0" w:color="auto"/>
              <w:left w:val="single" w:sz="8" w:space="0" w:color="auto"/>
              <w:bottom w:val="single" w:sz="8" w:space="0" w:color="auto"/>
              <w:right w:val="single" w:sz="8" w:space="0" w:color="auto"/>
            </w:tcBorders>
          </w:tcPr>
          <w:p w14:paraId="0B2D33A4" w14:textId="4C392D4A" w:rsidR="00C371FF" w:rsidRPr="007915E9" w:rsidRDefault="00C371FF" w:rsidP="00C0556E">
            <w:pPr>
              <w:suppressAutoHyphens/>
              <w:jc w:val="center"/>
              <w:rPr>
                <w:sz w:val="16"/>
              </w:rPr>
            </w:pPr>
            <w:r w:rsidRPr="0046288A">
              <w:rPr>
                <w:sz w:val="16"/>
              </w:rPr>
              <w:t>Service</w:t>
            </w:r>
            <w:r>
              <w:rPr>
                <w:sz w:val="16"/>
              </w:rPr>
              <w:t xml:space="preserve"> item</w:t>
            </w:r>
            <w:r w:rsidRPr="0046288A">
              <w:rPr>
                <w:sz w:val="16"/>
              </w:rPr>
              <w:t xml:space="preserve"> </w:t>
            </w:r>
            <w:r w:rsidR="00306A74">
              <w:rPr>
                <w:sz w:val="16"/>
              </w:rPr>
              <w:t xml:space="preserve"> </w:t>
            </w:r>
            <w:r w:rsidRPr="0046288A">
              <w:rPr>
                <w:sz w:val="16"/>
              </w:rPr>
              <w:t>N</w:t>
            </w:r>
            <w:r w:rsidRPr="0046288A">
              <w:rPr>
                <w:sz w:val="16"/>
              </w:rPr>
              <w:sym w:font="Symbol" w:char="F0B0"/>
            </w:r>
          </w:p>
        </w:tc>
        <w:tc>
          <w:tcPr>
            <w:tcW w:w="1795" w:type="dxa"/>
            <w:vMerge w:val="restart"/>
            <w:tcBorders>
              <w:top w:val="single" w:sz="8" w:space="0" w:color="auto"/>
              <w:left w:val="single" w:sz="8" w:space="0" w:color="auto"/>
              <w:bottom w:val="single" w:sz="8" w:space="0" w:color="auto"/>
              <w:right w:val="single" w:sz="8" w:space="0" w:color="auto"/>
            </w:tcBorders>
          </w:tcPr>
          <w:p w14:paraId="6022D432" w14:textId="3DE09663" w:rsidR="00C371FF" w:rsidRPr="007915E9" w:rsidRDefault="00C371FF" w:rsidP="00444A62">
            <w:pPr>
              <w:suppressAutoHyphens/>
              <w:jc w:val="center"/>
              <w:rPr>
                <w:sz w:val="16"/>
              </w:rPr>
            </w:pPr>
            <w:r w:rsidRPr="007915E9">
              <w:rPr>
                <w:sz w:val="16"/>
              </w:rPr>
              <w:t xml:space="preserve">Description of </w:t>
            </w:r>
            <w:r w:rsidR="00632A57">
              <w:rPr>
                <w:sz w:val="16"/>
              </w:rPr>
              <w:t>Works and Services</w:t>
            </w:r>
          </w:p>
        </w:tc>
        <w:tc>
          <w:tcPr>
            <w:tcW w:w="1625" w:type="dxa"/>
            <w:vMerge w:val="restart"/>
            <w:tcBorders>
              <w:top w:val="single" w:sz="8" w:space="0" w:color="auto"/>
              <w:left w:val="single" w:sz="8" w:space="0" w:color="auto"/>
              <w:bottom w:val="single" w:sz="8" w:space="0" w:color="auto"/>
              <w:right w:val="single" w:sz="8" w:space="0" w:color="auto"/>
            </w:tcBorders>
          </w:tcPr>
          <w:p w14:paraId="584896E6" w14:textId="4D02B753" w:rsidR="00C371FF" w:rsidRPr="007915E9" w:rsidRDefault="00C371FF" w:rsidP="00444A62">
            <w:pPr>
              <w:suppressAutoHyphens/>
              <w:ind w:left="-18"/>
              <w:jc w:val="center"/>
              <w:rPr>
                <w:sz w:val="16"/>
              </w:rPr>
            </w:pPr>
            <w:r w:rsidRPr="007915E9">
              <w:rPr>
                <w:b/>
                <w:bCs/>
                <w:sz w:val="16"/>
              </w:rPr>
              <w:t>Indicative</w:t>
            </w:r>
            <w:r w:rsidRPr="007915E9">
              <w:rPr>
                <w:sz w:val="16"/>
              </w:rPr>
              <w:t xml:space="preserve"> </w:t>
            </w:r>
            <w:r>
              <w:rPr>
                <w:sz w:val="16"/>
              </w:rPr>
              <w:t xml:space="preserve">Service Completion </w:t>
            </w:r>
            <w:r w:rsidRPr="007915E9">
              <w:rPr>
                <w:sz w:val="16"/>
              </w:rPr>
              <w:t xml:space="preserve">Period </w:t>
            </w:r>
          </w:p>
        </w:tc>
        <w:tc>
          <w:tcPr>
            <w:tcW w:w="3510" w:type="dxa"/>
            <w:gridSpan w:val="2"/>
            <w:tcBorders>
              <w:top w:val="single" w:sz="8" w:space="0" w:color="auto"/>
              <w:left w:val="single" w:sz="8" w:space="0" w:color="auto"/>
              <w:bottom w:val="single" w:sz="8" w:space="0" w:color="auto"/>
              <w:right w:val="single" w:sz="8" w:space="0" w:color="auto"/>
            </w:tcBorders>
          </w:tcPr>
          <w:p w14:paraId="73D1E27F" w14:textId="1D872BC0" w:rsidR="00C371FF" w:rsidRPr="007915E9" w:rsidRDefault="00C371FF" w:rsidP="00444A62">
            <w:pPr>
              <w:suppressAutoHyphens/>
              <w:jc w:val="center"/>
              <w:rPr>
                <w:b/>
                <w:bCs/>
                <w:sz w:val="16"/>
              </w:rPr>
            </w:pPr>
            <w:r w:rsidRPr="007915E9">
              <w:rPr>
                <w:b/>
                <w:bCs/>
                <w:sz w:val="16"/>
              </w:rPr>
              <w:t>Indicative Quantity and physical unit per individual Call-off</w:t>
            </w:r>
            <w:r>
              <w:rPr>
                <w:b/>
                <w:bCs/>
                <w:sz w:val="16"/>
              </w:rPr>
              <w:t xml:space="preserve"> *</w:t>
            </w:r>
          </w:p>
        </w:tc>
        <w:tc>
          <w:tcPr>
            <w:tcW w:w="1259" w:type="dxa"/>
            <w:vMerge w:val="restart"/>
            <w:tcBorders>
              <w:top w:val="single" w:sz="8" w:space="0" w:color="auto"/>
              <w:left w:val="single" w:sz="8" w:space="0" w:color="auto"/>
              <w:bottom w:val="single" w:sz="8" w:space="0" w:color="auto"/>
              <w:right w:val="single" w:sz="8" w:space="0" w:color="auto"/>
            </w:tcBorders>
          </w:tcPr>
          <w:p w14:paraId="55EB2662" w14:textId="77777777" w:rsidR="00C371FF" w:rsidRPr="007915E9" w:rsidRDefault="00C371FF" w:rsidP="00444A62">
            <w:pPr>
              <w:suppressAutoHyphens/>
              <w:jc w:val="center"/>
              <w:rPr>
                <w:b/>
                <w:i/>
                <w:iCs/>
                <w:sz w:val="16"/>
              </w:rPr>
            </w:pPr>
            <w:r w:rsidRPr="007915E9">
              <w:rPr>
                <w:b/>
                <w:i/>
                <w:iCs/>
                <w:sz w:val="16"/>
              </w:rPr>
              <w:t xml:space="preserve">Unit price </w:t>
            </w:r>
          </w:p>
          <w:p w14:paraId="7892F425" w14:textId="3500DDD3" w:rsidR="00C371FF" w:rsidRPr="007915E9" w:rsidRDefault="00C371FF" w:rsidP="000D6880">
            <w:pPr>
              <w:suppressAutoHyphens/>
              <w:jc w:val="center"/>
              <w:rPr>
                <w:sz w:val="16"/>
              </w:rPr>
            </w:pPr>
          </w:p>
        </w:tc>
      </w:tr>
      <w:tr w:rsidR="00C371FF" w:rsidRPr="007915E9" w14:paraId="3F5B7BFD" w14:textId="03612551" w:rsidTr="00C0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
          <w:jc w:val="center"/>
        </w:trPr>
        <w:tc>
          <w:tcPr>
            <w:tcW w:w="710" w:type="dxa"/>
            <w:vMerge/>
            <w:tcBorders>
              <w:top w:val="single" w:sz="8" w:space="0" w:color="auto"/>
              <w:left w:val="single" w:sz="8" w:space="0" w:color="auto"/>
              <w:bottom w:val="single" w:sz="8" w:space="0" w:color="auto"/>
              <w:right w:val="single" w:sz="8" w:space="0" w:color="auto"/>
            </w:tcBorders>
          </w:tcPr>
          <w:p w14:paraId="67B616ED" w14:textId="77777777" w:rsidR="00C371FF" w:rsidRPr="007915E9" w:rsidRDefault="00C371FF" w:rsidP="00444A62">
            <w:pPr>
              <w:suppressAutoHyphens/>
              <w:ind w:left="-343"/>
              <w:jc w:val="center"/>
              <w:rPr>
                <w:sz w:val="16"/>
              </w:rPr>
            </w:pPr>
          </w:p>
        </w:tc>
        <w:tc>
          <w:tcPr>
            <w:tcW w:w="1795" w:type="dxa"/>
            <w:vMerge/>
            <w:tcBorders>
              <w:top w:val="single" w:sz="8" w:space="0" w:color="auto"/>
              <w:left w:val="single" w:sz="8" w:space="0" w:color="auto"/>
              <w:bottom w:val="single" w:sz="8" w:space="0" w:color="auto"/>
              <w:right w:val="single" w:sz="8" w:space="0" w:color="auto"/>
            </w:tcBorders>
          </w:tcPr>
          <w:p w14:paraId="4F9A77BC" w14:textId="77777777" w:rsidR="00C371FF" w:rsidRPr="007915E9" w:rsidRDefault="00C371FF" w:rsidP="00444A62">
            <w:pPr>
              <w:suppressAutoHyphens/>
              <w:ind w:left="-343"/>
              <w:jc w:val="center"/>
              <w:rPr>
                <w:sz w:val="16"/>
              </w:rPr>
            </w:pPr>
          </w:p>
        </w:tc>
        <w:tc>
          <w:tcPr>
            <w:tcW w:w="1625" w:type="dxa"/>
            <w:vMerge/>
            <w:tcBorders>
              <w:top w:val="single" w:sz="8" w:space="0" w:color="auto"/>
              <w:left w:val="single" w:sz="8" w:space="0" w:color="auto"/>
              <w:bottom w:val="single" w:sz="8" w:space="0" w:color="auto"/>
              <w:right w:val="single" w:sz="8" w:space="0" w:color="auto"/>
            </w:tcBorders>
          </w:tcPr>
          <w:p w14:paraId="640261BF" w14:textId="77777777" w:rsidR="00C371FF" w:rsidRPr="007915E9" w:rsidRDefault="00C371FF" w:rsidP="00444A62">
            <w:pPr>
              <w:suppressAutoHyphens/>
              <w:ind w:left="-343"/>
              <w:jc w:val="center"/>
              <w:rPr>
                <w:sz w:val="16"/>
              </w:rPr>
            </w:pPr>
          </w:p>
        </w:tc>
        <w:tc>
          <w:tcPr>
            <w:tcW w:w="2210" w:type="dxa"/>
            <w:tcBorders>
              <w:top w:val="single" w:sz="8" w:space="0" w:color="auto"/>
              <w:left w:val="single" w:sz="8" w:space="0" w:color="auto"/>
              <w:bottom w:val="single" w:sz="8" w:space="0" w:color="auto"/>
              <w:right w:val="single" w:sz="8" w:space="0" w:color="auto"/>
            </w:tcBorders>
          </w:tcPr>
          <w:p w14:paraId="4A6CC283" w14:textId="77777777" w:rsidR="00C371FF" w:rsidRPr="007915E9" w:rsidRDefault="00C371FF" w:rsidP="00444A62">
            <w:pPr>
              <w:suppressAutoHyphens/>
              <w:ind w:left="23"/>
              <w:jc w:val="center"/>
              <w:rPr>
                <w:b/>
                <w:bCs/>
                <w:sz w:val="16"/>
              </w:rPr>
            </w:pPr>
            <w:r w:rsidRPr="007915E9">
              <w:rPr>
                <w:b/>
                <w:bCs/>
                <w:sz w:val="16"/>
              </w:rPr>
              <w:t>Minimum</w:t>
            </w:r>
          </w:p>
        </w:tc>
        <w:tc>
          <w:tcPr>
            <w:tcW w:w="1300" w:type="dxa"/>
            <w:tcBorders>
              <w:top w:val="single" w:sz="8" w:space="0" w:color="auto"/>
              <w:left w:val="single" w:sz="8" w:space="0" w:color="auto"/>
              <w:bottom w:val="single" w:sz="8" w:space="0" w:color="auto"/>
              <w:right w:val="single" w:sz="8" w:space="0" w:color="auto"/>
            </w:tcBorders>
          </w:tcPr>
          <w:p w14:paraId="496F0B88" w14:textId="77777777" w:rsidR="00C371FF" w:rsidRPr="007915E9" w:rsidRDefault="00C371FF" w:rsidP="00444A62">
            <w:pPr>
              <w:suppressAutoHyphens/>
              <w:jc w:val="center"/>
              <w:rPr>
                <w:b/>
                <w:bCs/>
                <w:sz w:val="16"/>
              </w:rPr>
            </w:pPr>
            <w:r w:rsidRPr="007915E9">
              <w:rPr>
                <w:b/>
                <w:bCs/>
                <w:sz w:val="16"/>
              </w:rPr>
              <w:t>Maximum</w:t>
            </w:r>
          </w:p>
        </w:tc>
        <w:tc>
          <w:tcPr>
            <w:tcW w:w="1259" w:type="dxa"/>
            <w:vMerge/>
            <w:tcBorders>
              <w:top w:val="single" w:sz="8" w:space="0" w:color="auto"/>
              <w:left w:val="single" w:sz="8" w:space="0" w:color="auto"/>
              <w:bottom w:val="single" w:sz="8" w:space="0" w:color="auto"/>
              <w:right w:val="single" w:sz="8" w:space="0" w:color="auto"/>
            </w:tcBorders>
          </w:tcPr>
          <w:p w14:paraId="441A487B" w14:textId="77777777" w:rsidR="00C371FF" w:rsidRPr="007915E9" w:rsidRDefault="00C371FF" w:rsidP="00444A62">
            <w:pPr>
              <w:suppressAutoHyphens/>
              <w:ind w:left="-343"/>
              <w:jc w:val="center"/>
              <w:rPr>
                <w:sz w:val="16"/>
              </w:rPr>
            </w:pPr>
          </w:p>
        </w:tc>
      </w:tr>
      <w:tr w:rsidR="00C371FF" w:rsidRPr="007915E9" w14:paraId="4A0082DB" w14:textId="6F63667C" w:rsidTr="00C0556E">
        <w:trPr>
          <w:cantSplit/>
          <w:trHeight w:val="390"/>
          <w:jc w:val="center"/>
        </w:trPr>
        <w:tc>
          <w:tcPr>
            <w:tcW w:w="710" w:type="dxa"/>
            <w:tcBorders>
              <w:top w:val="single" w:sz="8" w:space="0" w:color="auto"/>
              <w:left w:val="single" w:sz="8" w:space="0" w:color="auto"/>
              <w:bottom w:val="single" w:sz="8" w:space="0" w:color="auto"/>
              <w:right w:val="single" w:sz="8" w:space="0" w:color="auto"/>
            </w:tcBorders>
          </w:tcPr>
          <w:p w14:paraId="33B06291" w14:textId="7D4ABBCB" w:rsidR="00C371FF" w:rsidRPr="007915E9" w:rsidRDefault="00C371FF" w:rsidP="00444A62">
            <w:pPr>
              <w:suppressAutoHyphens/>
              <w:ind w:left="-14" w:hanging="60"/>
              <w:jc w:val="center"/>
              <w:rPr>
                <w:i/>
                <w:iCs/>
                <w:sz w:val="20"/>
              </w:rPr>
            </w:pPr>
            <w:r w:rsidRPr="0046288A">
              <w:rPr>
                <w:i/>
                <w:iCs/>
                <w:sz w:val="16"/>
              </w:rPr>
              <w:t>[insert number of the Service ]</w:t>
            </w:r>
          </w:p>
        </w:tc>
        <w:tc>
          <w:tcPr>
            <w:tcW w:w="1795" w:type="dxa"/>
            <w:tcBorders>
              <w:top w:val="single" w:sz="8" w:space="0" w:color="auto"/>
              <w:left w:val="single" w:sz="8" w:space="0" w:color="auto"/>
              <w:bottom w:val="single" w:sz="8" w:space="0" w:color="auto"/>
              <w:right w:val="single" w:sz="8" w:space="0" w:color="auto"/>
            </w:tcBorders>
          </w:tcPr>
          <w:p w14:paraId="10C21D5C" w14:textId="6BF637FE" w:rsidR="00C371FF" w:rsidRPr="007915E9" w:rsidRDefault="00C371FF" w:rsidP="00444A62">
            <w:pPr>
              <w:suppressAutoHyphens/>
              <w:ind w:left="60"/>
              <w:jc w:val="center"/>
              <w:rPr>
                <w:i/>
                <w:iCs/>
                <w:sz w:val="20"/>
              </w:rPr>
            </w:pPr>
            <w:r w:rsidRPr="007915E9">
              <w:rPr>
                <w:i/>
                <w:iCs/>
                <w:sz w:val="16"/>
              </w:rPr>
              <w:t xml:space="preserve">[insert name of </w:t>
            </w:r>
            <w:r w:rsidR="00632A57">
              <w:rPr>
                <w:i/>
                <w:iCs/>
                <w:sz w:val="16"/>
              </w:rPr>
              <w:t>Works and Services</w:t>
            </w:r>
            <w:r w:rsidRPr="007915E9">
              <w:rPr>
                <w:i/>
                <w:iCs/>
                <w:sz w:val="16"/>
              </w:rPr>
              <w:t>]</w:t>
            </w:r>
          </w:p>
        </w:tc>
        <w:tc>
          <w:tcPr>
            <w:tcW w:w="1625" w:type="dxa"/>
            <w:tcBorders>
              <w:top w:val="single" w:sz="8" w:space="0" w:color="auto"/>
              <w:left w:val="single" w:sz="8" w:space="0" w:color="auto"/>
              <w:bottom w:val="single" w:sz="8" w:space="0" w:color="auto"/>
              <w:right w:val="single" w:sz="8" w:space="0" w:color="auto"/>
            </w:tcBorders>
          </w:tcPr>
          <w:p w14:paraId="71D785BF" w14:textId="7C7B0F42" w:rsidR="00C371FF" w:rsidRPr="007915E9" w:rsidRDefault="00C371FF" w:rsidP="00444A62">
            <w:pPr>
              <w:suppressAutoHyphens/>
              <w:ind w:left="-18"/>
              <w:jc w:val="center"/>
              <w:rPr>
                <w:i/>
                <w:iCs/>
                <w:sz w:val="16"/>
              </w:rPr>
            </w:pPr>
            <w:r w:rsidRPr="007915E9">
              <w:rPr>
                <w:i/>
                <w:iCs/>
                <w:sz w:val="16"/>
              </w:rPr>
              <w:t xml:space="preserve">[insert </w:t>
            </w:r>
            <w:r w:rsidRPr="007915E9">
              <w:rPr>
                <w:b/>
                <w:bCs/>
                <w:sz w:val="16"/>
              </w:rPr>
              <w:t>Indicative</w:t>
            </w:r>
            <w:r w:rsidRPr="007915E9">
              <w:rPr>
                <w:sz w:val="16"/>
              </w:rPr>
              <w:t xml:space="preserve"> </w:t>
            </w:r>
            <w:r>
              <w:rPr>
                <w:sz w:val="16"/>
              </w:rPr>
              <w:t xml:space="preserve">Service Completion </w:t>
            </w:r>
            <w:r w:rsidRPr="007915E9">
              <w:rPr>
                <w:sz w:val="16"/>
              </w:rPr>
              <w:t>Period</w:t>
            </w:r>
            <w:r w:rsidRPr="007915E9">
              <w:rPr>
                <w:i/>
                <w:iCs/>
                <w:sz w:val="16"/>
              </w:rPr>
              <w:t>]</w:t>
            </w:r>
          </w:p>
        </w:tc>
        <w:tc>
          <w:tcPr>
            <w:tcW w:w="2210" w:type="dxa"/>
            <w:tcBorders>
              <w:top w:val="single" w:sz="8" w:space="0" w:color="auto"/>
              <w:left w:val="single" w:sz="8" w:space="0" w:color="auto"/>
              <w:bottom w:val="single" w:sz="8" w:space="0" w:color="auto"/>
              <w:right w:val="single" w:sz="8" w:space="0" w:color="auto"/>
            </w:tcBorders>
          </w:tcPr>
          <w:p w14:paraId="7432D3F7" w14:textId="0D979D21" w:rsidR="00C371FF" w:rsidRPr="007915E9" w:rsidRDefault="00C371FF" w:rsidP="00444A62">
            <w:pPr>
              <w:suppressAutoHyphens/>
              <w:ind w:left="23"/>
              <w:jc w:val="center"/>
              <w:rPr>
                <w:i/>
                <w:iCs/>
                <w:sz w:val="20"/>
              </w:rPr>
            </w:pPr>
            <w:r w:rsidRPr="007915E9">
              <w:rPr>
                <w:i/>
                <w:iCs/>
                <w:sz w:val="16"/>
              </w:rPr>
              <w:t xml:space="preserve">[insert </w:t>
            </w:r>
            <w:r w:rsidR="00E01C74">
              <w:rPr>
                <w:i/>
                <w:iCs/>
                <w:sz w:val="16"/>
              </w:rPr>
              <w:t>quantities of service item</w:t>
            </w:r>
            <w:r w:rsidRPr="007915E9">
              <w:rPr>
                <w:i/>
                <w:iCs/>
                <w:sz w:val="16"/>
              </w:rPr>
              <w:t>]</w:t>
            </w:r>
          </w:p>
        </w:tc>
        <w:tc>
          <w:tcPr>
            <w:tcW w:w="1300" w:type="dxa"/>
            <w:tcBorders>
              <w:top w:val="single" w:sz="8" w:space="0" w:color="auto"/>
              <w:left w:val="single" w:sz="8" w:space="0" w:color="auto"/>
              <w:bottom w:val="single" w:sz="8" w:space="0" w:color="auto"/>
              <w:right w:val="single" w:sz="8" w:space="0" w:color="auto"/>
            </w:tcBorders>
          </w:tcPr>
          <w:p w14:paraId="5CFA9401" w14:textId="209C7F85" w:rsidR="00C371FF" w:rsidRPr="007915E9" w:rsidRDefault="00C371FF" w:rsidP="00444A62">
            <w:pPr>
              <w:suppressAutoHyphens/>
              <w:jc w:val="center"/>
              <w:rPr>
                <w:i/>
                <w:iCs/>
                <w:sz w:val="16"/>
              </w:rPr>
            </w:pPr>
            <w:r w:rsidRPr="007915E9">
              <w:rPr>
                <w:i/>
                <w:iCs/>
                <w:sz w:val="16"/>
              </w:rPr>
              <w:t xml:space="preserve">[insert </w:t>
            </w:r>
            <w:r w:rsidR="00E01C74">
              <w:rPr>
                <w:i/>
                <w:iCs/>
                <w:sz w:val="16"/>
              </w:rPr>
              <w:t>quantities of service item]</w:t>
            </w:r>
          </w:p>
        </w:tc>
        <w:tc>
          <w:tcPr>
            <w:tcW w:w="1259" w:type="dxa"/>
            <w:tcBorders>
              <w:top w:val="single" w:sz="8" w:space="0" w:color="auto"/>
              <w:left w:val="single" w:sz="8" w:space="0" w:color="auto"/>
              <w:bottom w:val="single" w:sz="8" w:space="0" w:color="auto"/>
              <w:right w:val="single" w:sz="8" w:space="0" w:color="auto"/>
            </w:tcBorders>
          </w:tcPr>
          <w:p w14:paraId="140CCC26" w14:textId="77777777" w:rsidR="00C371FF" w:rsidRPr="007915E9" w:rsidRDefault="00C371FF" w:rsidP="00444A62">
            <w:pPr>
              <w:suppressAutoHyphens/>
              <w:ind w:left="10"/>
              <w:jc w:val="center"/>
              <w:rPr>
                <w:i/>
                <w:iCs/>
                <w:sz w:val="20"/>
              </w:rPr>
            </w:pPr>
            <w:r w:rsidRPr="007915E9">
              <w:rPr>
                <w:i/>
                <w:iCs/>
                <w:sz w:val="16"/>
              </w:rPr>
              <w:t>[insert price per unit]</w:t>
            </w:r>
          </w:p>
        </w:tc>
      </w:tr>
      <w:tr w:rsidR="00C371FF" w:rsidRPr="007915E9" w14:paraId="6934FAEA" w14:textId="77777777" w:rsidTr="00C0556E">
        <w:trPr>
          <w:cantSplit/>
          <w:trHeight w:val="390"/>
          <w:jc w:val="center"/>
        </w:trPr>
        <w:tc>
          <w:tcPr>
            <w:tcW w:w="710" w:type="dxa"/>
            <w:tcBorders>
              <w:top w:val="single" w:sz="8" w:space="0" w:color="auto"/>
              <w:left w:val="single" w:sz="8" w:space="0" w:color="auto"/>
              <w:bottom w:val="single" w:sz="8" w:space="0" w:color="auto"/>
              <w:right w:val="single" w:sz="8" w:space="0" w:color="auto"/>
            </w:tcBorders>
          </w:tcPr>
          <w:p w14:paraId="3ACA62CE" w14:textId="77777777" w:rsidR="00C371FF" w:rsidRPr="0046288A" w:rsidRDefault="00C371FF" w:rsidP="00444A62">
            <w:pPr>
              <w:suppressAutoHyphens/>
              <w:ind w:left="-14" w:hanging="60"/>
              <w:jc w:val="center"/>
              <w:rPr>
                <w:i/>
                <w:iCs/>
                <w:sz w:val="16"/>
              </w:rPr>
            </w:pPr>
          </w:p>
        </w:tc>
        <w:tc>
          <w:tcPr>
            <w:tcW w:w="1795" w:type="dxa"/>
            <w:tcBorders>
              <w:top w:val="single" w:sz="8" w:space="0" w:color="auto"/>
              <w:left w:val="single" w:sz="8" w:space="0" w:color="auto"/>
              <w:bottom w:val="single" w:sz="8" w:space="0" w:color="auto"/>
              <w:right w:val="single" w:sz="8" w:space="0" w:color="auto"/>
            </w:tcBorders>
          </w:tcPr>
          <w:p w14:paraId="013D547A" w14:textId="77777777" w:rsidR="00C371FF" w:rsidRPr="007915E9" w:rsidRDefault="00C371FF" w:rsidP="00444A62">
            <w:pPr>
              <w:suppressAutoHyphens/>
              <w:ind w:left="60"/>
              <w:jc w:val="center"/>
              <w:rPr>
                <w:i/>
                <w:iCs/>
                <w:sz w:val="16"/>
              </w:rPr>
            </w:pPr>
          </w:p>
        </w:tc>
        <w:tc>
          <w:tcPr>
            <w:tcW w:w="1625" w:type="dxa"/>
            <w:tcBorders>
              <w:top w:val="single" w:sz="8" w:space="0" w:color="auto"/>
              <w:left w:val="single" w:sz="8" w:space="0" w:color="auto"/>
              <w:bottom w:val="single" w:sz="8" w:space="0" w:color="auto"/>
              <w:right w:val="single" w:sz="8" w:space="0" w:color="auto"/>
            </w:tcBorders>
          </w:tcPr>
          <w:p w14:paraId="28DE856B" w14:textId="77777777" w:rsidR="00C371FF" w:rsidRPr="007915E9" w:rsidRDefault="00C371FF" w:rsidP="00444A62">
            <w:pPr>
              <w:suppressAutoHyphens/>
              <w:ind w:left="-18"/>
              <w:jc w:val="center"/>
              <w:rPr>
                <w:i/>
                <w:iCs/>
                <w:sz w:val="16"/>
              </w:rPr>
            </w:pPr>
          </w:p>
        </w:tc>
        <w:tc>
          <w:tcPr>
            <w:tcW w:w="2210" w:type="dxa"/>
            <w:tcBorders>
              <w:top w:val="single" w:sz="8" w:space="0" w:color="auto"/>
              <w:left w:val="single" w:sz="8" w:space="0" w:color="auto"/>
              <w:bottom w:val="single" w:sz="8" w:space="0" w:color="auto"/>
              <w:right w:val="single" w:sz="8" w:space="0" w:color="auto"/>
            </w:tcBorders>
          </w:tcPr>
          <w:p w14:paraId="7BB11D14" w14:textId="77777777" w:rsidR="00C371FF" w:rsidRPr="007915E9" w:rsidRDefault="00C371FF" w:rsidP="00444A62">
            <w:pPr>
              <w:suppressAutoHyphens/>
              <w:ind w:left="23"/>
              <w:jc w:val="center"/>
              <w:rPr>
                <w:i/>
                <w:iCs/>
                <w:sz w:val="16"/>
              </w:rPr>
            </w:pPr>
          </w:p>
        </w:tc>
        <w:tc>
          <w:tcPr>
            <w:tcW w:w="1300" w:type="dxa"/>
            <w:tcBorders>
              <w:top w:val="single" w:sz="8" w:space="0" w:color="auto"/>
              <w:left w:val="single" w:sz="8" w:space="0" w:color="auto"/>
              <w:bottom w:val="single" w:sz="8" w:space="0" w:color="auto"/>
              <w:right w:val="single" w:sz="8" w:space="0" w:color="auto"/>
            </w:tcBorders>
          </w:tcPr>
          <w:p w14:paraId="54B59159" w14:textId="77777777" w:rsidR="00C371FF" w:rsidRPr="007915E9" w:rsidRDefault="00C371FF" w:rsidP="00444A62">
            <w:pPr>
              <w:suppressAutoHyphens/>
              <w:jc w:val="center"/>
              <w:rPr>
                <w:i/>
                <w:iCs/>
                <w:sz w:val="16"/>
              </w:rPr>
            </w:pPr>
          </w:p>
        </w:tc>
        <w:tc>
          <w:tcPr>
            <w:tcW w:w="1259" w:type="dxa"/>
            <w:tcBorders>
              <w:top w:val="single" w:sz="8" w:space="0" w:color="auto"/>
              <w:left w:val="single" w:sz="8" w:space="0" w:color="auto"/>
              <w:bottom w:val="single" w:sz="8" w:space="0" w:color="auto"/>
              <w:right w:val="single" w:sz="8" w:space="0" w:color="auto"/>
            </w:tcBorders>
          </w:tcPr>
          <w:p w14:paraId="5495D5FA" w14:textId="6661B811" w:rsidR="00C371FF" w:rsidRPr="007915E9" w:rsidRDefault="00C371FF" w:rsidP="00444A62">
            <w:pPr>
              <w:suppressAutoHyphens/>
              <w:ind w:left="10"/>
              <w:jc w:val="center"/>
              <w:rPr>
                <w:i/>
                <w:iCs/>
                <w:sz w:val="16"/>
              </w:rPr>
            </w:pPr>
          </w:p>
        </w:tc>
      </w:tr>
    </w:tbl>
    <w:p w14:paraId="647AD860" w14:textId="77777777" w:rsidR="00903FCA" w:rsidRDefault="00903FCA" w:rsidP="00903FCA">
      <w:pPr>
        <w:suppressAutoHyphens/>
        <w:spacing w:before="60" w:after="60"/>
        <w:rPr>
          <w:i/>
          <w:iCs/>
          <w:sz w:val="20"/>
          <w:szCs w:val="20"/>
        </w:rPr>
      </w:pPr>
      <w:r w:rsidRPr="007915E9">
        <w:rPr>
          <w:sz w:val="20"/>
          <w:szCs w:val="20"/>
        </w:rPr>
        <w:t xml:space="preserve">Name of </w:t>
      </w:r>
      <w:r>
        <w:rPr>
          <w:sz w:val="20"/>
          <w:szCs w:val="20"/>
        </w:rPr>
        <w:t>Bidder</w:t>
      </w:r>
      <w:r w:rsidRPr="007915E9">
        <w:rPr>
          <w:sz w:val="20"/>
          <w:szCs w:val="20"/>
        </w:rPr>
        <w:t xml:space="preserve">  </w:t>
      </w:r>
      <w:r w:rsidRPr="007915E9">
        <w:rPr>
          <w:i/>
          <w:iCs/>
          <w:sz w:val="20"/>
          <w:szCs w:val="20"/>
        </w:rPr>
        <w:t xml:space="preserve">[insert complete name of </w:t>
      </w:r>
      <w:r>
        <w:rPr>
          <w:i/>
          <w:iCs/>
          <w:sz w:val="20"/>
          <w:szCs w:val="20"/>
        </w:rPr>
        <w:t>Bidder</w:t>
      </w:r>
      <w:r w:rsidRPr="007915E9">
        <w:rPr>
          <w:i/>
          <w:iCs/>
          <w:sz w:val="20"/>
          <w:szCs w:val="20"/>
        </w:rPr>
        <w:t xml:space="preserve">] </w:t>
      </w:r>
    </w:p>
    <w:p w14:paraId="57CBC32D" w14:textId="4E944F10" w:rsidR="00903FCA" w:rsidRDefault="00903FCA" w:rsidP="00C0556E">
      <w:pPr>
        <w:tabs>
          <w:tab w:val="left" w:pos="7695"/>
        </w:tabs>
        <w:suppressAutoHyphens/>
        <w:spacing w:before="60" w:after="60"/>
        <w:rPr>
          <w:i/>
          <w:iCs/>
          <w:sz w:val="20"/>
          <w:szCs w:val="20"/>
        </w:rPr>
      </w:pPr>
      <w:r w:rsidRPr="007915E9">
        <w:rPr>
          <w:sz w:val="20"/>
          <w:szCs w:val="20"/>
        </w:rPr>
        <w:t xml:space="preserve">Signature of </w:t>
      </w:r>
      <w:r>
        <w:rPr>
          <w:sz w:val="20"/>
          <w:szCs w:val="20"/>
        </w:rPr>
        <w:t>Bidder</w:t>
      </w:r>
      <w:r w:rsidRPr="007915E9">
        <w:rPr>
          <w:sz w:val="20"/>
          <w:szCs w:val="20"/>
        </w:rPr>
        <w:t xml:space="preserve">  </w:t>
      </w:r>
      <w:r w:rsidRPr="007915E9">
        <w:rPr>
          <w:i/>
          <w:iCs/>
          <w:sz w:val="20"/>
          <w:szCs w:val="20"/>
        </w:rPr>
        <w:t xml:space="preserve">[signature of person </w:t>
      </w:r>
      <w:r>
        <w:rPr>
          <w:i/>
          <w:iCs/>
          <w:sz w:val="20"/>
          <w:szCs w:val="20"/>
        </w:rPr>
        <w:t xml:space="preserve">authorized to </w:t>
      </w:r>
      <w:r w:rsidRPr="007915E9">
        <w:rPr>
          <w:i/>
          <w:iCs/>
          <w:sz w:val="20"/>
          <w:szCs w:val="20"/>
        </w:rPr>
        <w:t>sign</w:t>
      </w:r>
      <w:r>
        <w:rPr>
          <w:i/>
          <w:iCs/>
          <w:sz w:val="20"/>
          <w:szCs w:val="20"/>
        </w:rPr>
        <w:t xml:space="preserve"> </w:t>
      </w:r>
      <w:r w:rsidRPr="007915E9">
        <w:rPr>
          <w:i/>
          <w:iCs/>
          <w:sz w:val="20"/>
          <w:szCs w:val="20"/>
        </w:rPr>
        <w:t xml:space="preserve">the </w:t>
      </w:r>
      <w:r>
        <w:rPr>
          <w:i/>
          <w:iCs/>
          <w:sz w:val="20"/>
          <w:szCs w:val="20"/>
        </w:rPr>
        <w:t>Bid</w:t>
      </w:r>
      <w:r w:rsidRPr="007915E9">
        <w:rPr>
          <w:i/>
          <w:iCs/>
          <w:sz w:val="20"/>
          <w:szCs w:val="20"/>
        </w:rPr>
        <w:t>]</w:t>
      </w:r>
      <w:r w:rsidR="00306A74">
        <w:rPr>
          <w:i/>
          <w:iCs/>
          <w:sz w:val="20"/>
          <w:szCs w:val="20"/>
        </w:rPr>
        <w:tab/>
      </w:r>
    </w:p>
    <w:p w14:paraId="3F0B6931" w14:textId="77777777" w:rsidR="00903FCA" w:rsidRDefault="00903FCA" w:rsidP="00903FCA">
      <w:pPr>
        <w:suppressAutoHyphens/>
        <w:spacing w:before="100"/>
        <w:rPr>
          <w:b/>
          <w:bCs/>
          <w:i/>
          <w:sz w:val="20"/>
          <w:szCs w:val="20"/>
        </w:rPr>
      </w:pPr>
      <w:r w:rsidRPr="007915E9">
        <w:rPr>
          <w:i/>
          <w:iCs/>
          <w:sz w:val="20"/>
          <w:szCs w:val="20"/>
        </w:rPr>
        <w:t xml:space="preserve"> </w:t>
      </w:r>
      <w:r w:rsidRPr="007915E9">
        <w:rPr>
          <w:sz w:val="20"/>
          <w:szCs w:val="20"/>
        </w:rPr>
        <w:t xml:space="preserve">Date </w:t>
      </w:r>
      <w:r w:rsidRPr="007915E9">
        <w:rPr>
          <w:i/>
          <w:iCs/>
          <w:sz w:val="20"/>
          <w:szCs w:val="20"/>
        </w:rPr>
        <w:t>[insert date]</w:t>
      </w:r>
    </w:p>
    <w:p w14:paraId="72B3321D" w14:textId="688E76DB" w:rsidR="00287A93" w:rsidRPr="007915E9" w:rsidRDefault="00287A93" w:rsidP="00287A93">
      <w:pPr>
        <w:suppressAutoHyphens/>
        <w:spacing w:before="100"/>
        <w:rPr>
          <w:b/>
          <w:bCs/>
          <w:i/>
          <w:sz w:val="20"/>
          <w:szCs w:val="20"/>
        </w:rPr>
      </w:pPr>
      <w:r w:rsidRPr="007915E9">
        <w:rPr>
          <w:b/>
          <w:bCs/>
          <w:i/>
          <w:sz w:val="20"/>
          <w:szCs w:val="20"/>
        </w:rPr>
        <w:t xml:space="preserve">Note to the </w:t>
      </w:r>
      <w:r w:rsidR="004E6D10">
        <w:rPr>
          <w:b/>
          <w:bCs/>
          <w:i/>
          <w:sz w:val="20"/>
          <w:szCs w:val="20"/>
        </w:rPr>
        <w:t>Executing Agency</w:t>
      </w:r>
      <w:r w:rsidRPr="007915E9">
        <w:rPr>
          <w:b/>
          <w:bCs/>
          <w:i/>
          <w:sz w:val="20"/>
          <w:szCs w:val="20"/>
        </w:rPr>
        <w:t>:</w:t>
      </w:r>
    </w:p>
    <w:p w14:paraId="5F967A92" w14:textId="3C72AAD1" w:rsidR="00287A93" w:rsidRDefault="00287A93" w:rsidP="00613B2E">
      <w:pPr>
        <w:numPr>
          <w:ilvl w:val="0"/>
          <w:numId w:val="41"/>
        </w:numPr>
        <w:suppressAutoHyphens/>
        <w:spacing w:before="100"/>
        <w:ind w:left="376"/>
        <w:contextualSpacing/>
        <w:rPr>
          <w:i/>
          <w:sz w:val="20"/>
          <w:szCs w:val="20"/>
        </w:rPr>
      </w:pPr>
      <w:r w:rsidRPr="00071D10">
        <w:rPr>
          <w:i/>
          <w:sz w:val="20"/>
          <w:szCs w:val="20"/>
        </w:rPr>
        <w:t xml:space="preserve">Information for columns 1, 2, 4 (indicative), and 5 (indicative) to be inserted by the </w:t>
      </w:r>
      <w:r w:rsidR="004E6D10">
        <w:rPr>
          <w:i/>
          <w:sz w:val="20"/>
          <w:szCs w:val="20"/>
        </w:rPr>
        <w:t>Executing Agency</w:t>
      </w:r>
      <w:r w:rsidRPr="00071D10">
        <w:rPr>
          <w:i/>
          <w:sz w:val="20"/>
          <w:szCs w:val="20"/>
        </w:rPr>
        <w:t>.</w:t>
      </w:r>
    </w:p>
    <w:p w14:paraId="11E8BD68" w14:textId="5FCEF7EB" w:rsidR="00981FFA" w:rsidRPr="00C0556E" w:rsidRDefault="00981FFA" w:rsidP="00613B2E">
      <w:pPr>
        <w:numPr>
          <w:ilvl w:val="0"/>
          <w:numId w:val="41"/>
        </w:numPr>
        <w:suppressAutoHyphens/>
        <w:spacing w:before="100"/>
        <w:ind w:left="376"/>
        <w:contextualSpacing/>
        <w:rPr>
          <w:i/>
          <w:sz w:val="20"/>
          <w:szCs w:val="20"/>
        </w:rPr>
      </w:pPr>
      <w:r w:rsidRPr="00C0556E">
        <w:rPr>
          <w:i/>
          <w:sz w:val="20"/>
          <w:szCs w:val="20"/>
        </w:rPr>
        <w:t xml:space="preserve">line item should to the extent practically possible be a complete set of </w:t>
      </w:r>
      <w:r w:rsidR="00632A57">
        <w:rPr>
          <w:i/>
          <w:sz w:val="20"/>
          <w:szCs w:val="20"/>
        </w:rPr>
        <w:t>Works and Services</w:t>
      </w:r>
      <w:r>
        <w:rPr>
          <w:i/>
          <w:sz w:val="20"/>
          <w:szCs w:val="20"/>
        </w:rPr>
        <w:t>.</w:t>
      </w:r>
      <w:r w:rsidRPr="00981FFA">
        <w:rPr>
          <w:i/>
        </w:rPr>
        <w:t xml:space="preserve"> </w:t>
      </w:r>
      <w:r w:rsidRPr="00C0556E">
        <w:rPr>
          <w:i/>
          <w:sz w:val="20"/>
          <w:szCs w:val="20"/>
        </w:rPr>
        <w:t>If there is a need to specify  sub-items, the corresponding sub-item information should be inserted</w:t>
      </w:r>
      <w:r w:rsidR="00D55A13" w:rsidRPr="00C0556E">
        <w:rPr>
          <w:i/>
          <w:sz w:val="20"/>
          <w:szCs w:val="20"/>
        </w:rPr>
        <w:t>.</w:t>
      </w:r>
    </w:p>
    <w:p w14:paraId="02971FE0" w14:textId="69F9095A" w:rsidR="00C371FF" w:rsidRPr="00C371FF" w:rsidRDefault="00C371FF" w:rsidP="00613B2E">
      <w:pPr>
        <w:numPr>
          <w:ilvl w:val="0"/>
          <w:numId w:val="41"/>
        </w:numPr>
        <w:suppressAutoHyphens/>
        <w:spacing w:before="100"/>
        <w:ind w:left="376"/>
        <w:contextualSpacing/>
        <w:rPr>
          <w:b/>
          <w:bCs/>
          <w:i/>
          <w:sz w:val="20"/>
          <w:szCs w:val="20"/>
        </w:rPr>
      </w:pPr>
      <w:r w:rsidRPr="00C371FF">
        <w:rPr>
          <w:b/>
          <w:bCs/>
          <w:i/>
          <w:sz w:val="20"/>
          <w:szCs w:val="20"/>
        </w:rPr>
        <w:t xml:space="preserve">If specifying quantities is not applicable to the type of service/s, </w:t>
      </w:r>
      <w:r w:rsidR="00E01C74">
        <w:rPr>
          <w:b/>
          <w:bCs/>
          <w:i/>
          <w:sz w:val="20"/>
          <w:szCs w:val="20"/>
        </w:rPr>
        <w:t>“</w:t>
      </w:r>
      <w:r w:rsidRPr="00C371FF">
        <w:rPr>
          <w:b/>
          <w:bCs/>
          <w:i/>
          <w:sz w:val="20"/>
          <w:szCs w:val="20"/>
        </w:rPr>
        <w:t>lump sum</w:t>
      </w:r>
      <w:r w:rsidR="00E01C74">
        <w:rPr>
          <w:b/>
          <w:bCs/>
          <w:i/>
          <w:sz w:val="20"/>
          <w:szCs w:val="20"/>
        </w:rPr>
        <w:t>”</w:t>
      </w:r>
      <w:r w:rsidRPr="00C371FF">
        <w:rPr>
          <w:b/>
          <w:bCs/>
          <w:i/>
          <w:sz w:val="20"/>
          <w:szCs w:val="20"/>
        </w:rPr>
        <w:t xml:space="preserve"> may be specified instead of </w:t>
      </w:r>
      <w:r w:rsidR="00E01C74">
        <w:rPr>
          <w:b/>
          <w:bCs/>
          <w:i/>
          <w:sz w:val="20"/>
          <w:szCs w:val="20"/>
        </w:rPr>
        <w:t xml:space="preserve">specifying </w:t>
      </w:r>
      <w:r w:rsidRPr="00C371FF">
        <w:rPr>
          <w:b/>
          <w:bCs/>
          <w:i/>
          <w:sz w:val="20"/>
          <w:szCs w:val="20"/>
        </w:rPr>
        <w:t>quantities</w:t>
      </w:r>
      <w:r>
        <w:rPr>
          <w:b/>
          <w:bCs/>
          <w:i/>
          <w:sz w:val="20"/>
          <w:szCs w:val="20"/>
        </w:rPr>
        <w:t>/range of quantities</w:t>
      </w:r>
    </w:p>
    <w:p w14:paraId="499465ED" w14:textId="06A52B11" w:rsidR="00287A93" w:rsidRPr="00ED77E5" w:rsidRDefault="00287A93" w:rsidP="00613B2E">
      <w:pPr>
        <w:numPr>
          <w:ilvl w:val="0"/>
          <w:numId w:val="41"/>
        </w:numPr>
        <w:suppressAutoHyphens/>
        <w:ind w:left="376"/>
        <w:contextualSpacing/>
        <w:rPr>
          <w:i/>
          <w:sz w:val="20"/>
          <w:szCs w:val="20"/>
        </w:rPr>
      </w:pPr>
      <w:r>
        <w:rPr>
          <w:i/>
          <w:sz w:val="20"/>
          <w:szCs w:val="20"/>
        </w:rPr>
        <w:br w:type="page"/>
      </w:r>
    </w:p>
    <w:p w14:paraId="38BFEC97" w14:textId="79BFF7D3" w:rsidR="00287A93" w:rsidRPr="00071D10" w:rsidRDefault="00287A93" w:rsidP="00EE6ECC">
      <w:pPr>
        <w:jc w:val="center"/>
      </w:pPr>
      <w:r w:rsidRPr="00071D10">
        <w:rPr>
          <w:b/>
          <w:sz w:val="40"/>
          <w:szCs w:val="40"/>
        </w:rPr>
        <w:t xml:space="preserve"> </w:t>
      </w:r>
    </w:p>
    <w:p w14:paraId="35E41D38" w14:textId="40050F8F" w:rsidR="00287A93" w:rsidRPr="00BE7C59" w:rsidRDefault="00981FFA" w:rsidP="00EA3C30">
      <w:pPr>
        <w:pStyle w:val="IVh2"/>
      </w:pPr>
      <w:bookmarkStart w:id="691" w:name="_Toc137886122"/>
      <w:r>
        <w:t xml:space="preserve">Priced </w:t>
      </w:r>
      <w:r w:rsidR="00E01C74" w:rsidRPr="00BE7C59">
        <w:t>Activity Schedule</w:t>
      </w:r>
      <w:r w:rsidR="00BE7C59">
        <w:t>-</w:t>
      </w:r>
      <w:r w:rsidR="00287A93" w:rsidRPr="00BE7C59">
        <w:t xml:space="preserve">[Option 2: Quantities based on estimated quantity </w:t>
      </w:r>
      <w:r w:rsidR="00E01C74" w:rsidRPr="00BE7C59">
        <w:t xml:space="preserve">of </w:t>
      </w:r>
      <w:r w:rsidR="009C28E0">
        <w:t>work/</w:t>
      </w:r>
      <w:r w:rsidR="00E01C74" w:rsidRPr="00BE7C59">
        <w:t xml:space="preserve">service items </w:t>
      </w:r>
      <w:r w:rsidR="00287A93" w:rsidRPr="00BE7C59">
        <w:t xml:space="preserve">over </w:t>
      </w:r>
      <w:r w:rsidR="0085053B">
        <w:t>FRA</w:t>
      </w:r>
      <w:r w:rsidR="00287A93" w:rsidRPr="00BE7C59">
        <w:t xml:space="preserve"> Period]</w:t>
      </w:r>
      <w:bookmarkEnd w:id="691"/>
    </w:p>
    <w:p w14:paraId="20DC81C3" w14:textId="77777777" w:rsidR="000B5D9E" w:rsidRDefault="000B5D9E" w:rsidP="00287A93">
      <w:pPr>
        <w:jc w:val="center"/>
        <w:rPr>
          <w:b/>
          <w:sz w:val="40"/>
          <w:szCs w:val="4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020"/>
        <w:gridCol w:w="2013"/>
        <w:gridCol w:w="1334"/>
        <w:gridCol w:w="1511"/>
        <w:gridCol w:w="1541"/>
        <w:gridCol w:w="1561"/>
      </w:tblGrid>
      <w:tr w:rsidR="00B21760" w:rsidRPr="007915E9" w14:paraId="012CB6FF" w14:textId="32697062" w:rsidTr="00EE6ECC">
        <w:trPr>
          <w:cantSplit/>
          <w:jc w:val="center"/>
        </w:trPr>
        <w:tc>
          <w:tcPr>
            <w:tcW w:w="1354" w:type="dxa"/>
            <w:tcBorders>
              <w:top w:val="single" w:sz="8" w:space="0" w:color="auto"/>
              <w:left w:val="single" w:sz="8" w:space="0" w:color="auto"/>
              <w:bottom w:val="single" w:sz="8" w:space="0" w:color="auto"/>
              <w:right w:val="single" w:sz="8" w:space="0" w:color="auto"/>
            </w:tcBorders>
          </w:tcPr>
          <w:p w14:paraId="139BCE2A" w14:textId="77777777" w:rsidR="00B21760" w:rsidRPr="007915E9" w:rsidRDefault="00B21760" w:rsidP="00444A62">
            <w:pPr>
              <w:suppressAutoHyphens/>
              <w:ind w:left="-343"/>
              <w:jc w:val="center"/>
              <w:rPr>
                <w:sz w:val="20"/>
              </w:rPr>
            </w:pPr>
            <w:r w:rsidRPr="007915E9">
              <w:rPr>
                <w:sz w:val="20"/>
              </w:rPr>
              <w:t>1</w:t>
            </w:r>
          </w:p>
        </w:tc>
        <w:tc>
          <w:tcPr>
            <w:tcW w:w="2946" w:type="dxa"/>
            <w:tcBorders>
              <w:top w:val="single" w:sz="8" w:space="0" w:color="auto"/>
              <w:left w:val="single" w:sz="8" w:space="0" w:color="auto"/>
              <w:bottom w:val="single" w:sz="8" w:space="0" w:color="auto"/>
              <w:right w:val="single" w:sz="8" w:space="0" w:color="auto"/>
            </w:tcBorders>
          </w:tcPr>
          <w:p w14:paraId="5B40D661" w14:textId="77777777" w:rsidR="00B21760" w:rsidRPr="007915E9" w:rsidRDefault="00B21760" w:rsidP="00444A62">
            <w:pPr>
              <w:suppressAutoHyphens/>
              <w:ind w:left="-343"/>
              <w:jc w:val="center"/>
              <w:rPr>
                <w:sz w:val="20"/>
              </w:rPr>
            </w:pPr>
            <w:r w:rsidRPr="007915E9">
              <w:rPr>
                <w:sz w:val="20"/>
              </w:rPr>
              <w:t>2</w:t>
            </w:r>
          </w:p>
        </w:tc>
        <w:tc>
          <w:tcPr>
            <w:tcW w:w="1710" w:type="dxa"/>
            <w:tcBorders>
              <w:top w:val="single" w:sz="8" w:space="0" w:color="auto"/>
              <w:left w:val="single" w:sz="8" w:space="0" w:color="auto"/>
              <w:bottom w:val="single" w:sz="8" w:space="0" w:color="auto"/>
              <w:right w:val="single" w:sz="8" w:space="0" w:color="auto"/>
            </w:tcBorders>
          </w:tcPr>
          <w:p w14:paraId="371B7A14" w14:textId="77777777" w:rsidR="00B21760" w:rsidRPr="007915E9" w:rsidRDefault="00B21760" w:rsidP="00444A62">
            <w:pPr>
              <w:suppressAutoHyphens/>
              <w:ind w:left="-343"/>
              <w:jc w:val="center"/>
              <w:rPr>
                <w:sz w:val="20"/>
              </w:rPr>
            </w:pPr>
            <w:r w:rsidRPr="007915E9">
              <w:rPr>
                <w:sz w:val="20"/>
              </w:rPr>
              <w:t>4</w:t>
            </w:r>
          </w:p>
        </w:tc>
        <w:tc>
          <w:tcPr>
            <w:tcW w:w="2070" w:type="dxa"/>
            <w:tcBorders>
              <w:top w:val="single" w:sz="8" w:space="0" w:color="auto"/>
              <w:left w:val="single" w:sz="8" w:space="0" w:color="auto"/>
              <w:bottom w:val="single" w:sz="8" w:space="0" w:color="auto"/>
              <w:right w:val="single" w:sz="8" w:space="0" w:color="auto"/>
            </w:tcBorders>
          </w:tcPr>
          <w:p w14:paraId="342727BC" w14:textId="77777777" w:rsidR="00B21760" w:rsidRPr="007915E9" w:rsidRDefault="00B21760" w:rsidP="00444A62">
            <w:pPr>
              <w:suppressAutoHyphens/>
              <w:ind w:left="-343"/>
              <w:jc w:val="center"/>
              <w:rPr>
                <w:sz w:val="20"/>
              </w:rPr>
            </w:pPr>
            <w:r w:rsidRPr="007915E9">
              <w:rPr>
                <w:sz w:val="20"/>
              </w:rPr>
              <w:t>5</w:t>
            </w:r>
          </w:p>
        </w:tc>
        <w:tc>
          <w:tcPr>
            <w:tcW w:w="2340" w:type="dxa"/>
            <w:tcBorders>
              <w:top w:val="single" w:sz="8" w:space="0" w:color="auto"/>
              <w:left w:val="single" w:sz="8" w:space="0" w:color="auto"/>
              <w:bottom w:val="single" w:sz="8" w:space="0" w:color="auto"/>
              <w:right w:val="single" w:sz="8" w:space="0" w:color="auto"/>
            </w:tcBorders>
          </w:tcPr>
          <w:p w14:paraId="5D2C224C" w14:textId="77777777" w:rsidR="00B21760" w:rsidRPr="007915E9" w:rsidRDefault="00B21760" w:rsidP="00444A62">
            <w:pPr>
              <w:suppressAutoHyphens/>
              <w:ind w:left="-343"/>
              <w:jc w:val="center"/>
              <w:rPr>
                <w:sz w:val="20"/>
              </w:rPr>
            </w:pPr>
            <w:r w:rsidRPr="007915E9">
              <w:rPr>
                <w:sz w:val="20"/>
              </w:rPr>
              <w:t>6</w:t>
            </w:r>
          </w:p>
        </w:tc>
        <w:tc>
          <w:tcPr>
            <w:tcW w:w="2340" w:type="dxa"/>
            <w:tcBorders>
              <w:top w:val="single" w:sz="8" w:space="0" w:color="auto"/>
              <w:left w:val="single" w:sz="8" w:space="0" w:color="auto"/>
              <w:bottom w:val="single" w:sz="8" w:space="0" w:color="auto"/>
              <w:right w:val="single" w:sz="8" w:space="0" w:color="auto"/>
            </w:tcBorders>
          </w:tcPr>
          <w:p w14:paraId="12092E94" w14:textId="2FC9203A" w:rsidR="00B21760" w:rsidRPr="007915E9" w:rsidRDefault="00B21760" w:rsidP="00444A62">
            <w:pPr>
              <w:suppressAutoHyphens/>
              <w:ind w:left="-343"/>
              <w:jc w:val="center"/>
              <w:rPr>
                <w:sz w:val="20"/>
              </w:rPr>
            </w:pPr>
            <w:r>
              <w:rPr>
                <w:sz w:val="20"/>
              </w:rPr>
              <w:t>7</w:t>
            </w:r>
          </w:p>
        </w:tc>
      </w:tr>
      <w:tr w:rsidR="00B21760" w:rsidRPr="007915E9" w14:paraId="075FD24D" w14:textId="2B253568" w:rsidTr="00EE6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3"/>
          <w:jc w:val="center"/>
        </w:trPr>
        <w:tc>
          <w:tcPr>
            <w:tcW w:w="1354" w:type="dxa"/>
            <w:tcBorders>
              <w:top w:val="single" w:sz="8" w:space="0" w:color="auto"/>
              <w:left w:val="single" w:sz="8" w:space="0" w:color="auto"/>
              <w:bottom w:val="single" w:sz="8" w:space="0" w:color="auto"/>
              <w:right w:val="single" w:sz="8" w:space="0" w:color="auto"/>
            </w:tcBorders>
          </w:tcPr>
          <w:p w14:paraId="2B751201" w14:textId="014E645B" w:rsidR="00B21760" w:rsidRPr="007915E9" w:rsidRDefault="00B21760" w:rsidP="00444A62">
            <w:pPr>
              <w:suppressAutoHyphens/>
              <w:ind w:left="-194"/>
              <w:jc w:val="center"/>
              <w:rPr>
                <w:sz w:val="16"/>
              </w:rPr>
            </w:pPr>
            <w:r>
              <w:rPr>
                <w:sz w:val="16"/>
              </w:rPr>
              <w:t xml:space="preserve">Service </w:t>
            </w:r>
            <w:r w:rsidRPr="007915E9">
              <w:rPr>
                <w:sz w:val="16"/>
              </w:rPr>
              <w:t>Line</w:t>
            </w:r>
          </w:p>
          <w:p w14:paraId="45408123" w14:textId="77777777" w:rsidR="00B21760" w:rsidRPr="007915E9" w:rsidRDefault="00B21760" w:rsidP="00444A62">
            <w:pPr>
              <w:suppressAutoHyphens/>
              <w:ind w:left="-194"/>
              <w:jc w:val="center"/>
              <w:rPr>
                <w:sz w:val="16"/>
              </w:rPr>
            </w:pPr>
            <w:r w:rsidRPr="007915E9">
              <w:rPr>
                <w:sz w:val="16"/>
              </w:rPr>
              <w:t>Item</w:t>
            </w:r>
          </w:p>
          <w:p w14:paraId="56A6F9B6" w14:textId="77777777" w:rsidR="00B21760" w:rsidRPr="007915E9" w:rsidRDefault="00B21760" w:rsidP="00444A62">
            <w:pPr>
              <w:suppressAutoHyphens/>
              <w:ind w:left="-248"/>
              <w:jc w:val="center"/>
              <w:rPr>
                <w:sz w:val="16"/>
              </w:rPr>
            </w:pPr>
            <w:r w:rsidRPr="007915E9">
              <w:rPr>
                <w:sz w:val="16"/>
              </w:rPr>
              <w:t>N</w:t>
            </w:r>
            <w:r w:rsidRPr="007915E9">
              <w:rPr>
                <w:sz w:val="16"/>
              </w:rPr>
              <w:sym w:font="Symbol" w:char="F0B0"/>
            </w:r>
          </w:p>
        </w:tc>
        <w:tc>
          <w:tcPr>
            <w:tcW w:w="2946" w:type="dxa"/>
            <w:tcBorders>
              <w:top w:val="single" w:sz="8" w:space="0" w:color="auto"/>
              <w:left w:val="single" w:sz="8" w:space="0" w:color="auto"/>
              <w:bottom w:val="single" w:sz="8" w:space="0" w:color="auto"/>
              <w:right w:val="single" w:sz="8" w:space="0" w:color="auto"/>
            </w:tcBorders>
          </w:tcPr>
          <w:p w14:paraId="5EC6A31E" w14:textId="725E4DB7" w:rsidR="00B21760" w:rsidRPr="007915E9" w:rsidRDefault="00B21760" w:rsidP="00444A62">
            <w:pPr>
              <w:suppressAutoHyphens/>
              <w:jc w:val="center"/>
              <w:rPr>
                <w:sz w:val="16"/>
              </w:rPr>
            </w:pPr>
            <w:r w:rsidRPr="007915E9">
              <w:rPr>
                <w:sz w:val="16"/>
              </w:rPr>
              <w:t xml:space="preserve">Description of </w:t>
            </w:r>
            <w:r w:rsidR="00632A57">
              <w:rPr>
                <w:sz w:val="16"/>
              </w:rPr>
              <w:t>Works and Services</w:t>
            </w:r>
          </w:p>
        </w:tc>
        <w:tc>
          <w:tcPr>
            <w:tcW w:w="1710" w:type="dxa"/>
            <w:tcBorders>
              <w:top w:val="single" w:sz="8" w:space="0" w:color="auto"/>
              <w:left w:val="single" w:sz="8" w:space="0" w:color="auto"/>
              <w:bottom w:val="single" w:sz="8" w:space="0" w:color="auto"/>
              <w:right w:val="single" w:sz="8" w:space="0" w:color="auto"/>
            </w:tcBorders>
          </w:tcPr>
          <w:p w14:paraId="317F8F93" w14:textId="31EED307" w:rsidR="00B21760" w:rsidRPr="007915E9" w:rsidRDefault="00B21760" w:rsidP="00444A62">
            <w:pPr>
              <w:suppressAutoHyphens/>
              <w:ind w:left="-18"/>
              <w:jc w:val="center"/>
              <w:rPr>
                <w:sz w:val="16"/>
              </w:rPr>
            </w:pPr>
            <w:r w:rsidRPr="007915E9">
              <w:rPr>
                <w:b/>
                <w:bCs/>
                <w:sz w:val="16"/>
              </w:rPr>
              <w:t>Indicative</w:t>
            </w:r>
            <w:r w:rsidRPr="007915E9">
              <w:rPr>
                <w:sz w:val="16"/>
              </w:rPr>
              <w:t xml:space="preserve"> </w:t>
            </w:r>
            <w:r>
              <w:rPr>
                <w:sz w:val="16"/>
              </w:rPr>
              <w:t xml:space="preserve">Service Completion </w:t>
            </w:r>
            <w:r w:rsidRPr="007915E9">
              <w:rPr>
                <w:sz w:val="16"/>
              </w:rPr>
              <w:t>Period</w:t>
            </w:r>
          </w:p>
        </w:tc>
        <w:tc>
          <w:tcPr>
            <w:tcW w:w="2070" w:type="dxa"/>
            <w:tcBorders>
              <w:top w:val="single" w:sz="8" w:space="0" w:color="auto"/>
              <w:left w:val="single" w:sz="8" w:space="0" w:color="auto"/>
              <w:right w:val="single" w:sz="8" w:space="0" w:color="auto"/>
            </w:tcBorders>
          </w:tcPr>
          <w:p w14:paraId="05B3C2B6" w14:textId="747A618F" w:rsidR="00B21760" w:rsidRPr="007915E9" w:rsidRDefault="00B21760" w:rsidP="00444A62">
            <w:pPr>
              <w:suppressAutoHyphens/>
              <w:jc w:val="center"/>
              <w:rPr>
                <w:b/>
                <w:bCs/>
                <w:sz w:val="16"/>
              </w:rPr>
            </w:pPr>
            <w:r w:rsidRPr="007915E9">
              <w:rPr>
                <w:b/>
                <w:bCs/>
                <w:sz w:val="16"/>
              </w:rPr>
              <w:t xml:space="preserve">Estimated Quantity over </w:t>
            </w:r>
            <w:r w:rsidR="0085053B">
              <w:rPr>
                <w:b/>
                <w:bCs/>
                <w:sz w:val="16"/>
              </w:rPr>
              <w:t>FRA</w:t>
            </w:r>
            <w:r w:rsidRPr="007915E9">
              <w:rPr>
                <w:b/>
                <w:bCs/>
                <w:sz w:val="16"/>
              </w:rPr>
              <w:t xml:space="preserve"> period</w:t>
            </w:r>
            <w:r w:rsidRPr="007915E9">
              <w:rPr>
                <w:sz w:val="16"/>
              </w:rPr>
              <w:t xml:space="preserve"> and physical unit</w:t>
            </w:r>
          </w:p>
          <w:p w14:paraId="5C417E75" w14:textId="77777777" w:rsidR="00B21760" w:rsidRPr="007915E9" w:rsidRDefault="00B21760" w:rsidP="00444A62">
            <w:pPr>
              <w:suppressAutoHyphens/>
              <w:jc w:val="center"/>
              <w:rPr>
                <w:b/>
                <w:bCs/>
                <w:sz w:val="16"/>
              </w:rPr>
            </w:pPr>
          </w:p>
        </w:tc>
        <w:tc>
          <w:tcPr>
            <w:tcW w:w="2340" w:type="dxa"/>
            <w:tcBorders>
              <w:top w:val="single" w:sz="8" w:space="0" w:color="auto"/>
              <w:left w:val="single" w:sz="8" w:space="0" w:color="auto"/>
              <w:bottom w:val="single" w:sz="8" w:space="0" w:color="auto"/>
              <w:right w:val="single" w:sz="8" w:space="0" w:color="auto"/>
            </w:tcBorders>
          </w:tcPr>
          <w:p w14:paraId="579D2D23" w14:textId="77777777" w:rsidR="00B21760" w:rsidRPr="007915E9" w:rsidRDefault="00B21760" w:rsidP="00444A62">
            <w:pPr>
              <w:suppressAutoHyphens/>
              <w:jc w:val="center"/>
              <w:rPr>
                <w:b/>
                <w:i/>
                <w:iCs/>
                <w:sz w:val="16"/>
              </w:rPr>
            </w:pPr>
            <w:r w:rsidRPr="007915E9">
              <w:rPr>
                <w:b/>
                <w:i/>
                <w:iCs/>
                <w:sz w:val="16"/>
              </w:rPr>
              <w:t xml:space="preserve">Unit price </w:t>
            </w:r>
          </w:p>
          <w:p w14:paraId="0A44AAF9" w14:textId="283B6331" w:rsidR="00B21760" w:rsidRPr="007915E9" w:rsidRDefault="00B21760" w:rsidP="000D6880">
            <w:pPr>
              <w:suppressAutoHyphens/>
              <w:jc w:val="center"/>
              <w:rPr>
                <w:sz w:val="16"/>
              </w:rPr>
            </w:pPr>
          </w:p>
        </w:tc>
        <w:tc>
          <w:tcPr>
            <w:tcW w:w="2340" w:type="dxa"/>
            <w:tcBorders>
              <w:top w:val="single" w:sz="8" w:space="0" w:color="auto"/>
              <w:left w:val="single" w:sz="8" w:space="0" w:color="auto"/>
              <w:bottom w:val="single" w:sz="8" w:space="0" w:color="auto"/>
              <w:right w:val="single" w:sz="8" w:space="0" w:color="auto"/>
            </w:tcBorders>
          </w:tcPr>
          <w:p w14:paraId="12D13364" w14:textId="77777777" w:rsidR="00B21760" w:rsidRPr="0046288A" w:rsidRDefault="00B21760" w:rsidP="00B21760">
            <w:pPr>
              <w:suppressAutoHyphens/>
              <w:jc w:val="center"/>
              <w:rPr>
                <w:sz w:val="16"/>
              </w:rPr>
            </w:pPr>
            <w:r w:rsidRPr="0046288A">
              <w:rPr>
                <w:sz w:val="16"/>
              </w:rPr>
              <w:t xml:space="preserve">Total Price per Service </w:t>
            </w:r>
          </w:p>
          <w:p w14:paraId="4D7EAE72" w14:textId="7EAD420A" w:rsidR="00B21760" w:rsidRPr="007915E9" w:rsidRDefault="00B21760" w:rsidP="00B21760">
            <w:pPr>
              <w:suppressAutoHyphens/>
              <w:jc w:val="center"/>
              <w:rPr>
                <w:b/>
                <w:i/>
                <w:iCs/>
                <w:sz w:val="16"/>
              </w:rPr>
            </w:pPr>
            <w:r w:rsidRPr="0046288A">
              <w:rPr>
                <w:sz w:val="16"/>
              </w:rPr>
              <w:t>(Col. 5*6)</w:t>
            </w:r>
          </w:p>
        </w:tc>
      </w:tr>
      <w:tr w:rsidR="00B21760" w:rsidRPr="007915E9" w14:paraId="48242A87" w14:textId="7B0AD0D2" w:rsidTr="00EE6ECC">
        <w:trPr>
          <w:cantSplit/>
          <w:trHeight w:val="390"/>
          <w:jc w:val="center"/>
        </w:trPr>
        <w:tc>
          <w:tcPr>
            <w:tcW w:w="1354" w:type="dxa"/>
            <w:tcBorders>
              <w:top w:val="single" w:sz="8" w:space="0" w:color="auto"/>
              <w:left w:val="single" w:sz="8" w:space="0" w:color="auto"/>
              <w:bottom w:val="single" w:sz="8" w:space="0" w:color="auto"/>
              <w:right w:val="single" w:sz="8" w:space="0" w:color="auto"/>
            </w:tcBorders>
          </w:tcPr>
          <w:p w14:paraId="02137E29" w14:textId="095911F1" w:rsidR="00B21760" w:rsidRPr="007915E9" w:rsidRDefault="00B21760" w:rsidP="00444A62">
            <w:pPr>
              <w:suppressAutoHyphens/>
              <w:ind w:left="-14" w:hanging="60"/>
              <w:jc w:val="center"/>
              <w:rPr>
                <w:i/>
                <w:iCs/>
                <w:sz w:val="20"/>
              </w:rPr>
            </w:pPr>
            <w:r w:rsidRPr="0046288A">
              <w:rPr>
                <w:i/>
                <w:iCs/>
                <w:sz w:val="16"/>
              </w:rPr>
              <w:t xml:space="preserve">[insert </w:t>
            </w:r>
            <w:r>
              <w:rPr>
                <w:i/>
                <w:iCs/>
                <w:sz w:val="16"/>
              </w:rPr>
              <w:t xml:space="preserve">line item </w:t>
            </w:r>
            <w:r w:rsidRPr="0046288A">
              <w:rPr>
                <w:i/>
                <w:iCs/>
                <w:sz w:val="16"/>
              </w:rPr>
              <w:t>number of the Service ]</w:t>
            </w:r>
          </w:p>
        </w:tc>
        <w:tc>
          <w:tcPr>
            <w:tcW w:w="2946" w:type="dxa"/>
            <w:tcBorders>
              <w:top w:val="single" w:sz="8" w:space="0" w:color="auto"/>
              <w:left w:val="single" w:sz="8" w:space="0" w:color="auto"/>
              <w:bottom w:val="single" w:sz="8" w:space="0" w:color="auto"/>
              <w:right w:val="single" w:sz="8" w:space="0" w:color="auto"/>
            </w:tcBorders>
          </w:tcPr>
          <w:p w14:paraId="40DBA87C" w14:textId="26D863D0" w:rsidR="00B21760" w:rsidRPr="007915E9" w:rsidRDefault="00B21760" w:rsidP="00444A62">
            <w:pPr>
              <w:suppressAutoHyphens/>
              <w:ind w:left="60"/>
              <w:jc w:val="center"/>
              <w:rPr>
                <w:i/>
                <w:iCs/>
                <w:sz w:val="20"/>
              </w:rPr>
            </w:pPr>
            <w:r w:rsidRPr="007915E9">
              <w:rPr>
                <w:i/>
                <w:iCs/>
                <w:sz w:val="16"/>
              </w:rPr>
              <w:t xml:space="preserve">insert name of </w:t>
            </w:r>
            <w:r w:rsidR="00632A57">
              <w:rPr>
                <w:i/>
                <w:iCs/>
                <w:sz w:val="16"/>
              </w:rPr>
              <w:t>Works and Services</w:t>
            </w:r>
            <w:r w:rsidRPr="007915E9">
              <w:rPr>
                <w:i/>
                <w:iCs/>
                <w:sz w:val="16"/>
              </w:rPr>
              <w:t>]</w:t>
            </w:r>
          </w:p>
        </w:tc>
        <w:tc>
          <w:tcPr>
            <w:tcW w:w="1710" w:type="dxa"/>
            <w:tcBorders>
              <w:top w:val="single" w:sz="8" w:space="0" w:color="auto"/>
              <w:left w:val="single" w:sz="8" w:space="0" w:color="auto"/>
              <w:bottom w:val="single" w:sz="8" w:space="0" w:color="auto"/>
              <w:right w:val="single" w:sz="8" w:space="0" w:color="auto"/>
            </w:tcBorders>
          </w:tcPr>
          <w:p w14:paraId="6B2F4F20" w14:textId="77777777" w:rsidR="00B21760" w:rsidRPr="007915E9" w:rsidRDefault="00B21760" w:rsidP="00444A62">
            <w:pPr>
              <w:suppressAutoHyphens/>
              <w:ind w:left="-18"/>
              <w:jc w:val="center"/>
              <w:rPr>
                <w:i/>
                <w:iCs/>
                <w:sz w:val="16"/>
              </w:rPr>
            </w:pPr>
            <w:r w:rsidRPr="007915E9">
              <w:rPr>
                <w:i/>
                <w:iCs/>
                <w:sz w:val="16"/>
              </w:rPr>
              <w:t>[insert Delivery Period]</w:t>
            </w:r>
          </w:p>
        </w:tc>
        <w:tc>
          <w:tcPr>
            <w:tcW w:w="2070" w:type="dxa"/>
            <w:tcBorders>
              <w:left w:val="single" w:sz="8" w:space="0" w:color="auto"/>
              <w:right w:val="single" w:sz="8" w:space="0" w:color="auto"/>
            </w:tcBorders>
          </w:tcPr>
          <w:p w14:paraId="10FB6282" w14:textId="34338238" w:rsidR="00B21760" w:rsidRPr="007915E9" w:rsidRDefault="00B21760" w:rsidP="00444A62">
            <w:pPr>
              <w:suppressAutoHyphens/>
              <w:jc w:val="center"/>
              <w:rPr>
                <w:i/>
                <w:iCs/>
                <w:sz w:val="16"/>
              </w:rPr>
            </w:pPr>
            <w:r w:rsidRPr="007915E9">
              <w:rPr>
                <w:i/>
                <w:iCs/>
                <w:sz w:val="16"/>
              </w:rPr>
              <w:t xml:space="preserve">[insert </w:t>
            </w:r>
            <w:r w:rsidR="00E01C74">
              <w:rPr>
                <w:i/>
                <w:iCs/>
                <w:sz w:val="16"/>
              </w:rPr>
              <w:t xml:space="preserve">quantities </w:t>
            </w:r>
            <w:r w:rsidRPr="007915E9">
              <w:rPr>
                <w:i/>
                <w:iCs/>
                <w:sz w:val="16"/>
              </w:rPr>
              <w:t xml:space="preserve">of </w:t>
            </w:r>
            <w:r w:rsidR="00E01C74">
              <w:rPr>
                <w:i/>
                <w:iCs/>
                <w:sz w:val="16"/>
              </w:rPr>
              <w:t>service item]</w:t>
            </w:r>
          </w:p>
        </w:tc>
        <w:tc>
          <w:tcPr>
            <w:tcW w:w="2340" w:type="dxa"/>
            <w:tcBorders>
              <w:top w:val="single" w:sz="8" w:space="0" w:color="auto"/>
              <w:left w:val="single" w:sz="8" w:space="0" w:color="auto"/>
              <w:bottom w:val="single" w:sz="8" w:space="0" w:color="auto"/>
              <w:right w:val="single" w:sz="8" w:space="0" w:color="auto"/>
            </w:tcBorders>
          </w:tcPr>
          <w:p w14:paraId="16FECDA7" w14:textId="77777777" w:rsidR="00B21760" w:rsidRPr="007915E9" w:rsidRDefault="00B21760" w:rsidP="00444A62">
            <w:pPr>
              <w:suppressAutoHyphens/>
              <w:ind w:left="10"/>
              <w:jc w:val="center"/>
              <w:rPr>
                <w:i/>
                <w:iCs/>
                <w:sz w:val="20"/>
              </w:rPr>
            </w:pPr>
            <w:r w:rsidRPr="007915E9">
              <w:rPr>
                <w:i/>
                <w:iCs/>
                <w:sz w:val="16"/>
              </w:rPr>
              <w:t>[insert price per unit]</w:t>
            </w:r>
          </w:p>
        </w:tc>
        <w:tc>
          <w:tcPr>
            <w:tcW w:w="2340" w:type="dxa"/>
            <w:tcBorders>
              <w:top w:val="single" w:sz="8" w:space="0" w:color="auto"/>
              <w:left w:val="single" w:sz="8" w:space="0" w:color="auto"/>
              <w:bottom w:val="single" w:sz="8" w:space="0" w:color="auto"/>
              <w:right w:val="single" w:sz="8" w:space="0" w:color="auto"/>
            </w:tcBorders>
          </w:tcPr>
          <w:p w14:paraId="68FA13CE" w14:textId="123E90C6" w:rsidR="00B21760" w:rsidRPr="007915E9" w:rsidRDefault="00B21760" w:rsidP="00444A62">
            <w:pPr>
              <w:suppressAutoHyphens/>
              <w:ind w:left="10"/>
              <w:jc w:val="center"/>
              <w:rPr>
                <w:i/>
                <w:iCs/>
                <w:sz w:val="16"/>
              </w:rPr>
            </w:pPr>
            <w:r w:rsidRPr="0046288A">
              <w:rPr>
                <w:i/>
                <w:iCs/>
                <w:sz w:val="16"/>
              </w:rPr>
              <w:t>insert total price per unit]</w:t>
            </w:r>
          </w:p>
        </w:tc>
      </w:tr>
      <w:tr w:rsidR="00B21760" w:rsidRPr="007915E9" w14:paraId="38261C49" w14:textId="701BF875" w:rsidTr="00EE6ECC">
        <w:trPr>
          <w:cantSplit/>
          <w:trHeight w:val="390"/>
          <w:jc w:val="center"/>
        </w:trPr>
        <w:tc>
          <w:tcPr>
            <w:tcW w:w="1354" w:type="dxa"/>
            <w:tcBorders>
              <w:top w:val="single" w:sz="8" w:space="0" w:color="auto"/>
              <w:left w:val="single" w:sz="8" w:space="0" w:color="auto"/>
              <w:bottom w:val="single" w:sz="8" w:space="0" w:color="auto"/>
              <w:right w:val="single" w:sz="8" w:space="0" w:color="auto"/>
            </w:tcBorders>
          </w:tcPr>
          <w:p w14:paraId="2E8052FD" w14:textId="77777777" w:rsidR="00B21760" w:rsidRPr="007915E9" w:rsidRDefault="00B21760" w:rsidP="00444A62">
            <w:pPr>
              <w:suppressAutoHyphens/>
              <w:ind w:left="-14" w:hanging="60"/>
              <w:jc w:val="center"/>
              <w:rPr>
                <w:i/>
                <w:iCs/>
                <w:sz w:val="16"/>
              </w:rPr>
            </w:pPr>
          </w:p>
        </w:tc>
        <w:tc>
          <w:tcPr>
            <w:tcW w:w="2946" w:type="dxa"/>
            <w:tcBorders>
              <w:top w:val="single" w:sz="8" w:space="0" w:color="auto"/>
              <w:left w:val="single" w:sz="8" w:space="0" w:color="auto"/>
              <w:bottom w:val="single" w:sz="8" w:space="0" w:color="auto"/>
              <w:right w:val="single" w:sz="8" w:space="0" w:color="auto"/>
            </w:tcBorders>
          </w:tcPr>
          <w:p w14:paraId="0BFC7480" w14:textId="77777777" w:rsidR="00B21760" w:rsidRPr="007915E9" w:rsidRDefault="00B21760" w:rsidP="00444A62">
            <w:pPr>
              <w:suppressAutoHyphens/>
              <w:ind w:left="60"/>
              <w:jc w:val="center"/>
              <w:rPr>
                <w:i/>
                <w:iCs/>
                <w:sz w:val="16"/>
              </w:rPr>
            </w:pPr>
          </w:p>
        </w:tc>
        <w:tc>
          <w:tcPr>
            <w:tcW w:w="1710" w:type="dxa"/>
            <w:tcBorders>
              <w:top w:val="single" w:sz="8" w:space="0" w:color="auto"/>
              <w:left w:val="single" w:sz="8" w:space="0" w:color="auto"/>
              <w:bottom w:val="single" w:sz="8" w:space="0" w:color="auto"/>
              <w:right w:val="single" w:sz="8" w:space="0" w:color="auto"/>
            </w:tcBorders>
          </w:tcPr>
          <w:p w14:paraId="0B553379" w14:textId="77777777" w:rsidR="00B21760" w:rsidRPr="007915E9" w:rsidRDefault="00B21760" w:rsidP="00444A62">
            <w:pPr>
              <w:suppressAutoHyphens/>
              <w:ind w:left="-18"/>
              <w:jc w:val="center"/>
              <w:rPr>
                <w:i/>
                <w:iCs/>
                <w:sz w:val="16"/>
              </w:rPr>
            </w:pPr>
          </w:p>
        </w:tc>
        <w:tc>
          <w:tcPr>
            <w:tcW w:w="2070" w:type="dxa"/>
            <w:tcBorders>
              <w:left w:val="single" w:sz="8" w:space="0" w:color="auto"/>
              <w:right w:val="single" w:sz="8" w:space="0" w:color="auto"/>
            </w:tcBorders>
          </w:tcPr>
          <w:p w14:paraId="5EA46C04" w14:textId="77777777" w:rsidR="00B21760" w:rsidRPr="007915E9" w:rsidRDefault="00B21760" w:rsidP="00444A62">
            <w:pPr>
              <w:suppressAutoHyphens/>
              <w:jc w:val="center"/>
              <w:rPr>
                <w:i/>
                <w:iCs/>
                <w:sz w:val="16"/>
              </w:rPr>
            </w:pPr>
          </w:p>
        </w:tc>
        <w:tc>
          <w:tcPr>
            <w:tcW w:w="2340" w:type="dxa"/>
            <w:tcBorders>
              <w:top w:val="single" w:sz="8" w:space="0" w:color="auto"/>
              <w:left w:val="single" w:sz="8" w:space="0" w:color="auto"/>
              <w:bottom w:val="single" w:sz="8" w:space="0" w:color="auto"/>
              <w:right w:val="single" w:sz="8" w:space="0" w:color="auto"/>
            </w:tcBorders>
          </w:tcPr>
          <w:p w14:paraId="64D0C518" w14:textId="77777777" w:rsidR="00B21760" w:rsidRPr="007915E9" w:rsidRDefault="00B21760" w:rsidP="00444A62">
            <w:pPr>
              <w:suppressAutoHyphens/>
              <w:ind w:left="10"/>
              <w:jc w:val="center"/>
              <w:rPr>
                <w:i/>
                <w:iCs/>
                <w:sz w:val="16"/>
              </w:rPr>
            </w:pPr>
          </w:p>
        </w:tc>
        <w:tc>
          <w:tcPr>
            <w:tcW w:w="2340" w:type="dxa"/>
            <w:tcBorders>
              <w:top w:val="single" w:sz="8" w:space="0" w:color="auto"/>
              <w:left w:val="single" w:sz="8" w:space="0" w:color="auto"/>
              <w:bottom w:val="single" w:sz="8" w:space="0" w:color="auto"/>
              <w:right w:val="single" w:sz="8" w:space="0" w:color="auto"/>
            </w:tcBorders>
          </w:tcPr>
          <w:p w14:paraId="7C1798AF" w14:textId="77777777" w:rsidR="00B21760" w:rsidRPr="007915E9" w:rsidRDefault="00B21760" w:rsidP="00444A62">
            <w:pPr>
              <w:suppressAutoHyphens/>
              <w:ind w:left="10"/>
              <w:jc w:val="center"/>
              <w:rPr>
                <w:i/>
                <w:iCs/>
                <w:sz w:val="16"/>
              </w:rPr>
            </w:pPr>
          </w:p>
        </w:tc>
      </w:tr>
      <w:tr w:rsidR="00B21760" w:rsidRPr="007915E9" w14:paraId="6F2906D9" w14:textId="77777777" w:rsidTr="00B21760">
        <w:trPr>
          <w:cantSplit/>
          <w:trHeight w:val="390"/>
          <w:jc w:val="center"/>
        </w:trPr>
        <w:tc>
          <w:tcPr>
            <w:tcW w:w="1354" w:type="dxa"/>
            <w:tcBorders>
              <w:top w:val="single" w:sz="8" w:space="0" w:color="auto"/>
              <w:left w:val="single" w:sz="8" w:space="0" w:color="auto"/>
              <w:bottom w:val="single" w:sz="8" w:space="0" w:color="auto"/>
              <w:right w:val="single" w:sz="8" w:space="0" w:color="auto"/>
            </w:tcBorders>
          </w:tcPr>
          <w:p w14:paraId="6D40B9FD" w14:textId="77777777" w:rsidR="00B21760" w:rsidRPr="007915E9" w:rsidRDefault="00B21760" w:rsidP="00444A62">
            <w:pPr>
              <w:suppressAutoHyphens/>
              <w:ind w:left="-14" w:hanging="60"/>
              <w:jc w:val="center"/>
              <w:rPr>
                <w:i/>
                <w:iCs/>
                <w:sz w:val="16"/>
              </w:rPr>
            </w:pPr>
          </w:p>
        </w:tc>
        <w:tc>
          <w:tcPr>
            <w:tcW w:w="2946" w:type="dxa"/>
            <w:tcBorders>
              <w:top w:val="single" w:sz="8" w:space="0" w:color="auto"/>
              <w:left w:val="single" w:sz="8" w:space="0" w:color="auto"/>
              <w:bottom w:val="single" w:sz="8" w:space="0" w:color="auto"/>
              <w:right w:val="single" w:sz="8" w:space="0" w:color="auto"/>
            </w:tcBorders>
          </w:tcPr>
          <w:p w14:paraId="672C09AE" w14:textId="77777777" w:rsidR="00B21760" w:rsidRPr="007915E9" w:rsidRDefault="00B21760" w:rsidP="00444A62">
            <w:pPr>
              <w:suppressAutoHyphens/>
              <w:ind w:left="60"/>
              <w:jc w:val="center"/>
              <w:rPr>
                <w:i/>
                <w:iCs/>
                <w:sz w:val="16"/>
              </w:rPr>
            </w:pPr>
          </w:p>
        </w:tc>
        <w:tc>
          <w:tcPr>
            <w:tcW w:w="1710" w:type="dxa"/>
            <w:tcBorders>
              <w:top w:val="single" w:sz="8" w:space="0" w:color="auto"/>
              <w:left w:val="single" w:sz="8" w:space="0" w:color="auto"/>
              <w:bottom w:val="single" w:sz="8" w:space="0" w:color="auto"/>
              <w:right w:val="single" w:sz="8" w:space="0" w:color="auto"/>
            </w:tcBorders>
          </w:tcPr>
          <w:p w14:paraId="1F7C5245" w14:textId="77777777" w:rsidR="00B21760" w:rsidRPr="007915E9" w:rsidRDefault="00B21760" w:rsidP="00444A62">
            <w:pPr>
              <w:suppressAutoHyphens/>
              <w:ind w:left="-18"/>
              <w:jc w:val="center"/>
              <w:rPr>
                <w:i/>
                <w:iCs/>
                <w:sz w:val="16"/>
              </w:rPr>
            </w:pPr>
          </w:p>
        </w:tc>
        <w:tc>
          <w:tcPr>
            <w:tcW w:w="2070" w:type="dxa"/>
            <w:tcBorders>
              <w:left w:val="single" w:sz="8" w:space="0" w:color="auto"/>
              <w:right w:val="single" w:sz="8" w:space="0" w:color="auto"/>
            </w:tcBorders>
          </w:tcPr>
          <w:p w14:paraId="7F6CF6C8" w14:textId="77777777" w:rsidR="00B21760" w:rsidRPr="007915E9" w:rsidRDefault="00B21760" w:rsidP="00444A62">
            <w:pPr>
              <w:suppressAutoHyphens/>
              <w:jc w:val="center"/>
              <w:rPr>
                <w:i/>
                <w:iCs/>
                <w:sz w:val="16"/>
              </w:rPr>
            </w:pPr>
          </w:p>
        </w:tc>
        <w:tc>
          <w:tcPr>
            <w:tcW w:w="2340" w:type="dxa"/>
            <w:tcBorders>
              <w:top w:val="single" w:sz="8" w:space="0" w:color="auto"/>
              <w:left w:val="single" w:sz="8" w:space="0" w:color="auto"/>
              <w:bottom w:val="single" w:sz="8" w:space="0" w:color="auto"/>
              <w:right w:val="single" w:sz="8" w:space="0" w:color="auto"/>
            </w:tcBorders>
          </w:tcPr>
          <w:p w14:paraId="12444F12" w14:textId="6C165E23" w:rsidR="00B21760" w:rsidRPr="007915E9" w:rsidRDefault="00B21760" w:rsidP="00444A62">
            <w:pPr>
              <w:suppressAutoHyphens/>
              <w:ind w:left="10"/>
              <w:jc w:val="center"/>
              <w:rPr>
                <w:i/>
                <w:iCs/>
                <w:sz w:val="16"/>
              </w:rPr>
            </w:pPr>
            <w:r>
              <w:rPr>
                <w:i/>
                <w:iCs/>
                <w:sz w:val="16"/>
              </w:rPr>
              <w:t>Total Bid Price</w:t>
            </w:r>
          </w:p>
        </w:tc>
        <w:tc>
          <w:tcPr>
            <w:tcW w:w="2340" w:type="dxa"/>
            <w:tcBorders>
              <w:top w:val="single" w:sz="8" w:space="0" w:color="auto"/>
              <w:left w:val="single" w:sz="8" w:space="0" w:color="auto"/>
              <w:bottom w:val="single" w:sz="8" w:space="0" w:color="auto"/>
              <w:right w:val="single" w:sz="8" w:space="0" w:color="auto"/>
            </w:tcBorders>
          </w:tcPr>
          <w:p w14:paraId="619A151E" w14:textId="77777777" w:rsidR="00B21760" w:rsidRPr="007915E9" w:rsidRDefault="00B21760" w:rsidP="00444A62">
            <w:pPr>
              <w:suppressAutoHyphens/>
              <w:ind w:left="10"/>
              <w:jc w:val="center"/>
              <w:rPr>
                <w:i/>
                <w:iCs/>
                <w:sz w:val="16"/>
              </w:rPr>
            </w:pPr>
          </w:p>
        </w:tc>
      </w:tr>
      <w:tr w:rsidR="00903FCA" w:rsidRPr="007915E9" w14:paraId="649979B1" w14:textId="77777777" w:rsidTr="00B21760">
        <w:trPr>
          <w:cantSplit/>
          <w:trHeight w:val="390"/>
          <w:jc w:val="center"/>
        </w:trPr>
        <w:tc>
          <w:tcPr>
            <w:tcW w:w="1354" w:type="dxa"/>
            <w:tcBorders>
              <w:top w:val="single" w:sz="8" w:space="0" w:color="auto"/>
              <w:left w:val="single" w:sz="8" w:space="0" w:color="auto"/>
              <w:bottom w:val="single" w:sz="8" w:space="0" w:color="auto"/>
              <w:right w:val="single" w:sz="8" w:space="0" w:color="auto"/>
            </w:tcBorders>
          </w:tcPr>
          <w:p w14:paraId="0DE2CBA0" w14:textId="77777777" w:rsidR="00903FCA" w:rsidRPr="007915E9" w:rsidRDefault="00903FCA" w:rsidP="00444A62">
            <w:pPr>
              <w:suppressAutoHyphens/>
              <w:ind w:left="-14" w:hanging="60"/>
              <w:jc w:val="center"/>
              <w:rPr>
                <w:i/>
                <w:iCs/>
                <w:sz w:val="16"/>
              </w:rPr>
            </w:pPr>
          </w:p>
        </w:tc>
        <w:tc>
          <w:tcPr>
            <w:tcW w:w="2946" w:type="dxa"/>
            <w:tcBorders>
              <w:top w:val="single" w:sz="8" w:space="0" w:color="auto"/>
              <w:left w:val="single" w:sz="8" w:space="0" w:color="auto"/>
              <w:bottom w:val="single" w:sz="8" w:space="0" w:color="auto"/>
              <w:right w:val="single" w:sz="8" w:space="0" w:color="auto"/>
            </w:tcBorders>
          </w:tcPr>
          <w:p w14:paraId="50AA82EE" w14:textId="77777777" w:rsidR="00903FCA" w:rsidRPr="007915E9" w:rsidRDefault="00903FCA" w:rsidP="00444A62">
            <w:pPr>
              <w:suppressAutoHyphens/>
              <w:ind w:left="60"/>
              <w:jc w:val="center"/>
              <w:rPr>
                <w:i/>
                <w:iCs/>
                <w:sz w:val="16"/>
              </w:rPr>
            </w:pPr>
          </w:p>
        </w:tc>
        <w:tc>
          <w:tcPr>
            <w:tcW w:w="1710" w:type="dxa"/>
            <w:tcBorders>
              <w:top w:val="single" w:sz="8" w:space="0" w:color="auto"/>
              <w:left w:val="single" w:sz="8" w:space="0" w:color="auto"/>
              <w:bottom w:val="single" w:sz="8" w:space="0" w:color="auto"/>
              <w:right w:val="single" w:sz="8" w:space="0" w:color="auto"/>
            </w:tcBorders>
          </w:tcPr>
          <w:p w14:paraId="386DBB14" w14:textId="77777777" w:rsidR="00903FCA" w:rsidRPr="007915E9" w:rsidRDefault="00903FCA" w:rsidP="00444A62">
            <w:pPr>
              <w:suppressAutoHyphens/>
              <w:ind w:left="-18"/>
              <w:jc w:val="center"/>
              <w:rPr>
                <w:i/>
                <w:iCs/>
                <w:sz w:val="16"/>
              </w:rPr>
            </w:pPr>
          </w:p>
        </w:tc>
        <w:tc>
          <w:tcPr>
            <w:tcW w:w="2070" w:type="dxa"/>
            <w:tcBorders>
              <w:left w:val="single" w:sz="8" w:space="0" w:color="auto"/>
              <w:right w:val="single" w:sz="8" w:space="0" w:color="auto"/>
            </w:tcBorders>
          </w:tcPr>
          <w:p w14:paraId="64AEC734" w14:textId="77777777" w:rsidR="00903FCA" w:rsidRPr="007915E9" w:rsidRDefault="00903FCA" w:rsidP="00444A62">
            <w:pPr>
              <w:suppressAutoHyphens/>
              <w:jc w:val="center"/>
              <w:rPr>
                <w:i/>
                <w:iCs/>
                <w:sz w:val="16"/>
              </w:rPr>
            </w:pPr>
          </w:p>
        </w:tc>
        <w:tc>
          <w:tcPr>
            <w:tcW w:w="2340" w:type="dxa"/>
            <w:tcBorders>
              <w:top w:val="single" w:sz="8" w:space="0" w:color="auto"/>
              <w:left w:val="single" w:sz="8" w:space="0" w:color="auto"/>
              <w:bottom w:val="single" w:sz="8" w:space="0" w:color="auto"/>
              <w:right w:val="single" w:sz="8" w:space="0" w:color="auto"/>
            </w:tcBorders>
          </w:tcPr>
          <w:p w14:paraId="201D0709" w14:textId="77777777" w:rsidR="00903FCA" w:rsidRDefault="00903FCA" w:rsidP="00444A62">
            <w:pPr>
              <w:suppressAutoHyphens/>
              <w:ind w:left="10"/>
              <w:jc w:val="center"/>
              <w:rPr>
                <w:i/>
                <w:iCs/>
                <w:sz w:val="16"/>
              </w:rPr>
            </w:pPr>
          </w:p>
        </w:tc>
        <w:tc>
          <w:tcPr>
            <w:tcW w:w="2340" w:type="dxa"/>
            <w:tcBorders>
              <w:top w:val="single" w:sz="8" w:space="0" w:color="auto"/>
              <w:left w:val="single" w:sz="8" w:space="0" w:color="auto"/>
              <w:bottom w:val="single" w:sz="8" w:space="0" w:color="auto"/>
              <w:right w:val="single" w:sz="8" w:space="0" w:color="auto"/>
            </w:tcBorders>
          </w:tcPr>
          <w:p w14:paraId="14A3A263" w14:textId="77777777" w:rsidR="00903FCA" w:rsidRPr="007915E9" w:rsidRDefault="00903FCA" w:rsidP="00444A62">
            <w:pPr>
              <w:suppressAutoHyphens/>
              <w:ind w:left="10"/>
              <w:jc w:val="center"/>
              <w:rPr>
                <w:i/>
                <w:iCs/>
                <w:sz w:val="16"/>
              </w:rPr>
            </w:pPr>
          </w:p>
        </w:tc>
      </w:tr>
    </w:tbl>
    <w:p w14:paraId="09E513CB" w14:textId="26FA1C90" w:rsidR="00D41D6A" w:rsidRDefault="00D41D6A" w:rsidP="00D41D6A">
      <w:pPr>
        <w:suppressAutoHyphens/>
        <w:spacing w:before="100"/>
        <w:rPr>
          <w:b/>
          <w:bCs/>
          <w:i/>
          <w:sz w:val="20"/>
          <w:szCs w:val="20"/>
        </w:rPr>
      </w:pPr>
    </w:p>
    <w:p w14:paraId="3445C642" w14:textId="77777777" w:rsidR="00903FCA" w:rsidRDefault="00903FCA" w:rsidP="00903FCA">
      <w:pPr>
        <w:suppressAutoHyphens/>
        <w:spacing w:before="60" w:after="60"/>
        <w:rPr>
          <w:i/>
          <w:iCs/>
          <w:sz w:val="20"/>
          <w:szCs w:val="20"/>
        </w:rPr>
      </w:pPr>
      <w:r w:rsidRPr="007915E9">
        <w:rPr>
          <w:sz w:val="20"/>
          <w:szCs w:val="20"/>
        </w:rPr>
        <w:t xml:space="preserve">Name of </w:t>
      </w:r>
      <w:r>
        <w:rPr>
          <w:sz w:val="20"/>
          <w:szCs w:val="20"/>
        </w:rPr>
        <w:t>Bidder</w:t>
      </w:r>
      <w:r w:rsidRPr="007915E9">
        <w:rPr>
          <w:sz w:val="20"/>
          <w:szCs w:val="20"/>
        </w:rPr>
        <w:t xml:space="preserve">  </w:t>
      </w:r>
      <w:r w:rsidRPr="007915E9">
        <w:rPr>
          <w:i/>
          <w:iCs/>
          <w:sz w:val="20"/>
          <w:szCs w:val="20"/>
        </w:rPr>
        <w:t xml:space="preserve">[insert complete name of </w:t>
      </w:r>
      <w:r>
        <w:rPr>
          <w:i/>
          <w:iCs/>
          <w:sz w:val="20"/>
          <w:szCs w:val="20"/>
        </w:rPr>
        <w:t>Bidder</w:t>
      </w:r>
      <w:r w:rsidRPr="007915E9">
        <w:rPr>
          <w:i/>
          <w:iCs/>
          <w:sz w:val="20"/>
          <w:szCs w:val="20"/>
        </w:rPr>
        <w:t xml:space="preserve">] </w:t>
      </w:r>
    </w:p>
    <w:p w14:paraId="73D3B45B" w14:textId="77777777" w:rsidR="00903FCA" w:rsidRDefault="00903FCA" w:rsidP="00903FCA">
      <w:pPr>
        <w:suppressAutoHyphens/>
        <w:spacing w:before="60" w:after="60"/>
        <w:rPr>
          <w:i/>
          <w:iCs/>
          <w:sz w:val="20"/>
          <w:szCs w:val="20"/>
        </w:rPr>
      </w:pPr>
      <w:r w:rsidRPr="007915E9">
        <w:rPr>
          <w:sz w:val="20"/>
          <w:szCs w:val="20"/>
        </w:rPr>
        <w:t xml:space="preserve">Signature of </w:t>
      </w:r>
      <w:r>
        <w:rPr>
          <w:sz w:val="20"/>
          <w:szCs w:val="20"/>
        </w:rPr>
        <w:t>Bidder</w:t>
      </w:r>
      <w:r w:rsidRPr="007915E9">
        <w:rPr>
          <w:sz w:val="20"/>
          <w:szCs w:val="20"/>
        </w:rPr>
        <w:t xml:space="preserve">  </w:t>
      </w:r>
      <w:r w:rsidRPr="007915E9">
        <w:rPr>
          <w:i/>
          <w:iCs/>
          <w:sz w:val="20"/>
          <w:szCs w:val="20"/>
        </w:rPr>
        <w:t xml:space="preserve">[signature of person </w:t>
      </w:r>
      <w:r>
        <w:rPr>
          <w:i/>
          <w:iCs/>
          <w:sz w:val="20"/>
          <w:szCs w:val="20"/>
        </w:rPr>
        <w:t xml:space="preserve">authorized to </w:t>
      </w:r>
      <w:r w:rsidRPr="007915E9">
        <w:rPr>
          <w:i/>
          <w:iCs/>
          <w:sz w:val="20"/>
          <w:szCs w:val="20"/>
        </w:rPr>
        <w:t>sign</w:t>
      </w:r>
      <w:r>
        <w:rPr>
          <w:i/>
          <w:iCs/>
          <w:sz w:val="20"/>
          <w:szCs w:val="20"/>
        </w:rPr>
        <w:t xml:space="preserve"> </w:t>
      </w:r>
      <w:r w:rsidRPr="007915E9">
        <w:rPr>
          <w:i/>
          <w:iCs/>
          <w:sz w:val="20"/>
          <w:szCs w:val="20"/>
        </w:rPr>
        <w:t xml:space="preserve">the </w:t>
      </w:r>
      <w:r>
        <w:rPr>
          <w:i/>
          <w:iCs/>
          <w:sz w:val="20"/>
          <w:szCs w:val="20"/>
        </w:rPr>
        <w:t>Bid</w:t>
      </w:r>
      <w:r w:rsidRPr="007915E9">
        <w:rPr>
          <w:i/>
          <w:iCs/>
          <w:sz w:val="20"/>
          <w:szCs w:val="20"/>
        </w:rPr>
        <w:t>]</w:t>
      </w:r>
    </w:p>
    <w:p w14:paraId="64268193" w14:textId="1BBAF3DB" w:rsidR="00903FCA" w:rsidRDefault="00903FCA" w:rsidP="00903FCA">
      <w:pPr>
        <w:suppressAutoHyphens/>
        <w:spacing w:before="100"/>
        <w:rPr>
          <w:b/>
          <w:bCs/>
          <w:i/>
          <w:sz w:val="20"/>
          <w:szCs w:val="20"/>
        </w:rPr>
      </w:pPr>
      <w:r w:rsidRPr="007915E9">
        <w:rPr>
          <w:i/>
          <w:iCs/>
          <w:sz w:val="20"/>
          <w:szCs w:val="20"/>
        </w:rPr>
        <w:t xml:space="preserve"> </w:t>
      </w:r>
      <w:r w:rsidRPr="007915E9">
        <w:rPr>
          <w:sz w:val="20"/>
          <w:szCs w:val="20"/>
        </w:rPr>
        <w:t xml:space="preserve">Date </w:t>
      </w:r>
      <w:r w:rsidRPr="007915E9">
        <w:rPr>
          <w:i/>
          <w:iCs/>
          <w:sz w:val="20"/>
          <w:szCs w:val="20"/>
        </w:rPr>
        <w:t>[insert date]</w:t>
      </w:r>
    </w:p>
    <w:p w14:paraId="49ACF434" w14:textId="160FE60D" w:rsidR="00287A93" w:rsidRPr="008A1DB8" w:rsidRDefault="00287A93" w:rsidP="000D6880">
      <w:pPr>
        <w:suppressAutoHyphens/>
        <w:spacing w:before="100"/>
        <w:rPr>
          <w:b/>
          <w:bCs/>
          <w:i/>
          <w:sz w:val="20"/>
          <w:szCs w:val="20"/>
        </w:rPr>
      </w:pPr>
      <w:r w:rsidRPr="008A1DB8">
        <w:rPr>
          <w:b/>
          <w:bCs/>
          <w:i/>
          <w:sz w:val="20"/>
          <w:szCs w:val="20"/>
        </w:rPr>
        <w:t xml:space="preserve">Note to the </w:t>
      </w:r>
      <w:r w:rsidR="004E6D10">
        <w:rPr>
          <w:b/>
          <w:bCs/>
          <w:i/>
          <w:sz w:val="20"/>
          <w:szCs w:val="20"/>
        </w:rPr>
        <w:t>Executing Agency</w:t>
      </w:r>
      <w:r w:rsidRPr="008A1DB8">
        <w:rPr>
          <w:b/>
          <w:bCs/>
          <w:i/>
          <w:sz w:val="20"/>
          <w:szCs w:val="20"/>
        </w:rPr>
        <w:t>:</w:t>
      </w:r>
    </w:p>
    <w:p w14:paraId="0B214BBB" w14:textId="7AF93731" w:rsidR="00287A93" w:rsidRDefault="00287A93" w:rsidP="00613B2E">
      <w:pPr>
        <w:numPr>
          <w:ilvl w:val="0"/>
          <w:numId w:val="41"/>
        </w:numPr>
        <w:suppressAutoHyphens/>
        <w:spacing w:before="100"/>
        <w:ind w:left="376"/>
        <w:contextualSpacing/>
        <w:rPr>
          <w:i/>
          <w:sz w:val="20"/>
          <w:szCs w:val="20"/>
        </w:rPr>
      </w:pPr>
      <w:r w:rsidRPr="00071D10">
        <w:rPr>
          <w:i/>
          <w:sz w:val="20"/>
          <w:szCs w:val="20"/>
        </w:rPr>
        <w:t xml:space="preserve">Information for columns 1, 2, 4 (indicative), and 5 (indicative) to be inserted by the </w:t>
      </w:r>
      <w:r w:rsidR="004E6D10">
        <w:rPr>
          <w:i/>
          <w:sz w:val="20"/>
          <w:szCs w:val="20"/>
        </w:rPr>
        <w:t>Executing Agency</w:t>
      </w:r>
      <w:r w:rsidRPr="00071D10">
        <w:rPr>
          <w:i/>
          <w:sz w:val="20"/>
          <w:szCs w:val="20"/>
        </w:rPr>
        <w:t>.</w:t>
      </w:r>
    </w:p>
    <w:p w14:paraId="1B508B3C" w14:textId="5679DFA1" w:rsidR="00981FFA" w:rsidRPr="00C0556E" w:rsidRDefault="00981FFA" w:rsidP="00613B2E">
      <w:pPr>
        <w:numPr>
          <w:ilvl w:val="0"/>
          <w:numId w:val="41"/>
        </w:numPr>
        <w:suppressAutoHyphens/>
        <w:spacing w:before="100"/>
        <w:ind w:left="376"/>
        <w:contextualSpacing/>
        <w:rPr>
          <w:i/>
          <w:sz w:val="20"/>
          <w:szCs w:val="20"/>
        </w:rPr>
      </w:pPr>
      <w:r w:rsidRPr="005A7EDA">
        <w:rPr>
          <w:i/>
          <w:sz w:val="20"/>
          <w:szCs w:val="20"/>
        </w:rPr>
        <w:t xml:space="preserve">line item should to the extent practically possible be a complete set of </w:t>
      </w:r>
      <w:r w:rsidR="00632A57">
        <w:rPr>
          <w:i/>
          <w:sz w:val="20"/>
          <w:szCs w:val="20"/>
        </w:rPr>
        <w:t>Works and Services</w:t>
      </w:r>
      <w:r>
        <w:rPr>
          <w:i/>
          <w:sz w:val="20"/>
          <w:szCs w:val="20"/>
        </w:rPr>
        <w:t>.</w:t>
      </w:r>
      <w:r w:rsidRPr="00981FFA">
        <w:rPr>
          <w:i/>
        </w:rPr>
        <w:t xml:space="preserve"> </w:t>
      </w:r>
      <w:r w:rsidRPr="00C0556E">
        <w:rPr>
          <w:i/>
          <w:sz w:val="20"/>
          <w:szCs w:val="20"/>
        </w:rPr>
        <w:t>If there is a need to specify  sub-items, the corresponding sub-item information should be inserted</w:t>
      </w:r>
      <w:r w:rsidR="00D55A13" w:rsidRPr="00C0556E">
        <w:rPr>
          <w:i/>
          <w:sz w:val="20"/>
          <w:szCs w:val="20"/>
        </w:rPr>
        <w:t>.</w:t>
      </w:r>
    </w:p>
    <w:p w14:paraId="2C3F3C18" w14:textId="707A3502" w:rsidR="00E01C74" w:rsidRDefault="00E01C74" w:rsidP="00613B2E">
      <w:pPr>
        <w:numPr>
          <w:ilvl w:val="0"/>
          <w:numId w:val="41"/>
        </w:numPr>
        <w:suppressAutoHyphens/>
        <w:spacing w:before="100"/>
        <w:ind w:left="376"/>
        <w:contextualSpacing/>
        <w:rPr>
          <w:b/>
          <w:bCs/>
          <w:i/>
          <w:sz w:val="20"/>
          <w:szCs w:val="20"/>
        </w:rPr>
      </w:pPr>
      <w:r w:rsidRPr="00C371FF">
        <w:rPr>
          <w:b/>
          <w:bCs/>
          <w:i/>
          <w:sz w:val="20"/>
          <w:szCs w:val="20"/>
        </w:rPr>
        <w:t xml:space="preserve">If specifying quantities is not applicable to the type of service/s, lump sum may be specified instead of </w:t>
      </w:r>
      <w:r>
        <w:rPr>
          <w:b/>
          <w:bCs/>
          <w:i/>
          <w:sz w:val="20"/>
          <w:szCs w:val="20"/>
        </w:rPr>
        <w:t xml:space="preserve">specifying </w:t>
      </w:r>
      <w:r w:rsidRPr="00C371FF">
        <w:rPr>
          <w:b/>
          <w:bCs/>
          <w:i/>
          <w:sz w:val="20"/>
          <w:szCs w:val="20"/>
        </w:rPr>
        <w:t>quantities</w:t>
      </w:r>
      <w:r>
        <w:rPr>
          <w:b/>
          <w:bCs/>
          <w:i/>
          <w:sz w:val="20"/>
          <w:szCs w:val="20"/>
        </w:rPr>
        <w:t>/range of quantities.</w:t>
      </w:r>
    </w:p>
    <w:p w14:paraId="27F54BF1" w14:textId="14C12E46" w:rsidR="00FC5925" w:rsidRDefault="00FC5925" w:rsidP="00FC5925">
      <w:pPr>
        <w:suppressAutoHyphens/>
        <w:spacing w:before="100"/>
        <w:contextualSpacing/>
        <w:rPr>
          <w:b/>
          <w:bCs/>
          <w:i/>
          <w:sz w:val="20"/>
          <w:szCs w:val="20"/>
        </w:rPr>
      </w:pPr>
    </w:p>
    <w:p w14:paraId="5218EAE0" w14:textId="4604F309" w:rsidR="00FC5925" w:rsidRDefault="00FC5925" w:rsidP="00FC5925">
      <w:pPr>
        <w:suppressAutoHyphens/>
        <w:spacing w:before="100"/>
        <w:contextualSpacing/>
        <w:rPr>
          <w:b/>
          <w:bCs/>
          <w:i/>
          <w:sz w:val="20"/>
          <w:szCs w:val="20"/>
        </w:rPr>
      </w:pPr>
      <w:r>
        <w:rPr>
          <w:b/>
          <w:bCs/>
          <w:i/>
          <w:sz w:val="20"/>
          <w:szCs w:val="20"/>
        </w:rPr>
        <w:br w:type="page"/>
      </w:r>
    </w:p>
    <w:p w14:paraId="46EC7F94" w14:textId="77777777" w:rsidR="00FC5925" w:rsidRDefault="00FC5925" w:rsidP="00FC5925">
      <w:pPr>
        <w:suppressAutoHyphens/>
        <w:spacing w:before="100"/>
        <w:contextualSpacing/>
        <w:rPr>
          <w:b/>
          <w:bCs/>
          <w:i/>
          <w:sz w:val="20"/>
          <w:szCs w:val="20"/>
        </w:rPr>
      </w:pPr>
    </w:p>
    <w:bookmarkStart w:id="692" w:name="_Toc494182759"/>
    <w:bookmarkStart w:id="693" w:name="_Toc129099466"/>
    <w:bookmarkStart w:id="694" w:name="_Toc137886123"/>
    <w:bookmarkStart w:id="695" w:name="_Toc493757277"/>
    <w:p w14:paraId="3387D52F" w14:textId="77777777" w:rsidR="00FC5925" w:rsidRPr="008F2D0F" w:rsidRDefault="00FC5925" w:rsidP="00EA3C30">
      <w:pPr>
        <w:pStyle w:val="IVh2"/>
      </w:pPr>
      <w:r w:rsidRPr="008F2D0F">
        <w:rPr>
          <w:noProof/>
        </w:rPr>
        <mc:AlternateContent>
          <mc:Choice Requires="wps">
            <w:drawing>
              <wp:anchor distT="0" distB="0" distL="114300" distR="114300" simplePos="0" relativeHeight="251665920" behindDoc="0" locked="0" layoutInCell="1" allowOverlap="1" wp14:anchorId="67C1E0CF" wp14:editId="13DA664E">
                <wp:simplePos x="0" y="0"/>
                <wp:positionH relativeFrom="column">
                  <wp:posOffset>-55880</wp:posOffset>
                </wp:positionH>
                <wp:positionV relativeFrom="paragraph">
                  <wp:posOffset>434340</wp:posOffset>
                </wp:positionV>
                <wp:extent cx="5749290" cy="2703195"/>
                <wp:effectExtent l="0" t="0" r="22860" b="20955"/>
                <wp:wrapTopAndBottom/>
                <wp:docPr id="5" name="Text Box 5"/>
                <wp:cNvGraphicFramePr/>
                <a:graphic xmlns:a="http://schemas.openxmlformats.org/drawingml/2006/main">
                  <a:graphicData uri="http://schemas.microsoft.com/office/word/2010/wordprocessingShape">
                    <wps:wsp>
                      <wps:cNvSpPr txBox="1"/>
                      <wps:spPr>
                        <a:xfrm>
                          <a:off x="0" y="0"/>
                          <a:ext cx="5749290" cy="2703195"/>
                        </a:xfrm>
                        <a:prstGeom prst="rect">
                          <a:avLst/>
                        </a:prstGeom>
                        <a:solidFill>
                          <a:sysClr val="window" lastClr="FFFFFF"/>
                        </a:solidFill>
                        <a:ln w="6350">
                          <a:solidFill>
                            <a:prstClr val="black"/>
                          </a:solidFill>
                        </a:ln>
                      </wps:spPr>
                      <wps:txbx>
                        <w:txbxContent>
                          <w:p w14:paraId="1BEF0903" w14:textId="77777777" w:rsidR="00FC5925" w:rsidRPr="004A2C5F" w:rsidRDefault="00FC5925" w:rsidP="00FC5925">
                            <w:pPr>
                              <w:spacing w:before="120"/>
                              <w:rPr>
                                <w:i/>
                              </w:rPr>
                            </w:pPr>
                            <w:r w:rsidRPr="004A2C5F">
                              <w:rPr>
                                <w:i/>
                              </w:rPr>
                              <w:t xml:space="preserve">INSTRUCTIONS TO BIDDERS: DELETE THIS BOX ONCE YOU HAVE COMPLETED THE </w:t>
                            </w:r>
                            <w:r>
                              <w:rPr>
                                <w:i/>
                              </w:rPr>
                              <w:t>FORM</w:t>
                            </w:r>
                          </w:p>
                          <w:p w14:paraId="3C398890" w14:textId="77777777" w:rsidR="00FC5925" w:rsidRPr="007511D5" w:rsidRDefault="00FC5925" w:rsidP="00FC5925">
                            <w:pPr>
                              <w:spacing w:before="120" w:after="120"/>
                              <w:rPr>
                                <w:i/>
                              </w:rPr>
                            </w:pPr>
                            <w:r w:rsidRPr="007511D5">
                              <w:rPr>
                                <w:i/>
                              </w:rPr>
                              <w:t>This Beneficial Ownership Disclosure Form (“Form”) is to be completed by the successful Bidde</w:t>
                            </w:r>
                            <w:r>
                              <w:rPr>
                                <w:i/>
                              </w:rPr>
                              <w:t>r(s)</w:t>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638D94D" w14:textId="77777777" w:rsidR="00FC5925" w:rsidRPr="007511D5" w:rsidRDefault="00FC5925" w:rsidP="00FC5925">
                            <w:pPr>
                              <w:rPr>
                                <w:i/>
                              </w:rPr>
                            </w:pPr>
                            <w:r w:rsidRPr="007511D5">
                              <w:rPr>
                                <w:i/>
                              </w:rPr>
                              <w:t>For the purposes of this Form, a Beneficial Owner of a Bidder is any natural person who ultimately owns or controls the Bidder by meeting one or more of the following conditions:</w:t>
                            </w:r>
                          </w:p>
                          <w:p w14:paraId="4DF52268" w14:textId="77777777" w:rsidR="00FC5925" w:rsidRPr="007511D5" w:rsidRDefault="00FC5925" w:rsidP="00FC5925">
                            <w:pPr>
                              <w:rPr>
                                <w:i/>
                              </w:rPr>
                            </w:pPr>
                          </w:p>
                          <w:p w14:paraId="5035DBE7" w14:textId="77777777" w:rsidR="00FC5925" w:rsidRPr="007511D5" w:rsidRDefault="00FC5925" w:rsidP="00613B2E">
                            <w:pPr>
                              <w:pStyle w:val="ListParagraph"/>
                              <w:numPr>
                                <w:ilvl w:val="0"/>
                                <w:numId w:val="96"/>
                              </w:numPr>
                              <w:rPr>
                                <w:i/>
                              </w:rPr>
                            </w:pPr>
                            <w:r w:rsidRPr="007511D5">
                              <w:rPr>
                                <w:i/>
                              </w:rPr>
                              <w:t>directly or indirectly holding 25% or more of the shares</w:t>
                            </w:r>
                          </w:p>
                          <w:p w14:paraId="3D420AE1" w14:textId="77777777" w:rsidR="00FC5925" w:rsidRPr="007511D5" w:rsidRDefault="00FC5925" w:rsidP="00613B2E">
                            <w:pPr>
                              <w:pStyle w:val="ListParagraph"/>
                              <w:numPr>
                                <w:ilvl w:val="0"/>
                                <w:numId w:val="96"/>
                              </w:numPr>
                              <w:rPr>
                                <w:i/>
                              </w:rPr>
                            </w:pPr>
                            <w:r w:rsidRPr="007511D5">
                              <w:rPr>
                                <w:i/>
                              </w:rPr>
                              <w:t>directly or indirectly holding 25% or more of the voting rights</w:t>
                            </w:r>
                          </w:p>
                          <w:p w14:paraId="29A82B0A" w14:textId="77777777" w:rsidR="00FC5925" w:rsidRPr="0015344D" w:rsidRDefault="00FC5925" w:rsidP="00613B2E">
                            <w:pPr>
                              <w:pStyle w:val="ListParagraph"/>
                              <w:numPr>
                                <w:ilvl w:val="0"/>
                                <w:numId w:val="96"/>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1E0CF" id="Text Box 5" o:spid="_x0000_s1028" type="#_x0000_t202" style="position:absolute;left:0;text-align:left;margin-left:-4.4pt;margin-top:34.2pt;width:452.7pt;height:212.8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YhRA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" fillcolor="window" strokeweight=".5pt">
                <v:textbox>
                  <w:txbxContent>
                    <w:p w14:paraId="1BEF0903" w14:textId="77777777" w:rsidR="00FC5925" w:rsidRPr="004A2C5F" w:rsidRDefault="00FC5925" w:rsidP="00FC5925">
                      <w:pPr>
                        <w:spacing w:before="120"/>
                        <w:rPr>
                          <w:i/>
                        </w:rPr>
                      </w:pPr>
                      <w:r w:rsidRPr="004A2C5F">
                        <w:rPr>
                          <w:i/>
                        </w:rPr>
                        <w:t xml:space="preserve">INSTRUCTIONS TO BIDDERS: DELETE THIS BOX ONCE YOU HAVE COMPLETED THE </w:t>
                      </w:r>
                      <w:r>
                        <w:rPr>
                          <w:i/>
                        </w:rPr>
                        <w:t>FORM</w:t>
                      </w:r>
                    </w:p>
                    <w:p w14:paraId="3C398890" w14:textId="77777777" w:rsidR="00FC5925" w:rsidRPr="007511D5" w:rsidRDefault="00FC5925" w:rsidP="00FC5925">
                      <w:pPr>
                        <w:spacing w:before="120" w:after="120"/>
                        <w:rPr>
                          <w:i/>
                        </w:rPr>
                      </w:pPr>
                      <w:r w:rsidRPr="007511D5">
                        <w:rPr>
                          <w:i/>
                        </w:rPr>
                        <w:t>This Beneficial Ownership Disclosure Form (“Form”) is to be completed by the successful Bidde</w:t>
                      </w:r>
                      <w:r>
                        <w:rPr>
                          <w:i/>
                        </w:rPr>
                        <w:t>r(s)</w:t>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638D94D" w14:textId="77777777" w:rsidR="00FC5925" w:rsidRPr="007511D5" w:rsidRDefault="00FC5925" w:rsidP="00FC5925">
                      <w:pPr>
                        <w:rPr>
                          <w:i/>
                        </w:rPr>
                      </w:pPr>
                      <w:r w:rsidRPr="007511D5">
                        <w:rPr>
                          <w:i/>
                        </w:rPr>
                        <w:t>For the purposes of this Form, a Beneficial Owner of a Bidder is any natural person who ultimately owns or controls the Bidder by meeting one or more of the following conditions:</w:t>
                      </w:r>
                    </w:p>
                    <w:p w14:paraId="4DF52268" w14:textId="77777777" w:rsidR="00FC5925" w:rsidRPr="007511D5" w:rsidRDefault="00FC5925" w:rsidP="00FC5925">
                      <w:pPr>
                        <w:rPr>
                          <w:i/>
                        </w:rPr>
                      </w:pPr>
                    </w:p>
                    <w:p w14:paraId="5035DBE7" w14:textId="77777777" w:rsidR="00FC5925" w:rsidRPr="007511D5" w:rsidRDefault="00FC5925" w:rsidP="00613B2E">
                      <w:pPr>
                        <w:pStyle w:val="Paragraphedeliste"/>
                        <w:numPr>
                          <w:ilvl w:val="0"/>
                          <w:numId w:val="96"/>
                        </w:numPr>
                        <w:rPr>
                          <w:i/>
                        </w:rPr>
                      </w:pPr>
                      <w:r w:rsidRPr="007511D5">
                        <w:rPr>
                          <w:i/>
                        </w:rPr>
                        <w:t>directly or indirectly holding 25% or more of the shares</w:t>
                      </w:r>
                    </w:p>
                    <w:p w14:paraId="3D420AE1" w14:textId="77777777" w:rsidR="00FC5925" w:rsidRPr="007511D5" w:rsidRDefault="00FC5925" w:rsidP="00613B2E">
                      <w:pPr>
                        <w:pStyle w:val="Paragraphedeliste"/>
                        <w:numPr>
                          <w:ilvl w:val="0"/>
                          <w:numId w:val="96"/>
                        </w:numPr>
                        <w:rPr>
                          <w:i/>
                        </w:rPr>
                      </w:pPr>
                      <w:r w:rsidRPr="007511D5">
                        <w:rPr>
                          <w:i/>
                        </w:rPr>
                        <w:t>directly or indirectly holding 25% or more of the voting rights</w:t>
                      </w:r>
                    </w:p>
                    <w:p w14:paraId="29A82B0A" w14:textId="77777777" w:rsidR="00FC5925" w:rsidRPr="0015344D" w:rsidRDefault="00FC5925" w:rsidP="00613B2E">
                      <w:pPr>
                        <w:pStyle w:val="Paragraphedeliste"/>
                        <w:numPr>
                          <w:ilvl w:val="0"/>
                          <w:numId w:val="96"/>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8F2D0F">
        <w:t>Beneficial Ownership Disclosure Form</w:t>
      </w:r>
      <w:bookmarkEnd w:id="692"/>
      <w:bookmarkEnd w:id="693"/>
      <w:bookmarkEnd w:id="694"/>
      <w:r w:rsidRPr="008F2D0F">
        <w:t xml:space="preserve"> </w:t>
      </w:r>
    </w:p>
    <w:p w14:paraId="7D0A288A" w14:textId="77777777" w:rsidR="00FC5925" w:rsidRPr="00F43D34" w:rsidRDefault="00FC5925" w:rsidP="00FC5925">
      <w:pPr>
        <w:tabs>
          <w:tab w:val="right" w:pos="9000"/>
        </w:tabs>
        <w:rPr>
          <w:b/>
          <w:szCs w:val="20"/>
        </w:rPr>
      </w:pPr>
    </w:p>
    <w:p w14:paraId="09C22661" w14:textId="352DEEBB" w:rsidR="00FC5925" w:rsidRPr="00F43D34" w:rsidRDefault="009C28E0" w:rsidP="00FC5925">
      <w:pPr>
        <w:tabs>
          <w:tab w:val="right" w:pos="9000"/>
        </w:tabs>
        <w:rPr>
          <w:szCs w:val="20"/>
        </w:rPr>
      </w:pPr>
      <w:r>
        <w:rPr>
          <w:b/>
          <w:szCs w:val="20"/>
        </w:rPr>
        <w:t>ICB</w:t>
      </w:r>
      <w:r w:rsidR="00FC5925" w:rsidRPr="00F43D34">
        <w:rPr>
          <w:b/>
          <w:szCs w:val="20"/>
        </w:rPr>
        <w:t xml:space="preserve"> No.:</w:t>
      </w:r>
      <w:r w:rsidR="00FC5925" w:rsidRPr="00F43D34">
        <w:rPr>
          <w:szCs w:val="20"/>
        </w:rPr>
        <w:t xml:space="preserve"> [</w:t>
      </w:r>
      <w:r w:rsidR="00FC5925" w:rsidRPr="00F43D34">
        <w:rPr>
          <w:i/>
          <w:szCs w:val="20"/>
        </w:rPr>
        <w:t xml:space="preserve">insert number of </w:t>
      </w:r>
      <w:r>
        <w:rPr>
          <w:i/>
          <w:szCs w:val="20"/>
        </w:rPr>
        <w:t>ICB</w:t>
      </w:r>
      <w:r w:rsidR="00FC5925" w:rsidRPr="00F43D34">
        <w:rPr>
          <w:i/>
          <w:szCs w:val="20"/>
        </w:rPr>
        <w:t xml:space="preserve"> process</w:t>
      </w:r>
      <w:r w:rsidR="00FC5925" w:rsidRPr="00F43D34">
        <w:rPr>
          <w:szCs w:val="20"/>
        </w:rPr>
        <w:t>]</w:t>
      </w:r>
    </w:p>
    <w:p w14:paraId="78470E9B" w14:textId="3E2C53C0" w:rsidR="00FC5925" w:rsidRPr="00F43D34" w:rsidRDefault="009C28E0" w:rsidP="00FC5925">
      <w:pPr>
        <w:tabs>
          <w:tab w:val="right" w:pos="9000"/>
        </w:tabs>
        <w:rPr>
          <w:szCs w:val="20"/>
        </w:rPr>
      </w:pPr>
      <w:r>
        <w:rPr>
          <w:b/>
          <w:szCs w:val="20"/>
        </w:rPr>
        <w:t>ICB</w:t>
      </w:r>
      <w:r w:rsidR="00FC5925" w:rsidRPr="00F43D34">
        <w:rPr>
          <w:b/>
          <w:szCs w:val="20"/>
        </w:rPr>
        <w:t xml:space="preserve"> No</w:t>
      </w:r>
      <w:r w:rsidR="00FC5925" w:rsidRPr="00F43D34">
        <w:rPr>
          <w:szCs w:val="20"/>
        </w:rPr>
        <w:t>.: [</w:t>
      </w:r>
      <w:r w:rsidR="00FC5925" w:rsidRPr="00F43D34">
        <w:rPr>
          <w:i/>
          <w:szCs w:val="20"/>
        </w:rPr>
        <w:t>insert identification</w:t>
      </w:r>
      <w:r w:rsidR="00FC5925" w:rsidRPr="00F43D34">
        <w:rPr>
          <w:szCs w:val="20"/>
        </w:rPr>
        <w:t>]</w:t>
      </w:r>
    </w:p>
    <w:p w14:paraId="5908596D" w14:textId="77777777" w:rsidR="00FC5925" w:rsidRPr="00F43D34" w:rsidRDefault="00FC5925" w:rsidP="00FC5925">
      <w:pPr>
        <w:tabs>
          <w:tab w:val="right" w:pos="9000"/>
        </w:tabs>
        <w:rPr>
          <w:szCs w:val="20"/>
        </w:rPr>
      </w:pPr>
    </w:p>
    <w:p w14:paraId="305B9406" w14:textId="5BCE6072" w:rsidR="00FC5925" w:rsidRPr="00DE6EFA" w:rsidRDefault="00FC5925" w:rsidP="00FC5925">
      <w:pPr>
        <w:rPr>
          <w:b/>
        </w:rPr>
      </w:pPr>
      <w:r w:rsidRPr="00F43D34">
        <w:rPr>
          <w:szCs w:val="20"/>
        </w:rPr>
        <w:t xml:space="preserve">To: </w:t>
      </w:r>
      <w:r w:rsidRPr="00F43D34">
        <w:rPr>
          <w:b/>
          <w:szCs w:val="20"/>
        </w:rPr>
        <w:t>[</w:t>
      </w:r>
      <w:r w:rsidRPr="00F43D34">
        <w:rPr>
          <w:b/>
          <w:i/>
          <w:szCs w:val="20"/>
        </w:rPr>
        <w:t xml:space="preserve">insert complete name of </w:t>
      </w:r>
      <w:r w:rsidR="004E6D10">
        <w:rPr>
          <w:b/>
          <w:i/>
          <w:szCs w:val="20"/>
        </w:rPr>
        <w:t>Executing Agency</w:t>
      </w:r>
      <w:r w:rsidRPr="00DE6EFA">
        <w:rPr>
          <w:b/>
        </w:rPr>
        <w:t>]</w:t>
      </w:r>
    </w:p>
    <w:p w14:paraId="444A7376" w14:textId="77777777" w:rsidR="00FC5925" w:rsidRPr="00F43D34" w:rsidRDefault="00FC5925" w:rsidP="00FC5925">
      <w:pPr>
        <w:tabs>
          <w:tab w:val="right" w:pos="9000"/>
        </w:tabs>
        <w:rPr>
          <w:szCs w:val="20"/>
        </w:rPr>
      </w:pPr>
    </w:p>
    <w:p w14:paraId="773C4211" w14:textId="77777777" w:rsidR="00FC5925" w:rsidRPr="00F43D34" w:rsidRDefault="00FC5925" w:rsidP="00FC5925">
      <w:pPr>
        <w:tabs>
          <w:tab w:val="right" w:pos="9000"/>
        </w:tabs>
        <w:rPr>
          <w:i/>
          <w:szCs w:val="20"/>
        </w:rPr>
      </w:pPr>
      <w:r w:rsidRPr="00F43D34">
        <w:rPr>
          <w:szCs w:val="20"/>
        </w:rPr>
        <w:t xml:space="preserve">In response to your request in the Letter of Acceptance </w:t>
      </w:r>
      <w:r w:rsidRPr="00F43D34">
        <w:rPr>
          <w:i/>
          <w:szCs w:val="20"/>
        </w:rPr>
        <w:t>dated [insert date of letter of Acceptance]</w:t>
      </w:r>
      <w:r w:rsidRPr="00F43D34">
        <w:rPr>
          <w:szCs w:val="20"/>
        </w:rPr>
        <w:t xml:space="preserve"> to furnish additional information on beneficial ownership: </w:t>
      </w:r>
      <w:r w:rsidRPr="00F43D34">
        <w:rPr>
          <w:i/>
          <w:szCs w:val="20"/>
        </w:rPr>
        <w:t xml:space="preserve">[select one option as applicable and delete the options that are not applicable] </w:t>
      </w:r>
    </w:p>
    <w:p w14:paraId="5DBF7BF6" w14:textId="77777777" w:rsidR="00FC5925" w:rsidRPr="00F43D34" w:rsidRDefault="00FC5925" w:rsidP="00FC5925">
      <w:pPr>
        <w:tabs>
          <w:tab w:val="right" w:pos="9000"/>
        </w:tabs>
        <w:rPr>
          <w:i/>
          <w:szCs w:val="20"/>
        </w:rPr>
      </w:pPr>
    </w:p>
    <w:p w14:paraId="16037AE4" w14:textId="77777777" w:rsidR="00FC5925" w:rsidRPr="00F43D34" w:rsidRDefault="00FC5925" w:rsidP="00FC5925">
      <w:pPr>
        <w:tabs>
          <w:tab w:val="right" w:pos="9000"/>
        </w:tabs>
        <w:rPr>
          <w:szCs w:val="20"/>
        </w:rPr>
      </w:pPr>
      <w:r w:rsidRPr="00F43D34">
        <w:rPr>
          <w:szCs w:val="20"/>
        </w:rPr>
        <w:t xml:space="preserve">(i) we hereby provide the following beneficial ownership information.  </w:t>
      </w:r>
    </w:p>
    <w:p w14:paraId="1E8E2D3C" w14:textId="77777777" w:rsidR="00FC5925" w:rsidRPr="00F43D34" w:rsidRDefault="00FC5925" w:rsidP="00FC5925">
      <w:pPr>
        <w:rPr>
          <w:szCs w:val="20"/>
        </w:rPr>
      </w:pPr>
    </w:p>
    <w:p w14:paraId="4F6A174F" w14:textId="77777777" w:rsidR="00FC5925" w:rsidRPr="00F43D34" w:rsidRDefault="00FC5925" w:rsidP="00FC5925">
      <w:pPr>
        <w:rPr>
          <w:b/>
          <w:szCs w:val="20"/>
        </w:rPr>
      </w:pPr>
      <w:r w:rsidRPr="00F43D34">
        <w:rPr>
          <w:b/>
          <w:szCs w:val="20"/>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FC5925" w:rsidRPr="00F43D34" w14:paraId="6397B5E9" w14:textId="77777777" w:rsidTr="00976274">
        <w:trPr>
          <w:trHeight w:val="415"/>
        </w:trPr>
        <w:tc>
          <w:tcPr>
            <w:tcW w:w="2251" w:type="dxa"/>
            <w:shd w:val="clear" w:color="auto" w:fill="auto"/>
          </w:tcPr>
          <w:p w14:paraId="340D1A9A" w14:textId="77777777" w:rsidR="00FC5925" w:rsidRPr="00F43D34" w:rsidRDefault="00FC5925" w:rsidP="00976274">
            <w:pPr>
              <w:spacing w:before="40" w:after="160"/>
              <w:jc w:val="center"/>
              <w:rPr>
                <w:szCs w:val="20"/>
              </w:rPr>
            </w:pPr>
            <w:r w:rsidRPr="00F43D34">
              <w:rPr>
                <w:szCs w:val="20"/>
              </w:rPr>
              <w:t>Identity of Beneficial Owner</w:t>
            </w:r>
          </w:p>
          <w:p w14:paraId="75C244CF" w14:textId="77777777" w:rsidR="00FC5925" w:rsidRPr="00F43D34" w:rsidRDefault="00FC5925" w:rsidP="00976274">
            <w:pPr>
              <w:spacing w:before="40" w:after="160"/>
              <w:jc w:val="center"/>
              <w:rPr>
                <w:i/>
                <w:szCs w:val="20"/>
              </w:rPr>
            </w:pPr>
          </w:p>
        </w:tc>
        <w:tc>
          <w:tcPr>
            <w:tcW w:w="2377" w:type="dxa"/>
            <w:shd w:val="clear" w:color="auto" w:fill="auto"/>
          </w:tcPr>
          <w:p w14:paraId="38D6A240" w14:textId="77777777" w:rsidR="00FC5925" w:rsidRPr="00F43D34" w:rsidRDefault="00FC5925" w:rsidP="00976274">
            <w:pPr>
              <w:spacing w:before="40" w:after="160"/>
              <w:jc w:val="center"/>
              <w:rPr>
                <w:szCs w:val="20"/>
              </w:rPr>
            </w:pPr>
            <w:r w:rsidRPr="00F43D34">
              <w:rPr>
                <w:szCs w:val="20"/>
              </w:rPr>
              <w:t>Directly or indirectly holding 25% or more of the shares</w:t>
            </w:r>
          </w:p>
          <w:p w14:paraId="1D1B3E34" w14:textId="77777777" w:rsidR="00FC5925" w:rsidRPr="00F43D34" w:rsidRDefault="00FC5925" w:rsidP="00976274">
            <w:pPr>
              <w:spacing w:before="40" w:after="160"/>
              <w:jc w:val="center"/>
              <w:rPr>
                <w:szCs w:val="20"/>
              </w:rPr>
            </w:pPr>
            <w:r w:rsidRPr="00F43D34">
              <w:rPr>
                <w:szCs w:val="20"/>
              </w:rPr>
              <w:t>(Yes / No)</w:t>
            </w:r>
          </w:p>
          <w:p w14:paraId="392E1946" w14:textId="77777777" w:rsidR="00FC5925" w:rsidRPr="00F43D34" w:rsidRDefault="00FC5925" w:rsidP="00976274">
            <w:pPr>
              <w:spacing w:before="40" w:after="160"/>
              <w:jc w:val="center"/>
              <w:rPr>
                <w:i/>
                <w:szCs w:val="20"/>
              </w:rPr>
            </w:pPr>
          </w:p>
        </w:tc>
        <w:tc>
          <w:tcPr>
            <w:tcW w:w="2124" w:type="dxa"/>
            <w:shd w:val="clear" w:color="auto" w:fill="auto"/>
          </w:tcPr>
          <w:p w14:paraId="388C57BD" w14:textId="77777777" w:rsidR="00FC5925" w:rsidRPr="00F43D34" w:rsidRDefault="00FC5925" w:rsidP="00976274">
            <w:pPr>
              <w:spacing w:before="40" w:after="160"/>
              <w:jc w:val="center"/>
              <w:rPr>
                <w:szCs w:val="20"/>
              </w:rPr>
            </w:pPr>
            <w:r w:rsidRPr="00F43D34">
              <w:rPr>
                <w:szCs w:val="20"/>
              </w:rPr>
              <w:t>Directly or indirectly holding 25 % or more of the Voting Rights</w:t>
            </w:r>
          </w:p>
          <w:p w14:paraId="7B0EC82C" w14:textId="77777777" w:rsidR="00FC5925" w:rsidRPr="00F43D34" w:rsidRDefault="00FC5925" w:rsidP="00976274">
            <w:pPr>
              <w:spacing w:before="40" w:after="160"/>
              <w:jc w:val="center"/>
              <w:rPr>
                <w:szCs w:val="20"/>
              </w:rPr>
            </w:pPr>
            <w:r w:rsidRPr="00F43D34">
              <w:rPr>
                <w:szCs w:val="20"/>
              </w:rPr>
              <w:t>(Yes / No)</w:t>
            </w:r>
          </w:p>
          <w:p w14:paraId="01222A03" w14:textId="77777777" w:rsidR="00FC5925" w:rsidRPr="00F43D34" w:rsidRDefault="00FC5925" w:rsidP="00976274">
            <w:pPr>
              <w:spacing w:before="40" w:after="160"/>
              <w:jc w:val="center"/>
              <w:rPr>
                <w:szCs w:val="20"/>
              </w:rPr>
            </w:pPr>
          </w:p>
        </w:tc>
        <w:tc>
          <w:tcPr>
            <w:tcW w:w="2252" w:type="dxa"/>
            <w:shd w:val="clear" w:color="auto" w:fill="auto"/>
          </w:tcPr>
          <w:p w14:paraId="16B26978" w14:textId="77777777" w:rsidR="00FC5925" w:rsidRPr="00F43D34" w:rsidRDefault="00FC5925" w:rsidP="00976274">
            <w:pPr>
              <w:spacing w:before="40" w:after="160"/>
              <w:jc w:val="center"/>
              <w:rPr>
                <w:szCs w:val="20"/>
              </w:rPr>
            </w:pPr>
            <w:r w:rsidRPr="00F43D34">
              <w:rPr>
                <w:szCs w:val="20"/>
              </w:rPr>
              <w:t>Directly or indirectly having the right to appoint a majority of the board of the directors or an equivalent governing body of the Bidder</w:t>
            </w:r>
          </w:p>
          <w:p w14:paraId="5584D2CC" w14:textId="77777777" w:rsidR="00FC5925" w:rsidRPr="00F43D34" w:rsidRDefault="00FC5925" w:rsidP="00976274">
            <w:pPr>
              <w:spacing w:before="40" w:after="160"/>
              <w:jc w:val="center"/>
              <w:rPr>
                <w:szCs w:val="20"/>
              </w:rPr>
            </w:pPr>
            <w:r w:rsidRPr="00F43D34">
              <w:rPr>
                <w:szCs w:val="20"/>
              </w:rPr>
              <w:t>(Yes / No)</w:t>
            </w:r>
          </w:p>
        </w:tc>
      </w:tr>
      <w:tr w:rsidR="00FC5925" w:rsidRPr="00F43D34" w14:paraId="37B52534" w14:textId="77777777" w:rsidTr="00976274">
        <w:trPr>
          <w:trHeight w:val="415"/>
        </w:trPr>
        <w:tc>
          <w:tcPr>
            <w:tcW w:w="2251" w:type="dxa"/>
            <w:shd w:val="clear" w:color="auto" w:fill="auto"/>
          </w:tcPr>
          <w:p w14:paraId="4E2A8D0D" w14:textId="77777777" w:rsidR="00FC5925" w:rsidRPr="00F43D34" w:rsidRDefault="00FC5925" w:rsidP="00976274">
            <w:pPr>
              <w:spacing w:before="40" w:after="160"/>
              <w:jc w:val="both"/>
              <w:rPr>
                <w:szCs w:val="20"/>
              </w:rPr>
            </w:pPr>
            <w:r w:rsidRPr="00F43D34">
              <w:rPr>
                <w:i/>
                <w:szCs w:val="20"/>
              </w:rPr>
              <w:t>[include full name (last, middle, first), nationality, country of residence]</w:t>
            </w:r>
          </w:p>
        </w:tc>
        <w:tc>
          <w:tcPr>
            <w:tcW w:w="2377" w:type="dxa"/>
            <w:shd w:val="clear" w:color="auto" w:fill="auto"/>
          </w:tcPr>
          <w:p w14:paraId="51720AA8" w14:textId="77777777" w:rsidR="00FC5925" w:rsidRPr="00F43D34" w:rsidRDefault="00FC5925" w:rsidP="00976274">
            <w:pPr>
              <w:spacing w:before="40" w:after="160"/>
              <w:jc w:val="center"/>
              <w:rPr>
                <w:rFonts w:ascii="Wingdings 2" w:hAnsi="Wingdings 2"/>
                <w:sz w:val="52"/>
                <w:szCs w:val="52"/>
              </w:rPr>
            </w:pPr>
          </w:p>
        </w:tc>
        <w:tc>
          <w:tcPr>
            <w:tcW w:w="2124" w:type="dxa"/>
            <w:shd w:val="clear" w:color="auto" w:fill="auto"/>
          </w:tcPr>
          <w:p w14:paraId="1F0FAE31" w14:textId="77777777" w:rsidR="00FC5925" w:rsidRPr="00F43D34" w:rsidRDefault="00FC5925" w:rsidP="00976274">
            <w:pPr>
              <w:spacing w:before="40" w:after="160"/>
              <w:jc w:val="both"/>
              <w:rPr>
                <w:szCs w:val="20"/>
              </w:rPr>
            </w:pPr>
          </w:p>
        </w:tc>
        <w:tc>
          <w:tcPr>
            <w:tcW w:w="2252" w:type="dxa"/>
            <w:shd w:val="clear" w:color="auto" w:fill="auto"/>
          </w:tcPr>
          <w:p w14:paraId="379A5B81" w14:textId="77777777" w:rsidR="00FC5925" w:rsidRPr="00F43D34" w:rsidRDefault="00FC5925" w:rsidP="00976274">
            <w:pPr>
              <w:spacing w:before="40" w:after="160"/>
              <w:jc w:val="both"/>
              <w:rPr>
                <w:szCs w:val="20"/>
              </w:rPr>
            </w:pPr>
          </w:p>
        </w:tc>
      </w:tr>
    </w:tbl>
    <w:p w14:paraId="3B60FE5A" w14:textId="77777777" w:rsidR="00FC5925" w:rsidRPr="00F43D34" w:rsidRDefault="00FC5925" w:rsidP="00FC5925">
      <w:pPr>
        <w:rPr>
          <w:szCs w:val="20"/>
        </w:rPr>
      </w:pPr>
    </w:p>
    <w:p w14:paraId="130AA0F5" w14:textId="77777777" w:rsidR="00FC5925" w:rsidRPr="00F43D34" w:rsidRDefault="00FC5925" w:rsidP="00FC5925">
      <w:pPr>
        <w:rPr>
          <w:b/>
          <w:i/>
          <w:szCs w:val="20"/>
        </w:rPr>
      </w:pPr>
      <w:r w:rsidRPr="00F43D34">
        <w:rPr>
          <w:b/>
          <w:i/>
          <w:szCs w:val="20"/>
        </w:rPr>
        <w:t>OR</w:t>
      </w:r>
    </w:p>
    <w:p w14:paraId="19CD9DD0" w14:textId="77777777" w:rsidR="00FC5925" w:rsidRPr="00F43D34" w:rsidRDefault="00FC5925" w:rsidP="00FC5925">
      <w:pPr>
        <w:rPr>
          <w:i/>
          <w:szCs w:val="20"/>
        </w:rPr>
      </w:pPr>
    </w:p>
    <w:p w14:paraId="002C00FE" w14:textId="77777777" w:rsidR="00FC5925" w:rsidRPr="00F43D34" w:rsidRDefault="00FC5925" w:rsidP="00FC5925">
      <w:pPr>
        <w:rPr>
          <w:i/>
          <w:szCs w:val="20"/>
        </w:rPr>
      </w:pPr>
      <w:r w:rsidRPr="00F43D34">
        <w:rPr>
          <w:szCs w:val="20"/>
        </w:rPr>
        <w:t xml:space="preserve">(ii) </w:t>
      </w:r>
      <w:r w:rsidRPr="00F43D34">
        <w:rPr>
          <w:i/>
          <w:szCs w:val="20"/>
        </w:rPr>
        <w:t xml:space="preserve">We declare that there is no Beneficial Owner meeting one or more of the following conditions: </w:t>
      </w:r>
    </w:p>
    <w:p w14:paraId="332ECE3E" w14:textId="77777777" w:rsidR="00FC5925" w:rsidRPr="00F43D34" w:rsidRDefault="00FC5925" w:rsidP="00FC5925">
      <w:pPr>
        <w:rPr>
          <w:i/>
          <w:szCs w:val="20"/>
        </w:rPr>
      </w:pPr>
    </w:p>
    <w:p w14:paraId="25AADC52" w14:textId="77777777" w:rsidR="00FC5925" w:rsidRPr="00F43D34" w:rsidRDefault="00FC5925" w:rsidP="00613B2E">
      <w:pPr>
        <w:numPr>
          <w:ilvl w:val="0"/>
          <w:numId w:val="96"/>
        </w:numPr>
        <w:contextualSpacing/>
        <w:rPr>
          <w:szCs w:val="20"/>
        </w:rPr>
      </w:pPr>
      <w:r w:rsidRPr="00F43D34">
        <w:rPr>
          <w:szCs w:val="20"/>
        </w:rPr>
        <w:t>directly or indirectly holding 25% or more of the shares</w:t>
      </w:r>
    </w:p>
    <w:p w14:paraId="26D2F5B4" w14:textId="77777777" w:rsidR="00FC5925" w:rsidRPr="00F43D34" w:rsidRDefault="00FC5925" w:rsidP="00613B2E">
      <w:pPr>
        <w:numPr>
          <w:ilvl w:val="0"/>
          <w:numId w:val="96"/>
        </w:numPr>
        <w:contextualSpacing/>
        <w:rPr>
          <w:szCs w:val="20"/>
        </w:rPr>
      </w:pPr>
      <w:r w:rsidRPr="00F43D34">
        <w:rPr>
          <w:szCs w:val="20"/>
        </w:rPr>
        <w:t>directly or indirectly holding 25% or more of the voting rights</w:t>
      </w:r>
    </w:p>
    <w:p w14:paraId="0628D1E9" w14:textId="77777777" w:rsidR="00FC5925" w:rsidRPr="00F43D34" w:rsidRDefault="00FC5925" w:rsidP="00613B2E">
      <w:pPr>
        <w:numPr>
          <w:ilvl w:val="0"/>
          <w:numId w:val="96"/>
        </w:numPr>
        <w:contextualSpacing/>
        <w:rPr>
          <w:szCs w:val="20"/>
        </w:rPr>
      </w:pPr>
      <w:r w:rsidRPr="00F43D34">
        <w:rPr>
          <w:szCs w:val="20"/>
        </w:rPr>
        <w:t>directly or indirectly having the right to appoint a majority of the board of directors or equivalent governing body of the Bidder</w:t>
      </w:r>
    </w:p>
    <w:p w14:paraId="6709911D" w14:textId="77777777" w:rsidR="00FC5925" w:rsidRPr="00F43D34" w:rsidRDefault="00FC5925" w:rsidP="00FC5925">
      <w:pPr>
        <w:rPr>
          <w:i/>
          <w:szCs w:val="20"/>
        </w:rPr>
      </w:pPr>
    </w:p>
    <w:p w14:paraId="7510EB96" w14:textId="77777777" w:rsidR="00FC5925" w:rsidRPr="00F43D34" w:rsidRDefault="00FC5925" w:rsidP="00FC5925">
      <w:pPr>
        <w:rPr>
          <w:szCs w:val="20"/>
        </w:rPr>
      </w:pPr>
    </w:p>
    <w:p w14:paraId="252AC278" w14:textId="77777777" w:rsidR="00FC5925" w:rsidRPr="00F43D34" w:rsidRDefault="00FC5925" w:rsidP="00FC5925">
      <w:pPr>
        <w:rPr>
          <w:b/>
          <w:szCs w:val="20"/>
        </w:rPr>
      </w:pPr>
      <w:r w:rsidRPr="00F43D34">
        <w:rPr>
          <w:b/>
          <w:szCs w:val="20"/>
        </w:rPr>
        <w:t xml:space="preserve">OR </w:t>
      </w:r>
    </w:p>
    <w:p w14:paraId="74733B80" w14:textId="77777777" w:rsidR="00FC5925" w:rsidRPr="00F43D34" w:rsidRDefault="00FC5925" w:rsidP="00FC5925">
      <w:pPr>
        <w:rPr>
          <w:szCs w:val="20"/>
        </w:rPr>
      </w:pPr>
    </w:p>
    <w:p w14:paraId="03BE8967" w14:textId="77777777" w:rsidR="00FC5925" w:rsidRPr="00F43D34" w:rsidRDefault="00FC5925" w:rsidP="00FC5925">
      <w:pPr>
        <w:rPr>
          <w:i/>
          <w:szCs w:val="20"/>
        </w:rPr>
      </w:pPr>
      <w:r w:rsidRPr="00F43D34">
        <w:rPr>
          <w:i/>
          <w:szCs w:val="20"/>
        </w:rPr>
        <w:t>(iii) We declare that we are unable to identify any Beneficial Owner meeting one or more of the following conditions. [If this option is selected, the Bidder shall provide explanation on why it is unable to identify any Beneficial Owner]</w:t>
      </w:r>
    </w:p>
    <w:p w14:paraId="3FA9D71C" w14:textId="77777777" w:rsidR="00FC5925" w:rsidRPr="00F43D34" w:rsidRDefault="00FC5925" w:rsidP="00613B2E">
      <w:pPr>
        <w:numPr>
          <w:ilvl w:val="0"/>
          <w:numId w:val="96"/>
        </w:numPr>
        <w:contextualSpacing/>
        <w:rPr>
          <w:szCs w:val="20"/>
        </w:rPr>
      </w:pPr>
      <w:r w:rsidRPr="00F43D34">
        <w:rPr>
          <w:szCs w:val="20"/>
        </w:rPr>
        <w:t>directly or indirectly holding 25% or more of the shares</w:t>
      </w:r>
    </w:p>
    <w:p w14:paraId="71AE2AD4" w14:textId="77777777" w:rsidR="00FC5925" w:rsidRPr="00F43D34" w:rsidRDefault="00FC5925" w:rsidP="00613B2E">
      <w:pPr>
        <w:numPr>
          <w:ilvl w:val="0"/>
          <w:numId w:val="96"/>
        </w:numPr>
        <w:contextualSpacing/>
        <w:rPr>
          <w:szCs w:val="20"/>
        </w:rPr>
      </w:pPr>
      <w:r w:rsidRPr="00F43D34">
        <w:rPr>
          <w:szCs w:val="20"/>
        </w:rPr>
        <w:t>directly or indirectly holding 25% or more of the voting rights</w:t>
      </w:r>
    </w:p>
    <w:p w14:paraId="41AE092B" w14:textId="77777777" w:rsidR="00FC5925" w:rsidRPr="00F43D34" w:rsidRDefault="00FC5925" w:rsidP="00613B2E">
      <w:pPr>
        <w:numPr>
          <w:ilvl w:val="0"/>
          <w:numId w:val="96"/>
        </w:numPr>
        <w:contextualSpacing/>
        <w:rPr>
          <w:szCs w:val="20"/>
        </w:rPr>
      </w:pPr>
      <w:r w:rsidRPr="00F43D34">
        <w:rPr>
          <w:szCs w:val="20"/>
        </w:rPr>
        <w:t>directly or indirectly having the right to appoint a majority of the board of directors or equivalent governing body of the Bidder]”</w:t>
      </w:r>
    </w:p>
    <w:p w14:paraId="4CA27DBA" w14:textId="77777777" w:rsidR="00FC5925" w:rsidRPr="00F43D34" w:rsidRDefault="00FC5925" w:rsidP="00FC5925">
      <w:pPr>
        <w:ind w:left="720"/>
        <w:contextualSpacing/>
        <w:rPr>
          <w:szCs w:val="20"/>
        </w:rPr>
      </w:pPr>
    </w:p>
    <w:p w14:paraId="10BE30E0" w14:textId="77777777" w:rsidR="00FC5925" w:rsidRPr="00F43D34" w:rsidRDefault="00FC5925" w:rsidP="00FC5925">
      <w:pPr>
        <w:rPr>
          <w:szCs w:val="20"/>
          <w:u w:val="single"/>
        </w:rPr>
      </w:pPr>
      <w:r w:rsidRPr="00F43D34">
        <w:rPr>
          <w:b/>
          <w:szCs w:val="20"/>
        </w:rPr>
        <w:t>Name of the Bidder</w:t>
      </w:r>
      <w:r w:rsidRPr="00F43D34">
        <w:rPr>
          <w:szCs w:val="20"/>
        </w:rPr>
        <w:t>:</w:t>
      </w:r>
      <w:r w:rsidRPr="00F43D34">
        <w:rPr>
          <w:bCs/>
          <w:iCs/>
          <w:szCs w:val="20"/>
        </w:rPr>
        <w:t xml:space="preserve"> *</w:t>
      </w:r>
      <w:r w:rsidRPr="00F43D34">
        <w:rPr>
          <w:szCs w:val="20"/>
          <w:u w:val="single"/>
        </w:rPr>
        <w:t>[</w:t>
      </w:r>
      <w:r w:rsidRPr="00F43D34">
        <w:rPr>
          <w:i/>
          <w:szCs w:val="20"/>
          <w:u w:val="single"/>
        </w:rPr>
        <w:t>insert complete name of the Bidder</w:t>
      </w:r>
      <w:r w:rsidRPr="00F43D34">
        <w:rPr>
          <w:szCs w:val="20"/>
          <w:u w:val="single"/>
        </w:rPr>
        <w:t>]_________</w:t>
      </w:r>
    </w:p>
    <w:p w14:paraId="6B65AEDB" w14:textId="77777777" w:rsidR="00FC5925" w:rsidRPr="00F43D34" w:rsidRDefault="00FC5925" w:rsidP="00FC5925">
      <w:pPr>
        <w:rPr>
          <w:szCs w:val="20"/>
        </w:rPr>
      </w:pPr>
    </w:p>
    <w:p w14:paraId="36F1EB37" w14:textId="77777777" w:rsidR="00FC5925" w:rsidRPr="00F43D34" w:rsidRDefault="00FC5925" w:rsidP="00FC5925">
      <w:pPr>
        <w:rPr>
          <w:szCs w:val="20"/>
          <w:u w:val="single"/>
        </w:rPr>
      </w:pPr>
      <w:r w:rsidRPr="00F43D34">
        <w:rPr>
          <w:b/>
          <w:szCs w:val="20"/>
        </w:rPr>
        <w:t>Name of the person duly authorized to sign the Bid</w:t>
      </w:r>
      <w:r w:rsidRPr="00DE6EFA">
        <w:rPr>
          <w:b/>
        </w:rPr>
        <w:t xml:space="preserve"> on </w:t>
      </w:r>
      <w:r w:rsidRPr="00F43D34">
        <w:rPr>
          <w:b/>
          <w:szCs w:val="20"/>
        </w:rPr>
        <w:t>behalf of the Bidder</w:t>
      </w:r>
      <w:r w:rsidRPr="00F43D34">
        <w:rPr>
          <w:szCs w:val="20"/>
        </w:rPr>
        <w:t>:</w:t>
      </w:r>
      <w:r w:rsidRPr="00F43D34">
        <w:rPr>
          <w:bCs/>
          <w:iCs/>
          <w:szCs w:val="20"/>
        </w:rPr>
        <w:t xml:space="preserve"> **</w:t>
      </w:r>
      <w:r w:rsidRPr="00F43D34">
        <w:rPr>
          <w:bCs/>
          <w:iCs/>
          <w:szCs w:val="20"/>
          <w:u w:val="single"/>
        </w:rPr>
        <w:t>[</w:t>
      </w:r>
      <w:r w:rsidRPr="00F43D34">
        <w:rPr>
          <w:bCs/>
          <w:i/>
          <w:iCs/>
          <w:szCs w:val="20"/>
          <w:u w:val="single"/>
        </w:rPr>
        <w:t>insert complete name of person duly authorized to sign the Bid</w:t>
      </w:r>
      <w:r w:rsidRPr="00F43D34">
        <w:rPr>
          <w:bCs/>
          <w:iCs/>
          <w:szCs w:val="20"/>
          <w:u w:val="single"/>
        </w:rPr>
        <w:t>]___________</w:t>
      </w:r>
    </w:p>
    <w:p w14:paraId="79D966EE" w14:textId="77777777" w:rsidR="00FC5925" w:rsidRPr="00F43D34" w:rsidRDefault="00FC5925" w:rsidP="00FC5925">
      <w:pPr>
        <w:rPr>
          <w:szCs w:val="20"/>
        </w:rPr>
      </w:pPr>
    </w:p>
    <w:p w14:paraId="244EC361" w14:textId="77777777" w:rsidR="00FC5925" w:rsidRPr="00F43D34" w:rsidRDefault="00FC5925" w:rsidP="00FC5925">
      <w:pPr>
        <w:rPr>
          <w:szCs w:val="20"/>
          <w:u w:val="single"/>
        </w:rPr>
      </w:pPr>
      <w:r w:rsidRPr="00F43D34">
        <w:rPr>
          <w:b/>
          <w:szCs w:val="20"/>
        </w:rPr>
        <w:t>Title of the person signing the Bid</w:t>
      </w:r>
      <w:r w:rsidRPr="00F43D34">
        <w:rPr>
          <w:szCs w:val="20"/>
        </w:rPr>
        <w:t xml:space="preserve">: </w:t>
      </w:r>
      <w:r w:rsidRPr="00F43D34">
        <w:rPr>
          <w:szCs w:val="20"/>
          <w:u w:val="single"/>
        </w:rPr>
        <w:t>[</w:t>
      </w:r>
      <w:r w:rsidRPr="00F43D34">
        <w:rPr>
          <w:i/>
          <w:szCs w:val="20"/>
          <w:u w:val="single"/>
        </w:rPr>
        <w:t>insert complete title of the person signing the Bid</w:t>
      </w:r>
      <w:r w:rsidRPr="00F43D34">
        <w:rPr>
          <w:szCs w:val="20"/>
          <w:u w:val="single"/>
        </w:rPr>
        <w:t>]______</w:t>
      </w:r>
    </w:p>
    <w:p w14:paraId="7CAA3115" w14:textId="77777777" w:rsidR="00FC5925" w:rsidRPr="00F43D34" w:rsidRDefault="00FC5925" w:rsidP="00FC5925">
      <w:pPr>
        <w:rPr>
          <w:szCs w:val="20"/>
        </w:rPr>
      </w:pPr>
    </w:p>
    <w:p w14:paraId="2829F275" w14:textId="77777777" w:rsidR="00FC5925" w:rsidRPr="00F43D34" w:rsidRDefault="00FC5925" w:rsidP="00FC5925">
      <w:pPr>
        <w:rPr>
          <w:szCs w:val="20"/>
          <w:u w:val="single"/>
        </w:rPr>
      </w:pPr>
      <w:r w:rsidRPr="00F43D34">
        <w:rPr>
          <w:b/>
          <w:szCs w:val="20"/>
        </w:rPr>
        <w:t>Signature of the person named above</w:t>
      </w:r>
      <w:r w:rsidRPr="00F43D34">
        <w:rPr>
          <w:szCs w:val="20"/>
        </w:rPr>
        <w:t xml:space="preserve">: </w:t>
      </w:r>
      <w:r w:rsidRPr="00F43D34">
        <w:rPr>
          <w:szCs w:val="20"/>
          <w:u w:val="single"/>
        </w:rPr>
        <w:t>[</w:t>
      </w:r>
      <w:r w:rsidRPr="00F43D34">
        <w:rPr>
          <w:i/>
          <w:szCs w:val="20"/>
          <w:u w:val="single"/>
        </w:rPr>
        <w:t>insert signature of person whose name and capacity are shown above</w:t>
      </w:r>
      <w:r w:rsidRPr="00F43D34">
        <w:rPr>
          <w:szCs w:val="20"/>
          <w:u w:val="single"/>
        </w:rPr>
        <w:t>]_____</w:t>
      </w:r>
    </w:p>
    <w:p w14:paraId="6C4747D8" w14:textId="77777777" w:rsidR="00FC5925" w:rsidRPr="00F43D34" w:rsidRDefault="00FC5925" w:rsidP="00FC5925">
      <w:pPr>
        <w:rPr>
          <w:szCs w:val="20"/>
        </w:rPr>
      </w:pPr>
    </w:p>
    <w:p w14:paraId="059C2567" w14:textId="77777777" w:rsidR="00FC5925" w:rsidRPr="00F43D34" w:rsidRDefault="00FC5925" w:rsidP="00FC5925">
      <w:pPr>
        <w:rPr>
          <w:szCs w:val="20"/>
          <w:u w:val="single"/>
        </w:rPr>
      </w:pPr>
      <w:r w:rsidRPr="00F43D34">
        <w:rPr>
          <w:b/>
          <w:szCs w:val="20"/>
        </w:rPr>
        <w:t>Date signed</w:t>
      </w:r>
      <w:r w:rsidRPr="00F43D34">
        <w:rPr>
          <w:szCs w:val="20"/>
        </w:rPr>
        <w:t xml:space="preserve"> </w:t>
      </w:r>
      <w:r w:rsidRPr="00DE6EFA">
        <w:rPr>
          <w:u w:val="single"/>
        </w:rPr>
        <w:t>[</w:t>
      </w:r>
      <w:r w:rsidRPr="00DE6EFA">
        <w:rPr>
          <w:i/>
          <w:u w:val="single"/>
        </w:rPr>
        <w:t>insert date of signing</w:t>
      </w:r>
      <w:r w:rsidRPr="00DE6EFA">
        <w:rPr>
          <w:u w:val="single"/>
        </w:rPr>
        <w:t>]</w:t>
      </w:r>
      <w:r w:rsidRPr="00F43D34">
        <w:rPr>
          <w:szCs w:val="20"/>
        </w:rPr>
        <w:t xml:space="preserve"> </w:t>
      </w:r>
      <w:r w:rsidRPr="00F43D34">
        <w:rPr>
          <w:b/>
          <w:szCs w:val="20"/>
        </w:rPr>
        <w:t>day of</w:t>
      </w:r>
      <w:r w:rsidRPr="00F43D34">
        <w:rPr>
          <w:szCs w:val="20"/>
        </w:rPr>
        <w:t xml:space="preserve"> </w:t>
      </w:r>
      <w:r w:rsidRPr="00F43D34">
        <w:rPr>
          <w:szCs w:val="20"/>
          <w:u w:val="single"/>
        </w:rPr>
        <w:t>[</w:t>
      </w:r>
      <w:r w:rsidRPr="00F43D34">
        <w:rPr>
          <w:i/>
          <w:szCs w:val="20"/>
          <w:u w:val="single"/>
        </w:rPr>
        <w:t>insert month</w:t>
      </w:r>
      <w:r w:rsidRPr="00F43D34">
        <w:rPr>
          <w:szCs w:val="20"/>
          <w:u w:val="single"/>
        </w:rPr>
        <w:t>], [</w:t>
      </w:r>
      <w:r w:rsidRPr="00F43D34">
        <w:rPr>
          <w:i/>
          <w:szCs w:val="20"/>
          <w:u w:val="single"/>
        </w:rPr>
        <w:t>insert year</w:t>
      </w:r>
      <w:r w:rsidRPr="00F43D34">
        <w:rPr>
          <w:szCs w:val="20"/>
          <w:u w:val="single"/>
        </w:rPr>
        <w:t>]_____</w:t>
      </w:r>
    </w:p>
    <w:p w14:paraId="5253A4AD" w14:textId="77777777" w:rsidR="00FC5925" w:rsidRPr="00F43D34" w:rsidRDefault="00FC5925" w:rsidP="00FC5925">
      <w:pPr>
        <w:rPr>
          <w:szCs w:val="20"/>
        </w:rPr>
      </w:pPr>
    </w:p>
    <w:p w14:paraId="6DE16CE4" w14:textId="77777777" w:rsidR="00FC5925" w:rsidRPr="00F43D34" w:rsidRDefault="00FC5925" w:rsidP="00FC5925">
      <w:pPr>
        <w:rPr>
          <w:b/>
          <w:szCs w:val="20"/>
        </w:rPr>
      </w:pPr>
    </w:p>
    <w:p w14:paraId="7C1B642E" w14:textId="77777777" w:rsidR="00FC5925" w:rsidRPr="00F43D34" w:rsidRDefault="00FC5925" w:rsidP="00FC5925">
      <w:pPr>
        <w:rPr>
          <w:b/>
          <w:szCs w:val="20"/>
        </w:rPr>
      </w:pPr>
    </w:p>
    <w:p w14:paraId="41DF3491" w14:textId="77777777" w:rsidR="00FC5925" w:rsidRPr="00F43D34" w:rsidRDefault="00FC5925" w:rsidP="00FC5925">
      <w:pPr>
        <w:rPr>
          <w:sz w:val="20"/>
          <w:szCs w:val="20"/>
        </w:rPr>
      </w:pPr>
      <w:r w:rsidRPr="00F43D34">
        <w:rPr>
          <w:sz w:val="20"/>
          <w:szCs w:val="20"/>
          <w:vertAlign w:val="superscript"/>
        </w:rPr>
        <w:t>*</w:t>
      </w:r>
      <w:r w:rsidRPr="00F43D34">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2AF08242" w14:textId="77777777" w:rsidR="00FC5925" w:rsidRPr="00F43D34" w:rsidRDefault="00FC5925" w:rsidP="00FC5925">
      <w:pPr>
        <w:rPr>
          <w:sz w:val="20"/>
          <w:szCs w:val="20"/>
        </w:rPr>
      </w:pPr>
      <w:r w:rsidRPr="00F43D34">
        <w:rPr>
          <w:sz w:val="20"/>
          <w:szCs w:val="20"/>
          <w:vertAlign w:val="superscript"/>
        </w:rPr>
        <w:t>**</w:t>
      </w:r>
      <w:r w:rsidRPr="00F43D34">
        <w:rPr>
          <w:sz w:val="20"/>
          <w:szCs w:val="20"/>
        </w:rPr>
        <w:t xml:space="preserve"> Person signing the Bid shall have the power of attorney given by the Bidder. The power of attorney shall be attached with the Bid Schedules. </w:t>
      </w:r>
    </w:p>
    <w:bookmarkEnd w:id="695"/>
    <w:p w14:paraId="3EBB2FB7" w14:textId="77777777" w:rsidR="00FC5925" w:rsidRPr="00E01C74" w:rsidRDefault="00FC5925" w:rsidP="00C0556E">
      <w:pPr>
        <w:suppressAutoHyphens/>
        <w:spacing w:before="100"/>
        <w:contextualSpacing/>
        <w:rPr>
          <w:b/>
          <w:bCs/>
          <w:i/>
          <w:sz w:val="20"/>
          <w:szCs w:val="20"/>
        </w:rPr>
      </w:pPr>
    </w:p>
    <w:p w14:paraId="281D6C3C" w14:textId="77777777" w:rsidR="005A0D83" w:rsidRDefault="00287A93" w:rsidP="00287A93">
      <w:pPr>
        <w:spacing w:after="200"/>
        <w:ind w:left="-450" w:hanging="180"/>
        <w:jc w:val="both"/>
        <w:sectPr w:rsidR="005A0D83" w:rsidSect="00954E48">
          <w:headerReference w:type="even" r:id="rId59"/>
          <w:headerReference w:type="default" r:id="rId60"/>
          <w:headerReference w:type="first" r:id="rId61"/>
          <w:pgSz w:w="12240" w:h="15840" w:code="1"/>
          <w:pgMar w:top="1620" w:right="1440" w:bottom="1440" w:left="1800" w:header="720" w:footer="720" w:gutter="0"/>
          <w:paperSrc w:first="15" w:other="15"/>
          <w:pgNumType w:chapStyle="1"/>
          <w:cols w:space="720"/>
          <w:titlePg/>
          <w:docGrid w:linePitch="326"/>
        </w:sectPr>
      </w:pPr>
      <w:r w:rsidRPr="00071D10">
        <w:br w:type="page"/>
      </w:r>
    </w:p>
    <w:p w14:paraId="1748A73C" w14:textId="4F65FBD3" w:rsidR="002E253F" w:rsidRPr="00CF0460" w:rsidRDefault="002E253F" w:rsidP="005C0E0F">
      <w:pPr>
        <w:pStyle w:val="SPDh2"/>
      </w:pPr>
      <w:bookmarkStart w:id="696" w:name="_Toc438266926"/>
      <w:bookmarkStart w:id="697" w:name="_Toc438267900"/>
      <w:bookmarkStart w:id="698" w:name="_Toc438366668"/>
      <w:bookmarkStart w:id="699" w:name="_Toc438954446"/>
      <w:bookmarkStart w:id="700" w:name="_Toc347227543"/>
      <w:bookmarkStart w:id="701" w:name="_Toc436903899"/>
      <w:bookmarkStart w:id="702" w:name="_Toc480193011"/>
      <w:bookmarkStart w:id="703" w:name="_Toc454620903"/>
      <w:bookmarkStart w:id="704" w:name="_Toc484433456"/>
      <w:bookmarkStart w:id="705" w:name="_Toc501632768"/>
      <w:bookmarkStart w:id="706" w:name="_Toc142838760"/>
      <w:r w:rsidRPr="00CF0460">
        <w:t>Section V - Eligible Countries</w:t>
      </w:r>
      <w:bookmarkEnd w:id="696"/>
      <w:bookmarkEnd w:id="697"/>
      <w:bookmarkEnd w:id="698"/>
      <w:bookmarkEnd w:id="699"/>
      <w:bookmarkEnd w:id="700"/>
      <w:bookmarkEnd w:id="701"/>
      <w:bookmarkEnd w:id="702"/>
      <w:bookmarkEnd w:id="703"/>
      <w:bookmarkEnd w:id="704"/>
      <w:bookmarkEnd w:id="705"/>
      <w:bookmarkEnd w:id="706"/>
    </w:p>
    <w:p w14:paraId="594473E0" w14:textId="77777777" w:rsidR="002E253F" w:rsidRPr="00CF0460" w:rsidRDefault="002E253F" w:rsidP="002E253F">
      <w:pPr>
        <w:jc w:val="center"/>
        <w:rPr>
          <w:b/>
        </w:rPr>
      </w:pPr>
    </w:p>
    <w:p w14:paraId="321E325D" w14:textId="1D9F2A28" w:rsidR="002E253F" w:rsidRPr="00CF0460" w:rsidRDefault="002E253F" w:rsidP="002E253F">
      <w:pPr>
        <w:jc w:val="center"/>
        <w:rPr>
          <w:b/>
        </w:rPr>
      </w:pPr>
      <w:r w:rsidRPr="00CF0460">
        <w:rPr>
          <w:b/>
        </w:rPr>
        <w:t xml:space="preserve">Eligibility for the Provision of Goods, Works and </w:t>
      </w:r>
      <w:r w:rsidR="00DF707A" w:rsidRPr="00CF0460">
        <w:rPr>
          <w:b/>
        </w:rPr>
        <w:t>Non-Consulting</w:t>
      </w:r>
      <w:r w:rsidRPr="00CF0460">
        <w:rPr>
          <w:b/>
        </w:rPr>
        <w:t xml:space="preserve"> Services in </w:t>
      </w:r>
      <w:r w:rsidRPr="00CF0460">
        <w:rPr>
          <w:b/>
        </w:rPr>
        <w:br/>
      </w:r>
      <w:r w:rsidR="00A728A7">
        <w:rPr>
          <w:b/>
        </w:rPr>
        <w:t>IsDB</w:t>
      </w:r>
      <w:r w:rsidRPr="00CF0460">
        <w:rPr>
          <w:b/>
        </w:rPr>
        <w:t>-Financed Procurement</w:t>
      </w:r>
    </w:p>
    <w:p w14:paraId="4B7EF965" w14:textId="77777777" w:rsidR="002E253F" w:rsidRPr="00CF0460" w:rsidRDefault="002E253F" w:rsidP="002E253F">
      <w:pPr>
        <w:jc w:val="center"/>
      </w:pPr>
    </w:p>
    <w:p w14:paraId="613268D6" w14:textId="77777777" w:rsidR="002E253F" w:rsidRPr="00CF0460" w:rsidRDefault="002E253F" w:rsidP="002E253F">
      <w:pPr>
        <w:jc w:val="center"/>
      </w:pPr>
    </w:p>
    <w:p w14:paraId="283B9BE7" w14:textId="0488B4F0" w:rsidR="00947E8D" w:rsidRPr="00C26452" w:rsidRDefault="00947E8D" w:rsidP="00947E8D">
      <w:pPr>
        <w:jc w:val="both"/>
      </w:pPr>
      <w:r w:rsidRPr="00C26452">
        <w:t xml:space="preserve">1. </w:t>
      </w:r>
      <w:r w:rsidR="00143664" w:rsidRPr="00C26452">
        <w:t xml:space="preserve">In accordance with </w:t>
      </w:r>
      <w:r w:rsidR="00143664"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11D8B48D" w14:textId="77777777" w:rsidR="00947E8D" w:rsidRPr="00D20367" w:rsidRDefault="00947E8D" w:rsidP="00947E8D">
      <w:pPr>
        <w:jc w:val="both"/>
      </w:pPr>
    </w:p>
    <w:p w14:paraId="41935193" w14:textId="77777777" w:rsidR="00947E8D" w:rsidRPr="00C26452" w:rsidRDefault="00947E8D" w:rsidP="00947E8D">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4BAD51C3" w14:textId="77777777" w:rsidR="00947E8D" w:rsidRDefault="00947E8D" w:rsidP="00947E8D"/>
    <w:p w14:paraId="53268C1E" w14:textId="77777777" w:rsidR="00947E8D" w:rsidRPr="00C26452" w:rsidRDefault="00947E8D" w:rsidP="00947E8D">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08DA326B" w14:textId="77777777" w:rsidR="00947E8D" w:rsidRPr="00C26452" w:rsidRDefault="00947E8D" w:rsidP="00947E8D"/>
    <w:p w14:paraId="35CCEC58" w14:textId="77777777" w:rsidR="00947E8D" w:rsidRPr="00C26452" w:rsidRDefault="00947E8D" w:rsidP="00613B2E">
      <w:pPr>
        <w:numPr>
          <w:ilvl w:val="0"/>
          <w:numId w:val="97"/>
        </w:numPr>
        <w:jc w:val="both"/>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1193ABA9" w14:textId="77777777" w:rsidR="00947E8D" w:rsidRPr="00C26452" w:rsidRDefault="00947E8D" w:rsidP="00613B2E">
      <w:pPr>
        <w:numPr>
          <w:ilvl w:val="0"/>
          <w:numId w:val="97"/>
        </w:numPr>
        <w:jc w:val="both"/>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692D3501" w14:textId="77777777" w:rsidR="00947E8D" w:rsidRPr="00C26452" w:rsidRDefault="00947E8D" w:rsidP="00613B2E">
      <w:pPr>
        <w:numPr>
          <w:ilvl w:val="0"/>
          <w:numId w:val="97"/>
        </w:numPr>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06575390" w14:textId="77777777" w:rsidR="00947E8D" w:rsidRDefault="00947E8D" w:rsidP="00947E8D">
      <w:pPr>
        <w:ind w:left="720"/>
      </w:pPr>
    </w:p>
    <w:p w14:paraId="5F2D79E0" w14:textId="77777777" w:rsidR="00947E8D" w:rsidRPr="00C26452" w:rsidRDefault="00947E8D" w:rsidP="00947E8D">
      <w:r w:rsidRPr="00C26452">
        <w:t xml:space="preserve">For the purpose of </w:t>
      </w:r>
      <w:r>
        <w:t>eligibility</w:t>
      </w:r>
      <w:r w:rsidRPr="00C26452">
        <w:t xml:space="preserve">, a domestic firm of a </w:t>
      </w:r>
      <w:r>
        <w:t>MC</w:t>
      </w:r>
      <w:r w:rsidRPr="00C26452">
        <w:t xml:space="preserve"> is defined as follows:  </w:t>
      </w:r>
    </w:p>
    <w:p w14:paraId="6EA979E9" w14:textId="77777777" w:rsidR="00947E8D" w:rsidRPr="00C26452" w:rsidRDefault="00947E8D" w:rsidP="00947E8D"/>
    <w:p w14:paraId="76B6E34A" w14:textId="77777777" w:rsidR="00947E8D" w:rsidRPr="00C26452" w:rsidRDefault="00947E8D" w:rsidP="00613B2E">
      <w:pPr>
        <w:numPr>
          <w:ilvl w:val="0"/>
          <w:numId w:val="98"/>
        </w:numPr>
        <w:jc w:val="both"/>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613A93A1" w14:textId="77777777" w:rsidR="00947E8D" w:rsidRPr="00C26452" w:rsidRDefault="00947E8D" w:rsidP="00613B2E">
      <w:pPr>
        <w:numPr>
          <w:ilvl w:val="0"/>
          <w:numId w:val="98"/>
        </w:numPr>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1F3E6A2C" w14:textId="77777777" w:rsidR="00947E8D" w:rsidRPr="00C26452" w:rsidRDefault="00947E8D" w:rsidP="00613B2E">
      <w:pPr>
        <w:numPr>
          <w:ilvl w:val="0"/>
          <w:numId w:val="98"/>
        </w:numPr>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387BD5EE" w14:textId="0BB57E1E" w:rsidR="00947E8D" w:rsidRPr="00F70AC0" w:rsidRDefault="00947E8D" w:rsidP="00947E8D">
      <w:pPr>
        <w:rPr>
          <w:noProof/>
        </w:rPr>
      </w:pPr>
      <w:r>
        <w:rPr>
          <w:noProof/>
        </w:rPr>
        <w:t xml:space="preserve">2. </w:t>
      </w:r>
      <w:r w:rsidRPr="00F70AC0">
        <w:rPr>
          <w:noProof/>
        </w:rPr>
        <w:t xml:space="preserve">In reference to </w:t>
      </w:r>
      <w:r w:rsidRPr="00F70AC0">
        <w:rPr>
          <w:b/>
          <w:noProof/>
        </w:rPr>
        <w:t>IT</w:t>
      </w:r>
      <w:r w:rsidR="00182004">
        <w:rPr>
          <w:b/>
          <w:noProof/>
        </w:rPr>
        <w:t>B</w:t>
      </w:r>
      <w:r w:rsidRPr="00F70AC0">
        <w:rPr>
          <w:b/>
          <w:noProof/>
        </w:rPr>
        <w:t xml:space="preserve"> 4.8</w:t>
      </w:r>
      <w:r w:rsidRPr="00F70AC0">
        <w:rPr>
          <w:noProof/>
        </w:rPr>
        <w:t>, for the information of the Proposers, at the present time firms, goods and services from the following countries are excluded from this RFP process:</w:t>
      </w:r>
    </w:p>
    <w:p w14:paraId="01CACAEE" w14:textId="7DD9637A" w:rsidR="00947E8D" w:rsidRDefault="00947E8D" w:rsidP="00947E8D">
      <w:pPr>
        <w:spacing w:after="120"/>
        <w:ind w:left="270"/>
        <w:rPr>
          <w:i/>
          <w:iCs/>
          <w:noProof/>
          <w:spacing w:val="-4"/>
        </w:rPr>
      </w:pPr>
      <w:r w:rsidRPr="00F70AC0">
        <w:rPr>
          <w:noProof/>
          <w:spacing w:val="-2"/>
        </w:rPr>
        <w:t xml:space="preserve">Under </w:t>
      </w:r>
      <w:r w:rsidRPr="00F70AC0">
        <w:rPr>
          <w:b/>
          <w:noProof/>
          <w:spacing w:val="-2"/>
        </w:rPr>
        <w:t>IT</w:t>
      </w:r>
      <w:r w:rsidR="00182004">
        <w:rPr>
          <w:b/>
          <w:noProof/>
          <w:spacing w:val="-2"/>
        </w:rPr>
        <w:t>B</w:t>
      </w:r>
      <w:r w:rsidRPr="00F70AC0">
        <w:rPr>
          <w:b/>
          <w:noProof/>
          <w:spacing w:val="-2"/>
        </w:rPr>
        <w:t xml:space="preserve"> 4.8(a)</w:t>
      </w:r>
      <w:r w:rsidRPr="00F70AC0">
        <w:rPr>
          <w:noProof/>
          <w:spacing w:val="-2"/>
        </w:rPr>
        <w:t>:</w:t>
      </w:r>
      <w:r w:rsidRPr="00F70AC0">
        <w:rPr>
          <w:i/>
          <w:iCs/>
          <w:noProof/>
          <w:spacing w:val="-4"/>
        </w:rPr>
        <w:t xml:space="preserve"> [insert a list of the countries following approval by </w:t>
      </w:r>
      <w:r>
        <w:rPr>
          <w:i/>
          <w:iCs/>
          <w:noProof/>
          <w:spacing w:val="-4"/>
        </w:rPr>
        <w:t>IsDB</w:t>
      </w:r>
      <w:r w:rsidRPr="00F70AC0">
        <w:rPr>
          <w:i/>
          <w:iCs/>
          <w:noProof/>
          <w:spacing w:val="-4"/>
        </w:rPr>
        <w:t xml:space="preserve"> to apply the restriction or state “none”].</w:t>
      </w:r>
    </w:p>
    <w:p w14:paraId="5BD7BA2A" w14:textId="034CA613" w:rsidR="00947E8D" w:rsidRPr="00F70AC0" w:rsidRDefault="00947E8D" w:rsidP="00947E8D">
      <w:pPr>
        <w:spacing w:after="120"/>
        <w:ind w:left="270"/>
        <w:rPr>
          <w:b/>
          <w:noProof/>
        </w:rPr>
      </w:pPr>
      <w:r w:rsidRPr="00F70AC0">
        <w:rPr>
          <w:noProof/>
          <w:spacing w:val="-7"/>
        </w:rPr>
        <w:t xml:space="preserve">Under </w:t>
      </w:r>
      <w:r w:rsidRPr="00F70AC0">
        <w:rPr>
          <w:b/>
          <w:noProof/>
          <w:spacing w:val="-7"/>
        </w:rPr>
        <w:t>IT</w:t>
      </w:r>
      <w:r w:rsidR="00182004">
        <w:rPr>
          <w:b/>
          <w:noProof/>
          <w:spacing w:val="-7"/>
        </w:rPr>
        <w:t>B</w:t>
      </w:r>
      <w:r w:rsidRPr="00F70AC0">
        <w:rPr>
          <w:b/>
          <w:noProof/>
          <w:spacing w:val="-7"/>
        </w:rPr>
        <w:t xml:space="preserve"> 4.8(b)</w:t>
      </w:r>
      <w:r w:rsidRPr="00F70AC0">
        <w:rPr>
          <w:noProof/>
          <w:spacing w:val="-7"/>
        </w:rPr>
        <w:t>:</w:t>
      </w:r>
      <w:r w:rsidRPr="00F70AC0">
        <w:rPr>
          <w:i/>
          <w:iCs/>
          <w:noProof/>
          <w:spacing w:val="-4"/>
        </w:rPr>
        <w:t xml:space="preserve"> [insert a list of the countries following approval by </w:t>
      </w:r>
      <w:r>
        <w:rPr>
          <w:i/>
          <w:iCs/>
          <w:noProof/>
          <w:spacing w:val="-4"/>
        </w:rPr>
        <w:t>IsDB</w:t>
      </w:r>
      <w:r w:rsidRPr="00F70AC0">
        <w:rPr>
          <w:i/>
          <w:iCs/>
          <w:noProof/>
          <w:spacing w:val="-4"/>
        </w:rPr>
        <w:t xml:space="preserve"> to apply the restriction or state “none”]</w:t>
      </w:r>
    </w:p>
    <w:p w14:paraId="6D07DA39" w14:textId="77777777" w:rsidR="002E253F" w:rsidRPr="00CF0460" w:rsidRDefault="002E253F" w:rsidP="002E253F">
      <w:pPr>
        <w:pStyle w:val="Footer"/>
        <w:tabs>
          <w:tab w:val="left" w:pos="-1080"/>
          <w:tab w:val="left" w:pos="-720"/>
          <w:tab w:val="left" w:pos="0"/>
          <w:tab w:val="left" w:pos="720"/>
          <w:tab w:val="left" w:pos="1440"/>
          <w:tab w:val="left" w:pos="2160"/>
          <w:tab w:val="left" w:pos="3510"/>
          <w:tab w:val="left" w:pos="5310"/>
          <w:tab w:val="left" w:pos="6480"/>
        </w:tabs>
        <w:sectPr w:rsidR="002E253F" w:rsidRPr="00CF0460" w:rsidSect="00954E48">
          <w:headerReference w:type="even" r:id="rId62"/>
          <w:headerReference w:type="default" r:id="rId63"/>
          <w:headerReference w:type="first" r:id="rId64"/>
          <w:pgSz w:w="12240" w:h="15840" w:code="1"/>
          <w:pgMar w:top="1440" w:right="1440" w:bottom="1440" w:left="1800" w:header="720" w:footer="720" w:gutter="0"/>
          <w:paperSrc w:first="15" w:other="15"/>
          <w:pgNumType w:chapStyle="1"/>
          <w:cols w:space="720"/>
          <w:titlePg/>
        </w:sectPr>
      </w:pPr>
    </w:p>
    <w:p w14:paraId="614B9E30" w14:textId="2E8BE0D3" w:rsidR="002E253F" w:rsidRPr="00CF0460" w:rsidRDefault="002E253F" w:rsidP="005C0E0F">
      <w:pPr>
        <w:pStyle w:val="SPDh2"/>
      </w:pPr>
      <w:bookmarkStart w:id="707" w:name="_Toc480193012"/>
      <w:bookmarkStart w:id="708" w:name="_Toc454620904"/>
      <w:bookmarkStart w:id="709" w:name="_Toc484433457"/>
      <w:bookmarkStart w:id="710" w:name="_Toc501632769"/>
      <w:bookmarkStart w:id="711" w:name="_Toc142838761"/>
      <w:bookmarkStart w:id="712" w:name="_Toc347227544"/>
      <w:bookmarkStart w:id="713" w:name="_Toc436903900"/>
      <w:r w:rsidRPr="00CF0460">
        <w:t xml:space="preserve">Section VI - </w:t>
      </w:r>
      <w:bookmarkStart w:id="714" w:name="_Toc436903901"/>
      <w:r w:rsidR="00966FFA">
        <w:t xml:space="preserve">IsDB Policy - </w:t>
      </w:r>
      <w:r w:rsidR="00966FFA" w:rsidRPr="00F70AC0">
        <w:t>Corrupt</w:t>
      </w:r>
      <w:r w:rsidR="00966FFA">
        <w:t xml:space="preserve"> and Fraudulent Practices</w:t>
      </w:r>
      <w:bookmarkEnd w:id="707"/>
      <w:bookmarkEnd w:id="708"/>
      <w:bookmarkEnd w:id="709"/>
      <w:bookmarkEnd w:id="710"/>
      <w:bookmarkEnd w:id="711"/>
      <w:bookmarkEnd w:id="714"/>
    </w:p>
    <w:bookmarkEnd w:id="712"/>
    <w:bookmarkEnd w:id="713"/>
    <w:p w14:paraId="2D007D6B" w14:textId="77777777" w:rsidR="002E253F" w:rsidRPr="00CF0460" w:rsidRDefault="002E253F" w:rsidP="002E253F">
      <w:pPr>
        <w:jc w:val="center"/>
        <w:rPr>
          <w:rFonts w:eastAsiaTheme="minorHAnsi"/>
          <w:b/>
          <w:sz w:val="28"/>
          <w:szCs w:val="28"/>
        </w:rPr>
      </w:pPr>
      <w:r w:rsidRPr="00CF0460">
        <w:rPr>
          <w:rFonts w:eastAsiaTheme="minorHAnsi"/>
          <w:b/>
          <w:sz w:val="28"/>
          <w:szCs w:val="28"/>
        </w:rPr>
        <w:t>(Section VI shall not be modified)</w:t>
      </w:r>
    </w:p>
    <w:p w14:paraId="06D82D85" w14:textId="77777777" w:rsidR="002E253F" w:rsidRPr="00CF0460" w:rsidRDefault="002E253F" w:rsidP="002E253F">
      <w:pPr>
        <w:rPr>
          <w:rFonts w:eastAsiaTheme="minorHAnsi"/>
        </w:rPr>
      </w:pPr>
    </w:p>
    <w:p w14:paraId="1D29A7E2" w14:textId="77777777" w:rsidR="004D6F20" w:rsidRPr="005F0280" w:rsidRDefault="004D6F20" w:rsidP="004D6F20">
      <w:pPr>
        <w:adjustRightInd w:val="0"/>
        <w:spacing w:after="120"/>
      </w:pPr>
      <w:r w:rsidRPr="005F0280">
        <w:t xml:space="preserve">Guidelines </w:t>
      </w:r>
      <w:r>
        <w:t>for the Procurement of Goods, Works and Related Services u</w:t>
      </w:r>
      <w:r w:rsidRPr="005F0280">
        <w:t xml:space="preserve">nder </w:t>
      </w:r>
      <w:r>
        <w:t>Islamic Development Project Financing, April 2019, revised February 2023</w:t>
      </w:r>
    </w:p>
    <w:p w14:paraId="621A4125" w14:textId="77777777" w:rsidR="004D6F20" w:rsidRPr="005F0280" w:rsidRDefault="004D6F20" w:rsidP="004D6F20">
      <w:pPr>
        <w:adjustRightInd w:val="0"/>
        <w:spacing w:after="120"/>
        <w:ind w:left="540" w:hanging="540"/>
      </w:pPr>
      <w:r w:rsidRPr="005F0280">
        <w:rPr>
          <w:b/>
        </w:rPr>
        <w:t>Fraud and Corruption:</w:t>
      </w:r>
    </w:p>
    <w:p w14:paraId="2442238D" w14:textId="49D3469F" w:rsidR="004D6F20" w:rsidRPr="000A7D5C" w:rsidRDefault="008F2441" w:rsidP="00A74C96">
      <w:pPr>
        <w:adjustRightInd w:val="0"/>
        <w:spacing w:after="120"/>
        <w:ind w:left="720" w:hanging="720"/>
        <w:jc w:val="both"/>
        <w:rPr>
          <w:color w:val="000000"/>
        </w:rPr>
      </w:pPr>
      <w:r w:rsidRPr="005F0280">
        <w:t>1.</w:t>
      </w:r>
      <w:r>
        <w:t>15.1</w:t>
      </w:r>
      <w:r w:rsidRPr="005F0280">
        <w:t xml:space="preserve"> </w:t>
      </w:r>
      <w:r w:rsidR="004D6F20" w:rsidRPr="000A7D5C">
        <w:rPr>
          <w:color w:val="000000"/>
        </w:rPr>
        <w:t>It is I</w:t>
      </w:r>
      <w:r w:rsidR="004D6F20">
        <w:rPr>
          <w:color w:val="000000"/>
        </w:rPr>
        <w:t>s</w:t>
      </w:r>
      <w:r w:rsidR="004D6F20" w:rsidRPr="000A7D5C">
        <w:rPr>
          <w:color w:val="000000"/>
        </w:rPr>
        <w:t>DB</w:t>
      </w:r>
      <w:r w:rsidR="004D6F20">
        <w:rPr>
          <w:color w:val="000000"/>
        </w:rPr>
        <w:t>’s</w:t>
      </w:r>
      <w:r w:rsidR="004D6F20" w:rsidRPr="000A7D5C">
        <w:rPr>
          <w:color w:val="000000"/>
        </w:rPr>
        <w:t xml:space="preserve"> policy to require that Beneficiaries as well as </w:t>
      </w:r>
      <w:r w:rsidR="004D6F20">
        <w:rPr>
          <w:color w:val="000000"/>
        </w:rPr>
        <w:t>Firms, Contractors</w:t>
      </w:r>
      <w:r w:rsidR="004D6F20" w:rsidRPr="000A7D5C">
        <w:rPr>
          <w:color w:val="000000"/>
        </w:rPr>
        <w:t xml:space="preserve"> and their agents </w:t>
      </w:r>
      <w:r w:rsidR="004D6F20" w:rsidRPr="00F44FA7">
        <w:rPr>
          <w:color w:val="222222"/>
          <w:shd w:val="clear" w:color="auto" w:fill="FFFFFF"/>
        </w:rPr>
        <w:t>(whether declared</w:t>
      </w:r>
      <w:r w:rsidR="004D6F20" w:rsidRPr="000A7D5C">
        <w:rPr>
          <w:color w:val="222222"/>
          <w:shd w:val="clear" w:color="auto" w:fill="FFFFFF"/>
        </w:rPr>
        <w:t xml:space="preserve"> or not), sub-</w:t>
      </w:r>
      <w:r w:rsidR="004D6F20">
        <w:rPr>
          <w:color w:val="222222"/>
          <w:shd w:val="clear" w:color="auto" w:fill="FFFFFF"/>
        </w:rPr>
        <w:t>c</w:t>
      </w:r>
      <w:r w:rsidR="004D6F20" w:rsidRPr="000A7D5C">
        <w:rPr>
          <w:color w:val="222222"/>
          <w:shd w:val="clear" w:color="auto" w:fill="FFFFFF"/>
        </w:rPr>
        <w:t>ontractors, sub-c</w:t>
      </w:r>
      <w:r w:rsidR="004D6F20" w:rsidRPr="00F44FA7">
        <w:rPr>
          <w:color w:val="222222"/>
          <w:shd w:val="clear" w:color="auto" w:fill="FFFFFF"/>
        </w:rPr>
        <w:t xml:space="preserve">onsultants, </w:t>
      </w:r>
      <w:r w:rsidR="004D6F20">
        <w:rPr>
          <w:color w:val="222222"/>
          <w:shd w:val="clear" w:color="auto" w:fill="FFFFFF"/>
        </w:rPr>
        <w:t xml:space="preserve">service providers </w:t>
      </w:r>
      <w:r w:rsidR="004D6F20" w:rsidRPr="00F44FA7">
        <w:rPr>
          <w:color w:val="222222"/>
          <w:shd w:val="clear" w:color="auto" w:fill="FFFFFF"/>
        </w:rPr>
        <w:t xml:space="preserve">or </w:t>
      </w:r>
      <w:r w:rsidR="004D6F20">
        <w:rPr>
          <w:color w:val="222222"/>
          <w:shd w:val="clear" w:color="auto" w:fill="FFFFFF"/>
        </w:rPr>
        <w:t>S</w:t>
      </w:r>
      <w:r w:rsidR="004D6F20" w:rsidRPr="000A7D5C">
        <w:rPr>
          <w:color w:val="222222"/>
          <w:shd w:val="clear" w:color="auto" w:fill="FFFFFF"/>
        </w:rPr>
        <w:t>upplier</w:t>
      </w:r>
      <w:r w:rsidR="004D6F20" w:rsidRPr="00F44FA7">
        <w:rPr>
          <w:color w:val="222222"/>
          <w:shd w:val="clear" w:color="auto" w:fill="FFFFFF"/>
        </w:rPr>
        <w:t>s, and any personnel</w:t>
      </w:r>
      <w:r w:rsidR="004D6F20" w:rsidRPr="000A7D5C">
        <w:rPr>
          <w:color w:val="000000"/>
        </w:rPr>
        <w:t>, observe the highest standard of ethics during the selection and execution of I</w:t>
      </w:r>
      <w:r w:rsidR="004D6F20">
        <w:rPr>
          <w:color w:val="000000"/>
        </w:rPr>
        <w:t>s</w:t>
      </w:r>
      <w:r w:rsidR="004D6F20" w:rsidRPr="000A7D5C">
        <w:rPr>
          <w:color w:val="000000"/>
        </w:rPr>
        <w:t>DB financed contracts</w:t>
      </w:r>
      <w:r w:rsidR="004D6F20">
        <w:rPr>
          <w:rStyle w:val="FootnoteReference"/>
          <w:color w:val="000000"/>
        </w:rPr>
        <w:footnoteReference w:id="8"/>
      </w:r>
      <w:r w:rsidR="004D6F20" w:rsidRPr="000A7D5C">
        <w:rPr>
          <w:color w:val="000000"/>
        </w:rPr>
        <w:t xml:space="preserve">. In pursuance of this policy, </w:t>
      </w:r>
      <w:r w:rsidR="004D6F20" w:rsidRPr="00F44FA7">
        <w:rPr>
          <w:color w:val="222222"/>
          <w:shd w:val="clear" w:color="auto" w:fill="FFFFFF"/>
        </w:rPr>
        <w:t xml:space="preserve">the requirements of </w:t>
      </w:r>
      <w:r w:rsidR="004D6F20" w:rsidRPr="00EC0196">
        <w:rPr>
          <w:i/>
          <w:color w:val="222222"/>
          <w:shd w:val="clear" w:color="auto" w:fill="FFFFFF"/>
        </w:rPr>
        <w:t>I</w:t>
      </w:r>
      <w:r w:rsidR="004D6F20">
        <w:rPr>
          <w:i/>
          <w:color w:val="222222"/>
          <w:shd w:val="clear" w:color="auto" w:fill="FFFFFF"/>
        </w:rPr>
        <w:t>s</w:t>
      </w:r>
      <w:r w:rsidR="004D6F20" w:rsidRPr="00EC0196">
        <w:rPr>
          <w:i/>
          <w:color w:val="222222"/>
          <w:shd w:val="clear" w:color="auto" w:fill="FFFFFF"/>
        </w:rPr>
        <w:t>DB Group Anti-Corruption Guidelines on Preventing and Combating Fraud and Corruption in I</w:t>
      </w:r>
      <w:r w:rsidR="004D6F20">
        <w:rPr>
          <w:i/>
          <w:color w:val="222222"/>
          <w:shd w:val="clear" w:color="auto" w:fill="FFFFFF"/>
        </w:rPr>
        <w:t>s</w:t>
      </w:r>
      <w:r w:rsidR="004D6F20" w:rsidRPr="00EC0196">
        <w:rPr>
          <w:i/>
          <w:color w:val="222222"/>
          <w:shd w:val="clear" w:color="auto" w:fill="FFFFFF"/>
        </w:rPr>
        <w:t>DB Group-Financed Projects</w:t>
      </w:r>
      <w:r w:rsidR="004D6F20" w:rsidRPr="00277E35">
        <w:rPr>
          <w:color w:val="222222"/>
          <w:shd w:val="clear" w:color="auto" w:fill="FFFFFF"/>
        </w:rPr>
        <w:t xml:space="preserve"> </w:t>
      </w:r>
      <w:r w:rsidR="004D6F20" w:rsidRPr="00AC4AF4">
        <w:rPr>
          <w:color w:val="000000"/>
        </w:rPr>
        <w:t xml:space="preserve">and sanctions procedures </w:t>
      </w:r>
      <w:r w:rsidR="004D6F20" w:rsidRPr="00F44FA7">
        <w:rPr>
          <w:color w:val="222222"/>
          <w:shd w:val="clear" w:color="auto" w:fill="FFFFFF"/>
        </w:rPr>
        <w:t>shall be observed at all times</w:t>
      </w:r>
      <w:r w:rsidR="004D6F20">
        <w:rPr>
          <w:color w:val="222222"/>
          <w:shd w:val="clear" w:color="auto" w:fill="FFFFFF"/>
        </w:rPr>
        <w:t>. IsDB</w:t>
      </w:r>
      <w:r w:rsidR="004D6F20" w:rsidRPr="000A7D5C">
        <w:rPr>
          <w:color w:val="000000"/>
        </w:rPr>
        <w:t>:</w:t>
      </w:r>
    </w:p>
    <w:p w14:paraId="185A9C69" w14:textId="77777777" w:rsidR="004D6F20" w:rsidRPr="00F44FA7" w:rsidRDefault="004D6F20" w:rsidP="00613B2E">
      <w:pPr>
        <w:pStyle w:val="ListParagraph"/>
        <w:numPr>
          <w:ilvl w:val="0"/>
          <w:numId w:val="101"/>
        </w:numPr>
        <w:spacing w:after="60"/>
        <w:contextualSpacing w:val="0"/>
        <w:rPr>
          <w:color w:val="000000"/>
        </w:rPr>
      </w:pPr>
      <w:r>
        <w:rPr>
          <w:color w:val="000000"/>
        </w:rPr>
        <w:t>d</w:t>
      </w:r>
      <w:r w:rsidRPr="00F44FA7">
        <w:rPr>
          <w:color w:val="000000"/>
        </w:rPr>
        <w:t>efines, for the purposes of this provision, the terms set forth as follows:</w:t>
      </w:r>
    </w:p>
    <w:p w14:paraId="672F26DC" w14:textId="77777777" w:rsidR="004D6F20" w:rsidRPr="000A7D5C" w:rsidRDefault="004D6F20" w:rsidP="00613B2E">
      <w:pPr>
        <w:pStyle w:val="ListParagraph"/>
        <w:numPr>
          <w:ilvl w:val="0"/>
          <w:numId w:val="99"/>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16F2A10A" w14:textId="77777777" w:rsidR="004D6F20" w:rsidRPr="00F44FA7" w:rsidRDefault="004D6F20" w:rsidP="00613B2E">
      <w:pPr>
        <w:pStyle w:val="ListParagraph"/>
        <w:numPr>
          <w:ilvl w:val="0"/>
          <w:numId w:val="99"/>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518AB4F" w14:textId="77777777" w:rsidR="004D6F20" w:rsidRPr="00F44FA7" w:rsidRDefault="004D6F20" w:rsidP="00613B2E">
      <w:pPr>
        <w:pStyle w:val="ListParagraph"/>
        <w:numPr>
          <w:ilvl w:val="0"/>
          <w:numId w:val="99"/>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4E70FC1F" w14:textId="77777777" w:rsidR="004D6F20" w:rsidRPr="00F44FA7" w:rsidRDefault="004D6F20" w:rsidP="00613B2E">
      <w:pPr>
        <w:pStyle w:val="ListParagraph"/>
        <w:numPr>
          <w:ilvl w:val="0"/>
          <w:numId w:val="99"/>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F850601" w14:textId="56D8B9B5" w:rsidR="004D6F20" w:rsidRPr="00BE619B" w:rsidRDefault="004D6F20" w:rsidP="00613B2E">
      <w:pPr>
        <w:pStyle w:val="ListParagraph"/>
        <w:numPr>
          <w:ilvl w:val="0"/>
          <w:numId w:val="99"/>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8F2441" w:rsidRPr="005F0280">
        <w:t>1.</w:t>
      </w:r>
      <w:r w:rsidR="008F2441">
        <w:t>15.1</w:t>
      </w:r>
      <w:r w:rsidR="008F2441" w:rsidRPr="005F0280">
        <w:t xml:space="preserve"> </w:t>
      </w:r>
      <w:r w:rsidRPr="00FE4433">
        <w:rPr>
          <w:color w:val="000000"/>
        </w:rPr>
        <w:t>(e)</w:t>
      </w:r>
      <w:r w:rsidRPr="00BE619B">
        <w:rPr>
          <w:color w:val="000000"/>
        </w:rPr>
        <w:t xml:space="preserve"> below.</w:t>
      </w:r>
    </w:p>
    <w:p w14:paraId="0D443EEA" w14:textId="77777777" w:rsidR="004D6F20" w:rsidRPr="001423EF" w:rsidRDefault="004D6F20" w:rsidP="00613B2E">
      <w:pPr>
        <w:pStyle w:val="ListParagraph"/>
        <w:numPr>
          <w:ilvl w:val="0"/>
          <w:numId w:val="101"/>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0E2E55BA" w14:textId="77777777" w:rsidR="004D6F20" w:rsidRPr="001423EF" w:rsidRDefault="004D6F20" w:rsidP="00613B2E">
      <w:pPr>
        <w:pStyle w:val="ListParagraph"/>
        <w:numPr>
          <w:ilvl w:val="0"/>
          <w:numId w:val="101"/>
        </w:numPr>
        <w:spacing w:after="60"/>
        <w:contextualSpacing w:val="0"/>
        <w:jc w:val="both"/>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29B7552" w14:textId="77777777" w:rsidR="004D6F20" w:rsidRDefault="004D6F20" w:rsidP="00613B2E">
      <w:pPr>
        <w:pStyle w:val="ListParagraph"/>
        <w:numPr>
          <w:ilvl w:val="0"/>
          <w:numId w:val="101"/>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9"/>
      </w:r>
      <w:r w:rsidRPr="001423EF">
        <w:rPr>
          <w:color w:val="000000"/>
        </w:rPr>
        <w:t xml:space="preserve">, including by publicly declaring such Firm or individual ineligible, either indefinitely or for a stated period of time: </w:t>
      </w:r>
    </w:p>
    <w:p w14:paraId="40F09FD5" w14:textId="77777777" w:rsidR="004D6F20" w:rsidRDefault="004D6F20" w:rsidP="00613B2E">
      <w:pPr>
        <w:pStyle w:val="ListParagraph"/>
        <w:numPr>
          <w:ilvl w:val="0"/>
          <w:numId w:val="100"/>
        </w:numPr>
        <w:autoSpaceDE w:val="0"/>
        <w:autoSpaceDN w:val="0"/>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6A308E6F" w14:textId="77777777" w:rsidR="004D6F20" w:rsidRPr="001423EF" w:rsidRDefault="004D6F20" w:rsidP="00613B2E">
      <w:pPr>
        <w:pStyle w:val="ListParagraph"/>
        <w:numPr>
          <w:ilvl w:val="0"/>
          <w:numId w:val="100"/>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63D53348" w14:textId="77777777" w:rsidR="004D6F20" w:rsidRPr="00E44201" w:rsidRDefault="004D6F20" w:rsidP="00613B2E">
      <w:pPr>
        <w:pStyle w:val="ListParagraph"/>
        <w:numPr>
          <w:ilvl w:val="0"/>
          <w:numId w:val="101"/>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3C749F4F" w14:textId="77777777" w:rsidR="002E253F" w:rsidRPr="00CF0460" w:rsidRDefault="002E253F" w:rsidP="001C58A6">
      <w:pPr>
        <w:pStyle w:val="Part1"/>
        <w:sectPr w:rsidR="002E253F" w:rsidRPr="00CF0460" w:rsidSect="00954E48">
          <w:headerReference w:type="even" r:id="rId65"/>
          <w:headerReference w:type="default" r:id="rId66"/>
          <w:headerReference w:type="first" r:id="rId67"/>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715" w:name="_Toc438529602"/>
      <w:bookmarkStart w:id="716" w:name="_Toc438725758"/>
      <w:bookmarkStart w:id="717" w:name="_Toc438817753"/>
      <w:bookmarkStart w:id="718" w:name="_Toc438954447"/>
      <w:bookmarkStart w:id="719" w:name="_Toc461939622"/>
      <w:bookmarkStart w:id="720" w:name="_Toc347227545"/>
      <w:bookmarkStart w:id="721" w:name="_Toc436903902"/>
    </w:p>
    <w:p w14:paraId="61107004" w14:textId="77777777" w:rsidR="002E253F" w:rsidRPr="00CF0460" w:rsidRDefault="002E253F" w:rsidP="001C58A6">
      <w:pPr>
        <w:pStyle w:val="Part1"/>
      </w:pPr>
    </w:p>
    <w:p w14:paraId="4EA62CE2" w14:textId="77777777" w:rsidR="002E253F" w:rsidRPr="00CF0460" w:rsidRDefault="002E253F" w:rsidP="001C58A6">
      <w:pPr>
        <w:pStyle w:val="Part1"/>
      </w:pPr>
    </w:p>
    <w:p w14:paraId="5814B55D" w14:textId="77777777" w:rsidR="002E253F" w:rsidRPr="00CF0460" w:rsidRDefault="002E253F" w:rsidP="001C58A6">
      <w:pPr>
        <w:pStyle w:val="Part1"/>
      </w:pPr>
    </w:p>
    <w:p w14:paraId="2D7E93C4" w14:textId="77777777" w:rsidR="002E253F" w:rsidRPr="00CF0460" w:rsidRDefault="002E253F" w:rsidP="001C58A6">
      <w:pPr>
        <w:pStyle w:val="Part1"/>
      </w:pPr>
    </w:p>
    <w:p w14:paraId="6BF79E04" w14:textId="77777777" w:rsidR="002E253F" w:rsidRPr="00CF0460" w:rsidRDefault="002E253F" w:rsidP="001C58A6">
      <w:pPr>
        <w:pStyle w:val="Part1"/>
      </w:pPr>
    </w:p>
    <w:p w14:paraId="1575FB2A" w14:textId="4F99B89D" w:rsidR="002E253F" w:rsidRPr="00CF0460" w:rsidRDefault="002E253F" w:rsidP="005C0E0F">
      <w:pPr>
        <w:pStyle w:val="SPDh1"/>
      </w:pPr>
      <w:bookmarkStart w:id="722" w:name="_Toc480193013"/>
      <w:bookmarkStart w:id="723" w:name="_Toc454620905"/>
      <w:bookmarkStart w:id="724" w:name="_Toc501632770"/>
      <w:bookmarkStart w:id="725" w:name="_Toc142838762"/>
      <w:r w:rsidRPr="00CF0460">
        <w:t xml:space="preserve">PART 2 – </w:t>
      </w:r>
      <w:r w:rsidR="004E6D10">
        <w:t>Executing Agency</w:t>
      </w:r>
      <w:r w:rsidR="00116682">
        <w:t>’s</w:t>
      </w:r>
      <w:r w:rsidR="00B73B2F" w:rsidRPr="00CF0460">
        <w:t xml:space="preserve"> </w:t>
      </w:r>
      <w:r w:rsidRPr="00CF0460">
        <w:t>Requirement</w:t>
      </w:r>
      <w:bookmarkEnd w:id="715"/>
      <w:bookmarkEnd w:id="716"/>
      <w:bookmarkEnd w:id="717"/>
      <w:bookmarkEnd w:id="718"/>
      <w:bookmarkEnd w:id="719"/>
      <w:r w:rsidRPr="00CF0460">
        <w:t>s</w:t>
      </w:r>
      <w:bookmarkEnd w:id="720"/>
      <w:bookmarkEnd w:id="721"/>
      <w:bookmarkEnd w:id="722"/>
      <w:bookmarkEnd w:id="723"/>
      <w:bookmarkEnd w:id="724"/>
      <w:bookmarkEnd w:id="725"/>
    </w:p>
    <w:p w14:paraId="6A312989" w14:textId="77777777" w:rsidR="002E253F" w:rsidRPr="00CF0460" w:rsidRDefault="002E253F" w:rsidP="002E253F">
      <w:pPr>
        <w:pStyle w:val="Outline"/>
        <w:spacing w:before="0"/>
        <w:rPr>
          <w:kern w:val="0"/>
        </w:rPr>
      </w:pPr>
    </w:p>
    <w:p w14:paraId="7B135E35" w14:textId="77777777" w:rsidR="002E253F" w:rsidRPr="00CF0460" w:rsidRDefault="002E253F" w:rsidP="002E253F">
      <w:pPr>
        <w:pStyle w:val="Outline"/>
        <w:spacing w:before="0"/>
        <w:rPr>
          <w:kern w:val="0"/>
        </w:rPr>
        <w:sectPr w:rsidR="002E253F" w:rsidRPr="00CF0460" w:rsidSect="00954E48">
          <w:headerReference w:type="even" r:id="rId68"/>
          <w:headerReference w:type="default" r:id="rId69"/>
          <w:headerReference w:type="first" r:id="rId70"/>
          <w:type w:val="oddPage"/>
          <w:pgSz w:w="12240" w:h="15840" w:code="1"/>
          <w:pgMar w:top="1440" w:right="1440" w:bottom="1440" w:left="1800" w:header="720" w:footer="720" w:gutter="0"/>
          <w:paperSrc w:first="15" w:other="15"/>
          <w:pgNumType w:chapStyle="1"/>
          <w:cols w:space="720"/>
          <w:titlePg/>
        </w:sectPr>
      </w:pPr>
    </w:p>
    <w:p w14:paraId="3112179B" w14:textId="77777777" w:rsidR="002E253F" w:rsidRPr="00CF0460" w:rsidRDefault="002E253F" w:rsidP="002E253F">
      <w:pPr>
        <w:pStyle w:val="Outline"/>
        <w:spacing w:before="0"/>
        <w:rPr>
          <w:kern w:val="0"/>
        </w:rPr>
      </w:pPr>
    </w:p>
    <w:tbl>
      <w:tblPr>
        <w:tblW w:w="0" w:type="auto"/>
        <w:tblLayout w:type="fixed"/>
        <w:tblLook w:val="0000" w:firstRow="0" w:lastRow="0" w:firstColumn="0" w:lastColumn="0" w:noHBand="0" w:noVBand="0"/>
      </w:tblPr>
      <w:tblGrid>
        <w:gridCol w:w="9198"/>
      </w:tblGrid>
      <w:tr w:rsidR="002E253F" w:rsidRPr="00CF0460" w14:paraId="5E350C63" w14:textId="77777777" w:rsidTr="005C0E0F">
        <w:trPr>
          <w:trHeight w:val="800"/>
        </w:trPr>
        <w:tc>
          <w:tcPr>
            <w:tcW w:w="9198" w:type="dxa"/>
            <w:vAlign w:val="center"/>
          </w:tcPr>
          <w:p w14:paraId="1E2074FF" w14:textId="4A95F523" w:rsidR="002E253F" w:rsidRPr="00CF0460" w:rsidRDefault="002E253F" w:rsidP="005C0E0F">
            <w:pPr>
              <w:pStyle w:val="SPDh2"/>
            </w:pPr>
            <w:bookmarkStart w:id="726" w:name="_Toc438954449"/>
            <w:bookmarkStart w:id="727" w:name="_Toc347227546"/>
            <w:bookmarkStart w:id="728" w:name="_Toc436903903"/>
            <w:bookmarkStart w:id="729" w:name="_Toc480193014"/>
            <w:bookmarkStart w:id="730" w:name="_Toc454620906"/>
            <w:bookmarkStart w:id="731" w:name="_Toc484433458"/>
            <w:bookmarkStart w:id="732" w:name="_Toc501632771"/>
            <w:bookmarkStart w:id="733" w:name="_Toc142838763"/>
            <w:r w:rsidRPr="00CF0460">
              <w:t>Section VII</w:t>
            </w:r>
            <w:bookmarkEnd w:id="726"/>
            <w:r w:rsidRPr="00CF0460">
              <w:t xml:space="preserve"> </w:t>
            </w:r>
            <w:r w:rsidR="0036693D">
              <w:t>–</w:t>
            </w:r>
            <w:r w:rsidRPr="00CF0460">
              <w:t xml:space="preserve"> </w:t>
            </w:r>
            <w:r w:rsidR="004E6D10">
              <w:t>Executing Agency</w:t>
            </w:r>
            <w:r w:rsidR="005C61FF">
              <w:t xml:space="preserve">’s </w:t>
            </w:r>
            <w:r w:rsidRPr="00CF0460">
              <w:t>Requirements</w:t>
            </w:r>
            <w:bookmarkEnd w:id="727"/>
            <w:bookmarkEnd w:id="728"/>
            <w:bookmarkEnd w:id="729"/>
            <w:bookmarkEnd w:id="730"/>
            <w:bookmarkEnd w:id="731"/>
            <w:bookmarkEnd w:id="732"/>
            <w:bookmarkEnd w:id="733"/>
          </w:p>
        </w:tc>
      </w:tr>
    </w:tbl>
    <w:p w14:paraId="3429232F" w14:textId="77777777" w:rsidR="002E253F" w:rsidRPr="00CF0460" w:rsidRDefault="002E253F" w:rsidP="002E253F"/>
    <w:p w14:paraId="29378729" w14:textId="77777777" w:rsidR="002E253F" w:rsidRPr="00CF0460" w:rsidRDefault="002E253F" w:rsidP="002E253F">
      <w:pPr>
        <w:jc w:val="center"/>
        <w:rPr>
          <w:b/>
          <w:sz w:val="32"/>
        </w:rPr>
      </w:pPr>
      <w:r w:rsidRPr="00CF0460">
        <w:rPr>
          <w:b/>
          <w:sz w:val="32"/>
        </w:rPr>
        <w:t>Contents</w:t>
      </w:r>
    </w:p>
    <w:p w14:paraId="5248F581" w14:textId="77777777" w:rsidR="002E253F" w:rsidRPr="00CF0460" w:rsidRDefault="002E253F" w:rsidP="002E253F">
      <w:pPr>
        <w:rPr>
          <w:i/>
        </w:rPr>
      </w:pPr>
    </w:p>
    <w:p w14:paraId="53FF25E3" w14:textId="77777777" w:rsidR="002E253F" w:rsidRPr="00CF0460" w:rsidRDefault="002E253F" w:rsidP="002E253F">
      <w:pPr>
        <w:jc w:val="right"/>
        <w:rPr>
          <w:b/>
        </w:rPr>
      </w:pPr>
    </w:p>
    <w:p w14:paraId="7E165FF3" w14:textId="53B2FA43" w:rsidR="007D5A71" w:rsidRDefault="007D5A71">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r>
        <w:rPr>
          <w:bCs w:val="0"/>
        </w:rPr>
        <w:fldChar w:fldCharType="begin"/>
      </w:r>
      <w:r>
        <w:rPr>
          <w:bCs w:val="0"/>
        </w:rPr>
        <w:instrText xml:space="preserve"> TOC \h \z \t "Sec 7 H 1;1" </w:instrText>
      </w:r>
      <w:r>
        <w:rPr>
          <w:bCs w:val="0"/>
        </w:rPr>
        <w:fldChar w:fldCharType="separate"/>
      </w:r>
      <w:hyperlink w:anchor="_Toc137886227" w:history="1">
        <w:r w:rsidRPr="004C24C2">
          <w:rPr>
            <w:rStyle w:val="Hyperlink"/>
            <w:noProof/>
          </w:rPr>
          <w:t>Activity Schedule</w:t>
        </w:r>
        <w:r>
          <w:rPr>
            <w:noProof/>
            <w:webHidden/>
          </w:rPr>
          <w:tab/>
        </w:r>
        <w:r>
          <w:rPr>
            <w:noProof/>
            <w:webHidden/>
          </w:rPr>
          <w:fldChar w:fldCharType="begin"/>
        </w:r>
        <w:r>
          <w:rPr>
            <w:noProof/>
            <w:webHidden/>
          </w:rPr>
          <w:instrText xml:space="preserve"> PAGEREF _Toc137886227 \h </w:instrText>
        </w:r>
        <w:r>
          <w:rPr>
            <w:noProof/>
            <w:webHidden/>
          </w:rPr>
        </w:r>
        <w:r>
          <w:rPr>
            <w:noProof/>
            <w:webHidden/>
          </w:rPr>
          <w:fldChar w:fldCharType="separate"/>
        </w:r>
        <w:r>
          <w:rPr>
            <w:noProof/>
            <w:webHidden/>
          </w:rPr>
          <w:t>87</w:t>
        </w:r>
        <w:r>
          <w:rPr>
            <w:noProof/>
            <w:webHidden/>
          </w:rPr>
          <w:fldChar w:fldCharType="end"/>
        </w:r>
      </w:hyperlink>
    </w:p>
    <w:p w14:paraId="3B6BE28A" w14:textId="7A49CE2C" w:rsidR="007D5A71"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228" w:history="1">
        <w:r w:rsidR="007D5A71" w:rsidRPr="004C24C2">
          <w:rPr>
            <w:rStyle w:val="Hyperlink"/>
            <w:noProof/>
          </w:rPr>
          <w:t>Performance Specifications and Drawings</w:t>
        </w:r>
        <w:r w:rsidR="007D5A71">
          <w:rPr>
            <w:noProof/>
            <w:webHidden/>
          </w:rPr>
          <w:tab/>
        </w:r>
        <w:r w:rsidR="007D5A71">
          <w:rPr>
            <w:noProof/>
            <w:webHidden/>
          </w:rPr>
          <w:fldChar w:fldCharType="begin"/>
        </w:r>
        <w:r w:rsidR="007D5A71">
          <w:rPr>
            <w:noProof/>
            <w:webHidden/>
          </w:rPr>
          <w:instrText xml:space="preserve"> PAGEREF _Toc137886228 \h </w:instrText>
        </w:r>
        <w:r w:rsidR="007D5A71">
          <w:rPr>
            <w:noProof/>
            <w:webHidden/>
          </w:rPr>
        </w:r>
        <w:r w:rsidR="007D5A71">
          <w:rPr>
            <w:noProof/>
            <w:webHidden/>
          </w:rPr>
          <w:fldChar w:fldCharType="separate"/>
        </w:r>
        <w:r w:rsidR="007D5A71">
          <w:rPr>
            <w:noProof/>
            <w:webHidden/>
          </w:rPr>
          <w:t>89</w:t>
        </w:r>
        <w:r w:rsidR="007D5A71">
          <w:rPr>
            <w:noProof/>
            <w:webHidden/>
          </w:rPr>
          <w:fldChar w:fldCharType="end"/>
        </w:r>
      </w:hyperlink>
    </w:p>
    <w:p w14:paraId="0C9E9301" w14:textId="34DEAC50" w:rsidR="002E253F" w:rsidRPr="009C1944" w:rsidRDefault="007D5A71" w:rsidP="002E253F">
      <w:pPr>
        <w:pStyle w:val="Sub-ClauseText"/>
        <w:spacing w:before="0" w:after="0"/>
        <w:jc w:val="left"/>
      </w:pPr>
      <w:r>
        <w:rPr>
          <w:rFonts w:cstheme="minorHAnsi"/>
          <w:bCs/>
          <w:spacing w:val="0"/>
          <w:szCs w:val="20"/>
        </w:rPr>
        <w:fldChar w:fldCharType="end"/>
      </w:r>
      <w:r w:rsidR="009C1944" w:rsidRPr="009C1944">
        <w:br w:type="page"/>
      </w:r>
    </w:p>
    <w:p w14:paraId="77C565AB" w14:textId="6A15EA41" w:rsidR="00116682" w:rsidRPr="0046288A" w:rsidRDefault="00116682" w:rsidP="00854DEE">
      <w:pPr>
        <w:pStyle w:val="Sec7H1"/>
      </w:pPr>
      <w:bookmarkStart w:id="734" w:name="_Toc442612316"/>
      <w:bookmarkStart w:id="735" w:name="_Toc454783531"/>
      <w:bookmarkStart w:id="736" w:name="_Toc454783841"/>
      <w:bookmarkStart w:id="737" w:name="_Toc494364682"/>
      <w:bookmarkStart w:id="738" w:name="_Toc69744656"/>
      <w:bookmarkStart w:id="739" w:name="_Toc137886227"/>
      <w:bookmarkStart w:id="740" w:name="_Toc340548648"/>
      <w:bookmarkStart w:id="741" w:name="_Toc484422508"/>
      <w:r w:rsidRPr="0046288A">
        <w:t>Activity Schedule</w:t>
      </w:r>
      <w:bookmarkEnd w:id="734"/>
      <w:bookmarkEnd w:id="735"/>
      <w:bookmarkEnd w:id="736"/>
      <w:bookmarkEnd w:id="737"/>
      <w:bookmarkEnd w:id="738"/>
      <w:bookmarkEnd w:id="739"/>
    </w:p>
    <w:p w14:paraId="6ADA3AC5" w14:textId="77777777" w:rsidR="00116682" w:rsidRPr="0046288A" w:rsidRDefault="00116682" w:rsidP="00116682"/>
    <w:p w14:paraId="510D75E7" w14:textId="77777777" w:rsidR="00116682" w:rsidRPr="0046288A" w:rsidRDefault="00116682" w:rsidP="00116682"/>
    <w:p w14:paraId="0C70ECC6" w14:textId="77777777" w:rsidR="00116682" w:rsidRPr="0046288A" w:rsidRDefault="00116682" w:rsidP="00116682">
      <w:pPr>
        <w:spacing w:after="200"/>
      </w:pPr>
      <w:r w:rsidRPr="0046288A">
        <w:rPr>
          <w:b/>
        </w:rPr>
        <w:t>Objectives</w:t>
      </w:r>
    </w:p>
    <w:p w14:paraId="633810D7" w14:textId="77777777" w:rsidR="00116682" w:rsidRPr="0046288A" w:rsidRDefault="00116682" w:rsidP="00116682">
      <w:pPr>
        <w:spacing w:after="200"/>
      </w:pPr>
      <w:r w:rsidRPr="0046288A">
        <w:t>The objectives of the Activity Schedule are</w:t>
      </w:r>
    </w:p>
    <w:p w14:paraId="78EAE8AF" w14:textId="69FDCAD7" w:rsidR="00116682" w:rsidRPr="0046288A" w:rsidRDefault="00116682" w:rsidP="00116682">
      <w:pPr>
        <w:tabs>
          <w:tab w:val="left" w:pos="1066"/>
        </w:tabs>
        <w:spacing w:after="200"/>
        <w:ind w:left="1066" w:hanging="540"/>
        <w:jc w:val="both"/>
      </w:pPr>
      <w:r w:rsidRPr="0046288A">
        <w:t>(a)</w:t>
      </w:r>
      <w:r w:rsidRPr="0046288A">
        <w:tab/>
        <w:t xml:space="preserve">to provide sufficient information on the quantities of </w:t>
      </w:r>
      <w:r w:rsidR="00632A57">
        <w:t>Works and Services</w:t>
      </w:r>
      <w:r w:rsidRPr="0046288A">
        <w:t xml:space="preserve"> to be performed to enable Bids to be prepared efficiently and accurately; and</w:t>
      </w:r>
    </w:p>
    <w:p w14:paraId="66ED86F2" w14:textId="485B92F7" w:rsidR="00116682" w:rsidRPr="0046288A" w:rsidRDefault="00116682" w:rsidP="00116682">
      <w:pPr>
        <w:tabs>
          <w:tab w:val="left" w:pos="1066"/>
        </w:tabs>
        <w:spacing w:after="200"/>
        <w:ind w:left="1066" w:hanging="540"/>
        <w:jc w:val="both"/>
      </w:pPr>
      <w:r w:rsidRPr="0046288A">
        <w:t>(b)</w:t>
      </w:r>
      <w:r w:rsidRPr="0046288A">
        <w:tab/>
        <w:t xml:space="preserve">when a Contract has been entered into, to provide a priced Activity Schedule for use in the periodic valuation of </w:t>
      </w:r>
      <w:r w:rsidR="00632A57">
        <w:t>Works and Services</w:t>
      </w:r>
      <w:r w:rsidRPr="0046288A">
        <w:t xml:space="preserve"> executed.</w:t>
      </w:r>
    </w:p>
    <w:p w14:paraId="415ED80B" w14:textId="706B4358" w:rsidR="00116682" w:rsidRPr="0046288A" w:rsidRDefault="00116682" w:rsidP="00116682">
      <w:pPr>
        <w:spacing w:after="200"/>
        <w:jc w:val="both"/>
      </w:pPr>
      <w:r w:rsidRPr="0046288A">
        <w:t xml:space="preserve">In order to attain these objectives, </w:t>
      </w:r>
      <w:r w:rsidR="00632A57">
        <w:t>Works and Services</w:t>
      </w:r>
      <w:r w:rsidRPr="0046288A">
        <w:t xml:space="preserve"> should be itemized in the Activity Schedule in sufficient detail to distinguish between the different classes of </w:t>
      </w:r>
      <w:r w:rsidR="00632A57">
        <w:t>Works and Services</w:t>
      </w:r>
      <w:r w:rsidRPr="0046288A">
        <w:t xml:space="preserve">, or between </w:t>
      </w:r>
      <w:r w:rsidR="00632A57">
        <w:t>Works and Services</w:t>
      </w:r>
      <w:r w:rsidRPr="0046288A">
        <w:t xml:space="preserve">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712B7C0E" w14:textId="1A14BB7E" w:rsidR="00FC5925" w:rsidRPr="00C0556E" w:rsidRDefault="00FC5925" w:rsidP="00FC5925">
      <w:pPr>
        <w:suppressAutoHyphens/>
        <w:spacing w:after="120"/>
        <w:jc w:val="both"/>
        <w:rPr>
          <w:iCs/>
        </w:rPr>
      </w:pPr>
      <w:r w:rsidRPr="00C0556E">
        <w:rPr>
          <w:b/>
          <w:bCs/>
          <w:iCs/>
        </w:rPr>
        <w:t>As the ITB</w:t>
      </w:r>
      <w:r w:rsidR="00981FFA">
        <w:rPr>
          <w:b/>
          <w:bCs/>
          <w:iCs/>
        </w:rPr>
        <w:t xml:space="preserve"> (BDS) </w:t>
      </w:r>
      <w:r w:rsidRPr="00C0556E">
        <w:rPr>
          <w:b/>
          <w:bCs/>
          <w:iCs/>
        </w:rPr>
        <w:t>indicates, each line item will be evaluated on its own and determination for conclusion of Framework Agreement made on the basis of the most advantageous bid for a line item</w:t>
      </w:r>
      <w:r w:rsidRPr="00C0556E">
        <w:rPr>
          <w:iCs/>
        </w:rPr>
        <w:t xml:space="preserve">. It is therefore important that the line item should to the extent practically possible be a complete set, and not components of a set (unless the procurement itself is for procurement of components), whose technical requirements could be described. </w:t>
      </w:r>
    </w:p>
    <w:p w14:paraId="6A0DFBFF" w14:textId="5E037FE7" w:rsidR="00FC5925" w:rsidRPr="00C0556E" w:rsidRDefault="00FC5925" w:rsidP="00C0556E">
      <w:pPr>
        <w:suppressAutoHyphens/>
        <w:spacing w:after="120"/>
        <w:jc w:val="both"/>
        <w:rPr>
          <w:iCs/>
        </w:rPr>
      </w:pPr>
      <w:r w:rsidRPr="00C0556E">
        <w:rPr>
          <w:iCs/>
        </w:rPr>
        <w:t>If there is a need to specify sub-items, the corresponding sub-item information should be inserted.</w:t>
      </w:r>
    </w:p>
    <w:p w14:paraId="6E92E793" w14:textId="4061267A" w:rsidR="00116682" w:rsidRPr="0046288A" w:rsidRDefault="00116682" w:rsidP="00116682">
      <w:pPr>
        <w:spacing w:after="200"/>
      </w:pPr>
      <w:r w:rsidRPr="0046288A">
        <w:rPr>
          <w:b/>
        </w:rPr>
        <w:t>Daywork Schedule</w:t>
      </w:r>
    </w:p>
    <w:p w14:paraId="14CADA7B" w14:textId="77777777" w:rsidR="00116682" w:rsidRPr="0046288A" w:rsidRDefault="00116682" w:rsidP="00116682">
      <w:pPr>
        <w:spacing w:after="200"/>
        <w:jc w:val="both"/>
      </w:pPr>
      <w:r w:rsidRPr="0046288A">
        <w:t>A Daywork Schedule should be included only if the probability of unforeseen work, outside the items included in the Activity Schedule, is high.  To facilitate checking by the Employer of the realism of rates quoted by the Bidders, the Daywork Schedule should normally comprise the following:</w:t>
      </w:r>
    </w:p>
    <w:p w14:paraId="452C5FB3" w14:textId="2E90CAC5" w:rsidR="00116682" w:rsidRPr="0046288A" w:rsidRDefault="00116682" w:rsidP="00116682">
      <w:pPr>
        <w:tabs>
          <w:tab w:val="left" w:pos="1066"/>
        </w:tabs>
        <w:spacing w:after="200"/>
        <w:ind w:left="1066" w:hanging="540"/>
        <w:jc w:val="both"/>
      </w:pPr>
      <w:r w:rsidRPr="0046288A">
        <w:t>(a)</w:t>
      </w:r>
      <w:r w:rsidRPr="0046288A">
        <w:tab/>
        <w:t xml:space="preserve">A list of the various classes of </w:t>
      </w:r>
      <w:r w:rsidR="00632A57">
        <w:t>Works and Services</w:t>
      </w:r>
      <w:r w:rsidRPr="0046288A">
        <w:t xml:space="preserve">, labor, materials, and plant for which basic daywork rates or prices are to be inserted by the Bidder, together with a statement of the conditions under which the </w:t>
      </w:r>
      <w:r w:rsidR="000D7EFD">
        <w:t>Contractor</w:t>
      </w:r>
      <w:r w:rsidRPr="0046288A">
        <w:t xml:space="preserve"> will be paid for </w:t>
      </w:r>
      <w:r w:rsidR="00632A57">
        <w:t>Works and Services</w:t>
      </w:r>
      <w:r w:rsidRPr="0046288A">
        <w:t xml:space="preserve"> delivered on a daywork basis.</w:t>
      </w:r>
    </w:p>
    <w:p w14:paraId="526026A6" w14:textId="6A48A23E" w:rsidR="00116682" w:rsidRPr="0046288A" w:rsidRDefault="00116682" w:rsidP="00116682">
      <w:pPr>
        <w:tabs>
          <w:tab w:val="left" w:pos="1066"/>
        </w:tabs>
        <w:spacing w:after="200"/>
        <w:ind w:left="1066" w:hanging="540"/>
        <w:jc w:val="both"/>
      </w:pPr>
      <w:r w:rsidRPr="0046288A">
        <w:t>(b)</w:t>
      </w:r>
      <w:r w:rsidRPr="0046288A">
        <w:tab/>
        <w:t xml:space="preserve">Nominal quantities for each item of Daywork, to be priced by each Bidder at Daywork rates as Bid.  The rate to be entered by the Bidder against each basic Daywork item should include the </w:t>
      </w:r>
      <w:r w:rsidR="000D7EFD">
        <w:t>Contractor</w:t>
      </w:r>
      <w:r w:rsidRPr="0046288A">
        <w:t>’s profit, overheads, supervision, and other charges.</w:t>
      </w:r>
    </w:p>
    <w:p w14:paraId="4DB7993A" w14:textId="77777777" w:rsidR="00116682" w:rsidRPr="0046288A" w:rsidRDefault="00116682" w:rsidP="00116682">
      <w:pPr>
        <w:spacing w:after="200"/>
        <w:jc w:val="both"/>
      </w:pPr>
      <w:r w:rsidRPr="0046288A">
        <w:rPr>
          <w:b/>
        </w:rPr>
        <w:t>Provisional Sums</w:t>
      </w:r>
    </w:p>
    <w:p w14:paraId="177E27A1" w14:textId="12F1BE8B" w:rsidR="00116682" w:rsidRPr="0046288A" w:rsidRDefault="00116682" w:rsidP="00116682">
      <w:pPr>
        <w:spacing w:after="200"/>
        <w:jc w:val="both"/>
      </w:pPr>
      <w:r w:rsidRPr="0046288A">
        <w:t xml:space="preserve">The estimated cost of specialized services to be carried out, or of special goods to be supplied, by other </w:t>
      </w:r>
      <w:r w:rsidR="000D7EFD">
        <w:t>Contractor</w:t>
      </w:r>
      <w:r w:rsidRPr="0046288A">
        <w:t xml:space="preserve">s should be indicated in the relevant part of the Activity Schedule as a particular provisional sum with an appropriate brief description.  A separate procurement procedure is normally carried out by the Employer to select such specialized </w:t>
      </w:r>
      <w:r w:rsidR="000D7EFD">
        <w:t>Contractor</w:t>
      </w:r>
      <w:r w:rsidRPr="0046288A">
        <w:t xml:space="preserve">s.  To provide an element of competition among the Bidders in respect of any facilities, amenities, attendance, etc., to be provided by the successful Bidder as prime </w:t>
      </w:r>
      <w:r w:rsidR="000D7EFD">
        <w:t>Contractor</w:t>
      </w:r>
      <w:r w:rsidRPr="0046288A">
        <w:t xml:space="preserve"> for the use and convenience of the specialist contractors, each related provisional sum should be followed by an item in the Activity Schedule inviting the Bidder to quote a sum for such amenities, facilities, attendance, etc.</w:t>
      </w:r>
    </w:p>
    <w:p w14:paraId="5DC311FF" w14:textId="77777777" w:rsidR="00116682" w:rsidRPr="0046288A" w:rsidRDefault="00116682" w:rsidP="00116682">
      <w:pPr>
        <w:spacing w:after="200"/>
        <w:jc w:val="both"/>
      </w:pPr>
      <w:r w:rsidRPr="0046288A">
        <w:rPr>
          <w:i/>
        </w:rPr>
        <w:t>These Notes for Preparing an Activity Schedule are intended only as information for the Employer or the person drafting the bidding document.  They should not be included in the final documents.</w:t>
      </w:r>
      <w:r w:rsidRPr="0046288A" w:rsidDel="001E6D2E">
        <w:t xml:space="preserve"> </w:t>
      </w:r>
      <w:r w:rsidRPr="0046288A">
        <w:br w:type="page"/>
      </w:r>
    </w:p>
    <w:p w14:paraId="1F963A8E" w14:textId="77777777" w:rsidR="00116682" w:rsidRPr="00854DEE" w:rsidRDefault="00116682" w:rsidP="00854DEE">
      <w:pPr>
        <w:pStyle w:val="Sec7H1"/>
      </w:pPr>
      <w:bookmarkStart w:id="742" w:name="_Toc137886228"/>
      <w:r w:rsidRPr="00854DEE">
        <w:t>Performance Specifications and Drawings</w:t>
      </w:r>
      <w:bookmarkEnd w:id="742"/>
    </w:p>
    <w:p w14:paraId="61512809" w14:textId="77777777" w:rsidR="00116682" w:rsidRPr="0046288A" w:rsidRDefault="00116682" w:rsidP="00116682">
      <w:pPr>
        <w:jc w:val="center"/>
      </w:pPr>
    </w:p>
    <w:p w14:paraId="0179C1EE" w14:textId="77777777" w:rsidR="00116682" w:rsidRPr="0046288A" w:rsidRDefault="00116682" w:rsidP="00116682">
      <w:pPr>
        <w:jc w:val="center"/>
      </w:pPr>
      <w:r w:rsidRPr="0046288A">
        <w:t>(</w:t>
      </w:r>
      <w:r w:rsidRPr="0046288A">
        <w:rPr>
          <w:b/>
          <w:bCs/>
        </w:rPr>
        <w:t>Describe Outputs and Performances, rather than Inputs, wherever possible</w:t>
      </w:r>
      <w:r w:rsidRPr="0046288A">
        <w:t>)</w:t>
      </w:r>
    </w:p>
    <w:p w14:paraId="37118713" w14:textId="77777777" w:rsidR="00116682" w:rsidRPr="0046288A" w:rsidRDefault="00116682" w:rsidP="00116682"/>
    <w:p w14:paraId="3677C5E9" w14:textId="77777777" w:rsidR="00116682" w:rsidRPr="0046288A" w:rsidRDefault="00116682" w:rsidP="00116682">
      <w:pPr>
        <w:rPr>
          <w:b/>
        </w:rPr>
      </w:pPr>
      <w:r w:rsidRPr="0046288A">
        <w:rPr>
          <w:b/>
        </w:rPr>
        <w:t>Notes on Specifications</w:t>
      </w:r>
    </w:p>
    <w:p w14:paraId="2BF05110" w14:textId="77777777" w:rsidR="00116682" w:rsidRPr="0046288A" w:rsidRDefault="00116682" w:rsidP="00116682"/>
    <w:p w14:paraId="3D62AF59" w14:textId="77777777" w:rsidR="00116682" w:rsidRPr="0046288A" w:rsidRDefault="00116682" w:rsidP="00116682">
      <w:pPr>
        <w:jc w:val="both"/>
      </w:pPr>
      <w:r w:rsidRPr="0046288A">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Services be new, unused, of the most recent or current models, and incorporate all recent improvements in design and materials unless provided otherwise in the Contract.</w:t>
      </w:r>
    </w:p>
    <w:p w14:paraId="0DEDCFB0" w14:textId="77777777" w:rsidR="00116682" w:rsidRPr="0046288A" w:rsidRDefault="00116682" w:rsidP="00116682">
      <w:pPr>
        <w:jc w:val="both"/>
      </w:pPr>
    </w:p>
    <w:p w14:paraId="77454B0E" w14:textId="062419E9" w:rsidR="00116682" w:rsidRPr="0046288A" w:rsidRDefault="00116682" w:rsidP="00116682">
      <w:pPr>
        <w:jc w:val="both"/>
      </w:pPr>
      <w:r w:rsidRPr="0046288A">
        <w:t>Samples of specifications from previous similar projects in the same country are useful in this respect.  The use of metric units is encouraged by the World Bank.  Most specifications are normally written specially by the Employer to suit the Contract in hand.  There is no standard set of Specifications for universal application in all sectors in all countries, but there are established principles and practices, which are reflected in this document</w:t>
      </w:r>
      <w:r w:rsidR="0098703A">
        <w:t>.</w:t>
      </w:r>
    </w:p>
    <w:p w14:paraId="385D5A2A" w14:textId="77777777" w:rsidR="00116682" w:rsidRPr="0046288A" w:rsidRDefault="00116682" w:rsidP="00116682">
      <w:pPr>
        <w:jc w:val="both"/>
      </w:pPr>
    </w:p>
    <w:p w14:paraId="7058BD52" w14:textId="77777777" w:rsidR="00116682" w:rsidRPr="0046288A" w:rsidRDefault="00116682" w:rsidP="00116682">
      <w:pPr>
        <w:jc w:val="both"/>
      </w:pPr>
      <w:r w:rsidRPr="0046288A">
        <w:t>There are considerable advantages in standardizing General Specifications for repetitive Services in recognized public sectors, such as education, health, sanitation, social and urban housing, roads, ports, railways, irrigation, and water supply, in the same country or region where similar conditions prevail. The General Specifications should cover all classes of workmanship, materials, and equipment commonly involved in the provision of Services, although not necessarily to be used in a particular Services Contract.  Deletions or addenda should then adapt the General Specifications to the particular Services.</w:t>
      </w:r>
    </w:p>
    <w:p w14:paraId="1763D83F" w14:textId="77777777" w:rsidR="00116682" w:rsidRPr="0046288A" w:rsidRDefault="00116682" w:rsidP="00116682">
      <w:pPr>
        <w:jc w:val="both"/>
      </w:pPr>
    </w:p>
    <w:p w14:paraId="6C6B9A43" w14:textId="02BEC9C5" w:rsidR="00116682" w:rsidRDefault="00116682" w:rsidP="00116682">
      <w:pPr>
        <w:pStyle w:val="ListParagraph"/>
        <w:spacing w:after="180"/>
        <w:ind w:left="0"/>
        <w:jc w:val="both"/>
        <w:rPr>
          <w:iCs/>
        </w:rPr>
      </w:pPr>
      <w:r w:rsidRPr="0046288A">
        <w:rPr>
          <w:iCs/>
        </w:rPr>
        <w:t xml:space="preserve">Any sustainable procurement technical requirements shall be clearly specified. </w:t>
      </w:r>
      <w:r w:rsidR="00FC5925" w:rsidRPr="00C0556E">
        <w:t>The sustainable procurement requirements should be consistent with the objectives of the procurement</w:t>
      </w:r>
      <w:r w:rsidRPr="00FC5925">
        <w:t xml:space="preserve">. The requirements shall be specified to enable </w:t>
      </w:r>
      <w:r w:rsidR="00FC5925" w:rsidRPr="00FC5925">
        <w:t xml:space="preserve">their </w:t>
      </w:r>
      <w:r w:rsidRPr="00FC5925">
        <w:t xml:space="preserve">evaluation. To encourage Bidders’ innovation in addressing sustainable procurement requirements, </w:t>
      </w:r>
      <w:r w:rsidRPr="0046288A">
        <w:rPr>
          <w:iCs/>
        </w:rPr>
        <w:t xml:space="preserve">Bidders may be invited to offer </w:t>
      </w:r>
      <w:r w:rsidR="001040F5">
        <w:rPr>
          <w:iCs/>
        </w:rPr>
        <w:t>Works and Physical</w:t>
      </w:r>
      <w:r w:rsidRPr="0046288A">
        <w:rPr>
          <w:iCs/>
        </w:rPr>
        <w:t xml:space="preserve"> Services that exceed the specified minimum sustainable procurement requirements. </w:t>
      </w:r>
    </w:p>
    <w:p w14:paraId="3E6CFF85" w14:textId="6CC4A3E0" w:rsidR="00FC5925" w:rsidRPr="00FC5925" w:rsidRDefault="00FC5925" w:rsidP="00C0556E">
      <w:pPr>
        <w:spacing w:after="120"/>
        <w:jc w:val="both"/>
      </w:pPr>
      <w:r w:rsidRPr="00FC5925">
        <w:t xml:space="preserve">If the procurement has been assessed to present potential or actual cyber security risks, the </w:t>
      </w:r>
      <w:r w:rsidR="004E6D10">
        <w:t>Executing Agency</w:t>
      </w:r>
      <w:r w:rsidRPr="00FC5925">
        <w:t xml:space="preserve"> shall specify cyber security requirements, including cyber security accreditations as appropriate.</w:t>
      </w:r>
    </w:p>
    <w:p w14:paraId="7709F113" w14:textId="4ECFAA61" w:rsidR="00116682" w:rsidRPr="00FC5925" w:rsidRDefault="00FC5925" w:rsidP="00C0556E">
      <w:pPr>
        <w:spacing w:after="120"/>
        <w:jc w:val="both"/>
      </w:pPr>
      <w:r w:rsidRPr="00FC5925">
        <w:t xml:space="preserve">If there are supply chain risks, the </w:t>
      </w:r>
      <w:r w:rsidR="004E6D10">
        <w:t>Executing Agency</w:t>
      </w:r>
      <w:r w:rsidRPr="00FC5925">
        <w:t xml:space="preserve"> shall require the Bidder to include its assessment of supply chain risks and proposal to manage the risks.</w:t>
      </w:r>
    </w:p>
    <w:p w14:paraId="5372661B" w14:textId="77777777" w:rsidR="00116682" w:rsidRPr="0046288A" w:rsidRDefault="00116682" w:rsidP="00116682">
      <w:pPr>
        <w:pStyle w:val="ListParagraph"/>
        <w:spacing w:after="180"/>
        <w:ind w:left="0"/>
        <w:jc w:val="both"/>
        <w:rPr>
          <w:iCs/>
        </w:rPr>
      </w:pPr>
      <w:r>
        <w:rPr>
          <w:iCs/>
        </w:rPr>
        <w:t xml:space="preserve">Any applicable environmental and social requirements shall be specified. </w:t>
      </w:r>
      <w:r w:rsidRPr="007B446B">
        <w:rPr>
          <w:iCs/>
        </w:rPr>
        <w:t>The ES requirements should be prepared in manner that does not conflict with the relevant General Conditions (and the corresponding Particular Conditions if any) and other parts of the specifications</w:t>
      </w:r>
      <w:r>
        <w:rPr>
          <w:iCs/>
        </w:rPr>
        <w:t xml:space="preserve">.  </w:t>
      </w:r>
    </w:p>
    <w:p w14:paraId="66C3EB8E" w14:textId="6C4F4BFA" w:rsidR="00116682" w:rsidRPr="0046288A" w:rsidRDefault="00116682" w:rsidP="00116682">
      <w:pPr>
        <w:jc w:val="both"/>
      </w:pPr>
      <w:r w:rsidRPr="0046288A">
        <w:t xml:space="preserve">Care must be taken in drafting specifications to ensure that they are not restrictive.  In the specification of standards for goods, materials, Services, and workmanship, recognized international standards should be used as much as possible.  Where other particular standards are used, whether national standards of the </w:t>
      </w:r>
      <w:r w:rsidR="00C13C11">
        <w:t>Beneficiary</w:t>
      </w:r>
      <w:r w:rsidRPr="0046288A">
        <w:t xml:space="preserve">’s country or other standards, the specifications should state that goods, materials, Services and workmanship that meet other authoritative standards, and which ensure substantially equal or higher quality than the standards mentioned, will also be acceptable.  </w:t>
      </w:r>
    </w:p>
    <w:p w14:paraId="053086F3" w14:textId="77777777" w:rsidR="00116682" w:rsidRPr="0046288A" w:rsidRDefault="00116682" w:rsidP="00116682">
      <w:pPr>
        <w:jc w:val="both"/>
      </w:pPr>
    </w:p>
    <w:p w14:paraId="31B5BC05" w14:textId="77777777" w:rsidR="00116682" w:rsidRPr="0046288A" w:rsidRDefault="00116682" w:rsidP="00116682">
      <w:pPr>
        <w:jc w:val="both"/>
      </w:pPr>
      <w:r w:rsidRPr="0046288A">
        <w:t>The following clause may be inserted in the Special Conditions or Specifications.</w:t>
      </w:r>
    </w:p>
    <w:p w14:paraId="23FAD7F2" w14:textId="77777777" w:rsidR="00116682" w:rsidRPr="0046288A" w:rsidRDefault="00116682" w:rsidP="00116682">
      <w:pPr>
        <w:jc w:val="both"/>
      </w:pPr>
    </w:p>
    <w:p w14:paraId="693B275E" w14:textId="77777777" w:rsidR="00116682" w:rsidRPr="0046288A" w:rsidRDefault="00116682" w:rsidP="00116682">
      <w:pPr>
        <w:jc w:val="both"/>
      </w:pPr>
      <w:r w:rsidRPr="0046288A">
        <w:rPr>
          <w:b/>
        </w:rPr>
        <w:t>Sample Clause:  Equivalency of Standards and Codes</w:t>
      </w:r>
    </w:p>
    <w:p w14:paraId="1D6233CB" w14:textId="77777777" w:rsidR="00116682" w:rsidRPr="0046288A" w:rsidRDefault="00116682" w:rsidP="00116682">
      <w:pPr>
        <w:jc w:val="both"/>
      </w:pPr>
    </w:p>
    <w:p w14:paraId="5B69A2C6" w14:textId="270A979A" w:rsidR="00116682" w:rsidRPr="0046288A" w:rsidRDefault="00116682" w:rsidP="00116682">
      <w:pPr>
        <w:jc w:val="both"/>
      </w:pPr>
      <w:r w:rsidRPr="0046288A">
        <w:t xml:space="preserve">Wherever reference is made in the Contract to specific standards and codes to be met by the goods and materials to be furnished, and Services or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Employer prior review and written consent.  Differences between the standards specified and the proposed alternative standards shall be fully described in writing by the </w:t>
      </w:r>
      <w:r w:rsidR="000D7EFD">
        <w:t>Contractor</w:t>
      </w:r>
      <w:r w:rsidRPr="0046288A">
        <w:t xml:space="preserve"> and submitted to the Employer at least 28 days prior to the date when the </w:t>
      </w:r>
      <w:r w:rsidR="000D7EFD">
        <w:t>Contractor</w:t>
      </w:r>
      <w:r w:rsidRPr="0046288A">
        <w:t xml:space="preserve"> desires the Employer consent.  In the event the Employer determines that such proposed deviations do not ensure substantially equal or higher quality, the </w:t>
      </w:r>
      <w:r w:rsidR="000D7EFD">
        <w:t>Contractor</w:t>
      </w:r>
      <w:r w:rsidRPr="0046288A">
        <w:t xml:space="preserve"> shall comply with the standards specified in the documents.</w:t>
      </w:r>
    </w:p>
    <w:p w14:paraId="7E967053" w14:textId="77777777" w:rsidR="00116682" w:rsidRPr="0046288A" w:rsidRDefault="00116682" w:rsidP="00116682">
      <w:pPr>
        <w:jc w:val="both"/>
      </w:pPr>
    </w:p>
    <w:p w14:paraId="6C601DA8" w14:textId="77777777" w:rsidR="00116682" w:rsidRPr="0046288A" w:rsidRDefault="00116682" w:rsidP="00116682">
      <w:pPr>
        <w:jc w:val="both"/>
        <w:rPr>
          <w:i/>
        </w:rPr>
      </w:pPr>
      <w:r w:rsidRPr="0046288A">
        <w:rPr>
          <w:i/>
        </w:rPr>
        <w:t>If technical alternatives for parts of the Services are permitted in the bidding document, these parts shall be described in this Section.</w:t>
      </w:r>
    </w:p>
    <w:p w14:paraId="3E5E9976" w14:textId="77777777" w:rsidR="00116682" w:rsidRPr="0046288A" w:rsidRDefault="00116682" w:rsidP="00116682">
      <w:pPr>
        <w:jc w:val="both"/>
        <w:rPr>
          <w:i/>
        </w:rPr>
      </w:pPr>
    </w:p>
    <w:p w14:paraId="745D9956" w14:textId="3161234A" w:rsidR="00767909" w:rsidRDefault="00116682" w:rsidP="00116682">
      <w:pPr>
        <w:jc w:val="both"/>
        <w:rPr>
          <w:i/>
        </w:rPr>
      </w:pPr>
      <w:r w:rsidRPr="00EE6ECC">
        <w:rPr>
          <w:i/>
        </w:rPr>
        <w:t>These Notes for Preparing Specifications are intended only as information for the Employer or the person drafting the bidding document</w:t>
      </w:r>
      <w:bookmarkStart w:id="743" w:name="_Toc438266930"/>
      <w:bookmarkStart w:id="744" w:name="_Toc438267904"/>
      <w:bookmarkStart w:id="745" w:name="_Toc438366671"/>
      <w:bookmarkEnd w:id="740"/>
      <w:bookmarkEnd w:id="741"/>
    </w:p>
    <w:p w14:paraId="7693A4CC" w14:textId="1FA4E8CA" w:rsidR="00116682" w:rsidRDefault="00116682" w:rsidP="00EE6ECC">
      <w:pPr>
        <w:jc w:val="both"/>
        <w:rPr>
          <w:i/>
        </w:rPr>
      </w:pPr>
    </w:p>
    <w:p w14:paraId="148353F8" w14:textId="0D39089E" w:rsidR="003D4F70" w:rsidRDefault="003D4F70" w:rsidP="00EE6ECC">
      <w:pPr>
        <w:jc w:val="both"/>
        <w:rPr>
          <w:i/>
        </w:rPr>
      </w:pPr>
    </w:p>
    <w:p w14:paraId="600C5FBA" w14:textId="77777777" w:rsidR="003D4F70" w:rsidRDefault="003D4F70" w:rsidP="00EE6ECC">
      <w:pPr>
        <w:jc w:val="both"/>
        <w:rPr>
          <w:i/>
        </w:rPr>
      </w:pPr>
    </w:p>
    <w:p w14:paraId="23F92B85" w14:textId="19F202AE" w:rsidR="00116682" w:rsidRPr="00CF0460" w:rsidRDefault="00116682" w:rsidP="00EE6ECC">
      <w:pPr>
        <w:jc w:val="both"/>
        <w:sectPr w:rsidR="00116682" w:rsidRPr="00CF0460" w:rsidSect="00954E48">
          <w:headerReference w:type="even" r:id="rId71"/>
          <w:headerReference w:type="default" r:id="rId72"/>
          <w:headerReference w:type="first" r:id="rId73"/>
          <w:pgSz w:w="12240" w:h="15840" w:code="1"/>
          <w:pgMar w:top="1440" w:right="1440" w:bottom="1440" w:left="1800" w:header="720" w:footer="720" w:gutter="0"/>
          <w:paperSrc w:first="15" w:other="15"/>
          <w:pgNumType w:chapStyle="1"/>
          <w:cols w:space="720"/>
          <w:titlePg/>
        </w:sectPr>
      </w:pPr>
    </w:p>
    <w:p w14:paraId="29075D44" w14:textId="68FAC2C2" w:rsidR="002E253F" w:rsidRPr="00CF0460" w:rsidRDefault="002E253F" w:rsidP="002E253F"/>
    <w:p w14:paraId="1A91CC47" w14:textId="770E8568" w:rsidR="00767909" w:rsidRPr="00CF0460" w:rsidRDefault="00767909" w:rsidP="001C58A6">
      <w:pPr>
        <w:pStyle w:val="Part1"/>
      </w:pPr>
    </w:p>
    <w:p w14:paraId="665679B6" w14:textId="0320ED6E" w:rsidR="00767909" w:rsidRPr="00CF0460" w:rsidRDefault="00767909" w:rsidP="001C58A6">
      <w:pPr>
        <w:pStyle w:val="Part1"/>
      </w:pPr>
    </w:p>
    <w:p w14:paraId="1E88249E" w14:textId="2141582C" w:rsidR="00767909" w:rsidRPr="00CF0460" w:rsidRDefault="00767909" w:rsidP="001C58A6">
      <w:pPr>
        <w:pStyle w:val="Part1"/>
      </w:pPr>
    </w:p>
    <w:p w14:paraId="67F191A5" w14:textId="62E06734" w:rsidR="00767909" w:rsidRPr="00CF0460" w:rsidRDefault="00767909" w:rsidP="001C58A6">
      <w:pPr>
        <w:pStyle w:val="Part1"/>
      </w:pPr>
    </w:p>
    <w:p w14:paraId="396D5563" w14:textId="55E410DA" w:rsidR="00767909" w:rsidRPr="00CF0460" w:rsidRDefault="00767909" w:rsidP="001C58A6">
      <w:pPr>
        <w:pStyle w:val="Part1"/>
      </w:pPr>
    </w:p>
    <w:p w14:paraId="327186C4" w14:textId="296768AB" w:rsidR="00767909" w:rsidRPr="00CF0460" w:rsidRDefault="00767909" w:rsidP="001C58A6">
      <w:pPr>
        <w:pStyle w:val="Part1"/>
      </w:pPr>
    </w:p>
    <w:p w14:paraId="484BD1D6" w14:textId="0FC83B8F" w:rsidR="00767909" w:rsidRPr="00CF0460" w:rsidRDefault="004E284D" w:rsidP="005C0E0F">
      <w:pPr>
        <w:pStyle w:val="SPDh1"/>
      </w:pPr>
      <w:bookmarkStart w:id="746" w:name="_Toc501632772"/>
      <w:bookmarkStart w:id="747" w:name="_Toc142838764"/>
      <w:r>
        <w:t xml:space="preserve">PART 3 – </w:t>
      </w:r>
      <w:r w:rsidR="004E6D10">
        <w:t>Executing Agency</w:t>
      </w:r>
      <w:r w:rsidR="00767909" w:rsidRPr="00CF0460">
        <w:t xml:space="preserve"> Forms</w:t>
      </w:r>
      <w:bookmarkEnd w:id="746"/>
      <w:bookmarkEnd w:id="747"/>
    </w:p>
    <w:p w14:paraId="1FBDE745" w14:textId="30852DB7" w:rsidR="00767909" w:rsidRPr="00CF0460" w:rsidRDefault="00767909" w:rsidP="002E253F">
      <w:pPr>
        <w:sectPr w:rsidR="00767909" w:rsidRPr="00CF0460" w:rsidSect="00954E48">
          <w:headerReference w:type="even" r:id="rId74"/>
          <w:headerReference w:type="default" r:id="rId75"/>
          <w:headerReference w:type="first" r:id="rId76"/>
          <w:pgSz w:w="12240" w:h="15840" w:code="1"/>
          <w:pgMar w:top="1440" w:right="1440" w:bottom="1440" w:left="1800" w:header="720" w:footer="720" w:gutter="0"/>
          <w:paperSrc w:first="15" w:other="15"/>
          <w:pgNumType w:chapStyle="1"/>
          <w:cols w:space="720"/>
        </w:sectPr>
      </w:pPr>
    </w:p>
    <w:p w14:paraId="535E0474" w14:textId="00379ECD" w:rsidR="00767909" w:rsidRPr="00CF0460" w:rsidRDefault="00767909" w:rsidP="002E253F"/>
    <w:p w14:paraId="58DDAD6E" w14:textId="70D3BF5D" w:rsidR="00EA53E9" w:rsidRDefault="00EA53E9" w:rsidP="00444265">
      <w:pPr>
        <w:jc w:val="center"/>
        <w:rPr>
          <w:b/>
        </w:rPr>
      </w:pPr>
      <w:bookmarkStart w:id="748" w:name="_Toc454873451"/>
      <w:bookmarkStart w:id="749" w:name="_Toc473797916"/>
      <w:bookmarkStart w:id="750" w:name="_Toc482546134"/>
      <w:bookmarkStart w:id="751" w:name="_Toc475548391"/>
    </w:p>
    <w:p w14:paraId="4B534641" w14:textId="0FA19B25" w:rsidR="00EA53E9" w:rsidRPr="004E284D" w:rsidRDefault="004E6D10" w:rsidP="00444265">
      <w:pPr>
        <w:jc w:val="center"/>
        <w:rPr>
          <w:b/>
          <w:sz w:val="36"/>
          <w:szCs w:val="36"/>
        </w:rPr>
      </w:pPr>
      <w:r>
        <w:rPr>
          <w:b/>
          <w:sz w:val="36"/>
          <w:szCs w:val="36"/>
        </w:rPr>
        <w:t>Executing Agency</w:t>
      </w:r>
      <w:r w:rsidR="004E284D" w:rsidRPr="004E284D">
        <w:rPr>
          <w:b/>
          <w:sz w:val="36"/>
          <w:szCs w:val="36"/>
        </w:rPr>
        <w:t xml:space="preserve"> Forms</w:t>
      </w:r>
    </w:p>
    <w:p w14:paraId="54BAF7AA" w14:textId="45D9623B" w:rsidR="00EA53E9" w:rsidRDefault="00EA53E9" w:rsidP="00444265">
      <w:pPr>
        <w:jc w:val="center"/>
        <w:rPr>
          <w:b/>
        </w:rPr>
      </w:pPr>
    </w:p>
    <w:p w14:paraId="23BC1C9C" w14:textId="3F9A4295" w:rsidR="00B27FB2" w:rsidRDefault="00B27FB2" w:rsidP="00444265">
      <w:pPr>
        <w:jc w:val="center"/>
        <w:rPr>
          <w:b/>
        </w:rPr>
      </w:pPr>
    </w:p>
    <w:p w14:paraId="02A25D13" w14:textId="1BF91D1B" w:rsidR="00B27FB2" w:rsidRDefault="00B27FB2" w:rsidP="00444265">
      <w:pPr>
        <w:jc w:val="center"/>
        <w:rPr>
          <w:b/>
        </w:rPr>
      </w:pPr>
    </w:p>
    <w:p w14:paraId="29D9518F" w14:textId="731D0C72" w:rsidR="009C1944" w:rsidRPr="007A6A4E" w:rsidRDefault="00444265" w:rsidP="00444265">
      <w:pPr>
        <w:jc w:val="center"/>
        <w:rPr>
          <w:b/>
          <w:sz w:val="32"/>
          <w:szCs w:val="32"/>
        </w:rPr>
      </w:pPr>
      <w:r w:rsidRPr="007A6A4E">
        <w:rPr>
          <w:b/>
          <w:sz w:val="32"/>
          <w:szCs w:val="32"/>
        </w:rPr>
        <w:t>Contents</w:t>
      </w:r>
    </w:p>
    <w:p w14:paraId="64283474" w14:textId="025E962B" w:rsidR="00F33C72" w:rsidRDefault="00F33C72">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r>
        <w:rPr>
          <w:b/>
          <w:bCs w:val="0"/>
        </w:rPr>
        <w:fldChar w:fldCharType="begin"/>
      </w:r>
      <w:r>
        <w:rPr>
          <w:b/>
          <w:bCs w:val="0"/>
        </w:rPr>
        <w:instrText xml:space="preserve"> TOC \h \z \t "PA Forms heading 1;1" </w:instrText>
      </w:r>
      <w:r>
        <w:rPr>
          <w:b/>
          <w:bCs w:val="0"/>
        </w:rPr>
        <w:fldChar w:fldCharType="separate"/>
      </w:r>
      <w:hyperlink w:anchor="_Toc137886351" w:history="1">
        <w:r w:rsidRPr="0020259F">
          <w:rPr>
            <w:rStyle w:val="Hyperlink"/>
            <w:noProof/>
          </w:rPr>
          <w:t>Notification of Intention to Conclude a Framework Agreement(s)</w:t>
        </w:r>
        <w:r>
          <w:rPr>
            <w:noProof/>
            <w:webHidden/>
          </w:rPr>
          <w:tab/>
        </w:r>
        <w:r>
          <w:rPr>
            <w:noProof/>
            <w:webHidden/>
          </w:rPr>
          <w:fldChar w:fldCharType="begin"/>
        </w:r>
        <w:r>
          <w:rPr>
            <w:noProof/>
            <w:webHidden/>
          </w:rPr>
          <w:instrText xml:space="preserve"> PAGEREF _Toc137886351 \h </w:instrText>
        </w:r>
        <w:r>
          <w:rPr>
            <w:noProof/>
            <w:webHidden/>
          </w:rPr>
        </w:r>
        <w:r>
          <w:rPr>
            <w:noProof/>
            <w:webHidden/>
          </w:rPr>
          <w:fldChar w:fldCharType="separate"/>
        </w:r>
        <w:r>
          <w:rPr>
            <w:noProof/>
            <w:webHidden/>
          </w:rPr>
          <w:t>93</w:t>
        </w:r>
        <w:r>
          <w:rPr>
            <w:noProof/>
            <w:webHidden/>
          </w:rPr>
          <w:fldChar w:fldCharType="end"/>
        </w:r>
      </w:hyperlink>
    </w:p>
    <w:p w14:paraId="7571211A" w14:textId="758CCF02" w:rsidR="00F33C72" w:rsidRDefault="00000000">
      <w:pPr>
        <w:pStyle w:val="TOC1"/>
        <w:tabs>
          <w:tab w:val="right" w:leader="dot" w:pos="8990"/>
        </w:tabs>
        <w:rPr>
          <w:rFonts w:asciiTheme="minorHAnsi" w:eastAsiaTheme="minorEastAsia" w:hAnsiTheme="minorHAnsi" w:cstheme="minorBidi"/>
          <w:bCs w:val="0"/>
          <w:noProof/>
          <w:kern w:val="2"/>
          <w:sz w:val="22"/>
          <w:szCs w:val="22"/>
          <w:lang w:val="fr-FR" w:eastAsia="fr-FR"/>
          <w14:ligatures w14:val="standardContextual"/>
        </w:rPr>
      </w:pPr>
      <w:hyperlink w:anchor="_Toc137886352" w:history="1">
        <w:r w:rsidR="00F33C72" w:rsidRPr="0020259F">
          <w:rPr>
            <w:rStyle w:val="Hyperlink"/>
            <w:noProof/>
          </w:rPr>
          <w:t>Notification to Conclude a Framework Agreement</w:t>
        </w:r>
        <w:r w:rsidR="00F33C72">
          <w:rPr>
            <w:noProof/>
            <w:webHidden/>
          </w:rPr>
          <w:tab/>
        </w:r>
        <w:r w:rsidR="00F33C72">
          <w:rPr>
            <w:noProof/>
            <w:webHidden/>
          </w:rPr>
          <w:fldChar w:fldCharType="begin"/>
        </w:r>
        <w:r w:rsidR="00F33C72">
          <w:rPr>
            <w:noProof/>
            <w:webHidden/>
          </w:rPr>
          <w:instrText xml:space="preserve"> PAGEREF _Toc137886352 \h </w:instrText>
        </w:r>
        <w:r w:rsidR="00F33C72">
          <w:rPr>
            <w:noProof/>
            <w:webHidden/>
          </w:rPr>
        </w:r>
        <w:r w:rsidR="00F33C72">
          <w:rPr>
            <w:noProof/>
            <w:webHidden/>
          </w:rPr>
          <w:fldChar w:fldCharType="separate"/>
        </w:r>
        <w:r w:rsidR="00F33C72">
          <w:rPr>
            <w:noProof/>
            <w:webHidden/>
          </w:rPr>
          <w:t>97</w:t>
        </w:r>
        <w:r w:rsidR="00F33C72">
          <w:rPr>
            <w:noProof/>
            <w:webHidden/>
          </w:rPr>
          <w:fldChar w:fldCharType="end"/>
        </w:r>
      </w:hyperlink>
    </w:p>
    <w:p w14:paraId="38512C74" w14:textId="100FCFEB" w:rsidR="00444265" w:rsidRDefault="00F33C72">
      <w:r>
        <w:rPr>
          <w:rFonts w:cstheme="minorHAnsi"/>
          <w:b/>
          <w:bCs/>
          <w:szCs w:val="20"/>
        </w:rPr>
        <w:fldChar w:fldCharType="end"/>
      </w:r>
    </w:p>
    <w:p w14:paraId="1D231E82" w14:textId="705635DB" w:rsidR="00444265" w:rsidRDefault="00444265">
      <w:r>
        <w:br w:type="page"/>
      </w:r>
    </w:p>
    <w:p w14:paraId="675615D3" w14:textId="365D0653" w:rsidR="007A6A4E" w:rsidRDefault="007A6A4E" w:rsidP="00BC457A">
      <w:pPr>
        <w:pStyle w:val="PAFormsheading1"/>
        <w:numPr>
          <w:ilvl w:val="0"/>
          <w:numId w:val="0"/>
        </w:numPr>
        <w:ind w:left="-17"/>
      </w:pPr>
      <w:bookmarkStart w:id="752" w:name="_Toc503250924"/>
    </w:p>
    <w:p w14:paraId="6C902D1F" w14:textId="0676BFFB" w:rsidR="00767909" w:rsidRPr="00CF0460" w:rsidRDefault="00767909" w:rsidP="00BC457A">
      <w:pPr>
        <w:pStyle w:val="PAFormsheading1"/>
        <w:numPr>
          <w:ilvl w:val="0"/>
          <w:numId w:val="0"/>
        </w:numPr>
        <w:ind w:left="-17"/>
      </w:pPr>
      <w:bookmarkStart w:id="753" w:name="_Toc130563777"/>
      <w:bookmarkStart w:id="754" w:name="_Toc137886303"/>
      <w:bookmarkStart w:id="755" w:name="_Toc137886351"/>
      <w:r w:rsidRPr="00CF0460">
        <w:t xml:space="preserve">Notification of Intention to </w:t>
      </w:r>
      <w:bookmarkEnd w:id="748"/>
      <w:bookmarkEnd w:id="749"/>
      <w:bookmarkEnd w:id="750"/>
      <w:bookmarkEnd w:id="751"/>
      <w:r w:rsidR="00D50B69">
        <w:t>C</w:t>
      </w:r>
      <w:r w:rsidR="00720CD6">
        <w:t>onclude</w:t>
      </w:r>
      <w:r w:rsidR="00D56E26">
        <w:t xml:space="preserve"> a</w:t>
      </w:r>
      <w:r w:rsidR="00BC457A">
        <w:t xml:space="preserve"> </w:t>
      </w:r>
      <w:r w:rsidRPr="00CF0460">
        <w:t>Framework Agreement</w:t>
      </w:r>
      <w:r w:rsidR="006D2994" w:rsidRPr="00CF0460">
        <w:t>(s)</w:t>
      </w:r>
      <w:bookmarkEnd w:id="752"/>
      <w:bookmarkEnd w:id="753"/>
      <w:bookmarkEnd w:id="754"/>
      <w:bookmarkEnd w:id="755"/>
    </w:p>
    <w:p w14:paraId="721FE68F" w14:textId="14AFC319" w:rsidR="00767909" w:rsidRPr="00CF0460" w:rsidRDefault="00767909" w:rsidP="00767909">
      <w:pPr>
        <w:rPr>
          <w:i/>
        </w:rPr>
      </w:pPr>
    </w:p>
    <w:p w14:paraId="4CDCF628" w14:textId="6BE20307" w:rsidR="00767909" w:rsidRPr="00F349C3" w:rsidRDefault="00767909" w:rsidP="005C0E0F">
      <w:pPr>
        <w:spacing w:after="120"/>
      </w:pPr>
      <w:r w:rsidRPr="00CF0460">
        <w:t>[</w:t>
      </w:r>
      <w:r w:rsidRPr="00CF0460">
        <w:rPr>
          <w:i/>
        </w:rPr>
        <w:t xml:space="preserve">This Notification of Intention to </w:t>
      </w:r>
      <w:r w:rsidR="00D50B69">
        <w:rPr>
          <w:i/>
        </w:rPr>
        <w:t>C</w:t>
      </w:r>
      <w:r w:rsidR="00720CD6">
        <w:rPr>
          <w:i/>
        </w:rPr>
        <w:t>onclude</w:t>
      </w:r>
      <w:r w:rsidR="00720CD6" w:rsidRPr="00CF0460">
        <w:rPr>
          <w:i/>
        </w:rPr>
        <w:t xml:space="preserve"> </w:t>
      </w:r>
      <w:r w:rsidR="00D56E26">
        <w:rPr>
          <w:i/>
        </w:rPr>
        <w:t xml:space="preserve">a </w:t>
      </w:r>
      <w:r w:rsidRPr="00CF0460">
        <w:rPr>
          <w:i/>
        </w:rPr>
        <w:t>Framework Agreement</w:t>
      </w:r>
      <w:r w:rsidR="00720CD6">
        <w:rPr>
          <w:i/>
        </w:rPr>
        <w:t>(s)</w:t>
      </w:r>
      <w:r w:rsidRPr="00CF0460">
        <w:rPr>
          <w:i/>
        </w:rPr>
        <w:t xml:space="preserve"> shall be sent to each Bidder that submitted a Bid</w:t>
      </w:r>
      <w:bookmarkStart w:id="756" w:name="_Hlk127272567"/>
      <w:r w:rsidR="00FC5925">
        <w:rPr>
          <w:i/>
        </w:rPr>
        <w:t>,</w:t>
      </w:r>
      <w:r w:rsidR="00FC5925" w:rsidRPr="008F2D0F">
        <w:rPr>
          <w:i/>
        </w:rPr>
        <w:t xml:space="preserve"> unless the Bidder has previously received notice of exclusion from the process at an interim stage of the procurement process</w:t>
      </w:r>
      <w:bookmarkEnd w:id="756"/>
      <w:r w:rsidRPr="00CF0460">
        <w:rPr>
          <w:i/>
        </w:rPr>
        <w:t>.</w:t>
      </w:r>
      <w:r w:rsidRPr="00CF0460">
        <w:t xml:space="preserve"> </w:t>
      </w:r>
      <w:r w:rsidRPr="00F349C3">
        <w:rPr>
          <w:i/>
        </w:rPr>
        <w:t>Send this Notification to the Bidder’s Authorized Representative named in the Bidder Information Form</w:t>
      </w:r>
      <w:r w:rsidRPr="00F349C3">
        <w:t>]</w:t>
      </w:r>
    </w:p>
    <w:p w14:paraId="53DC4043" w14:textId="4B287F3D" w:rsidR="00767909" w:rsidRPr="005C0E0F" w:rsidRDefault="00767909" w:rsidP="005C0E0F">
      <w:pPr>
        <w:spacing w:after="120"/>
        <w:rPr>
          <w:spacing w:val="-2"/>
          <w:u w:val="single"/>
        </w:rPr>
      </w:pPr>
      <w:r w:rsidRPr="005C0E0F">
        <w:rPr>
          <w:u w:val="single"/>
        </w:rPr>
        <w:t xml:space="preserve">For the attention of </w:t>
      </w:r>
      <w:r w:rsidRPr="005C0E0F">
        <w:rPr>
          <w:spacing w:val="-2"/>
          <w:u w:val="single"/>
        </w:rPr>
        <w:t xml:space="preserve">Bidder’s Authorized Representative </w:t>
      </w:r>
    </w:p>
    <w:p w14:paraId="439A1B1D" w14:textId="58CB3478" w:rsidR="00767909" w:rsidRPr="00CF0460" w:rsidRDefault="00767909" w:rsidP="005C0E0F">
      <w:pPr>
        <w:spacing w:after="120"/>
        <w:rPr>
          <w:spacing w:val="-2"/>
        </w:rPr>
      </w:pPr>
      <w:r w:rsidRPr="005C0E0F">
        <w:rPr>
          <w:b/>
          <w:spacing w:val="-2"/>
        </w:rPr>
        <w:t>Name:</w:t>
      </w:r>
      <w:r w:rsidRPr="00CF0460">
        <w:rPr>
          <w:spacing w:val="-2"/>
        </w:rPr>
        <w:t xml:space="preserve"> </w:t>
      </w:r>
      <w:r w:rsidRPr="00CF0460">
        <w:rPr>
          <w:i/>
          <w:spacing w:val="-2"/>
        </w:rPr>
        <w:t>[insert Authorized Representative’s name]</w:t>
      </w:r>
    </w:p>
    <w:p w14:paraId="0A0EFA09" w14:textId="020AEEA2" w:rsidR="00767909" w:rsidRPr="00CF0460" w:rsidRDefault="00767909" w:rsidP="005C0E0F">
      <w:pPr>
        <w:spacing w:after="120"/>
        <w:rPr>
          <w:b/>
          <w:spacing w:val="-2"/>
        </w:rPr>
      </w:pPr>
      <w:r w:rsidRPr="005C0E0F">
        <w:rPr>
          <w:b/>
          <w:spacing w:val="-2"/>
        </w:rPr>
        <w:t>Address:</w:t>
      </w:r>
      <w:r w:rsidRPr="00CF0460">
        <w:rPr>
          <w:spacing w:val="-2"/>
        </w:rPr>
        <w:t xml:space="preserve"> </w:t>
      </w:r>
      <w:r w:rsidRPr="00CF0460">
        <w:rPr>
          <w:i/>
          <w:spacing w:val="-2"/>
        </w:rPr>
        <w:t>[insert Authorized Representative’s Address]</w:t>
      </w:r>
    </w:p>
    <w:p w14:paraId="7B9ADE38" w14:textId="3D5FACA2" w:rsidR="00767909" w:rsidRPr="00CF0460" w:rsidRDefault="00767909" w:rsidP="005C0E0F">
      <w:pPr>
        <w:spacing w:after="120"/>
        <w:rPr>
          <w:b/>
          <w:spacing w:val="-2"/>
        </w:rPr>
      </w:pPr>
      <w:r w:rsidRPr="005C0E0F">
        <w:rPr>
          <w:b/>
          <w:spacing w:val="-2"/>
        </w:rPr>
        <w:t>Telephone/Fax numbers:</w:t>
      </w:r>
      <w:r w:rsidRPr="00CF0460">
        <w:rPr>
          <w:spacing w:val="-2"/>
        </w:rPr>
        <w:t xml:space="preserve"> </w:t>
      </w:r>
      <w:r w:rsidRPr="00CF0460">
        <w:rPr>
          <w:i/>
          <w:spacing w:val="-2"/>
        </w:rPr>
        <w:t>[insert Authorized Representative’s telephone/fax numbers]</w:t>
      </w:r>
    </w:p>
    <w:p w14:paraId="7F4BF7F6" w14:textId="40A032DA" w:rsidR="00767909" w:rsidRPr="00CF0460" w:rsidRDefault="00767909" w:rsidP="005C0E0F">
      <w:pPr>
        <w:spacing w:after="120"/>
      </w:pPr>
      <w:r w:rsidRPr="005C0E0F">
        <w:rPr>
          <w:b/>
          <w:spacing w:val="-2"/>
        </w:rPr>
        <w:t xml:space="preserve">Email Address: </w:t>
      </w:r>
      <w:r w:rsidRPr="00CF0460">
        <w:rPr>
          <w:i/>
          <w:spacing w:val="-2"/>
        </w:rPr>
        <w:t>[insert Authorized Representative’s email address]</w:t>
      </w:r>
    </w:p>
    <w:p w14:paraId="20748EAE" w14:textId="354474E5" w:rsidR="00767909" w:rsidRPr="005C0E0F" w:rsidRDefault="00767909" w:rsidP="005C0E0F">
      <w:pPr>
        <w:spacing w:after="120"/>
        <w:rPr>
          <w:i/>
        </w:rPr>
      </w:pPr>
      <w:r w:rsidRPr="005C0E0F">
        <w:rPr>
          <w:i/>
        </w:rPr>
        <w:t xml:space="preserve">[IMPORTANT: insert the date that this Notification is transmitted to Bidders. The Notification must be sent to all Bidders simultaneously. This means on the same date and as close to the same time as possible.]  </w:t>
      </w:r>
    </w:p>
    <w:p w14:paraId="32927BDC" w14:textId="1E45394E" w:rsidR="00767909" w:rsidRPr="005C0E0F" w:rsidRDefault="00767909" w:rsidP="005C0E0F">
      <w:pPr>
        <w:spacing w:after="120"/>
        <w:rPr>
          <w:b/>
        </w:rPr>
      </w:pPr>
    </w:p>
    <w:p w14:paraId="38A667D0" w14:textId="5EF791D2" w:rsidR="00767909" w:rsidRPr="00CF0460" w:rsidRDefault="004E6D10" w:rsidP="005C0E0F">
      <w:pPr>
        <w:spacing w:after="120"/>
        <w:rPr>
          <w:i/>
          <w:color w:val="000000" w:themeColor="text1"/>
        </w:rPr>
      </w:pPr>
      <w:r>
        <w:rPr>
          <w:b/>
          <w:iCs/>
          <w:color w:val="000000" w:themeColor="text1"/>
        </w:rPr>
        <w:t>Executing Agency</w:t>
      </w:r>
      <w:r w:rsidR="00767909" w:rsidRPr="00CF0460">
        <w:rPr>
          <w:b/>
          <w:color w:val="000000" w:themeColor="text1"/>
        </w:rPr>
        <w:t xml:space="preserve">: </w:t>
      </w:r>
      <w:r w:rsidR="00767909" w:rsidRPr="00CF0460">
        <w:rPr>
          <w:i/>
          <w:color w:val="000000" w:themeColor="text1"/>
        </w:rPr>
        <w:t xml:space="preserve">[insert the name of the </w:t>
      </w:r>
      <w:r>
        <w:rPr>
          <w:i/>
          <w:color w:val="000000" w:themeColor="text1"/>
        </w:rPr>
        <w:t>Executing Agency</w:t>
      </w:r>
      <w:r w:rsidR="00767909" w:rsidRPr="00CF0460">
        <w:rPr>
          <w:i/>
          <w:color w:val="000000" w:themeColor="text1"/>
        </w:rPr>
        <w:t>]</w:t>
      </w:r>
    </w:p>
    <w:p w14:paraId="62E95593" w14:textId="02098F88" w:rsidR="00767909" w:rsidRPr="00CF0460" w:rsidRDefault="00767909" w:rsidP="005C0E0F">
      <w:pPr>
        <w:spacing w:after="120"/>
        <w:rPr>
          <w:bCs/>
          <w:i/>
          <w:iCs/>
          <w:color w:val="000000" w:themeColor="text1"/>
        </w:rPr>
      </w:pPr>
      <w:r w:rsidRPr="00CF0460">
        <w:rPr>
          <w:b/>
          <w:color w:val="000000" w:themeColor="text1"/>
        </w:rPr>
        <w:t>Project:</w:t>
      </w:r>
      <w:r w:rsidRPr="00CF0460">
        <w:rPr>
          <w:b/>
          <w:bCs/>
          <w:i/>
          <w:iCs/>
          <w:color w:val="000000" w:themeColor="text1"/>
        </w:rPr>
        <w:t xml:space="preserve"> </w:t>
      </w:r>
      <w:r w:rsidRPr="00CF0460">
        <w:rPr>
          <w:bCs/>
          <w:i/>
          <w:iCs/>
          <w:color w:val="000000" w:themeColor="text1"/>
        </w:rPr>
        <w:t>[insert name of project]</w:t>
      </w:r>
    </w:p>
    <w:p w14:paraId="2C84DF64" w14:textId="15FD9CC5" w:rsidR="00767909" w:rsidRPr="00CF0460" w:rsidRDefault="0035167B" w:rsidP="00767909">
      <w:pPr>
        <w:spacing w:after="120"/>
        <w:rPr>
          <w:b/>
          <w:i/>
          <w:color w:val="000000" w:themeColor="text1"/>
        </w:rPr>
      </w:pPr>
      <w:r w:rsidRPr="00CF0460">
        <w:rPr>
          <w:b/>
          <w:iCs/>
          <w:color w:val="000000" w:themeColor="text1"/>
        </w:rPr>
        <w:t>Framework Agreement</w:t>
      </w:r>
      <w:r w:rsidR="00767909" w:rsidRPr="00CF0460">
        <w:rPr>
          <w:b/>
          <w:iCs/>
          <w:color w:val="000000" w:themeColor="text1"/>
        </w:rPr>
        <w:t xml:space="preserve"> title</w:t>
      </w:r>
      <w:r w:rsidR="00767909" w:rsidRPr="00CF0460">
        <w:rPr>
          <w:b/>
          <w:color w:val="000000" w:themeColor="text1"/>
        </w:rPr>
        <w:t xml:space="preserve">: </w:t>
      </w:r>
      <w:r w:rsidR="00767909" w:rsidRPr="00CF0460">
        <w:rPr>
          <w:i/>
          <w:color w:val="000000" w:themeColor="text1"/>
        </w:rPr>
        <w:t xml:space="preserve">[insert the name of the </w:t>
      </w:r>
      <w:r w:rsidR="0085053B">
        <w:rPr>
          <w:i/>
          <w:color w:val="000000" w:themeColor="text1"/>
        </w:rPr>
        <w:t>FRA</w:t>
      </w:r>
      <w:r w:rsidR="00767909" w:rsidRPr="00CF0460">
        <w:rPr>
          <w:i/>
          <w:color w:val="000000" w:themeColor="text1"/>
        </w:rPr>
        <w:t>]</w:t>
      </w:r>
    </w:p>
    <w:p w14:paraId="007AC3E4" w14:textId="3922A59E" w:rsidR="00767909" w:rsidRPr="00CF0460" w:rsidRDefault="00767909" w:rsidP="005C0E0F">
      <w:pPr>
        <w:spacing w:after="120"/>
        <w:rPr>
          <w:i/>
          <w:color w:val="000000" w:themeColor="text1"/>
        </w:rPr>
      </w:pPr>
      <w:r w:rsidRPr="00CF0460">
        <w:rPr>
          <w:b/>
          <w:color w:val="000000" w:themeColor="text1"/>
        </w:rPr>
        <w:t xml:space="preserve">Country: </w:t>
      </w:r>
      <w:r w:rsidRPr="00CF0460">
        <w:rPr>
          <w:i/>
          <w:color w:val="000000" w:themeColor="text1"/>
        </w:rPr>
        <w:t xml:space="preserve">[insert country where </w:t>
      </w:r>
      <w:r w:rsidR="009C28E0">
        <w:rPr>
          <w:i/>
          <w:color w:val="000000" w:themeColor="text1"/>
        </w:rPr>
        <w:t>ICB</w:t>
      </w:r>
      <w:r w:rsidRPr="00CF0460">
        <w:rPr>
          <w:i/>
          <w:color w:val="000000" w:themeColor="text1"/>
        </w:rPr>
        <w:t xml:space="preserve"> is issued]</w:t>
      </w:r>
    </w:p>
    <w:p w14:paraId="00B9BD07" w14:textId="6C2AA7B2" w:rsidR="00767909" w:rsidRPr="00CF0460" w:rsidRDefault="00C47752" w:rsidP="005C0E0F">
      <w:pPr>
        <w:spacing w:after="120"/>
        <w:rPr>
          <w:i/>
          <w:color w:val="000000" w:themeColor="text1"/>
        </w:rPr>
      </w:pPr>
      <w:r>
        <w:rPr>
          <w:b/>
          <w:color w:val="000000" w:themeColor="text1"/>
        </w:rPr>
        <w:t>Financing</w:t>
      </w:r>
      <w:r w:rsidR="00767909" w:rsidRPr="00CF0460">
        <w:rPr>
          <w:b/>
          <w:color w:val="000000" w:themeColor="text1"/>
        </w:rPr>
        <w:t xml:space="preserve"> No.:</w:t>
      </w:r>
      <w:r w:rsidR="00767909" w:rsidRPr="00CF0460">
        <w:rPr>
          <w:i/>
          <w:color w:val="000000" w:themeColor="text1"/>
        </w:rPr>
        <w:t xml:space="preserve"> [insert reference number for </w:t>
      </w:r>
      <w:r>
        <w:rPr>
          <w:i/>
          <w:color w:val="000000" w:themeColor="text1"/>
        </w:rPr>
        <w:t>financing</w:t>
      </w:r>
      <w:r w:rsidR="00767909" w:rsidRPr="00CF0460">
        <w:rPr>
          <w:i/>
          <w:color w:val="000000" w:themeColor="text1"/>
        </w:rPr>
        <w:t>]</w:t>
      </w:r>
    </w:p>
    <w:p w14:paraId="709555B0" w14:textId="5CDF9FDA" w:rsidR="00767909" w:rsidRPr="005C0E0F" w:rsidRDefault="009C28E0" w:rsidP="005C0E0F">
      <w:pPr>
        <w:spacing w:after="120"/>
        <w:rPr>
          <w:i/>
          <w:color w:val="000000" w:themeColor="text1"/>
        </w:rPr>
      </w:pPr>
      <w:r>
        <w:rPr>
          <w:b/>
          <w:color w:val="000000" w:themeColor="text1"/>
        </w:rPr>
        <w:t>ICB</w:t>
      </w:r>
      <w:r w:rsidR="00767909" w:rsidRPr="00CF0460">
        <w:rPr>
          <w:b/>
          <w:color w:val="000000" w:themeColor="text1"/>
        </w:rPr>
        <w:t xml:space="preserve"> No: </w:t>
      </w:r>
      <w:r w:rsidR="00767909" w:rsidRPr="00CF0460">
        <w:rPr>
          <w:i/>
          <w:color w:val="000000" w:themeColor="text1"/>
        </w:rPr>
        <w:t xml:space="preserve">[insert </w:t>
      </w:r>
      <w:r>
        <w:rPr>
          <w:i/>
          <w:color w:val="000000" w:themeColor="text1"/>
        </w:rPr>
        <w:t>ICB</w:t>
      </w:r>
      <w:r w:rsidR="00767909" w:rsidRPr="00CF0460">
        <w:rPr>
          <w:i/>
          <w:color w:val="000000" w:themeColor="text1"/>
        </w:rPr>
        <w:t xml:space="preserve"> reference number from Procurement Plan]</w:t>
      </w:r>
    </w:p>
    <w:p w14:paraId="2C05235B" w14:textId="36655325" w:rsidR="006D2994" w:rsidRPr="00CF0460" w:rsidRDefault="006D2994" w:rsidP="006D2994">
      <w:pPr>
        <w:spacing w:after="120"/>
      </w:pPr>
      <w:r w:rsidRPr="00CF0460">
        <w:rPr>
          <w:b/>
        </w:rPr>
        <w:t>Date of transmission</w:t>
      </w:r>
      <w:r w:rsidRPr="00CF0460">
        <w:t>: This Notification is sent by: [</w:t>
      </w:r>
      <w:r w:rsidRPr="00CF0460">
        <w:rPr>
          <w:i/>
        </w:rPr>
        <w:t>email/fax</w:t>
      </w:r>
      <w:r w:rsidRPr="00CF0460">
        <w:t>] on [</w:t>
      </w:r>
      <w:r w:rsidRPr="00CF0460">
        <w:rPr>
          <w:i/>
        </w:rPr>
        <w:t>date</w:t>
      </w:r>
      <w:r w:rsidRPr="00CF0460">
        <w:t xml:space="preserve">] (local time) </w:t>
      </w:r>
    </w:p>
    <w:p w14:paraId="5C2A2044" w14:textId="6833816B" w:rsidR="006D2994" w:rsidRPr="005C0E0F" w:rsidRDefault="006D2994" w:rsidP="005C0E0F">
      <w:pPr>
        <w:spacing w:after="120"/>
        <w:rPr>
          <w:b/>
          <w:color w:val="000000" w:themeColor="text1"/>
        </w:rPr>
      </w:pPr>
    </w:p>
    <w:p w14:paraId="5724B21C" w14:textId="2908F46A" w:rsidR="007F4B97" w:rsidRPr="00CF0460" w:rsidRDefault="007F4B97" w:rsidP="007F4B97">
      <w:pPr>
        <w:spacing w:after="120"/>
        <w:rPr>
          <w:b/>
          <w:bCs/>
          <w:sz w:val="32"/>
          <w:szCs w:val="32"/>
        </w:rPr>
      </w:pPr>
      <w:r w:rsidRPr="005C0E0F">
        <w:rPr>
          <w:b/>
          <w:sz w:val="32"/>
        </w:rPr>
        <w:t xml:space="preserve">Notification of </w:t>
      </w:r>
      <w:r w:rsidRPr="00CF0460">
        <w:rPr>
          <w:b/>
          <w:bCs/>
          <w:sz w:val="32"/>
          <w:szCs w:val="32"/>
        </w:rPr>
        <w:t xml:space="preserve">Intention to </w:t>
      </w:r>
      <w:r w:rsidR="00D56E26">
        <w:rPr>
          <w:b/>
          <w:bCs/>
          <w:sz w:val="32"/>
          <w:szCs w:val="32"/>
        </w:rPr>
        <w:t>C</w:t>
      </w:r>
      <w:r w:rsidR="00720CD6">
        <w:rPr>
          <w:b/>
          <w:bCs/>
          <w:sz w:val="32"/>
          <w:szCs w:val="32"/>
        </w:rPr>
        <w:t xml:space="preserve">onclude </w:t>
      </w:r>
      <w:r w:rsidR="00D56E26">
        <w:rPr>
          <w:b/>
          <w:bCs/>
          <w:sz w:val="32"/>
          <w:szCs w:val="32"/>
        </w:rPr>
        <w:t xml:space="preserve">a </w:t>
      </w:r>
      <w:r w:rsidR="00720CD6">
        <w:rPr>
          <w:b/>
          <w:bCs/>
          <w:sz w:val="32"/>
          <w:szCs w:val="32"/>
        </w:rPr>
        <w:t>Framework Agreement(s)</w:t>
      </w:r>
    </w:p>
    <w:p w14:paraId="35D1BB1B" w14:textId="45D7FFC7" w:rsidR="00767909" w:rsidRPr="00CF0460" w:rsidRDefault="00767909" w:rsidP="005C0E0F">
      <w:pPr>
        <w:spacing w:after="120"/>
        <w:rPr>
          <w:iCs/>
        </w:rPr>
      </w:pPr>
      <w:r w:rsidRPr="00CF0460">
        <w:rPr>
          <w:iCs/>
        </w:rPr>
        <w:t xml:space="preserve">This Notification of Intention to </w:t>
      </w:r>
      <w:r w:rsidR="00720CD6">
        <w:rPr>
          <w:iCs/>
        </w:rPr>
        <w:t>conclude</w:t>
      </w:r>
      <w:r w:rsidR="00720CD6" w:rsidRPr="00CF0460">
        <w:rPr>
          <w:iCs/>
        </w:rPr>
        <w:t xml:space="preserve"> </w:t>
      </w:r>
      <w:r w:rsidR="00860B5B" w:rsidRPr="00CF0460">
        <w:rPr>
          <w:iCs/>
        </w:rPr>
        <w:t>Framework Agreement</w:t>
      </w:r>
      <w:r w:rsidR="00720CD6">
        <w:rPr>
          <w:iCs/>
        </w:rPr>
        <w:t>(s)</w:t>
      </w:r>
      <w:r w:rsidR="00860B5B" w:rsidRPr="00CF0460">
        <w:rPr>
          <w:iCs/>
        </w:rPr>
        <w:t xml:space="preserve"> </w:t>
      </w:r>
      <w:r w:rsidRPr="00CF0460">
        <w:rPr>
          <w:iCs/>
        </w:rPr>
        <w:t xml:space="preserve">(Notification) notifies you of our decision to </w:t>
      </w:r>
      <w:r w:rsidR="00D56E26">
        <w:rPr>
          <w:iCs/>
        </w:rPr>
        <w:t>conclude</w:t>
      </w:r>
      <w:r w:rsidR="00D56E26" w:rsidRPr="00CF0460">
        <w:rPr>
          <w:iCs/>
        </w:rPr>
        <w:t xml:space="preserve"> </w:t>
      </w:r>
      <w:r w:rsidRPr="00CF0460">
        <w:rPr>
          <w:iCs/>
        </w:rPr>
        <w:t xml:space="preserve">the above </w:t>
      </w:r>
      <w:r w:rsidR="0035167B" w:rsidRPr="00CF0460">
        <w:rPr>
          <w:iCs/>
        </w:rPr>
        <w:t>Framework Agreement</w:t>
      </w:r>
      <w:r w:rsidR="00720CD6">
        <w:rPr>
          <w:iCs/>
        </w:rPr>
        <w:t>(s)</w:t>
      </w:r>
      <w:r w:rsidRPr="00CF0460">
        <w:rPr>
          <w:iCs/>
        </w:rPr>
        <w:t xml:space="preserve">. The transmission of this Notification begins the Standstill Period. During the Standstill </w:t>
      </w:r>
      <w:r w:rsidR="00E10612" w:rsidRPr="00CF0460">
        <w:rPr>
          <w:iCs/>
        </w:rPr>
        <w:t>Period,</w:t>
      </w:r>
      <w:r w:rsidRPr="00CF0460">
        <w:rPr>
          <w:iCs/>
        </w:rPr>
        <w:t xml:space="preserve"> you may:</w:t>
      </w:r>
    </w:p>
    <w:p w14:paraId="4A03D9F8" w14:textId="5D568423" w:rsidR="00767909" w:rsidRPr="00CF0460" w:rsidRDefault="00767909" w:rsidP="00613B2E">
      <w:pPr>
        <w:pStyle w:val="ListParagraph"/>
        <w:numPr>
          <w:ilvl w:val="0"/>
          <w:numId w:val="24"/>
        </w:numPr>
        <w:spacing w:after="120"/>
        <w:ind w:left="360"/>
        <w:contextualSpacing w:val="0"/>
        <w:rPr>
          <w:iCs/>
        </w:rPr>
      </w:pPr>
      <w:r w:rsidRPr="00CF0460">
        <w:rPr>
          <w:iCs/>
        </w:rPr>
        <w:t>request a debriefing in relation to the evaluation of your Bid, and/or</w:t>
      </w:r>
    </w:p>
    <w:p w14:paraId="10CDCCCC" w14:textId="3CDC4A26" w:rsidR="00767909" w:rsidRPr="00CF0460" w:rsidRDefault="00767909" w:rsidP="00613B2E">
      <w:pPr>
        <w:pStyle w:val="ListParagraph"/>
        <w:numPr>
          <w:ilvl w:val="0"/>
          <w:numId w:val="24"/>
        </w:numPr>
        <w:spacing w:after="120"/>
        <w:ind w:left="360"/>
        <w:contextualSpacing w:val="0"/>
        <w:rPr>
          <w:iCs/>
        </w:rPr>
      </w:pPr>
      <w:r w:rsidRPr="00CF0460">
        <w:rPr>
          <w:iCs/>
        </w:rPr>
        <w:t xml:space="preserve">submit a Procurement-related Complaint in relation to the decision to </w:t>
      </w:r>
      <w:r w:rsidR="00D56E26">
        <w:rPr>
          <w:iCs/>
        </w:rPr>
        <w:t>conclude</w:t>
      </w:r>
      <w:r w:rsidR="00D56E26" w:rsidRPr="00CF0460">
        <w:rPr>
          <w:iCs/>
        </w:rPr>
        <w:t xml:space="preserve"> </w:t>
      </w:r>
      <w:r w:rsidRPr="00CF0460">
        <w:rPr>
          <w:iCs/>
        </w:rPr>
        <w:t xml:space="preserve">the </w:t>
      </w:r>
      <w:r w:rsidR="00860B5B" w:rsidRPr="00CF0460">
        <w:rPr>
          <w:iCs/>
        </w:rPr>
        <w:t>Framework A</w:t>
      </w:r>
      <w:r w:rsidRPr="00CF0460">
        <w:rPr>
          <w:iCs/>
        </w:rPr>
        <w:t>greement.</w:t>
      </w:r>
    </w:p>
    <w:p w14:paraId="42366F72" w14:textId="71BC8CD9" w:rsidR="00767909" w:rsidRDefault="00767909" w:rsidP="00966CE3">
      <w:pPr>
        <w:keepNext/>
        <w:spacing w:before="240" w:after="120"/>
        <w:ind w:left="274" w:hanging="274"/>
        <w:rPr>
          <w:b/>
          <w:iCs/>
          <w:sz w:val="28"/>
          <w:szCs w:val="28"/>
        </w:rPr>
      </w:pPr>
      <w:r w:rsidRPr="00CF0460">
        <w:rPr>
          <w:b/>
          <w:iCs/>
          <w:sz w:val="28"/>
          <w:szCs w:val="28"/>
        </w:rPr>
        <w:t>The successful Bidder(s)</w:t>
      </w:r>
      <w:r w:rsidR="00FF5D1D">
        <w:rPr>
          <w:b/>
          <w:iCs/>
          <w:sz w:val="28"/>
          <w:szCs w:val="28"/>
        </w:rPr>
        <w:t xml:space="preserve"> are the following:</w:t>
      </w:r>
    </w:p>
    <w:tbl>
      <w:tblPr>
        <w:tblStyle w:val="TableGrid"/>
        <w:tblW w:w="9360" w:type="dxa"/>
        <w:tblInd w:w="-5" w:type="dxa"/>
        <w:tblLook w:val="04A0" w:firstRow="1" w:lastRow="0" w:firstColumn="1" w:lastColumn="0" w:noHBand="0" w:noVBand="1"/>
      </w:tblPr>
      <w:tblGrid>
        <w:gridCol w:w="576"/>
        <w:gridCol w:w="1844"/>
        <w:gridCol w:w="1879"/>
        <w:gridCol w:w="2146"/>
        <w:gridCol w:w="1306"/>
        <w:gridCol w:w="1609"/>
      </w:tblGrid>
      <w:tr w:rsidR="0091574A" w:rsidRPr="004A2C5F" w14:paraId="26DCC46F" w14:textId="26411898" w:rsidTr="00C0556E">
        <w:tc>
          <w:tcPr>
            <w:tcW w:w="576" w:type="dxa"/>
            <w:shd w:val="clear" w:color="auto" w:fill="365F91" w:themeFill="accent1" w:themeFillShade="BF"/>
            <w:vAlign w:val="center"/>
          </w:tcPr>
          <w:p w14:paraId="3D5E513D" w14:textId="2C1B1D4D" w:rsidR="0091574A" w:rsidRPr="000E4BEA" w:rsidRDefault="0091574A" w:rsidP="00A04B2C">
            <w:pPr>
              <w:spacing w:before="80" w:after="80"/>
              <w:jc w:val="center"/>
              <w:rPr>
                <w:b/>
                <w:iCs/>
                <w:color w:val="FFFFFF" w:themeColor="background1"/>
                <w:sz w:val="18"/>
                <w:szCs w:val="18"/>
              </w:rPr>
            </w:pPr>
            <w:r w:rsidRPr="000E4BEA">
              <w:rPr>
                <w:b/>
                <w:iCs/>
                <w:color w:val="FFFFFF" w:themeColor="background1"/>
                <w:sz w:val="18"/>
                <w:szCs w:val="18"/>
              </w:rPr>
              <w:t>Item No.</w:t>
            </w:r>
          </w:p>
        </w:tc>
        <w:tc>
          <w:tcPr>
            <w:tcW w:w="1844" w:type="dxa"/>
            <w:shd w:val="clear" w:color="auto" w:fill="365F91" w:themeFill="accent1" w:themeFillShade="BF"/>
            <w:vAlign w:val="center"/>
          </w:tcPr>
          <w:p w14:paraId="665F6F6B" w14:textId="57227F20" w:rsidR="0091574A" w:rsidRPr="000E4BEA" w:rsidRDefault="0091574A" w:rsidP="00A04B2C">
            <w:pPr>
              <w:spacing w:before="80" w:after="80"/>
              <w:jc w:val="center"/>
              <w:rPr>
                <w:b/>
                <w:iCs/>
                <w:color w:val="FFFFFF" w:themeColor="background1"/>
                <w:sz w:val="18"/>
                <w:szCs w:val="18"/>
              </w:rPr>
            </w:pPr>
            <w:r w:rsidRPr="000E4BEA">
              <w:rPr>
                <w:b/>
                <w:iCs/>
                <w:color w:val="FFFFFF" w:themeColor="background1"/>
                <w:sz w:val="18"/>
                <w:szCs w:val="18"/>
              </w:rPr>
              <w:t>Description</w:t>
            </w:r>
          </w:p>
        </w:tc>
        <w:tc>
          <w:tcPr>
            <w:tcW w:w="1879" w:type="dxa"/>
            <w:shd w:val="clear" w:color="auto" w:fill="365F91" w:themeFill="accent1" w:themeFillShade="BF"/>
            <w:vAlign w:val="center"/>
          </w:tcPr>
          <w:p w14:paraId="7642490A" w14:textId="3D73F8AD" w:rsidR="0091574A" w:rsidRPr="000E4BEA" w:rsidRDefault="0091574A" w:rsidP="00A04B2C">
            <w:pPr>
              <w:spacing w:before="80" w:after="80"/>
              <w:jc w:val="center"/>
              <w:rPr>
                <w:b/>
                <w:iCs/>
                <w:color w:val="FFFFFF" w:themeColor="background1"/>
                <w:sz w:val="18"/>
                <w:szCs w:val="18"/>
              </w:rPr>
            </w:pPr>
            <w:r w:rsidRPr="000E4BEA">
              <w:rPr>
                <w:b/>
                <w:iCs/>
                <w:color w:val="FFFFFF" w:themeColor="background1"/>
                <w:sz w:val="18"/>
                <w:szCs w:val="18"/>
              </w:rPr>
              <w:t xml:space="preserve">Estimated Quantity over </w:t>
            </w:r>
            <w:r w:rsidR="0085053B">
              <w:rPr>
                <w:b/>
                <w:iCs/>
                <w:color w:val="FFFFFF" w:themeColor="background1"/>
                <w:sz w:val="18"/>
                <w:szCs w:val="18"/>
              </w:rPr>
              <w:t>FRA</w:t>
            </w:r>
            <w:r w:rsidRPr="000E4BEA">
              <w:rPr>
                <w:b/>
                <w:iCs/>
                <w:color w:val="FFFFFF" w:themeColor="background1"/>
                <w:sz w:val="18"/>
                <w:szCs w:val="18"/>
              </w:rPr>
              <w:t xml:space="preserve"> period or</w:t>
            </w:r>
          </w:p>
          <w:p w14:paraId="67F8F76C" w14:textId="1B51E000" w:rsidR="0091574A" w:rsidRPr="000E4BEA" w:rsidRDefault="0091574A" w:rsidP="00A04B2C">
            <w:pPr>
              <w:spacing w:before="80" w:after="80"/>
              <w:jc w:val="center"/>
              <w:rPr>
                <w:b/>
                <w:iCs/>
                <w:color w:val="FFFFFF" w:themeColor="background1"/>
                <w:sz w:val="18"/>
                <w:szCs w:val="18"/>
              </w:rPr>
            </w:pPr>
            <w:r w:rsidRPr="000E4BEA">
              <w:rPr>
                <w:b/>
                <w:iCs/>
                <w:color w:val="FFFFFF" w:themeColor="background1"/>
                <w:sz w:val="18"/>
                <w:szCs w:val="18"/>
              </w:rPr>
              <w:t xml:space="preserve">Range of </w:t>
            </w:r>
            <w:r>
              <w:rPr>
                <w:b/>
                <w:iCs/>
                <w:color w:val="FFFFFF" w:themeColor="background1"/>
                <w:sz w:val="18"/>
                <w:szCs w:val="18"/>
              </w:rPr>
              <w:t>Call-off</w:t>
            </w:r>
            <w:r w:rsidRPr="000E4BEA">
              <w:rPr>
                <w:b/>
                <w:iCs/>
                <w:color w:val="FFFFFF" w:themeColor="background1"/>
                <w:sz w:val="18"/>
                <w:szCs w:val="18"/>
              </w:rPr>
              <w:t xml:space="preserve"> Quantities</w:t>
            </w:r>
          </w:p>
        </w:tc>
        <w:tc>
          <w:tcPr>
            <w:tcW w:w="2146" w:type="dxa"/>
            <w:shd w:val="clear" w:color="auto" w:fill="365F91" w:themeFill="accent1" w:themeFillShade="BF"/>
            <w:vAlign w:val="center"/>
          </w:tcPr>
          <w:p w14:paraId="5538CE90" w14:textId="28B3C9FA" w:rsidR="0091574A" w:rsidRPr="000E4BEA" w:rsidRDefault="0091574A" w:rsidP="00A04B2C">
            <w:pPr>
              <w:spacing w:before="80" w:after="80"/>
              <w:jc w:val="center"/>
              <w:rPr>
                <w:b/>
                <w:iCs/>
                <w:color w:val="FFFFFF" w:themeColor="background1"/>
                <w:sz w:val="18"/>
                <w:szCs w:val="18"/>
              </w:rPr>
            </w:pPr>
            <w:r w:rsidRPr="000E4BEA">
              <w:rPr>
                <w:b/>
                <w:iCs/>
                <w:color w:val="FFFFFF" w:themeColor="background1"/>
                <w:sz w:val="18"/>
                <w:szCs w:val="18"/>
              </w:rPr>
              <w:t xml:space="preserve">Name of </w:t>
            </w:r>
            <w:r>
              <w:rPr>
                <w:b/>
                <w:iCs/>
                <w:color w:val="FFFFFF" w:themeColor="background1"/>
                <w:sz w:val="18"/>
                <w:szCs w:val="18"/>
              </w:rPr>
              <w:t xml:space="preserve">Successful </w:t>
            </w:r>
            <w:r w:rsidRPr="000E4BEA">
              <w:rPr>
                <w:b/>
                <w:iCs/>
                <w:color w:val="FFFFFF" w:themeColor="background1"/>
                <w:sz w:val="18"/>
                <w:szCs w:val="18"/>
              </w:rPr>
              <w:t>Bidder</w:t>
            </w:r>
          </w:p>
        </w:tc>
        <w:tc>
          <w:tcPr>
            <w:tcW w:w="1306" w:type="dxa"/>
            <w:shd w:val="clear" w:color="auto" w:fill="365F91" w:themeFill="accent1" w:themeFillShade="BF"/>
            <w:vAlign w:val="center"/>
          </w:tcPr>
          <w:p w14:paraId="67BB5DDC" w14:textId="589B205F" w:rsidR="0091574A" w:rsidRPr="000E4BEA" w:rsidRDefault="0091574A" w:rsidP="00DC0645">
            <w:pPr>
              <w:spacing w:before="80" w:after="80"/>
              <w:jc w:val="center"/>
              <w:rPr>
                <w:b/>
                <w:iCs/>
                <w:color w:val="FFFFFF" w:themeColor="background1"/>
                <w:sz w:val="18"/>
                <w:szCs w:val="18"/>
              </w:rPr>
            </w:pPr>
            <w:r>
              <w:rPr>
                <w:b/>
                <w:iCs/>
                <w:color w:val="FFFFFF" w:themeColor="background1"/>
                <w:sz w:val="18"/>
                <w:szCs w:val="18"/>
              </w:rPr>
              <w:t>Contract Price</w:t>
            </w:r>
          </w:p>
        </w:tc>
        <w:tc>
          <w:tcPr>
            <w:tcW w:w="1609" w:type="dxa"/>
            <w:shd w:val="clear" w:color="auto" w:fill="365F91" w:themeFill="accent1" w:themeFillShade="BF"/>
            <w:vAlign w:val="center"/>
          </w:tcPr>
          <w:p w14:paraId="2A5933D2" w14:textId="293B855F" w:rsidR="0091574A" w:rsidRPr="000E4BEA" w:rsidRDefault="0091574A" w:rsidP="00DC0645">
            <w:pPr>
              <w:spacing w:before="80" w:after="80"/>
              <w:jc w:val="center"/>
              <w:rPr>
                <w:b/>
                <w:iCs/>
                <w:color w:val="FFFFFF" w:themeColor="background1"/>
                <w:sz w:val="18"/>
                <w:szCs w:val="18"/>
              </w:rPr>
            </w:pPr>
            <w:r>
              <w:rPr>
                <w:b/>
                <w:iCs/>
                <w:color w:val="FFFFFF" w:themeColor="background1"/>
                <w:sz w:val="18"/>
                <w:szCs w:val="18"/>
              </w:rPr>
              <w:t>Combined Score</w:t>
            </w:r>
          </w:p>
        </w:tc>
      </w:tr>
      <w:tr w:rsidR="0091574A" w:rsidRPr="004A2C5F" w14:paraId="51A3C4B6" w14:textId="2BB4FC1F" w:rsidTr="00C0556E">
        <w:tc>
          <w:tcPr>
            <w:tcW w:w="576" w:type="dxa"/>
            <w:vMerge w:val="restart"/>
          </w:tcPr>
          <w:p w14:paraId="7E68AEBC" w14:textId="3C4A57E9" w:rsidR="0091574A" w:rsidRPr="00B65C69" w:rsidRDefault="0091574A" w:rsidP="00A04B2C">
            <w:pPr>
              <w:rPr>
                <w:iCs/>
              </w:rPr>
            </w:pPr>
          </w:p>
        </w:tc>
        <w:tc>
          <w:tcPr>
            <w:tcW w:w="1844" w:type="dxa"/>
            <w:vMerge w:val="restart"/>
          </w:tcPr>
          <w:p w14:paraId="11046F64" w14:textId="0B1B633C" w:rsidR="0091574A" w:rsidRPr="00B65C69" w:rsidRDefault="0091574A" w:rsidP="00A04B2C">
            <w:pPr>
              <w:rPr>
                <w:iCs/>
              </w:rPr>
            </w:pPr>
          </w:p>
        </w:tc>
        <w:tc>
          <w:tcPr>
            <w:tcW w:w="1879" w:type="dxa"/>
            <w:vMerge w:val="restart"/>
          </w:tcPr>
          <w:p w14:paraId="72320400" w14:textId="34BAA341" w:rsidR="0091574A" w:rsidRPr="00B65C69" w:rsidRDefault="0091574A" w:rsidP="00A04B2C">
            <w:pPr>
              <w:rPr>
                <w:iCs/>
              </w:rPr>
            </w:pPr>
          </w:p>
        </w:tc>
        <w:tc>
          <w:tcPr>
            <w:tcW w:w="2146" w:type="dxa"/>
            <w:vAlign w:val="center"/>
          </w:tcPr>
          <w:p w14:paraId="03D06871" w14:textId="7715BFC3" w:rsidR="0091574A" w:rsidRPr="00B65C69" w:rsidRDefault="0091574A" w:rsidP="00A04B2C"/>
        </w:tc>
        <w:tc>
          <w:tcPr>
            <w:tcW w:w="1306" w:type="dxa"/>
          </w:tcPr>
          <w:p w14:paraId="6FD331D0" w14:textId="77777777" w:rsidR="0091574A" w:rsidRPr="00B65C69" w:rsidRDefault="0091574A" w:rsidP="00A04B2C">
            <w:pPr>
              <w:jc w:val="center"/>
            </w:pPr>
          </w:p>
        </w:tc>
        <w:tc>
          <w:tcPr>
            <w:tcW w:w="1609" w:type="dxa"/>
          </w:tcPr>
          <w:p w14:paraId="5938EE8D" w14:textId="77777777" w:rsidR="0091574A" w:rsidRPr="00B65C69" w:rsidRDefault="0091574A" w:rsidP="00A04B2C">
            <w:pPr>
              <w:jc w:val="center"/>
              <w:rPr>
                <w:b/>
                <w:i/>
                <w:iCs/>
              </w:rPr>
            </w:pPr>
          </w:p>
        </w:tc>
      </w:tr>
      <w:tr w:rsidR="0091574A" w:rsidRPr="004A2C5F" w14:paraId="49A9ACFF" w14:textId="1AD165DB" w:rsidTr="00C0556E">
        <w:tc>
          <w:tcPr>
            <w:tcW w:w="576" w:type="dxa"/>
            <w:vMerge/>
          </w:tcPr>
          <w:p w14:paraId="12BE645E" w14:textId="511A76DC" w:rsidR="0091574A" w:rsidRPr="00B65C69" w:rsidRDefault="0091574A" w:rsidP="00A04B2C">
            <w:pPr>
              <w:rPr>
                <w:iCs/>
              </w:rPr>
            </w:pPr>
          </w:p>
        </w:tc>
        <w:tc>
          <w:tcPr>
            <w:tcW w:w="1844" w:type="dxa"/>
            <w:vMerge/>
          </w:tcPr>
          <w:p w14:paraId="2D1D335B" w14:textId="7F4EAD23" w:rsidR="0091574A" w:rsidRPr="00B65C69" w:rsidRDefault="0091574A" w:rsidP="00A04B2C">
            <w:pPr>
              <w:rPr>
                <w:iCs/>
              </w:rPr>
            </w:pPr>
          </w:p>
        </w:tc>
        <w:tc>
          <w:tcPr>
            <w:tcW w:w="1879" w:type="dxa"/>
            <w:vMerge/>
          </w:tcPr>
          <w:p w14:paraId="5447EF4B" w14:textId="0855020B" w:rsidR="0091574A" w:rsidRPr="00B65C69" w:rsidRDefault="0091574A" w:rsidP="00A04B2C">
            <w:pPr>
              <w:rPr>
                <w:iCs/>
              </w:rPr>
            </w:pPr>
          </w:p>
        </w:tc>
        <w:tc>
          <w:tcPr>
            <w:tcW w:w="2146" w:type="dxa"/>
            <w:vAlign w:val="center"/>
          </w:tcPr>
          <w:p w14:paraId="66B3E3CA" w14:textId="403C09E2" w:rsidR="0091574A" w:rsidRPr="00B65C69" w:rsidRDefault="0091574A" w:rsidP="00A04B2C"/>
        </w:tc>
        <w:tc>
          <w:tcPr>
            <w:tcW w:w="1306" w:type="dxa"/>
          </w:tcPr>
          <w:p w14:paraId="3334F28B" w14:textId="77777777" w:rsidR="0091574A" w:rsidRPr="00B65C69" w:rsidRDefault="0091574A" w:rsidP="00A04B2C">
            <w:pPr>
              <w:jc w:val="center"/>
            </w:pPr>
          </w:p>
        </w:tc>
        <w:tc>
          <w:tcPr>
            <w:tcW w:w="1609" w:type="dxa"/>
          </w:tcPr>
          <w:p w14:paraId="6E3D4D56" w14:textId="77777777" w:rsidR="0091574A" w:rsidRPr="00B65C69" w:rsidRDefault="0091574A" w:rsidP="00A04B2C">
            <w:pPr>
              <w:jc w:val="center"/>
              <w:rPr>
                <w:b/>
                <w:i/>
                <w:iCs/>
              </w:rPr>
            </w:pPr>
          </w:p>
        </w:tc>
      </w:tr>
      <w:tr w:rsidR="0091574A" w:rsidRPr="004A2C5F" w14:paraId="3D11E97F" w14:textId="46B9A0B5" w:rsidTr="00C0556E">
        <w:tc>
          <w:tcPr>
            <w:tcW w:w="576" w:type="dxa"/>
            <w:vMerge/>
          </w:tcPr>
          <w:p w14:paraId="0D5E99AB" w14:textId="706A3440" w:rsidR="0091574A" w:rsidRPr="00B65C69" w:rsidRDefault="0091574A" w:rsidP="00A04B2C">
            <w:pPr>
              <w:rPr>
                <w:iCs/>
              </w:rPr>
            </w:pPr>
          </w:p>
        </w:tc>
        <w:tc>
          <w:tcPr>
            <w:tcW w:w="1844" w:type="dxa"/>
            <w:vMerge/>
          </w:tcPr>
          <w:p w14:paraId="0139DF3C" w14:textId="35636400" w:rsidR="0091574A" w:rsidRPr="00B65C69" w:rsidRDefault="0091574A" w:rsidP="00A04B2C">
            <w:pPr>
              <w:rPr>
                <w:iCs/>
              </w:rPr>
            </w:pPr>
          </w:p>
        </w:tc>
        <w:tc>
          <w:tcPr>
            <w:tcW w:w="1879" w:type="dxa"/>
            <w:vMerge w:val="restart"/>
          </w:tcPr>
          <w:p w14:paraId="2435B76C" w14:textId="41002B71" w:rsidR="0091574A" w:rsidRDefault="0091574A" w:rsidP="00A04B2C">
            <w:pPr>
              <w:rPr>
                <w:iCs/>
              </w:rPr>
            </w:pPr>
          </w:p>
        </w:tc>
        <w:tc>
          <w:tcPr>
            <w:tcW w:w="2146" w:type="dxa"/>
            <w:vAlign w:val="center"/>
          </w:tcPr>
          <w:p w14:paraId="3BCA6DAC" w14:textId="3E8F66EB" w:rsidR="0091574A" w:rsidRDefault="0091574A" w:rsidP="00A04B2C"/>
        </w:tc>
        <w:tc>
          <w:tcPr>
            <w:tcW w:w="1306" w:type="dxa"/>
          </w:tcPr>
          <w:p w14:paraId="5A38CE9B" w14:textId="77777777" w:rsidR="0091574A" w:rsidRDefault="0091574A" w:rsidP="00A04B2C">
            <w:pPr>
              <w:jc w:val="center"/>
            </w:pPr>
          </w:p>
        </w:tc>
        <w:tc>
          <w:tcPr>
            <w:tcW w:w="1609" w:type="dxa"/>
          </w:tcPr>
          <w:p w14:paraId="5A5718B1" w14:textId="77777777" w:rsidR="0091574A" w:rsidRDefault="0091574A" w:rsidP="00A04B2C">
            <w:pPr>
              <w:jc w:val="center"/>
              <w:rPr>
                <w:b/>
                <w:i/>
                <w:iCs/>
              </w:rPr>
            </w:pPr>
          </w:p>
        </w:tc>
      </w:tr>
      <w:tr w:rsidR="0091574A" w:rsidRPr="004A2C5F" w14:paraId="0507C3D2" w14:textId="3693B923" w:rsidTr="00C0556E">
        <w:tc>
          <w:tcPr>
            <w:tcW w:w="576" w:type="dxa"/>
            <w:vMerge/>
          </w:tcPr>
          <w:p w14:paraId="733787F2" w14:textId="5E89EC0A" w:rsidR="0091574A" w:rsidRPr="00B65C69" w:rsidRDefault="0091574A" w:rsidP="00A04B2C">
            <w:pPr>
              <w:rPr>
                <w:iCs/>
              </w:rPr>
            </w:pPr>
          </w:p>
        </w:tc>
        <w:tc>
          <w:tcPr>
            <w:tcW w:w="1844" w:type="dxa"/>
            <w:vMerge/>
          </w:tcPr>
          <w:p w14:paraId="346754D0" w14:textId="6C312D4C" w:rsidR="0091574A" w:rsidRPr="00B65C69" w:rsidRDefault="0091574A" w:rsidP="00A04B2C">
            <w:pPr>
              <w:rPr>
                <w:iCs/>
              </w:rPr>
            </w:pPr>
          </w:p>
        </w:tc>
        <w:tc>
          <w:tcPr>
            <w:tcW w:w="1879" w:type="dxa"/>
            <w:vMerge/>
          </w:tcPr>
          <w:p w14:paraId="7B2D79D0" w14:textId="35A3AB81" w:rsidR="0091574A" w:rsidRDefault="0091574A" w:rsidP="00A04B2C">
            <w:pPr>
              <w:rPr>
                <w:iCs/>
              </w:rPr>
            </w:pPr>
          </w:p>
        </w:tc>
        <w:tc>
          <w:tcPr>
            <w:tcW w:w="2146" w:type="dxa"/>
            <w:vAlign w:val="center"/>
          </w:tcPr>
          <w:p w14:paraId="1AA720FE" w14:textId="62F7471B" w:rsidR="0091574A" w:rsidRDefault="0091574A" w:rsidP="00A04B2C"/>
        </w:tc>
        <w:tc>
          <w:tcPr>
            <w:tcW w:w="1306" w:type="dxa"/>
          </w:tcPr>
          <w:p w14:paraId="68CD48EC" w14:textId="77777777" w:rsidR="0091574A" w:rsidRDefault="0091574A" w:rsidP="00A04B2C">
            <w:pPr>
              <w:jc w:val="center"/>
            </w:pPr>
          </w:p>
        </w:tc>
        <w:tc>
          <w:tcPr>
            <w:tcW w:w="1609" w:type="dxa"/>
          </w:tcPr>
          <w:p w14:paraId="5C32435D" w14:textId="77777777" w:rsidR="0091574A" w:rsidRDefault="0091574A" w:rsidP="00A04B2C">
            <w:pPr>
              <w:jc w:val="center"/>
              <w:rPr>
                <w:b/>
                <w:i/>
                <w:iCs/>
              </w:rPr>
            </w:pPr>
          </w:p>
        </w:tc>
      </w:tr>
      <w:tr w:rsidR="0091574A" w:rsidRPr="004A2C5F" w14:paraId="3CFB6B32" w14:textId="433F13CC" w:rsidTr="00C0556E">
        <w:tc>
          <w:tcPr>
            <w:tcW w:w="576" w:type="dxa"/>
            <w:vMerge/>
          </w:tcPr>
          <w:p w14:paraId="15F0113B" w14:textId="15B4222F" w:rsidR="0091574A" w:rsidRPr="00B65C69" w:rsidRDefault="0091574A" w:rsidP="00A04B2C">
            <w:pPr>
              <w:rPr>
                <w:iCs/>
              </w:rPr>
            </w:pPr>
          </w:p>
        </w:tc>
        <w:tc>
          <w:tcPr>
            <w:tcW w:w="1844" w:type="dxa"/>
            <w:vMerge/>
          </w:tcPr>
          <w:p w14:paraId="35D1B1EB" w14:textId="3A9014E1" w:rsidR="0091574A" w:rsidRPr="00B65C69" w:rsidRDefault="0091574A" w:rsidP="00A04B2C">
            <w:pPr>
              <w:rPr>
                <w:iCs/>
              </w:rPr>
            </w:pPr>
          </w:p>
        </w:tc>
        <w:tc>
          <w:tcPr>
            <w:tcW w:w="1879" w:type="dxa"/>
            <w:vMerge/>
          </w:tcPr>
          <w:p w14:paraId="48A341AA" w14:textId="447DD13B" w:rsidR="0091574A" w:rsidRDefault="0091574A" w:rsidP="00A04B2C">
            <w:pPr>
              <w:rPr>
                <w:iCs/>
              </w:rPr>
            </w:pPr>
          </w:p>
        </w:tc>
        <w:tc>
          <w:tcPr>
            <w:tcW w:w="2146" w:type="dxa"/>
            <w:vAlign w:val="center"/>
          </w:tcPr>
          <w:p w14:paraId="3A1AE090" w14:textId="29D0A7F1" w:rsidR="0091574A" w:rsidRDefault="0091574A" w:rsidP="00A04B2C"/>
        </w:tc>
        <w:tc>
          <w:tcPr>
            <w:tcW w:w="1306" w:type="dxa"/>
          </w:tcPr>
          <w:p w14:paraId="421B96C8" w14:textId="77777777" w:rsidR="0091574A" w:rsidRDefault="0091574A" w:rsidP="00A04B2C">
            <w:pPr>
              <w:jc w:val="center"/>
            </w:pPr>
          </w:p>
        </w:tc>
        <w:tc>
          <w:tcPr>
            <w:tcW w:w="1609" w:type="dxa"/>
          </w:tcPr>
          <w:p w14:paraId="65E75771" w14:textId="77777777" w:rsidR="0091574A" w:rsidRDefault="0091574A" w:rsidP="00A04B2C">
            <w:pPr>
              <w:jc w:val="center"/>
              <w:rPr>
                <w:b/>
                <w:i/>
                <w:iCs/>
              </w:rPr>
            </w:pPr>
          </w:p>
        </w:tc>
      </w:tr>
      <w:tr w:rsidR="0091574A" w:rsidRPr="004A2C5F" w14:paraId="38FFAD26" w14:textId="14AB7E97" w:rsidTr="00C0556E">
        <w:tc>
          <w:tcPr>
            <w:tcW w:w="576" w:type="dxa"/>
            <w:vMerge/>
          </w:tcPr>
          <w:p w14:paraId="144C41A5" w14:textId="06203673" w:rsidR="0091574A" w:rsidRPr="00B65C69" w:rsidRDefault="0091574A" w:rsidP="00A04B2C">
            <w:pPr>
              <w:rPr>
                <w:iCs/>
              </w:rPr>
            </w:pPr>
          </w:p>
        </w:tc>
        <w:tc>
          <w:tcPr>
            <w:tcW w:w="1844" w:type="dxa"/>
            <w:vMerge/>
          </w:tcPr>
          <w:p w14:paraId="4C7F20AC" w14:textId="1CD59ABE" w:rsidR="0091574A" w:rsidRPr="00B65C69" w:rsidRDefault="0091574A" w:rsidP="00A04B2C">
            <w:pPr>
              <w:rPr>
                <w:iCs/>
              </w:rPr>
            </w:pPr>
          </w:p>
        </w:tc>
        <w:tc>
          <w:tcPr>
            <w:tcW w:w="1879" w:type="dxa"/>
            <w:vMerge w:val="restart"/>
          </w:tcPr>
          <w:p w14:paraId="44153622" w14:textId="499E3102" w:rsidR="0091574A" w:rsidRDefault="0091574A" w:rsidP="00A04B2C">
            <w:pPr>
              <w:rPr>
                <w:iCs/>
              </w:rPr>
            </w:pPr>
          </w:p>
        </w:tc>
        <w:tc>
          <w:tcPr>
            <w:tcW w:w="2146" w:type="dxa"/>
            <w:vAlign w:val="center"/>
          </w:tcPr>
          <w:p w14:paraId="7CCA9369" w14:textId="54CAE63A" w:rsidR="0091574A" w:rsidRDefault="0091574A" w:rsidP="00A04B2C"/>
        </w:tc>
        <w:tc>
          <w:tcPr>
            <w:tcW w:w="1306" w:type="dxa"/>
          </w:tcPr>
          <w:p w14:paraId="63A9AB51" w14:textId="77777777" w:rsidR="0091574A" w:rsidRDefault="0091574A" w:rsidP="00A04B2C">
            <w:pPr>
              <w:jc w:val="center"/>
            </w:pPr>
          </w:p>
        </w:tc>
        <w:tc>
          <w:tcPr>
            <w:tcW w:w="1609" w:type="dxa"/>
          </w:tcPr>
          <w:p w14:paraId="12242619" w14:textId="77777777" w:rsidR="0091574A" w:rsidRDefault="0091574A" w:rsidP="00A04B2C">
            <w:pPr>
              <w:jc w:val="center"/>
              <w:rPr>
                <w:b/>
                <w:i/>
                <w:iCs/>
              </w:rPr>
            </w:pPr>
          </w:p>
        </w:tc>
      </w:tr>
      <w:tr w:rsidR="0091574A" w:rsidRPr="004A2C5F" w14:paraId="39A2FAB8" w14:textId="1B505719" w:rsidTr="00C0556E">
        <w:tc>
          <w:tcPr>
            <w:tcW w:w="576" w:type="dxa"/>
            <w:vMerge/>
          </w:tcPr>
          <w:p w14:paraId="43A26B8A" w14:textId="38CEBF65" w:rsidR="0091574A" w:rsidRPr="00B65C69" w:rsidRDefault="0091574A" w:rsidP="00A04B2C">
            <w:pPr>
              <w:rPr>
                <w:iCs/>
              </w:rPr>
            </w:pPr>
          </w:p>
        </w:tc>
        <w:tc>
          <w:tcPr>
            <w:tcW w:w="1844" w:type="dxa"/>
            <w:vMerge/>
          </w:tcPr>
          <w:p w14:paraId="490453B7" w14:textId="6E9168E5" w:rsidR="0091574A" w:rsidRPr="00B65C69" w:rsidRDefault="0091574A" w:rsidP="00A04B2C">
            <w:pPr>
              <w:rPr>
                <w:iCs/>
              </w:rPr>
            </w:pPr>
          </w:p>
        </w:tc>
        <w:tc>
          <w:tcPr>
            <w:tcW w:w="1879" w:type="dxa"/>
            <w:vMerge/>
          </w:tcPr>
          <w:p w14:paraId="460C715E" w14:textId="5B7205E9" w:rsidR="0091574A" w:rsidRDefault="0091574A" w:rsidP="00A04B2C">
            <w:pPr>
              <w:rPr>
                <w:iCs/>
              </w:rPr>
            </w:pPr>
          </w:p>
        </w:tc>
        <w:tc>
          <w:tcPr>
            <w:tcW w:w="2146" w:type="dxa"/>
            <w:vAlign w:val="center"/>
          </w:tcPr>
          <w:p w14:paraId="6665ED7A" w14:textId="4059AB10" w:rsidR="0091574A" w:rsidRDefault="0091574A" w:rsidP="00A04B2C"/>
        </w:tc>
        <w:tc>
          <w:tcPr>
            <w:tcW w:w="1306" w:type="dxa"/>
          </w:tcPr>
          <w:p w14:paraId="25930D2B" w14:textId="77777777" w:rsidR="0091574A" w:rsidRDefault="0091574A" w:rsidP="00A04B2C">
            <w:pPr>
              <w:jc w:val="center"/>
            </w:pPr>
          </w:p>
        </w:tc>
        <w:tc>
          <w:tcPr>
            <w:tcW w:w="1609" w:type="dxa"/>
          </w:tcPr>
          <w:p w14:paraId="742A1606" w14:textId="77777777" w:rsidR="0091574A" w:rsidRDefault="0091574A" w:rsidP="00A04B2C">
            <w:pPr>
              <w:jc w:val="center"/>
              <w:rPr>
                <w:b/>
                <w:i/>
                <w:iCs/>
              </w:rPr>
            </w:pPr>
          </w:p>
        </w:tc>
      </w:tr>
      <w:tr w:rsidR="0091574A" w:rsidRPr="004A2C5F" w14:paraId="206E972F" w14:textId="4B267E2D" w:rsidTr="00C0556E">
        <w:tc>
          <w:tcPr>
            <w:tcW w:w="576" w:type="dxa"/>
            <w:vMerge/>
          </w:tcPr>
          <w:p w14:paraId="3C793E9C" w14:textId="370E8735" w:rsidR="0091574A" w:rsidRPr="00B65C69" w:rsidRDefault="0091574A" w:rsidP="00A04B2C">
            <w:pPr>
              <w:rPr>
                <w:iCs/>
              </w:rPr>
            </w:pPr>
          </w:p>
        </w:tc>
        <w:tc>
          <w:tcPr>
            <w:tcW w:w="1844" w:type="dxa"/>
            <w:vMerge/>
          </w:tcPr>
          <w:p w14:paraId="1263B161" w14:textId="4365C4DC" w:rsidR="0091574A" w:rsidRPr="00B65C69" w:rsidRDefault="0091574A" w:rsidP="00A04B2C">
            <w:pPr>
              <w:rPr>
                <w:iCs/>
              </w:rPr>
            </w:pPr>
          </w:p>
        </w:tc>
        <w:tc>
          <w:tcPr>
            <w:tcW w:w="1879" w:type="dxa"/>
            <w:vMerge/>
          </w:tcPr>
          <w:p w14:paraId="15988D63" w14:textId="323E0623" w:rsidR="0091574A" w:rsidRDefault="0091574A" w:rsidP="00A04B2C">
            <w:pPr>
              <w:rPr>
                <w:iCs/>
              </w:rPr>
            </w:pPr>
          </w:p>
        </w:tc>
        <w:tc>
          <w:tcPr>
            <w:tcW w:w="2146" w:type="dxa"/>
            <w:vAlign w:val="center"/>
          </w:tcPr>
          <w:p w14:paraId="1874DCD1" w14:textId="107E3ADE" w:rsidR="0091574A" w:rsidRDefault="0091574A" w:rsidP="00A04B2C"/>
        </w:tc>
        <w:tc>
          <w:tcPr>
            <w:tcW w:w="1306" w:type="dxa"/>
          </w:tcPr>
          <w:p w14:paraId="6FF396F4" w14:textId="77777777" w:rsidR="0091574A" w:rsidRDefault="0091574A" w:rsidP="00A04B2C">
            <w:pPr>
              <w:jc w:val="center"/>
            </w:pPr>
          </w:p>
        </w:tc>
        <w:tc>
          <w:tcPr>
            <w:tcW w:w="1609" w:type="dxa"/>
          </w:tcPr>
          <w:p w14:paraId="1EC36409" w14:textId="77777777" w:rsidR="0091574A" w:rsidRDefault="0091574A" w:rsidP="00A04B2C">
            <w:pPr>
              <w:jc w:val="center"/>
              <w:rPr>
                <w:b/>
                <w:i/>
                <w:iCs/>
              </w:rPr>
            </w:pPr>
          </w:p>
        </w:tc>
      </w:tr>
      <w:tr w:rsidR="0091574A" w:rsidRPr="004A2C5F" w14:paraId="59CAB058" w14:textId="7464025A" w:rsidTr="00C0556E">
        <w:tc>
          <w:tcPr>
            <w:tcW w:w="576" w:type="dxa"/>
            <w:vMerge/>
          </w:tcPr>
          <w:p w14:paraId="4DAAA5D6" w14:textId="448BCD10" w:rsidR="0091574A" w:rsidRPr="00B65C69" w:rsidRDefault="0091574A" w:rsidP="00A04B2C">
            <w:pPr>
              <w:rPr>
                <w:iCs/>
              </w:rPr>
            </w:pPr>
          </w:p>
        </w:tc>
        <w:tc>
          <w:tcPr>
            <w:tcW w:w="1844" w:type="dxa"/>
            <w:vMerge/>
          </w:tcPr>
          <w:p w14:paraId="26A8F2B0" w14:textId="4246C910" w:rsidR="0091574A" w:rsidRPr="00B65C69" w:rsidRDefault="0091574A" w:rsidP="00A04B2C">
            <w:pPr>
              <w:rPr>
                <w:iCs/>
              </w:rPr>
            </w:pPr>
          </w:p>
        </w:tc>
        <w:tc>
          <w:tcPr>
            <w:tcW w:w="1879" w:type="dxa"/>
            <w:vMerge/>
          </w:tcPr>
          <w:p w14:paraId="3A730BA6" w14:textId="309C3405" w:rsidR="0091574A" w:rsidRDefault="0091574A" w:rsidP="00A04B2C">
            <w:pPr>
              <w:rPr>
                <w:iCs/>
              </w:rPr>
            </w:pPr>
          </w:p>
        </w:tc>
        <w:tc>
          <w:tcPr>
            <w:tcW w:w="2146" w:type="dxa"/>
            <w:vAlign w:val="center"/>
          </w:tcPr>
          <w:p w14:paraId="6A92C49B" w14:textId="7384690C" w:rsidR="0091574A" w:rsidRDefault="0091574A" w:rsidP="00A04B2C"/>
        </w:tc>
        <w:tc>
          <w:tcPr>
            <w:tcW w:w="1306" w:type="dxa"/>
          </w:tcPr>
          <w:p w14:paraId="7A3CC512" w14:textId="77777777" w:rsidR="0091574A" w:rsidRDefault="0091574A" w:rsidP="00A04B2C">
            <w:pPr>
              <w:jc w:val="center"/>
            </w:pPr>
          </w:p>
        </w:tc>
        <w:tc>
          <w:tcPr>
            <w:tcW w:w="1609" w:type="dxa"/>
          </w:tcPr>
          <w:p w14:paraId="3BBB22AB" w14:textId="77777777" w:rsidR="0091574A" w:rsidRDefault="0091574A" w:rsidP="00A04B2C">
            <w:pPr>
              <w:jc w:val="center"/>
              <w:rPr>
                <w:b/>
                <w:i/>
                <w:iCs/>
              </w:rPr>
            </w:pPr>
          </w:p>
        </w:tc>
      </w:tr>
      <w:tr w:rsidR="0091574A" w:rsidRPr="004A2C5F" w14:paraId="27378BF4" w14:textId="3F14D13D" w:rsidTr="00C0556E">
        <w:tc>
          <w:tcPr>
            <w:tcW w:w="576" w:type="dxa"/>
          </w:tcPr>
          <w:p w14:paraId="4FDC105C" w14:textId="568C8C6B" w:rsidR="0091574A" w:rsidRPr="00B65C69" w:rsidRDefault="0091574A" w:rsidP="00A04B2C">
            <w:pPr>
              <w:rPr>
                <w:iCs/>
              </w:rPr>
            </w:pPr>
          </w:p>
        </w:tc>
        <w:tc>
          <w:tcPr>
            <w:tcW w:w="1844" w:type="dxa"/>
          </w:tcPr>
          <w:p w14:paraId="486C84F2" w14:textId="68F3DA35" w:rsidR="0091574A" w:rsidRPr="00B65C69" w:rsidRDefault="0091574A" w:rsidP="00A04B2C">
            <w:pPr>
              <w:rPr>
                <w:iCs/>
              </w:rPr>
            </w:pPr>
          </w:p>
        </w:tc>
        <w:tc>
          <w:tcPr>
            <w:tcW w:w="1879" w:type="dxa"/>
          </w:tcPr>
          <w:p w14:paraId="0635047F" w14:textId="6E0719CA" w:rsidR="0091574A" w:rsidRDefault="0091574A" w:rsidP="00A04B2C">
            <w:pPr>
              <w:rPr>
                <w:iCs/>
              </w:rPr>
            </w:pPr>
          </w:p>
        </w:tc>
        <w:tc>
          <w:tcPr>
            <w:tcW w:w="2146" w:type="dxa"/>
            <w:vAlign w:val="center"/>
          </w:tcPr>
          <w:p w14:paraId="3AFA21AD" w14:textId="217541DC" w:rsidR="0091574A" w:rsidRDefault="0091574A" w:rsidP="00A04B2C"/>
        </w:tc>
        <w:tc>
          <w:tcPr>
            <w:tcW w:w="1306" w:type="dxa"/>
          </w:tcPr>
          <w:p w14:paraId="30B50DB4" w14:textId="77777777" w:rsidR="0091574A" w:rsidRDefault="0091574A" w:rsidP="00A04B2C">
            <w:pPr>
              <w:jc w:val="center"/>
            </w:pPr>
          </w:p>
        </w:tc>
        <w:tc>
          <w:tcPr>
            <w:tcW w:w="1609" w:type="dxa"/>
          </w:tcPr>
          <w:p w14:paraId="1CABD50C" w14:textId="77777777" w:rsidR="0091574A" w:rsidRDefault="0091574A" w:rsidP="00A04B2C">
            <w:pPr>
              <w:jc w:val="center"/>
              <w:rPr>
                <w:b/>
                <w:i/>
                <w:iCs/>
              </w:rPr>
            </w:pPr>
          </w:p>
        </w:tc>
      </w:tr>
    </w:tbl>
    <w:p w14:paraId="20D2D2E1" w14:textId="6223E93D" w:rsidR="00FC5925" w:rsidRDefault="003D4522" w:rsidP="00FC5925">
      <w:pPr>
        <w:spacing w:before="240" w:after="120"/>
        <w:rPr>
          <w:i/>
          <w:iCs/>
        </w:rPr>
      </w:pPr>
      <w:r>
        <w:rPr>
          <w:b/>
          <w:iCs/>
          <w:sz w:val="28"/>
          <w:szCs w:val="28"/>
        </w:rPr>
        <w:t xml:space="preserve">All </w:t>
      </w:r>
      <w:r w:rsidR="00767909" w:rsidRPr="00CF0460">
        <w:rPr>
          <w:b/>
          <w:iCs/>
          <w:sz w:val="28"/>
          <w:szCs w:val="28"/>
        </w:rPr>
        <w:t>Bidders</w:t>
      </w:r>
      <w:r w:rsidR="00767909" w:rsidRPr="00CF0460">
        <w:rPr>
          <w:b/>
          <w:iCs/>
        </w:rPr>
        <w:t xml:space="preserve"> </w:t>
      </w:r>
      <w:r w:rsidR="00767909" w:rsidRPr="00CF0460">
        <w:rPr>
          <w:i/>
          <w:iCs/>
        </w:rPr>
        <w:t>[INSTRUCTIONS: insert names of all Bidders that submitted Bid</w:t>
      </w:r>
      <w:r w:rsidR="005307AA">
        <w:rPr>
          <w:i/>
          <w:iCs/>
        </w:rPr>
        <w:t>s</w:t>
      </w:r>
      <w:r w:rsidR="00FC5925">
        <w:rPr>
          <w:i/>
          <w:iCs/>
        </w:rPr>
        <w:t xml:space="preserve">, </w:t>
      </w:r>
      <w:r w:rsidR="00FC5925" w:rsidRPr="008F2D0F">
        <w:rPr>
          <w:i/>
          <w:iCs/>
        </w:rPr>
        <w:t>Bid prices as read out and evaluated, technical scores and combined scores</w:t>
      </w:r>
      <w:r w:rsidR="00FC5925" w:rsidRPr="00CF0460">
        <w:rPr>
          <w:i/>
          <w:iCs/>
        </w:rPr>
        <w:t>.]</w:t>
      </w:r>
    </w:p>
    <w:tbl>
      <w:tblPr>
        <w:tblStyle w:val="TableGrid"/>
        <w:tblW w:w="8995" w:type="dxa"/>
        <w:tblInd w:w="-5" w:type="dxa"/>
        <w:tblLook w:val="04A0" w:firstRow="1" w:lastRow="0" w:firstColumn="1" w:lastColumn="0" w:noHBand="0" w:noVBand="1"/>
      </w:tblPr>
      <w:tblGrid>
        <w:gridCol w:w="576"/>
        <w:gridCol w:w="1358"/>
        <w:gridCol w:w="1175"/>
        <w:gridCol w:w="1255"/>
        <w:gridCol w:w="1040"/>
        <w:gridCol w:w="1154"/>
        <w:gridCol w:w="1367"/>
        <w:gridCol w:w="1070"/>
      </w:tblGrid>
      <w:tr w:rsidR="00B75EA5" w:rsidRPr="004A2C5F" w14:paraId="51A48FEB" w14:textId="62D03EEA" w:rsidTr="00C0556E">
        <w:tc>
          <w:tcPr>
            <w:tcW w:w="576" w:type="dxa"/>
            <w:shd w:val="clear" w:color="auto" w:fill="365F91" w:themeFill="accent1" w:themeFillShade="BF"/>
            <w:vAlign w:val="center"/>
          </w:tcPr>
          <w:p w14:paraId="5EBBC1FF" w14:textId="77777777"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Item No.</w:t>
            </w:r>
          </w:p>
        </w:tc>
        <w:tc>
          <w:tcPr>
            <w:tcW w:w="1358" w:type="dxa"/>
            <w:shd w:val="clear" w:color="auto" w:fill="365F91" w:themeFill="accent1" w:themeFillShade="BF"/>
            <w:vAlign w:val="center"/>
          </w:tcPr>
          <w:p w14:paraId="640E4274" w14:textId="77777777"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Description</w:t>
            </w:r>
          </w:p>
        </w:tc>
        <w:tc>
          <w:tcPr>
            <w:tcW w:w="1175" w:type="dxa"/>
            <w:shd w:val="clear" w:color="auto" w:fill="365F91" w:themeFill="accent1" w:themeFillShade="BF"/>
            <w:vAlign w:val="center"/>
          </w:tcPr>
          <w:p w14:paraId="12184EC9" w14:textId="2517C6C9"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 xml:space="preserve">Estimated Quantity over </w:t>
            </w:r>
            <w:r w:rsidR="0085053B">
              <w:rPr>
                <w:b/>
                <w:iCs/>
                <w:color w:val="FFFFFF" w:themeColor="background1"/>
                <w:sz w:val="18"/>
                <w:szCs w:val="18"/>
              </w:rPr>
              <w:t>FRA</w:t>
            </w:r>
            <w:r w:rsidRPr="000E4BEA">
              <w:rPr>
                <w:b/>
                <w:iCs/>
                <w:color w:val="FFFFFF" w:themeColor="background1"/>
                <w:sz w:val="18"/>
                <w:szCs w:val="18"/>
              </w:rPr>
              <w:t xml:space="preserve"> period or</w:t>
            </w:r>
          </w:p>
          <w:p w14:paraId="4993250C" w14:textId="77777777"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 xml:space="preserve">Range of </w:t>
            </w:r>
            <w:r>
              <w:rPr>
                <w:b/>
                <w:iCs/>
                <w:color w:val="FFFFFF" w:themeColor="background1"/>
                <w:sz w:val="18"/>
                <w:szCs w:val="18"/>
              </w:rPr>
              <w:t>Call-off</w:t>
            </w:r>
            <w:r w:rsidRPr="000E4BEA">
              <w:rPr>
                <w:b/>
                <w:iCs/>
                <w:color w:val="FFFFFF" w:themeColor="background1"/>
                <w:sz w:val="18"/>
                <w:szCs w:val="18"/>
              </w:rPr>
              <w:t xml:space="preserve"> Quantities</w:t>
            </w:r>
          </w:p>
        </w:tc>
        <w:tc>
          <w:tcPr>
            <w:tcW w:w="1255" w:type="dxa"/>
            <w:shd w:val="clear" w:color="auto" w:fill="365F91" w:themeFill="accent1" w:themeFillShade="BF"/>
            <w:vAlign w:val="center"/>
          </w:tcPr>
          <w:p w14:paraId="2D0127C2" w14:textId="77777777"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Name of Bidder</w:t>
            </w:r>
          </w:p>
        </w:tc>
        <w:tc>
          <w:tcPr>
            <w:tcW w:w="1040" w:type="dxa"/>
            <w:shd w:val="clear" w:color="auto" w:fill="365F91" w:themeFill="accent1" w:themeFillShade="BF"/>
          </w:tcPr>
          <w:p w14:paraId="205F149F" w14:textId="77777777" w:rsidR="00B75EA5" w:rsidRDefault="00B75EA5" w:rsidP="004E2EE9">
            <w:pPr>
              <w:spacing w:before="80" w:after="80"/>
              <w:jc w:val="center"/>
              <w:rPr>
                <w:b/>
                <w:iCs/>
                <w:color w:val="FFFFFF" w:themeColor="background1"/>
                <w:sz w:val="18"/>
                <w:szCs w:val="18"/>
              </w:rPr>
            </w:pPr>
          </w:p>
          <w:p w14:paraId="7AA6D4C0" w14:textId="77777777" w:rsidR="00B75EA5" w:rsidRDefault="00B75EA5" w:rsidP="004E2EE9">
            <w:pPr>
              <w:spacing w:before="80" w:after="80"/>
              <w:jc w:val="center"/>
              <w:rPr>
                <w:b/>
                <w:iCs/>
                <w:color w:val="FFFFFF" w:themeColor="background1"/>
                <w:sz w:val="18"/>
                <w:szCs w:val="18"/>
              </w:rPr>
            </w:pPr>
          </w:p>
          <w:p w14:paraId="6D3CC468" w14:textId="77777777" w:rsidR="00B75EA5" w:rsidRPr="000E4BEA" w:rsidRDefault="00B75EA5" w:rsidP="004E2EE9">
            <w:pPr>
              <w:spacing w:before="80" w:after="80"/>
              <w:jc w:val="center"/>
              <w:rPr>
                <w:b/>
                <w:iCs/>
                <w:color w:val="FFFFFF" w:themeColor="background1"/>
                <w:sz w:val="18"/>
                <w:szCs w:val="18"/>
              </w:rPr>
            </w:pPr>
            <w:r>
              <w:rPr>
                <w:b/>
                <w:iCs/>
                <w:color w:val="FFFFFF" w:themeColor="background1"/>
                <w:sz w:val="18"/>
                <w:szCs w:val="18"/>
              </w:rPr>
              <w:t>Technical score</w:t>
            </w:r>
          </w:p>
        </w:tc>
        <w:tc>
          <w:tcPr>
            <w:tcW w:w="1154" w:type="dxa"/>
            <w:shd w:val="clear" w:color="auto" w:fill="365F91" w:themeFill="accent1" w:themeFillShade="BF"/>
            <w:vAlign w:val="center"/>
          </w:tcPr>
          <w:p w14:paraId="4F47B0F5" w14:textId="77777777"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Bid price as read-out</w:t>
            </w:r>
          </w:p>
        </w:tc>
        <w:tc>
          <w:tcPr>
            <w:tcW w:w="1367" w:type="dxa"/>
            <w:shd w:val="clear" w:color="auto" w:fill="365F91" w:themeFill="accent1" w:themeFillShade="BF"/>
            <w:vAlign w:val="center"/>
          </w:tcPr>
          <w:p w14:paraId="0C5C857E" w14:textId="622DCDD3" w:rsidR="00B75EA5" w:rsidRPr="000E4BEA" w:rsidRDefault="00B75EA5" w:rsidP="004E2EE9">
            <w:pPr>
              <w:spacing w:before="80" w:after="80"/>
              <w:jc w:val="center"/>
              <w:rPr>
                <w:b/>
                <w:iCs/>
                <w:color w:val="FFFFFF" w:themeColor="background1"/>
                <w:sz w:val="18"/>
                <w:szCs w:val="18"/>
              </w:rPr>
            </w:pPr>
            <w:r w:rsidRPr="000E4BEA">
              <w:rPr>
                <w:b/>
                <w:iCs/>
                <w:color w:val="FFFFFF" w:themeColor="background1"/>
                <w:sz w:val="18"/>
                <w:szCs w:val="18"/>
              </w:rPr>
              <w:t xml:space="preserve">Evaluated Bid Cost </w:t>
            </w:r>
          </w:p>
        </w:tc>
        <w:tc>
          <w:tcPr>
            <w:tcW w:w="1070" w:type="dxa"/>
            <w:shd w:val="clear" w:color="auto" w:fill="365F91" w:themeFill="accent1" w:themeFillShade="BF"/>
          </w:tcPr>
          <w:p w14:paraId="6A0A9363" w14:textId="6D46D4AA" w:rsidR="00B75EA5" w:rsidRPr="000E4BEA" w:rsidRDefault="00C0556E" w:rsidP="004E2EE9">
            <w:pPr>
              <w:spacing w:before="80" w:after="80"/>
              <w:jc w:val="center"/>
              <w:rPr>
                <w:b/>
                <w:iCs/>
                <w:color w:val="FFFFFF" w:themeColor="background1"/>
                <w:sz w:val="18"/>
                <w:szCs w:val="18"/>
              </w:rPr>
            </w:pPr>
            <w:r>
              <w:rPr>
                <w:b/>
                <w:iCs/>
                <w:color w:val="FFFFFF" w:themeColor="background1"/>
                <w:sz w:val="18"/>
                <w:szCs w:val="18"/>
              </w:rPr>
              <w:t>Combined Score</w:t>
            </w:r>
          </w:p>
        </w:tc>
      </w:tr>
      <w:tr w:rsidR="00B75EA5" w:rsidRPr="004A2C5F" w14:paraId="21FA0B28" w14:textId="32C52AE3" w:rsidTr="00C0556E">
        <w:tc>
          <w:tcPr>
            <w:tcW w:w="576" w:type="dxa"/>
            <w:vMerge w:val="restart"/>
          </w:tcPr>
          <w:p w14:paraId="31321140" w14:textId="77777777" w:rsidR="00B75EA5" w:rsidRPr="00B65C69" w:rsidRDefault="00B75EA5" w:rsidP="004E2EE9">
            <w:pPr>
              <w:rPr>
                <w:iCs/>
              </w:rPr>
            </w:pPr>
          </w:p>
        </w:tc>
        <w:tc>
          <w:tcPr>
            <w:tcW w:w="1358" w:type="dxa"/>
            <w:vMerge w:val="restart"/>
          </w:tcPr>
          <w:p w14:paraId="68CC86C9" w14:textId="77777777" w:rsidR="00B75EA5" w:rsidRPr="00B65C69" w:rsidRDefault="00B75EA5" w:rsidP="004E2EE9">
            <w:pPr>
              <w:rPr>
                <w:iCs/>
              </w:rPr>
            </w:pPr>
          </w:p>
        </w:tc>
        <w:tc>
          <w:tcPr>
            <w:tcW w:w="1175" w:type="dxa"/>
            <w:vMerge w:val="restart"/>
          </w:tcPr>
          <w:p w14:paraId="095BB240" w14:textId="77777777" w:rsidR="00B75EA5" w:rsidRPr="00B65C69" w:rsidRDefault="00B75EA5" w:rsidP="004E2EE9">
            <w:pPr>
              <w:rPr>
                <w:iCs/>
              </w:rPr>
            </w:pPr>
          </w:p>
        </w:tc>
        <w:tc>
          <w:tcPr>
            <w:tcW w:w="1255" w:type="dxa"/>
            <w:vAlign w:val="center"/>
          </w:tcPr>
          <w:p w14:paraId="1DD203F0" w14:textId="77777777" w:rsidR="00B75EA5" w:rsidRPr="00B65C69" w:rsidRDefault="00B75EA5" w:rsidP="004E2EE9"/>
        </w:tc>
        <w:tc>
          <w:tcPr>
            <w:tcW w:w="1040" w:type="dxa"/>
          </w:tcPr>
          <w:p w14:paraId="1CEDDAFE" w14:textId="77777777" w:rsidR="00B75EA5" w:rsidRPr="00B65C69" w:rsidRDefault="00B75EA5" w:rsidP="004E2EE9">
            <w:pPr>
              <w:jc w:val="center"/>
            </w:pPr>
          </w:p>
        </w:tc>
        <w:tc>
          <w:tcPr>
            <w:tcW w:w="1154" w:type="dxa"/>
            <w:vAlign w:val="center"/>
          </w:tcPr>
          <w:p w14:paraId="6BF6FCB7" w14:textId="77777777" w:rsidR="00B75EA5" w:rsidRPr="00B65C69" w:rsidRDefault="00B75EA5" w:rsidP="004E2EE9">
            <w:pPr>
              <w:jc w:val="center"/>
            </w:pPr>
          </w:p>
        </w:tc>
        <w:tc>
          <w:tcPr>
            <w:tcW w:w="1367" w:type="dxa"/>
            <w:vAlign w:val="center"/>
          </w:tcPr>
          <w:p w14:paraId="7D49EC64" w14:textId="77777777" w:rsidR="00B75EA5" w:rsidRPr="00B65C69" w:rsidRDefault="00B75EA5" w:rsidP="004E2EE9">
            <w:pPr>
              <w:jc w:val="center"/>
              <w:rPr>
                <w:b/>
                <w:i/>
                <w:iCs/>
              </w:rPr>
            </w:pPr>
          </w:p>
        </w:tc>
        <w:tc>
          <w:tcPr>
            <w:tcW w:w="1070" w:type="dxa"/>
          </w:tcPr>
          <w:p w14:paraId="510B0BD9" w14:textId="77777777" w:rsidR="00B75EA5" w:rsidRPr="00B65C69" w:rsidRDefault="00B75EA5" w:rsidP="004E2EE9">
            <w:pPr>
              <w:jc w:val="center"/>
              <w:rPr>
                <w:b/>
                <w:i/>
                <w:iCs/>
              </w:rPr>
            </w:pPr>
          </w:p>
        </w:tc>
      </w:tr>
      <w:tr w:rsidR="00B75EA5" w:rsidRPr="004A2C5F" w14:paraId="6B9C8B2D" w14:textId="2FD26551" w:rsidTr="00C0556E">
        <w:tc>
          <w:tcPr>
            <w:tcW w:w="576" w:type="dxa"/>
            <w:vMerge/>
          </w:tcPr>
          <w:p w14:paraId="108AB787" w14:textId="77777777" w:rsidR="00B75EA5" w:rsidRPr="00B65C69" w:rsidRDefault="00B75EA5" w:rsidP="004E2EE9">
            <w:pPr>
              <w:rPr>
                <w:iCs/>
              </w:rPr>
            </w:pPr>
          </w:p>
        </w:tc>
        <w:tc>
          <w:tcPr>
            <w:tcW w:w="1358" w:type="dxa"/>
            <w:vMerge/>
          </w:tcPr>
          <w:p w14:paraId="34AF8026" w14:textId="77777777" w:rsidR="00B75EA5" w:rsidRPr="00B65C69" w:rsidRDefault="00B75EA5" w:rsidP="004E2EE9">
            <w:pPr>
              <w:rPr>
                <w:iCs/>
              </w:rPr>
            </w:pPr>
          </w:p>
        </w:tc>
        <w:tc>
          <w:tcPr>
            <w:tcW w:w="1175" w:type="dxa"/>
            <w:vMerge/>
          </w:tcPr>
          <w:p w14:paraId="4BD3FDEE" w14:textId="77777777" w:rsidR="00B75EA5" w:rsidRPr="00B65C69" w:rsidRDefault="00B75EA5" w:rsidP="004E2EE9">
            <w:pPr>
              <w:rPr>
                <w:iCs/>
              </w:rPr>
            </w:pPr>
          </w:p>
        </w:tc>
        <w:tc>
          <w:tcPr>
            <w:tcW w:w="1255" w:type="dxa"/>
            <w:vAlign w:val="center"/>
          </w:tcPr>
          <w:p w14:paraId="1EC18248" w14:textId="77777777" w:rsidR="00B75EA5" w:rsidRPr="00B65C69" w:rsidRDefault="00B75EA5" w:rsidP="004E2EE9"/>
        </w:tc>
        <w:tc>
          <w:tcPr>
            <w:tcW w:w="1040" w:type="dxa"/>
          </w:tcPr>
          <w:p w14:paraId="00AFD070" w14:textId="77777777" w:rsidR="00B75EA5" w:rsidRPr="00B65C69" w:rsidRDefault="00B75EA5" w:rsidP="004E2EE9">
            <w:pPr>
              <w:jc w:val="center"/>
            </w:pPr>
          </w:p>
        </w:tc>
        <w:tc>
          <w:tcPr>
            <w:tcW w:w="1154" w:type="dxa"/>
            <w:vAlign w:val="center"/>
          </w:tcPr>
          <w:p w14:paraId="73DC08B7" w14:textId="77777777" w:rsidR="00B75EA5" w:rsidRPr="00B65C69" w:rsidRDefault="00B75EA5" w:rsidP="004E2EE9">
            <w:pPr>
              <w:jc w:val="center"/>
            </w:pPr>
          </w:p>
        </w:tc>
        <w:tc>
          <w:tcPr>
            <w:tcW w:w="1367" w:type="dxa"/>
            <w:vAlign w:val="center"/>
          </w:tcPr>
          <w:p w14:paraId="5B473EE1" w14:textId="77777777" w:rsidR="00B75EA5" w:rsidRPr="00B65C69" w:rsidRDefault="00B75EA5" w:rsidP="004E2EE9">
            <w:pPr>
              <w:jc w:val="center"/>
              <w:rPr>
                <w:b/>
                <w:i/>
                <w:iCs/>
              </w:rPr>
            </w:pPr>
          </w:p>
        </w:tc>
        <w:tc>
          <w:tcPr>
            <w:tcW w:w="1070" w:type="dxa"/>
          </w:tcPr>
          <w:p w14:paraId="358593F7" w14:textId="77777777" w:rsidR="00B75EA5" w:rsidRPr="00B65C69" w:rsidRDefault="00B75EA5" w:rsidP="004E2EE9">
            <w:pPr>
              <w:jc w:val="center"/>
              <w:rPr>
                <w:b/>
                <w:i/>
                <w:iCs/>
              </w:rPr>
            </w:pPr>
          </w:p>
        </w:tc>
      </w:tr>
      <w:tr w:rsidR="00B75EA5" w:rsidRPr="004A2C5F" w14:paraId="7AE39514" w14:textId="608A45C4" w:rsidTr="00C0556E">
        <w:tc>
          <w:tcPr>
            <w:tcW w:w="576" w:type="dxa"/>
            <w:vMerge/>
          </w:tcPr>
          <w:p w14:paraId="6F94232C" w14:textId="77777777" w:rsidR="00B75EA5" w:rsidRPr="00B65C69" w:rsidRDefault="00B75EA5" w:rsidP="004E2EE9">
            <w:pPr>
              <w:rPr>
                <w:iCs/>
              </w:rPr>
            </w:pPr>
          </w:p>
        </w:tc>
        <w:tc>
          <w:tcPr>
            <w:tcW w:w="1358" w:type="dxa"/>
            <w:vMerge/>
          </w:tcPr>
          <w:p w14:paraId="2116497F" w14:textId="77777777" w:rsidR="00B75EA5" w:rsidRPr="00B65C69" w:rsidRDefault="00B75EA5" w:rsidP="004E2EE9">
            <w:pPr>
              <w:rPr>
                <w:iCs/>
              </w:rPr>
            </w:pPr>
          </w:p>
        </w:tc>
        <w:tc>
          <w:tcPr>
            <w:tcW w:w="1175" w:type="dxa"/>
            <w:vMerge w:val="restart"/>
          </w:tcPr>
          <w:p w14:paraId="6F0E4003" w14:textId="77777777" w:rsidR="00B75EA5" w:rsidRDefault="00B75EA5" w:rsidP="004E2EE9">
            <w:pPr>
              <w:rPr>
                <w:iCs/>
              </w:rPr>
            </w:pPr>
          </w:p>
        </w:tc>
        <w:tc>
          <w:tcPr>
            <w:tcW w:w="1255" w:type="dxa"/>
            <w:vAlign w:val="center"/>
          </w:tcPr>
          <w:p w14:paraId="10BA99BF" w14:textId="77777777" w:rsidR="00B75EA5" w:rsidRDefault="00B75EA5" w:rsidP="004E2EE9"/>
        </w:tc>
        <w:tc>
          <w:tcPr>
            <w:tcW w:w="1040" w:type="dxa"/>
          </w:tcPr>
          <w:p w14:paraId="61A8E22B" w14:textId="77777777" w:rsidR="00B75EA5" w:rsidRDefault="00B75EA5" w:rsidP="004E2EE9">
            <w:pPr>
              <w:jc w:val="center"/>
            </w:pPr>
          </w:p>
        </w:tc>
        <w:tc>
          <w:tcPr>
            <w:tcW w:w="1154" w:type="dxa"/>
            <w:vAlign w:val="center"/>
          </w:tcPr>
          <w:p w14:paraId="26F964CA" w14:textId="77777777" w:rsidR="00B75EA5" w:rsidRDefault="00B75EA5" w:rsidP="004E2EE9">
            <w:pPr>
              <w:jc w:val="center"/>
            </w:pPr>
          </w:p>
        </w:tc>
        <w:tc>
          <w:tcPr>
            <w:tcW w:w="1367" w:type="dxa"/>
            <w:vAlign w:val="center"/>
          </w:tcPr>
          <w:p w14:paraId="489C52B4" w14:textId="77777777" w:rsidR="00B75EA5" w:rsidRDefault="00B75EA5" w:rsidP="004E2EE9">
            <w:pPr>
              <w:jc w:val="center"/>
              <w:rPr>
                <w:b/>
                <w:i/>
                <w:iCs/>
              </w:rPr>
            </w:pPr>
          </w:p>
        </w:tc>
        <w:tc>
          <w:tcPr>
            <w:tcW w:w="1070" w:type="dxa"/>
          </w:tcPr>
          <w:p w14:paraId="33A364A5" w14:textId="77777777" w:rsidR="00B75EA5" w:rsidRDefault="00B75EA5" w:rsidP="004E2EE9">
            <w:pPr>
              <w:jc w:val="center"/>
              <w:rPr>
                <w:b/>
                <w:i/>
                <w:iCs/>
              </w:rPr>
            </w:pPr>
          </w:p>
        </w:tc>
      </w:tr>
      <w:tr w:rsidR="00B75EA5" w:rsidRPr="004A2C5F" w14:paraId="5E5EA98D" w14:textId="1E58CBC2" w:rsidTr="00C0556E">
        <w:tc>
          <w:tcPr>
            <w:tcW w:w="576" w:type="dxa"/>
            <w:vMerge/>
          </w:tcPr>
          <w:p w14:paraId="07DB0BB7" w14:textId="77777777" w:rsidR="00B75EA5" w:rsidRPr="00B65C69" w:rsidRDefault="00B75EA5" w:rsidP="004E2EE9">
            <w:pPr>
              <w:rPr>
                <w:iCs/>
              </w:rPr>
            </w:pPr>
          </w:p>
        </w:tc>
        <w:tc>
          <w:tcPr>
            <w:tcW w:w="1358" w:type="dxa"/>
            <w:vMerge/>
          </w:tcPr>
          <w:p w14:paraId="795D313C" w14:textId="77777777" w:rsidR="00B75EA5" w:rsidRPr="00B65C69" w:rsidRDefault="00B75EA5" w:rsidP="004E2EE9">
            <w:pPr>
              <w:rPr>
                <w:iCs/>
              </w:rPr>
            </w:pPr>
          </w:p>
        </w:tc>
        <w:tc>
          <w:tcPr>
            <w:tcW w:w="1175" w:type="dxa"/>
            <w:vMerge/>
          </w:tcPr>
          <w:p w14:paraId="0736CF20" w14:textId="77777777" w:rsidR="00B75EA5" w:rsidRDefault="00B75EA5" w:rsidP="004E2EE9">
            <w:pPr>
              <w:rPr>
                <w:iCs/>
              </w:rPr>
            </w:pPr>
          </w:p>
        </w:tc>
        <w:tc>
          <w:tcPr>
            <w:tcW w:w="1255" w:type="dxa"/>
            <w:vAlign w:val="center"/>
          </w:tcPr>
          <w:p w14:paraId="5CB4A9B5" w14:textId="77777777" w:rsidR="00B75EA5" w:rsidRDefault="00B75EA5" w:rsidP="004E2EE9"/>
        </w:tc>
        <w:tc>
          <w:tcPr>
            <w:tcW w:w="1040" w:type="dxa"/>
          </w:tcPr>
          <w:p w14:paraId="19DF6F9B" w14:textId="77777777" w:rsidR="00B75EA5" w:rsidRDefault="00B75EA5" w:rsidP="004E2EE9">
            <w:pPr>
              <w:jc w:val="center"/>
            </w:pPr>
          </w:p>
        </w:tc>
        <w:tc>
          <w:tcPr>
            <w:tcW w:w="1154" w:type="dxa"/>
            <w:vAlign w:val="center"/>
          </w:tcPr>
          <w:p w14:paraId="2BC94189" w14:textId="77777777" w:rsidR="00B75EA5" w:rsidRDefault="00B75EA5" w:rsidP="004E2EE9">
            <w:pPr>
              <w:jc w:val="center"/>
            </w:pPr>
          </w:p>
        </w:tc>
        <w:tc>
          <w:tcPr>
            <w:tcW w:w="1367" w:type="dxa"/>
            <w:vAlign w:val="center"/>
          </w:tcPr>
          <w:p w14:paraId="62E3EF65" w14:textId="77777777" w:rsidR="00B75EA5" w:rsidRDefault="00B75EA5" w:rsidP="004E2EE9">
            <w:pPr>
              <w:jc w:val="center"/>
              <w:rPr>
                <w:b/>
                <w:i/>
                <w:iCs/>
              </w:rPr>
            </w:pPr>
          </w:p>
        </w:tc>
        <w:tc>
          <w:tcPr>
            <w:tcW w:w="1070" w:type="dxa"/>
          </w:tcPr>
          <w:p w14:paraId="4F8DA5B2" w14:textId="77777777" w:rsidR="00B75EA5" w:rsidRDefault="00B75EA5" w:rsidP="004E2EE9">
            <w:pPr>
              <w:jc w:val="center"/>
              <w:rPr>
                <w:b/>
                <w:i/>
                <w:iCs/>
              </w:rPr>
            </w:pPr>
          </w:p>
        </w:tc>
      </w:tr>
      <w:tr w:rsidR="00B75EA5" w:rsidRPr="004A2C5F" w14:paraId="0330387F" w14:textId="081A7DCD" w:rsidTr="00C0556E">
        <w:tc>
          <w:tcPr>
            <w:tcW w:w="576" w:type="dxa"/>
            <w:vMerge/>
          </w:tcPr>
          <w:p w14:paraId="709B7B7C" w14:textId="77777777" w:rsidR="00B75EA5" w:rsidRPr="00B65C69" w:rsidRDefault="00B75EA5" w:rsidP="004E2EE9">
            <w:pPr>
              <w:rPr>
                <w:iCs/>
              </w:rPr>
            </w:pPr>
          </w:p>
        </w:tc>
        <w:tc>
          <w:tcPr>
            <w:tcW w:w="1358" w:type="dxa"/>
            <w:vMerge/>
          </w:tcPr>
          <w:p w14:paraId="17DD2827" w14:textId="77777777" w:rsidR="00B75EA5" w:rsidRPr="00B65C69" w:rsidRDefault="00B75EA5" w:rsidP="004E2EE9">
            <w:pPr>
              <w:rPr>
                <w:iCs/>
              </w:rPr>
            </w:pPr>
          </w:p>
        </w:tc>
        <w:tc>
          <w:tcPr>
            <w:tcW w:w="1175" w:type="dxa"/>
            <w:vMerge/>
          </w:tcPr>
          <w:p w14:paraId="1A5A2D6C" w14:textId="77777777" w:rsidR="00B75EA5" w:rsidRDefault="00B75EA5" w:rsidP="004E2EE9">
            <w:pPr>
              <w:rPr>
                <w:iCs/>
              </w:rPr>
            </w:pPr>
          </w:p>
        </w:tc>
        <w:tc>
          <w:tcPr>
            <w:tcW w:w="1255" w:type="dxa"/>
            <w:vAlign w:val="center"/>
          </w:tcPr>
          <w:p w14:paraId="108D4621" w14:textId="77777777" w:rsidR="00B75EA5" w:rsidRDefault="00B75EA5" w:rsidP="004E2EE9"/>
        </w:tc>
        <w:tc>
          <w:tcPr>
            <w:tcW w:w="1040" w:type="dxa"/>
          </w:tcPr>
          <w:p w14:paraId="16C814D1" w14:textId="77777777" w:rsidR="00B75EA5" w:rsidRDefault="00B75EA5" w:rsidP="004E2EE9">
            <w:pPr>
              <w:jc w:val="center"/>
            </w:pPr>
          </w:p>
        </w:tc>
        <w:tc>
          <w:tcPr>
            <w:tcW w:w="1154" w:type="dxa"/>
            <w:vAlign w:val="center"/>
          </w:tcPr>
          <w:p w14:paraId="14D34B94" w14:textId="77777777" w:rsidR="00B75EA5" w:rsidRDefault="00B75EA5" w:rsidP="004E2EE9">
            <w:pPr>
              <w:jc w:val="center"/>
            </w:pPr>
          </w:p>
        </w:tc>
        <w:tc>
          <w:tcPr>
            <w:tcW w:w="1367" w:type="dxa"/>
            <w:vAlign w:val="center"/>
          </w:tcPr>
          <w:p w14:paraId="09072258" w14:textId="77777777" w:rsidR="00B75EA5" w:rsidRDefault="00B75EA5" w:rsidP="004E2EE9">
            <w:pPr>
              <w:jc w:val="center"/>
              <w:rPr>
                <w:b/>
                <w:i/>
                <w:iCs/>
              </w:rPr>
            </w:pPr>
          </w:p>
        </w:tc>
        <w:tc>
          <w:tcPr>
            <w:tcW w:w="1070" w:type="dxa"/>
          </w:tcPr>
          <w:p w14:paraId="7B58D6AB" w14:textId="77777777" w:rsidR="00B75EA5" w:rsidRDefault="00B75EA5" w:rsidP="004E2EE9">
            <w:pPr>
              <w:jc w:val="center"/>
              <w:rPr>
                <w:b/>
                <w:i/>
                <w:iCs/>
              </w:rPr>
            </w:pPr>
          </w:p>
        </w:tc>
      </w:tr>
      <w:tr w:rsidR="00B75EA5" w:rsidRPr="004A2C5F" w14:paraId="681D2F94" w14:textId="1A305CFA" w:rsidTr="00C0556E">
        <w:tc>
          <w:tcPr>
            <w:tcW w:w="576" w:type="dxa"/>
            <w:vMerge/>
          </w:tcPr>
          <w:p w14:paraId="6BF41290" w14:textId="77777777" w:rsidR="00B75EA5" w:rsidRPr="00B65C69" w:rsidRDefault="00B75EA5" w:rsidP="004E2EE9">
            <w:pPr>
              <w:rPr>
                <w:iCs/>
              </w:rPr>
            </w:pPr>
          </w:p>
        </w:tc>
        <w:tc>
          <w:tcPr>
            <w:tcW w:w="1358" w:type="dxa"/>
            <w:vMerge/>
          </w:tcPr>
          <w:p w14:paraId="0D790186" w14:textId="77777777" w:rsidR="00B75EA5" w:rsidRPr="00B65C69" w:rsidRDefault="00B75EA5" w:rsidP="004E2EE9">
            <w:pPr>
              <w:rPr>
                <w:iCs/>
              </w:rPr>
            </w:pPr>
          </w:p>
        </w:tc>
        <w:tc>
          <w:tcPr>
            <w:tcW w:w="1175" w:type="dxa"/>
            <w:vMerge w:val="restart"/>
          </w:tcPr>
          <w:p w14:paraId="763C28C0" w14:textId="77777777" w:rsidR="00B75EA5" w:rsidRDefault="00B75EA5" w:rsidP="004E2EE9">
            <w:pPr>
              <w:rPr>
                <w:iCs/>
              </w:rPr>
            </w:pPr>
          </w:p>
        </w:tc>
        <w:tc>
          <w:tcPr>
            <w:tcW w:w="1255" w:type="dxa"/>
            <w:vAlign w:val="center"/>
          </w:tcPr>
          <w:p w14:paraId="7CF43AFE" w14:textId="77777777" w:rsidR="00B75EA5" w:rsidRDefault="00B75EA5" w:rsidP="004E2EE9"/>
        </w:tc>
        <w:tc>
          <w:tcPr>
            <w:tcW w:w="1040" w:type="dxa"/>
          </w:tcPr>
          <w:p w14:paraId="40881C2F" w14:textId="77777777" w:rsidR="00B75EA5" w:rsidRDefault="00B75EA5" w:rsidP="004E2EE9">
            <w:pPr>
              <w:jc w:val="center"/>
            </w:pPr>
          </w:p>
        </w:tc>
        <w:tc>
          <w:tcPr>
            <w:tcW w:w="1154" w:type="dxa"/>
            <w:vAlign w:val="center"/>
          </w:tcPr>
          <w:p w14:paraId="40ADFEEE" w14:textId="77777777" w:rsidR="00B75EA5" w:rsidRDefault="00B75EA5" w:rsidP="004E2EE9">
            <w:pPr>
              <w:jc w:val="center"/>
            </w:pPr>
          </w:p>
        </w:tc>
        <w:tc>
          <w:tcPr>
            <w:tcW w:w="1367" w:type="dxa"/>
            <w:vAlign w:val="center"/>
          </w:tcPr>
          <w:p w14:paraId="6E19D1B7" w14:textId="77777777" w:rsidR="00B75EA5" w:rsidRDefault="00B75EA5" w:rsidP="004E2EE9">
            <w:pPr>
              <w:jc w:val="center"/>
              <w:rPr>
                <w:b/>
                <w:i/>
                <w:iCs/>
              </w:rPr>
            </w:pPr>
          </w:p>
        </w:tc>
        <w:tc>
          <w:tcPr>
            <w:tcW w:w="1070" w:type="dxa"/>
          </w:tcPr>
          <w:p w14:paraId="4C6BAA3A" w14:textId="77777777" w:rsidR="00B75EA5" w:rsidRDefault="00B75EA5" w:rsidP="004E2EE9">
            <w:pPr>
              <w:jc w:val="center"/>
              <w:rPr>
                <w:b/>
                <w:i/>
                <w:iCs/>
              </w:rPr>
            </w:pPr>
          </w:p>
        </w:tc>
      </w:tr>
      <w:tr w:rsidR="00B75EA5" w:rsidRPr="004A2C5F" w14:paraId="37522C71" w14:textId="596E50E1" w:rsidTr="00C0556E">
        <w:tc>
          <w:tcPr>
            <w:tcW w:w="576" w:type="dxa"/>
            <w:vMerge/>
          </w:tcPr>
          <w:p w14:paraId="42B73B20" w14:textId="77777777" w:rsidR="00B75EA5" w:rsidRPr="00B65C69" w:rsidRDefault="00B75EA5" w:rsidP="004E2EE9">
            <w:pPr>
              <w:rPr>
                <w:iCs/>
              </w:rPr>
            </w:pPr>
          </w:p>
        </w:tc>
        <w:tc>
          <w:tcPr>
            <w:tcW w:w="1358" w:type="dxa"/>
            <w:vMerge/>
          </w:tcPr>
          <w:p w14:paraId="0A6405DB" w14:textId="77777777" w:rsidR="00B75EA5" w:rsidRPr="00B65C69" w:rsidRDefault="00B75EA5" w:rsidP="004E2EE9">
            <w:pPr>
              <w:rPr>
                <w:iCs/>
              </w:rPr>
            </w:pPr>
          </w:p>
        </w:tc>
        <w:tc>
          <w:tcPr>
            <w:tcW w:w="1175" w:type="dxa"/>
            <w:vMerge/>
          </w:tcPr>
          <w:p w14:paraId="3A41641F" w14:textId="77777777" w:rsidR="00B75EA5" w:rsidRDefault="00B75EA5" w:rsidP="004E2EE9">
            <w:pPr>
              <w:rPr>
                <w:iCs/>
              </w:rPr>
            </w:pPr>
          </w:p>
        </w:tc>
        <w:tc>
          <w:tcPr>
            <w:tcW w:w="1255" w:type="dxa"/>
            <w:vAlign w:val="center"/>
          </w:tcPr>
          <w:p w14:paraId="79AAD0A0" w14:textId="77777777" w:rsidR="00B75EA5" w:rsidRDefault="00B75EA5" w:rsidP="004E2EE9"/>
        </w:tc>
        <w:tc>
          <w:tcPr>
            <w:tcW w:w="1040" w:type="dxa"/>
          </w:tcPr>
          <w:p w14:paraId="29128263" w14:textId="77777777" w:rsidR="00B75EA5" w:rsidRDefault="00B75EA5" w:rsidP="004E2EE9">
            <w:pPr>
              <w:jc w:val="center"/>
            </w:pPr>
          </w:p>
        </w:tc>
        <w:tc>
          <w:tcPr>
            <w:tcW w:w="1154" w:type="dxa"/>
            <w:vAlign w:val="center"/>
          </w:tcPr>
          <w:p w14:paraId="4620D7F9" w14:textId="77777777" w:rsidR="00B75EA5" w:rsidRDefault="00B75EA5" w:rsidP="004E2EE9">
            <w:pPr>
              <w:jc w:val="center"/>
            </w:pPr>
          </w:p>
        </w:tc>
        <w:tc>
          <w:tcPr>
            <w:tcW w:w="1367" w:type="dxa"/>
            <w:vAlign w:val="center"/>
          </w:tcPr>
          <w:p w14:paraId="750A3449" w14:textId="77777777" w:rsidR="00B75EA5" w:rsidRDefault="00B75EA5" w:rsidP="004E2EE9">
            <w:pPr>
              <w:jc w:val="center"/>
              <w:rPr>
                <w:b/>
                <w:i/>
                <w:iCs/>
              </w:rPr>
            </w:pPr>
          </w:p>
        </w:tc>
        <w:tc>
          <w:tcPr>
            <w:tcW w:w="1070" w:type="dxa"/>
          </w:tcPr>
          <w:p w14:paraId="7821B176" w14:textId="77777777" w:rsidR="00B75EA5" w:rsidRDefault="00B75EA5" w:rsidP="004E2EE9">
            <w:pPr>
              <w:jc w:val="center"/>
              <w:rPr>
                <w:b/>
                <w:i/>
                <w:iCs/>
              </w:rPr>
            </w:pPr>
          </w:p>
        </w:tc>
      </w:tr>
      <w:tr w:rsidR="00B75EA5" w:rsidRPr="004A2C5F" w14:paraId="51A38429" w14:textId="3FA1E105" w:rsidTr="00C0556E">
        <w:tc>
          <w:tcPr>
            <w:tcW w:w="576" w:type="dxa"/>
            <w:vMerge/>
          </w:tcPr>
          <w:p w14:paraId="667FB7ED" w14:textId="77777777" w:rsidR="00B75EA5" w:rsidRPr="00B65C69" w:rsidRDefault="00B75EA5" w:rsidP="004E2EE9">
            <w:pPr>
              <w:rPr>
                <w:iCs/>
              </w:rPr>
            </w:pPr>
          </w:p>
        </w:tc>
        <w:tc>
          <w:tcPr>
            <w:tcW w:w="1358" w:type="dxa"/>
            <w:vMerge/>
          </w:tcPr>
          <w:p w14:paraId="4CBFE6DF" w14:textId="77777777" w:rsidR="00B75EA5" w:rsidRPr="00B65C69" w:rsidRDefault="00B75EA5" w:rsidP="004E2EE9">
            <w:pPr>
              <w:rPr>
                <w:iCs/>
              </w:rPr>
            </w:pPr>
          </w:p>
        </w:tc>
        <w:tc>
          <w:tcPr>
            <w:tcW w:w="1175" w:type="dxa"/>
            <w:vMerge/>
          </w:tcPr>
          <w:p w14:paraId="7908E8CD" w14:textId="77777777" w:rsidR="00B75EA5" w:rsidRDefault="00B75EA5" w:rsidP="004E2EE9">
            <w:pPr>
              <w:rPr>
                <w:iCs/>
              </w:rPr>
            </w:pPr>
          </w:p>
        </w:tc>
        <w:tc>
          <w:tcPr>
            <w:tcW w:w="1255" w:type="dxa"/>
            <w:vAlign w:val="center"/>
          </w:tcPr>
          <w:p w14:paraId="65D800F9" w14:textId="77777777" w:rsidR="00B75EA5" w:rsidRDefault="00B75EA5" w:rsidP="004E2EE9"/>
        </w:tc>
        <w:tc>
          <w:tcPr>
            <w:tcW w:w="1040" w:type="dxa"/>
          </w:tcPr>
          <w:p w14:paraId="2AAA3E14" w14:textId="77777777" w:rsidR="00B75EA5" w:rsidRDefault="00B75EA5" w:rsidP="004E2EE9">
            <w:pPr>
              <w:jc w:val="center"/>
            </w:pPr>
          </w:p>
        </w:tc>
        <w:tc>
          <w:tcPr>
            <w:tcW w:w="1154" w:type="dxa"/>
            <w:vAlign w:val="center"/>
          </w:tcPr>
          <w:p w14:paraId="601C5523" w14:textId="77777777" w:rsidR="00B75EA5" w:rsidRDefault="00B75EA5" w:rsidP="004E2EE9">
            <w:pPr>
              <w:jc w:val="center"/>
            </w:pPr>
          </w:p>
        </w:tc>
        <w:tc>
          <w:tcPr>
            <w:tcW w:w="1367" w:type="dxa"/>
            <w:vAlign w:val="center"/>
          </w:tcPr>
          <w:p w14:paraId="39FB11AE" w14:textId="77777777" w:rsidR="00B75EA5" w:rsidRDefault="00B75EA5" w:rsidP="004E2EE9">
            <w:pPr>
              <w:jc w:val="center"/>
              <w:rPr>
                <w:b/>
                <w:i/>
                <w:iCs/>
              </w:rPr>
            </w:pPr>
          </w:p>
        </w:tc>
        <w:tc>
          <w:tcPr>
            <w:tcW w:w="1070" w:type="dxa"/>
          </w:tcPr>
          <w:p w14:paraId="40425F0C" w14:textId="77777777" w:rsidR="00B75EA5" w:rsidRDefault="00B75EA5" w:rsidP="004E2EE9">
            <w:pPr>
              <w:jc w:val="center"/>
              <w:rPr>
                <w:b/>
                <w:i/>
                <w:iCs/>
              </w:rPr>
            </w:pPr>
          </w:p>
        </w:tc>
      </w:tr>
      <w:tr w:rsidR="00B75EA5" w:rsidRPr="004A2C5F" w14:paraId="51773CD5" w14:textId="4D452E38" w:rsidTr="00C0556E">
        <w:tc>
          <w:tcPr>
            <w:tcW w:w="576" w:type="dxa"/>
            <w:vMerge/>
          </w:tcPr>
          <w:p w14:paraId="0911ECBE" w14:textId="77777777" w:rsidR="00B75EA5" w:rsidRPr="00B65C69" w:rsidRDefault="00B75EA5" w:rsidP="004E2EE9">
            <w:pPr>
              <w:rPr>
                <w:iCs/>
              </w:rPr>
            </w:pPr>
          </w:p>
        </w:tc>
        <w:tc>
          <w:tcPr>
            <w:tcW w:w="1358" w:type="dxa"/>
            <w:vMerge/>
          </w:tcPr>
          <w:p w14:paraId="0FB3F251" w14:textId="77777777" w:rsidR="00B75EA5" w:rsidRPr="00B65C69" w:rsidRDefault="00B75EA5" w:rsidP="004E2EE9">
            <w:pPr>
              <w:rPr>
                <w:iCs/>
              </w:rPr>
            </w:pPr>
          </w:p>
        </w:tc>
        <w:tc>
          <w:tcPr>
            <w:tcW w:w="1175" w:type="dxa"/>
            <w:vMerge/>
          </w:tcPr>
          <w:p w14:paraId="0563D73C" w14:textId="77777777" w:rsidR="00B75EA5" w:rsidRDefault="00B75EA5" w:rsidP="004E2EE9">
            <w:pPr>
              <w:rPr>
                <w:iCs/>
              </w:rPr>
            </w:pPr>
          </w:p>
        </w:tc>
        <w:tc>
          <w:tcPr>
            <w:tcW w:w="1255" w:type="dxa"/>
            <w:vAlign w:val="center"/>
          </w:tcPr>
          <w:p w14:paraId="6244C90D" w14:textId="77777777" w:rsidR="00B75EA5" w:rsidRDefault="00B75EA5" w:rsidP="004E2EE9"/>
        </w:tc>
        <w:tc>
          <w:tcPr>
            <w:tcW w:w="1040" w:type="dxa"/>
          </w:tcPr>
          <w:p w14:paraId="03E1D0AB" w14:textId="77777777" w:rsidR="00B75EA5" w:rsidRDefault="00B75EA5" w:rsidP="004E2EE9">
            <w:pPr>
              <w:jc w:val="center"/>
            </w:pPr>
          </w:p>
        </w:tc>
        <w:tc>
          <w:tcPr>
            <w:tcW w:w="1154" w:type="dxa"/>
            <w:vAlign w:val="center"/>
          </w:tcPr>
          <w:p w14:paraId="090ED48A" w14:textId="77777777" w:rsidR="00B75EA5" w:rsidRDefault="00B75EA5" w:rsidP="004E2EE9">
            <w:pPr>
              <w:jc w:val="center"/>
            </w:pPr>
          </w:p>
        </w:tc>
        <w:tc>
          <w:tcPr>
            <w:tcW w:w="1367" w:type="dxa"/>
            <w:vAlign w:val="center"/>
          </w:tcPr>
          <w:p w14:paraId="18FC7040" w14:textId="77777777" w:rsidR="00B75EA5" w:rsidRDefault="00B75EA5" w:rsidP="004E2EE9">
            <w:pPr>
              <w:jc w:val="center"/>
              <w:rPr>
                <w:b/>
                <w:i/>
                <w:iCs/>
              </w:rPr>
            </w:pPr>
          </w:p>
        </w:tc>
        <w:tc>
          <w:tcPr>
            <w:tcW w:w="1070" w:type="dxa"/>
          </w:tcPr>
          <w:p w14:paraId="720AF288" w14:textId="77777777" w:rsidR="00B75EA5" w:rsidRDefault="00B75EA5" w:rsidP="004E2EE9">
            <w:pPr>
              <w:jc w:val="center"/>
              <w:rPr>
                <w:b/>
                <w:i/>
                <w:iCs/>
              </w:rPr>
            </w:pPr>
          </w:p>
        </w:tc>
      </w:tr>
      <w:tr w:rsidR="00B75EA5" w:rsidRPr="004A2C5F" w14:paraId="6284F206" w14:textId="29074398" w:rsidTr="00C0556E">
        <w:tc>
          <w:tcPr>
            <w:tcW w:w="576" w:type="dxa"/>
          </w:tcPr>
          <w:p w14:paraId="66659470" w14:textId="77777777" w:rsidR="00B75EA5" w:rsidRPr="00B65C69" w:rsidRDefault="00B75EA5" w:rsidP="004E2EE9">
            <w:pPr>
              <w:rPr>
                <w:iCs/>
              </w:rPr>
            </w:pPr>
          </w:p>
        </w:tc>
        <w:tc>
          <w:tcPr>
            <w:tcW w:w="1358" w:type="dxa"/>
          </w:tcPr>
          <w:p w14:paraId="61FC7D74" w14:textId="77777777" w:rsidR="00B75EA5" w:rsidRPr="00B65C69" w:rsidRDefault="00B75EA5" w:rsidP="004E2EE9">
            <w:pPr>
              <w:rPr>
                <w:iCs/>
              </w:rPr>
            </w:pPr>
          </w:p>
        </w:tc>
        <w:tc>
          <w:tcPr>
            <w:tcW w:w="1175" w:type="dxa"/>
          </w:tcPr>
          <w:p w14:paraId="2E65B324" w14:textId="77777777" w:rsidR="00B75EA5" w:rsidRDefault="00B75EA5" w:rsidP="004E2EE9">
            <w:pPr>
              <w:rPr>
                <w:iCs/>
              </w:rPr>
            </w:pPr>
          </w:p>
        </w:tc>
        <w:tc>
          <w:tcPr>
            <w:tcW w:w="1255" w:type="dxa"/>
            <w:vAlign w:val="center"/>
          </w:tcPr>
          <w:p w14:paraId="0E964A6B" w14:textId="77777777" w:rsidR="00B75EA5" w:rsidRDefault="00B75EA5" w:rsidP="004E2EE9"/>
        </w:tc>
        <w:tc>
          <w:tcPr>
            <w:tcW w:w="1040" w:type="dxa"/>
          </w:tcPr>
          <w:p w14:paraId="36B19249" w14:textId="77777777" w:rsidR="00B75EA5" w:rsidRDefault="00B75EA5" w:rsidP="004E2EE9">
            <w:pPr>
              <w:jc w:val="center"/>
            </w:pPr>
          </w:p>
        </w:tc>
        <w:tc>
          <w:tcPr>
            <w:tcW w:w="1154" w:type="dxa"/>
            <w:vAlign w:val="center"/>
          </w:tcPr>
          <w:p w14:paraId="5545C2D3" w14:textId="77777777" w:rsidR="00B75EA5" w:rsidRDefault="00B75EA5" w:rsidP="004E2EE9">
            <w:pPr>
              <w:jc w:val="center"/>
            </w:pPr>
          </w:p>
        </w:tc>
        <w:tc>
          <w:tcPr>
            <w:tcW w:w="1367" w:type="dxa"/>
            <w:vAlign w:val="center"/>
          </w:tcPr>
          <w:p w14:paraId="704FFD5A" w14:textId="77777777" w:rsidR="00B75EA5" w:rsidRDefault="00B75EA5" w:rsidP="004E2EE9">
            <w:pPr>
              <w:jc w:val="center"/>
              <w:rPr>
                <w:b/>
                <w:i/>
                <w:iCs/>
              </w:rPr>
            </w:pPr>
          </w:p>
        </w:tc>
        <w:tc>
          <w:tcPr>
            <w:tcW w:w="1070" w:type="dxa"/>
          </w:tcPr>
          <w:p w14:paraId="16B8DF2F" w14:textId="77777777" w:rsidR="00B75EA5" w:rsidRDefault="00B75EA5" w:rsidP="004E2EE9">
            <w:pPr>
              <w:jc w:val="center"/>
              <w:rPr>
                <w:b/>
                <w:i/>
                <w:iCs/>
              </w:rPr>
            </w:pPr>
          </w:p>
        </w:tc>
      </w:tr>
      <w:tr w:rsidR="00B75EA5" w:rsidRPr="004A2C5F" w14:paraId="4805181E" w14:textId="4D56D40F" w:rsidTr="00C0556E">
        <w:tc>
          <w:tcPr>
            <w:tcW w:w="576" w:type="dxa"/>
          </w:tcPr>
          <w:p w14:paraId="75F5C468" w14:textId="77777777" w:rsidR="00B75EA5" w:rsidRPr="00B65C69" w:rsidRDefault="00B75EA5" w:rsidP="004E2EE9">
            <w:pPr>
              <w:rPr>
                <w:iCs/>
              </w:rPr>
            </w:pPr>
          </w:p>
        </w:tc>
        <w:tc>
          <w:tcPr>
            <w:tcW w:w="1358" w:type="dxa"/>
          </w:tcPr>
          <w:p w14:paraId="707CB321" w14:textId="77777777" w:rsidR="00B75EA5" w:rsidRPr="00B65C69" w:rsidRDefault="00B75EA5" w:rsidP="004E2EE9">
            <w:pPr>
              <w:rPr>
                <w:iCs/>
              </w:rPr>
            </w:pPr>
          </w:p>
        </w:tc>
        <w:tc>
          <w:tcPr>
            <w:tcW w:w="1175" w:type="dxa"/>
          </w:tcPr>
          <w:p w14:paraId="7AF0E1CF" w14:textId="77777777" w:rsidR="00B75EA5" w:rsidRDefault="00B75EA5" w:rsidP="004E2EE9">
            <w:pPr>
              <w:rPr>
                <w:iCs/>
              </w:rPr>
            </w:pPr>
          </w:p>
        </w:tc>
        <w:tc>
          <w:tcPr>
            <w:tcW w:w="1255" w:type="dxa"/>
            <w:vAlign w:val="center"/>
          </w:tcPr>
          <w:p w14:paraId="0613C6E7" w14:textId="77777777" w:rsidR="00B75EA5" w:rsidRDefault="00B75EA5" w:rsidP="004E2EE9"/>
        </w:tc>
        <w:tc>
          <w:tcPr>
            <w:tcW w:w="1040" w:type="dxa"/>
          </w:tcPr>
          <w:p w14:paraId="3FC23368" w14:textId="77777777" w:rsidR="00B75EA5" w:rsidRDefault="00B75EA5" w:rsidP="004E2EE9">
            <w:pPr>
              <w:jc w:val="center"/>
            </w:pPr>
          </w:p>
        </w:tc>
        <w:tc>
          <w:tcPr>
            <w:tcW w:w="1154" w:type="dxa"/>
            <w:vAlign w:val="center"/>
          </w:tcPr>
          <w:p w14:paraId="183AEC0F" w14:textId="77777777" w:rsidR="00B75EA5" w:rsidRDefault="00B75EA5" w:rsidP="004E2EE9">
            <w:pPr>
              <w:jc w:val="center"/>
            </w:pPr>
          </w:p>
        </w:tc>
        <w:tc>
          <w:tcPr>
            <w:tcW w:w="1367" w:type="dxa"/>
            <w:vAlign w:val="center"/>
          </w:tcPr>
          <w:p w14:paraId="277EB5AC" w14:textId="77777777" w:rsidR="00B75EA5" w:rsidRDefault="00B75EA5" w:rsidP="004E2EE9">
            <w:pPr>
              <w:jc w:val="center"/>
              <w:rPr>
                <w:b/>
                <w:i/>
                <w:iCs/>
              </w:rPr>
            </w:pPr>
          </w:p>
        </w:tc>
        <w:tc>
          <w:tcPr>
            <w:tcW w:w="1070" w:type="dxa"/>
          </w:tcPr>
          <w:p w14:paraId="17120FF4" w14:textId="77777777" w:rsidR="00B75EA5" w:rsidRDefault="00B75EA5" w:rsidP="004E2EE9">
            <w:pPr>
              <w:jc w:val="center"/>
              <w:rPr>
                <w:b/>
                <w:i/>
                <w:iCs/>
              </w:rPr>
            </w:pPr>
          </w:p>
        </w:tc>
      </w:tr>
    </w:tbl>
    <w:p w14:paraId="0736868A" w14:textId="21586EF5" w:rsidR="00767909" w:rsidRPr="00F349C3" w:rsidRDefault="00767909" w:rsidP="00F349C3">
      <w:pPr>
        <w:spacing w:before="240" w:after="120"/>
        <w:rPr>
          <w:b/>
          <w:sz w:val="28"/>
        </w:rPr>
      </w:pPr>
      <w:r w:rsidRPr="00F349C3">
        <w:rPr>
          <w:b/>
          <w:sz w:val="28"/>
        </w:rPr>
        <w:t>Reason/s why your Bid was unsuccessful</w:t>
      </w:r>
    </w:p>
    <w:tbl>
      <w:tblPr>
        <w:tblStyle w:val="TableGrid"/>
        <w:tblW w:w="0" w:type="auto"/>
        <w:tblLook w:val="04A0" w:firstRow="1" w:lastRow="0" w:firstColumn="1" w:lastColumn="0" w:noHBand="0" w:noVBand="1"/>
      </w:tblPr>
      <w:tblGrid>
        <w:gridCol w:w="8990"/>
      </w:tblGrid>
      <w:tr w:rsidR="00767909" w:rsidRPr="00CF0460" w14:paraId="51CEC9AB" w14:textId="084F6BB9" w:rsidTr="00F349C3">
        <w:tc>
          <w:tcPr>
            <w:tcW w:w="9016" w:type="dxa"/>
          </w:tcPr>
          <w:p w14:paraId="51D41FA4" w14:textId="22934F21" w:rsidR="00767909" w:rsidRPr="00F349C3" w:rsidRDefault="00767909" w:rsidP="00F349C3">
            <w:pPr>
              <w:rPr>
                <w:i/>
              </w:rPr>
            </w:pPr>
            <w:r w:rsidRPr="00F349C3">
              <w:rPr>
                <w:i/>
              </w:rPr>
              <w:t xml:space="preserve">[INSTRUCTIONS: State the reason/s why </w:t>
            </w:r>
            <w:r w:rsidRPr="00F349C3">
              <w:rPr>
                <w:i/>
                <w:u w:val="single"/>
              </w:rPr>
              <w:t>this</w:t>
            </w:r>
            <w:r w:rsidRPr="00F349C3">
              <w:rPr>
                <w:i/>
              </w:rPr>
              <w:t xml:space="preserve"> Bidder’s Bid was unsuccessful. Do NOT include: (a) a point by point comparison with another Bidder’s Bid or (b) information that is marked confidential by the Bidder in its Bid.]</w:t>
            </w:r>
          </w:p>
        </w:tc>
      </w:tr>
    </w:tbl>
    <w:p w14:paraId="051B7EF7" w14:textId="78EA2B34" w:rsidR="00767909" w:rsidRPr="00F349C3" w:rsidRDefault="00767909" w:rsidP="0000054F">
      <w:pPr>
        <w:keepNext/>
        <w:spacing w:before="240" w:after="120"/>
        <w:rPr>
          <w:b/>
          <w:sz w:val="28"/>
        </w:rPr>
      </w:pPr>
      <w:r w:rsidRPr="00F349C3">
        <w:rPr>
          <w:b/>
          <w:sz w:val="28"/>
        </w:rPr>
        <w:t>How to request a debriefing</w:t>
      </w:r>
    </w:p>
    <w:tbl>
      <w:tblPr>
        <w:tblStyle w:val="TableGrid"/>
        <w:tblW w:w="0" w:type="auto"/>
        <w:tblLook w:val="04A0" w:firstRow="1" w:lastRow="0" w:firstColumn="1" w:lastColumn="0" w:noHBand="0" w:noVBand="1"/>
      </w:tblPr>
      <w:tblGrid>
        <w:gridCol w:w="8990"/>
      </w:tblGrid>
      <w:tr w:rsidR="00767909" w:rsidRPr="00CF0460" w14:paraId="5F508D9B" w14:textId="5B87E8CA" w:rsidTr="003C79C5">
        <w:tc>
          <w:tcPr>
            <w:tcW w:w="9558" w:type="dxa"/>
          </w:tcPr>
          <w:p w14:paraId="0AE2750B" w14:textId="46CEB7DE" w:rsidR="00767909" w:rsidRPr="00CF0460" w:rsidRDefault="00720CD6" w:rsidP="00860B5B">
            <w:pPr>
              <w:spacing w:before="80" w:after="80"/>
              <w:rPr>
                <w:iCs/>
              </w:rPr>
            </w:pPr>
            <w:r w:rsidRPr="00720CD6">
              <w:rPr>
                <w:iCs/>
                <w:u w:val="single"/>
              </w:rPr>
              <w:t>Deadline</w:t>
            </w:r>
            <w:r w:rsidR="00767909" w:rsidRPr="00CF0460">
              <w:rPr>
                <w:iCs/>
              </w:rPr>
              <w:t>: The deadline to request a debriefing expires at midnight on [</w:t>
            </w:r>
            <w:r w:rsidR="00767909" w:rsidRPr="00CF0460">
              <w:rPr>
                <w:i/>
                <w:iCs/>
              </w:rPr>
              <w:t>insert date</w:t>
            </w:r>
            <w:r w:rsidR="00767909" w:rsidRPr="00CF0460">
              <w:rPr>
                <w:iCs/>
              </w:rPr>
              <w:t>] (local time).</w:t>
            </w:r>
          </w:p>
          <w:p w14:paraId="2CB0DA06" w14:textId="22025974" w:rsidR="00767909" w:rsidRPr="00CF0460" w:rsidRDefault="00767909" w:rsidP="00860B5B">
            <w:pPr>
              <w:spacing w:before="80" w:after="80"/>
              <w:rPr>
                <w:iCs/>
              </w:rPr>
            </w:pPr>
            <w:r w:rsidRPr="00CF0460">
              <w:rPr>
                <w:iCs/>
              </w:rPr>
              <w:t xml:space="preserve">You may request a debriefing in relation to the results of the evaluation of your Bid. If you decide to request a debriefing your written request must be made within three (3) Business Days of receipt of this Notification of Intention to </w:t>
            </w:r>
            <w:r w:rsidR="00D56E26">
              <w:rPr>
                <w:iCs/>
              </w:rPr>
              <w:t>Conclude a Framework Agreement</w:t>
            </w:r>
            <w:r w:rsidRPr="00CF0460">
              <w:rPr>
                <w:iCs/>
              </w:rPr>
              <w:t xml:space="preserve">. </w:t>
            </w:r>
          </w:p>
          <w:p w14:paraId="17A8E668" w14:textId="4650C4D6" w:rsidR="00767909" w:rsidRPr="00CF0460" w:rsidRDefault="00767909" w:rsidP="00860B5B">
            <w:pPr>
              <w:spacing w:before="80" w:after="80"/>
              <w:rPr>
                <w:color w:val="000000" w:themeColor="text1"/>
              </w:rPr>
            </w:pPr>
            <w:r w:rsidRPr="00CF0460">
              <w:rPr>
                <w:color w:val="000000" w:themeColor="text1"/>
              </w:rPr>
              <w:t xml:space="preserve">Provide the </w:t>
            </w:r>
            <w:r w:rsidRPr="00CF0460">
              <w:rPr>
                <w:iCs/>
                <w:color w:val="000000" w:themeColor="text1"/>
              </w:rPr>
              <w:t>framework agreement</w:t>
            </w:r>
            <w:r w:rsidRPr="00CF0460">
              <w:rPr>
                <w:color w:val="000000" w:themeColor="text1"/>
              </w:rPr>
              <w:t xml:space="preserve"> name, reference number, name of the Bidder, contact details; and address the request for debriefing as follows:</w:t>
            </w:r>
          </w:p>
          <w:p w14:paraId="459BEF89" w14:textId="203792F4" w:rsidR="00767909" w:rsidRPr="00CF0460" w:rsidRDefault="00767909" w:rsidP="00860B5B">
            <w:pPr>
              <w:spacing w:before="80" w:after="80"/>
              <w:rPr>
                <w:color w:val="000000" w:themeColor="text1"/>
              </w:rPr>
            </w:pPr>
            <w:r w:rsidRPr="00CF0460">
              <w:rPr>
                <w:b/>
                <w:color w:val="000000" w:themeColor="text1"/>
              </w:rPr>
              <w:t>Attention</w:t>
            </w:r>
            <w:r w:rsidRPr="00CF0460">
              <w:rPr>
                <w:color w:val="000000" w:themeColor="text1"/>
              </w:rPr>
              <w:t>: [</w:t>
            </w:r>
            <w:r w:rsidRPr="00CF0460">
              <w:rPr>
                <w:i/>
                <w:color w:val="000000" w:themeColor="text1"/>
              </w:rPr>
              <w:t>insert full name of person, if applicable</w:t>
            </w:r>
            <w:r w:rsidRPr="00CF0460">
              <w:rPr>
                <w:color w:val="000000" w:themeColor="text1"/>
              </w:rPr>
              <w:t>]</w:t>
            </w:r>
          </w:p>
          <w:p w14:paraId="0A4126C0" w14:textId="1A0907C6" w:rsidR="00767909" w:rsidRPr="00CF0460" w:rsidRDefault="00767909" w:rsidP="00860B5B">
            <w:pPr>
              <w:spacing w:before="80" w:after="80"/>
              <w:rPr>
                <w:color w:val="000000" w:themeColor="text1"/>
              </w:rPr>
            </w:pPr>
            <w:r w:rsidRPr="00CF0460">
              <w:rPr>
                <w:b/>
                <w:color w:val="000000" w:themeColor="text1"/>
              </w:rPr>
              <w:t>Title/position</w:t>
            </w:r>
            <w:r w:rsidRPr="00CF0460">
              <w:rPr>
                <w:color w:val="000000" w:themeColor="text1"/>
              </w:rPr>
              <w:t>: [</w:t>
            </w:r>
            <w:r w:rsidRPr="00CF0460">
              <w:rPr>
                <w:i/>
                <w:color w:val="000000" w:themeColor="text1"/>
              </w:rPr>
              <w:t>insert title/position</w:t>
            </w:r>
            <w:r w:rsidRPr="00CF0460">
              <w:rPr>
                <w:color w:val="000000" w:themeColor="text1"/>
              </w:rPr>
              <w:t>]</w:t>
            </w:r>
          </w:p>
          <w:p w14:paraId="00784E46" w14:textId="5AA202B9" w:rsidR="00767909" w:rsidRPr="00CF0460" w:rsidRDefault="00767909" w:rsidP="00860B5B">
            <w:pPr>
              <w:spacing w:before="80" w:after="80"/>
              <w:rPr>
                <w:color w:val="000000" w:themeColor="text1"/>
              </w:rPr>
            </w:pPr>
            <w:r w:rsidRPr="00CF0460">
              <w:rPr>
                <w:b/>
                <w:color w:val="000000" w:themeColor="text1"/>
              </w:rPr>
              <w:t>Agency</w:t>
            </w:r>
            <w:r w:rsidRPr="00CF0460">
              <w:rPr>
                <w:color w:val="000000" w:themeColor="text1"/>
              </w:rPr>
              <w:t>: [</w:t>
            </w:r>
            <w:r w:rsidRPr="00CF0460">
              <w:rPr>
                <w:i/>
                <w:color w:val="000000" w:themeColor="text1"/>
              </w:rPr>
              <w:t xml:space="preserve">insert name of </w:t>
            </w:r>
            <w:r w:rsidR="004E6D10">
              <w:rPr>
                <w:i/>
                <w:color w:val="000000" w:themeColor="text1"/>
              </w:rPr>
              <w:t>Executing Agency</w:t>
            </w:r>
            <w:r w:rsidRPr="00CF0460">
              <w:rPr>
                <w:color w:val="000000" w:themeColor="text1"/>
              </w:rPr>
              <w:t>]</w:t>
            </w:r>
          </w:p>
          <w:p w14:paraId="225F8196" w14:textId="714263D7" w:rsidR="00767909" w:rsidRPr="00CF0460" w:rsidRDefault="00767909" w:rsidP="00860B5B">
            <w:pPr>
              <w:spacing w:before="80" w:after="80"/>
              <w:rPr>
                <w:color w:val="000000" w:themeColor="text1"/>
              </w:rPr>
            </w:pPr>
            <w:r w:rsidRPr="00CF0460">
              <w:rPr>
                <w:b/>
                <w:color w:val="000000" w:themeColor="text1"/>
              </w:rPr>
              <w:t>Email address</w:t>
            </w:r>
            <w:r w:rsidRPr="00CF0460">
              <w:rPr>
                <w:color w:val="000000" w:themeColor="text1"/>
              </w:rPr>
              <w:t>: [</w:t>
            </w:r>
            <w:r w:rsidRPr="00CF0460">
              <w:rPr>
                <w:i/>
                <w:color w:val="000000" w:themeColor="text1"/>
              </w:rPr>
              <w:t>insert email address</w:t>
            </w:r>
            <w:r w:rsidRPr="00CF0460">
              <w:rPr>
                <w:color w:val="000000" w:themeColor="text1"/>
              </w:rPr>
              <w:t>]</w:t>
            </w:r>
          </w:p>
          <w:p w14:paraId="44FB2D23" w14:textId="1D0250D4" w:rsidR="00767909" w:rsidRPr="00CF0460" w:rsidRDefault="00767909" w:rsidP="00860B5B">
            <w:pPr>
              <w:spacing w:before="80" w:after="80"/>
              <w:rPr>
                <w:i/>
                <w:color w:val="000000" w:themeColor="text1"/>
              </w:rPr>
            </w:pPr>
            <w:r w:rsidRPr="00CF0460">
              <w:rPr>
                <w:b/>
                <w:color w:val="000000" w:themeColor="text1"/>
              </w:rPr>
              <w:t>Fax number</w:t>
            </w:r>
            <w:r w:rsidRPr="00CF0460">
              <w:rPr>
                <w:color w:val="000000" w:themeColor="text1"/>
              </w:rPr>
              <w:t>: [</w:t>
            </w:r>
            <w:r w:rsidRPr="00CF0460">
              <w:rPr>
                <w:i/>
                <w:color w:val="000000" w:themeColor="text1"/>
              </w:rPr>
              <w:t>insert fax number</w:t>
            </w:r>
            <w:r w:rsidRPr="00CF0460">
              <w:rPr>
                <w:color w:val="000000" w:themeColor="text1"/>
              </w:rPr>
              <w:t xml:space="preserve">] </w:t>
            </w:r>
            <w:r w:rsidRPr="00CF0460">
              <w:rPr>
                <w:b/>
                <w:i/>
                <w:color w:val="000000" w:themeColor="text1"/>
              </w:rPr>
              <w:t>delete if not used</w:t>
            </w:r>
          </w:p>
          <w:p w14:paraId="72FF6E4B" w14:textId="33C22A36" w:rsidR="00767909" w:rsidRPr="00CF0460" w:rsidRDefault="00767909" w:rsidP="00860B5B">
            <w:pPr>
              <w:spacing w:before="80" w:after="80"/>
              <w:rPr>
                <w:iCs/>
              </w:rPr>
            </w:pPr>
            <w:r w:rsidRPr="00CF0460">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C371BD8" w14:textId="756BCFBD" w:rsidR="00767909" w:rsidRPr="00CF0460" w:rsidRDefault="00767909" w:rsidP="00860B5B">
            <w:pPr>
              <w:spacing w:before="80" w:after="80"/>
              <w:rPr>
                <w:iCs/>
              </w:rPr>
            </w:pPr>
            <w:r w:rsidRPr="00CF0460">
              <w:rPr>
                <w:iCs/>
              </w:rPr>
              <w:t>The debriefing may be in writing, by phone, video conference call or in person. We shall promptly advise you in writing how the debriefing will take place and confirm the date and time.</w:t>
            </w:r>
          </w:p>
          <w:p w14:paraId="79341D2F" w14:textId="5F3DA8F7" w:rsidR="00767909" w:rsidRPr="00CF0460" w:rsidRDefault="00767909" w:rsidP="00860B5B">
            <w:pPr>
              <w:spacing w:before="80" w:after="80"/>
              <w:rPr>
                <w:iCs/>
              </w:rPr>
            </w:pPr>
            <w:r w:rsidRPr="00CF0460">
              <w:rPr>
                <w:iCs/>
              </w:rPr>
              <w:t xml:space="preserve">If the deadline to request a debriefing has expired, you may still request a debriefing. In this case, we will provide the debriefing as soon as practicable, and normally no later than fifteen (15) Business Days from the date of publication of the </w:t>
            </w:r>
            <w:r w:rsidR="00D56E26">
              <w:rPr>
                <w:iCs/>
              </w:rPr>
              <w:t xml:space="preserve">Conclusion of </w:t>
            </w:r>
            <w:r w:rsidRPr="00CF0460">
              <w:rPr>
                <w:iCs/>
              </w:rPr>
              <w:t>Framework Agreement Notice.</w:t>
            </w:r>
          </w:p>
        </w:tc>
      </w:tr>
    </w:tbl>
    <w:p w14:paraId="30556520" w14:textId="2FC65FCE" w:rsidR="00767909" w:rsidRPr="005C0E0F" w:rsidRDefault="00767909" w:rsidP="00F349C3">
      <w:pPr>
        <w:spacing w:before="240" w:after="120"/>
        <w:rPr>
          <w:b/>
          <w:sz w:val="28"/>
        </w:rPr>
      </w:pPr>
      <w:r w:rsidRPr="005C0E0F">
        <w:rPr>
          <w:b/>
          <w:sz w:val="28"/>
        </w:rPr>
        <w:t xml:space="preserve">How to make a complaint </w:t>
      </w:r>
    </w:p>
    <w:tbl>
      <w:tblPr>
        <w:tblStyle w:val="TableGrid"/>
        <w:tblW w:w="0" w:type="auto"/>
        <w:tblLook w:val="04A0" w:firstRow="1" w:lastRow="0" w:firstColumn="1" w:lastColumn="0" w:noHBand="0" w:noVBand="1"/>
      </w:tblPr>
      <w:tblGrid>
        <w:gridCol w:w="8990"/>
      </w:tblGrid>
      <w:tr w:rsidR="00767909" w:rsidRPr="00CF0460" w14:paraId="1C14A17E" w14:textId="11A9EDB4" w:rsidTr="003C79C5">
        <w:tc>
          <w:tcPr>
            <w:tcW w:w="9016" w:type="dxa"/>
          </w:tcPr>
          <w:p w14:paraId="57155317" w14:textId="4C67D829" w:rsidR="00767909" w:rsidRPr="00CF0460" w:rsidRDefault="00860B5B" w:rsidP="00860B5B">
            <w:pPr>
              <w:spacing w:before="80" w:after="80"/>
              <w:rPr>
                <w:iCs/>
                <w:color w:val="FF0000"/>
              </w:rPr>
            </w:pPr>
            <w:r w:rsidRPr="00720CD6">
              <w:rPr>
                <w:iCs/>
                <w:u w:val="single"/>
              </w:rPr>
              <w:t>Deadline</w:t>
            </w:r>
            <w:r w:rsidRPr="00CF0460">
              <w:rPr>
                <w:iCs/>
              </w:rPr>
              <w:t>:</w:t>
            </w:r>
            <w:r w:rsidR="00767909" w:rsidRPr="00CF0460">
              <w:rPr>
                <w:iCs/>
              </w:rPr>
              <w:t xml:space="preserve"> Procurement-related Complaint challenging the decision to </w:t>
            </w:r>
            <w:r w:rsidR="00D56E26">
              <w:rPr>
                <w:iCs/>
              </w:rPr>
              <w:t>conclude a Framework Agreement</w:t>
            </w:r>
            <w:r w:rsidR="00D56E26" w:rsidRPr="00CF0460">
              <w:rPr>
                <w:iCs/>
              </w:rPr>
              <w:t xml:space="preserve"> </w:t>
            </w:r>
            <w:r w:rsidR="00767909" w:rsidRPr="00CF0460">
              <w:rPr>
                <w:iCs/>
              </w:rPr>
              <w:t>shall be submitted by midnight, [</w:t>
            </w:r>
            <w:r w:rsidR="00767909" w:rsidRPr="00CF0460">
              <w:rPr>
                <w:i/>
                <w:iCs/>
              </w:rPr>
              <w:t>insert date</w:t>
            </w:r>
            <w:r w:rsidR="00767909" w:rsidRPr="00CF0460">
              <w:rPr>
                <w:iCs/>
              </w:rPr>
              <w:t xml:space="preserve">] (local time). </w:t>
            </w:r>
          </w:p>
          <w:p w14:paraId="68218AB8" w14:textId="39E704C2" w:rsidR="00767909" w:rsidRPr="00CF0460" w:rsidRDefault="00767909" w:rsidP="00860B5B">
            <w:pPr>
              <w:spacing w:before="80" w:after="80"/>
              <w:rPr>
                <w:color w:val="000000" w:themeColor="text1"/>
              </w:rPr>
            </w:pPr>
            <w:r w:rsidRPr="00CF0460">
              <w:rPr>
                <w:color w:val="000000" w:themeColor="text1"/>
              </w:rPr>
              <w:t xml:space="preserve">Provide the </w:t>
            </w:r>
            <w:r w:rsidR="00860B5B" w:rsidRPr="00CF0460">
              <w:rPr>
                <w:color w:val="000000" w:themeColor="text1"/>
              </w:rPr>
              <w:t>F</w:t>
            </w:r>
            <w:r w:rsidR="00860B5B" w:rsidRPr="00CF0460">
              <w:rPr>
                <w:iCs/>
                <w:color w:val="000000" w:themeColor="text1"/>
              </w:rPr>
              <w:t>ramework A</w:t>
            </w:r>
            <w:r w:rsidRPr="00CF0460">
              <w:rPr>
                <w:iCs/>
                <w:color w:val="000000" w:themeColor="text1"/>
              </w:rPr>
              <w:t>greement</w:t>
            </w:r>
            <w:r w:rsidRPr="00CF0460">
              <w:rPr>
                <w:color w:val="000000" w:themeColor="text1"/>
              </w:rPr>
              <w:t xml:space="preserve"> name, reference number, name of the Bidder, contact details; and address the Procurement-related Complaint as follows:</w:t>
            </w:r>
          </w:p>
          <w:p w14:paraId="69D3AE3A" w14:textId="6BF56BD5" w:rsidR="00767909" w:rsidRPr="00CF0460" w:rsidRDefault="00767909" w:rsidP="00860B5B">
            <w:pPr>
              <w:spacing w:before="80" w:after="80"/>
              <w:rPr>
                <w:color w:val="000000" w:themeColor="text1"/>
              </w:rPr>
            </w:pPr>
            <w:r w:rsidRPr="00CF0460">
              <w:rPr>
                <w:b/>
                <w:color w:val="000000" w:themeColor="text1"/>
              </w:rPr>
              <w:t>Attention</w:t>
            </w:r>
            <w:r w:rsidRPr="00CF0460">
              <w:rPr>
                <w:color w:val="000000" w:themeColor="text1"/>
              </w:rPr>
              <w:t>: [</w:t>
            </w:r>
            <w:r w:rsidRPr="00CF0460">
              <w:rPr>
                <w:i/>
                <w:color w:val="000000" w:themeColor="text1"/>
              </w:rPr>
              <w:t>insert full name of person, if applicable</w:t>
            </w:r>
            <w:r w:rsidRPr="00CF0460">
              <w:rPr>
                <w:color w:val="000000" w:themeColor="text1"/>
              </w:rPr>
              <w:t>]</w:t>
            </w:r>
          </w:p>
          <w:p w14:paraId="78CFCACC" w14:textId="103B1B6E" w:rsidR="00767909" w:rsidRPr="00CF0460" w:rsidRDefault="00767909" w:rsidP="00860B5B">
            <w:pPr>
              <w:spacing w:before="80" w:after="80"/>
              <w:rPr>
                <w:color w:val="000000" w:themeColor="text1"/>
              </w:rPr>
            </w:pPr>
            <w:r w:rsidRPr="00CF0460">
              <w:rPr>
                <w:b/>
                <w:color w:val="000000" w:themeColor="text1"/>
              </w:rPr>
              <w:t>Title/position</w:t>
            </w:r>
            <w:r w:rsidRPr="00CF0460">
              <w:rPr>
                <w:color w:val="000000" w:themeColor="text1"/>
              </w:rPr>
              <w:t>: [</w:t>
            </w:r>
            <w:r w:rsidRPr="00CF0460">
              <w:rPr>
                <w:i/>
                <w:color w:val="000000" w:themeColor="text1"/>
              </w:rPr>
              <w:t>insert title/position</w:t>
            </w:r>
            <w:r w:rsidRPr="00CF0460">
              <w:rPr>
                <w:color w:val="000000" w:themeColor="text1"/>
              </w:rPr>
              <w:t>]</w:t>
            </w:r>
          </w:p>
          <w:p w14:paraId="56A3EB3F" w14:textId="144F6075" w:rsidR="00767909" w:rsidRPr="00CF0460" w:rsidRDefault="00767909" w:rsidP="00860B5B">
            <w:pPr>
              <w:spacing w:before="80" w:after="80"/>
              <w:rPr>
                <w:color w:val="000000" w:themeColor="text1"/>
              </w:rPr>
            </w:pPr>
            <w:r w:rsidRPr="00CF0460">
              <w:rPr>
                <w:b/>
                <w:color w:val="000000" w:themeColor="text1"/>
              </w:rPr>
              <w:t>Agency</w:t>
            </w:r>
            <w:r w:rsidRPr="00CF0460">
              <w:rPr>
                <w:color w:val="000000" w:themeColor="text1"/>
              </w:rPr>
              <w:t>: [</w:t>
            </w:r>
            <w:r w:rsidRPr="00CF0460">
              <w:rPr>
                <w:i/>
                <w:color w:val="000000" w:themeColor="text1"/>
              </w:rPr>
              <w:t xml:space="preserve">insert name of </w:t>
            </w:r>
            <w:r w:rsidR="004E6D10">
              <w:rPr>
                <w:i/>
                <w:color w:val="000000" w:themeColor="text1"/>
              </w:rPr>
              <w:t>Executing Agency</w:t>
            </w:r>
            <w:r w:rsidRPr="00CF0460">
              <w:rPr>
                <w:color w:val="000000" w:themeColor="text1"/>
              </w:rPr>
              <w:t>]</w:t>
            </w:r>
          </w:p>
          <w:p w14:paraId="6984A288" w14:textId="615D0530" w:rsidR="00767909" w:rsidRPr="00CF0460" w:rsidRDefault="00767909" w:rsidP="00860B5B">
            <w:pPr>
              <w:spacing w:before="80" w:after="80"/>
              <w:rPr>
                <w:color w:val="000000" w:themeColor="text1"/>
              </w:rPr>
            </w:pPr>
            <w:r w:rsidRPr="00CF0460">
              <w:rPr>
                <w:b/>
                <w:color w:val="000000" w:themeColor="text1"/>
              </w:rPr>
              <w:t>Email address</w:t>
            </w:r>
            <w:r w:rsidRPr="00CF0460">
              <w:rPr>
                <w:color w:val="000000" w:themeColor="text1"/>
              </w:rPr>
              <w:t>: [</w:t>
            </w:r>
            <w:r w:rsidRPr="00CF0460">
              <w:rPr>
                <w:i/>
                <w:color w:val="000000" w:themeColor="text1"/>
              </w:rPr>
              <w:t>insert email address</w:t>
            </w:r>
            <w:r w:rsidRPr="00CF0460">
              <w:rPr>
                <w:color w:val="000000" w:themeColor="text1"/>
              </w:rPr>
              <w:t>]</w:t>
            </w:r>
          </w:p>
          <w:p w14:paraId="205C22A9" w14:textId="24BAC94B" w:rsidR="00767909" w:rsidRPr="00CF0460" w:rsidRDefault="00767909" w:rsidP="00860B5B">
            <w:pPr>
              <w:spacing w:before="80" w:after="80"/>
              <w:rPr>
                <w:i/>
                <w:color w:val="000000" w:themeColor="text1"/>
              </w:rPr>
            </w:pPr>
            <w:r w:rsidRPr="00CF0460">
              <w:rPr>
                <w:b/>
                <w:color w:val="000000" w:themeColor="text1"/>
              </w:rPr>
              <w:t>Fax number</w:t>
            </w:r>
            <w:r w:rsidRPr="00CF0460">
              <w:rPr>
                <w:color w:val="000000" w:themeColor="text1"/>
              </w:rPr>
              <w:t>: [</w:t>
            </w:r>
            <w:r w:rsidRPr="00CF0460">
              <w:rPr>
                <w:i/>
                <w:color w:val="000000" w:themeColor="text1"/>
              </w:rPr>
              <w:t>insert fax number</w:t>
            </w:r>
            <w:r w:rsidRPr="00CF0460">
              <w:rPr>
                <w:color w:val="000000" w:themeColor="text1"/>
              </w:rPr>
              <w:t xml:space="preserve">] </w:t>
            </w:r>
            <w:r w:rsidRPr="00CF0460">
              <w:rPr>
                <w:i/>
                <w:color w:val="000000" w:themeColor="text1"/>
              </w:rPr>
              <w:t>delete if not used</w:t>
            </w:r>
          </w:p>
          <w:p w14:paraId="09AA6C6A" w14:textId="4602B0C5" w:rsidR="00767909" w:rsidRPr="00CF0460" w:rsidRDefault="00767909" w:rsidP="00860B5B">
            <w:pPr>
              <w:spacing w:before="80" w:after="80"/>
              <w:rPr>
                <w:iCs/>
              </w:rPr>
            </w:pPr>
            <w:r w:rsidRPr="00CF0460">
              <w:rPr>
                <w:iCs/>
              </w:rPr>
              <w:t xml:space="preserve">At this point in the procurement process, you may submit a Procurement-related Complaint challenging the decision to </w:t>
            </w:r>
            <w:r w:rsidR="00D56E26">
              <w:rPr>
                <w:iCs/>
              </w:rPr>
              <w:t>exclude you from conclusion of a Framework Agreement</w:t>
            </w:r>
            <w:r w:rsidRPr="00CF0460">
              <w:rPr>
                <w:iCs/>
              </w:rPr>
              <w:t>. You do not need to have requested, or received, a debriefing before making this complaint. Your complaint must be submitted within the Standstill Period and received by us before the Standstill Period ends.</w:t>
            </w:r>
          </w:p>
          <w:p w14:paraId="6A0DC8C4" w14:textId="4A612B5D" w:rsidR="00767909" w:rsidRPr="00CF0460" w:rsidRDefault="00767909" w:rsidP="00860B5B">
            <w:pPr>
              <w:spacing w:before="80" w:after="80"/>
              <w:rPr>
                <w:iCs/>
              </w:rPr>
            </w:pPr>
            <w:r w:rsidRPr="00CF0460">
              <w:rPr>
                <w:iCs/>
                <w:u w:val="single"/>
              </w:rPr>
              <w:t>Further information</w:t>
            </w:r>
            <w:r w:rsidRPr="00CF0460">
              <w:rPr>
                <w:iCs/>
              </w:rPr>
              <w:t>:</w:t>
            </w:r>
          </w:p>
          <w:p w14:paraId="2DDBF221" w14:textId="3E82C0E0" w:rsidR="00767909" w:rsidRPr="00CF0460" w:rsidRDefault="00767909" w:rsidP="00860B5B">
            <w:pPr>
              <w:spacing w:before="80" w:after="80"/>
              <w:rPr>
                <w:iCs/>
              </w:rPr>
            </w:pPr>
            <w:r w:rsidRPr="00CF0460">
              <w:rPr>
                <w:iCs/>
              </w:rPr>
              <w:t xml:space="preserve">For more information see the </w:t>
            </w:r>
            <w:r w:rsidR="00587705" w:rsidRPr="007721B4">
              <w:rPr>
                <w:iCs/>
              </w:rPr>
              <w:t>“</w:t>
            </w:r>
            <w:hyperlink r:id="rId77" w:history="1">
              <w:r w:rsidR="00587705" w:rsidRPr="007721B4">
                <w:rPr>
                  <w:iCs/>
                </w:rPr>
                <w:t xml:space="preserve">Guidelines for the Procurement of Goods, Works and Related Services under IsDB Project Financing </w:t>
              </w:r>
            </w:hyperlink>
            <w:r w:rsidR="00587705" w:rsidRPr="007721B4">
              <w:rPr>
                <w:iCs/>
              </w:rPr>
              <w:t>(Annex B).”.</w:t>
            </w:r>
            <w:r w:rsidRPr="00CF0460">
              <w:rPr>
                <w:iCs/>
              </w:rPr>
              <w:t xml:space="preserve">. You should read these provisions before preparing and submitting your complaint. In addition, the </w:t>
            </w:r>
            <w:r w:rsidR="00F84DFF">
              <w:rPr>
                <w:iCs/>
              </w:rPr>
              <w:t>IsDB</w:t>
            </w:r>
            <w:r w:rsidR="00F84DFF" w:rsidRPr="00CF0460">
              <w:rPr>
                <w:iCs/>
              </w:rPr>
              <w:t xml:space="preserve"> Guidance “</w:t>
            </w:r>
            <w:hyperlink r:id="rId78" w:anchor="framework" w:history="1">
              <w:r w:rsidR="00F84DFF" w:rsidRPr="007721B4">
                <w:rPr>
                  <w:iCs/>
                </w:rPr>
                <w:t xml:space="preserve"> Complaint</w:t>
              </w:r>
            </w:hyperlink>
            <w:r w:rsidR="00F84DFF" w:rsidRPr="007721B4">
              <w:rPr>
                <w:iCs/>
              </w:rPr>
              <w:t xml:space="preserve">s Management” </w:t>
            </w:r>
            <w:r w:rsidR="00F84DFF" w:rsidRPr="00CF0460">
              <w:rPr>
                <w:iCs/>
              </w:rPr>
              <w:t xml:space="preserve">provides a useful explanation of the process, as well as a </w:t>
            </w:r>
            <w:r w:rsidR="00F84DFF">
              <w:rPr>
                <w:iCs/>
              </w:rPr>
              <w:t>Complaint Template</w:t>
            </w:r>
            <w:r w:rsidR="00F84DFF" w:rsidRPr="00CF0460">
              <w:rPr>
                <w:iCs/>
              </w:rPr>
              <w:t xml:space="preserve"> letter</w:t>
            </w:r>
            <w:r w:rsidRPr="00CF0460">
              <w:rPr>
                <w:iCs/>
              </w:rPr>
              <w:t>.</w:t>
            </w:r>
          </w:p>
          <w:p w14:paraId="69E4972E" w14:textId="344C0F58" w:rsidR="00767909" w:rsidRPr="00CF0460" w:rsidRDefault="00767909" w:rsidP="00860B5B">
            <w:pPr>
              <w:spacing w:before="80" w:after="80"/>
              <w:rPr>
                <w:iCs/>
              </w:rPr>
            </w:pPr>
            <w:r w:rsidRPr="00CF0460">
              <w:rPr>
                <w:iCs/>
              </w:rPr>
              <w:t>In summary, there are four essential requirements:</w:t>
            </w:r>
          </w:p>
          <w:p w14:paraId="0188AC96" w14:textId="48F6707E" w:rsidR="00767909" w:rsidRPr="003D4522" w:rsidRDefault="00767909" w:rsidP="00613B2E">
            <w:pPr>
              <w:pStyle w:val="ListParagraph"/>
              <w:numPr>
                <w:ilvl w:val="0"/>
                <w:numId w:val="36"/>
              </w:numPr>
              <w:spacing w:before="80" w:after="80"/>
              <w:rPr>
                <w:iCs/>
              </w:rPr>
            </w:pPr>
            <w:r w:rsidRPr="003D4522">
              <w:rPr>
                <w:iCs/>
              </w:rPr>
              <w:t xml:space="preserve">You must be an ‘interested party’. In this case, that means a Bidder who submitted a Bid in this </w:t>
            </w:r>
            <w:r w:rsidR="00860B5B" w:rsidRPr="003D4522">
              <w:rPr>
                <w:iCs/>
              </w:rPr>
              <w:t>p</w:t>
            </w:r>
            <w:r w:rsidRPr="003D4522">
              <w:rPr>
                <w:iCs/>
              </w:rPr>
              <w:t xml:space="preserve">rocurement process, and is the recipient of a Notification of Intention to </w:t>
            </w:r>
            <w:r w:rsidR="00D56E26">
              <w:rPr>
                <w:iCs/>
              </w:rPr>
              <w:t>Conclude a Framework Agreement</w:t>
            </w:r>
            <w:r w:rsidRPr="003D4522">
              <w:rPr>
                <w:iCs/>
              </w:rPr>
              <w:t>.</w:t>
            </w:r>
          </w:p>
          <w:p w14:paraId="7351A70B" w14:textId="4D0E7A85" w:rsidR="00767909" w:rsidRPr="003D4522" w:rsidRDefault="00767909" w:rsidP="00613B2E">
            <w:pPr>
              <w:pStyle w:val="ListParagraph"/>
              <w:numPr>
                <w:ilvl w:val="0"/>
                <w:numId w:val="36"/>
              </w:numPr>
              <w:spacing w:before="80" w:after="80"/>
              <w:rPr>
                <w:iCs/>
              </w:rPr>
            </w:pPr>
            <w:r w:rsidRPr="003D4522">
              <w:rPr>
                <w:iCs/>
              </w:rPr>
              <w:t xml:space="preserve">The complaint can only challenge the decision to </w:t>
            </w:r>
            <w:r w:rsidR="00D56E26">
              <w:rPr>
                <w:iCs/>
              </w:rPr>
              <w:t>conclude</w:t>
            </w:r>
            <w:r w:rsidR="00D56E26" w:rsidRPr="003D4522">
              <w:rPr>
                <w:iCs/>
              </w:rPr>
              <w:t xml:space="preserve"> </w:t>
            </w:r>
            <w:r w:rsidRPr="003D4522">
              <w:rPr>
                <w:iCs/>
              </w:rPr>
              <w:t xml:space="preserve">the </w:t>
            </w:r>
            <w:r w:rsidR="00860B5B" w:rsidRPr="003D4522">
              <w:rPr>
                <w:iCs/>
              </w:rPr>
              <w:t>Framework A</w:t>
            </w:r>
            <w:r w:rsidRPr="003D4522">
              <w:rPr>
                <w:iCs/>
              </w:rPr>
              <w:t xml:space="preserve">greement. </w:t>
            </w:r>
          </w:p>
          <w:p w14:paraId="1E8245D0" w14:textId="0A6BBE96" w:rsidR="00767909" w:rsidRPr="003D4522" w:rsidRDefault="00767909" w:rsidP="00613B2E">
            <w:pPr>
              <w:pStyle w:val="ListParagraph"/>
              <w:numPr>
                <w:ilvl w:val="0"/>
                <w:numId w:val="36"/>
              </w:numPr>
              <w:spacing w:before="80" w:after="80"/>
              <w:rPr>
                <w:iCs/>
              </w:rPr>
            </w:pPr>
            <w:r w:rsidRPr="003D4522">
              <w:rPr>
                <w:iCs/>
              </w:rPr>
              <w:t>You must submit the complaint within the period stated above.</w:t>
            </w:r>
          </w:p>
          <w:p w14:paraId="06BD0279" w14:textId="3CA9BE3A" w:rsidR="00767909" w:rsidRPr="003D4522" w:rsidRDefault="00767909" w:rsidP="00613B2E">
            <w:pPr>
              <w:pStyle w:val="ListParagraph"/>
              <w:numPr>
                <w:ilvl w:val="0"/>
                <w:numId w:val="36"/>
              </w:numPr>
              <w:spacing w:before="80" w:after="80"/>
              <w:rPr>
                <w:iCs/>
              </w:rPr>
            </w:pPr>
            <w:r w:rsidRPr="003D4522">
              <w:rPr>
                <w:iCs/>
              </w:rPr>
              <w:t xml:space="preserve">You must include, in your complaint, </w:t>
            </w:r>
            <w:r w:rsidR="00DF707A" w:rsidRPr="003D4522">
              <w:rPr>
                <w:iCs/>
              </w:rPr>
              <w:t>all</w:t>
            </w:r>
            <w:r w:rsidRPr="003D4522">
              <w:rPr>
                <w:iCs/>
              </w:rPr>
              <w:t xml:space="preserve"> the information required by the </w:t>
            </w:r>
            <w:r w:rsidR="00F84DFF">
              <w:rPr>
                <w:iCs/>
              </w:rPr>
              <w:t>Guidelines</w:t>
            </w:r>
            <w:r w:rsidRPr="003D4522">
              <w:rPr>
                <w:iCs/>
              </w:rPr>
              <w:t xml:space="preserve"> (as described in Annex </w:t>
            </w:r>
            <w:r w:rsidR="00F84DFF">
              <w:rPr>
                <w:iCs/>
              </w:rPr>
              <w:t>B</w:t>
            </w:r>
            <w:r w:rsidRPr="003D4522">
              <w:rPr>
                <w:iCs/>
              </w:rPr>
              <w:t>).</w:t>
            </w:r>
          </w:p>
        </w:tc>
      </w:tr>
    </w:tbl>
    <w:p w14:paraId="5E8427D4" w14:textId="043B4807" w:rsidR="00767909" w:rsidRPr="00CF0460" w:rsidRDefault="00767909" w:rsidP="00860B5B">
      <w:pPr>
        <w:spacing w:before="240" w:after="120"/>
        <w:rPr>
          <w:b/>
          <w:iCs/>
          <w:sz w:val="28"/>
          <w:szCs w:val="28"/>
        </w:rPr>
      </w:pPr>
      <w:r w:rsidRPr="00CF0460">
        <w:rPr>
          <w:b/>
          <w:iCs/>
          <w:sz w:val="28"/>
          <w:szCs w:val="28"/>
        </w:rPr>
        <w:t xml:space="preserve">Standstill Period </w:t>
      </w:r>
    </w:p>
    <w:tbl>
      <w:tblPr>
        <w:tblStyle w:val="TableGrid"/>
        <w:tblW w:w="0" w:type="auto"/>
        <w:tblLook w:val="04A0" w:firstRow="1" w:lastRow="0" w:firstColumn="1" w:lastColumn="0" w:noHBand="0" w:noVBand="1"/>
      </w:tblPr>
      <w:tblGrid>
        <w:gridCol w:w="8990"/>
      </w:tblGrid>
      <w:tr w:rsidR="00767909" w:rsidRPr="00CF0460" w14:paraId="4A713F38" w14:textId="56AC06EC" w:rsidTr="003C79C5">
        <w:tc>
          <w:tcPr>
            <w:tcW w:w="9016" w:type="dxa"/>
          </w:tcPr>
          <w:p w14:paraId="0EF8CDAE" w14:textId="5FBB3415" w:rsidR="00767909" w:rsidRPr="00CF0460" w:rsidRDefault="00720CD6" w:rsidP="00860B5B">
            <w:pPr>
              <w:spacing w:before="80" w:after="80"/>
              <w:rPr>
                <w:iCs/>
              </w:rPr>
            </w:pPr>
            <w:r w:rsidRPr="00720CD6">
              <w:rPr>
                <w:iCs/>
                <w:u w:val="single"/>
              </w:rPr>
              <w:t>Deadline</w:t>
            </w:r>
            <w:r w:rsidR="00767909" w:rsidRPr="00CF0460">
              <w:rPr>
                <w:iCs/>
              </w:rPr>
              <w:t>: The Standstill Period is due to end at midnight on [</w:t>
            </w:r>
            <w:r w:rsidR="00767909" w:rsidRPr="00CF0460">
              <w:rPr>
                <w:i/>
                <w:iCs/>
              </w:rPr>
              <w:t>insert date</w:t>
            </w:r>
            <w:r w:rsidR="00767909" w:rsidRPr="00CF0460">
              <w:rPr>
                <w:iCs/>
              </w:rPr>
              <w:t>] (local time).</w:t>
            </w:r>
          </w:p>
          <w:p w14:paraId="79F741A2" w14:textId="67666F3D" w:rsidR="00767909" w:rsidRPr="00CF0460" w:rsidRDefault="00767909" w:rsidP="00860B5B">
            <w:pPr>
              <w:spacing w:before="80" w:after="80"/>
              <w:rPr>
                <w:iCs/>
              </w:rPr>
            </w:pPr>
            <w:r w:rsidRPr="00CF0460">
              <w:rPr>
                <w:iCs/>
              </w:rPr>
              <w:t xml:space="preserve">The Standstill Period lasts ten (10) Business Days after the date of transmission of this Notification of Intention to </w:t>
            </w:r>
            <w:r w:rsidR="00D56E26">
              <w:rPr>
                <w:iCs/>
              </w:rPr>
              <w:t>Conclude a Framework Agreement</w:t>
            </w:r>
            <w:r w:rsidRPr="00CF0460">
              <w:rPr>
                <w:iCs/>
              </w:rPr>
              <w:t xml:space="preserve">. </w:t>
            </w:r>
          </w:p>
          <w:p w14:paraId="1D9DD140" w14:textId="4B535335" w:rsidR="00767909" w:rsidRPr="00CF0460" w:rsidRDefault="00767909" w:rsidP="00860B5B">
            <w:pPr>
              <w:spacing w:before="80" w:after="80"/>
              <w:rPr>
                <w:iCs/>
              </w:rPr>
            </w:pPr>
            <w:r w:rsidRPr="00CF0460">
              <w:rPr>
                <w:iCs/>
              </w:rPr>
              <w:t xml:space="preserve">The Standstill Period may be extended as stated in </w:t>
            </w:r>
            <w:r w:rsidR="003D4522">
              <w:rPr>
                <w:iCs/>
              </w:rPr>
              <w:t>the section above titled ‘How to request a debriefing’.</w:t>
            </w:r>
          </w:p>
        </w:tc>
      </w:tr>
    </w:tbl>
    <w:p w14:paraId="75931F4E" w14:textId="20927071" w:rsidR="00860B5B" w:rsidRPr="00CF0460" w:rsidRDefault="00860B5B" w:rsidP="00767909">
      <w:pPr>
        <w:rPr>
          <w:iCs/>
        </w:rPr>
      </w:pPr>
    </w:p>
    <w:p w14:paraId="2824FCFB" w14:textId="6651D787" w:rsidR="00767909" w:rsidRPr="00CF0460" w:rsidRDefault="00767909" w:rsidP="00860B5B">
      <w:pPr>
        <w:spacing w:after="120"/>
        <w:rPr>
          <w:iCs/>
        </w:rPr>
      </w:pPr>
      <w:r w:rsidRPr="00CF0460">
        <w:rPr>
          <w:iCs/>
        </w:rPr>
        <w:t xml:space="preserve">If you have any questions regarding this </w:t>
      </w:r>
      <w:r w:rsidR="00603B1B" w:rsidRPr="00CF0460">
        <w:rPr>
          <w:iCs/>
        </w:rPr>
        <w:t>Notification,</w:t>
      </w:r>
      <w:r w:rsidRPr="00CF0460">
        <w:rPr>
          <w:iCs/>
        </w:rPr>
        <w:t xml:space="preserve"> please do not hesitate to contact us.</w:t>
      </w:r>
    </w:p>
    <w:p w14:paraId="2E09F696" w14:textId="44341589" w:rsidR="00767909" w:rsidRPr="00CF0460" w:rsidRDefault="00767909" w:rsidP="00860B5B">
      <w:pPr>
        <w:spacing w:after="120"/>
        <w:rPr>
          <w:iCs/>
        </w:rPr>
      </w:pPr>
      <w:r w:rsidRPr="00CF0460">
        <w:rPr>
          <w:iCs/>
        </w:rPr>
        <w:t xml:space="preserve">On behalf of the </w:t>
      </w:r>
      <w:r w:rsidR="004E6D10">
        <w:rPr>
          <w:iCs/>
        </w:rPr>
        <w:t>Executing Agency</w:t>
      </w:r>
      <w:r w:rsidRPr="00CF0460">
        <w:rPr>
          <w:iCs/>
        </w:rPr>
        <w:t>:</w:t>
      </w:r>
    </w:p>
    <w:tbl>
      <w:tblPr>
        <w:tblStyle w:val="TableGrid"/>
        <w:tblW w:w="0" w:type="auto"/>
        <w:tblLook w:val="04A0" w:firstRow="1" w:lastRow="0" w:firstColumn="1" w:lastColumn="0" w:noHBand="0" w:noVBand="1"/>
      </w:tblPr>
      <w:tblGrid>
        <w:gridCol w:w="1710"/>
        <w:gridCol w:w="6030"/>
      </w:tblGrid>
      <w:tr w:rsidR="00B05C6A" w:rsidRPr="00CF0460" w14:paraId="3131F90F" w14:textId="3AD5D9CE" w:rsidTr="00B05C6A">
        <w:tc>
          <w:tcPr>
            <w:tcW w:w="1710" w:type="dxa"/>
            <w:tcBorders>
              <w:top w:val="nil"/>
              <w:left w:val="nil"/>
              <w:bottom w:val="nil"/>
              <w:right w:val="nil"/>
            </w:tcBorders>
            <w:vAlign w:val="bottom"/>
          </w:tcPr>
          <w:p w14:paraId="4F45A452" w14:textId="17FBE643" w:rsidR="00B05C6A" w:rsidRPr="00CF0460" w:rsidRDefault="00B05C6A" w:rsidP="00B05C6A">
            <w:pPr>
              <w:rPr>
                <w:iCs/>
              </w:rPr>
            </w:pPr>
            <w:r w:rsidRPr="00CF0460">
              <w:rPr>
                <w:b/>
              </w:rPr>
              <w:t>Signature:</w:t>
            </w:r>
          </w:p>
        </w:tc>
        <w:tc>
          <w:tcPr>
            <w:tcW w:w="6030" w:type="dxa"/>
            <w:tcBorders>
              <w:top w:val="nil"/>
              <w:left w:val="nil"/>
              <w:bottom w:val="single" w:sz="4" w:space="0" w:color="auto"/>
              <w:right w:val="nil"/>
            </w:tcBorders>
          </w:tcPr>
          <w:p w14:paraId="3DBDB0BC" w14:textId="35BD50E9" w:rsidR="00B05C6A" w:rsidRPr="00CF0460" w:rsidRDefault="00B05C6A" w:rsidP="00860B5B">
            <w:pPr>
              <w:spacing w:after="120"/>
              <w:rPr>
                <w:iCs/>
              </w:rPr>
            </w:pPr>
          </w:p>
        </w:tc>
      </w:tr>
      <w:tr w:rsidR="00B05C6A" w:rsidRPr="00CF0460" w14:paraId="57EB9A31" w14:textId="75806734" w:rsidTr="00B05C6A">
        <w:tc>
          <w:tcPr>
            <w:tcW w:w="1710" w:type="dxa"/>
            <w:tcBorders>
              <w:top w:val="nil"/>
              <w:left w:val="nil"/>
              <w:bottom w:val="nil"/>
              <w:right w:val="nil"/>
            </w:tcBorders>
            <w:vAlign w:val="bottom"/>
          </w:tcPr>
          <w:p w14:paraId="652C8957" w14:textId="6FA34C78" w:rsidR="00B05C6A" w:rsidRPr="00CF0460" w:rsidRDefault="00B05C6A" w:rsidP="00B05C6A">
            <w:pPr>
              <w:rPr>
                <w:iCs/>
              </w:rPr>
            </w:pPr>
            <w:r w:rsidRPr="00CF0460">
              <w:rPr>
                <w:b/>
              </w:rPr>
              <w:t>Name:</w:t>
            </w:r>
          </w:p>
        </w:tc>
        <w:tc>
          <w:tcPr>
            <w:tcW w:w="6030" w:type="dxa"/>
            <w:tcBorders>
              <w:left w:val="nil"/>
              <w:right w:val="nil"/>
            </w:tcBorders>
          </w:tcPr>
          <w:p w14:paraId="789DC716" w14:textId="66B9806B" w:rsidR="00B05C6A" w:rsidRPr="00CF0460" w:rsidRDefault="00B05C6A" w:rsidP="00860B5B">
            <w:pPr>
              <w:spacing w:after="120"/>
              <w:rPr>
                <w:iCs/>
              </w:rPr>
            </w:pPr>
          </w:p>
        </w:tc>
      </w:tr>
      <w:tr w:rsidR="00B05C6A" w:rsidRPr="00CF0460" w14:paraId="044F3195" w14:textId="61DB6D5A" w:rsidTr="00B05C6A">
        <w:tc>
          <w:tcPr>
            <w:tcW w:w="1710" w:type="dxa"/>
            <w:tcBorders>
              <w:top w:val="nil"/>
              <w:left w:val="nil"/>
              <w:bottom w:val="nil"/>
              <w:right w:val="nil"/>
            </w:tcBorders>
            <w:vAlign w:val="bottom"/>
          </w:tcPr>
          <w:p w14:paraId="048725BE" w14:textId="6CCD3D5C" w:rsidR="00B05C6A" w:rsidRPr="00CF0460" w:rsidRDefault="00B05C6A" w:rsidP="00B05C6A">
            <w:pPr>
              <w:rPr>
                <w:iCs/>
              </w:rPr>
            </w:pPr>
            <w:r w:rsidRPr="00CF0460">
              <w:rPr>
                <w:b/>
              </w:rPr>
              <w:t>Title/position:</w:t>
            </w:r>
          </w:p>
        </w:tc>
        <w:tc>
          <w:tcPr>
            <w:tcW w:w="6030" w:type="dxa"/>
            <w:tcBorders>
              <w:left w:val="nil"/>
              <w:right w:val="nil"/>
            </w:tcBorders>
          </w:tcPr>
          <w:p w14:paraId="4FBF98A1" w14:textId="18B7E511" w:rsidR="00B05C6A" w:rsidRPr="00CF0460" w:rsidRDefault="00B05C6A" w:rsidP="00860B5B">
            <w:pPr>
              <w:spacing w:after="120"/>
              <w:rPr>
                <w:iCs/>
              </w:rPr>
            </w:pPr>
          </w:p>
        </w:tc>
      </w:tr>
      <w:tr w:rsidR="00B05C6A" w:rsidRPr="00CF0460" w14:paraId="154BB54A" w14:textId="3B8973CD" w:rsidTr="00B05C6A">
        <w:tc>
          <w:tcPr>
            <w:tcW w:w="1710" w:type="dxa"/>
            <w:tcBorders>
              <w:top w:val="nil"/>
              <w:left w:val="nil"/>
              <w:bottom w:val="nil"/>
              <w:right w:val="nil"/>
            </w:tcBorders>
            <w:vAlign w:val="bottom"/>
          </w:tcPr>
          <w:p w14:paraId="6D2DD37A" w14:textId="08CA17CF" w:rsidR="00B05C6A" w:rsidRPr="00CF0460" w:rsidRDefault="00B05C6A" w:rsidP="00B05C6A">
            <w:pPr>
              <w:rPr>
                <w:iCs/>
              </w:rPr>
            </w:pPr>
            <w:r w:rsidRPr="00CF0460">
              <w:rPr>
                <w:b/>
              </w:rPr>
              <w:t>Telephone:</w:t>
            </w:r>
          </w:p>
        </w:tc>
        <w:tc>
          <w:tcPr>
            <w:tcW w:w="6030" w:type="dxa"/>
            <w:tcBorders>
              <w:left w:val="nil"/>
              <w:right w:val="nil"/>
            </w:tcBorders>
          </w:tcPr>
          <w:p w14:paraId="1216F1EC" w14:textId="4C001DF1" w:rsidR="00B05C6A" w:rsidRPr="00CF0460" w:rsidRDefault="00B05C6A" w:rsidP="00860B5B">
            <w:pPr>
              <w:spacing w:after="120"/>
              <w:rPr>
                <w:iCs/>
              </w:rPr>
            </w:pPr>
          </w:p>
        </w:tc>
      </w:tr>
      <w:tr w:rsidR="00B05C6A" w:rsidRPr="00CF0460" w14:paraId="3A94011C" w14:textId="53310659" w:rsidTr="00B05C6A">
        <w:tc>
          <w:tcPr>
            <w:tcW w:w="1710" w:type="dxa"/>
            <w:tcBorders>
              <w:top w:val="nil"/>
              <w:left w:val="nil"/>
              <w:bottom w:val="nil"/>
              <w:right w:val="nil"/>
            </w:tcBorders>
            <w:vAlign w:val="bottom"/>
          </w:tcPr>
          <w:p w14:paraId="1476A776" w14:textId="78FAB1C1" w:rsidR="00B05C6A" w:rsidRPr="00CF0460" w:rsidRDefault="00B05C6A" w:rsidP="00B05C6A">
            <w:pPr>
              <w:rPr>
                <w:iCs/>
              </w:rPr>
            </w:pPr>
            <w:r w:rsidRPr="00CF0460">
              <w:rPr>
                <w:b/>
              </w:rPr>
              <w:t>Email:</w:t>
            </w:r>
          </w:p>
        </w:tc>
        <w:tc>
          <w:tcPr>
            <w:tcW w:w="6030" w:type="dxa"/>
            <w:tcBorders>
              <w:left w:val="nil"/>
              <w:right w:val="nil"/>
            </w:tcBorders>
          </w:tcPr>
          <w:p w14:paraId="27030999" w14:textId="44823B7D" w:rsidR="00B05C6A" w:rsidRPr="00CF0460" w:rsidRDefault="00B05C6A" w:rsidP="00860B5B">
            <w:pPr>
              <w:spacing w:after="120"/>
              <w:rPr>
                <w:iCs/>
              </w:rPr>
            </w:pPr>
          </w:p>
        </w:tc>
      </w:tr>
    </w:tbl>
    <w:p w14:paraId="5AFB506F" w14:textId="1ACD594E" w:rsidR="00767909" w:rsidRPr="00CF0460" w:rsidRDefault="00767909" w:rsidP="00B05C6A">
      <w:pPr>
        <w:spacing w:after="120"/>
      </w:pPr>
    </w:p>
    <w:p w14:paraId="7649942D" w14:textId="52E7B810" w:rsidR="00767909" w:rsidRPr="00CF0460" w:rsidRDefault="00767909" w:rsidP="002E253F"/>
    <w:p w14:paraId="7FC68B17" w14:textId="1E8D1688" w:rsidR="00767909" w:rsidRPr="00CF0460" w:rsidRDefault="00767909" w:rsidP="002E253F">
      <w:pPr>
        <w:sectPr w:rsidR="00767909" w:rsidRPr="00CF0460" w:rsidSect="00954E48">
          <w:headerReference w:type="even" r:id="rId79"/>
          <w:headerReference w:type="default" r:id="rId80"/>
          <w:headerReference w:type="first" r:id="rId81"/>
          <w:pgSz w:w="12240" w:h="15840" w:code="1"/>
          <w:pgMar w:top="1440" w:right="1440" w:bottom="1440" w:left="1800" w:header="720" w:footer="720" w:gutter="0"/>
          <w:paperSrc w:first="15" w:other="15"/>
          <w:pgNumType w:chapStyle="1"/>
          <w:cols w:space="720"/>
        </w:sectPr>
      </w:pPr>
    </w:p>
    <w:p w14:paraId="7ED2DE39" w14:textId="60A42F20" w:rsidR="006623E6" w:rsidRPr="00444265" w:rsidRDefault="00C87B88" w:rsidP="00444265">
      <w:pPr>
        <w:pStyle w:val="PAFormsheading1"/>
        <w:numPr>
          <w:ilvl w:val="0"/>
          <w:numId w:val="0"/>
        </w:numPr>
        <w:ind w:left="-17"/>
      </w:pPr>
      <w:bookmarkStart w:id="757" w:name="_Toc482546135"/>
      <w:bookmarkStart w:id="758" w:name="_Toc503250925"/>
      <w:bookmarkStart w:id="759" w:name="_Toc130563778"/>
      <w:bookmarkStart w:id="760" w:name="_Toc137886304"/>
      <w:bookmarkStart w:id="761" w:name="_Toc137886352"/>
      <w:r w:rsidRPr="00CF0460">
        <w:t xml:space="preserve">Notification </w:t>
      </w:r>
      <w:r w:rsidR="00D50B69">
        <w:t>to C</w:t>
      </w:r>
      <w:r w:rsidR="00631BCB">
        <w:t>onclude a</w:t>
      </w:r>
      <w:r w:rsidR="00631BCB" w:rsidRPr="00CF0460">
        <w:t xml:space="preserve"> </w:t>
      </w:r>
      <w:bookmarkEnd w:id="757"/>
      <w:r w:rsidR="00055C81" w:rsidRPr="00444265">
        <w:t>Framework Agreement</w:t>
      </w:r>
      <w:bookmarkEnd w:id="758"/>
      <w:bookmarkEnd w:id="759"/>
      <w:bookmarkEnd w:id="760"/>
      <w:bookmarkEnd w:id="761"/>
      <w:r w:rsidR="00055C81" w:rsidRPr="00444265">
        <w:t xml:space="preserve"> </w:t>
      </w:r>
    </w:p>
    <w:p w14:paraId="7AA42E0F" w14:textId="1D2B08FB" w:rsidR="006623E6" w:rsidRDefault="006623E6" w:rsidP="006623E6">
      <w:pPr>
        <w:jc w:val="center"/>
        <w:rPr>
          <w:i/>
        </w:rPr>
      </w:pPr>
      <w:r w:rsidRPr="00CF0460">
        <w:rPr>
          <w:i/>
        </w:rPr>
        <w:t xml:space="preserve">[Use letterhead paper of the </w:t>
      </w:r>
      <w:r w:rsidR="004E6D10">
        <w:rPr>
          <w:i/>
        </w:rPr>
        <w:t>Executing Agency</w:t>
      </w:r>
      <w:r w:rsidRPr="00CF0460">
        <w:rPr>
          <w:i/>
        </w:rPr>
        <w:t>]</w:t>
      </w:r>
    </w:p>
    <w:p w14:paraId="0787F14F" w14:textId="6DF93405" w:rsidR="000222EF" w:rsidRDefault="000222EF" w:rsidP="006623E6">
      <w:pPr>
        <w:jc w:val="center"/>
        <w:rPr>
          <w:i/>
        </w:rPr>
      </w:pPr>
    </w:p>
    <w:p w14:paraId="054120EB" w14:textId="0C4D86F3" w:rsidR="000222EF" w:rsidRPr="00CF0460" w:rsidRDefault="000222EF" w:rsidP="006623E6">
      <w:pPr>
        <w:jc w:val="center"/>
        <w:rPr>
          <w:i/>
        </w:rPr>
      </w:pPr>
    </w:p>
    <w:p w14:paraId="2E989A35" w14:textId="153ED7BF" w:rsidR="006623E6" w:rsidRPr="00CF0460" w:rsidRDefault="006623E6" w:rsidP="006623E6"/>
    <w:p w14:paraId="2F60BDFE" w14:textId="169132EB" w:rsidR="006623E6" w:rsidRPr="00CF0460" w:rsidRDefault="006623E6" w:rsidP="006623E6">
      <w:pPr>
        <w:jc w:val="right"/>
      </w:pPr>
      <w:r w:rsidRPr="00CF0460">
        <w:rPr>
          <w:i/>
        </w:rPr>
        <w:t>[Date]</w:t>
      </w:r>
    </w:p>
    <w:p w14:paraId="2D6591D7" w14:textId="207CB0FB" w:rsidR="006623E6" w:rsidRPr="00CF0460" w:rsidRDefault="006623E6" w:rsidP="006623E6">
      <w:r w:rsidRPr="00CF0460">
        <w:t xml:space="preserve">To: </w:t>
      </w:r>
      <w:r w:rsidRPr="00CF0460">
        <w:rPr>
          <w:i/>
        </w:rPr>
        <w:fldChar w:fldCharType="begin"/>
      </w:r>
      <w:r w:rsidRPr="00CF0460">
        <w:rPr>
          <w:i/>
        </w:rPr>
        <w:instrText>ADVANCE \D 1.90</w:instrText>
      </w:r>
      <w:r w:rsidRPr="00CF0460">
        <w:rPr>
          <w:i/>
        </w:rPr>
        <w:fldChar w:fldCharType="end"/>
      </w:r>
      <w:r w:rsidRPr="00CF0460">
        <w:rPr>
          <w:i/>
        </w:rPr>
        <w:t xml:space="preserve">[name and address of </w:t>
      </w:r>
      <w:r w:rsidR="00720CD6">
        <w:rPr>
          <w:i/>
        </w:rPr>
        <w:t>successful</w:t>
      </w:r>
      <w:r w:rsidRPr="00CF0460">
        <w:rPr>
          <w:i/>
        </w:rPr>
        <w:t xml:space="preserve"> Bidder]</w:t>
      </w:r>
    </w:p>
    <w:p w14:paraId="2C98B368" w14:textId="6A9E5C02" w:rsidR="006623E6" w:rsidRPr="00CF0460" w:rsidRDefault="006623E6" w:rsidP="006623E6"/>
    <w:p w14:paraId="79276F80" w14:textId="583C95DC" w:rsidR="006623E6" w:rsidRPr="00CF0460" w:rsidRDefault="006623E6" w:rsidP="006623E6">
      <w:pPr>
        <w:ind w:left="360" w:right="288"/>
      </w:pPr>
    </w:p>
    <w:p w14:paraId="78ED6FB7" w14:textId="6A33A120" w:rsidR="00B05C6A" w:rsidRPr="00CF0460" w:rsidRDefault="006623E6" w:rsidP="006623E6">
      <w:pPr>
        <w:ind w:right="288"/>
        <w:rPr>
          <w:b/>
          <w:bCs/>
        </w:rPr>
      </w:pPr>
      <w:r w:rsidRPr="00CF0460">
        <w:rPr>
          <w:b/>
          <w:bCs/>
        </w:rPr>
        <w:t xml:space="preserve">Notification </w:t>
      </w:r>
      <w:r w:rsidR="00D50B69">
        <w:rPr>
          <w:b/>
          <w:bCs/>
        </w:rPr>
        <w:t>to C</w:t>
      </w:r>
      <w:r w:rsidR="00631BCB">
        <w:rPr>
          <w:b/>
          <w:bCs/>
        </w:rPr>
        <w:t>onclude a</w:t>
      </w:r>
      <w:r w:rsidR="00B05C6A" w:rsidRPr="00CF0460">
        <w:rPr>
          <w:b/>
          <w:bCs/>
        </w:rPr>
        <w:t xml:space="preserve"> Framework Agreement</w:t>
      </w:r>
    </w:p>
    <w:p w14:paraId="47E3C72D" w14:textId="1C31E0DE" w:rsidR="006623E6" w:rsidRPr="00CF0460" w:rsidRDefault="00B05C6A" w:rsidP="006623E6">
      <w:pPr>
        <w:ind w:right="288"/>
      </w:pPr>
      <w:r w:rsidRPr="00CF0460">
        <w:rPr>
          <w:b/>
          <w:bCs/>
        </w:rPr>
        <w:t>Framework Agreement</w:t>
      </w:r>
      <w:r w:rsidR="006623E6" w:rsidRPr="00CF0460">
        <w:rPr>
          <w:b/>
          <w:bCs/>
        </w:rPr>
        <w:t xml:space="preserve"> No.</w:t>
      </w:r>
      <w:r w:rsidRPr="00CF0460">
        <w:rPr>
          <w:b/>
          <w:bCs/>
          <w:i/>
        </w:rPr>
        <w:t xml:space="preserve"> </w:t>
      </w:r>
      <w:r w:rsidR="006623E6" w:rsidRPr="00CF0460">
        <w:rPr>
          <w:b/>
          <w:bCs/>
        </w:rPr>
        <w:t>[</w:t>
      </w:r>
      <w:r w:rsidR="006623E6" w:rsidRPr="00CF0460">
        <w:rPr>
          <w:b/>
          <w:bCs/>
          <w:i/>
        </w:rPr>
        <w:t xml:space="preserve">insert </w:t>
      </w:r>
      <w:r w:rsidR="0085053B">
        <w:rPr>
          <w:b/>
          <w:bCs/>
          <w:i/>
        </w:rPr>
        <w:t>FRA</w:t>
      </w:r>
      <w:r w:rsidRPr="00CF0460">
        <w:rPr>
          <w:b/>
          <w:bCs/>
          <w:i/>
        </w:rPr>
        <w:t xml:space="preserve"> </w:t>
      </w:r>
      <w:r w:rsidR="006623E6" w:rsidRPr="00CF0460">
        <w:rPr>
          <w:b/>
          <w:bCs/>
          <w:i/>
        </w:rPr>
        <w:t>reference number</w:t>
      </w:r>
      <w:r w:rsidR="006623E6" w:rsidRPr="00CF0460">
        <w:rPr>
          <w:b/>
          <w:bCs/>
        </w:rPr>
        <w:t>]</w:t>
      </w:r>
      <w:r w:rsidR="006623E6" w:rsidRPr="00CF0460">
        <w:t xml:space="preserve">  </w:t>
      </w:r>
    </w:p>
    <w:p w14:paraId="085CE164" w14:textId="750D5D8F" w:rsidR="006623E6" w:rsidRPr="00CF0460" w:rsidRDefault="006623E6" w:rsidP="005C0E0F">
      <w:pPr>
        <w:ind w:left="360" w:right="288"/>
      </w:pPr>
    </w:p>
    <w:p w14:paraId="6E3F7D36" w14:textId="6DC2DE10" w:rsidR="006623E6" w:rsidRPr="00CF0460" w:rsidRDefault="006623E6" w:rsidP="00720CD6">
      <w:pPr>
        <w:pStyle w:val="BodyTextIndent"/>
        <w:spacing w:after="160"/>
        <w:ind w:left="0" w:right="288"/>
        <w:jc w:val="left"/>
        <w:rPr>
          <w:iCs/>
        </w:rPr>
      </w:pPr>
      <w:r w:rsidRPr="00CF0460">
        <w:rPr>
          <w:iCs/>
        </w:rPr>
        <w:t xml:space="preserve">This is to notify you that your Bid dated </w:t>
      </w:r>
      <w:r w:rsidRPr="005C0E0F">
        <w:rPr>
          <w:i/>
        </w:rPr>
        <w:t>[insert date]</w:t>
      </w:r>
      <w:r w:rsidRPr="00CF0460">
        <w:rPr>
          <w:b/>
          <w:bCs/>
          <w:i/>
        </w:rPr>
        <w:t xml:space="preserve"> </w:t>
      </w:r>
      <w:r w:rsidR="00B05C6A" w:rsidRPr="00CF0460">
        <w:rPr>
          <w:iCs/>
        </w:rPr>
        <w:t xml:space="preserve">to </w:t>
      </w:r>
      <w:r w:rsidR="00D56E26">
        <w:rPr>
          <w:iCs/>
        </w:rPr>
        <w:t>conclude</w:t>
      </w:r>
      <w:r w:rsidR="00B05C6A" w:rsidRPr="00CF0460">
        <w:rPr>
          <w:iCs/>
        </w:rPr>
        <w:t xml:space="preserve"> a Framework Agreement in relation to</w:t>
      </w:r>
      <w:r w:rsidRPr="00CF0460">
        <w:rPr>
          <w:iCs/>
        </w:rPr>
        <w:t xml:space="preserve"> </w:t>
      </w:r>
      <w:r w:rsidR="00B05C6A" w:rsidRPr="00CF0460">
        <w:rPr>
          <w:iCs/>
        </w:rPr>
        <w:t xml:space="preserve">the </w:t>
      </w:r>
      <w:r w:rsidR="00B73B2F">
        <w:rPr>
          <w:iCs/>
        </w:rPr>
        <w:t xml:space="preserve">provision </w:t>
      </w:r>
      <w:r w:rsidR="00B05C6A" w:rsidRPr="00CF0460">
        <w:rPr>
          <w:iCs/>
        </w:rPr>
        <w:t xml:space="preserve">of </w:t>
      </w:r>
      <w:r w:rsidRPr="00CF0460">
        <w:rPr>
          <w:i/>
          <w:iCs/>
        </w:rPr>
        <w:t xml:space="preserve">[insert </w:t>
      </w:r>
      <w:r w:rsidR="00B05C6A" w:rsidRPr="00CF0460">
        <w:rPr>
          <w:bCs/>
          <w:i/>
        </w:rPr>
        <w:t xml:space="preserve">short title for </w:t>
      </w:r>
      <w:r w:rsidR="00B73B2F">
        <w:rPr>
          <w:bCs/>
          <w:i/>
        </w:rPr>
        <w:t>Services</w:t>
      </w:r>
      <w:r w:rsidRPr="00CF0460">
        <w:rPr>
          <w:bCs/>
          <w:i/>
        </w:rPr>
        <w:t>]</w:t>
      </w:r>
      <w:r w:rsidR="00EF5B2E">
        <w:rPr>
          <w:bCs/>
          <w:i/>
        </w:rPr>
        <w:t xml:space="preserve"> is hereby accepted by our Agency.</w:t>
      </w:r>
      <w:r w:rsidR="00631BCB">
        <w:rPr>
          <w:iCs/>
        </w:rPr>
        <w:t xml:space="preserve"> </w:t>
      </w:r>
    </w:p>
    <w:p w14:paraId="24DB3C98" w14:textId="408C61F1" w:rsidR="00FC5925" w:rsidRPr="00CF0460" w:rsidRDefault="00EF049B" w:rsidP="00FC5925">
      <w:pPr>
        <w:pStyle w:val="SPDClauseNo"/>
        <w:spacing w:after="200"/>
        <w:ind w:left="0" w:firstLine="0"/>
        <w:contextualSpacing w:val="0"/>
      </w:pPr>
      <w:r>
        <w:t xml:space="preserve">Please </w:t>
      </w:r>
      <w:r w:rsidR="007217FB" w:rsidRPr="00CF0460">
        <w:t xml:space="preserve">sign, date and return the Framework Agreement within </w:t>
      </w:r>
      <w:r w:rsidR="000E41F4">
        <w:t>[</w:t>
      </w:r>
      <w:r w:rsidRPr="00EF5B2E">
        <w:rPr>
          <w:i/>
        </w:rPr>
        <w:t>insert the applicable period for signing o</w:t>
      </w:r>
      <w:r w:rsidR="003F1B32">
        <w:rPr>
          <w:i/>
        </w:rPr>
        <w:t xml:space="preserve">f </w:t>
      </w:r>
      <w:r w:rsidRPr="00EF5B2E">
        <w:rPr>
          <w:i/>
        </w:rPr>
        <w:t xml:space="preserve">the </w:t>
      </w:r>
      <w:r w:rsidR="0085053B">
        <w:rPr>
          <w:i/>
        </w:rPr>
        <w:t>FRA</w:t>
      </w:r>
      <w:r w:rsidRPr="00EF5B2E">
        <w:rPr>
          <w:i/>
        </w:rPr>
        <w:t xml:space="preserve"> in accordance of the ITB]</w:t>
      </w:r>
      <w:r w:rsidR="007217FB" w:rsidRPr="00CF0460">
        <w:t xml:space="preserve"> days of receipt of the same.</w:t>
      </w:r>
      <w:r w:rsidR="00FC5925" w:rsidRPr="00FC5925">
        <w:t xml:space="preserve"> </w:t>
      </w:r>
      <w:r w:rsidR="00FC5925">
        <w:t>In accordance with ITB 41.1, please also complete</w:t>
      </w:r>
      <w:r w:rsidR="00FC5925" w:rsidRPr="00F43D34">
        <w:t xml:space="preserve"> </w:t>
      </w:r>
      <w:r w:rsidR="00FC5925">
        <w:t xml:space="preserve">and submit, within eight </w:t>
      </w:r>
      <w:r w:rsidR="00FC5925" w:rsidRPr="00430AAD">
        <w:t>(8) Business days</w:t>
      </w:r>
      <w:r w:rsidR="00FC5925">
        <w:t xml:space="preserve">, </w:t>
      </w:r>
      <w:r w:rsidR="00FC5925" w:rsidRPr="00430AAD">
        <w:t>the Beneficial Ownership Disclosure Form</w:t>
      </w:r>
      <w:r w:rsidR="00FC5925">
        <w:t xml:space="preserve"> attached to the </w:t>
      </w:r>
      <w:r w:rsidR="009C28E0">
        <w:t>ICB</w:t>
      </w:r>
      <w:r w:rsidR="00FC5925">
        <w:t>.</w:t>
      </w:r>
    </w:p>
    <w:p w14:paraId="14B37030" w14:textId="09B05B4E" w:rsidR="007217FB" w:rsidRPr="00CF0460" w:rsidRDefault="007217FB" w:rsidP="00EF5B2E">
      <w:pPr>
        <w:pStyle w:val="SPDClauseNo"/>
        <w:spacing w:after="200"/>
        <w:ind w:left="0" w:firstLine="0"/>
        <w:contextualSpacing w:val="0"/>
      </w:pPr>
    </w:p>
    <w:p w14:paraId="42E3A6BF" w14:textId="4D609A9D" w:rsidR="00631BCB" w:rsidRPr="00CF0460" w:rsidRDefault="00631BCB" w:rsidP="00631BCB">
      <w:pPr>
        <w:pStyle w:val="BodyTextIndent"/>
        <w:spacing w:after="160"/>
        <w:ind w:left="0" w:right="288"/>
        <w:jc w:val="left"/>
        <w:rPr>
          <w:iCs/>
        </w:rPr>
      </w:pPr>
    </w:p>
    <w:p w14:paraId="3280C7E7" w14:textId="0E184790" w:rsidR="006623E6" w:rsidRPr="00CF0460"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13422F" w:rsidRPr="00CF0460" w14:paraId="78D3418E" w14:textId="46ABB782" w:rsidTr="009845E4">
        <w:tc>
          <w:tcPr>
            <w:tcW w:w="2880" w:type="dxa"/>
            <w:tcBorders>
              <w:top w:val="nil"/>
              <w:left w:val="nil"/>
              <w:bottom w:val="nil"/>
              <w:right w:val="nil"/>
            </w:tcBorders>
            <w:vAlign w:val="bottom"/>
          </w:tcPr>
          <w:p w14:paraId="1181AC95" w14:textId="7A028B5B" w:rsidR="0013422F" w:rsidRPr="00CF0460" w:rsidRDefault="00EF5B2E" w:rsidP="00223957">
            <w:pPr>
              <w:rPr>
                <w:iCs/>
              </w:rPr>
            </w:pPr>
            <w:r>
              <w:rPr>
                <w:b/>
              </w:rPr>
              <w:t xml:space="preserve">Authorized </w:t>
            </w:r>
            <w:r w:rsidR="0013422F" w:rsidRPr="00CF0460">
              <w:rPr>
                <w:b/>
              </w:rPr>
              <w:t>Signature:</w:t>
            </w:r>
          </w:p>
        </w:tc>
        <w:tc>
          <w:tcPr>
            <w:tcW w:w="5400" w:type="dxa"/>
            <w:tcBorders>
              <w:top w:val="nil"/>
              <w:left w:val="nil"/>
              <w:bottom w:val="single" w:sz="4" w:space="0" w:color="auto"/>
              <w:right w:val="nil"/>
            </w:tcBorders>
          </w:tcPr>
          <w:p w14:paraId="36C6846E" w14:textId="4EA90EDB" w:rsidR="0013422F" w:rsidRPr="00CF0460" w:rsidRDefault="0013422F" w:rsidP="00223957">
            <w:pPr>
              <w:spacing w:after="120"/>
              <w:rPr>
                <w:iCs/>
              </w:rPr>
            </w:pPr>
          </w:p>
        </w:tc>
      </w:tr>
      <w:tr w:rsidR="0013422F" w:rsidRPr="00CF0460" w14:paraId="49225E4D" w14:textId="722E3043" w:rsidTr="009845E4">
        <w:tc>
          <w:tcPr>
            <w:tcW w:w="2880" w:type="dxa"/>
            <w:tcBorders>
              <w:top w:val="nil"/>
              <w:left w:val="nil"/>
              <w:bottom w:val="nil"/>
              <w:right w:val="nil"/>
            </w:tcBorders>
            <w:vAlign w:val="bottom"/>
          </w:tcPr>
          <w:p w14:paraId="5B86DD5E" w14:textId="0D431A65" w:rsidR="0013422F" w:rsidRPr="00CF0460" w:rsidRDefault="0013422F" w:rsidP="00223957">
            <w:pPr>
              <w:rPr>
                <w:iCs/>
              </w:rPr>
            </w:pPr>
            <w:r w:rsidRPr="00CF0460">
              <w:rPr>
                <w:b/>
              </w:rPr>
              <w:t>Name:</w:t>
            </w:r>
          </w:p>
        </w:tc>
        <w:tc>
          <w:tcPr>
            <w:tcW w:w="5400" w:type="dxa"/>
            <w:tcBorders>
              <w:left w:val="nil"/>
              <w:right w:val="nil"/>
            </w:tcBorders>
          </w:tcPr>
          <w:p w14:paraId="5FE757DB" w14:textId="625857D3" w:rsidR="0013422F" w:rsidRPr="00CF0460" w:rsidRDefault="0013422F" w:rsidP="00223957">
            <w:pPr>
              <w:spacing w:after="120"/>
              <w:rPr>
                <w:iCs/>
              </w:rPr>
            </w:pPr>
          </w:p>
        </w:tc>
      </w:tr>
      <w:tr w:rsidR="0013422F" w:rsidRPr="00CF0460" w14:paraId="75023C46" w14:textId="2E5CABFD" w:rsidTr="009845E4">
        <w:tc>
          <w:tcPr>
            <w:tcW w:w="2880" w:type="dxa"/>
            <w:tcBorders>
              <w:top w:val="nil"/>
              <w:left w:val="nil"/>
              <w:bottom w:val="nil"/>
              <w:right w:val="nil"/>
            </w:tcBorders>
            <w:vAlign w:val="bottom"/>
          </w:tcPr>
          <w:p w14:paraId="46887F79" w14:textId="6B06B6F7" w:rsidR="0013422F" w:rsidRPr="00CF0460" w:rsidRDefault="0013422F" w:rsidP="00223957">
            <w:pPr>
              <w:rPr>
                <w:iCs/>
              </w:rPr>
            </w:pPr>
            <w:r w:rsidRPr="00CF0460">
              <w:rPr>
                <w:b/>
              </w:rPr>
              <w:t>Title/position:</w:t>
            </w:r>
          </w:p>
        </w:tc>
        <w:tc>
          <w:tcPr>
            <w:tcW w:w="5400" w:type="dxa"/>
            <w:tcBorders>
              <w:left w:val="nil"/>
              <w:right w:val="nil"/>
            </w:tcBorders>
          </w:tcPr>
          <w:p w14:paraId="7D8F1414" w14:textId="7BA61ABD" w:rsidR="0013422F" w:rsidRPr="00CF0460" w:rsidRDefault="0013422F" w:rsidP="00223957">
            <w:pPr>
              <w:spacing w:after="120"/>
              <w:rPr>
                <w:iCs/>
              </w:rPr>
            </w:pPr>
          </w:p>
        </w:tc>
      </w:tr>
      <w:tr w:rsidR="0013422F" w:rsidRPr="00CF0460" w14:paraId="51818350" w14:textId="7A1AF3D1" w:rsidTr="009845E4">
        <w:tc>
          <w:tcPr>
            <w:tcW w:w="2880" w:type="dxa"/>
            <w:tcBorders>
              <w:top w:val="nil"/>
              <w:left w:val="nil"/>
              <w:bottom w:val="nil"/>
              <w:right w:val="nil"/>
            </w:tcBorders>
            <w:vAlign w:val="bottom"/>
          </w:tcPr>
          <w:p w14:paraId="71CF30C1" w14:textId="6896D390" w:rsidR="0013422F" w:rsidRPr="00CF0460" w:rsidRDefault="0013422F" w:rsidP="00223957">
            <w:pPr>
              <w:rPr>
                <w:b/>
              </w:rPr>
            </w:pPr>
            <w:r>
              <w:rPr>
                <w:b/>
              </w:rPr>
              <w:t>Name of Agency:</w:t>
            </w:r>
          </w:p>
        </w:tc>
        <w:tc>
          <w:tcPr>
            <w:tcW w:w="5400" w:type="dxa"/>
            <w:tcBorders>
              <w:left w:val="nil"/>
              <w:right w:val="nil"/>
            </w:tcBorders>
          </w:tcPr>
          <w:p w14:paraId="348E4889" w14:textId="7D3F227C" w:rsidR="0013422F" w:rsidRPr="00CF0460" w:rsidRDefault="0013422F" w:rsidP="00223957">
            <w:pPr>
              <w:spacing w:after="120"/>
              <w:rPr>
                <w:iCs/>
              </w:rPr>
            </w:pPr>
          </w:p>
        </w:tc>
      </w:tr>
      <w:tr w:rsidR="0013422F" w:rsidRPr="00CF0460" w14:paraId="47C07AB0" w14:textId="3130FD38" w:rsidTr="009845E4">
        <w:tc>
          <w:tcPr>
            <w:tcW w:w="2880" w:type="dxa"/>
            <w:tcBorders>
              <w:top w:val="nil"/>
              <w:left w:val="nil"/>
              <w:bottom w:val="nil"/>
              <w:right w:val="nil"/>
            </w:tcBorders>
            <w:vAlign w:val="bottom"/>
          </w:tcPr>
          <w:p w14:paraId="70978234" w14:textId="1F23E188" w:rsidR="0013422F" w:rsidRPr="00CF0460" w:rsidRDefault="0013422F" w:rsidP="00223957">
            <w:pPr>
              <w:rPr>
                <w:iCs/>
              </w:rPr>
            </w:pPr>
            <w:r w:rsidRPr="00CF0460">
              <w:rPr>
                <w:b/>
              </w:rPr>
              <w:t>Telephone:</w:t>
            </w:r>
          </w:p>
        </w:tc>
        <w:tc>
          <w:tcPr>
            <w:tcW w:w="5400" w:type="dxa"/>
            <w:tcBorders>
              <w:left w:val="nil"/>
              <w:right w:val="nil"/>
            </w:tcBorders>
          </w:tcPr>
          <w:p w14:paraId="7F6B058A" w14:textId="3E8FE42A" w:rsidR="0013422F" w:rsidRPr="00CF0460" w:rsidRDefault="0013422F" w:rsidP="00223957">
            <w:pPr>
              <w:spacing w:after="120"/>
              <w:rPr>
                <w:iCs/>
              </w:rPr>
            </w:pPr>
          </w:p>
        </w:tc>
      </w:tr>
      <w:tr w:rsidR="0013422F" w:rsidRPr="00CF0460" w14:paraId="3E17E599" w14:textId="71B70066" w:rsidTr="009845E4">
        <w:tc>
          <w:tcPr>
            <w:tcW w:w="2880" w:type="dxa"/>
            <w:tcBorders>
              <w:top w:val="nil"/>
              <w:left w:val="nil"/>
              <w:bottom w:val="nil"/>
              <w:right w:val="nil"/>
            </w:tcBorders>
            <w:vAlign w:val="bottom"/>
          </w:tcPr>
          <w:p w14:paraId="3E2FA002" w14:textId="24F7567E" w:rsidR="0013422F" w:rsidRPr="00CF0460" w:rsidRDefault="0013422F" w:rsidP="00223957">
            <w:pPr>
              <w:rPr>
                <w:iCs/>
              </w:rPr>
            </w:pPr>
            <w:r w:rsidRPr="00CF0460">
              <w:rPr>
                <w:b/>
              </w:rPr>
              <w:t>Email:</w:t>
            </w:r>
          </w:p>
        </w:tc>
        <w:tc>
          <w:tcPr>
            <w:tcW w:w="5400" w:type="dxa"/>
            <w:tcBorders>
              <w:left w:val="nil"/>
              <w:right w:val="nil"/>
            </w:tcBorders>
          </w:tcPr>
          <w:p w14:paraId="441A400C" w14:textId="3FBDDC3E" w:rsidR="0013422F" w:rsidRPr="00CF0460" w:rsidRDefault="0013422F" w:rsidP="00223957">
            <w:pPr>
              <w:spacing w:after="120"/>
              <w:rPr>
                <w:iCs/>
              </w:rPr>
            </w:pPr>
          </w:p>
        </w:tc>
      </w:tr>
    </w:tbl>
    <w:p w14:paraId="35D0053C" w14:textId="2DB45A19" w:rsidR="00720CD6" w:rsidRPr="0067623F" w:rsidRDefault="00F349C3" w:rsidP="0067623F">
      <w:pPr>
        <w:spacing w:before="240"/>
        <w:sectPr w:rsidR="00720CD6" w:rsidRPr="0067623F" w:rsidSect="00954E48">
          <w:headerReference w:type="even" r:id="rId82"/>
          <w:headerReference w:type="default" r:id="rId83"/>
          <w:headerReference w:type="first" r:id="rId84"/>
          <w:type w:val="oddPage"/>
          <w:pgSz w:w="12240" w:h="15840" w:code="1"/>
          <w:pgMar w:top="1440" w:right="1440" w:bottom="1440" w:left="1800" w:header="720" w:footer="720" w:gutter="0"/>
          <w:paperSrc w:first="15" w:other="15"/>
          <w:cols w:space="720"/>
          <w:titlePg/>
        </w:sectPr>
      </w:pPr>
      <w:r w:rsidRPr="002921B4">
        <w:rPr>
          <w:u w:val="single"/>
        </w:rPr>
        <w:t>Attachment</w:t>
      </w:r>
      <w:r>
        <w:t>: Framework Agreement</w:t>
      </w:r>
    </w:p>
    <w:p w14:paraId="72FEE098" w14:textId="6C28D331" w:rsidR="002E253F" w:rsidRPr="00CF0460" w:rsidRDefault="002E253F" w:rsidP="00F042A8">
      <w:pPr>
        <w:pStyle w:val="SPDh1"/>
      </w:pPr>
      <w:bookmarkStart w:id="762" w:name="_Toc454620907"/>
      <w:bookmarkStart w:id="763" w:name="_Toc438529605"/>
      <w:bookmarkStart w:id="764" w:name="_Toc438725761"/>
      <w:bookmarkStart w:id="765" w:name="_Toc438817756"/>
      <w:bookmarkStart w:id="766" w:name="_Toc438954450"/>
      <w:bookmarkStart w:id="767" w:name="_Toc461939623"/>
      <w:bookmarkStart w:id="768" w:name="_Toc488411759"/>
      <w:bookmarkStart w:id="769" w:name="_Toc347227547"/>
      <w:bookmarkStart w:id="770" w:name="_Toc436903904"/>
      <w:bookmarkStart w:id="771" w:name="_Toc480193015"/>
      <w:bookmarkStart w:id="772" w:name="_Toc501632773"/>
      <w:bookmarkStart w:id="773" w:name="_Toc142838765"/>
      <w:r w:rsidRPr="00CF0460">
        <w:t xml:space="preserve">PART </w:t>
      </w:r>
      <w:r w:rsidR="00767909" w:rsidRPr="00CF0460">
        <w:t>4</w:t>
      </w:r>
      <w:r w:rsidRPr="00CF0460">
        <w:t xml:space="preserve"> </w:t>
      </w:r>
      <w:bookmarkEnd w:id="762"/>
      <w:r w:rsidRPr="00CF0460">
        <w:t xml:space="preserve">– </w:t>
      </w:r>
      <w:bookmarkEnd w:id="763"/>
      <w:bookmarkEnd w:id="764"/>
      <w:bookmarkEnd w:id="765"/>
      <w:bookmarkEnd w:id="766"/>
      <w:bookmarkEnd w:id="767"/>
      <w:bookmarkEnd w:id="768"/>
      <w:bookmarkEnd w:id="769"/>
      <w:bookmarkEnd w:id="770"/>
      <w:r w:rsidRPr="00CF0460">
        <w:t>Framework Agreement</w:t>
      </w:r>
      <w:bookmarkEnd w:id="771"/>
      <w:bookmarkEnd w:id="772"/>
      <w:bookmarkEnd w:id="773"/>
    </w:p>
    <w:p w14:paraId="11893FE5" w14:textId="77777777" w:rsidR="009D242B" w:rsidRPr="008342F9" w:rsidRDefault="009D242B" w:rsidP="009D242B">
      <w:pPr>
        <w:pStyle w:val="MainHeader1"/>
      </w:pPr>
      <w:bookmarkStart w:id="774" w:name="_Toc55225680"/>
      <w:r w:rsidRPr="008342F9">
        <w:t>Framework Agreement</w:t>
      </w:r>
      <w:bookmarkEnd w:id="774"/>
      <w:r>
        <w:t xml:space="preserve"> </w:t>
      </w:r>
    </w:p>
    <w:p w14:paraId="5964F0A8" w14:textId="77777777" w:rsidR="009D242B" w:rsidRPr="00CF0460" w:rsidRDefault="009D242B" w:rsidP="009D242B">
      <w:pPr>
        <w:pStyle w:val="Sub-ClauseText"/>
        <w:spacing w:before="0" w:after="0"/>
        <w:jc w:val="left"/>
      </w:pPr>
    </w:p>
    <w:p w14:paraId="10714D47" w14:textId="1704415B" w:rsidR="009D242B" w:rsidRPr="00017C50" w:rsidRDefault="009D242B" w:rsidP="009D242B">
      <w:pPr>
        <w:spacing w:before="120" w:after="200"/>
        <w:jc w:val="both"/>
        <w:rPr>
          <w:i/>
        </w:rPr>
      </w:pPr>
      <w:r w:rsidRPr="00017C50">
        <w:t>[</w:t>
      </w:r>
      <w:r w:rsidRPr="00017C50">
        <w:rPr>
          <w:i/>
        </w:rPr>
        <w:t xml:space="preserve">This form is to be completed by the </w:t>
      </w:r>
      <w:r w:rsidR="004E6D10">
        <w:rPr>
          <w:i/>
        </w:rPr>
        <w:t>Executing Agency</w:t>
      </w:r>
      <w:r w:rsidRPr="00017C50">
        <w:rPr>
          <w:i/>
        </w:rPr>
        <w:t xml:space="preserve"> in accordance with the instructions provided in italicized text. The italicized text should be deleted from the final document.</w:t>
      </w:r>
    </w:p>
    <w:p w14:paraId="65AE5403" w14:textId="194BEE11" w:rsidR="009D242B" w:rsidRPr="00017C50" w:rsidRDefault="009D242B" w:rsidP="009D242B">
      <w:pPr>
        <w:spacing w:before="120" w:after="200"/>
        <w:jc w:val="both"/>
      </w:pPr>
      <w:r w:rsidRPr="00017C50">
        <w:rPr>
          <w:b/>
          <w:i/>
        </w:rPr>
        <w:t>Note</w:t>
      </w:r>
      <w:r w:rsidRPr="00017C50">
        <w:rPr>
          <w:i/>
        </w:rPr>
        <w:t xml:space="preserve">: the terminology in relation to the parties to the Framework Agreement changes from the terminology used in relation to the parties involved in the Primary Procurement process. In the Primary Procurement process the </w:t>
      </w:r>
      <w:r w:rsidR="004E6D10">
        <w:rPr>
          <w:i/>
        </w:rPr>
        <w:t>Executing Agency</w:t>
      </w:r>
      <w:r w:rsidRPr="00017C50">
        <w:rPr>
          <w:i/>
        </w:rPr>
        <w:t xml:space="preserve"> is responsible for establishing the </w:t>
      </w:r>
      <w:r w:rsidR="0085053B">
        <w:rPr>
          <w:i/>
        </w:rPr>
        <w:t>FRA</w:t>
      </w:r>
      <w:r w:rsidRPr="00017C50">
        <w:rPr>
          <w:i/>
        </w:rPr>
        <w:t xml:space="preserve">(s). However, the parties to the </w:t>
      </w:r>
      <w:r w:rsidR="0085053B">
        <w:rPr>
          <w:i/>
        </w:rPr>
        <w:t>FRA</w:t>
      </w:r>
      <w:r w:rsidRPr="00017C50">
        <w:rPr>
          <w:i/>
        </w:rPr>
        <w:t xml:space="preserve"> will be the “</w:t>
      </w:r>
      <w:r w:rsidR="00017093">
        <w:rPr>
          <w:i/>
        </w:rPr>
        <w:t>Employer</w:t>
      </w:r>
      <w:r w:rsidRPr="00017C50">
        <w:rPr>
          <w:i/>
        </w:rPr>
        <w:t xml:space="preserve">(s)” (being </w:t>
      </w:r>
      <w:r w:rsidR="00C13C11">
        <w:rPr>
          <w:i/>
        </w:rPr>
        <w:t>Beneficiary</w:t>
      </w:r>
      <w:r w:rsidRPr="00017C50">
        <w:rPr>
          <w:i/>
        </w:rPr>
        <w:t xml:space="preserve">’s agencies that are entitled to purchase under the </w:t>
      </w:r>
      <w:r w:rsidR="0085053B">
        <w:rPr>
          <w:i/>
        </w:rPr>
        <w:t>FRA</w:t>
      </w:r>
      <w:r w:rsidRPr="00017C50">
        <w:rPr>
          <w:i/>
        </w:rPr>
        <w:t xml:space="preserve">) and, where appropriate, a “Lead </w:t>
      </w:r>
      <w:r w:rsidR="00017093">
        <w:rPr>
          <w:i/>
        </w:rPr>
        <w:t>Employer</w:t>
      </w:r>
      <w:r w:rsidRPr="00017C50">
        <w:rPr>
          <w:i/>
        </w:rPr>
        <w:t xml:space="preserve">” or a “Responsible Agency” acting on behalf of </w:t>
      </w:r>
      <w:r w:rsidR="008854B4">
        <w:rPr>
          <w:i/>
        </w:rPr>
        <w:t>an Employer</w:t>
      </w:r>
      <w:r w:rsidRPr="00017C50">
        <w:rPr>
          <w:i/>
        </w:rPr>
        <w:t xml:space="preserve">(s) and responsible for managing and administering the </w:t>
      </w:r>
      <w:r w:rsidR="0085053B">
        <w:rPr>
          <w:i/>
        </w:rPr>
        <w:t>FRA</w:t>
      </w:r>
      <w:r w:rsidRPr="00017C50">
        <w:rPr>
          <w:i/>
        </w:rPr>
        <w:t>.</w:t>
      </w:r>
      <w:r w:rsidRPr="00017C50">
        <w:t>]</w:t>
      </w:r>
    </w:p>
    <w:p w14:paraId="6BD9F245" w14:textId="0D77F3B8" w:rsidR="009D242B" w:rsidRPr="00017C50" w:rsidRDefault="009D242B" w:rsidP="009D242B">
      <w:pPr>
        <w:tabs>
          <w:tab w:val="left" w:pos="720"/>
          <w:tab w:val="left" w:pos="2520"/>
          <w:tab w:val="left" w:pos="6120"/>
          <w:tab w:val="left" w:pos="7200"/>
        </w:tabs>
        <w:spacing w:before="120" w:after="200"/>
        <w:jc w:val="both"/>
        <w:rPr>
          <w:i/>
        </w:rPr>
      </w:pPr>
      <w:r w:rsidRPr="00017C50">
        <w:t>This Framework Agreement [</w:t>
      </w:r>
      <w:r w:rsidRPr="00017C50">
        <w:rPr>
          <w:i/>
        </w:rPr>
        <w:t>insert reference number of the Framework Agreement]</w:t>
      </w:r>
      <w:r w:rsidRPr="00017C50">
        <w:t xml:space="preserve"> is made for the </w:t>
      </w:r>
      <w:r w:rsidR="00B73B2F">
        <w:t>provision</w:t>
      </w:r>
      <w:r w:rsidR="00B73B2F" w:rsidRPr="00017C50">
        <w:t xml:space="preserve"> </w:t>
      </w:r>
      <w:r w:rsidRPr="00017C50">
        <w:t xml:space="preserve">of </w:t>
      </w:r>
      <w:r w:rsidRPr="00017C50">
        <w:rPr>
          <w:i/>
        </w:rPr>
        <w:t xml:space="preserve">[ insert brief description of </w:t>
      </w:r>
      <w:r>
        <w:rPr>
          <w:i/>
        </w:rPr>
        <w:t>S</w:t>
      </w:r>
      <w:r w:rsidRPr="00017C50">
        <w:rPr>
          <w:i/>
        </w:rPr>
        <w:t>ervices]</w:t>
      </w:r>
    </w:p>
    <w:p w14:paraId="23303296" w14:textId="77777777" w:rsidR="009D242B" w:rsidRPr="00017C50" w:rsidRDefault="009D242B" w:rsidP="009D242B">
      <w:pPr>
        <w:tabs>
          <w:tab w:val="left" w:pos="720"/>
          <w:tab w:val="left" w:pos="2520"/>
          <w:tab w:val="left" w:pos="6120"/>
          <w:tab w:val="left" w:pos="7200"/>
        </w:tabs>
        <w:spacing w:before="120" w:after="200"/>
        <w:jc w:val="both"/>
        <w:rPr>
          <w:i/>
        </w:rPr>
      </w:pPr>
      <w:r w:rsidRPr="00017C50">
        <w:rPr>
          <w:i/>
        </w:rPr>
        <w:t xml:space="preserve">on the [insert: </w:t>
      </w:r>
      <w:r w:rsidRPr="00017C50">
        <w:rPr>
          <w:b/>
          <w:i/>
        </w:rPr>
        <w:t>number</w:t>
      </w:r>
      <w:r w:rsidRPr="00017C50">
        <w:rPr>
          <w:i/>
        </w:rPr>
        <w:t>]</w:t>
      </w:r>
      <w:r w:rsidRPr="00017C50">
        <w:t xml:space="preserve"> day of </w:t>
      </w:r>
      <w:r w:rsidRPr="00017C50">
        <w:rPr>
          <w:i/>
        </w:rPr>
        <w:t xml:space="preserve">[insert: </w:t>
      </w:r>
      <w:r w:rsidRPr="00017C50">
        <w:rPr>
          <w:b/>
          <w:i/>
        </w:rPr>
        <w:t>month</w:t>
      </w:r>
      <w:r w:rsidRPr="00017C50">
        <w:rPr>
          <w:i/>
        </w:rPr>
        <w:t>]</w:t>
      </w:r>
      <w:r w:rsidRPr="00017C50">
        <w:t xml:space="preserve">, </w:t>
      </w:r>
      <w:r w:rsidRPr="00017C50">
        <w:rPr>
          <w:i/>
        </w:rPr>
        <w:t xml:space="preserve">[insert: </w:t>
      </w:r>
      <w:r w:rsidRPr="00017C50">
        <w:rPr>
          <w:b/>
          <w:i/>
        </w:rPr>
        <w:t>year</w:t>
      </w:r>
      <w:r w:rsidRPr="00017C50">
        <w:rPr>
          <w:i/>
        </w:rPr>
        <w:t>]</w:t>
      </w:r>
    </w:p>
    <w:p w14:paraId="0B115F2A" w14:textId="77777777" w:rsidR="009D242B" w:rsidRPr="00017C50" w:rsidRDefault="009D242B" w:rsidP="009D242B">
      <w:pPr>
        <w:tabs>
          <w:tab w:val="left" w:pos="720"/>
          <w:tab w:val="left" w:pos="2520"/>
          <w:tab w:val="left" w:pos="6120"/>
          <w:tab w:val="left" w:pos="7200"/>
        </w:tabs>
        <w:spacing w:before="120" w:after="200"/>
        <w:ind w:left="720"/>
        <w:jc w:val="both"/>
      </w:pPr>
      <w:r w:rsidRPr="00017C50">
        <w:t>between</w:t>
      </w:r>
    </w:p>
    <w:p w14:paraId="347C8A5A" w14:textId="77777777" w:rsidR="009D242B" w:rsidRPr="00017C50" w:rsidRDefault="009D242B" w:rsidP="009D242B">
      <w:pPr>
        <w:tabs>
          <w:tab w:val="left" w:pos="720"/>
          <w:tab w:val="left" w:pos="2520"/>
          <w:tab w:val="left" w:pos="6120"/>
          <w:tab w:val="left" w:pos="7200"/>
        </w:tabs>
        <w:spacing w:before="120" w:after="200"/>
        <w:jc w:val="both"/>
        <w:rPr>
          <w:i/>
        </w:rPr>
      </w:pPr>
      <w:r w:rsidRPr="00017C50">
        <w:rPr>
          <w:i/>
        </w:rPr>
        <w:t>[Select one of the three OPTIONS below]</w:t>
      </w:r>
    </w:p>
    <w:p w14:paraId="28D46C19" w14:textId="77777777" w:rsidR="009D242B" w:rsidRPr="00017C50" w:rsidRDefault="009D242B" w:rsidP="009D242B">
      <w:pPr>
        <w:tabs>
          <w:tab w:val="left" w:pos="720"/>
          <w:tab w:val="left" w:pos="2520"/>
          <w:tab w:val="left" w:pos="6120"/>
          <w:tab w:val="left" w:pos="7200"/>
        </w:tabs>
        <w:spacing w:before="120" w:after="200"/>
        <w:jc w:val="both"/>
        <w:rPr>
          <w:i/>
          <w:u w:val="single"/>
        </w:rPr>
      </w:pPr>
      <w:r w:rsidRPr="00017C50">
        <w:rPr>
          <w:i/>
          <w:u w:val="single"/>
        </w:rPr>
        <w:t>[OPTION 1: for Single User Framework Agreement]</w:t>
      </w:r>
    </w:p>
    <w:p w14:paraId="7843C6E8" w14:textId="15AAB5C5" w:rsidR="009D242B" w:rsidRPr="00017C50" w:rsidRDefault="009D242B" w:rsidP="009D242B">
      <w:pPr>
        <w:tabs>
          <w:tab w:val="left" w:pos="2520"/>
          <w:tab w:val="left" w:pos="6120"/>
          <w:tab w:val="left" w:pos="7200"/>
        </w:tabs>
        <w:spacing w:before="120" w:after="200"/>
        <w:ind w:left="450"/>
        <w:jc w:val="both"/>
      </w:pPr>
      <w:r w:rsidRPr="00017C50">
        <w:rPr>
          <w:b/>
        </w:rPr>
        <w:t xml:space="preserve">the </w:t>
      </w:r>
      <w:r w:rsidR="00017093">
        <w:rPr>
          <w:b/>
        </w:rPr>
        <w:t>Employer</w:t>
      </w:r>
      <w:r w:rsidRPr="00017C50">
        <w:rPr>
          <w:b/>
        </w:rPr>
        <w:t>(s)</w:t>
      </w:r>
      <w:r w:rsidRPr="00017C50">
        <w:t xml:space="preserve"> [</w:t>
      </w:r>
      <w:r w:rsidRPr="00017C50">
        <w:rPr>
          <w:i/>
        </w:rPr>
        <w:t xml:space="preserve">insert complete name of the </w:t>
      </w:r>
      <w:r w:rsidR="00017093">
        <w:rPr>
          <w:i/>
        </w:rPr>
        <w:t>Employer</w:t>
      </w:r>
      <w:r w:rsidRPr="00017C50">
        <w:rPr>
          <w:i/>
        </w:rPr>
        <w:t xml:space="preserve">/s, the type of legal entity, (for example, “an agency of the Ministry of the Government of {insert name of Country of </w:t>
      </w:r>
      <w:r w:rsidR="00017093">
        <w:rPr>
          <w:i/>
        </w:rPr>
        <w:t>Employer</w:t>
      </w:r>
      <w:r w:rsidRPr="00017C50">
        <w:rPr>
          <w:i/>
        </w:rPr>
        <w:t xml:space="preserve">/s}”, or “a corporation incorporated under the laws of {insert name of Country of </w:t>
      </w:r>
      <w:r w:rsidR="00017093">
        <w:rPr>
          <w:i/>
        </w:rPr>
        <w:t>Employer</w:t>
      </w:r>
      <w:r w:rsidRPr="00017C50">
        <w:rPr>
          <w:i/>
        </w:rPr>
        <w:t>/s}”</w:t>
      </w:r>
      <w:r w:rsidRPr="00017C50">
        <w:t xml:space="preserve">] </w:t>
      </w:r>
      <w:r w:rsidRPr="00017C50">
        <w:rPr>
          <w:i/>
        </w:rPr>
        <w:t>(</w:t>
      </w:r>
      <w:r w:rsidRPr="00017C50">
        <w:t xml:space="preserve">the </w:t>
      </w:r>
      <w:r w:rsidR="00017093">
        <w:t>Employer</w:t>
      </w:r>
      <w:r w:rsidRPr="00017C50">
        <w:t xml:space="preserve">(s)) and </w:t>
      </w:r>
    </w:p>
    <w:p w14:paraId="5B32AB97" w14:textId="35FBF9F2" w:rsidR="009D242B" w:rsidRPr="00017C50" w:rsidRDefault="009D242B" w:rsidP="009D242B">
      <w:pPr>
        <w:tabs>
          <w:tab w:val="left" w:pos="720"/>
          <w:tab w:val="left" w:pos="2520"/>
          <w:tab w:val="left" w:pos="6120"/>
          <w:tab w:val="left" w:pos="7200"/>
        </w:tabs>
        <w:spacing w:before="120" w:after="200"/>
        <w:jc w:val="both"/>
        <w:rPr>
          <w:i/>
        </w:rPr>
      </w:pPr>
      <w:r w:rsidRPr="00017C50">
        <w:rPr>
          <w:i/>
          <w:u w:val="single"/>
        </w:rPr>
        <w:t>[OPTION 2: for a Multi-User Framework Agreement</w:t>
      </w:r>
      <w:r w:rsidRPr="00017C50">
        <w:rPr>
          <w:u w:val="single"/>
        </w:rPr>
        <w:t xml:space="preserve"> </w:t>
      </w:r>
      <w:r w:rsidRPr="00017C50">
        <w:rPr>
          <w:i/>
          <w:u w:val="single"/>
        </w:rPr>
        <w:t xml:space="preserve">with a Lead </w:t>
      </w:r>
      <w:r w:rsidR="00017093">
        <w:rPr>
          <w:i/>
          <w:u w:val="single"/>
        </w:rPr>
        <w:t>Employer</w:t>
      </w:r>
      <w:r w:rsidRPr="00017C50">
        <w:rPr>
          <w:i/>
        </w:rPr>
        <w:t xml:space="preserve"> that is responsible for managing and administering the Framework Agreement, and that is also </w:t>
      </w:r>
      <w:r w:rsidR="008854B4">
        <w:rPr>
          <w:i/>
        </w:rPr>
        <w:t>an Employer</w:t>
      </w:r>
      <w:r w:rsidRPr="00017C50">
        <w:rPr>
          <w:i/>
        </w:rPr>
        <w:t xml:space="preserve">,] </w:t>
      </w:r>
    </w:p>
    <w:p w14:paraId="41ED9CB1" w14:textId="77777777" w:rsidR="009D242B" w:rsidRPr="00017C50" w:rsidRDefault="009D242B" w:rsidP="009D242B">
      <w:pPr>
        <w:tabs>
          <w:tab w:val="left" w:pos="720"/>
          <w:tab w:val="left" w:pos="2520"/>
          <w:tab w:val="left" w:pos="6120"/>
          <w:tab w:val="left" w:pos="7200"/>
        </w:tabs>
        <w:spacing w:before="120" w:after="200"/>
        <w:ind w:left="720"/>
        <w:jc w:val="both"/>
      </w:pPr>
      <w:r w:rsidRPr="00017C50">
        <w:t>between</w:t>
      </w:r>
    </w:p>
    <w:p w14:paraId="53A10E29" w14:textId="33DE11BA" w:rsidR="009D242B" w:rsidRPr="00017C50" w:rsidRDefault="009D242B" w:rsidP="009D242B">
      <w:pPr>
        <w:spacing w:before="120" w:after="200"/>
        <w:ind w:left="450"/>
        <w:jc w:val="both"/>
      </w:pPr>
      <w:r w:rsidRPr="00017C50">
        <w:rPr>
          <w:b/>
        </w:rPr>
        <w:t xml:space="preserve">the Lead </w:t>
      </w:r>
      <w:r w:rsidR="00017093">
        <w:rPr>
          <w:b/>
        </w:rPr>
        <w:t>Employer</w:t>
      </w:r>
      <w:r w:rsidRPr="00017C50">
        <w:t xml:space="preserve"> [</w:t>
      </w:r>
      <w:r w:rsidRPr="00017C50">
        <w:rPr>
          <w:i/>
        </w:rPr>
        <w:t xml:space="preserve">insert complete name of the Lead </w:t>
      </w:r>
      <w:r w:rsidR="00017093">
        <w:rPr>
          <w:i/>
        </w:rPr>
        <w:t>Employer</w:t>
      </w:r>
      <w:r w:rsidRPr="00017C50">
        <w:rPr>
          <w:i/>
        </w:rPr>
        <w:t xml:space="preserve">, the type of legal entity, (for example, “an agency of the Ministry of the Government of {insert name of the Lead </w:t>
      </w:r>
      <w:r w:rsidR="00017093">
        <w:rPr>
          <w:i/>
        </w:rPr>
        <w:t>Employer</w:t>
      </w:r>
      <w:r w:rsidRPr="00017C50">
        <w:rPr>
          <w:i/>
        </w:rPr>
        <w:t xml:space="preserve">’s Country}”, or “a corporation incorporated under the laws of {insert name of Country of Lead </w:t>
      </w:r>
      <w:r w:rsidR="00017093">
        <w:rPr>
          <w:i/>
        </w:rPr>
        <w:t>Employer</w:t>
      </w:r>
      <w:r w:rsidRPr="00017C50">
        <w:rPr>
          <w:i/>
        </w:rPr>
        <w:t>}”</w:t>
      </w:r>
      <w:r w:rsidRPr="00017C50">
        <w:t>] and having its principal place of business at</w:t>
      </w:r>
      <w:r w:rsidRPr="00017C50">
        <w:rPr>
          <w:i/>
        </w:rPr>
        <w:t xml:space="preserve"> [insert Lead </w:t>
      </w:r>
      <w:r w:rsidR="00017093">
        <w:rPr>
          <w:i/>
        </w:rPr>
        <w:t>Employer</w:t>
      </w:r>
      <w:r w:rsidRPr="00017C50">
        <w:rPr>
          <w:i/>
        </w:rPr>
        <w:t>’s address]</w:t>
      </w:r>
      <w:r w:rsidRPr="00017C50">
        <w:t xml:space="preserve"> as </w:t>
      </w:r>
      <w:r w:rsidR="008854B4">
        <w:t>an Employer</w:t>
      </w:r>
      <w:r w:rsidRPr="00017C50">
        <w:t xml:space="preserve"> in its own right under the </w:t>
      </w:r>
      <w:r>
        <w:t>F</w:t>
      </w:r>
      <w:r w:rsidRPr="00017C50">
        <w:t xml:space="preserve">ramework </w:t>
      </w:r>
      <w:r>
        <w:t>A</w:t>
      </w:r>
      <w:r w:rsidRPr="00017C50">
        <w:t xml:space="preserve">greement and as the agency responsible for the management and administration of the Framework Agreement for use by the other participating </w:t>
      </w:r>
      <w:r w:rsidR="00017093">
        <w:t>Employer</w:t>
      </w:r>
      <w:r w:rsidRPr="00017C50">
        <w:t xml:space="preserve">s listed in Schedule </w:t>
      </w:r>
      <w:r w:rsidRPr="007E1842">
        <w:rPr>
          <w:i/>
          <w:iCs/>
        </w:rPr>
        <w:t>[insert number]</w:t>
      </w:r>
      <w:r w:rsidRPr="00017C50">
        <w:t xml:space="preserve"> to this Framework Agreement (</w:t>
      </w:r>
      <w:r w:rsidR="00017093">
        <w:t>Employer</w:t>
      </w:r>
      <w:r w:rsidRPr="00017C50">
        <w:t xml:space="preserve"> (s)) and </w:t>
      </w:r>
    </w:p>
    <w:p w14:paraId="64A92F42" w14:textId="23E0A85B" w:rsidR="009D242B" w:rsidRPr="00017C50" w:rsidRDefault="009D242B" w:rsidP="009D242B">
      <w:pPr>
        <w:spacing w:before="120" w:after="200"/>
        <w:jc w:val="both"/>
      </w:pPr>
      <w:r w:rsidRPr="00017C50">
        <w:rPr>
          <w:i/>
          <w:u w:val="single"/>
        </w:rPr>
        <w:t>[OPTION 3: for a Multi-User Framework Agreement</w:t>
      </w:r>
      <w:r w:rsidRPr="00017C50">
        <w:rPr>
          <w:u w:val="single"/>
        </w:rPr>
        <w:t xml:space="preserve"> </w:t>
      </w:r>
      <w:r w:rsidRPr="00017C50">
        <w:rPr>
          <w:i/>
          <w:u w:val="single"/>
        </w:rPr>
        <w:t xml:space="preserve">with an agency, that is not </w:t>
      </w:r>
      <w:r w:rsidR="008854B4">
        <w:rPr>
          <w:i/>
          <w:u w:val="single"/>
        </w:rPr>
        <w:t>an Employer</w:t>
      </w:r>
      <w:r w:rsidRPr="00017C50">
        <w:rPr>
          <w:i/>
        </w:rPr>
        <w:t xml:space="preserve">, but that is responsible for the management and administration of the Framework Agreement, for use by the </w:t>
      </w:r>
      <w:r w:rsidR="00017093">
        <w:rPr>
          <w:i/>
        </w:rPr>
        <w:t>Employer</w:t>
      </w:r>
      <w:r w:rsidRPr="00017C50">
        <w:rPr>
          <w:i/>
        </w:rPr>
        <w:t>s.</w:t>
      </w:r>
      <w:r w:rsidRPr="00017C50">
        <w:t>]</w:t>
      </w:r>
    </w:p>
    <w:p w14:paraId="4986D430" w14:textId="77777777" w:rsidR="009D242B" w:rsidRPr="00017C50" w:rsidRDefault="009D242B" w:rsidP="009D242B">
      <w:pPr>
        <w:spacing w:before="120" w:after="200"/>
        <w:ind w:firstLine="720"/>
        <w:jc w:val="both"/>
      </w:pPr>
      <w:r w:rsidRPr="00017C50">
        <w:t>between</w:t>
      </w:r>
    </w:p>
    <w:p w14:paraId="54870DC7" w14:textId="404F0C7D" w:rsidR="009D242B" w:rsidRPr="00017C50" w:rsidRDefault="009D242B" w:rsidP="009D242B">
      <w:pPr>
        <w:pStyle w:val="ListParagraph"/>
        <w:spacing w:before="120" w:after="200"/>
        <w:ind w:left="450"/>
        <w:contextualSpacing w:val="0"/>
        <w:jc w:val="both"/>
      </w:pPr>
      <w:r w:rsidRPr="00017C50">
        <w:rPr>
          <w:b/>
        </w:rPr>
        <w:t>the Responsible Agency</w:t>
      </w:r>
      <w:r w:rsidRPr="00017C50">
        <w:t xml:space="preserve"> [</w:t>
      </w:r>
      <w:r w:rsidRPr="00017C50">
        <w:rPr>
          <w:i/>
        </w:rPr>
        <w:t>insert complete name of the type of legal entity, (for example, “an agency of the Ministry of the Government of {insert name of  Country} of the Responsible Agency”, or “a corporation incorporated under the laws of {insert name of Country of the Responsible Agency}”</w:t>
      </w:r>
      <w:r w:rsidRPr="00017C50">
        <w:t>] and having its principal place of business at</w:t>
      </w:r>
      <w:r w:rsidRPr="00017C50">
        <w:rPr>
          <w:i/>
        </w:rPr>
        <w:t xml:space="preserve"> [insert Responsible Agency’s address] </w:t>
      </w:r>
      <w:r w:rsidRPr="00017C50">
        <w:t xml:space="preserve">as the agency responsible for the management and administration of the Framework Agreement for use by the participating </w:t>
      </w:r>
      <w:r w:rsidR="00017093">
        <w:t>Employer</w:t>
      </w:r>
      <w:r w:rsidRPr="00017C50">
        <w:t>s listed in Schedule [insert number] to this Framework Agreement (</w:t>
      </w:r>
      <w:r w:rsidR="00017093">
        <w:t>Employer</w:t>
      </w:r>
      <w:r w:rsidRPr="00017C50">
        <w:t xml:space="preserve"> (s))</w:t>
      </w:r>
      <w:r w:rsidRPr="00017C50" w:rsidDel="0063246B">
        <w:t xml:space="preserve"> </w:t>
      </w:r>
      <w:r w:rsidRPr="00017C50">
        <w:t xml:space="preserve">and </w:t>
      </w:r>
    </w:p>
    <w:p w14:paraId="5C286B0D" w14:textId="35B26588" w:rsidR="009D242B" w:rsidRPr="00017C50" w:rsidRDefault="009D242B" w:rsidP="009D242B">
      <w:pPr>
        <w:pStyle w:val="ListParagraph"/>
        <w:spacing w:before="120" w:after="200" w:line="259" w:lineRule="auto"/>
        <w:ind w:left="0"/>
        <w:contextualSpacing w:val="0"/>
        <w:jc w:val="both"/>
        <w:rPr>
          <w:b/>
        </w:rPr>
      </w:pPr>
      <w:r w:rsidRPr="00017C50">
        <w:rPr>
          <w:b/>
        </w:rPr>
        <w:t xml:space="preserve">the </w:t>
      </w:r>
      <w:r w:rsidR="000D7EFD">
        <w:rPr>
          <w:b/>
        </w:rPr>
        <w:t>Contractor</w:t>
      </w:r>
      <w:r w:rsidRPr="00017C50">
        <w:rPr>
          <w:b/>
        </w:rPr>
        <w:t xml:space="preserve"> </w:t>
      </w:r>
      <w:r w:rsidRPr="00017C50">
        <w:t>[</w:t>
      </w:r>
      <w:r w:rsidRPr="00017C50">
        <w:rPr>
          <w:i/>
        </w:rPr>
        <w:t xml:space="preserve">insert name of the </w:t>
      </w:r>
      <w:r w:rsidR="000D7EFD">
        <w:rPr>
          <w:i/>
        </w:rPr>
        <w:t>Contractor</w:t>
      </w:r>
      <w:r w:rsidRPr="00017C50">
        <w:t>], a corporation incorporated under the laws of [</w:t>
      </w:r>
      <w:r w:rsidRPr="00017C50">
        <w:rPr>
          <w:i/>
        </w:rPr>
        <w:t xml:space="preserve">insert country of </w:t>
      </w:r>
      <w:r w:rsidR="000D7EFD">
        <w:rPr>
          <w:i/>
        </w:rPr>
        <w:t>Contractor</w:t>
      </w:r>
      <w:r w:rsidRPr="00017C50">
        <w:t>] and having its principal place of business at [</w:t>
      </w:r>
      <w:r w:rsidRPr="00017C50">
        <w:rPr>
          <w:i/>
        </w:rPr>
        <w:t xml:space="preserve">insert </w:t>
      </w:r>
      <w:r w:rsidR="000D7EFD">
        <w:rPr>
          <w:i/>
        </w:rPr>
        <w:t>Contractor</w:t>
      </w:r>
      <w:r w:rsidRPr="00017C50">
        <w:rPr>
          <w:i/>
        </w:rPr>
        <w:t>’s address</w:t>
      </w:r>
      <w:r w:rsidRPr="00017C50">
        <w:t>] (</w:t>
      </w:r>
      <w:r w:rsidR="000D7EFD">
        <w:t>Contractor</w:t>
      </w:r>
      <w:r w:rsidRPr="00017C50">
        <w:t>)</w:t>
      </w:r>
      <w:r w:rsidRPr="00017C50">
        <w:rPr>
          <w:b/>
        </w:rPr>
        <w:t>.</w:t>
      </w:r>
    </w:p>
    <w:p w14:paraId="159FB0CF" w14:textId="77777777" w:rsidR="009D242B" w:rsidRPr="00017C50" w:rsidRDefault="009D242B" w:rsidP="009D242B">
      <w:pPr>
        <w:spacing w:before="120" w:after="200"/>
        <w:jc w:val="both"/>
      </w:pPr>
      <w:r w:rsidRPr="00017C50">
        <w:t>This Framework Agreement is subject to the provisions described in the Sections and Schedules listed below, and any amendments.</w:t>
      </w:r>
    </w:p>
    <w:p w14:paraId="2A4EBBEF" w14:textId="1ECC1035" w:rsidR="009D242B" w:rsidRPr="00017C50" w:rsidRDefault="009D242B" w:rsidP="009D242B">
      <w:pPr>
        <w:spacing w:before="120" w:after="200"/>
        <w:jc w:val="both"/>
      </w:pPr>
      <w:r w:rsidRPr="00017C50">
        <w:t xml:space="preserve">This Framework Agreement concludes a standing </w:t>
      </w:r>
      <w:r>
        <w:t>o</w:t>
      </w:r>
      <w:r w:rsidRPr="00017C50">
        <w:t xml:space="preserve">ffer by the </w:t>
      </w:r>
      <w:r w:rsidR="000D7EFD">
        <w:t>Contractor</w:t>
      </w:r>
      <w:r w:rsidRPr="00017C50">
        <w:t xml:space="preserve"> to </w:t>
      </w:r>
      <w:r w:rsidR="00B73B2F">
        <w:t xml:space="preserve">provide </w:t>
      </w:r>
      <w:r w:rsidRPr="00017C50">
        <w:t xml:space="preserve">the specified </w:t>
      </w:r>
      <w:r w:rsidR="00B73B2F">
        <w:t>Services</w:t>
      </w:r>
      <w:r w:rsidR="00B73B2F" w:rsidRPr="00017C50">
        <w:t xml:space="preserve"> </w:t>
      </w:r>
      <w:r w:rsidRPr="00017C50">
        <w:t xml:space="preserve">to the </w:t>
      </w:r>
      <w:r w:rsidR="00017093">
        <w:t>Employer</w:t>
      </w:r>
      <w:r w:rsidRPr="00017C50">
        <w:t xml:space="preserve">(s) during the Term of the Framework Agreement, as and when the </w:t>
      </w:r>
      <w:r w:rsidR="00017093">
        <w:t>Employer</w:t>
      </w:r>
      <w:r w:rsidRPr="00017C50">
        <w:t>(s) wishes to purchase them, through a Call-off Contract</w:t>
      </w:r>
      <w:r>
        <w:t xml:space="preserve">. </w:t>
      </w:r>
    </w:p>
    <w:p w14:paraId="298C8549" w14:textId="77777777" w:rsidR="009D242B" w:rsidRPr="00017C50" w:rsidRDefault="009D242B" w:rsidP="009D242B">
      <w:pPr>
        <w:spacing w:before="120" w:after="200"/>
        <w:jc w:val="both"/>
      </w:pPr>
      <w:r w:rsidRPr="00017C50">
        <w:t xml:space="preserve">The following documents shall be deemed to form and be read and construed as part of this Framework Agreement and, where indicated, to any Call-off Contract awarded under this Framework Agreement. </w:t>
      </w:r>
    </w:p>
    <w:p w14:paraId="0EE2039C" w14:textId="77777777" w:rsidR="009D242B" w:rsidRPr="00365CA1" w:rsidRDefault="009D242B" w:rsidP="009D242B">
      <w:pPr>
        <w:spacing w:before="120" w:after="200"/>
        <w:ind w:left="180"/>
        <w:jc w:val="both"/>
        <w:rPr>
          <w:b/>
          <w:bCs/>
        </w:rPr>
      </w:pPr>
      <w:r w:rsidRPr="00763803">
        <w:rPr>
          <w:b/>
          <w:bCs/>
        </w:rPr>
        <w:t>Framework Agreement Provisions</w:t>
      </w:r>
      <w:r w:rsidRPr="00365CA1">
        <w:rPr>
          <w:b/>
          <w:bCs/>
        </w:rPr>
        <w:t xml:space="preserve"> </w:t>
      </w:r>
    </w:p>
    <w:p w14:paraId="0FB13318" w14:textId="62ED0B8F" w:rsidR="009D242B" w:rsidRPr="00017C50" w:rsidRDefault="009D242B" w:rsidP="009D242B">
      <w:pPr>
        <w:pStyle w:val="ListParagraph"/>
        <w:spacing w:before="120" w:after="200"/>
        <w:ind w:left="1454" w:hanging="1267"/>
        <w:contextualSpacing w:val="0"/>
        <w:jc w:val="both"/>
      </w:pPr>
      <w:bookmarkStart w:id="775" w:name="_Hlk41559179"/>
      <w:r w:rsidRPr="00017C50">
        <w:rPr>
          <w:b/>
        </w:rPr>
        <w:t>Schedule 1</w:t>
      </w:r>
      <w:r w:rsidRPr="00017C50">
        <w:t xml:space="preserve">: </w:t>
      </w:r>
      <w:r w:rsidRPr="00017C50">
        <w:tab/>
      </w:r>
      <w:r w:rsidR="00D85674">
        <w:t xml:space="preserve">Employer’s </w:t>
      </w:r>
      <w:r w:rsidRPr="00017C50">
        <w:t>Requirements</w:t>
      </w:r>
    </w:p>
    <w:p w14:paraId="1C01D4C5" w14:textId="7EF884A3" w:rsidR="009D242B" w:rsidRDefault="009D242B" w:rsidP="009D242B">
      <w:pPr>
        <w:pStyle w:val="ListParagraph"/>
        <w:spacing w:before="120" w:after="200"/>
        <w:ind w:left="1440" w:hanging="1260"/>
        <w:contextualSpacing w:val="0"/>
        <w:jc w:val="both"/>
      </w:pPr>
      <w:r w:rsidRPr="00017C50">
        <w:rPr>
          <w:b/>
        </w:rPr>
        <w:t>Schedule 2</w:t>
      </w:r>
      <w:r w:rsidRPr="00017C50">
        <w:t xml:space="preserve">: </w:t>
      </w:r>
      <w:r w:rsidRPr="00017C50">
        <w:tab/>
      </w:r>
      <w:r w:rsidR="00D85674">
        <w:t>Activity Schedule</w:t>
      </w:r>
      <w:r w:rsidRPr="00017C50">
        <w:t>s</w:t>
      </w:r>
    </w:p>
    <w:p w14:paraId="0D4C5420" w14:textId="77777777" w:rsidR="009D242B" w:rsidRPr="007377F2" w:rsidRDefault="009D242B" w:rsidP="009D242B">
      <w:pPr>
        <w:pStyle w:val="ListParagraph"/>
        <w:spacing w:before="120" w:after="200"/>
        <w:ind w:left="1440" w:hanging="1260"/>
        <w:contextualSpacing w:val="0"/>
        <w:jc w:val="both"/>
        <w:rPr>
          <w:bCs/>
        </w:rPr>
      </w:pPr>
      <w:r w:rsidRPr="00017C50">
        <w:rPr>
          <w:b/>
        </w:rPr>
        <w:t xml:space="preserve">Schedule </w:t>
      </w:r>
      <w:r>
        <w:rPr>
          <w:b/>
        </w:rPr>
        <w:t xml:space="preserve">3: </w:t>
      </w:r>
      <w:r w:rsidRPr="007377F2">
        <w:rPr>
          <w:bCs/>
        </w:rPr>
        <w:t>Security Forms</w:t>
      </w:r>
    </w:p>
    <w:p w14:paraId="4443F8D6" w14:textId="77777777" w:rsidR="009D242B" w:rsidRPr="00017C50" w:rsidRDefault="009D242B" w:rsidP="009D242B">
      <w:pPr>
        <w:spacing w:before="120" w:after="200"/>
        <w:ind w:left="1440" w:hanging="1260"/>
        <w:jc w:val="both"/>
      </w:pPr>
      <w:r w:rsidRPr="00017C50">
        <w:rPr>
          <w:b/>
        </w:rPr>
        <w:t xml:space="preserve">Schedule </w:t>
      </w:r>
      <w:r>
        <w:rPr>
          <w:b/>
        </w:rPr>
        <w:t>4</w:t>
      </w:r>
      <w:r w:rsidRPr="00017C50">
        <w:t xml:space="preserve">: </w:t>
      </w:r>
      <w:r w:rsidRPr="00017C50">
        <w:tab/>
        <w:t xml:space="preserve">Secondary Procurement </w:t>
      </w:r>
    </w:p>
    <w:p w14:paraId="7EADFFD5" w14:textId="4218273F" w:rsidR="009D242B" w:rsidRPr="00017C50" w:rsidRDefault="009D242B" w:rsidP="009D242B">
      <w:pPr>
        <w:pStyle w:val="ListParagraph"/>
        <w:spacing w:before="120" w:after="200"/>
        <w:ind w:left="1440" w:hanging="1260"/>
        <w:contextualSpacing w:val="0"/>
        <w:jc w:val="both"/>
      </w:pPr>
      <w:r w:rsidRPr="00017C50">
        <w:rPr>
          <w:b/>
        </w:rPr>
        <w:t xml:space="preserve">Schedule </w:t>
      </w:r>
      <w:r>
        <w:rPr>
          <w:b/>
        </w:rPr>
        <w:t>5</w:t>
      </w:r>
      <w:r w:rsidRPr="00017C50">
        <w:t xml:space="preserve">: </w:t>
      </w:r>
      <w:r w:rsidRPr="00017C50">
        <w:tab/>
        <w:t xml:space="preserve">List of participating </w:t>
      </w:r>
      <w:r w:rsidR="00017093">
        <w:t>Employer</w:t>
      </w:r>
      <w:r w:rsidRPr="00017C50">
        <w:t>s [</w:t>
      </w:r>
      <w:r w:rsidRPr="00017C50">
        <w:rPr>
          <w:i/>
        </w:rPr>
        <w:t xml:space="preserve">use for Multi-User </w:t>
      </w:r>
      <w:r w:rsidR="0085053B">
        <w:rPr>
          <w:i/>
        </w:rPr>
        <w:t>FRA</w:t>
      </w:r>
      <w:r w:rsidRPr="00017C50">
        <w:rPr>
          <w:i/>
        </w:rPr>
        <w:t>s, otherwise delete</w:t>
      </w:r>
      <w:r w:rsidRPr="00017C50">
        <w:t>]</w:t>
      </w:r>
      <w:r w:rsidRPr="00017C50">
        <w:tab/>
      </w:r>
    </w:p>
    <w:bookmarkEnd w:id="775"/>
    <w:p w14:paraId="743C8344" w14:textId="77777777" w:rsidR="009D242B" w:rsidRPr="00017C50" w:rsidRDefault="009D242B" w:rsidP="009D242B">
      <w:pPr>
        <w:spacing w:before="120" w:after="200"/>
        <w:jc w:val="both"/>
      </w:pPr>
      <w:r w:rsidRPr="00017C50">
        <w:t>IN WITNESS whereof, the Parties to this Framework Agreement have caused this Framework Agreement to be executed in accordance with the laws of [</w:t>
      </w:r>
      <w:r w:rsidRPr="00017C50">
        <w:rPr>
          <w:i/>
        </w:rPr>
        <w:t>insert the name of the Framework Agreement governing law country</w:t>
      </w:r>
      <w:r w:rsidRPr="00017C50">
        <w:t>] on the day, month and year indicated above.</w:t>
      </w:r>
    </w:p>
    <w:p w14:paraId="5084AF54" w14:textId="4867D756" w:rsidR="009D242B" w:rsidRPr="0016667E" w:rsidRDefault="009D242B" w:rsidP="009D242B">
      <w:pPr>
        <w:spacing w:before="120" w:after="200"/>
        <w:jc w:val="both"/>
        <w:rPr>
          <w:i/>
        </w:rPr>
      </w:pPr>
      <w:r w:rsidRPr="007A7546">
        <w:rPr>
          <w:i/>
        </w:rPr>
        <w:t xml:space="preserve">[To facilitate this emergency procurement, if acceptable to the </w:t>
      </w:r>
      <w:r w:rsidR="00017093">
        <w:rPr>
          <w:i/>
        </w:rPr>
        <w:t>Employer</w:t>
      </w:r>
      <w:r w:rsidRPr="007A7546">
        <w:rPr>
          <w:i/>
        </w:rPr>
        <w:t xml:space="preserve"> and the </w:t>
      </w:r>
      <w:r w:rsidR="000D7EFD">
        <w:rPr>
          <w:i/>
        </w:rPr>
        <w:t>Contractor</w:t>
      </w:r>
      <w:r w:rsidRPr="007A7546">
        <w:rPr>
          <w:i/>
        </w:rPr>
        <w:t xml:space="preserve">, electronic signature of the </w:t>
      </w:r>
      <w:r>
        <w:rPr>
          <w:i/>
        </w:rPr>
        <w:t xml:space="preserve">Framework </w:t>
      </w:r>
      <w:r w:rsidRPr="007A7546">
        <w:rPr>
          <w:i/>
        </w:rPr>
        <w:t>Agreement such as using DocuSign is recommended.]</w:t>
      </w:r>
    </w:p>
    <w:p w14:paraId="0D470B73" w14:textId="77777777" w:rsidR="009D242B" w:rsidRDefault="009D242B" w:rsidP="009D242B">
      <w:pPr>
        <w:tabs>
          <w:tab w:val="left" w:pos="720"/>
          <w:tab w:val="left" w:pos="2520"/>
          <w:tab w:val="left" w:pos="6120"/>
          <w:tab w:val="left" w:pos="7200"/>
        </w:tabs>
        <w:spacing w:before="200" w:afterLines="200" w:after="480"/>
        <w:jc w:val="both"/>
        <w:rPr>
          <w:i/>
        </w:rPr>
      </w:pPr>
    </w:p>
    <w:p w14:paraId="798EFDC3" w14:textId="77777777" w:rsidR="009D242B" w:rsidRPr="00017C50" w:rsidRDefault="009D242B" w:rsidP="009D242B">
      <w:pPr>
        <w:tabs>
          <w:tab w:val="left" w:pos="720"/>
          <w:tab w:val="left" w:pos="2520"/>
          <w:tab w:val="left" w:pos="6120"/>
          <w:tab w:val="left" w:pos="7200"/>
        </w:tabs>
        <w:spacing w:before="200" w:afterLines="200" w:after="480"/>
        <w:jc w:val="both"/>
        <w:rPr>
          <w:i/>
        </w:rPr>
      </w:pPr>
      <w:r w:rsidRPr="00017C50">
        <w:rPr>
          <w:i/>
        </w:rPr>
        <w:t>[Select one of the three options below]</w:t>
      </w:r>
    </w:p>
    <w:p w14:paraId="7DAA0A83" w14:textId="77777777" w:rsidR="009D242B" w:rsidRPr="00017C50" w:rsidRDefault="009D242B" w:rsidP="009D242B">
      <w:pPr>
        <w:tabs>
          <w:tab w:val="left" w:pos="720"/>
          <w:tab w:val="left" w:pos="2520"/>
          <w:tab w:val="left" w:pos="6120"/>
          <w:tab w:val="left" w:pos="7200"/>
        </w:tabs>
        <w:spacing w:before="200" w:after="240"/>
        <w:jc w:val="both"/>
        <w:rPr>
          <w:i/>
          <w:u w:val="single"/>
        </w:rPr>
      </w:pPr>
      <w:r w:rsidRPr="00017C50">
        <w:rPr>
          <w:i/>
          <w:u w:val="single"/>
        </w:rPr>
        <w:t>[OPTION 1: for Single User Framework Agreement]</w:t>
      </w:r>
    </w:p>
    <w:p w14:paraId="7F623A59" w14:textId="19C75F7A" w:rsidR="009D242B" w:rsidRPr="00017C50" w:rsidRDefault="009D242B" w:rsidP="009D242B">
      <w:pPr>
        <w:spacing w:before="200" w:after="240"/>
        <w:ind w:left="720"/>
        <w:jc w:val="both"/>
      </w:pPr>
      <w:r w:rsidRPr="00017C50">
        <w:t xml:space="preserve">“For and on behalf of the </w:t>
      </w:r>
      <w:r w:rsidR="00017093">
        <w:t>Employer</w:t>
      </w:r>
      <w:r w:rsidRPr="00017C50">
        <w:t>:”</w:t>
      </w:r>
    </w:p>
    <w:p w14:paraId="766564C9" w14:textId="5ED6C438" w:rsidR="009D242B" w:rsidRPr="00017C50" w:rsidRDefault="009D242B" w:rsidP="009D242B">
      <w:pPr>
        <w:tabs>
          <w:tab w:val="left" w:pos="720"/>
          <w:tab w:val="left" w:pos="2520"/>
          <w:tab w:val="left" w:pos="6120"/>
          <w:tab w:val="left" w:pos="7200"/>
        </w:tabs>
        <w:spacing w:before="200" w:after="240"/>
        <w:jc w:val="both"/>
        <w:rPr>
          <w:i/>
        </w:rPr>
      </w:pPr>
      <w:r w:rsidRPr="00017C50">
        <w:rPr>
          <w:i/>
          <w:u w:val="single"/>
        </w:rPr>
        <w:t xml:space="preserve"> [OPTION 2: for a Multi-User Framework Agreement</w:t>
      </w:r>
      <w:r w:rsidRPr="00017C50">
        <w:rPr>
          <w:u w:val="single"/>
        </w:rPr>
        <w:t xml:space="preserve"> </w:t>
      </w:r>
      <w:r w:rsidRPr="00017C50">
        <w:rPr>
          <w:i/>
          <w:u w:val="single"/>
        </w:rPr>
        <w:t xml:space="preserve">with a Lead </w:t>
      </w:r>
      <w:r w:rsidR="00017093">
        <w:rPr>
          <w:i/>
          <w:u w:val="single"/>
        </w:rPr>
        <w:t>Employer</w:t>
      </w:r>
      <w:r w:rsidRPr="00017C50">
        <w:rPr>
          <w:i/>
        </w:rPr>
        <w:t xml:space="preserve"> that is responsible for managing and administering the Framework Agreement, and that is also </w:t>
      </w:r>
      <w:r w:rsidR="008854B4">
        <w:rPr>
          <w:i/>
        </w:rPr>
        <w:t>an</w:t>
      </w:r>
      <w:r w:rsidRPr="00017C50">
        <w:rPr>
          <w:i/>
        </w:rPr>
        <w:t>]</w:t>
      </w:r>
    </w:p>
    <w:p w14:paraId="2AD867FC" w14:textId="70328057" w:rsidR="009D242B" w:rsidRPr="00017C50" w:rsidRDefault="009D242B" w:rsidP="009D242B">
      <w:pPr>
        <w:spacing w:before="200" w:after="240"/>
        <w:ind w:left="720"/>
        <w:jc w:val="both"/>
      </w:pPr>
      <w:r w:rsidRPr="00017C50">
        <w:t>“</w:t>
      </w:r>
      <w:r w:rsidRPr="00017C50">
        <w:rPr>
          <w:u w:val="single"/>
        </w:rPr>
        <w:t xml:space="preserve">For and on behalf of the Lead </w:t>
      </w:r>
      <w:r w:rsidR="00017093">
        <w:rPr>
          <w:u w:val="single"/>
        </w:rPr>
        <w:t>Employer</w:t>
      </w:r>
      <w:r w:rsidRPr="00017C50">
        <w:rPr>
          <w:u w:val="single"/>
        </w:rPr>
        <w:t>:”</w:t>
      </w:r>
    </w:p>
    <w:p w14:paraId="4B19F6DA" w14:textId="307544B7" w:rsidR="009D242B" w:rsidRPr="00017C50" w:rsidRDefault="009D242B" w:rsidP="009D242B">
      <w:pPr>
        <w:spacing w:before="200" w:after="240"/>
        <w:jc w:val="both"/>
      </w:pPr>
      <w:r w:rsidRPr="00017C50">
        <w:rPr>
          <w:i/>
          <w:u w:val="single"/>
        </w:rPr>
        <w:t>[OPTION 3: - for a Multi-User Framework Agreement</w:t>
      </w:r>
      <w:r w:rsidRPr="00017C50">
        <w:rPr>
          <w:u w:val="single"/>
        </w:rPr>
        <w:t xml:space="preserve"> </w:t>
      </w:r>
      <w:r w:rsidRPr="00017C50">
        <w:rPr>
          <w:i/>
          <w:u w:val="single"/>
        </w:rPr>
        <w:t xml:space="preserve">with an agency, that is not </w:t>
      </w:r>
      <w:r w:rsidR="008854B4">
        <w:rPr>
          <w:i/>
          <w:u w:val="single"/>
        </w:rPr>
        <w:t>an Employer</w:t>
      </w:r>
      <w:r w:rsidRPr="00017C50">
        <w:rPr>
          <w:i/>
        </w:rPr>
        <w:t xml:space="preserve">, but that is responsible for the management and administration of the Framework Agreement, for use by the participating </w:t>
      </w:r>
      <w:r w:rsidR="00017093">
        <w:rPr>
          <w:i/>
        </w:rPr>
        <w:t>Employer</w:t>
      </w:r>
      <w:r w:rsidRPr="00017C50">
        <w:rPr>
          <w:i/>
        </w:rPr>
        <w:t>s.</w:t>
      </w:r>
      <w:r w:rsidRPr="00017C50">
        <w:t>]</w:t>
      </w:r>
    </w:p>
    <w:p w14:paraId="3E1FEDE6" w14:textId="77777777" w:rsidR="009D242B" w:rsidRPr="00017C50" w:rsidRDefault="009D242B" w:rsidP="009D242B">
      <w:pPr>
        <w:spacing w:before="200" w:after="240"/>
        <w:ind w:left="540"/>
        <w:jc w:val="both"/>
      </w:pPr>
      <w:r w:rsidRPr="00017C50">
        <w:t>“</w:t>
      </w:r>
      <w:r w:rsidRPr="00017C50">
        <w:rPr>
          <w:u w:val="single"/>
        </w:rPr>
        <w:t>For and on behalf of the Responsible Agency</w:t>
      </w:r>
      <w:r w:rsidRPr="00017C50">
        <w:t xml:space="preserve">” </w:t>
      </w:r>
    </w:p>
    <w:p w14:paraId="69F66F30" w14:textId="77777777" w:rsidR="009D242B" w:rsidRPr="00017C50" w:rsidRDefault="009D242B" w:rsidP="009D242B">
      <w:pPr>
        <w:spacing w:after="120"/>
        <w:jc w:val="both"/>
      </w:pPr>
      <w:r w:rsidRPr="00017C50">
        <w:t>Signed: [</w:t>
      </w:r>
      <w:r w:rsidRPr="00017C50">
        <w:rPr>
          <w:i/>
        </w:rPr>
        <w:t>insert signature</w:t>
      </w:r>
      <w:r w:rsidRPr="00017C50">
        <w:t>]</w:t>
      </w:r>
    </w:p>
    <w:p w14:paraId="2E146E16" w14:textId="77777777" w:rsidR="009D242B" w:rsidRPr="00017C50" w:rsidRDefault="009D242B" w:rsidP="009D242B">
      <w:pPr>
        <w:spacing w:after="120"/>
        <w:jc w:val="both"/>
      </w:pPr>
      <w:r w:rsidRPr="00017C50">
        <w:t>Full name: [</w:t>
      </w:r>
      <w:r w:rsidRPr="00017C50">
        <w:rPr>
          <w:i/>
        </w:rPr>
        <w:t>name of person signing</w:t>
      </w:r>
      <w:r w:rsidRPr="00017C50">
        <w:t>]</w:t>
      </w:r>
    </w:p>
    <w:p w14:paraId="60D0202D" w14:textId="77777777" w:rsidR="009D242B" w:rsidRPr="00017C50" w:rsidRDefault="009D242B" w:rsidP="009D242B">
      <w:pPr>
        <w:spacing w:after="120"/>
        <w:jc w:val="both"/>
      </w:pPr>
      <w:r w:rsidRPr="00017C50">
        <w:t>Agency: [</w:t>
      </w:r>
      <w:r w:rsidRPr="00017C50">
        <w:rPr>
          <w:i/>
        </w:rPr>
        <w:t>insert the name of agency</w:t>
      </w:r>
      <w:r w:rsidRPr="00017C50">
        <w:t>]</w:t>
      </w:r>
    </w:p>
    <w:p w14:paraId="2B6F448D" w14:textId="77777777" w:rsidR="009D242B" w:rsidRPr="00017C50" w:rsidRDefault="009D242B" w:rsidP="009D242B">
      <w:pPr>
        <w:spacing w:after="120"/>
        <w:jc w:val="both"/>
      </w:pPr>
      <w:r w:rsidRPr="00017C50">
        <w:t>In the capacity of: [</w:t>
      </w:r>
      <w:r w:rsidRPr="00017C50">
        <w:rPr>
          <w:i/>
        </w:rPr>
        <w:t>insert title or other appropriate designation</w:t>
      </w:r>
      <w:r w:rsidRPr="00017C50">
        <w:t>]</w:t>
      </w:r>
    </w:p>
    <w:p w14:paraId="66A5A5C5" w14:textId="77777777" w:rsidR="009D242B" w:rsidRPr="00017C50" w:rsidRDefault="009D242B" w:rsidP="009D242B">
      <w:pPr>
        <w:spacing w:after="120"/>
        <w:ind w:right="-180"/>
        <w:jc w:val="both"/>
      </w:pPr>
      <w:r w:rsidRPr="00017C50">
        <w:t>In the presence of [</w:t>
      </w:r>
      <w:r w:rsidRPr="00017C50">
        <w:rPr>
          <w:i/>
        </w:rPr>
        <w:t xml:space="preserve">insert identification of official witness] </w:t>
      </w:r>
    </w:p>
    <w:p w14:paraId="7BD55A84" w14:textId="77777777" w:rsidR="009D242B" w:rsidRPr="00017C50" w:rsidRDefault="009D242B" w:rsidP="009D242B">
      <w:pPr>
        <w:spacing w:after="120"/>
        <w:jc w:val="both"/>
        <w:rPr>
          <w:b/>
        </w:rPr>
      </w:pPr>
    </w:p>
    <w:p w14:paraId="42FE85FF" w14:textId="3446F1F2" w:rsidR="009D242B" w:rsidRPr="00017C50" w:rsidRDefault="009D242B" w:rsidP="009D242B">
      <w:pPr>
        <w:spacing w:after="120"/>
        <w:jc w:val="both"/>
        <w:rPr>
          <w:u w:val="single"/>
        </w:rPr>
      </w:pPr>
      <w:r w:rsidRPr="00017C50">
        <w:rPr>
          <w:u w:val="single"/>
        </w:rPr>
        <w:t xml:space="preserve">For and on behalf of the </w:t>
      </w:r>
      <w:r w:rsidR="000D7EFD">
        <w:rPr>
          <w:u w:val="single"/>
        </w:rPr>
        <w:t>Contractor</w:t>
      </w:r>
      <w:r w:rsidRPr="00017C50">
        <w:rPr>
          <w:u w:val="single"/>
        </w:rPr>
        <w:t>:</w:t>
      </w:r>
    </w:p>
    <w:p w14:paraId="39674DD8" w14:textId="7EA7FA09" w:rsidR="009D242B" w:rsidRPr="00017C50" w:rsidRDefault="009D242B" w:rsidP="009D242B">
      <w:pPr>
        <w:spacing w:after="120"/>
      </w:pPr>
      <w:r w:rsidRPr="00017C50">
        <w:t>Signed: [</w:t>
      </w:r>
      <w:r w:rsidRPr="00017C50">
        <w:rPr>
          <w:i/>
          <w:iCs/>
        </w:rPr>
        <w:t xml:space="preserve">insert signature of authorized representative(s) of the </w:t>
      </w:r>
      <w:r w:rsidR="000D7EFD">
        <w:rPr>
          <w:i/>
          <w:iCs/>
        </w:rPr>
        <w:t>Contractor</w:t>
      </w:r>
      <w:r w:rsidRPr="00017C50">
        <w:t>]</w:t>
      </w:r>
    </w:p>
    <w:p w14:paraId="4B2238E0" w14:textId="77777777" w:rsidR="009D242B" w:rsidRPr="00017C50" w:rsidRDefault="009D242B" w:rsidP="009D242B">
      <w:pPr>
        <w:spacing w:after="120"/>
      </w:pPr>
      <w:r w:rsidRPr="00017C50">
        <w:t>Full name: [</w:t>
      </w:r>
      <w:r w:rsidRPr="00017C50">
        <w:rPr>
          <w:i/>
        </w:rPr>
        <w:t>name of person signing</w:t>
      </w:r>
      <w:r w:rsidRPr="00017C50">
        <w:t>]</w:t>
      </w:r>
    </w:p>
    <w:p w14:paraId="7AECC84E" w14:textId="77777777" w:rsidR="009D242B" w:rsidRPr="00017C50" w:rsidRDefault="009D242B" w:rsidP="009D242B">
      <w:pPr>
        <w:spacing w:after="120"/>
      </w:pPr>
      <w:r w:rsidRPr="00017C50">
        <w:t>In the capacity of: [</w:t>
      </w:r>
      <w:r w:rsidRPr="00017C50">
        <w:rPr>
          <w:i/>
        </w:rPr>
        <w:t>insert title or other appropriate designation</w:t>
      </w:r>
      <w:r w:rsidRPr="00017C50">
        <w:t>]</w:t>
      </w:r>
    </w:p>
    <w:p w14:paraId="68CD5DDB" w14:textId="77777777" w:rsidR="009D242B" w:rsidRPr="00017C50" w:rsidRDefault="009D242B" w:rsidP="009D242B">
      <w:pPr>
        <w:spacing w:after="120"/>
        <w:ind w:right="-450"/>
      </w:pPr>
      <w:r w:rsidRPr="00017C50">
        <w:t>In the presence of [</w:t>
      </w:r>
      <w:r w:rsidRPr="00017C50">
        <w:rPr>
          <w:i/>
        </w:rPr>
        <w:t>insert identification official of witness</w:t>
      </w:r>
      <w:r w:rsidRPr="00017C50">
        <w:t>]</w:t>
      </w:r>
    </w:p>
    <w:p w14:paraId="29968EC6" w14:textId="77777777" w:rsidR="009D242B" w:rsidRDefault="009D242B" w:rsidP="009D242B"/>
    <w:p w14:paraId="0FF01135" w14:textId="77777777" w:rsidR="009D242B" w:rsidRDefault="009D242B" w:rsidP="009D242B">
      <w:r>
        <w:br w:type="page"/>
      </w:r>
    </w:p>
    <w:p w14:paraId="07D0D87A" w14:textId="77777777" w:rsidR="009D242B" w:rsidRPr="00071D10" w:rsidRDefault="009D242B" w:rsidP="009D242B">
      <w:pPr>
        <w:sectPr w:rsidR="009D242B" w:rsidRPr="00071D10" w:rsidSect="00954E48">
          <w:headerReference w:type="even" r:id="rId85"/>
          <w:headerReference w:type="default" r:id="rId86"/>
          <w:headerReference w:type="first" r:id="rId87"/>
          <w:pgSz w:w="12240" w:h="15840"/>
          <w:pgMar w:top="1440" w:right="1440" w:bottom="1440" w:left="1440" w:header="720" w:footer="720" w:gutter="0"/>
          <w:cols w:space="720"/>
          <w:docGrid w:linePitch="360"/>
        </w:sectPr>
      </w:pPr>
    </w:p>
    <w:p w14:paraId="720D78F7" w14:textId="77777777" w:rsidR="009D242B" w:rsidRPr="00071D10" w:rsidRDefault="009D242B" w:rsidP="009D242B">
      <w:pPr>
        <w:pStyle w:val="MainHeader1"/>
      </w:pPr>
      <w:bookmarkStart w:id="776" w:name="_Toc55225681"/>
      <w:r w:rsidRPr="00071D10">
        <w:t>Framework Agreement Provisions</w:t>
      </w:r>
      <w:r>
        <w:t xml:space="preserve"> (FAP)</w:t>
      </w:r>
      <w:bookmarkEnd w:id="776"/>
    </w:p>
    <w:p w14:paraId="09E681DD" w14:textId="3365B66C" w:rsidR="009D242B" w:rsidRPr="00071D10" w:rsidRDefault="009D242B" w:rsidP="009D242B">
      <w:pPr>
        <w:spacing w:before="120" w:after="120"/>
      </w:pPr>
      <w:r w:rsidRPr="00071D10">
        <w:t xml:space="preserve"> [</w:t>
      </w:r>
      <w:r w:rsidRPr="00071D10">
        <w:rPr>
          <w:i/>
        </w:rPr>
        <w:t xml:space="preserve">This section is to be completed by the </w:t>
      </w:r>
      <w:r w:rsidR="004E6D10">
        <w:rPr>
          <w:i/>
        </w:rPr>
        <w:t>Executing Agency</w:t>
      </w:r>
      <w:r w:rsidRPr="00071D10">
        <w:rPr>
          <w:i/>
        </w:rPr>
        <w:t xml:space="preserve"> as per the instructions provided in italicized text. The italicized text should be deleted from the final document</w:t>
      </w:r>
      <w:r w:rsidRPr="00071D10">
        <w:t>.]</w:t>
      </w:r>
    </w:p>
    <w:p w14:paraId="6B109E93" w14:textId="77777777" w:rsidR="009D242B" w:rsidRPr="00071D10" w:rsidRDefault="009D242B" w:rsidP="009D242B">
      <w:pPr>
        <w:spacing w:before="120" w:after="120"/>
      </w:pPr>
    </w:p>
    <w:tbl>
      <w:tblPr>
        <w:tblStyle w:val="TableGrid"/>
        <w:tblW w:w="9630" w:type="dxa"/>
        <w:tblInd w:w="-5" w:type="dxa"/>
        <w:tblLayout w:type="fixed"/>
        <w:tblLook w:val="04A0" w:firstRow="1" w:lastRow="0" w:firstColumn="1" w:lastColumn="0" w:noHBand="0" w:noVBand="1"/>
      </w:tblPr>
      <w:tblGrid>
        <w:gridCol w:w="2700"/>
        <w:gridCol w:w="6930"/>
      </w:tblGrid>
      <w:tr w:rsidR="009D242B" w:rsidRPr="00071D10" w14:paraId="5C64116D" w14:textId="77777777" w:rsidTr="00484382">
        <w:tc>
          <w:tcPr>
            <w:tcW w:w="2700" w:type="dxa"/>
            <w:vAlign w:val="center"/>
          </w:tcPr>
          <w:p w14:paraId="77A05C71" w14:textId="77777777" w:rsidR="009D242B" w:rsidRPr="00071D10" w:rsidRDefault="009D242B" w:rsidP="00484382">
            <w:pPr>
              <w:spacing w:before="120" w:after="120"/>
              <w:ind w:left="259"/>
              <w:jc w:val="center"/>
              <w:rPr>
                <w:b/>
              </w:rPr>
            </w:pPr>
            <w:r w:rsidRPr="00071D10">
              <w:rPr>
                <w:b/>
              </w:rPr>
              <w:t>Framework Agreement Provision</w:t>
            </w:r>
            <w:r>
              <w:rPr>
                <w:b/>
              </w:rPr>
              <w:t xml:space="preserve"> (FAP)</w:t>
            </w:r>
          </w:p>
        </w:tc>
        <w:tc>
          <w:tcPr>
            <w:tcW w:w="6930" w:type="dxa"/>
            <w:vAlign w:val="center"/>
          </w:tcPr>
          <w:p w14:paraId="5E0762BF" w14:textId="77777777" w:rsidR="009D242B" w:rsidRPr="00071D10" w:rsidRDefault="009D242B" w:rsidP="00484382">
            <w:pPr>
              <w:spacing w:before="120" w:after="120"/>
              <w:jc w:val="center"/>
              <w:rPr>
                <w:b/>
              </w:rPr>
            </w:pPr>
            <w:r w:rsidRPr="00071D10">
              <w:rPr>
                <w:b/>
              </w:rPr>
              <w:t>Description</w:t>
            </w:r>
          </w:p>
        </w:tc>
      </w:tr>
      <w:tr w:rsidR="009D242B" w:rsidRPr="00071D10" w14:paraId="6BFB366D" w14:textId="77777777" w:rsidTr="00484382">
        <w:tc>
          <w:tcPr>
            <w:tcW w:w="2700" w:type="dxa"/>
          </w:tcPr>
          <w:p w14:paraId="05FD6CDA" w14:textId="77777777" w:rsidR="009D242B" w:rsidRPr="00D36C0A" w:rsidRDefault="009D242B" w:rsidP="00484382">
            <w:pPr>
              <w:pStyle w:val="FABHeader"/>
              <w:spacing w:after="120"/>
            </w:pPr>
            <w:r w:rsidRPr="00D36C0A">
              <w:t>Definitions</w:t>
            </w:r>
          </w:p>
        </w:tc>
        <w:tc>
          <w:tcPr>
            <w:tcW w:w="6930" w:type="dxa"/>
          </w:tcPr>
          <w:p w14:paraId="66458A09" w14:textId="77777777" w:rsidR="009D242B" w:rsidRPr="006479C6" w:rsidRDefault="009D242B" w:rsidP="00613B2E">
            <w:pPr>
              <w:pStyle w:val="FABHeader"/>
              <w:numPr>
                <w:ilvl w:val="1"/>
                <w:numId w:val="67"/>
              </w:numPr>
              <w:spacing w:after="120"/>
              <w:ind w:left="620" w:hanging="706"/>
              <w:rPr>
                <w:b w:val="0"/>
                <w:bCs w:val="0"/>
              </w:rPr>
            </w:pPr>
            <w:r w:rsidRPr="006479C6">
              <w:rPr>
                <w:b w:val="0"/>
                <w:bCs w:val="0"/>
              </w:rPr>
              <w:t>The following words and expressions shall have the meanings hereby assigned to them</w:t>
            </w:r>
          </w:p>
          <w:p w14:paraId="14CD66DF" w14:textId="56F4D995" w:rsidR="009D242B" w:rsidRPr="00CF0460" w:rsidRDefault="00F73F84" w:rsidP="00613B2E">
            <w:pPr>
              <w:pStyle w:val="Heading3"/>
              <w:numPr>
                <w:ilvl w:val="2"/>
                <w:numId w:val="55"/>
              </w:numPr>
              <w:spacing w:before="120" w:after="120"/>
            </w:pPr>
            <w:r w:rsidRPr="00BA2FD2">
              <w:rPr>
                <w:b/>
              </w:rPr>
              <w:t>“</w:t>
            </w:r>
            <w:r>
              <w:rPr>
                <w:b/>
              </w:rPr>
              <w:t>IsDB</w:t>
            </w:r>
            <w:r w:rsidRPr="00BA2FD2">
              <w:rPr>
                <w:b/>
              </w:rPr>
              <w:t xml:space="preserve">” </w:t>
            </w:r>
            <w:r>
              <w:t>means the Islamic Development Bank (</w:t>
            </w:r>
            <w:r w:rsidRPr="00CF0460">
              <w:t>I</w:t>
            </w:r>
            <w:r>
              <w:t>sD</w:t>
            </w:r>
            <w:r w:rsidRPr="00CF0460">
              <w:t>D</w:t>
            </w:r>
            <w:r>
              <w:t>)</w:t>
            </w:r>
            <w:r w:rsidRPr="00CF0460">
              <w:t xml:space="preserve">, </w:t>
            </w:r>
            <w:r w:rsidR="009D242B" w:rsidRPr="00CF0460">
              <w:t>whether acting on its own account or in its capacity as administrator of trust funds provided by other donors.</w:t>
            </w:r>
          </w:p>
          <w:p w14:paraId="26F02632" w14:textId="10F7152A" w:rsidR="009D242B" w:rsidRDefault="009D242B" w:rsidP="00613B2E">
            <w:pPr>
              <w:pStyle w:val="Heading3"/>
              <w:numPr>
                <w:ilvl w:val="2"/>
                <w:numId w:val="55"/>
              </w:numPr>
              <w:spacing w:before="120" w:after="120"/>
            </w:pPr>
            <w:r>
              <w:t>“</w:t>
            </w:r>
            <w:r w:rsidRPr="00BA2FD2">
              <w:rPr>
                <w:b/>
              </w:rPr>
              <w:t>Base Price”</w:t>
            </w:r>
            <w:r>
              <w:t xml:space="preserve"> is the Framework Agreement (</w:t>
            </w:r>
            <w:r w:rsidR="0085053B">
              <w:t>FRA</w:t>
            </w:r>
            <w:r>
              <w:t xml:space="preserve">) unit price prior to any price adjustment in accordance with </w:t>
            </w:r>
            <w:r w:rsidR="0085053B">
              <w:rPr>
                <w:b/>
              </w:rPr>
              <w:t>FRA</w:t>
            </w:r>
            <w:r w:rsidRPr="007C3ED4">
              <w:rPr>
                <w:b/>
              </w:rPr>
              <w:t xml:space="preserve"> Provision FAP </w:t>
            </w:r>
            <w:r>
              <w:rPr>
                <w:b/>
              </w:rPr>
              <w:t>8</w:t>
            </w:r>
            <w:r>
              <w:t>.</w:t>
            </w:r>
          </w:p>
          <w:p w14:paraId="65F613F2" w14:textId="70C8F9A2" w:rsidR="009D242B" w:rsidRPr="00CF0460" w:rsidRDefault="009D242B" w:rsidP="00613B2E">
            <w:pPr>
              <w:pStyle w:val="Heading3"/>
              <w:numPr>
                <w:ilvl w:val="2"/>
                <w:numId w:val="55"/>
              </w:numPr>
              <w:spacing w:before="120" w:after="120"/>
            </w:pPr>
            <w:r>
              <w:t>“</w:t>
            </w:r>
            <w:r w:rsidRPr="00BA2FD2">
              <w:rPr>
                <w:b/>
              </w:rPr>
              <w:t>Business Day”</w:t>
            </w:r>
            <w:r w:rsidRPr="00CF0460">
              <w:t xml:space="preserve"> is any day that is an official working day of the </w:t>
            </w:r>
            <w:r w:rsidR="00017093">
              <w:t>Employer</w:t>
            </w:r>
            <w:r w:rsidRPr="00CF0460">
              <w:t xml:space="preserve">. It excludes the </w:t>
            </w:r>
            <w:r w:rsidR="00017093">
              <w:t>Employer</w:t>
            </w:r>
            <w:r w:rsidRPr="00CF0460">
              <w:t>’s official public holidays.</w:t>
            </w:r>
          </w:p>
          <w:p w14:paraId="2C680534" w14:textId="0A4C0299" w:rsidR="009D242B" w:rsidRPr="00CF0460" w:rsidRDefault="009D242B" w:rsidP="00613B2E">
            <w:pPr>
              <w:pStyle w:val="Heading3"/>
              <w:numPr>
                <w:ilvl w:val="2"/>
                <w:numId w:val="55"/>
              </w:numPr>
              <w:spacing w:before="120" w:after="120"/>
            </w:pPr>
            <w:r w:rsidRPr="00BA2FD2">
              <w:rPr>
                <w:b/>
              </w:rPr>
              <w:t>“</w:t>
            </w:r>
            <w:r>
              <w:rPr>
                <w:b/>
              </w:rPr>
              <w:t>Call-off</w:t>
            </w:r>
            <w:r w:rsidRPr="00BA2FD2">
              <w:rPr>
                <w:b/>
              </w:rPr>
              <w:t xml:space="preserve"> Contract”</w:t>
            </w:r>
            <w:r>
              <w:t xml:space="preserve"> is a contract awarded</w:t>
            </w:r>
            <w:r w:rsidRPr="00C47921">
              <w:t xml:space="preserve"> under a Framework Agreement, through a Secondary Procurement process, for the </w:t>
            </w:r>
            <w:r w:rsidR="00B73B2F">
              <w:t>provision</w:t>
            </w:r>
            <w:r w:rsidR="00B73B2F" w:rsidRPr="00C47921">
              <w:t xml:space="preserve"> </w:t>
            </w:r>
            <w:r w:rsidRPr="00C47921">
              <w:t xml:space="preserve">of </w:t>
            </w:r>
            <w:r w:rsidR="00F73F84">
              <w:t>Works and/or Services</w:t>
            </w:r>
            <w:r w:rsidRPr="00C47921">
              <w:t xml:space="preserve">. </w:t>
            </w:r>
          </w:p>
          <w:p w14:paraId="2D9C7103" w14:textId="77777777" w:rsidR="009D242B" w:rsidRDefault="009D242B" w:rsidP="00613B2E">
            <w:pPr>
              <w:pStyle w:val="Heading3"/>
              <w:numPr>
                <w:ilvl w:val="2"/>
                <w:numId w:val="55"/>
              </w:numPr>
              <w:spacing w:before="120" w:after="120"/>
            </w:pPr>
            <w:r>
              <w:t>“</w:t>
            </w:r>
            <w:r w:rsidRPr="00BA2FD2">
              <w:rPr>
                <w:b/>
              </w:rPr>
              <w:t xml:space="preserve">Closed </w:t>
            </w:r>
            <w:r w:rsidRPr="001152FA">
              <w:rPr>
                <w:b/>
              </w:rPr>
              <w:t>Framework Agreement</w:t>
            </w:r>
            <w:r w:rsidRPr="00BA2FD2">
              <w:rPr>
                <w:b/>
              </w:rPr>
              <w:t>”</w:t>
            </w:r>
            <w:r w:rsidRPr="00566E9B">
              <w:t xml:space="preserve"> is where </w:t>
            </w:r>
            <w:r>
              <w:t>no</w:t>
            </w:r>
            <w:r w:rsidRPr="00566E9B">
              <w:t xml:space="preserve"> new firm(s)</w:t>
            </w:r>
            <w:r>
              <w:t xml:space="preserve"> </w:t>
            </w:r>
            <w:r w:rsidRPr="00566E9B">
              <w:t xml:space="preserve">may </w:t>
            </w:r>
            <w:r>
              <w:t>conclude Framework Agreement(s)</w:t>
            </w:r>
            <w:r w:rsidRPr="00566E9B">
              <w:t xml:space="preserve"> during the Term of the Framework Agreement</w:t>
            </w:r>
            <w:r>
              <w:t>.</w:t>
            </w:r>
          </w:p>
          <w:p w14:paraId="65A840C0" w14:textId="77777777" w:rsidR="009D242B" w:rsidRPr="00CF0460" w:rsidRDefault="009D242B" w:rsidP="00613B2E">
            <w:pPr>
              <w:pStyle w:val="Heading3"/>
              <w:numPr>
                <w:ilvl w:val="2"/>
                <w:numId w:val="55"/>
              </w:numPr>
              <w:spacing w:before="120" w:after="120"/>
            </w:pPr>
            <w:r w:rsidRPr="0085765E">
              <w:rPr>
                <w:b/>
              </w:rPr>
              <w:t xml:space="preserve">“Commencement </w:t>
            </w:r>
            <w:r w:rsidRPr="0085765E">
              <w:t>Date</w:t>
            </w:r>
            <w:r w:rsidRPr="0085765E">
              <w:rPr>
                <w:b/>
              </w:rPr>
              <w:t>”</w:t>
            </w:r>
            <w:r w:rsidRPr="0085765E">
              <w:t xml:space="preserve"> is</w:t>
            </w:r>
            <w:r w:rsidRPr="00CF0460">
              <w:t xml:space="preserve"> the date this Framework Agreement is signed by both parties, being the commencement of the Term</w:t>
            </w:r>
            <w:r>
              <w:t xml:space="preserve">. </w:t>
            </w:r>
          </w:p>
          <w:p w14:paraId="02C8FC97" w14:textId="0AD2C05D" w:rsidR="009D242B" w:rsidRPr="00CF0460" w:rsidRDefault="009D242B" w:rsidP="00613B2E">
            <w:pPr>
              <w:pStyle w:val="Heading3"/>
              <w:numPr>
                <w:ilvl w:val="2"/>
                <w:numId w:val="55"/>
              </w:numPr>
              <w:spacing w:before="120" w:after="120"/>
            </w:pPr>
            <w:r>
              <w:t>“</w:t>
            </w:r>
            <w:r w:rsidRPr="00BA2FD2">
              <w:rPr>
                <w:b/>
              </w:rPr>
              <w:t>Contract Price</w:t>
            </w:r>
            <w:r w:rsidRPr="00CF0460">
              <w:t xml:space="preserve">” </w:t>
            </w:r>
            <w:r>
              <w:t xml:space="preserve">is </w:t>
            </w:r>
            <w:r w:rsidRPr="00CF0460">
              <w:t xml:space="preserve">the price payable to the </w:t>
            </w:r>
            <w:r w:rsidR="000D7EFD">
              <w:t>Contractor</w:t>
            </w:r>
            <w:r w:rsidRPr="00CF0460">
              <w:t xml:space="preserve"> as specified in </w:t>
            </w:r>
            <w:r w:rsidRPr="00566B18">
              <w:t>each</w:t>
            </w:r>
            <w:r w:rsidRPr="00CF0460">
              <w:t xml:space="preserve"> </w:t>
            </w:r>
            <w:r>
              <w:t>Call-off</w:t>
            </w:r>
            <w:r w:rsidRPr="00CF0460">
              <w:t xml:space="preserve"> Contract, subject to such additions and adjustments thereto or deductions therefrom, as may be made pursuant to the Contract.</w:t>
            </w:r>
          </w:p>
          <w:p w14:paraId="738EE37A" w14:textId="36CC3EB4" w:rsidR="009D242B" w:rsidRDefault="009D242B" w:rsidP="00613B2E">
            <w:pPr>
              <w:pStyle w:val="Heading3"/>
              <w:numPr>
                <w:ilvl w:val="2"/>
                <w:numId w:val="55"/>
              </w:numPr>
              <w:spacing w:before="120" w:after="120"/>
            </w:pPr>
            <w:r w:rsidRPr="00CF0460">
              <w:t>“</w:t>
            </w:r>
            <w:r w:rsidRPr="00BA2FD2">
              <w:rPr>
                <w:b/>
              </w:rPr>
              <w:t>Day</w:t>
            </w:r>
            <w:r w:rsidRPr="00CF0460">
              <w:t>” means calendar day.</w:t>
            </w:r>
          </w:p>
          <w:p w14:paraId="548E5F39" w14:textId="3D0F8B74" w:rsidR="00251720" w:rsidRPr="00EE6ECC" w:rsidRDefault="00251720" w:rsidP="00613B2E">
            <w:pPr>
              <w:pStyle w:val="Heading3"/>
              <w:numPr>
                <w:ilvl w:val="2"/>
                <w:numId w:val="55"/>
              </w:numPr>
              <w:spacing w:before="120" w:after="120"/>
            </w:pPr>
            <w:r w:rsidRPr="003C485F">
              <w:rPr>
                <w:b/>
                <w:bCs/>
              </w:rPr>
              <w:t>“Dayworks”</w:t>
            </w:r>
            <w:r w:rsidRPr="0046288A">
              <w:t xml:space="preserve"> means varied work inputs subject to payment on a time basis for the </w:t>
            </w:r>
            <w:r w:rsidR="000D7EFD">
              <w:t>Contractor</w:t>
            </w:r>
            <w:r w:rsidRPr="0046288A">
              <w:t>’s employees and equipment, in addition to payments for associated materials and administration</w:t>
            </w:r>
            <w:r>
              <w:t>;</w:t>
            </w:r>
          </w:p>
          <w:p w14:paraId="73C4B1A9" w14:textId="715BE823" w:rsidR="00251720" w:rsidRDefault="00251720" w:rsidP="00613B2E">
            <w:pPr>
              <w:pStyle w:val="Heading3"/>
              <w:numPr>
                <w:ilvl w:val="2"/>
                <w:numId w:val="55"/>
              </w:numPr>
              <w:spacing w:before="120" w:after="120"/>
            </w:pPr>
            <w:r>
              <w:rPr>
                <w:b/>
              </w:rPr>
              <w:t>Employer</w:t>
            </w:r>
            <w:r w:rsidRPr="00C91676">
              <w:rPr>
                <w:b/>
              </w:rPr>
              <w:t xml:space="preserve">” </w:t>
            </w:r>
            <w:r>
              <w:t>is t</w:t>
            </w:r>
            <w:r w:rsidRPr="00B10CA8">
              <w:t xml:space="preserve">he </w:t>
            </w:r>
            <w:r w:rsidR="00C13C11">
              <w:t>Beneficiary</w:t>
            </w:r>
            <w:r>
              <w:t xml:space="preserve">’s </w:t>
            </w:r>
            <w:r w:rsidRPr="00B10CA8">
              <w:t xml:space="preserve">agency(ies) that is/are permitted to </w:t>
            </w:r>
            <w:r w:rsidR="00142739">
              <w:t>procure</w:t>
            </w:r>
            <w:r w:rsidRPr="00B10CA8">
              <w:t xml:space="preserve"> </w:t>
            </w:r>
            <w:r w:rsidR="00F73F84">
              <w:t>Works and/or Services</w:t>
            </w:r>
            <w:r w:rsidR="00142739">
              <w:t xml:space="preserve"> </w:t>
            </w:r>
            <w:r w:rsidRPr="00B10CA8">
              <w:t xml:space="preserve">from a </w:t>
            </w:r>
            <w:r w:rsidR="000D7EFD">
              <w:t>Contractor</w:t>
            </w:r>
            <w:r w:rsidRPr="00B10CA8">
              <w:t xml:space="preserve"> under a </w:t>
            </w:r>
            <w:r>
              <w:t>Call-off</w:t>
            </w:r>
            <w:r w:rsidRPr="00B10CA8">
              <w:t xml:space="preserve"> Contract awarded through a Framework Agreement</w:t>
            </w:r>
            <w:r>
              <w:t>.</w:t>
            </w:r>
            <w:r w:rsidRPr="00B10CA8">
              <w:t xml:space="preserve"> </w:t>
            </w:r>
            <w:r>
              <w:t>W</w:t>
            </w:r>
            <w:r w:rsidRPr="00CF0460">
              <w:t>here appropriate, for the purpose of interpretation</w:t>
            </w:r>
            <w:r>
              <w:t xml:space="preserve"> of the Framework Agreement</w:t>
            </w:r>
            <w:r w:rsidRPr="00CF0460">
              <w:t xml:space="preserve">, the term </w:t>
            </w:r>
            <w:r>
              <w:t>Employer</w:t>
            </w:r>
            <w:r w:rsidRPr="00CF0460">
              <w:t xml:space="preserve"> includes </w:t>
            </w:r>
            <w:r>
              <w:t>Lead Employer, or</w:t>
            </w:r>
            <w:r w:rsidRPr="00CF0460">
              <w:t xml:space="preserve"> Responsible Agency</w:t>
            </w:r>
            <w:r>
              <w:t>.</w:t>
            </w:r>
          </w:p>
          <w:p w14:paraId="44872465" w14:textId="1689A8B8" w:rsidR="00251720" w:rsidRDefault="00251720" w:rsidP="00613B2E">
            <w:pPr>
              <w:pStyle w:val="Heading3"/>
              <w:numPr>
                <w:ilvl w:val="2"/>
                <w:numId w:val="55"/>
              </w:numPr>
              <w:spacing w:before="120" w:after="120"/>
              <w:rPr>
                <w:color w:val="000000" w:themeColor="text1"/>
              </w:rPr>
            </w:pPr>
            <w:r w:rsidRPr="003C485F">
              <w:rPr>
                <w:b/>
                <w:bCs/>
              </w:rPr>
              <w:t>“Employer’s Personnel”</w:t>
            </w:r>
            <w:r>
              <w:t xml:space="preserve"> </w:t>
            </w:r>
            <w:r w:rsidRPr="004F20BF">
              <w:rPr>
                <w:color w:val="000000" w:themeColor="text1"/>
              </w:rPr>
              <w:t>means</w:t>
            </w:r>
            <w:r>
              <w:rPr>
                <w:b/>
                <w:color w:val="000000" w:themeColor="text1"/>
              </w:rPr>
              <w:t xml:space="preserve"> </w:t>
            </w:r>
            <w:r w:rsidRPr="004F20BF">
              <w:rPr>
                <w:color w:val="000000" w:themeColor="text1"/>
              </w:rPr>
              <w:t>all staff, labor and other employees of the Employer</w:t>
            </w:r>
            <w:r>
              <w:rPr>
                <w:b/>
                <w:color w:val="000000" w:themeColor="text1"/>
              </w:rPr>
              <w:t xml:space="preserve"> </w:t>
            </w:r>
            <w:r>
              <w:rPr>
                <w:color w:val="000000" w:themeColor="text1"/>
              </w:rPr>
              <w:t>engaged in fulfilling the Employer’s obligations under the Contract</w:t>
            </w:r>
            <w:r w:rsidRPr="00D17FFA">
              <w:rPr>
                <w:color w:val="000000" w:themeColor="text1"/>
              </w:rPr>
              <w:t xml:space="preserve">; and any other personnel identified as </w:t>
            </w:r>
            <w:r>
              <w:rPr>
                <w:color w:val="000000" w:themeColor="text1"/>
              </w:rPr>
              <w:t>Employer</w:t>
            </w:r>
            <w:r w:rsidRPr="00D17FFA">
              <w:rPr>
                <w:color w:val="000000" w:themeColor="text1"/>
              </w:rPr>
              <w:t xml:space="preserve">’s Personnel, by a notice from the </w:t>
            </w:r>
            <w:r>
              <w:rPr>
                <w:color w:val="000000" w:themeColor="text1"/>
              </w:rPr>
              <w:t xml:space="preserve">Employer </w:t>
            </w:r>
            <w:r w:rsidRPr="00D17FFA">
              <w:rPr>
                <w:color w:val="000000" w:themeColor="text1"/>
              </w:rPr>
              <w:t xml:space="preserve">to the </w:t>
            </w:r>
            <w:r w:rsidR="000D7EFD">
              <w:rPr>
                <w:color w:val="000000" w:themeColor="text1"/>
              </w:rPr>
              <w:t>Contractor</w:t>
            </w:r>
            <w:r>
              <w:rPr>
                <w:color w:val="000000" w:themeColor="text1"/>
              </w:rPr>
              <w:t>.</w:t>
            </w:r>
          </w:p>
          <w:p w14:paraId="38D0FD03" w14:textId="59AD468F" w:rsidR="00251720" w:rsidRPr="00251720" w:rsidRDefault="00251720" w:rsidP="00613B2E">
            <w:pPr>
              <w:pStyle w:val="Heading3"/>
              <w:numPr>
                <w:ilvl w:val="2"/>
                <w:numId w:val="55"/>
              </w:numPr>
              <w:spacing w:before="120" w:after="120"/>
            </w:pPr>
            <w:r w:rsidRPr="003C485F">
              <w:rPr>
                <w:b/>
                <w:bCs/>
                <w:noProof/>
                <w:szCs w:val="20"/>
              </w:rPr>
              <w:t>“ES”</w:t>
            </w:r>
            <w:r w:rsidRPr="00BD5CF8">
              <w:rPr>
                <w:szCs w:val="20"/>
              </w:rPr>
              <w:t xml:space="preserve"> </w:t>
            </w:r>
            <w:r w:rsidRPr="00BD5CF8">
              <w:rPr>
                <w:noProof/>
                <w:szCs w:val="20"/>
              </w:rPr>
              <w:t>means</w:t>
            </w:r>
            <w:r w:rsidRPr="00BD5CF8">
              <w:rPr>
                <w:szCs w:val="20"/>
              </w:rPr>
              <w:t xml:space="preserve"> Environmental and Social</w:t>
            </w:r>
            <w:r>
              <w:rPr>
                <w:szCs w:val="20"/>
              </w:rPr>
              <w:t xml:space="preserve">, as applicable, </w:t>
            </w:r>
            <w:r w:rsidRPr="00BD5CF8">
              <w:rPr>
                <w:szCs w:val="20"/>
              </w:rPr>
              <w:t>(including Sexual Exploitation and Abuse (SEA), and Sexual Harassment (SH))</w:t>
            </w:r>
            <w:r>
              <w:rPr>
                <w:szCs w:val="20"/>
              </w:rPr>
              <w:t>.</w:t>
            </w:r>
          </w:p>
          <w:p w14:paraId="2C99E719" w14:textId="77777777" w:rsidR="009D242B" w:rsidRPr="00CF0460" w:rsidRDefault="009D242B" w:rsidP="00613B2E">
            <w:pPr>
              <w:pStyle w:val="Heading3"/>
              <w:numPr>
                <w:ilvl w:val="2"/>
                <w:numId w:val="55"/>
              </w:numPr>
              <w:spacing w:before="120" w:after="120"/>
            </w:pPr>
            <w:r w:rsidRPr="00BA2FD2">
              <w:rPr>
                <w:b/>
              </w:rPr>
              <w:t>“In Writing”</w:t>
            </w:r>
            <w:r w:rsidRPr="00CF0460">
              <w:t xml:space="preserve"> means communicated or recorded in written form. It includes, for example: mail, e-mail, fax or communication through an electronic procurement system (provided that the electronic system is accessible, secure, ensures integrity and confidentiality, and has sufficient audit trail features).</w:t>
            </w:r>
          </w:p>
          <w:p w14:paraId="647662EA" w14:textId="6FB51B81" w:rsidR="009D242B" w:rsidRDefault="009D242B" w:rsidP="00613B2E">
            <w:pPr>
              <w:pStyle w:val="Heading3"/>
              <w:numPr>
                <w:ilvl w:val="2"/>
                <w:numId w:val="55"/>
              </w:numPr>
              <w:spacing w:before="120" w:after="120"/>
            </w:pPr>
            <w:r w:rsidRPr="00C91676">
              <w:rPr>
                <w:b/>
              </w:rPr>
              <w:t xml:space="preserve">“Lead </w:t>
            </w:r>
            <w:r w:rsidR="00017093">
              <w:rPr>
                <w:b/>
              </w:rPr>
              <w:t>Employer</w:t>
            </w:r>
            <w:r w:rsidRPr="00C91676">
              <w:rPr>
                <w:b/>
              </w:rPr>
              <w:t>”,</w:t>
            </w:r>
            <w:r w:rsidRPr="009045BB">
              <w:t xml:space="preserve"> </w:t>
            </w:r>
            <w:r>
              <w:t>w</w:t>
            </w:r>
            <w:r w:rsidRPr="009045BB">
              <w:t xml:space="preserve">hen named in the Framework Agreement, </w:t>
            </w:r>
            <w:r>
              <w:t xml:space="preserve">means </w:t>
            </w:r>
            <w:r w:rsidRPr="009045BB">
              <w:t xml:space="preserve">a party to the Framework Agreement, as </w:t>
            </w:r>
            <w:r w:rsidR="008854B4">
              <w:t>an Employer</w:t>
            </w:r>
            <w:r w:rsidRPr="009045BB">
              <w:t xml:space="preserve"> in its own right under the framework agreement and as the agency responsible for the management and administration of the Framework Agreement for use by the other </w:t>
            </w:r>
            <w:r>
              <w:t xml:space="preserve">participating </w:t>
            </w:r>
            <w:r w:rsidR="00017093">
              <w:t>Employer</w:t>
            </w:r>
            <w:r w:rsidRPr="009045BB">
              <w:t xml:space="preserve">s </w:t>
            </w:r>
            <w:r>
              <w:t xml:space="preserve">as specified in the </w:t>
            </w:r>
            <w:r w:rsidRPr="001152FA">
              <w:rPr>
                <w:b/>
              </w:rPr>
              <w:t>FA</w:t>
            </w:r>
            <w:r>
              <w:rPr>
                <w:b/>
              </w:rPr>
              <w:t>P 2.2</w:t>
            </w:r>
            <w:r w:rsidRPr="00195854">
              <w:rPr>
                <w:b/>
              </w:rPr>
              <w:t>.</w:t>
            </w:r>
            <w:r>
              <w:t xml:space="preserve"> </w:t>
            </w:r>
            <w:r w:rsidRPr="009045BB">
              <w:t xml:space="preserve">All communications, including notices, in relation to the Framework Agreement, are to be addressed to the Lead </w:t>
            </w:r>
            <w:r w:rsidR="00017093">
              <w:t>Employer</w:t>
            </w:r>
            <w:r w:rsidRPr="009045BB">
              <w:t xml:space="preserve">. All communications, including notices, in relation to a </w:t>
            </w:r>
            <w:r>
              <w:t>Call-off</w:t>
            </w:r>
            <w:r w:rsidRPr="009045BB">
              <w:t xml:space="preserve"> Contract, are to be addressed to the </w:t>
            </w:r>
            <w:r w:rsidR="00017093">
              <w:t>Employer</w:t>
            </w:r>
            <w:r w:rsidRPr="009045BB">
              <w:t xml:space="preserve"> named in the </w:t>
            </w:r>
            <w:r>
              <w:t>Call-off</w:t>
            </w:r>
            <w:r w:rsidRPr="009045BB">
              <w:t xml:space="preserve"> Contract.</w:t>
            </w:r>
          </w:p>
          <w:p w14:paraId="7E1FA4AE" w14:textId="56F7B509" w:rsidR="009D242B" w:rsidRDefault="009D242B" w:rsidP="00613B2E">
            <w:pPr>
              <w:pStyle w:val="Heading3"/>
              <w:numPr>
                <w:ilvl w:val="2"/>
                <w:numId w:val="55"/>
              </w:numPr>
              <w:spacing w:before="120" w:after="120"/>
            </w:pPr>
            <w:r w:rsidRPr="00CF0460">
              <w:t>“</w:t>
            </w:r>
            <w:r w:rsidRPr="009E7521">
              <w:rPr>
                <w:b/>
              </w:rPr>
              <w:t>Multi-User Framework Agreement</w:t>
            </w:r>
            <w:r w:rsidRPr="00CF0460">
              <w:t xml:space="preserve">” means a Framework Agreement where there is more than one </w:t>
            </w:r>
            <w:r w:rsidR="00017093">
              <w:t>Employer</w:t>
            </w:r>
            <w:r w:rsidRPr="00CF0460">
              <w:t xml:space="preserve"> permitted to purchase through a </w:t>
            </w:r>
            <w:r>
              <w:t>Call-off</w:t>
            </w:r>
            <w:r w:rsidRPr="00CF0460">
              <w:t xml:space="preserve"> Contract</w:t>
            </w:r>
            <w:r>
              <w:t xml:space="preserve">, as specified in the </w:t>
            </w:r>
            <w:r w:rsidRPr="001152FA">
              <w:rPr>
                <w:b/>
              </w:rPr>
              <w:t>FA</w:t>
            </w:r>
            <w:r>
              <w:rPr>
                <w:b/>
              </w:rPr>
              <w:t>P 2.2</w:t>
            </w:r>
            <w:r w:rsidRPr="009E7521">
              <w:rPr>
                <w:b/>
              </w:rPr>
              <w:t xml:space="preserve">; </w:t>
            </w:r>
          </w:p>
          <w:p w14:paraId="1EFDAD56" w14:textId="37D5E4F5" w:rsidR="009D242B" w:rsidRPr="00CF0460" w:rsidRDefault="009D242B" w:rsidP="00613B2E">
            <w:pPr>
              <w:pStyle w:val="Heading3"/>
              <w:numPr>
                <w:ilvl w:val="2"/>
                <w:numId w:val="55"/>
              </w:numPr>
              <w:spacing w:before="120" w:after="120"/>
            </w:pPr>
            <w:r w:rsidRPr="00CF0460">
              <w:t>“</w:t>
            </w:r>
            <w:r w:rsidR="00017093">
              <w:rPr>
                <w:b/>
              </w:rPr>
              <w:t>Employer</w:t>
            </w:r>
            <w:r w:rsidRPr="009845E4">
              <w:rPr>
                <w:b/>
              </w:rPr>
              <w:t>’s Country</w:t>
            </w:r>
            <w:r w:rsidRPr="00CF0460">
              <w:t xml:space="preserve">” is the country specified in the </w:t>
            </w:r>
            <w:r w:rsidRPr="00D36C0A">
              <w:rPr>
                <w:b/>
              </w:rPr>
              <w:t>FA</w:t>
            </w:r>
            <w:r>
              <w:rPr>
                <w:b/>
              </w:rPr>
              <w:t>P 2.3.</w:t>
            </w:r>
          </w:p>
          <w:p w14:paraId="716CAE34" w14:textId="344F546A" w:rsidR="009D242B" w:rsidRPr="00CF0460" w:rsidRDefault="009D242B" w:rsidP="00613B2E">
            <w:pPr>
              <w:pStyle w:val="Heading3"/>
              <w:numPr>
                <w:ilvl w:val="2"/>
                <w:numId w:val="55"/>
              </w:numPr>
              <w:spacing w:before="120" w:after="120"/>
            </w:pPr>
            <w:r w:rsidRPr="00CE0CA4">
              <w:rPr>
                <w:b/>
              </w:rPr>
              <w:t>“Responsible Agency</w:t>
            </w:r>
            <w:r>
              <w:t>”, w</w:t>
            </w:r>
            <w:r w:rsidRPr="00CF0460">
              <w:t xml:space="preserve">hen named in the Framework Agreement, is a </w:t>
            </w:r>
            <w:r>
              <w:t>party</w:t>
            </w:r>
            <w:r w:rsidRPr="00CF0460">
              <w:t xml:space="preserve"> to the Framework Agreement, but only in its capacity as the agency responsible for</w:t>
            </w:r>
            <w:r>
              <w:t xml:space="preserve"> </w:t>
            </w:r>
            <w:r w:rsidRPr="00CF0460">
              <w:t>managing and administering the Framework Agreement</w:t>
            </w:r>
            <w:r>
              <w:t xml:space="preserve"> </w:t>
            </w:r>
            <w:r w:rsidRPr="0063246B">
              <w:t xml:space="preserve">for use by the </w:t>
            </w:r>
            <w:r>
              <w:t xml:space="preserve">participating </w:t>
            </w:r>
            <w:r w:rsidR="00017093">
              <w:t>Employer</w:t>
            </w:r>
            <w:r w:rsidRPr="0063246B">
              <w:t>s</w:t>
            </w:r>
            <w:r>
              <w:t xml:space="preserve">. </w:t>
            </w:r>
            <w:r w:rsidRPr="00CF0460">
              <w:t>All communications, including notices, in relation to the Framework Agreement, are to be addressed to the Responsible Agency.</w:t>
            </w:r>
          </w:p>
          <w:p w14:paraId="7163E478" w14:textId="1DF95470" w:rsidR="009D242B" w:rsidRDefault="009D242B" w:rsidP="00613B2E">
            <w:pPr>
              <w:pStyle w:val="Heading3"/>
              <w:numPr>
                <w:ilvl w:val="2"/>
                <w:numId w:val="55"/>
              </w:numPr>
              <w:spacing w:before="120" w:after="120"/>
            </w:pPr>
            <w:r>
              <w:rPr>
                <w:b/>
              </w:rPr>
              <w:t>“</w:t>
            </w:r>
            <w:r w:rsidRPr="00BA2FD2">
              <w:rPr>
                <w:b/>
              </w:rPr>
              <w:t>Secondary Procurement</w:t>
            </w:r>
            <w:r>
              <w:rPr>
                <w:b/>
              </w:rPr>
              <w:t>”</w:t>
            </w:r>
            <w:r w:rsidRPr="00CF0460">
              <w:t xml:space="preserve"> </w:t>
            </w:r>
            <w:r>
              <w:t>is t</w:t>
            </w:r>
            <w:r w:rsidRPr="00CF0460">
              <w:t xml:space="preserve">he method used to select a </w:t>
            </w:r>
            <w:r w:rsidR="000D7EFD">
              <w:t>Contractor</w:t>
            </w:r>
            <w:r w:rsidRPr="00CF0460">
              <w:t xml:space="preserve"> and award a </w:t>
            </w:r>
            <w:r>
              <w:t>Call-off</w:t>
            </w:r>
            <w:r w:rsidRPr="00CF0460">
              <w:t xml:space="preserve"> Contract under this Framework Agreement.</w:t>
            </w:r>
          </w:p>
          <w:p w14:paraId="6B33E704" w14:textId="4731FFAF" w:rsidR="00251720" w:rsidRDefault="00F73F84" w:rsidP="00613B2E">
            <w:pPr>
              <w:pStyle w:val="Heading3"/>
              <w:numPr>
                <w:ilvl w:val="2"/>
                <w:numId w:val="55"/>
              </w:numPr>
              <w:spacing w:before="120" w:after="120"/>
            </w:pPr>
            <w:r>
              <w:rPr>
                <w:b/>
                <w:bCs/>
              </w:rPr>
              <w:t xml:space="preserve">“Works” </w:t>
            </w:r>
            <w:r w:rsidRPr="00A74C96">
              <w:t xml:space="preserve">or </w:t>
            </w:r>
            <w:r w:rsidR="00251720" w:rsidRPr="003C485F">
              <w:rPr>
                <w:b/>
                <w:bCs/>
              </w:rPr>
              <w:t>“Services”</w:t>
            </w:r>
            <w:r w:rsidR="00251720" w:rsidRPr="0046288A">
              <w:t xml:space="preserve"> means the work to be performed by the </w:t>
            </w:r>
            <w:r w:rsidR="000D7EFD">
              <w:t>Contractor</w:t>
            </w:r>
            <w:r w:rsidR="00251720" w:rsidRPr="0046288A">
              <w:t xml:space="preserve"> pursuant to th</w:t>
            </w:r>
            <w:r w:rsidR="00251720">
              <w:t xml:space="preserve">e </w:t>
            </w:r>
            <w:r w:rsidR="00251720" w:rsidRPr="0046288A">
              <w:t>Contract</w:t>
            </w:r>
            <w:r w:rsidR="00251720">
              <w:t>.</w:t>
            </w:r>
          </w:p>
          <w:p w14:paraId="7E651CA3" w14:textId="6DE5796D" w:rsidR="00251720" w:rsidRDefault="00251720" w:rsidP="00613B2E">
            <w:pPr>
              <w:pStyle w:val="Heading3"/>
              <w:numPr>
                <w:ilvl w:val="2"/>
                <w:numId w:val="55"/>
              </w:numPr>
              <w:spacing w:before="120" w:after="120"/>
            </w:pPr>
            <w:r w:rsidRPr="00BA2FD2">
              <w:rPr>
                <w:b/>
                <w:spacing w:val="-4"/>
              </w:rPr>
              <w:t>“</w:t>
            </w:r>
            <w:r w:rsidR="000D7EFD">
              <w:rPr>
                <w:b/>
                <w:spacing w:val="-4"/>
              </w:rPr>
              <w:t>Contractor</w:t>
            </w:r>
            <w:r w:rsidRPr="00BA2FD2">
              <w:rPr>
                <w:b/>
                <w:spacing w:val="-4"/>
              </w:rPr>
              <w:t>”</w:t>
            </w:r>
            <w:r w:rsidRPr="00BA2FD2">
              <w:rPr>
                <w:spacing w:val="-4"/>
              </w:rPr>
              <w:t xml:space="preserve"> means the person, private or government entity, or a </w:t>
            </w:r>
            <w:r w:rsidRPr="00AC3EBD">
              <w:rPr>
                <w:spacing w:val="-4"/>
              </w:rPr>
              <w:t xml:space="preserve">combination of the above, </w:t>
            </w:r>
            <w:r w:rsidRPr="00AC3BF8">
              <w:t>who</w:t>
            </w:r>
            <w:r w:rsidRPr="00AC3EBD">
              <w:t xml:space="preserve"> has concluded a Framework Agree</w:t>
            </w:r>
            <w:r w:rsidRPr="00AC3BF8">
              <w:t xml:space="preserve">ment to </w:t>
            </w:r>
            <w:r w:rsidR="00B73B2F">
              <w:t>provide</w:t>
            </w:r>
            <w:r w:rsidRPr="00AC3BF8">
              <w:t xml:space="preserve"> to </w:t>
            </w:r>
            <w:r>
              <w:t>an Employer</w:t>
            </w:r>
            <w:r w:rsidRPr="00AC3BF8">
              <w:t xml:space="preserve">, from time to time, and as and when required, the </w:t>
            </w:r>
            <w:r w:rsidR="00F73F84">
              <w:t>Works and/or Services</w:t>
            </w:r>
            <w:r w:rsidRPr="00AC3BF8">
              <w:t xml:space="preserve">. </w:t>
            </w:r>
          </w:p>
          <w:p w14:paraId="1FFF143C" w14:textId="17704E66" w:rsidR="00251720" w:rsidRDefault="00251720" w:rsidP="00613B2E">
            <w:pPr>
              <w:pStyle w:val="Heading3"/>
              <w:numPr>
                <w:ilvl w:val="2"/>
                <w:numId w:val="55"/>
              </w:numPr>
              <w:spacing w:before="120" w:after="120"/>
              <w:rPr>
                <w:color w:val="000000" w:themeColor="text1"/>
              </w:rPr>
            </w:pPr>
            <w:r w:rsidRPr="003C485F">
              <w:rPr>
                <w:b/>
                <w:bCs/>
              </w:rPr>
              <w:t>“</w:t>
            </w:r>
            <w:r w:rsidR="000D7EFD">
              <w:rPr>
                <w:b/>
                <w:bCs/>
              </w:rPr>
              <w:t>Contractor</w:t>
            </w:r>
            <w:r w:rsidRPr="003C485F">
              <w:rPr>
                <w:b/>
                <w:bCs/>
              </w:rPr>
              <w:t>’s Personnel”</w:t>
            </w:r>
            <w:r>
              <w:t xml:space="preserve"> </w:t>
            </w:r>
            <w:r w:rsidRPr="00D17FFA">
              <w:rPr>
                <w:color w:val="000000" w:themeColor="text1"/>
              </w:rPr>
              <w:t>means</w:t>
            </w:r>
            <w:r>
              <w:rPr>
                <w:b/>
                <w:color w:val="000000" w:themeColor="text1"/>
              </w:rPr>
              <w:t xml:space="preserve"> </w:t>
            </w:r>
            <w:r w:rsidRPr="00D17FFA">
              <w:rPr>
                <w:color w:val="000000" w:themeColor="text1"/>
              </w:rPr>
              <w:t xml:space="preserve">all personnel </w:t>
            </w:r>
            <w:r>
              <w:rPr>
                <w:color w:val="000000" w:themeColor="text1"/>
              </w:rPr>
              <w:t xml:space="preserve">whom the </w:t>
            </w:r>
            <w:r w:rsidR="000D7EFD">
              <w:rPr>
                <w:color w:val="000000" w:themeColor="text1"/>
              </w:rPr>
              <w:t>Contractor</w:t>
            </w:r>
            <w:r>
              <w:rPr>
                <w:color w:val="000000" w:themeColor="text1"/>
              </w:rPr>
              <w:t xml:space="preserve"> utilizes in the execution of the </w:t>
            </w:r>
            <w:r w:rsidR="00F73F84">
              <w:rPr>
                <w:color w:val="000000" w:themeColor="text1"/>
              </w:rPr>
              <w:t xml:space="preserve">Works and </w:t>
            </w:r>
            <w:r>
              <w:rPr>
                <w:color w:val="000000" w:themeColor="text1"/>
              </w:rPr>
              <w:t xml:space="preserve">Services, including the staff, labor and other employees of the </w:t>
            </w:r>
            <w:r w:rsidR="000D7EFD">
              <w:rPr>
                <w:color w:val="000000" w:themeColor="text1"/>
              </w:rPr>
              <w:t>Contractor</w:t>
            </w:r>
            <w:r>
              <w:rPr>
                <w:color w:val="000000" w:themeColor="text1"/>
              </w:rPr>
              <w:t xml:space="preserve"> and each Subcontractor; and any other personnel assisting the </w:t>
            </w:r>
            <w:r w:rsidR="000D7EFD">
              <w:rPr>
                <w:color w:val="000000" w:themeColor="text1"/>
              </w:rPr>
              <w:t>Contractor</w:t>
            </w:r>
            <w:r>
              <w:rPr>
                <w:color w:val="000000" w:themeColor="text1"/>
              </w:rPr>
              <w:t xml:space="preserve"> in the execution of the </w:t>
            </w:r>
            <w:r w:rsidR="00F73F84">
              <w:rPr>
                <w:color w:val="000000" w:themeColor="text1"/>
              </w:rPr>
              <w:t>Works and/or Services</w:t>
            </w:r>
            <w:r>
              <w:rPr>
                <w:color w:val="000000" w:themeColor="text1"/>
              </w:rPr>
              <w:t>.</w:t>
            </w:r>
          </w:p>
          <w:p w14:paraId="4D4A96AF" w14:textId="77777777" w:rsidR="00251720" w:rsidRPr="007F2FC2" w:rsidRDefault="00251720" w:rsidP="00613B2E">
            <w:pPr>
              <w:pStyle w:val="Heading3"/>
              <w:numPr>
                <w:ilvl w:val="2"/>
                <w:numId w:val="55"/>
              </w:numPr>
              <w:spacing w:before="120" w:after="120"/>
              <w:rPr>
                <w:color w:val="000000" w:themeColor="text1"/>
                <w:szCs w:val="20"/>
              </w:rPr>
            </w:pPr>
            <w:r w:rsidRPr="003C485F">
              <w:rPr>
                <w:b/>
                <w:bCs/>
                <w:noProof/>
                <w:szCs w:val="20"/>
              </w:rPr>
              <w:t>“Sexual Exploitation and Abuse” “(SEA)”</w:t>
            </w:r>
            <w:r w:rsidRPr="007F2FC2">
              <w:rPr>
                <w:color w:val="000000" w:themeColor="text1"/>
                <w:szCs w:val="20"/>
              </w:rPr>
              <w:t xml:space="preserve"> means the following:</w:t>
            </w:r>
          </w:p>
          <w:p w14:paraId="4183A69E" w14:textId="5734660A" w:rsidR="00251720" w:rsidRPr="007F2FC2" w:rsidRDefault="00FF39BE" w:rsidP="00251720">
            <w:pPr>
              <w:autoSpaceDE w:val="0"/>
              <w:autoSpaceDN w:val="0"/>
              <w:spacing w:before="120" w:after="120"/>
              <w:ind w:left="690" w:right="-2"/>
              <w:jc w:val="both"/>
              <w:rPr>
                <w:color w:val="000000" w:themeColor="text1"/>
                <w:szCs w:val="20"/>
              </w:rPr>
            </w:pPr>
            <w:r w:rsidRPr="00DF50F9">
              <w:rPr>
                <w:b/>
                <w:bCs/>
                <w:noProof/>
                <w:szCs w:val="20"/>
              </w:rPr>
              <w:t>“</w:t>
            </w:r>
            <w:r w:rsidR="00251720" w:rsidRPr="00DF50F9">
              <w:rPr>
                <w:b/>
                <w:bCs/>
                <w:noProof/>
                <w:szCs w:val="20"/>
              </w:rPr>
              <w:t>Sexual Exploitation</w:t>
            </w:r>
            <w:r w:rsidRPr="00DF50F9">
              <w:rPr>
                <w:b/>
                <w:bCs/>
                <w:noProof/>
                <w:szCs w:val="20"/>
              </w:rPr>
              <w:t>”</w:t>
            </w:r>
            <w:r w:rsidR="00251720" w:rsidRPr="007F2FC2">
              <w:rPr>
                <w:color w:val="000000" w:themeColor="text1"/>
                <w:szCs w:val="20"/>
              </w:rPr>
              <w:t xml:space="preserve"> is defined as any actual or attempted abuse of position of vulnerability, differential power or trust, for sexual purposes, including, but not limited to, profiting monetarily, socially or politically from the sexual exploitation of another</w:t>
            </w:r>
            <w:r w:rsidR="00251720">
              <w:rPr>
                <w:color w:val="000000" w:themeColor="text1"/>
                <w:szCs w:val="20"/>
              </w:rPr>
              <w:t>;</w:t>
            </w:r>
            <w:r w:rsidR="00251720" w:rsidRPr="007F2FC2">
              <w:rPr>
                <w:color w:val="000000" w:themeColor="text1"/>
                <w:szCs w:val="20"/>
              </w:rPr>
              <w:t xml:space="preserve">  </w:t>
            </w:r>
          </w:p>
          <w:p w14:paraId="39B1845C" w14:textId="2899F267" w:rsidR="00251720" w:rsidRPr="00EE6ECC" w:rsidRDefault="00FF39BE" w:rsidP="00EE6ECC">
            <w:pPr>
              <w:autoSpaceDE w:val="0"/>
              <w:autoSpaceDN w:val="0"/>
              <w:spacing w:before="120" w:after="120"/>
              <w:ind w:left="690" w:right="-2"/>
              <w:jc w:val="both"/>
              <w:rPr>
                <w:noProof/>
                <w:szCs w:val="20"/>
              </w:rPr>
            </w:pPr>
            <w:r w:rsidRPr="00DF50F9">
              <w:rPr>
                <w:b/>
                <w:bCs/>
                <w:noProof/>
                <w:szCs w:val="20"/>
              </w:rPr>
              <w:t>“</w:t>
            </w:r>
            <w:r w:rsidR="00251720" w:rsidRPr="00DF50F9">
              <w:rPr>
                <w:b/>
                <w:bCs/>
                <w:noProof/>
                <w:szCs w:val="20"/>
              </w:rPr>
              <w:t>Sexual Abuse</w:t>
            </w:r>
            <w:r w:rsidRPr="00DF50F9">
              <w:rPr>
                <w:b/>
                <w:bCs/>
                <w:noProof/>
                <w:szCs w:val="20"/>
              </w:rPr>
              <w:t>”</w:t>
            </w:r>
            <w:r w:rsidR="00251720" w:rsidRPr="00EE6ECC">
              <w:rPr>
                <w:noProof/>
                <w:szCs w:val="20"/>
              </w:rPr>
              <w:t xml:space="preserve"> is defined as the actual or threatened physical intrusion of a sexual nature, whether by force or under unequal or coercive conditions</w:t>
            </w:r>
            <w:r w:rsidR="00251720">
              <w:rPr>
                <w:noProof/>
                <w:szCs w:val="20"/>
              </w:rPr>
              <w:t>.</w:t>
            </w:r>
          </w:p>
          <w:p w14:paraId="61404032" w14:textId="6281DF55" w:rsidR="00251720" w:rsidRPr="00EE6ECC" w:rsidRDefault="00251720" w:rsidP="00613B2E">
            <w:pPr>
              <w:pStyle w:val="Heading3"/>
              <w:numPr>
                <w:ilvl w:val="2"/>
                <w:numId w:val="55"/>
              </w:numPr>
              <w:spacing w:before="120" w:after="120"/>
            </w:pPr>
            <w:r w:rsidRPr="003C485F">
              <w:rPr>
                <w:b/>
                <w:bCs/>
                <w:noProof/>
                <w:szCs w:val="20"/>
              </w:rPr>
              <w:t>“Sexual Harassment” “(SH)”</w:t>
            </w:r>
            <w:r w:rsidRPr="003C485F">
              <w:rPr>
                <w:b/>
                <w:bCs/>
                <w:color w:val="000000" w:themeColor="text1"/>
                <w:szCs w:val="20"/>
              </w:rPr>
              <w:t xml:space="preserve"> </w:t>
            </w:r>
            <w:r w:rsidRPr="007F2FC2">
              <w:rPr>
                <w:color w:val="000000" w:themeColor="text1"/>
                <w:szCs w:val="20"/>
              </w:rPr>
              <w:t xml:space="preserve">is defined as </w:t>
            </w:r>
            <w:r w:rsidRPr="007F2FC2">
              <w:rPr>
                <w:szCs w:val="20"/>
              </w:rPr>
              <w:t xml:space="preserve">unwelcome sexual advances, requests for sexual favors, and other verbal or physical conduct of a sexual nature by the </w:t>
            </w:r>
            <w:r w:rsidR="000D7EFD">
              <w:rPr>
                <w:szCs w:val="20"/>
              </w:rPr>
              <w:t>Contractor</w:t>
            </w:r>
            <w:r w:rsidRPr="007F2FC2">
              <w:rPr>
                <w:szCs w:val="20"/>
              </w:rPr>
              <w:t xml:space="preserve">’s Personnel with other </w:t>
            </w:r>
            <w:r w:rsidR="000D7EFD">
              <w:rPr>
                <w:szCs w:val="20"/>
              </w:rPr>
              <w:t>Contractor</w:t>
            </w:r>
            <w:r w:rsidRPr="007F2FC2">
              <w:rPr>
                <w:szCs w:val="20"/>
              </w:rPr>
              <w:t>’s Personnel or Employer’s Personnel</w:t>
            </w:r>
          </w:p>
          <w:p w14:paraId="2040B8DF" w14:textId="15DA1CAE" w:rsidR="009D242B" w:rsidRPr="00CF0460" w:rsidRDefault="009D242B" w:rsidP="00613B2E">
            <w:pPr>
              <w:pStyle w:val="Heading3"/>
              <w:numPr>
                <w:ilvl w:val="2"/>
                <w:numId w:val="55"/>
              </w:numPr>
              <w:spacing w:before="120" w:after="120"/>
            </w:pPr>
            <w:r w:rsidRPr="00CF0460">
              <w:t>“</w:t>
            </w:r>
            <w:r w:rsidRPr="009E7521">
              <w:rPr>
                <w:b/>
              </w:rPr>
              <w:t>Single-User Framework Agreement</w:t>
            </w:r>
            <w:r w:rsidRPr="00CF0460">
              <w:t>” means a Framework Agreement wh</w:t>
            </w:r>
            <w:r>
              <w:t xml:space="preserve">ere there is only one </w:t>
            </w:r>
            <w:r w:rsidR="00017093">
              <w:t>Employer</w:t>
            </w:r>
            <w:r>
              <w:t xml:space="preserve">, as specified in the </w:t>
            </w:r>
            <w:r w:rsidRPr="001152FA">
              <w:rPr>
                <w:b/>
              </w:rPr>
              <w:t>FA</w:t>
            </w:r>
            <w:r>
              <w:rPr>
                <w:b/>
              </w:rPr>
              <w:t>P</w:t>
            </w:r>
            <w:r w:rsidRPr="001152FA">
              <w:rPr>
                <w:b/>
              </w:rPr>
              <w:t xml:space="preserve"> </w:t>
            </w:r>
            <w:r>
              <w:rPr>
                <w:b/>
              </w:rPr>
              <w:t>2.2</w:t>
            </w:r>
            <w:r>
              <w:t>.</w:t>
            </w:r>
            <w:r w:rsidRPr="00CF0460">
              <w:t xml:space="preserve"> </w:t>
            </w:r>
          </w:p>
          <w:p w14:paraId="27B26FD6" w14:textId="4A7C6603" w:rsidR="00251720" w:rsidRPr="00EE6ECC" w:rsidRDefault="00251720" w:rsidP="00613B2E">
            <w:pPr>
              <w:pStyle w:val="Heading3"/>
              <w:numPr>
                <w:ilvl w:val="2"/>
                <w:numId w:val="55"/>
              </w:numPr>
              <w:spacing w:before="120" w:after="120"/>
            </w:pPr>
            <w:r w:rsidRPr="003C485F">
              <w:rPr>
                <w:b/>
                <w:bCs/>
              </w:rPr>
              <w:t>“Subcontractor”</w:t>
            </w:r>
            <w:r w:rsidRPr="0046288A">
              <w:t xml:space="preserve"> means any entity to which the </w:t>
            </w:r>
            <w:r w:rsidR="000D7EFD">
              <w:t>Contractor</w:t>
            </w:r>
            <w:r w:rsidRPr="0046288A">
              <w:t xml:space="preserve"> subcontracts any part of the </w:t>
            </w:r>
            <w:r w:rsidR="00F73F84">
              <w:t>Works and Works and/or Services</w:t>
            </w:r>
            <w:r w:rsidRPr="0046288A">
              <w:t xml:space="preserve"> in accordance with the provisions of Sub-Clauses 3.5 and 4.</w:t>
            </w:r>
          </w:p>
          <w:p w14:paraId="372D9D60" w14:textId="3F08747B" w:rsidR="009D242B" w:rsidRPr="00017C50" w:rsidRDefault="009D242B" w:rsidP="00613B2E">
            <w:pPr>
              <w:pStyle w:val="Heading3"/>
              <w:numPr>
                <w:ilvl w:val="2"/>
                <w:numId w:val="55"/>
              </w:numPr>
              <w:spacing w:before="120" w:after="120"/>
            </w:pPr>
            <w:r w:rsidRPr="00017C50">
              <w:rPr>
                <w:b/>
              </w:rPr>
              <w:t>“Term”</w:t>
            </w:r>
            <w:r w:rsidRPr="00017C50">
              <w:t xml:space="preserve"> mean</w:t>
            </w:r>
            <w:r w:rsidR="00F73F84">
              <w:t>s</w:t>
            </w:r>
            <w:r w:rsidRPr="00017C50">
              <w:t xml:space="preserve"> the duration of this Framework Agreement as described in the </w:t>
            </w:r>
            <w:r w:rsidRPr="00017C50">
              <w:rPr>
                <w:b/>
              </w:rPr>
              <w:t>FA</w:t>
            </w:r>
            <w:r>
              <w:rPr>
                <w:b/>
              </w:rPr>
              <w:t xml:space="preserve">P2.4 </w:t>
            </w:r>
            <w:r w:rsidRPr="00017C50">
              <w:t xml:space="preserve">starting on the Commencement Date. Where applicable, it includes any extension(s) to the initial Term, if permitted in the </w:t>
            </w:r>
            <w:r w:rsidRPr="00017C50">
              <w:rPr>
                <w:b/>
              </w:rPr>
              <w:t>FA</w:t>
            </w:r>
            <w:r w:rsidR="0085053B">
              <w:rPr>
                <w:b/>
              </w:rPr>
              <w:t>P</w:t>
            </w:r>
            <w:r>
              <w:rPr>
                <w:b/>
              </w:rPr>
              <w:t xml:space="preserve"> 2.5</w:t>
            </w:r>
            <w:r w:rsidRPr="00017C50">
              <w:t>.</w:t>
            </w:r>
          </w:p>
        </w:tc>
      </w:tr>
      <w:tr w:rsidR="009D242B" w:rsidRPr="00071D10" w14:paraId="51602BCE" w14:textId="77777777" w:rsidTr="00484382">
        <w:tc>
          <w:tcPr>
            <w:tcW w:w="2700" w:type="dxa"/>
          </w:tcPr>
          <w:p w14:paraId="1F63E98A" w14:textId="77777777" w:rsidR="009D242B" w:rsidRPr="00071D10" w:rsidRDefault="009D242B" w:rsidP="00484382">
            <w:pPr>
              <w:pStyle w:val="FABHeader"/>
              <w:spacing w:after="120"/>
              <w:rPr>
                <w:b w:val="0"/>
              </w:rPr>
            </w:pPr>
            <w:r>
              <w:t>Framework Agreement Specific Information</w:t>
            </w:r>
          </w:p>
        </w:tc>
        <w:tc>
          <w:tcPr>
            <w:tcW w:w="6930" w:type="dxa"/>
          </w:tcPr>
          <w:p w14:paraId="0BDA4BCB" w14:textId="21625B75" w:rsidR="00116682" w:rsidRPr="006479C6" w:rsidRDefault="009D242B" w:rsidP="00484382">
            <w:pPr>
              <w:pStyle w:val="FAHeader2"/>
              <w:ind w:left="620" w:hanging="706"/>
            </w:pPr>
            <w:r w:rsidRPr="006479C6">
              <w:t xml:space="preserve">This Framework Agreement relates to the </w:t>
            </w:r>
            <w:r w:rsidR="00B73B2F">
              <w:t>provision</w:t>
            </w:r>
            <w:r w:rsidRPr="006479C6">
              <w:t>, under separate Call-off Contract</w:t>
            </w:r>
            <w:r>
              <w:t>s</w:t>
            </w:r>
            <w:r w:rsidRPr="006479C6">
              <w:t xml:space="preserve">, of </w:t>
            </w:r>
            <w:r w:rsidRPr="006479C6">
              <w:rPr>
                <w:color w:val="000000" w:themeColor="text1"/>
              </w:rPr>
              <w:t>[</w:t>
            </w:r>
            <w:r w:rsidRPr="006479C6">
              <w:rPr>
                <w:i/>
                <w:color w:val="000000" w:themeColor="text1"/>
              </w:rPr>
              <w:t xml:space="preserve">insert short title that describes the type of </w:t>
            </w:r>
            <w:r w:rsidR="00F73F84">
              <w:rPr>
                <w:i/>
                <w:color w:val="000000" w:themeColor="text1"/>
              </w:rPr>
              <w:t>Works and/or Services</w:t>
            </w:r>
            <w:r w:rsidRPr="006479C6">
              <w:rPr>
                <w:color w:val="000000" w:themeColor="text1"/>
              </w:rPr>
              <w:t>].</w:t>
            </w:r>
            <w:r w:rsidRPr="006479C6">
              <w:t>.</w:t>
            </w:r>
          </w:p>
          <w:p w14:paraId="2997668E" w14:textId="63636421" w:rsidR="009D242B" w:rsidRPr="007C4971" w:rsidRDefault="009D242B" w:rsidP="00484382">
            <w:pPr>
              <w:pStyle w:val="FAHeader2"/>
              <w:ind w:left="620" w:hanging="706"/>
            </w:pPr>
            <w:r w:rsidRPr="00D36C0A">
              <w:t>[</w:t>
            </w:r>
            <w:r w:rsidRPr="00D36C0A">
              <w:rPr>
                <w:i/>
              </w:rPr>
              <w:t>state either</w:t>
            </w:r>
            <w:r w:rsidRPr="00D36C0A">
              <w:t xml:space="preserve"> </w:t>
            </w:r>
            <w:r w:rsidRPr="007C4971">
              <w:t>“This is a Single-User Framework Agreement.”</w:t>
            </w:r>
            <w:r w:rsidRPr="00D36C0A">
              <w:t xml:space="preserve"> </w:t>
            </w:r>
            <w:r w:rsidRPr="00D36C0A">
              <w:rPr>
                <w:i/>
              </w:rPr>
              <w:t xml:space="preserve">or </w:t>
            </w:r>
            <w:r w:rsidRPr="007C4971">
              <w:t xml:space="preserve">“This is a Multi-User Framework Agreement. All participating </w:t>
            </w:r>
            <w:r w:rsidR="00017093">
              <w:t>Employer</w:t>
            </w:r>
            <w:r w:rsidRPr="007C4971">
              <w:t xml:space="preserve">s are listed at Schedule </w:t>
            </w:r>
            <w:r w:rsidRPr="00D36C0A">
              <w:t>[</w:t>
            </w:r>
            <w:r w:rsidRPr="00D36C0A">
              <w:rPr>
                <w:i/>
              </w:rPr>
              <w:t>insert Schedule number</w:t>
            </w:r>
            <w:r w:rsidRPr="00D36C0A">
              <w:t>]”]</w:t>
            </w:r>
          </w:p>
          <w:p w14:paraId="30460E9C" w14:textId="77053986" w:rsidR="009D242B" w:rsidRDefault="009D242B" w:rsidP="00484382">
            <w:pPr>
              <w:pStyle w:val="FAHeader2"/>
              <w:ind w:left="620" w:hanging="706"/>
              <w:rPr>
                <w:i/>
                <w:color w:val="0070C0"/>
              </w:rPr>
            </w:pPr>
            <w:r w:rsidRPr="00071D10">
              <w:t xml:space="preserve">The </w:t>
            </w:r>
            <w:r w:rsidR="00017093">
              <w:t>Employer</w:t>
            </w:r>
            <w:r w:rsidRPr="00071D10">
              <w:t xml:space="preserve">’s Country is: </w:t>
            </w:r>
            <w:r w:rsidRPr="00D36C0A">
              <w:rPr>
                <w:i/>
                <w:color w:val="000000" w:themeColor="text1"/>
              </w:rPr>
              <w:t>[insert the name of the country]</w:t>
            </w:r>
          </w:p>
          <w:p w14:paraId="0AAB32EB" w14:textId="1E7CCD55" w:rsidR="009D242B" w:rsidRDefault="009D242B" w:rsidP="00484382">
            <w:pPr>
              <w:pStyle w:val="FAHeader2"/>
              <w:ind w:left="620" w:hanging="706"/>
            </w:pPr>
            <w:r w:rsidRPr="00F2086F">
              <w:t xml:space="preserve">The </w:t>
            </w:r>
            <w:r>
              <w:t xml:space="preserve">Framework Agreement and the Call-off Contracts </w:t>
            </w:r>
            <w:r w:rsidRPr="00F2086F">
              <w:t xml:space="preserve">shall be governed by and interpreted in accordance with the laws of </w:t>
            </w:r>
            <w:r w:rsidRPr="006479C6">
              <w:rPr>
                <w:i/>
              </w:rPr>
              <w:t>[state: “</w:t>
            </w:r>
            <w:r w:rsidRPr="00F2086F">
              <w:t xml:space="preserve">the </w:t>
            </w:r>
            <w:r w:rsidR="00017093">
              <w:t>Employer</w:t>
            </w:r>
            <w:r w:rsidRPr="00F2086F">
              <w:t>’s Country</w:t>
            </w:r>
            <w:r w:rsidRPr="006479C6">
              <w:rPr>
                <w:i/>
              </w:rPr>
              <w:t>”, unless any other law shall apply].</w:t>
            </w:r>
          </w:p>
          <w:p w14:paraId="64CD1658" w14:textId="77777777" w:rsidR="009D242B" w:rsidRPr="00D06C4B" w:rsidRDefault="009D242B" w:rsidP="00484382">
            <w:pPr>
              <w:pStyle w:val="FAHeader2"/>
              <w:ind w:left="620" w:hanging="706"/>
              <w:rPr>
                <w:color w:val="000000" w:themeColor="text1"/>
              </w:rPr>
            </w:pPr>
            <w:r w:rsidRPr="00AE292C">
              <w:t>The Term of this Framework Agreement is [</w:t>
            </w:r>
            <w:r w:rsidRPr="00D06C4B">
              <w:rPr>
                <w:i/>
              </w:rPr>
              <w:t>enter number of years</w:t>
            </w:r>
            <w:r w:rsidRPr="00AE292C">
              <w:t>] years.</w:t>
            </w:r>
            <w:r w:rsidRPr="00D06C4B">
              <w:rPr>
                <w:color w:val="0070C0"/>
              </w:rPr>
              <w:t xml:space="preserve"> </w:t>
            </w:r>
            <w:r w:rsidRPr="00D06C4B">
              <w:rPr>
                <w:color w:val="000000" w:themeColor="text1"/>
              </w:rPr>
              <w:t>[</w:t>
            </w:r>
            <w:r w:rsidRPr="00D06C4B">
              <w:rPr>
                <w:i/>
                <w:color w:val="000000" w:themeColor="text1"/>
              </w:rPr>
              <w:t>NOTE: the maximum initial Term shall not exceed 3 years</w:t>
            </w:r>
            <w:r w:rsidRPr="00D06C4B">
              <w:rPr>
                <w:color w:val="000000" w:themeColor="text1"/>
              </w:rPr>
              <w:t>]</w:t>
            </w:r>
            <w:r w:rsidRPr="00D06C4B">
              <w:rPr>
                <w:color w:val="0070C0"/>
              </w:rPr>
              <w:t xml:space="preserve"> </w:t>
            </w:r>
            <w:r w:rsidRPr="00AE292C">
              <w:t xml:space="preserve">from the Commencement Date. </w:t>
            </w:r>
          </w:p>
          <w:p w14:paraId="2ADF17EB" w14:textId="436D359D" w:rsidR="009D242B" w:rsidRDefault="009D242B" w:rsidP="00484382">
            <w:pPr>
              <w:pStyle w:val="FAHeader2"/>
              <w:ind w:left="620" w:hanging="706"/>
            </w:pPr>
            <w:r w:rsidRPr="00D36C0A">
              <w:rPr>
                <w:i/>
                <w:iCs/>
                <w:color w:val="000000" w:themeColor="text1"/>
              </w:rPr>
              <w:t>[</w:t>
            </w:r>
            <w:r w:rsidRPr="009E624F">
              <w:rPr>
                <w:i/>
                <w:iCs/>
              </w:rPr>
              <w:t>Delete</w:t>
            </w:r>
            <w:r w:rsidRPr="00D36C0A">
              <w:rPr>
                <w:i/>
                <w:iCs/>
                <w:color w:val="000000" w:themeColor="text1"/>
              </w:rPr>
              <w:t xml:space="preserve"> if the term is not to be extended]</w:t>
            </w:r>
            <w:r w:rsidRPr="00D36C0A">
              <w:rPr>
                <w:color w:val="0070C0"/>
              </w:rPr>
              <w:t xml:space="preserve"> </w:t>
            </w:r>
            <w:r>
              <w:t>T</w:t>
            </w:r>
            <w:r w:rsidRPr="005D036C">
              <w:t xml:space="preserve">he Term may be extended, at the </w:t>
            </w:r>
            <w:r w:rsidR="00017093">
              <w:t>Employer</w:t>
            </w:r>
            <w:r w:rsidRPr="005D036C">
              <w:t xml:space="preserve">’s sole discretion, and where there has been satisfactory performance by the </w:t>
            </w:r>
            <w:r w:rsidR="000D7EFD">
              <w:t>Contractor</w:t>
            </w:r>
            <w:r w:rsidRPr="005D036C">
              <w:t xml:space="preserve">. To extend the Term, the </w:t>
            </w:r>
            <w:r w:rsidR="008854B4">
              <w:t>Employer</w:t>
            </w:r>
            <w:r w:rsidRPr="005D036C">
              <w:t xml:space="preserve"> shall give the </w:t>
            </w:r>
            <w:r w:rsidR="000D7EFD">
              <w:t>Contractor</w:t>
            </w:r>
            <w:r w:rsidRPr="005D036C">
              <w:t xml:space="preserve"> no less than three (3) months’ notice, In Writing, prior to the date on which the Framework Agreement would otherwise have expired. The total Term of the Framework Agreement shall be no longer than five (5) years</w:t>
            </w:r>
            <w:r>
              <w:t>.</w:t>
            </w:r>
          </w:p>
          <w:p w14:paraId="58BF4D4B" w14:textId="5B101C0C" w:rsidR="006F4B66" w:rsidRPr="006F4B66" w:rsidRDefault="00283E61" w:rsidP="00484382">
            <w:pPr>
              <w:pStyle w:val="FAHeader2"/>
              <w:ind w:left="620" w:hanging="706"/>
              <w:rPr>
                <w:i/>
                <w:iCs/>
                <w:color w:val="000000" w:themeColor="text1"/>
              </w:rPr>
            </w:pPr>
            <w:r>
              <w:rPr>
                <w:color w:val="000000" w:themeColor="text1"/>
              </w:rPr>
              <w:t>T</w:t>
            </w:r>
            <w:r w:rsidR="00544377">
              <w:t xml:space="preserve">he </w:t>
            </w:r>
            <w:r w:rsidR="00544377" w:rsidRPr="00071D10">
              <w:t>source</w:t>
            </w:r>
            <w:r w:rsidR="009D242B" w:rsidRPr="00071D10">
              <w:t xml:space="preserve"> of the indices, the </w:t>
            </w:r>
            <w:r w:rsidR="009E624F">
              <w:t>B</w:t>
            </w:r>
            <w:r w:rsidRPr="00071D10">
              <w:t xml:space="preserve">ase date indices </w:t>
            </w:r>
            <w:r>
              <w:t xml:space="preserve">and </w:t>
            </w:r>
            <w:r w:rsidR="009D242B" w:rsidRPr="00071D10">
              <w:t xml:space="preserve">source of exchange rate </w:t>
            </w:r>
            <w:r w:rsidR="006F4B66">
              <w:t>are specified below: ______________</w:t>
            </w:r>
          </w:p>
          <w:p w14:paraId="23496FE5" w14:textId="364442BE" w:rsidR="009D242B" w:rsidRPr="009E624F" w:rsidRDefault="00283E61" w:rsidP="006F4B66">
            <w:pPr>
              <w:pStyle w:val="FAHeader2"/>
              <w:numPr>
                <w:ilvl w:val="0"/>
                <w:numId w:val="0"/>
              </w:numPr>
              <w:ind w:left="620"/>
              <w:rPr>
                <w:i/>
                <w:iCs/>
                <w:color w:val="000000" w:themeColor="text1"/>
              </w:rPr>
            </w:pPr>
            <w:r w:rsidRPr="009E624F">
              <w:rPr>
                <w:i/>
                <w:iCs/>
              </w:rPr>
              <w:t>[</w:t>
            </w:r>
            <w:r w:rsidR="009E624F">
              <w:rPr>
                <w:i/>
                <w:iCs/>
              </w:rPr>
              <w:t>When concluding the Framework Agreement, i</w:t>
            </w:r>
            <w:r w:rsidR="006F4B66" w:rsidRPr="009E624F">
              <w:rPr>
                <w:i/>
                <w:iCs/>
              </w:rPr>
              <w:t xml:space="preserve">f </w:t>
            </w:r>
            <w:r w:rsidRPr="009E624F">
              <w:rPr>
                <w:i/>
                <w:iCs/>
              </w:rPr>
              <w:t xml:space="preserve">applicable in accordance with FAP 8, insert </w:t>
            </w:r>
            <w:r w:rsidR="00BB0C4E" w:rsidRPr="009E624F">
              <w:rPr>
                <w:i/>
                <w:iCs/>
              </w:rPr>
              <w:t xml:space="preserve">agreed </w:t>
            </w:r>
            <w:r w:rsidRPr="009E624F">
              <w:rPr>
                <w:i/>
                <w:iCs/>
              </w:rPr>
              <w:t>source of indices, base date indices and source of exchange rate</w:t>
            </w:r>
            <w:r w:rsidR="009E624F">
              <w:rPr>
                <w:i/>
                <w:iCs/>
              </w:rPr>
              <w:t>.</w:t>
            </w:r>
            <w:r w:rsidR="009E624F" w:rsidRPr="009E624F">
              <w:rPr>
                <w:i/>
                <w:iCs/>
              </w:rPr>
              <w:t>]</w:t>
            </w:r>
          </w:p>
          <w:p w14:paraId="5356763D" w14:textId="77777777" w:rsidR="009D242B" w:rsidRDefault="009D242B" w:rsidP="00484382">
            <w:pPr>
              <w:pStyle w:val="FAHeader2"/>
              <w:ind w:left="620" w:hanging="706"/>
            </w:pPr>
            <w:r w:rsidRPr="00CF0460">
              <w:t xml:space="preserve">Any notice given by one </w:t>
            </w:r>
            <w:r>
              <w:t>party</w:t>
            </w:r>
            <w:r w:rsidRPr="00CF0460">
              <w:t xml:space="preserve"> to the other pursuant to this Framework Agreement shall be In Writing</w:t>
            </w:r>
            <w:r>
              <w:t xml:space="preserve"> </w:t>
            </w:r>
            <w:r w:rsidRPr="00F2086F">
              <w:t xml:space="preserve">using the quickest </w:t>
            </w:r>
            <w:r>
              <w:t xml:space="preserve">available </w:t>
            </w:r>
            <w:r w:rsidRPr="00F2086F">
              <w:t>method such as electronic mail with proof of receipt</w:t>
            </w:r>
            <w:r w:rsidRPr="00CF0460">
              <w:t>. A notice shall be effective when delivered, or on the notice’s effective date, whichever is later</w:t>
            </w:r>
            <w:r>
              <w:t>.</w:t>
            </w:r>
          </w:p>
          <w:p w14:paraId="3702D807" w14:textId="555B4D3A" w:rsidR="009D242B" w:rsidRDefault="009D242B" w:rsidP="00484382">
            <w:pPr>
              <w:pStyle w:val="SPDClauseNo"/>
              <w:spacing w:before="120"/>
              <w:ind w:left="609" w:hanging="1"/>
              <w:contextualSpacing w:val="0"/>
            </w:pPr>
            <w:r>
              <w:t>The r</w:t>
            </w:r>
            <w:r w:rsidRPr="00CF0460">
              <w:t>epresentative</w:t>
            </w:r>
            <w:r>
              <w:t>s</w:t>
            </w:r>
            <w:r w:rsidRPr="00CF0460">
              <w:t xml:space="preserve"> </w:t>
            </w:r>
            <w:r>
              <w:t xml:space="preserve">for each party, </w:t>
            </w:r>
            <w:r w:rsidRPr="00CF0460">
              <w:t xml:space="preserve">who shall be the primary point of contact for the other </w:t>
            </w:r>
            <w:r>
              <w:t>party</w:t>
            </w:r>
            <w:r w:rsidRPr="00CF0460">
              <w:t xml:space="preserve"> in relation to matters arising from this Framework Agreement</w:t>
            </w:r>
            <w:r>
              <w:t>, including notices, are specified below</w:t>
            </w:r>
            <w:r w:rsidRPr="00CF0460">
              <w:t xml:space="preserve">. Should the </w:t>
            </w:r>
            <w:r>
              <w:t>r</w:t>
            </w:r>
            <w:r w:rsidRPr="00CF0460">
              <w:t xml:space="preserve">epresentative be replaced, the </w:t>
            </w:r>
            <w:r>
              <w:t>party</w:t>
            </w:r>
            <w:r w:rsidRPr="00CF0460">
              <w:t xml:space="preserve"> replacing the </w:t>
            </w:r>
            <w:r>
              <w:t>r</w:t>
            </w:r>
            <w:r w:rsidRPr="00CF0460">
              <w:t xml:space="preserve">epresentative shall promptly inform the other </w:t>
            </w:r>
            <w:r>
              <w:t>party</w:t>
            </w:r>
            <w:r w:rsidRPr="00CF0460">
              <w:t xml:space="preserve"> In Writing of the name and contact details of the new </w:t>
            </w:r>
            <w:r>
              <w:t>r</w:t>
            </w:r>
            <w:r w:rsidRPr="00CF0460">
              <w:t xml:space="preserve">epresentative. Any </w:t>
            </w:r>
            <w:r>
              <w:t>r</w:t>
            </w:r>
            <w:r w:rsidRPr="00CF0460">
              <w:t xml:space="preserve">epresentative appointed shall be </w:t>
            </w:r>
            <w:r>
              <w:t xml:space="preserve">authorized </w:t>
            </w:r>
            <w:r w:rsidRPr="00CF0460">
              <w:t xml:space="preserve">to make decisions on the </w:t>
            </w:r>
            <w:r w:rsidR="00F73F84" w:rsidRPr="00CF0460">
              <w:t>day-to-day</w:t>
            </w:r>
            <w:r w:rsidRPr="00CF0460">
              <w:t xml:space="preserve"> operation of the Framework Agreement</w:t>
            </w:r>
            <w:r>
              <w:t>.</w:t>
            </w:r>
          </w:p>
          <w:p w14:paraId="03266488" w14:textId="5611E989" w:rsidR="009D242B" w:rsidRPr="00071D10" w:rsidRDefault="008854B4" w:rsidP="00484382">
            <w:pPr>
              <w:pStyle w:val="FAHeader2"/>
              <w:ind w:left="620" w:hanging="706"/>
              <w:rPr>
                <w:b/>
                <w:u w:val="single"/>
              </w:rPr>
            </w:pPr>
            <w:r>
              <w:rPr>
                <w:b/>
              </w:rPr>
              <w:t>Employer</w:t>
            </w:r>
            <w:r w:rsidR="009D242B" w:rsidRPr="00E14578">
              <w:rPr>
                <w:b/>
              </w:rPr>
              <w:t>’s Representatives</w:t>
            </w:r>
          </w:p>
          <w:p w14:paraId="72EB5CAA" w14:textId="57B983BF" w:rsidR="009D242B" w:rsidRPr="007C4971" w:rsidRDefault="00BA1088" w:rsidP="00484382">
            <w:pPr>
              <w:spacing w:before="120" w:after="120"/>
              <w:rPr>
                <w:i/>
                <w:iCs/>
              </w:rPr>
            </w:pPr>
            <w:r>
              <w:rPr>
                <w:i/>
                <w:iCs/>
              </w:rPr>
              <w:tab/>
            </w:r>
            <w:r w:rsidR="009D242B">
              <w:rPr>
                <w:i/>
                <w:iCs/>
              </w:rPr>
              <w:t>[</w:t>
            </w:r>
            <w:r w:rsidR="009D242B" w:rsidRPr="007C4971">
              <w:rPr>
                <w:i/>
                <w:iCs/>
              </w:rPr>
              <w:t xml:space="preserve">Selection one of the following </w:t>
            </w:r>
            <w:r w:rsidR="009D242B">
              <w:rPr>
                <w:i/>
                <w:iCs/>
              </w:rPr>
              <w:t>options]</w:t>
            </w:r>
          </w:p>
          <w:p w14:paraId="4A4EECDB" w14:textId="35168BC2" w:rsidR="009D242B" w:rsidRPr="00071D10" w:rsidRDefault="00BA1088" w:rsidP="00484382">
            <w:pPr>
              <w:spacing w:before="120" w:after="120"/>
            </w:pPr>
            <w:r>
              <w:rPr>
                <w:i/>
              </w:rPr>
              <w:tab/>
            </w:r>
            <w:r w:rsidR="009D242B" w:rsidRPr="00071D10">
              <w:rPr>
                <w:i/>
              </w:rPr>
              <w:t>OPTION 1:</w:t>
            </w:r>
            <w:r w:rsidR="009D242B" w:rsidRPr="00071D10">
              <w:t xml:space="preserve"> </w:t>
            </w:r>
            <w:r w:rsidR="009D242B" w:rsidRPr="00071D10">
              <w:rPr>
                <w:i/>
              </w:rPr>
              <w:t>for a Single-User Framework Agreement</w:t>
            </w:r>
            <w:r w:rsidR="009D242B" w:rsidRPr="00071D10">
              <w:t xml:space="preserve"> </w:t>
            </w:r>
            <w:r w:rsidR="009D242B" w:rsidRPr="00071D10">
              <w:rPr>
                <w:i/>
              </w:rPr>
              <w:t xml:space="preserve">use the </w:t>
            </w:r>
            <w:r>
              <w:rPr>
                <w:i/>
              </w:rPr>
              <w:tab/>
            </w:r>
            <w:r w:rsidR="009D242B" w:rsidRPr="00071D10">
              <w:rPr>
                <w:i/>
              </w:rPr>
              <w:t>following text</w:t>
            </w:r>
            <w:r w:rsidR="009D242B" w:rsidRPr="00071D10">
              <w:t>]</w:t>
            </w:r>
          </w:p>
          <w:p w14:paraId="50E16B25" w14:textId="083905B7" w:rsidR="009D242B" w:rsidRPr="00071D10" w:rsidRDefault="00A5342E" w:rsidP="00484382">
            <w:pPr>
              <w:spacing w:before="120" w:after="120"/>
              <w:ind w:left="524"/>
            </w:pPr>
            <w:r>
              <w:tab/>
            </w:r>
            <w:r w:rsidR="009D242B" w:rsidRPr="00071D10">
              <w:t xml:space="preserve">The name and contact details of the </w:t>
            </w:r>
            <w:r w:rsidR="008854B4">
              <w:t>Employer</w:t>
            </w:r>
            <w:r w:rsidR="009D242B" w:rsidRPr="00071D10">
              <w:t xml:space="preserve">’s </w:t>
            </w:r>
            <w:r>
              <w:tab/>
            </w:r>
            <w:r w:rsidR="009D242B" w:rsidRPr="00071D10">
              <w:t xml:space="preserve">Representative under this Framework Agreement, and the </w:t>
            </w:r>
            <w:r>
              <w:tab/>
            </w:r>
            <w:r w:rsidR="009D242B" w:rsidRPr="00071D10">
              <w:t xml:space="preserve">address for notices in relation to this Framework Agreement, </w:t>
            </w:r>
            <w:r>
              <w:tab/>
            </w:r>
            <w:r w:rsidR="009D242B" w:rsidRPr="00071D10">
              <w:t>are:</w:t>
            </w:r>
          </w:p>
          <w:p w14:paraId="72D83F42" w14:textId="086BBF61" w:rsidR="009D242B" w:rsidRPr="00071D10" w:rsidRDefault="00A5342E" w:rsidP="00484382">
            <w:pPr>
              <w:spacing w:before="120" w:after="120"/>
              <w:ind w:left="524"/>
            </w:pPr>
            <w:r>
              <w:tab/>
            </w:r>
            <w:r w:rsidR="009D242B" w:rsidRPr="00071D10">
              <w:t>Name:</w:t>
            </w:r>
          </w:p>
          <w:p w14:paraId="6CFFB87E" w14:textId="2899A868" w:rsidR="009D242B" w:rsidRPr="00071D10" w:rsidRDefault="00A5342E" w:rsidP="00484382">
            <w:pPr>
              <w:spacing w:before="120" w:after="120"/>
              <w:ind w:left="524"/>
            </w:pPr>
            <w:r>
              <w:tab/>
            </w:r>
            <w:r w:rsidR="009D242B" w:rsidRPr="00071D10">
              <w:t>Title/position:</w:t>
            </w:r>
          </w:p>
          <w:p w14:paraId="29559ACF" w14:textId="29DE7227" w:rsidR="009D242B" w:rsidRPr="00071D10" w:rsidRDefault="00A5342E" w:rsidP="00484382">
            <w:pPr>
              <w:spacing w:before="120" w:after="120"/>
              <w:ind w:left="524"/>
            </w:pPr>
            <w:r>
              <w:tab/>
            </w:r>
            <w:r w:rsidR="009D242B" w:rsidRPr="00071D10">
              <w:t>Address:</w:t>
            </w:r>
          </w:p>
          <w:p w14:paraId="5420B35E" w14:textId="55CE09E0" w:rsidR="009D242B" w:rsidRPr="00071D10" w:rsidRDefault="00A5342E" w:rsidP="00484382">
            <w:pPr>
              <w:spacing w:before="120" w:after="120"/>
              <w:ind w:left="524"/>
            </w:pPr>
            <w:r>
              <w:tab/>
            </w:r>
            <w:r w:rsidR="009D242B" w:rsidRPr="00071D10">
              <w:t>Phone:</w:t>
            </w:r>
          </w:p>
          <w:p w14:paraId="058DF186" w14:textId="5C5DA9B2" w:rsidR="009D242B" w:rsidRPr="00071D10" w:rsidRDefault="00A5342E" w:rsidP="00484382">
            <w:pPr>
              <w:spacing w:before="120" w:after="120"/>
              <w:ind w:left="524"/>
            </w:pPr>
            <w:r>
              <w:tab/>
            </w:r>
            <w:r w:rsidR="009D242B" w:rsidRPr="00071D10">
              <w:t>Mobile:</w:t>
            </w:r>
          </w:p>
          <w:p w14:paraId="31774306" w14:textId="77777777" w:rsidR="009D242B" w:rsidRPr="00071D10" w:rsidRDefault="009D242B" w:rsidP="00484382">
            <w:pPr>
              <w:spacing w:before="120" w:after="120"/>
              <w:ind w:left="524"/>
            </w:pPr>
            <w:r w:rsidRPr="00071D10">
              <w:t>E-mail:</w:t>
            </w:r>
          </w:p>
          <w:p w14:paraId="47531080" w14:textId="005A0DF8" w:rsidR="009D242B" w:rsidRPr="00071D10" w:rsidRDefault="00F64512" w:rsidP="00484382">
            <w:pPr>
              <w:spacing w:before="120" w:after="120"/>
              <w:rPr>
                <w:i/>
              </w:rPr>
            </w:pPr>
            <w:r>
              <w:rPr>
                <w:i/>
              </w:rPr>
              <w:tab/>
            </w:r>
            <w:r w:rsidR="009D242B" w:rsidRPr="00071D10">
              <w:rPr>
                <w:i/>
              </w:rPr>
              <w:t>OR</w:t>
            </w:r>
          </w:p>
          <w:p w14:paraId="58ACD7BD" w14:textId="103E808D" w:rsidR="009D242B" w:rsidRPr="00071D10" w:rsidRDefault="00F64512" w:rsidP="00F64512">
            <w:pPr>
              <w:spacing w:before="120" w:after="120"/>
              <w:ind w:left="526" w:hanging="526"/>
            </w:pPr>
            <w:r>
              <w:rPr>
                <w:i/>
              </w:rPr>
              <w:tab/>
            </w:r>
            <w:r w:rsidR="009D242B" w:rsidRPr="00071D10">
              <w:rPr>
                <w:i/>
              </w:rPr>
              <w:t xml:space="preserve">[OPTION 2: for a </w:t>
            </w:r>
            <w:r w:rsidR="009D242B" w:rsidRPr="00071D10">
              <w:rPr>
                <w:i/>
                <w:u w:val="single"/>
              </w:rPr>
              <w:t>Multi-User Framework Agreement</w:t>
            </w:r>
            <w:r w:rsidR="009D242B" w:rsidRPr="00071D10">
              <w:t xml:space="preserve"> </w:t>
            </w:r>
            <w:r w:rsidR="009D242B" w:rsidRPr="00071D10">
              <w:rPr>
                <w:i/>
                <w:u w:val="single"/>
              </w:rPr>
              <w:t xml:space="preserve">with a Lead </w:t>
            </w:r>
            <w:r w:rsidR="008854B4">
              <w:rPr>
                <w:i/>
                <w:u w:val="single"/>
              </w:rPr>
              <w:t>Employer</w:t>
            </w:r>
            <w:r w:rsidR="009D242B" w:rsidRPr="00071D10">
              <w:rPr>
                <w:i/>
                <w:u w:val="single"/>
              </w:rPr>
              <w:t xml:space="preserve"> </w:t>
            </w:r>
            <w:r w:rsidR="009D242B" w:rsidRPr="00071D10">
              <w:rPr>
                <w:i/>
              </w:rPr>
              <w:t xml:space="preserve">that is responsible for managing and administering the Framework Agreement and is also </w:t>
            </w:r>
            <w:r w:rsidR="008854B4">
              <w:rPr>
                <w:i/>
              </w:rPr>
              <w:t>an Employer</w:t>
            </w:r>
            <w:r w:rsidR="009D242B" w:rsidRPr="00071D10">
              <w:rPr>
                <w:i/>
              </w:rPr>
              <w:t xml:space="preserve"> insert the name of the Lead </w:t>
            </w:r>
            <w:r w:rsidR="008854B4">
              <w:rPr>
                <w:i/>
              </w:rPr>
              <w:t>Employer</w:t>
            </w:r>
            <w:r w:rsidR="009D242B" w:rsidRPr="00071D10">
              <w:rPr>
                <w:i/>
              </w:rPr>
              <w:t xml:space="preserve">’s Representative and list all other participating </w:t>
            </w:r>
            <w:r w:rsidR="008854B4">
              <w:rPr>
                <w:i/>
              </w:rPr>
              <w:t>Employer</w:t>
            </w:r>
            <w:r w:rsidR="009D242B" w:rsidRPr="00071D10">
              <w:rPr>
                <w:i/>
              </w:rPr>
              <w:t>s’ Representatives in a Schedule:</w:t>
            </w:r>
            <w:r w:rsidR="009D242B" w:rsidRPr="00071D10">
              <w:t>]</w:t>
            </w:r>
          </w:p>
          <w:p w14:paraId="79DD544F" w14:textId="48D66BA0" w:rsidR="009D242B" w:rsidRPr="00071D10" w:rsidRDefault="009D242B" w:rsidP="00484382">
            <w:pPr>
              <w:spacing w:before="120" w:after="120"/>
              <w:ind w:left="524"/>
            </w:pPr>
            <w:r w:rsidRPr="00071D10">
              <w:t xml:space="preserve">The name and contact details of the Lead </w:t>
            </w:r>
            <w:r w:rsidR="008854B4">
              <w:t>Employer</w:t>
            </w:r>
            <w:r w:rsidRPr="00071D10">
              <w:t xml:space="preserve"> under this Framework Agreement, and the address for notices in relation to this Framework Agreement, are:</w:t>
            </w:r>
          </w:p>
          <w:p w14:paraId="3AF8550F" w14:textId="77777777" w:rsidR="009D242B" w:rsidRPr="00071D10" w:rsidRDefault="009D242B" w:rsidP="00484382">
            <w:pPr>
              <w:spacing w:before="120" w:after="120"/>
              <w:ind w:left="524"/>
            </w:pPr>
            <w:r w:rsidRPr="00071D10">
              <w:t>Name:</w:t>
            </w:r>
          </w:p>
          <w:p w14:paraId="63E3EBC0" w14:textId="77777777" w:rsidR="009D242B" w:rsidRPr="00071D10" w:rsidRDefault="009D242B" w:rsidP="00484382">
            <w:pPr>
              <w:spacing w:before="120" w:after="120"/>
              <w:ind w:left="524"/>
            </w:pPr>
            <w:r w:rsidRPr="00071D10">
              <w:t>Title/position:</w:t>
            </w:r>
          </w:p>
          <w:p w14:paraId="39D813A5" w14:textId="77777777" w:rsidR="009D242B" w:rsidRPr="00071D10" w:rsidRDefault="009D242B" w:rsidP="00484382">
            <w:pPr>
              <w:spacing w:before="120" w:after="120"/>
              <w:ind w:left="524"/>
            </w:pPr>
            <w:r w:rsidRPr="00071D10">
              <w:t>Address:</w:t>
            </w:r>
          </w:p>
          <w:p w14:paraId="31767430" w14:textId="77777777" w:rsidR="009D242B" w:rsidRPr="00071D10" w:rsidRDefault="009D242B" w:rsidP="00484382">
            <w:pPr>
              <w:spacing w:before="120" w:after="120"/>
              <w:ind w:left="524"/>
            </w:pPr>
            <w:r w:rsidRPr="00071D10">
              <w:t>Phone:</w:t>
            </w:r>
          </w:p>
          <w:p w14:paraId="285427B6" w14:textId="77777777" w:rsidR="009D242B" w:rsidRPr="00071D10" w:rsidRDefault="009D242B" w:rsidP="00484382">
            <w:pPr>
              <w:spacing w:before="120" w:after="120"/>
              <w:ind w:left="524"/>
            </w:pPr>
            <w:r w:rsidRPr="00071D10">
              <w:t>Mobile:</w:t>
            </w:r>
          </w:p>
          <w:p w14:paraId="3F843587" w14:textId="77777777" w:rsidR="009D242B" w:rsidRPr="00071D10" w:rsidRDefault="009D242B" w:rsidP="00484382">
            <w:pPr>
              <w:spacing w:before="120" w:after="120"/>
              <w:ind w:left="524"/>
            </w:pPr>
            <w:r w:rsidRPr="00071D10">
              <w:t>E-mail:</w:t>
            </w:r>
          </w:p>
          <w:p w14:paraId="4E064FAA" w14:textId="64EBC120" w:rsidR="009D242B" w:rsidRPr="00071D10" w:rsidRDefault="009D242B" w:rsidP="00484382">
            <w:pPr>
              <w:spacing w:before="120" w:after="120"/>
              <w:ind w:left="478"/>
            </w:pPr>
            <w:r w:rsidRPr="00071D10">
              <w:t xml:space="preserve">The Representatives for all other participating </w:t>
            </w:r>
            <w:r w:rsidR="008854B4">
              <w:t>Employer</w:t>
            </w:r>
            <w:r w:rsidRPr="00071D10">
              <w:t>s are listed in Schedule [</w:t>
            </w:r>
            <w:r w:rsidRPr="00071D10">
              <w:rPr>
                <w:i/>
              </w:rPr>
              <w:t>insert number</w:t>
            </w:r>
            <w:r w:rsidRPr="00071D10">
              <w:t>] to this Framework Agreement.</w:t>
            </w:r>
          </w:p>
          <w:p w14:paraId="632AFB81" w14:textId="19D68796" w:rsidR="009D242B" w:rsidRPr="00071D10" w:rsidRDefault="00F64512" w:rsidP="00484382">
            <w:pPr>
              <w:spacing w:before="120" w:after="120"/>
            </w:pPr>
            <w:r>
              <w:tab/>
            </w:r>
            <w:r w:rsidR="009D242B" w:rsidRPr="00071D10">
              <w:t>OR</w:t>
            </w:r>
          </w:p>
          <w:p w14:paraId="02FF8066" w14:textId="59499924" w:rsidR="009D242B" w:rsidRPr="00071D10" w:rsidRDefault="009D242B" w:rsidP="00F64512">
            <w:pPr>
              <w:spacing w:before="120" w:after="120"/>
              <w:ind w:left="436"/>
            </w:pPr>
            <w:r w:rsidRPr="00071D10">
              <w:rPr>
                <w:i/>
              </w:rPr>
              <w:t xml:space="preserve">[OPTION 3: for a </w:t>
            </w:r>
            <w:r w:rsidRPr="00071D10">
              <w:rPr>
                <w:i/>
                <w:u w:val="single"/>
              </w:rPr>
              <w:t>Multi-User Framework Agreement</w:t>
            </w:r>
            <w:r w:rsidRPr="00071D10">
              <w:t xml:space="preserve"> </w:t>
            </w:r>
            <w:r w:rsidRPr="00071D10">
              <w:rPr>
                <w:i/>
                <w:u w:val="single"/>
              </w:rPr>
              <w:t>concluded by a</w:t>
            </w:r>
            <w:r w:rsidRPr="00071D10">
              <w:rPr>
                <w:i/>
              </w:rPr>
              <w:t xml:space="preserve"> </w:t>
            </w:r>
            <w:r w:rsidRPr="00071D10">
              <w:rPr>
                <w:i/>
                <w:u w:val="single"/>
              </w:rPr>
              <w:t>central purchasing authority</w:t>
            </w:r>
            <w:r w:rsidRPr="00071D10">
              <w:rPr>
                <w:i/>
              </w:rPr>
              <w:t xml:space="preserve"> (that is </w:t>
            </w:r>
            <w:r w:rsidRPr="00071D10">
              <w:rPr>
                <w:i/>
                <w:u w:val="single"/>
              </w:rPr>
              <w:t>not</w:t>
            </w:r>
            <w:r w:rsidRPr="00071D10">
              <w:rPr>
                <w:i/>
              </w:rPr>
              <w:t xml:space="preserve"> also </w:t>
            </w:r>
            <w:r w:rsidR="008854B4">
              <w:rPr>
                <w:i/>
              </w:rPr>
              <w:t>an Employer</w:t>
            </w:r>
            <w:r w:rsidRPr="00071D10">
              <w:rPr>
                <w:i/>
              </w:rPr>
              <w:t>)</w:t>
            </w:r>
            <w:r w:rsidRPr="00071D10">
              <w:t xml:space="preserve"> </w:t>
            </w:r>
            <w:r w:rsidRPr="00071D10">
              <w:rPr>
                <w:i/>
              </w:rPr>
              <w:t>insert the following</w:t>
            </w:r>
            <w:r w:rsidRPr="00071D10">
              <w:t>]</w:t>
            </w:r>
          </w:p>
          <w:p w14:paraId="1EED7830" w14:textId="77777777" w:rsidR="009D242B" w:rsidRPr="00071D10" w:rsidRDefault="009D242B" w:rsidP="00484382">
            <w:pPr>
              <w:spacing w:before="120" w:after="120"/>
              <w:ind w:left="560" w:hanging="36"/>
            </w:pPr>
            <w:r w:rsidRPr="00071D10">
              <w:t>The name and contact details of the Responsible Agency under this Framework Agreement, and the address for notices in relation to this Framework Agreement, are:</w:t>
            </w:r>
          </w:p>
          <w:p w14:paraId="17288696" w14:textId="77777777" w:rsidR="009D242B" w:rsidRPr="00071D10" w:rsidRDefault="009D242B" w:rsidP="00484382">
            <w:pPr>
              <w:spacing w:before="120" w:after="120"/>
              <w:ind w:left="560"/>
            </w:pPr>
            <w:r w:rsidRPr="00071D10">
              <w:t>Name:</w:t>
            </w:r>
          </w:p>
          <w:p w14:paraId="08BFD501" w14:textId="77777777" w:rsidR="009D242B" w:rsidRPr="00071D10" w:rsidRDefault="009D242B" w:rsidP="00484382">
            <w:pPr>
              <w:spacing w:before="120" w:after="120"/>
              <w:ind w:left="560"/>
            </w:pPr>
            <w:r w:rsidRPr="00071D10">
              <w:t>Title/position:</w:t>
            </w:r>
          </w:p>
          <w:p w14:paraId="425B36CB" w14:textId="77777777" w:rsidR="009D242B" w:rsidRPr="00071D10" w:rsidRDefault="009D242B" w:rsidP="00484382">
            <w:pPr>
              <w:spacing w:before="120" w:after="120"/>
              <w:ind w:left="560"/>
            </w:pPr>
            <w:r w:rsidRPr="00071D10">
              <w:t>Address:</w:t>
            </w:r>
          </w:p>
          <w:p w14:paraId="4051E2C3" w14:textId="77777777" w:rsidR="009D242B" w:rsidRPr="00071D10" w:rsidRDefault="009D242B" w:rsidP="00484382">
            <w:pPr>
              <w:spacing w:before="120" w:after="120"/>
              <w:ind w:left="560"/>
            </w:pPr>
            <w:r w:rsidRPr="00071D10">
              <w:t>Phone:</w:t>
            </w:r>
          </w:p>
          <w:p w14:paraId="20752497" w14:textId="77777777" w:rsidR="009D242B" w:rsidRPr="00071D10" w:rsidRDefault="009D242B" w:rsidP="00484382">
            <w:pPr>
              <w:spacing w:before="120" w:after="120"/>
              <w:ind w:left="560"/>
            </w:pPr>
            <w:r w:rsidRPr="00071D10">
              <w:t>Mobile:</w:t>
            </w:r>
          </w:p>
          <w:p w14:paraId="49096EDA" w14:textId="77777777" w:rsidR="009D242B" w:rsidRPr="00071D10" w:rsidRDefault="009D242B" w:rsidP="00484382">
            <w:pPr>
              <w:spacing w:before="120" w:after="120"/>
              <w:ind w:left="560"/>
            </w:pPr>
            <w:r w:rsidRPr="00071D10">
              <w:t>E-mail:</w:t>
            </w:r>
          </w:p>
          <w:p w14:paraId="09EE6B4E" w14:textId="7784E8BF" w:rsidR="009D242B" w:rsidRPr="00071D10" w:rsidRDefault="009D242B" w:rsidP="00484382">
            <w:pPr>
              <w:spacing w:before="120" w:after="120"/>
              <w:ind w:left="524"/>
            </w:pPr>
            <w:r w:rsidRPr="00071D10">
              <w:t xml:space="preserve">The Representatives for all participating </w:t>
            </w:r>
            <w:r w:rsidR="008854B4">
              <w:t>Employer</w:t>
            </w:r>
            <w:r w:rsidRPr="00071D10">
              <w:t>s are listed in Schedule [</w:t>
            </w:r>
            <w:r w:rsidRPr="00071D10">
              <w:rPr>
                <w:i/>
              </w:rPr>
              <w:t>insert number</w:t>
            </w:r>
            <w:r w:rsidRPr="00071D10">
              <w:t>] to this Framework Agreement.</w:t>
            </w:r>
          </w:p>
          <w:p w14:paraId="1A97351A" w14:textId="77CA4199" w:rsidR="009D242B" w:rsidRPr="00B55FD4" w:rsidRDefault="000D7EFD" w:rsidP="00484382">
            <w:pPr>
              <w:pStyle w:val="FAHeader2"/>
              <w:keepNext/>
              <w:ind w:left="620" w:hanging="706"/>
              <w:rPr>
                <w:b/>
              </w:rPr>
            </w:pPr>
            <w:r>
              <w:rPr>
                <w:b/>
              </w:rPr>
              <w:t>Contractor</w:t>
            </w:r>
            <w:r w:rsidR="009D242B" w:rsidRPr="00B55FD4">
              <w:rPr>
                <w:b/>
              </w:rPr>
              <w:t>’s Representatives</w:t>
            </w:r>
          </w:p>
          <w:p w14:paraId="35DCEEE7" w14:textId="28D46DED" w:rsidR="009D242B" w:rsidRPr="00071D10" w:rsidRDefault="009D242B" w:rsidP="00484382">
            <w:pPr>
              <w:spacing w:before="120" w:after="120"/>
              <w:ind w:left="608"/>
              <w:jc w:val="both"/>
            </w:pPr>
            <w:r w:rsidRPr="00071D10">
              <w:t xml:space="preserve">The name and contact details of the </w:t>
            </w:r>
            <w:r w:rsidR="000D7EFD">
              <w:t>Contractor</w:t>
            </w:r>
            <w:r w:rsidRPr="00071D10">
              <w:t>’s Representative, for the purposes of this Framework Agreement, and the address for notices in relation to this Framework Agreement are:</w:t>
            </w:r>
          </w:p>
          <w:p w14:paraId="77C5E031" w14:textId="77777777" w:rsidR="009D242B" w:rsidRPr="00071D10" w:rsidRDefault="009D242B" w:rsidP="00484382">
            <w:pPr>
              <w:spacing w:before="120" w:after="120"/>
              <w:ind w:left="608"/>
            </w:pPr>
            <w:r w:rsidRPr="00071D10">
              <w:t>Name:</w:t>
            </w:r>
          </w:p>
          <w:p w14:paraId="7D36B48E" w14:textId="77777777" w:rsidR="009D242B" w:rsidRPr="00071D10" w:rsidRDefault="009D242B" w:rsidP="00484382">
            <w:pPr>
              <w:spacing w:before="120" w:after="120"/>
              <w:ind w:left="608"/>
            </w:pPr>
            <w:r w:rsidRPr="00071D10">
              <w:t>Title/position:</w:t>
            </w:r>
          </w:p>
          <w:p w14:paraId="36B9960F" w14:textId="77777777" w:rsidR="009D242B" w:rsidRPr="00071D10" w:rsidRDefault="009D242B" w:rsidP="00484382">
            <w:pPr>
              <w:spacing w:before="120" w:after="120"/>
              <w:ind w:left="608"/>
            </w:pPr>
            <w:r w:rsidRPr="00071D10">
              <w:t>Address:</w:t>
            </w:r>
          </w:p>
          <w:p w14:paraId="08BE9BA3" w14:textId="77777777" w:rsidR="009D242B" w:rsidRPr="00071D10" w:rsidRDefault="009D242B" w:rsidP="00484382">
            <w:pPr>
              <w:spacing w:before="120" w:after="120"/>
              <w:ind w:left="608"/>
            </w:pPr>
            <w:r w:rsidRPr="00071D10">
              <w:t>Phone:</w:t>
            </w:r>
          </w:p>
          <w:p w14:paraId="13657C0F" w14:textId="77777777" w:rsidR="009D242B" w:rsidRPr="00071D10" w:rsidRDefault="009D242B" w:rsidP="00484382">
            <w:pPr>
              <w:spacing w:before="120" w:after="120"/>
              <w:ind w:left="608"/>
            </w:pPr>
            <w:r w:rsidRPr="00071D10">
              <w:t>Mobile:</w:t>
            </w:r>
          </w:p>
          <w:p w14:paraId="3754F5A2" w14:textId="77777777" w:rsidR="009D242B" w:rsidRPr="00071D10" w:rsidRDefault="009D242B" w:rsidP="00484382">
            <w:pPr>
              <w:spacing w:before="120" w:after="120"/>
              <w:ind w:left="608"/>
            </w:pPr>
            <w:r w:rsidRPr="00071D10">
              <w:t>E-mail:</w:t>
            </w:r>
          </w:p>
        </w:tc>
      </w:tr>
      <w:tr w:rsidR="009D242B" w:rsidRPr="00071D10" w14:paraId="7B4910BE" w14:textId="77777777" w:rsidTr="00484382">
        <w:tc>
          <w:tcPr>
            <w:tcW w:w="2700" w:type="dxa"/>
          </w:tcPr>
          <w:p w14:paraId="717D6383" w14:textId="77777777" w:rsidR="009D242B" w:rsidRPr="006479C6" w:rsidRDefault="009D242B" w:rsidP="00484382">
            <w:pPr>
              <w:pStyle w:val="FABHeader"/>
              <w:spacing w:after="120"/>
            </w:pPr>
            <w:r w:rsidRPr="006479C6">
              <w:t>Framework Agreement Documents</w:t>
            </w:r>
          </w:p>
        </w:tc>
        <w:tc>
          <w:tcPr>
            <w:tcW w:w="6930" w:type="dxa"/>
          </w:tcPr>
          <w:p w14:paraId="725F8515" w14:textId="71F39F6E" w:rsidR="009D242B" w:rsidRPr="000944E8" w:rsidRDefault="009D242B" w:rsidP="00484382">
            <w:pPr>
              <w:pStyle w:val="FAHeader2"/>
              <w:ind w:left="620" w:hanging="706"/>
            </w:pPr>
            <w:r w:rsidRPr="000944E8">
              <w:t>This Framework Agreement (</w:t>
            </w:r>
            <w:r w:rsidR="0085053B">
              <w:t>FRA</w:t>
            </w:r>
            <w:r w:rsidRPr="000944E8">
              <w:t>) shall be read as a whole. Where a document is incorporated by reference into this Framework Agreement, it shall be deemed to form, and be read and construed, as part of this Framework Agreement</w:t>
            </w:r>
            <w:r>
              <w:t>.</w:t>
            </w:r>
          </w:p>
          <w:p w14:paraId="5581776E" w14:textId="77777777" w:rsidR="009D242B" w:rsidRPr="00071D10" w:rsidRDefault="009D242B" w:rsidP="00484382">
            <w:pPr>
              <w:pStyle w:val="FAHeader2"/>
              <w:ind w:left="620" w:hanging="706"/>
            </w:pPr>
            <w:r w:rsidRPr="00071D10">
              <w:t xml:space="preserve">This Framework Agreement comprises the following documents.: </w:t>
            </w:r>
          </w:p>
          <w:p w14:paraId="62CF9A17" w14:textId="77777777" w:rsidR="009D242B" w:rsidRPr="00071D10" w:rsidRDefault="009D242B" w:rsidP="00613B2E">
            <w:pPr>
              <w:numPr>
                <w:ilvl w:val="0"/>
                <w:numId w:val="65"/>
              </w:numPr>
              <w:spacing w:before="120" w:after="120"/>
              <w:ind w:left="1242" w:hanging="540"/>
            </w:pPr>
            <w:r w:rsidRPr="00071D10">
              <w:t>Framework Agreement, including all Sections and Schedules</w:t>
            </w:r>
            <w:r>
              <w:t>;</w:t>
            </w:r>
          </w:p>
          <w:p w14:paraId="51574A1B" w14:textId="77777777" w:rsidR="009D242B" w:rsidRPr="00071D10" w:rsidRDefault="009D242B" w:rsidP="00613B2E">
            <w:pPr>
              <w:numPr>
                <w:ilvl w:val="0"/>
                <w:numId w:val="65"/>
              </w:numPr>
              <w:spacing w:before="120" w:after="120"/>
              <w:ind w:left="1242" w:hanging="540"/>
            </w:pPr>
            <w:r w:rsidRPr="00071D10">
              <w:t>Notice of Conclusion of a Framework Agreement</w:t>
            </w:r>
            <w:r>
              <w:t>;</w:t>
            </w:r>
            <w:r w:rsidRPr="00071D10">
              <w:t xml:space="preserve"> and </w:t>
            </w:r>
          </w:p>
          <w:p w14:paraId="1CC2E147" w14:textId="77777777" w:rsidR="009D242B" w:rsidRPr="00071D10" w:rsidRDefault="009D242B" w:rsidP="00613B2E">
            <w:pPr>
              <w:numPr>
                <w:ilvl w:val="0"/>
                <w:numId w:val="65"/>
              </w:numPr>
              <w:spacing w:before="120" w:after="120"/>
              <w:ind w:left="1242" w:hanging="540"/>
              <w:rPr>
                <w:b/>
                <w:u w:val="single"/>
              </w:rPr>
            </w:pPr>
            <w:r w:rsidRPr="00071D10">
              <w:t>Offer submission form (from Primary Procurement process)</w:t>
            </w:r>
            <w:r>
              <w:t>.</w:t>
            </w:r>
          </w:p>
        </w:tc>
      </w:tr>
      <w:tr w:rsidR="009D242B" w:rsidRPr="00071D10" w14:paraId="67FC3D09" w14:textId="77777777" w:rsidTr="00484382">
        <w:tc>
          <w:tcPr>
            <w:tcW w:w="2700" w:type="dxa"/>
          </w:tcPr>
          <w:p w14:paraId="3D1452D1" w14:textId="5E4398D6" w:rsidR="009D242B" w:rsidRPr="00071D10" w:rsidRDefault="000D7EFD" w:rsidP="00484382">
            <w:pPr>
              <w:pStyle w:val="FABHeader"/>
              <w:spacing w:after="120"/>
              <w:rPr>
                <w:b w:val="0"/>
              </w:rPr>
            </w:pPr>
            <w:r>
              <w:t>Contractor</w:t>
            </w:r>
            <w:r w:rsidR="009D242B" w:rsidRPr="00E13E57">
              <w:t>’s Obligations</w:t>
            </w:r>
          </w:p>
        </w:tc>
        <w:tc>
          <w:tcPr>
            <w:tcW w:w="6930" w:type="dxa"/>
          </w:tcPr>
          <w:p w14:paraId="4FB9F743" w14:textId="2AAE8CFA" w:rsidR="009D242B" w:rsidRDefault="009D242B" w:rsidP="00484382">
            <w:pPr>
              <w:pStyle w:val="FAHeader2"/>
              <w:ind w:left="620" w:hanging="706"/>
            </w:pPr>
            <w:r w:rsidRPr="00AC3BF8">
              <w:t xml:space="preserve">The </w:t>
            </w:r>
            <w:r w:rsidR="000D7EFD">
              <w:t>Contractor</w:t>
            </w:r>
            <w:r w:rsidRPr="00AC3BF8">
              <w:t xml:space="preserve"> shall offer to </w:t>
            </w:r>
            <w:r w:rsidR="00B73B2F">
              <w:t>provide</w:t>
            </w:r>
            <w:r w:rsidR="00B73B2F" w:rsidRPr="00AC3BF8">
              <w:t xml:space="preserve"> </w:t>
            </w:r>
            <w:r w:rsidRPr="00AC3BF8">
              <w:t>(stand</w:t>
            </w:r>
            <w:r>
              <w:t xml:space="preserve">ing offer) to the </w:t>
            </w:r>
            <w:r w:rsidR="008854B4">
              <w:t>Employer</w:t>
            </w:r>
            <w:r>
              <w:t xml:space="preserve">, </w:t>
            </w:r>
            <w:r w:rsidRPr="00AC3BF8">
              <w:t xml:space="preserve">the </w:t>
            </w:r>
            <w:r w:rsidR="00F73F84">
              <w:t>Works and/or Services</w:t>
            </w:r>
            <w:r w:rsidRPr="00AC3BF8">
              <w:t xml:space="preserve">, described in the Framework Agreement </w:t>
            </w:r>
            <w:r w:rsidRPr="00E6677F">
              <w:t xml:space="preserve">Schedule 1: </w:t>
            </w:r>
            <w:r w:rsidR="00D85674">
              <w:t xml:space="preserve">Employer’s </w:t>
            </w:r>
            <w:r w:rsidRPr="00E6677F">
              <w:t>Requirements</w:t>
            </w:r>
            <w:r w:rsidRPr="00AC3BF8">
              <w:t>, for the Term of this Framework Agreement, in accordance with the terms and conditions stipulated in this Framework Agreement</w:t>
            </w:r>
            <w:r w:rsidR="001D6BF0">
              <w:t xml:space="preserve">, </w:t>
            </w:r>
            <w:r w:rsidR="001D6BF0" w:rsidRPr="0046288A">
              <w:t xml:space="preserve">and carry out its obligations with all due diligence, </w:t>
            </w:r>
            <w:r w:rsidR="001D6BF0">
              <w:t xml:space="preserve">all </w:t>
            </w:r>
            <w:r w:rsidR="001D6BF0" w:rsidRPr="0046288A">
              <w:t>in accordance with generally accepted professional techniques and practices, and shall observe sound management practices, and employ appropriate advanced technology and safe methods</w:t>
            </w:r>
            <w:r w:rsidRPr="00AC3BF8">
              <w:t xml:space="preserve">. </w:t>
            </w:r>
          </w:p>
          <w:p w14:paraId="2C4FAF4A" w14:textId="36C0BFB0" w:rsidR="009D242B" w:rsidRDefault="009D242B" w:rsidP="00484382">
            <w:pPr>
              <w:pStyle w:val="FAHeader2"/>
              <w:ind w:left="620" w:hanging="706"/>
            </w:pPr>
            <w:bookmarkStart w:id="777" w:name="_Hlk42170648"/>
            <w:r>
              <w:t xml:space="preserve">The </w:t>
            </w:r>
            <w:r w:rsidR="000D7EFD">
              <w:t>Contractor</w:t>
            </w:r>
            <w:r>
              <w:t xml:space="preserve"> shall respond to a request from </w:t>
            </w:r>
            <w:r w:rsidR="008854B4">
              <w:t>an Employer</w:t>
            </w:r>
            <w:r>
              <w:t xml:space="preserve"> for quotation or direct contracting within the period specified in that request by either (i) submitting a quotation or (ii) accepting award of contract in case of direct selection or (iii) informing the </w:t>
            </w:r>
            <w:r w:rsidR="008854B4">
              <w:t>Employer</w:t>
            </w:r>
            <w:r>
              <w:t xml:space="preserve"> that it does not intend to </w:t>
            </w:r>
            <w:r w:rsidR="00B73B2F">
              <w:t xml:space="preserve">provide </w:t>
            </w:r>
            <w:r>
              <w:t xml:space="preserve">the </w:t>
            </w:r>
            <w:r w:rsidR="00F73F84">
              <w:t>Works and/or Services</w:t>
            </w:r>
            <w:r>
              <w:t xml:space="preserve"> under the Call-off Contract.</w:t>
            </w:r>
          </w:p>
          <w:bookmarkEnd w:id="777"/>
          <w:p w14:paraId="08047D95" w14:textId="137ECF65" w:rsidR="009D242B" w:rsidRPr="00AC3BF8" w:rsidRDefault="009D242B" w:rsidP="00484382">
            <w:pPr>
              <w:pStyle w:val="FAHeader2"/>
              <w:ind w:left="620" w:hanging="706"/>
            </w:pPr>
            <w:r w:rsidRPr="00AC3BF8">
              <w:t xml:space="preserve">During the Term of the Framework Agreement, the </w:t>
            </w:r>
            <w:r w:rsidR="000D7EFD">
              <w:t>Contractor</w:t>
            </w:r>
            <w:r w:rsidRPr="00AC3BF8">
              <w:t xml:space="preserve"> shall continue to be eligible and qualified, and the </w:t>
            </w:r>
            <w:r w:rsidR="00F73F84">
              <w:t>Works and/or Services</w:t>
            </w:r>
            <w:r w:rsidRPr="00AC3BF8">
              <w:t xml:space="preserve"> shall continue to be eligible,</w:t>
            </w:r>
            <w:r w:rsidRPr="00AC3BF8">
              <w:rPr>
                <w:color w:val="000000" w:themeColor="text1"/>
              </w:rPr>
              <w:t xml:space="preserve"> as per the qualification and eligibility criteria stipulated in the Primary Procurement process and the provisions of sub-paragraphs </w:t>
            </w:r>
            <w:r>
              <w:rPr>
                <w:color w:val="000000" w:themeColor="text1"/>
              </w:rPr>
              <w:t xml:space="preserve">4.4 (a) </w:t>
            </w:r>
            <w:r w:rsidRPr="00AC3BF8">
              <w:rPr>
                <w:color w:val="000000" w:themeColor="text1"/>
              </w:rPr>
              <w:t xml:space="preserve">to </w:t>
            </w:r>
            <w:r>
              <w:rPr>
                <w:color w:val="000000" w:themeColor="text1"/>
              </w:rPr>
              <w:t>4.4 (</w:t>
            </w:r>
            <w:r w:rsidRPr="00AC3BF8">
              <w:rPr>
                <w:color w:val="000000" w:themeColor="text1"/>
              </w:rPr>
              <w:t>c</w:t>
            </w:r>
            <w:r>
              <w:rPr>
                <w:color w:val="000000" w:themeColor="text1"/>
              </w:rPr>
              <w:t xml:space="preserve">) </w:t>
            </w:r>
            <w:r w:rsidRPr="00AC3BF8">
              <w:rPr>
                <w:color w:val="000000" w:themeColor="text1"/>
              </w:rPr>
              <w:t>below</w:t>
            </w:r>
            <w:r>
              <w:rPr>
                <w:color w:val="000000" w:themeColor="text1"/>
              </w:rPr>
              <w:t>.</w:t>
            </w:r>
            <w:r w:rsidRPr="00AC3BF8">
              <w:rPr>
                <w:color w:val="000000" w:themeColor="text1"/>
              </w:rPr>
              <w:t xml:space="preserve"> The </w:t>
            </w:r>
            <w:r w:rsidR="000D7EFD">
              <w:rPr>
                <w:color w:val="000000" w:themeColor="text1"/>
              </w:rPr>
              <w:t>Contractor</w:t>
            </w:r>
            <w:r w:rsidRPr="00AC3BF8">
              <w:rPr>
                <w:color w:val="000000" w:themeColor="text1"/>
              </w:rPr>
              <w:t xml:space="preserve"> shall notify the </w:t>
            </w:r>
            <w:r w:rsidR="008854B4">
              <w:rPr>
                <w:color w:val="000000" w:themeColor="text1"/>
              </w:rPr>
              <w:t>Employer</w:t>
            </w:r>
            <w:r w:rsidRPr="00AC3BF8">
              <w:rPr>
                <w:color w:val="000000" w:themeColor="text1"/>
              </w:rPr>
              <w:t xml:space="preserve"> immediately, in writing, if it ceases to be qualified and/or ceases to be eligible, or the </w:t>
            </w:r>
            <w:r w:rsidR="00F73F84">
              <w:rPr>
                <w:color w:val="000000" w:themeColor="text1"/>
              </w:rPr>
              <w:t>Works and/or Services</w:t>
            </w:r>
            <w:r w:rsidRPr="00AC3BF8">
              <w:rPr>
                <w:color w:val="000000" w:themeColor="text1"/>
              </w:rPr>
              <w:t xml:space="preserve"> cease to be eligible. </w:t>
            </w:r>
          </w:p>
          <w:p w14:paraId="2F526C7C" w14:textId="02E70CB1" w:rsidR="009D242B" w:rsidRPr="00AC3BF8" w:rsidRDefault="009D242B" w:rsidP="00484382">
            <w:pPr>
              <w:pStyle w:val="FAHeader2"/>
              <w:ind w:left="620" w:hanging="706"/>
            </w:pPr>
            <w:r w:rsidRPr="00B335B0">
              <w:t xml:space="preserve">The </w:t>
            </w:r>
            <w:r w:rsidR="00F73F84">
              <w:t>Works and/or Services</w:t>
            </w:r>
            <w:r w:rsidRPr="00B335B0">
              <w:t xml:space="preserve"> supplied under C</w:t>
            </w:r>
            <w:r w:rsidRPr="00DD6921">
              <w:t xml:space="preserve">all-off Contracts that may be awarded by the </w:t>
            </w:r>
            <w:r w:rsidR="008854B4">
              <w:t>Employer</w:t>
            </w:r>
            <w:r w:rsidRPr="00DD6921">
              <w:t xml:space="preserve"> </w:t>
            </w:r>
            <w:r w:rsidRPr="00B335B0">
              <w:t>shall be</w:t>
            </w:r>
            <w:r w:rsidRPr="00AC3BF8">
              <w:t xml:space="preserve">: </w:t>
            </w:r>
          </w:p>
          <w:p w14:paraId="0818A319" w14:textId="0C3F744E" w:rsidR="009D242B" w:rsidRPr="00AC3BF8" w:rsidRDefault="009D242B" w:rsidP="00613B2E">
            <w:pPr>
              <w:pStyle w:val="Heading3"/>
              <w:numPr>
                <w:ilvl w:val="2"/>
                <w:numId w:val="64"/>
              </w:numPr>
              <w:spacing w:before="120" w:after="120"/>
              <w:ind w:left="1242" w:hanging="540"/>
            </w:pPr>
            <w:r w:rsidRPr="00AC3BF8">
              <w:t xml:space="preserve">of the quality, type and as otherwise specified in the </w:t>
            </w:r>
            <w:r w:rsidRPr="008D2CBB">
              <w:t xml:space="preserve">Framework Agreement, Schedule 1: </w:t>
            </w:r>
            <w:r w:rsidR="00D85674">
              <w:t>Employer’s</w:t>
            </w:r>
            <w:r w:rsidRPr="008D2CBB">
              <w:t xml:space="preserve"> Requirements;</w:t>
            </w:r>
          </w:p>
          <w:p w14:paraId="3435A596" w14:textId="77777777" w:rsidR="009D242B" w:rsidRPr="00AC3BF8" w:rsidRDefault="009D242B" w:rsidP="00613B2E">
            <w:pPr>
              <w:pStyle w:val="Heading3"/>
              <w:numPr>
                <w:ilvl w:val="2"/>
                <w:numId w:val="64"/>
              </w:numPr>
              <w:spacing w:before="120" w:after="120"/>
              <w:ind w:left="1242" w:hanging="540"/>
            </w:pPr>
            <w:r w:rsidRPr="00AC3BF8">
              <w:t xml:space="preserve">at the Contract Price specified in the </w:t>
            </w:r>
            <w:r>
              <w:t>Call-off</w:t>
            </w:r>
            <w:r w:rsidRPr="00AC3BF8">
              <w:t xml:space="preserve"> Contract</w:t>
            </w:r>
            <w:r>
              <w:t>;</w:t>
            </w:r>
            <w:r w:rsidRPr="00AC3BF8">
              <w:t xml:space="preserve"> and</w:t>
            </w:r>
          </w:p>
          <w:p w14:paraId="091E4B7B" w14:textId="77777777" w:rsidR="009D242B" w:rsidRPr="00AC3BF8" w:rsidRDefault="009D242B" w:rsidP="00613B2E">
            <w:pPr>
              <w:pStyle w:val="Heading3"/>
              <w:numPr>
                <w:ilvl w:val="2"/>
                <w:numId w:val="64"/>
              </w:numPr>
              <w:spacing w:before="120" w:after="120"/>
              <w:ind w:left="1242" w:hanging="540"/>
            </w:pPr>
            <w:r w:rsidRPr="00AC3BF8">
              <w:t xml:space="preserve">in such quantities, at such times and to such locations as specified in the </w:t>
            </w:r>
            <w:r>
              <w:t>Call-off</w:t>
            </w:r>
            <w:r w:rsidRPr="00AC3BF8">
              <w:t xml:space="preserve"> Contract.</w:t>
            </w:r>
          </w:p>
          <w:p w14:paraId="0DC1A8A6" w14:textId="74DEA236" w:rsidR="009D242B" w:rsidRDefault="009D242B" w:rsidP="00484382">
            <w:pPr>
              <w:pStyle w:val="FAHeader2"/>
              <w:ind w:left="620" w:hanging="706"/>
            </w:pPr>
            <w:r w:rsidRPr="00335361">
              <w:t xml:space="preserve">The </w:t>
            </w:r>
            <w:r w:rsidR="000D7EFD">
              <w:t>Contractor</w:t>
            </w:r>
            <w:r w:rsidRPr="00335361">
              <w:t xml:space="preserve"> agrees that </w:t>
            </w:r>
            <w:r>
              <w:t xml:space="preserve">this </w:t>
            </w:r>
            <w:r w:rsidRPr="00335361">
              <w:t>Framework Agreement</w:t>
            </w:r>
            <w:r>
              <w:t xml:space="preserve"> </w:t>
            </w:r>
            <w:r w:rsidRPr="00335361">
              <w:t>and</w:t>
            </w:r>
            <w:r>
              <w:t xml:space="preserve"> any additional provisions </w:t>
            </w:r>
            <w:r w:rsidRPr="00335361">
              <w:t xml:space="preserve">set out in a Call-off Contract, shall apply to the </w:t>
            </w:r>
            <w:r w:rsidR="00B73B2F">
              <w:t>provision</w:t>
            </w:r>
            <w:r w:rsidR="00B73B2F" w:rsidRPr="00335361">
              <w:t xml:space="preserve"> </w:t>
            </w:r>
            <w:r w:rsidRPr="00335361">
              <w:t xml:space="preserve">of </w:t>
            </w:r>
            <w:r w:rsidR="00F73F84">
              <w:t>Works and/or Services</w:t>
            </w:r>
            <w:r>
              <w:t>.</w:t>
            </w:r>
          </w:p>
          <w:p w14:paraId="12495AD0" w14:textId="4719E7FE" w:rsidR="002140ED" w:rsidRPr="000C3F87" w:rsidRDefault="002140ED" w:rsidP="00217307">
            <w:pPr>
              <w:pStyle w:val="FAHeader2"/>
              <w:ind w:left="620" w:hanging="706"/>
              <w:rPr>
                <w:b/>
                <w:bCs/>
              </w:rPr>
            </w:pPr>
            <w:r w:rsidRPr="000C3F87">
              <w:rPr>
                <w:b/>
                <w:bCs/>
              </w:rPr>
              <w:t xml:space="preserve">Engagement of </w:t>
            </w:r>
            <w:r w:rsidR="000D7EFD">
              <w:rPr>
                <w:b/>
                <w:bCs/>
              </w:rPr>
              <w:t>Contractor</w:t>
            </w:r>
            <w:r w:rsidRPr="000C3F87">
              <w:rPr>
                <w:b/>
                <w:bCs/>
              </w:rPr>
              <w:t>’s Personnel</w:t>
            </w:r>
          </w:p>
          <w:p w14:paraId="232D8F78" w14:textId="0EFA70D7" w:rsidR="002140ED" w:rsidRPr="00ED63B6" w:rsidRDefault="002140ED" w:rsidP="003C485F">
            <w:pPr>
              <w:spacing w:before="120" w:after="120"/>
              <w:ind w:left="615" w:right="-14"/>
              <w:jc w:val="both"/>
              <w:rPr>
                <w:noProof/>
                <w:szCs w:val="20"/>
              </w:rPr>
            </w:pPr>
            <w:r>
              <w:rPr>
                <w:noProof/>
                <w:szCs w:val="20"/>
              </w:rPr>
              <w:t xml:space="preserve">The </w:t>
            </w:r>
            <w:r w:rsidR="000D7EFD">
              <w:rPr>
                <w:noProof/>
                <w:szCs w:val="20"/>
              </w:rPr>
              <w:t>Contractor</w:t>
            </w:r>
            <w:r>
              <w:rPr>
                <w:noProof/>
                <w:szCs w:val="20"/>
              </w:rPr>
              <w:t xml:space="preserve"> </w:t>
            </w:r>
            <w:r w:rsidRPr="00ED63B6">
              <w:rPr>
                <w:noProof/>
                <w:szCs w:val="20"/>
              </w:rPr>
              <w:t xml:space="preserve">shall make arrangements for the engagement of </w:t>
            </w:r>
            <w:r>
              <w:rPr>
                <w:noProof/>
                <w:szCs w:val="20"/>
              </w:rPr>
              <w:t xml:space="preserve">the </w:t>
            </w:r>
            <w:r w:rsidR="000D7EFD">
              <w:rPr>
                <w:noProof/>
                <w:szCs w:val="20"/>
              </w:rPr>
              <w:t>Contractor</w:t>
            </w:r>
            <w:r>
              <w:rPr>
                <w:noProof/>
                <w:szCs w:val="20"/>
              </w:rPr>
              <w:t>’s Personnel</w:t>
            </w:r>
            <w:r w:rsidRPr="00ED63B6">
              <w:rPr>
                <w:noProof/>
                <w:szCs w:val="20"/>
              </w:rPr>
              <w:t>.</w:t>
            </w:r>
          </w:p>
          <w:p w14:paraId="25E5A106" w14:textId="5B18E6C7"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is encouraged</w:t>
            </w:r>
            <w:r>
              <w:rPr>
                <w:noProof/>
                <w:szCs w:val="20"/>
              </w:rPr>
              <w:t xml:space="preserve">, to the extent practicable and reasonable, </w:t>
            </w:r>
            <w:r w:rsidRPr="00ED63B6">
              <w:rPr>
                <w:noProof/>
                <w:szCs w:val="20"/>
              </w:rPr>
              <w:t>to use local labor that has the necessary skills.</w:t>
            </w:r>
          </w:p>
          <w:p w14:paraId="755F2005" w14:textId="1C01EF80" w:rsidR="002140ED" w:rsidRPr="00ED63B6" w:rsidRDefault="00217307" w:rsidP="003C485F">
            <w:pPr>
              <w:spacing w:before="120" w:after="120"/>
              <w:ind w:left="615" w:right="-14"/>
              <w:jc w:val="both"/>
              <w:rPr>
                <w:noProof/>
                <w:szCs w:val="20"/>
              </w:rPr>
            </w:pPr>
            <w:r>
              <w:rPr>
                <w:noProof/>
                <w:szCs w:val="20"/>
              </w:rPr>
              <w:t>If applicable</w:t>
            </w:r>
            <w:r w:rsidR="002140ED">
              <w:rPr>
                <w:noProof/>
                <w:szCs w:val="20"/>
              </w:rPr>
              <w:t>, t</w:t>
            </w:r>
            <w:r w:rsidR="002140ED" w:rsidRPr="00ED63B6">
              <w:rPr>
                <w:noProof/>
                <w:szCs w:val="20"/>
              </w:rPr>
              <w:t xml:space="preserve">he </w:t>
            </w:r>
            <w:r w:rsidR="000D7EFD">
              <w:rPr>
                <w:noProof/>
                <w:szCs w:val="20"/>
              </w:rPr>
              <w:t>Contractor</w:t>
            </w:r>
            <w:r w:rsidR="002140ED" w:rsidRPr="00ED63B6">
              <w:rPr>
                <w:noProof/>
                <w:szCs w:val="20"/>
              </w:rPr>
              <w:t xml:space="preserve"> shall be responsible for obtaining all necessary permit(s) and/or visa(s) from the appropriate authorities for the entry</w:t>
            </w:r>
            <w:r w:rsidR="002140ED">
              <w:rPr>
                <w:noProof/>
                <w:szCs w:val="20"/>
              </w:rPr>
              <w:t xml:space="preserve"> </w:t>
            </w:r>
            <w:r w:rsidR="002140ED" w:rsidRPr="00ED63B6">
              <w:rPr>
                <w:noProof/>
                <w:szCs w:val="20"/>
              </w:rPr>
              <w:t xml:space="preserve">of all personnel to be employed </w:t>
            </w:r>
            <w:r w:rsidR="002140ED">
              <w:rPr>
                <w:noProof/>
                <w:szCs w:val="20"/>
              </w:rPr>
              <w:t xml:space="preserve">for the </w:t>
            </w:r>
            <w:r w:rsidR="00F73F84">
              <w:rPr>
                <w:noProof/>
                <w:szCs w:val="20"/>
              </w:rPr>
              <w:t>Works and/or Services</w:t>
            </w:r>
            <w:r w:rsidR="002140ED">
              <w:rPr>
                <w:noProof/>
                <w:szCs w:val="20"/>
              </w:rPr>
              <w:t xml:space="preserve"> into the Employer’s country</w:t>
            </w:r>
            <w:r w:rsidR="002140ED" w:rsidRPr="00ED63B6">
              <w:rPr>
                <w:noProof/>
                <w:szCs w:val="20"/>
              </w:rPr>
              <w:t>.</w:t>
            </w:r>
          </w:p>
          <w:p w14:paraId="5D5C4C89" w14:textId="114DD20D"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 xml:space="preserve">shall at its own expense provide the means of repatriation to all of its </w:t>
            </w:r>
            <w:r>
              <w:rPr>
                <w:noProof/>
                <w:szCs w:val="20"/>
              </w:rPr>
              <w:t>personnel</w:t>
            </w:r>
            <w:r w:rsidRPr="00ED63B6">
              <w:rPr>
                <w:noProof/>
                <w:szCs w:val="20"/>
              </w:rPr>
              <w:t xml:space="preserve"> employed for the execution of the </w:t>
            </w:r>
            <w:r w:rsidR="00F73F84">
              <w:rPr>
                <w:noProof/>
                <w:szCs w:val="20"/>
              </w:rPr>
              <w:t>Works and/or Services</w:t>
            </w:r>
            <w:r>
              <w:rPr>
                <w:noProof/>
                <w:szCs w:val="20"/>
              </w:rPr>
              <w:t xml:space="preserve"> </w:t>
            </w:r>
            <w:r w:rsidRPr="00ED63B6">
              <w:rPr>
                <w:noProof/>
                <w:szCs w:val="20"/>
              </w:rPr>
              <w:t xml:space="preserve">to the place where they were recruited or to their domicile.  It shall also provide suitable temporary maintenance of all such persons from the cessation of their employment on the Contract to the date programmed for their departure.  </w:t>
            </w:r>
          </w:p>
          <w:p w14:paraId="38F11330" w14:textId="77777777" w:rsidR="002140ED" w:rsidRPr="000C3F87" w:rsidRDefault="002140ED" w:rsidP="00217307">
            <w:pPr>
              <w:pStyle w:val="FAHeader2"/>
              <w:ind w:left="620" w:hanging="706"/>
              <w:rPr>
                <w:b/>
                <w:bCs/>
              </w:rPr>
            </w:pPr>
            <w:r w:rsidRPr="000C3F87">
              <w:rPr>
                <w:b/>
                <w:bCs/>
              </w:rPr>
              <w:t>Persons in the Service of Employer</w:t>
            </w:r>
          </w:p>
          <w:p w14:paraId="1379F61A" w14:textId="01500752"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shall not recruit, or attempt to recruit, staff and labor from amongst the Employer’s Personnel.</w:t>
            </w:r>
          </w:p>
          <w:p w14:paraId="48E2F8DE" w14:textId="65C8AC7B" w:rsidR="002140ED" w:rsidRPr="000C3F87" w:rsidRDefault="002140ED" w:rsidP="00217307">
            <w:pPr>
              <w:pStyle w:val="FAHeader2"/>
              <w:ind w:left="620" w:hanging="706"/>
              <w:rPr>
                <w:b/>
                <w:bCs/>
              </w:rPr>
            </w:pPr>
            <w:r w:rsidRPr="000C3F87">
              <w:rPr>
                <w:b/>
                <w:bCs/>
              </w:rPr>
              <w:t>Labor Laws</w:t>
            </w:r>
          </w:p>
          <w:p w14:paraId="46724A0B" w14:textId="2C30B3D1"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 xml:space="preserve">shall comply with all the relevant labor laws applicable to the </w:t>
            </w:r>
            <w:r w:rsidR="000D7EFD">
              <w:rPr>
                <w:noProof/>
                <w:szCs w:val="20"/>
              </w:rPr>
              <w:t>Contractor</w:t>
            </w:r>
            <w:r w:rsidRPr="00ED63B6">
              <w:rPr>
                <w:noProof/>
                <w:szCs w:val="20"/>
              </w:rPr>
              <w:t>’s Personnel, including laws relating to their employment, health, safety, welfare, immigration and emigration, and shall allow them all their legal rights.</w:t>
            </w:r>
          </w:p>
          <w:p w14:paraId="298F6954" w14:textId="39D65394" w:rsidR="002140ED"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shall at all times during the progress of the Contract use its best endeavors to prevent any unlawful, riotous or disorderly conduct or behavior by or amongst its employees and the labor of its Subcontractors.</w:t>
            </w:r>
          </w:p>
          <w:p w14:paraId="7DC8937A" w14:textId="389E82B3"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 xml:space="preserve">shall, in all dealings with its </w:t>
            </w:r>
            <w:r>
              <w:rPr>
                <w:noProof/>
                <w:szCs w:val="20"/>
              </w:rPr>
              <w:t xml:space="preserve">personnel </w:t>
            </w:r>
            <w:r w:rsidRPr="00ED63B6">
              <w:rPr>
                <w:noProof/>
                <w:szCs w:val="20"/>
              </w:rPr>
              <w:t>currently employed on or connected with the Contract, pay due regard to all recognized festivals, official holidays, religious or other customs and all local laws and regulations pertaining to the employment of labor.</w:t>
            </w:r>
          </w:p>
          <w:p w14:paraId="12CEB8F7" w14:textId="77777777" w:rsidR="002140ED" w:rsidRPr="000C3F87" w:rsidRDefault="002140ED" w:rsidP="00217307">
            <w:pPr>
              <w:pStyle w:val="FAHeader2"/>
              <w:ind w:left="620" w:hanging="706"/>
              <w:rPr>
                <w:b/>
                <w:bCs/>
              </w:rPr>
            </w:pPr>
            <w:r w:rsidRPr="000C3F87">
              <w:rPr>
                <w:b/>
                <w:bCs/>
              </w:rPr>
              <w:t>Rates of Wages and Conditions of Labor</w:t>
            </w:r>
          </w:p>
          <w:p w14:paraId="1F9AA922" w14:textId="2E63327C"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 xml:space="preserve">shall pay rates of wages, and observe conditions of labor, which are not lower than those established for the trade or industry where the </w:t>
            </w:r>
            <w:r>
              <w:rPr>
                <w:noProof/>
                <w:szCs w:val="20"/>
              </w:rPr>
              <w:t xml:space="preserve">Service </w:t>
            </w:r>
            <w:r w:rsidRPr="00ED63B6">
              <w:rPr>
                <w:noProof/>
                <w:szCs w:val="20"/>
              </w:rPr>
              <w:t xml:space="preserve">is carried out. If no established rates or conditions are applicable, the </w:t>
            </w:r>
            <w:r w:rsidR="000D7EFD">
              <w:rPr>
                <w:noProof/>
                <w:szCs w:val="20"/>
              </w:rPr>
              <w:t>Contractor</w:t>
            </w:r>
            <w:r>
              <w:rPr>
                <w:noProof/>
                <w:szCs w:val="20"/>
              </w:rPr>
              <w:t xml:space="preserve"> </w:t>
            </w:r>
            <w:r w:rsidRPr="00ED63B6">
              <w:rPr>
                <w:noProof/>
                <w:szCs w:val="20"/>
              </w:rPr>
              <w:t xml:space="preserve">shall pay rates of wages and observe conditions which are not lower than the general level of wages and conditions observed locally by employers whose trade or industry is similar to that of the </w:t>
            </w:r>
            <w:r w:rsidR="000D7EFD">
              <w:rPr>
                <w:noProof/>
                <w:szCs w:val="20"/>
              </w:rPr>
              <w:t>Contractor</w:t>
            </w:r>
            <w:r w:rsidRPr="00ED63B6">
              <w:rPr>
                <w:noProof/>
                <w:szCs w:val="20"/>
              </w:rPr>
              <w:t>.</w:t>
            </w:r>
          </w:p>
          <w:p w14:paraId="0B57492F" w14:textId="4C439CCC" w:rsidR="002140ED" w:rsidRPr="00ED63B6" w:rsidRDefault="002140ED" w:rsidP="003C485F">
            <w:pPr>
              <w:spacing w:before="120" w:after="120"/>
              <w:ind w:left="615" w:right="-14"/>
              <w:jc w:val="both"/>
              <w:rPr>
                <w:noProof/>
                <w:szCs w:val="20"/>
              </w:rPr>
            </w:pPr>
            <w:r w:rsidRPr="00ED63B6">
              <w:rPr>
                <w:color w:val="000000" w:themeColor="text1"/>
                <w:szCs w:val="20"/>
              </w:rPr>
              <w:t xml:space="preserve">The </w:t>
            </w:r>
            <w:r w:rsidR="000D7EFD">
              <w:rPr>
                <w:color w:val="000000" w:themeColor="text1"/>
                <w:szCs w:val="20"/>
              </w:rPr>
              <w:t>Contractor</w:t>
            </w:r>
            <w:r>
              <w:rPr>
                <w:color w:val="000000" w:themeColor="text1"/>
                <w:szCs w:val="20"/>
              </w:rPr>
              <w:t xml:space="preserve"> </w:t>
            </w:r>
            <w:r w:rsidRPr="00ED63B6">
              <w:rPr>
                <w:color w:val="000000" w:themeColor="text1"/>
                <w:szCs w:val="20"/>
              </w:rPr>
              <w:t xml:space="preserve">shall inform the </w:t>
            </w:r>
            <w:r w:rsidR="000D7EFD">
              <w:rPr>
                <w:color w:val="000000" w:themeColor="text1"/>
                <w:szCs w:val="20"/>
              </w:rPr>
              <w:t>Contractor</w:t>
            </w:r>
            <w:r>
              <w:rPr>
                <w:color w:val="000000" w:themeColor="text1"/>
                <w:szCs w:val="20"/>
              </w:rPr>
              <w:t>’s</w:t>
            </w:r>
            <w:r w:rsidRPr="00ED63B6">
              <w:rPr>
                <w:color w:val="000000" w:themeColor="text1"/>
                <w:szCs w:val="20"/>
              </w:rPr>
              <w:t xml:space="preserve"> Personnel about their liability </w:t>
            </w:r>
            <w:r w:rsidRPr="00ED63B6">
              <w:rPr>
                <w:noProof/>
                <w:szCs w:val="20"/>
              </w:rPr>
              <w:t>to</w:t>
            </w:r>
            <w:r w:rsidRPr="00ED63B6">
              <w:rPr>
                <w:color w:val="000000" w:themeColor="text1"/>
                <w:szCs w:val="20"/>
              </w:rPr>
              <w:t xml:space="preserve"> pay personal income taxes in the </w:t>
            </w:r>
            <w:r>
              <w:rPr>
                <w:color w:val="000000" w:themeColor="text1"/>
                <w:szCs w:val="20"/>
              </w:rPr>
              <w:t>Employer’s c</w:t>
            </w:r>
            <w:r w:rsidRPr="00ED63B6">
              <w:rPr>
                <w:color w:val="000000" w:themeColor="text1"/>
                <w:szCs w:val="20"/>
              </w:rPr>
              <w:t xml:space="preserve">ountry in respect of such of their salaries, wages, allowances and any benefits as are subject to tax under the </w:t>
            </w:r>
            <w:r>
              <w:rPr>
                <w:noProof/>
                <w:szCs w:val="20"/>
              </w:rPr>
              <w:t>l</w:t>
            </w:r>
            <w:r w:rsidRPr="00ED63B6">
              <w:rPr>
                <w:noProof/>
                <w:szCs w:val="20"/>
              </w:rPr>
              <w:t>aws</w:t>
            </w:r>
            <w:r w:rsidRPr="00ED63B6">
              <w:rPr>
                <w:color w:val="000000" w:themeColor="text1"/>
                <w:szCs w:val="20"/>
              </w:rPr>
              <w:t xml:space="preserve"> of the </w:t>
            </w:r>
            <w:r>
              <w:rPr>
                <w:color w:val="000000" w:themeColor="text1"/>
                <w:szCs w:val="20"/>
              </w:rPr>
              <w:t>c</w:t>
            </w:r>
            <w:r w:rsidRPr="00ED63B6">
              <w:rPr>
                <w:color w:val="000000" w:themeColor="text1"/>
                <w:szCs w:val="20"/>
              </w:rPr>
              <w:t xml:space="preserve">ountry for the time being in force, and the </w:t>
            </w:r>
            <w:r w:rsidR="000D7EFD">
              <w:rPr>
                <w:color w:val="000000" w:themeColor="text1"/>
                <w:szCs w:val="20"/>
              </w:rPr>
              <w:t>Contractor</w:t>
            </w:r>
            <w:r>
              <w:rPr>
                <w:color w:val="000000" w:themeColor="text1"/>
                <w:szCs w:val="20"/>
              </w:rPr>
              <w:t xml:space="preserve"> </w:t>
            </w:r>
            <w:r w:rsidRPr="00ED63B6">
              <w:rPr>
                <w:color w:val="000000" w:themeColor="text1"/>
                <w:szCs w:val="20"/>
              </w:rPr>
              <w:t>shall perform such duties in regard to such deductions thereof as may be imposed on him by such laws</w:t>
            </w:r>
            <w:r w:rsidRPr="00ED63B6">
              <w:rPr>
                <w:noProof/>
                <w:szCs w:val="20"/>
              </w:rPr>
              <w:t>.</w:t>
            </w:r>
          </w:p>
          <w:p w14:paraId="2E9F3CA8" w14:textId="1ABBBB38" w:rsidR="002140ED" w:rsidRPr="000C3F87" w:rsidRDefault="002140ED" w:rsidP="000C3F87">
            <w:pPr>
              <w:pStyle w:val="FAHeader2"/>
              <w:ind w:left="620" w:hanging="706"/>
              <w:rPr>
                <w:b/>
                <w:bCs/>
              </w:rPr>
            </w:pPr>
            <w:r w:rsidRPr="000C3F87">
              <w:rPr>
                <w:b/>
                <w:bCs/>
              </w:rPr>
              <w:t xml:space="preserve">Facilities for </w:t>
            </w:r>
            <w:r w:rsidR="000D7EFD">
              <w:rPr>
                <w:b/>
                <w:bCs/>
              </w:rPr>
              <w:t>Contractor</w:t>
            </w:r>
            <w:r w:rsidRPr="000C3F87">
              <w:rPr>
                <w:b/>
                <w:bCs/>
              </w:rPr>
              <w:t xml:space="preserve">’s Personnel </w:t>
            </w:r>
          </w:p>
          <w:p w14:paraId="2DE6D5CB" w14:textId="717FFA50" w:rsidR="002140ED" w:rsidRPr="00ED63B6" w:rsidRDefault="000C3F87" w:rsidP="003C485F">
            <w:pPr>
              <w:spacing w:before="120" w:after="120"/>
              <w:ind w:left="615" w:right="-14"/>
              <w:jc w:val="both"/>
              <w:rPr>
                <w:noProof/>
                <w:szCs w:val="20"/>
              </w:rPr>
            </w:pPr>
            <w:r>
              <w:rPr>
                <w:noProof/>
                <w:szCs w:val="20"/>
              </w:rPr>
              <w:t>If applicable</w:t>
            </w:r>
            <w:r w:rsidR="002140ED" w:rsidRPr="00ED63B6">
              <w:rPr>
                <w:noProof/>
                <w:szCs w:val="20"/>
              </w:rPr>
              <w:t xml:space="preserve">, the </w:t>
            </w:r>
            <w:r w:rsidR="000D7EFD">
              <w:rPr>
                <w:noProof/>
                <w:szCs w:val="20"/>
              </w:rPr>
              <w:t>Contractor</w:t>
            </w:r>
            <w:r w:rsidR="002140ED">
              <w:rPr>
                <w:noProof/>
                <w:szCs w:val="20"/>
              </w:rPr>
              <w:t xml:space="preserve"> </w:t>
            </w:r>
            <w:r w:rsidR="002140ED" w:rsidRPr="00ED63B6">
              <w:rPr>
                <w:noProof/>
                <w:szCs w:val="20"/>
              </w:rPr>
              <w:t xml:space="preserve">shall provide and maintain all necessary accommodation and welfare facilities for the </w:t>
            </w:r>
            <w:r w:rsidR="000D7EFD">
              <w:rPr>
                <w:noProof/>
                <w:szCs w:val="20"/>
              </w:rPr>
              <w:t>Contractor</w:t>
            </w:r>
            <w:r w:rsidR="002140ED" w:rsidRPr="00ED63B6">
              <w:rPr>
                <w:noProof/>
                <w:szCs w:val="20"/>
              </w:rPr>
              <w:t xml:space="preserve">’s Personnel employed for the execution of the Contract at the </w:t>
            </w:r>
            <w:r w:rsidR="002140ED">
              <w:rPr>
                <w:noProof/>
                <w:szCs w:val="20"/>
              </w:rPr>
              <w:t xml:space="preserve">locations in the Employer’s country where the </w:t>
            </w:r>
            <w:r w:rsidR="00F73F84">
              <w:rPr>
                <w:noProof/>
                <w:szCs w:val="20"/>
              </w:rPr>
              <w:t>Works and/or Services</w:t>
            </w:r>
            <w:r w:rsidR="002140ED">
              <w:rPr>
                <w:noProof/>
                <w:szCs w:val="20"/>
              </w:rPr>
              <w:t xml:space="preserve"> are provided.</w:t>
            </w:r>
          </w:p>
          <w:p w14:paraId="45D9E2B3" w14:textId="57B6231A" w:rsidR="002140ED" w:rsidRPr="000C3F87" w:rsidRDefault="002140ED" w:rsidP="000C3F87">
            <w:pPr>
              <w:pStyle w:val="FAHeader2"/>
              <w:ind w:left="620" w:hanging="706"/>
              <w:rPr>
                <w:b/>
                <w:bCs/>
              </w:rPr>
            </w:pPr>
            <w:r w:rsidRPr="000C3F87">
              <w:rPr>
                <w:b/>
                <w:bCs/>
              </w:rPr>
              <w:t>Workers’ Organizations</w:t>
            </w:r>
          </w:p>
          <w:p w14:paraId="52DAC9DD" w14:textId="3428519A" w:rsidR="002140ED" w:rsidRDefault="002140ED" w:rsidP="003C485F">
            <w:pPr>
              <w:spacing w:before="120" w:after="120"/>
              <w:ind w:left="615" w:right="-14"/>
              <w:jc w:val="both"/>
              <w:rPr>
                <w:noProof/>
                <w:szCs w:val="20"/>
              </w:rPr>
            </w:pPr>
            <w:r w:rsidRPr="00ED63B6">
              <w:rPr>
                <w:noProof/>
                <w:szCs w:val="20"/>
              </w:rPr>
              <w:t xml:space="preserve">In countries where the relevant labor laws recognize workers’ rights to form and to join workers’ organizations of their choosing and to bargain collectively without interference, the </w:t>
            </w:r>
            <w:r w:rsidR="000D7EFD">
              <w:rPr>
                <w:noProof/>
                <w:szCs w:val="20"/>
              </w:rPr>
              <w:t>Contractor</w:t>
            </w:r>
            <w:r>
              <w:rPr>
                <w:noProof/>
                <w:szCs w:val="20"/>
              </w:rPr>
              <w:t xml:space="preserve"> </w:t>
            </w:r>
            <w:r w:rsidRPr="00ED63B6">
              <w:rPr>
                <w:noProof/>
                <w:szCs w:val="20"/>
              </w:rPr>
              <w:t xml:space="preserve">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w:t>
            </w:r>
            <w:r w:rsidR="000D7EFD">
              <w:rPr>
                <w:noProof/>
                <w:szCs w:val="20"/>
              </w:rPr>
              <w:t>Contractor</w:t>
            </w:r>
            <w:r>
              <w:rPr>
                <w:noProof/>
                <w:szCs w:val="20"/>
              </w:rPr>
              <w:t xml:space="preserve"> </w:t>
            </w:r>
            <w:r w:rsidRPr="00ED63B6">
              <w:rPr>
                <w:noProof/>
                <w:szCs w:val="20"/>
              </w:rPr>
              <w:t xml:space="preserve">shall enable alternative means for the </w:t>
            </w:r>
            <w:r w:rsidR="000D7EFD">
              <w:rPr>
                <w:noProof/>
                <w:szCs w:val="20"/>
              </w:rPr>
              <w:t>Contractor</w:t>
            </w:r>
            <w:r>
              <w:rPr>
                <w:noProof/>
                <w:szCs w:val="20"/>
              </w:rPr>
              <w:t xml:space="preserve">’s Personnel </w:t>
            </w:r>
            <w:r w:rsidRPr="00ED63B6">
              <w:rPr>
                <w:noProof/>
                <w:szCs w:val="20"/>
              </w:rPr>
              <w:t xml:space="preserve">to express their grievances and protect their rights regarding working conditions and terms of employment. The </w:t>
            </w:r>
            <w:r w:rsidR="000D7EFD">
              <w:rPr>
                <w:noProof/>
                <w:szCs w:val="20"/>
              </w:rPr>
              <w:t>Contractor</w:t>
            </w:r>
            <w:r>
              <w:rPr>
                <w:noProof/>
                <w:szCs w:val="20"/>
              </w:rPr>
              <w:t xml:space="preserve"> </w:t>
            </w:r>
            <w:r w:rsidRPr="00ED63B6">
              <w:rPr>
                <w:noProof/>
                <w:szCs w:val="20"/>
              </w:rPr>
              <w:t xml:space="preserve">shall not seek to influence or control these alternative means. The </w:t>
            </w:r>
            <w:r w:rsidR="000D7EFD">
              <w:rPr>
                <w:noProof/>
                <w:szCs w:val="20"/>
              </w:rPr>
              <w:t>Contractor</w:t>
            </w:r>
            <w:r>
              <w:rPr>
                <w:noProof/>
                <w:szCs w:val="20"/>
              </w:rPr>
              <w:t xml:space="preserve"> </w:t>
            </w:r>
            <w:r w:rsidRPr="00ED63B6">
              <w:rPr>
                <w:noProof/>
                <w:szCs w:val="20"/>
              </w:rPr>
              <w:t xml:space="preserve">shall not discriminate or retaliate against the </w:t>
            </w:r>
            <w:r w:rsidR="000D7EFD">
              <w:rPr>
                <w:noProof/>
                <w:szCs w:val="20"/>
              </w:rPr>
              <w:t>Contractor</w:t>
            </w:r>
            <w:r>
              <w:rPr>
                <w:noProof/>
                <w:szCs w:val="20"/>
              </w:rPr>
              <w:t xml:space="preserve">’s Personnel </w:t>
            </w:r>
            <w:r w:rsidRPr="00ED63B6">
              <w:rPr>
                <w:noProof/>
                <w:szCs w:val="20"/>
              </w:rPr>
              <w:t>who participate, or seek to participate, in such organizations and collective bargaining or alternative mechanisms. Workers’ organizations are expected to fairly represent the workers in the workforce.</w:t>
            </w:r>
          </w:p>
          <w:p w14:paraId="2E7EFF26" w14:textId="5E8DE7F6" w:rsidR="002140ED" w:rsidRPr="000C3F87" w:rsidRDefault="002140ED" w:rsidP="000C3F87">
            <w:pPr>
              <w:pStyle w:val="FAHeader2"/>
              <w:ind w:left="620" w:hanging="706"/>
              <w:rPr>
                <w:b/>
                <w:bCs/>
              </w:rPr>
            </w:pPr>
            <w:r w:rsidRPr="000C3F87">
              <w:rPr>
                <w:b/>
                <w:bCs/>
              </w:rPr>
              <w:t>Non-Discrimination and Equal Opportunity</w:t>
            </w:r>
          </w:p>
          <w:p w14:paraId="590F22CE" w14:textId="17F325A7" w:rsidR="002140ED" w:rsidRPr="00ED63B6" w:rsidRDefault="002140ED" w:rsidP="003C485F">
            <w:pPr>
              <w:spacing w:before="120" w:after="120"/>
              <w:ind w:left="615" w:right="-14"/>
              <w:jc w:val="both"/>
              <w:rPr>
                <w:noProof/>
                <w:szCs w:val="20"/>
              </w:rPr>
            </w:pPr>
            <w:r w:rsidRPr="00ED63B6">
              <w:rPr>
                <w:noProof/>
                <w:szCs w:val="20"/>
              </w:rPr>
              <w:t xml:space="preserve">The </w:t>
            </w:r>
            <w:r w:rsidR="000D7EFD">
              <w:rPr>
                <w:noProof/>
                <w:szCs w:val="20"/>
              </w:rPr>
              <w:t>Contractor</w:t>
            </w:r>
            <w:r>
              <w:rPr>
                <w:noProof/>
                <w:szCs w:val="20"/>
              </w:rPr>
              <w:t xml:space="preserve"> </w:t>
            </w:r>
            <w:r w:rsidRPr="00ED63B6">
              <w:rPr>
                <w:noProof/>
                <w:szCs w:val="20"/>
              </w:rPr>
              <w:t xml:space="preserve">shall not make decisions relating to the employment or  treatment of </w:t>
            </w:r>
            <w:r w:rsidR="000D7EFD">
              <w:rPr>
                <w:noProof/>
                <w:szCs w:val="20"/>
              </w:rPr>
              <w:t>Contractor</w:t>
            </w:r>
            <w:r w:rsidRPr="00ED63B6">
              <w:rPr>
                <w:noProof/>
                <w:szCs w:val="20"/>
              </w:rPr>
              <w:t xml:space="preserve">’s Personnel on the basis of personal characteristics unrelated to inherent job requirements. The </w:t>
            </w:r>
            <w:r w:rsidR="000D7EFD">
              <w:rPr>
                <w:noProof/>
                <w:szCs w:val="20"/>
              </w:rPr>
              <w:t>Contractor</w:t>
            </w:r>
            <w:r>
              <w:rPr>
                <w:noProof/>
                <w:szCs w:val="20"/>
              </w:rPr>
              <w:t xml:space="preserve"> </w:t>
            </w:r>
            <w:r w:rsidRPr="00ED63B6">
              <w:rPr>
                <w:noProof/>
                <w:szCs w:val="20"/>
              </w:rPr>
              <w:t xml:space="preserve">shall base the employment of </w:t>
            </w:r>
            <w:r w:rsidR="000D7EFD">
              <w:rPr>
                <w:noProof/>
                <w:szCs w:val="20"/>
              </w:rPr>
              <w:t>Contractor</w:t>
            </w:r>
            <w:r w:rsidRPr="00ED63B6">
              <w:rPr>
                <w:noProof/>
                <w:szCs w:val="20"/>
              </w:rPr>
              <w:t xml:space="preserve">’s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4B7160C" w14:textId="7FE63638" w:rsidR="002140ED" w:rsidRPr="00ED63B6" w:rsidRDefault="002140ED" w:rsidP="003C485F">
            <w:pPr>
              <w:spacing w:before="120" w:after="120"/>
              <w:ind w:left="615" w:right="-14"/>
              <w:jc w:val="both"/>
              <w:rPr>
                <w:noProof/>
                <w:szCs w:val="20"/>
              </w:rPr>
            </w:pPr>
            <w:bookmarkStart w:id="778" w:name="_Hlk533088217"/>
            <w:r w:rsidRPr="00ED63B6">
              <w:rPr>
                <w:noProof/>
                <w:szCs w:val="20"/>
              </w:rPr>
              <w:t xml:space="preserve">Special measures of protection or assistance to remedy past discrimination or selection for a particular job based on the inherent requirements of the job shall not be deemed discrimination. The </w:t>
            </w:r>
            <w:r w:rsidR="000D7EFD">
              <w:rPr>
                <w:noProof/>
                <w:szCs w:val="20"/>
              </w:rPr>
              <w:t>Contractor</w:t>
            </w:r>
            <w:r>
              <w:rPr>
                <w:noProof/>
                <w:szCs w:val="20"/>
              </w:rPr>
              <w:t xml:space="preserve"> </w:t>
            </w:r>
            <w:r w:rsidRPr="00ED63B6">
              <w:rPr>
                <w:noProof/>
                <w:szCs w:val="20"/>
              </w:rPr>
              <w:t xml:space="preserve">shall provide protection and assistance as necessary to ensure non-discrimination and equal opportunity, including for specific groups such as women, people with disabilities, migrant workers and children (of working age in accordance with </w:t>
            </w:r>
            <w:r>
              <w:rPr>
                <w:noProof/>
                <w:szCs w:val="20"/>
              </w:rPr>
              <w:t>Sub-Clause</w:t>
            </w:r>
            <w:r w:rsidR="000C3F87">
              <w:rPr>
                <w:noProof/>
                <w:szCs w:val="20"/>
              </w:rPr>
              <w:t xml:space="preserve"> 4.14</w:t>
            </w:r>
            <w:r w:rsidRPr="00ED63B6">
              <w:rPr>
                <w:noProof/>
                <w:szCs w:val="20"/>
              </w:rPr>
              <w:t>).</w:t>
            </w:r>
            <w:bookmarkEnd w:id="778"/>
          </w:p>
          <w:p w14:paraId="596FAEE3" w14:textId="721BD3FC" w:rsidR="009D242B" w:rsidRPr="00DF3F63" w:rsidRDefault="009D242B" w:rsidP="00484382">
            <w:pPr>
              <w:pStyle w:val="FAHeader2"/>
              <w:ind w:left="620" w:hanging="706"/>
              <w:rPr>
                <w:b/>
                <w:bCs/>
              </w:rPr>
            </w:pPr>
            <w:r w:rsidRPr="00DF3F63">
              <w:rPr>
                <w:b/>
                <w:bCs/>
              </w:rPr>
              <w:t>Forced Labor</w:t>
            </w:r>
          </w:p>
          <w:p w14:paraId="2C95185A" w14:textId="4791C6E2" w:rsidR="009D242B" w:rsidRPr="00DA61AE" w:rsidRDefault="009D242B" w:rsidP="00484382">
            <w:pPr>
              <w:pStyle w:val="CoCHeading1"/>
              <w:spacing w:before="120"/>
              <w:ind w:left="612" w:firstLine="0"/>
            </w:pPr>
            <w:r w:rsidRPr="00FF08DD">
              <w:t xml:space="preserve">The </w:t>
            </w:r>
            <w:r w:rsidR="000D7EFD">
              <w:t>Contractor</w:t>
            </w:r>
            <w:r>
              <w:t xml:space="preserve">, including its Subcontractors, </w:t>
            </w:r>
            <w:r w:rsidRPr="00FF08DD">
              <w:t>shall</w:t>
            </w:r>
            <w:r>
              <w:t xml:space="preserve"> </w:t>
            </w:r>
            <w:r w:rsidRPr="00FF08DD">
              <w:t>not employ or engage forced labo</w:t>
            </w:r>
            <w:r>
              <w:t>r</w:t>
            </w:r>
            <w:r w:rsidRPr="00FF08DD">
              <w:t xml:space="preserve"> or persons </w:t>
            </w:r>
            <w:r w:rsidRPr="00DA61AE">
              <w:t>subject to trafficking</w:t>
            </w:r>
            <w:r>
              <w:t>.</w:t>
            </w:r>
            <w:r w:rsidRPr="00DA61AE">
              <w:t>.</w:t>
            </w:r>
          </w:p>
          <w:p w14:paraId="6ED3FF06" w14:textId="77777777" w:rsidR="009D242B" w:rsidRDefault="009D242B" w:rsidP="00484382">
            <w:pPr>
              <w:pStyle w:val="CoCHeading1"/>
              <w:spacing w:before="120"/>
              <w:ind w:left="612" w:firstLine="0"/>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55EB6A36" w14:textId="77777777" w:rsidR="009D242B" w:rsidRDefault="009D242B" w:rsidP="00484382">
            <w:pPr>
              <w:pStyle w:val="SPDClauseNo"/>
              <w:spacing w:before="120"/>
              <w:ind w:left="612" w:firstLine="2"/>
              <w:contextualSpacing w:val="0"/>
            </w:pPr>
            <w:r>
              <w:t>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43567C26" w14:textId="77777777" w:rsidR="009D242B" w:rsidRPr="00DF3F63" w:rsidRDefault="009D242B" w:rsidP="00484382">
            <w:pPr>
              <w:pStyle w:val="FAHeader2"/>
              <w:ind w:left="620" w:hanging="706"/>
              <w:rPr>
                <w:b/>
                <w:bCs/>
              </w:rPr>
            </w:pPr>
            <w:r w:rsidRPr="00DF3F63">
              <w:rPr>
                <w:b/>
                <w:bCs/>
              </w:rPr>
              <w:t>Child Labor</w:t>
            </w:r>
          </w:p>
          <w:p w14:paraId="67E5922C" w14:textId="758879A0" w:rsidR="009D242B" w:rsidRDefault="009D242B" w:rsidP="00484382">
            <w:pPr>
              <w:pStyle w:val="CoCHeading1"/>
              <w:spacing w:before="120"/>
              <w:ind w:left="612" w:firstLine="0"/>
            </w:pPr>
            <w:r w:rsidRPr="00FF08DD">
              <w:t xml:space="preserve">The </w:t>
            </w:r>
            <w:r w:rsidR="000D7EFD">
              <w:t>Contractor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D25900D" w14:textId="424EBBA6" w:rsidR="009D242B" w:rsidRPr="00DA61AE" w:rsidRDefault="009D242B" w:rsidP="00484382">
            <w:pPr>
              <w:pStyle w:val="CoCHeading1"/>
              <w:spacing w:before="120"/>
              <w:ind w:left="612" w:firstLine="0"/>
            </w:pPr>
            <w:r w:rsidRPr="00DA61AE">
              <w:rPr>
                <w:rFonts w:eastAsiaTheme="minorHAnsi"/>
                <w:color w:val="auto"/>
              </w:rPr>
              <w:t>The</w:t>
            </w:r>
            <w:r w:rsidRPr="00DA61AE">
              <w:t xml:space="preserve"> </w:t>
            </w:r>
            <w:r w:rsidR="000D7EFD">
              <w:t>Contractor</w:t>
            </w:r>
            <w:r w:rsidRPr="00DA61AE">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5143C68" w14:textId="77777777" w:rsidR="009D242B" w:rsidRDefault="009D242B" w:rsidP="00484382">
            <w:pPr>
              <w:pStyle w:val="CoCHeading1"/>
              <w:spacing w:before="120"/>
              <w:ind w:left="612" w:firstLine="0"/>
            </w:pPr>
            <w:r>
              <w:t>Work considered hazardous for children is work that, by its nature or the circumstances in which it is carried out, is likely to jeopardize the health, safety, or morals of children. Such work activities prohibited for children include work:</w:t>
            </w:r>
          </w:p>
          <w:p w14:paraId="045E3B06" w14:textId="77777777" w:rsidR="009D242B" w:rsidRDefault="009D242B" w:rsidP="00613B2E">
            <w:pPr>
              <w:pStyle w:val="ListParagraph"/>
              <w:numPr>
                <w:ilvl w:val="0"/>
                <w:numId w:val="63"/>
              </w:numPr>
              <w:autoSpaceDE w:val="0"/>
              <w:autoSpaceDN w:val="0"/>
              <w:adjustRightInd w:val="0"/>
              <w:spacing w:before="120" w:after="120"/>
              <w:ind w:left="1152" w:hanging="540"/>
              <w:contextualSpacing w:val="0"/>
              <w:jc w:val="both"/>
              <w:rPr>
                <w:rFonts w:eastAsia="Arial Narrow"/>
                <w:color w:val="000000"/>
              </w:rPr>
            </w:pPr>
            <w:r>
              <w:rPr>
                <w:rFonts w:eastAsia="Arial Narrow"/>
                <w:color w:val="000000"/>
              </w:rPr>
              <w:t>with exposure to physical, psychological or sexual abuse;</w:t>
            </w:r>
          </w:p>
          <w:p w14:paraId="2E0B1578" w14:textId="77777777" w:rsidR="009D242B" w:rsidRDefault="009D242B" w:rsidP="00613B2E">
            <w:pPr>
              <w:pStyle w:val="ListParagraph"/>
              <w:numPr>
                <w:ilvl w:val="0"/>
                <w:numId w:val="63"/>
              </w:numPr>
              <w:autoSpaceDE w:val="0"/>
              <w:autoSpaceDN w:val="0"/>
              <w:adjustRightInd w:val="0"/>
              <w:spacing w:before="120" w:after="120"/>
              <w:ind w:left="1152" w:hanging="540"/>
              <w:contextualSpacing w:val="0"/>
              <w:jc w:val="both"/>
              <w:rPr>
                <w:rFonts w:eastAsia="Arial Narrow"/>
                <w:color w:val="000000"/>
              </w:rPr>
            </w:pPr>
            <w:r>
              <w:rPr>
                <w:rFonts w:eastAsia="Arial Narrow"/>
                <w:color w:val="000000"/>
              </w:rPr>
              <w:t xml:space="preserve">underground, underwater, working at heights or in confined spaces; </w:t>
            </w:r>
          </w:p>
          <w:p w14:paraId="7A437096" w14:textId="77777777" w:rsidR="009D242B" w:rsidRDefault="009D242B" w:rsidP="00613B2E">
            <w:pPr>
              <w:pStyle w:val="ListParagraph"/>
              <w:numPr>
                <w:ilvl w:val="0"/>
                <w:numId w:val="63"/>
              </w:numPr>
              <w:autoSpaceDE w:val="0"/>
              <w:autoSpaceDN w:val="0"/>
              <w:adjustRightInd w:val="0"/>
              <w:spacing w:before="120" w:after="120"/>
              <w:ind w:left="1152" w:hanging="540"/>
              <w:contextualSpacing w:val="0"/>
              <w:jc w:val="both"/>
              <w:rPr>
                <w:rFonts w:eastAsia="Arial Narrow"/>
              </w:rPr>
            </w:pPr>
            <w:r>
              <w:rPr>
                <w:rFonts w:eastAsia="Arial Narrow"/>
              </w:rPr>
              <w:t xml:space="preserve">with dangerous machinery, equipment or tools, or involving handling or transport of heavy loads; </w:t>
            </w:r>
          </w:p>
          <w:p w14:paraId="08431C16" w14:textId="77777777" w:rsidR="009D242B" w:rsidRDefault="009D242B" w:rsidP="00613B2E">
            <w:pPr>
              <w:pStyle w:val="ListParagraph"/>
              <w:numPr>
                <w:ilvl w:val="0"/>
                <w:numId w:val="63"/>
              </w:numPr>
              <w:autoSpaceDE w:val="0"/>
              <w:autoSpaceDN w:val="0"/>
              <w:adjustRightInd w:val="0"/>
              <w:spacing w:before="120" w:after="120"/>
              <w:ind w:left="1152" w:hanging="54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199398F" w14:textId="77777777" w:rsidR="009D242B" w:rsidRDefault="009D242B" w:rsidP="00613B2E">
            <w:pPr>
              <w:pStyle w:val="ListParagraph"/>
              <w:numPr>
                <w:ilvl w:val="0"/>
                <w:numId w:val="63"/>
              </w:numPr>
              <w:autoSpaceDE w:val="0"/>
              <w:autoSpaceDN w:val="0"/>
              <w:adjustRightInd w:val="0"/>
              <w:spacing w:before="120" w:after="120"/>
              <w:ind w:left="1152" w:hanging="540"/>
              <w:contextualSpacing w:val="0"/>
              <w:jc w:val="both"/>
              <w:rPr>
                <w:rFonts w:eastAsia="Arial Narrow"/>
                <w:color w:val="000000"/>
              </w:rPr>
            </w:pPr>
            <w:r>
              <w:rPr>
                <w:rFonts w:eastAsia="Arial Narrow"/>
                <w:color w:val="000000"/>
              </w:rPr>
              <w:t>under difficult conditions such as work for long hours, during the night or in confinement on the premises of the employer.</w:t>
            </w:r>
          </w:p>
          <w:p w14:paraId="3E41D3F4" w14:textId="77777777" w:rsidR="009D242B" w:rsidRPr="00DF3F63" w:rsidRDefault="009D242B" w:rsidP="00484382">
            <w:pPr>
              <w:pStyle w:val="FAHeader2"/>
              <w:ind w:left="620" w:hanging="706"/>
              <w:rPr>
                <w:b/>
                <w:bCs/>
              </w:rPr>
            </w:pPr>
            <w:r w:rsidRPr="00DF3F63">
              <w:rPr>
                <w:b/>
                <w:bCs/>
              </w:rPr>
              <w:t>Health and safety obligations</w:t>
            </w:r>
          </w:p>
          <w:p w14:paraId="20590D6C" w14:textId="1C9EEFD8" w:rsidR="00A07D66" w:rsidRPr="00ED63B6" w:rsidRDefault="00A07D66" w:rsidP="000C3F87">
            <w:pPr>
              <w:pStyle w:val="FAHeader2"/>
              <w:ind w:left="620" w:hanging="706"/>
            </w:pPr>
            <w:r w:rsidRPr="00ED63B6">
              <w:t xml:space="preserve">The </w:t>
            </w:r>
            <w:r w:rsidR="000D7EFD">
              <w:t>Contractor</w:t>
            </w:r>
            <w:r>
              <w:t xml:space="preserve"> </w:t>
            </w:r>
            <w:r w:rsidRPr="00ED63B6">
              <w:t xml:space="preserve">shall at all times take all reasonable precautions to maintain the health and safety of the </w:t>
            </w:r>
            <w:r w:rsidR="000D7EFD">
              <w:t>Contractor</w:t>
            </w:r>
            <w:r>
              <w:t xml:space="preserve">’s </w:t>
            </w:r>
            <w:r w:rsidRPr="00ED63B6">
              <w:t xml:space="preserve">Personnel employed for the execution of </w:t>
            </w:r>
            <w:r w:rsidR="00F73F84">
              <w:t>Works and/or Services</w:t>
            </w:r>
            <w:r w:rsidRPr="00ED63B6">
              <w:t xml:space="preserve"> at the </w:t>
            </w:r>
            <w:r>
              <w:t xml:space="preserve">locations in the Employer’s country where the </w:t>
            </w:r>
            <w:r w:rsidR="00F73F84">
              <w:t>Works and/or Services</w:t>
            </w:r>
            <w:r>
              <w:t xml:space="preserve"> are executed.</w:t>
            </w:r>
            <w:r w:rsidRPr="00ED63B6">
              <w:t xml:space="preserve"> </w:t>
            </w:r>
          </w:p>
          <w:p w14:paraId="2D852562" w14:textId="24C62F99" w:rsidR="00A07D66" w:rsidRDefault="009D242B" w:rsidP="000C3F87">
            <w:pPr>
              <w:pStyle w:val="FAHeader2"/>
              <w:ind w:left="620" w:hanging="706"/>
            </w:pPr>
            <w:r w:rsidRPr="00F6337A">
              <w:t xml:space="preserve">The </w:t>
            </w:r>
            <w:r w:rsidR="000D7EFD">
              <w:t>Contractor</w:t>
            </w:r>
            <w:r w:rsidRPr="00F6337A">
              <w:t xml:space="preserve"> shall comply with additional obligations as </w:t>
            </w:r>
            <w:r w:rsidRPr="00027AE1">
              <w:t>specified in the</w:t>
            </w:r>
            <w:r>
              <w:t xml:space="preserve"> </w:t>
            </w:r>
            <w:r w:rsidRPr="00027AE1">
              <w:t>Call-off Contract.</w:t>
            </w:r>
          </w:p>
          <w:p w14:paraId="1CFBDACB" w14:textId="77777777" w:rsidR="00A07D66" w:rsidRPr="000C3F87" w:rsidRDefault="00A07D66" w:rsidP="00484382">
            <w:pPr>
              <w:pStyle w:val="FAHeader2"/>
              <w:ind w:left="620" w:hanging="706"/>
              <w:rPr>
                <w:b/>
                <w:bCs/>
              </w:rPr>
            </w:pPr>
            <w:r w:rsidRPr="000C3F87">
              <w:rPr>
                <w:b/>
                <w:bCs/>
              </w:rPr>
              <w:t>Protection of the Environment</w:t>
            </w:r>
          </w:p>
          <w:p w14:paraId="59628201" w14:textId="07C0753D" w:rsidR="00A07D66" w:rsidRPr="006C404C" w:rsidRDefault="00A07D66" w:rsidP="003C485F">
            <w:pPr>
              <w:spacing w:before="120" w:after="120"/>
              <w:ind w:left="615" w:right="-14"/>
              <w:jc w:val="both"/>
              <w:rPr>
                <w:noProof/>
                <w:szCs w:val="20"/>
              </w:rPr>
            </w:pPr>
            <w:r>
              <w:rPr>
                <w:noProof/>
                <w:szCs w:val="20"/>
              </w:rPr>
              <w:t>As applicable, t</w:t>
            </w:r>
            <w:r w:rsidRPr="006C404C">
              <w:rPr>
                <w:noProof/>
                <w:szCs w:val="20"/>
              </w:rPr>
              <w:t xml:space="preserve">he </w:t>
            </w:r>
            <w:r w:rsidR="000D7EFD">
              <w:rPr>
                <w:noProof/>
                <w:szCs w:val="20"/>
              </w:rPr>
              <w:t>Contractor</w:t>
            </w:r>
            <w:r>
              <w:rPr>
                <w:noProof/>
                <w:szCs w:val="20"/>
              </w:rPr>
              <w:t xml:space="preserve"> </w:t>
            </w:r>
            <w:r w:rsidRPr="006C404C">
              <w:rPr>
                <w:noProof/>
                <w:szCs w:val="20"/>
              </w:rPr>
              <w:t>shall take all necessary measures to:</w:t>
            </w:r>
          </w:p>
          <w:p w14:paraId="332235A2" w14:textId="1863EA0B" w:rsidR="00A07D66" w:rsidRPr="006C404C" w:rsidRDefault="00A07D66" w:rsidP="00613B2E">
            <w:pPr>
              <w:numPr>
                <w:ilvl w:val="2"/>
                <w:numId w:val="79"/>
              </w:numPr>
              <w:spacing w:before="120" w:after="120"/>
              <w:ind w:left="1050" w:right="-14"/>
              <w:jc w:val="both"/>
              <w:rPr>
                <w:noProof/>
                <w:szCs w:val="20"/>
              </w:rPr>
            </w:pPr>
            <w:r w:rsidRPr="006C404C">
              <w:rPr>
                <w:noProof/>
                <w:szCs w:val="20"/>
              </w:rPr>
              <w:t xml:space="preserve">protect the environment (both on and off the </w:t>
            </w:r>
            <w:r>
              <w:rPr>
                <w:noProof/>
                <w:szCs w:val="20"/>
              </w:rPr>
              <w:t xml:space="preserve">locations where the </w:t>
            </w:r>
            <w:r w:rsidR="00F73F84">
              <w:rPr>
                <w:noProof/>
                <w:szCs w:val="20"/>
              </w:rPr>
              <w:t>Works and/or Services</w:t>
            </w:r>
            <w:r>
              <w:rPr>
                <w:noProof/>
                <w:szCs w:val="20"/>
              </w:rPr>
              <w:t xml:space="preserve"> are executed</w:t>
            </w:r>
            <w:r w:rsidRPr="006C404C">
              <w:rPr>
                <w:noProof/>
                <w:szCs w:val="20"/>
              </w:rPr>
              <w:t>)</w:t>
            </w:r>
            <w:r>
              <w:rPr>
                <w:noProof/>
                <w:szCs w:val="20"/>
              </w:rPr>
              <w:t xml:space="preserve"> from damages resulting from its operations/and or activities</w:t>
            </w:r>
            <w:r w:rsidRPr="006C404C">
              <w:rPr>
                <w:noProof/>
                <w:szCs w:val="20"/>
              </w:rPr>
              <w:t xml:space="preserve">; and </w:t>
            </w:r>
          </w:p>
          <w:p w14:paraId="42705674" w14:textId="27083C10" w:rsidR="00A07D66" w:rsidRPr="006C404C" w:rsidRDefault="00A07D66" w:rsidP="00613B2E">
            <w:pPr>
              <w:numPr>
                <w:ilvl w:val="2"/>
                <w:numId w:val="79"/>
              </w:numPr>
              <w:spacing w:before="120" w:after="120"/>
              <w:ind w:left="1050" w:right="-14"/>
              <w:jc w:val="both"/>
              <w:rPr>
                <w:noProof/>
                <w:szCs w:val="20"/>
              </w:rPr>
            </w:pPr>
            <w:r w:rsidRPr="006C404C">
              <w:rPr>
                <w:noProof/>
                <w:szCs w:val="20"/>
              </w:rPr>
              <w:t xml:space="preserve">limit damage and nuisance to people and property resulting from pollution, noise and other results of the </w:t>
            </w:r>
            <w:r w:rsidR="000D7EFD">
              <w:rPr>
                <w:noProof/>
                <w:szCs w:val="20"/>
              </w:rPr>
              <w:t>Contractor</w:t>
            </w:r>
            <w:r w:rsidRPr="006C404C">
              <w:rPr>
                <w:noProof/>
                <w:szCs w:val="20"/>
              </w:rPr>
              <w:t>’s operations and/ or activities.</w:t>
            </w:r>
          </w:p>
          <w:p w14:paraId="6AB1685F" w14:textId="2CB6866A" w:rsidR="00A07D66" w:rsidRPr="006C404C" w:rsidRDefault="00A07D66" w:rsidP="003C485F">
            <w:pPr>
              <w:pStyle w:val="CoCHeading1"/>
              <w:spacing w:before="120"/>
              <w:ind w:left="612" w:firstLine="0"/>
              <w:rPr>
                <w:szCs w:val="20"/>
              </w:rPr>
            </w:pPr>
            <w:r w:rsidRPr="006C404C">
              <w:rPr>
                <w:szCs w:val="20"/>
              </w:rPr>
              <w:t xml:space="preserve">The </w:t>
            </w:r>
            <w:r w:rsidR="000D7EFD">
              <w:rPr>
                <w:szCs w:val="20"/>
              </w:rPr>
              <w:t>Contractor</w:t>
            </w:r>
            <w:r>
              <w:rPr>
                <w:szCs w:val="20"/>
              </w:rPr>
              <w:t xml:space="preserve"> </w:t>
            </w:r>
            <w:r w:rsidRPr="006C404C">
              <w:rPr>
                <w:szCs w:val="20"/>
              </w:rPr>
              <w:t xml:space="preserve">shall ensure that </w:t>
            </w:r>
            <w:r>
              <w:rPr>
                <w:szCs w:val="20"/>
              </w:rPr>
              <w:t xml:space="preserve">any </w:t>
            </w:r>
            <w:r w:rsidRPr="006C404C">
              <w:rPr>
                <w:szCs w:val="20"/>
              </w:rPr>
              <w:t xml:space="preserve">emissions, surface discharges, effluent and any other pollutants from the </w:t>
            </w:r>
            <w:r>
              <w:rPr>
                <w:szCs w:val="20"/>
              </w:rPr>
              <w:t xml:space="preserve">its </w:t>
            </w:r>
            <w:r w:rsidRPr="006C404C">
              <w:rPr>
                <w:szCs w:val="20"/>
              </w:rPr>
              <w:t xml:space="preserve">activities shall exceed </w:t>
            </w:r>
            <w:r w:rsidRPr="009D687E">
              <w:t>neither</w:t>
            </w:r>
            <w:r w:rsidRPr="006C404C">
              <w:rPr>
                <w:szCs w:val="20"/>
              </w:rPr>
              <w:t xml:space="preserve"> the values </w:t>
            </w:r>
            <w:r>
              <w:rPr>
                <w:szCs w:val="20"/>
              </w:rPr>
              <w:t xml:space="preserve">that may be </w:t>
            </w:r>
            <w:r w:rsidRPr="006C404C">
              <w:rPr>
                <w:szCs w:val="20"/>
              </w:rPr>
              <w:t>indicated in the Employer’s Requirements, nor those prescribed by applicable laws.</w:t>
            </w:r>
          </w:p>
          <w:p w14:paraId="3927BB6A" w14:textId="4C1660CB" w:rsidR="00A07D66" w:rsidRDefault="00A07D66" w:rsidP="00A07D66">
            <w:pPr>
              <w:pStyle w:val="FAHeader2"/>
              <w:numPr>
                <w:ilvl w:val="0"/>
                <w:numId w:val="0"/>
              </w:numPr>
              <w:ind w:left="620"/>
              <w:rPr>
                <w:noProof/>
                <w:szCs w:val="20"/>
              </w:rPr>
            </w:pPr>
            <w:r w:rsidRPr="006C404C">
              <w:rPr>
                <w:noProof/>
                <w:szCs w:val="20"/>
              </w:rPr>
              <w:t xml:space="preserve">In the event of damage to the environment, property and/or nuisance to people, on or off the </w:t>
            </w:r>
            <w:r>
              <w:rPr>
                <w:noProof/>
                <w:szCs w:val="20"/>
              </w:rPr>
              <w:t xml:space="preserve">locations where the </w:t>
            </w:r>
            <w:r w:rsidR="00F73F84">
              <w:rPr>
                <w:noProof/>
                <w:szCs w:val="20"/>
              </w:rPr>
              <w:t>Works and/or Services</w:t>
            </w:r>
            <w:r>
              <w:rPr>
                <w:noProof/>
                <w:szCs w:val="20"/>
              </w:rPr>
              <w:t xml:space="preserve"> are carried out, </w:t>
            </w:r>
            <w:r w:rsidRPr="006C404C">
              <w:rPr>
                <w:noProof/>
                <w:szCs w:val="20"/>
              </w:rPr>
              <w:t xml:space="preserve"> as a result of the </w:t>
            </w:r>
            <w:r w:rsidR="000D7EFD">
              <w:rPr>
                <w:noProof/>
                <w:szCs w:val="20"/>
              </w:rPr>
              <w:t>Contractor</w:t>
            </w:r>
            <w:r w:rsidRPr="006C404C">
              <w:rPr>
                <w:noProof/>
                <w:szCs w:val="20"/>
              </w:rPr>
              <w:t>’s operations</w:t>
            </w:r>
            <w:r>
              <w:rPr>
                <w:noProof/>
                <w:szCs w:val="20"/>
              </w:rPr>
              <w:t xml:space="preserve"> and/or activities</w:t>
            </w:r>
            <w:r w:rsidRPr="006C404C">
              <w:rPr>
                <w:noProof/>
                <w:szCs w:val="20"/>
              </w:rPr>
              <w:t xml:space="preserve">, the </w:t>
            </w:r>
            <w:r w:rsidR="000D7EFD">
              <w:rPr>
                <w:noProof/>
                <w:szCs w:val="20"/>
              </w:rPr>
              <w:t>Contractor</w:t>
            </w:r>
            <w:r>
              <w:rPr>
                <w:noProof/>
                <w:szCs w:val="20"/>
              </w:rPr>
              <w:t xml:space="preserve"> </w:t>
            </w:r>
            <w:r w:rsidRPr="006C404C">
              <w:rPr>
                <w:noProof/>
                <w:szCs w:val="20"/>
              </w:rPr>
              <w:t xml:space="preserve">shall agree with the </w:t>
            </w:r>
            <w:r>
              <w:rPr>
                <w:noProof/>
                <w:szCs w:val="20"/>
              </w:rPr>
              <w:t xml:space="preserve">Employer </w:t>
            </w:r>
            <w:r w:rsidRPr="006C404C">
              <w:rPr>
                <w:noProof/>
                <w:szCs w:val="20"/>
              </w:rPr>
              <w:t xml:space="preserve">the appropriate actions and time scale to remedy, as practicable, the damaged environment to its former condition. The </w:t>
            </w:r>
            <w:r w:rsidR="000D7EFD">
              <w:rPr>
                <w:noProof/>
                <w:szCs w:val="20"/>
              </w:rPr>
              <w:t>Contractor</w:t>
            </w:r>
            <w:r w:rsidRPr="006C404C">
              <w:rPr>
                <w:noProof/>
                <w:szCs w:val="20"/>
              </w:rPr>
              <w:t xml:space="preserve"> shall implement such remedies at its cost to the satisfaction of the </w:t>
            </w:r>
            <w:r>
              <w:rPr>
                <w:noProof/>
                <w:szCs w:val="20"/>
              </w:rPr>
              <w:t>Employer.</w:t>
            </w:r>
          </w:p>
          <w:p w14:paraId="05651D02" w14:textId="77777777" w:rsidR="00A07D66" w:rsidRPr="000C3F87" w:rsidRDefault="00A07D66" w:rsidP="00A07D66">
            <w:pPr>
              <w:pStyle w:val="FAHeader2"/>
              <w:ind w:left="620" w:hanging="706"/>
              <w:rPr>
                <w:b/>
                <w:bCs/>
              </w:rPr>
            </w:pPr>
            <w:r w:rsidRPr="000C3F87">
              <w:rPr>
                <w:b/>
                <w:bCs/>
              </w:rPr>
              <w:t>Cultural Heritage Findings</w:t>
            </w:r>
          </w:p>
          <w:p w14:paraId="0AE1E9C2" w14:textId="118C1973" w:rsidR="00A07D66" w:rsidRPr="00677A17" w:rsidRDefault="00A07D66" w:rsidP="003C485F">
            <w:pPr>
              <w:pStyle w:val="CoCHeading1"/>
              <w:spacing w:before="120"/>
              <w:ind w:left="612" w:firstLine="0"/>
              <w:rPr>
                <w:szCs w:val="20"/>
              </w:rPr>
            </w:pPr>
            <w:r w:rsidRPr="00677A17">
              <w:rPr>
                <w:szCs w:val="20"/>
              </w:rPr>
              <w:t xml:space="preserve">All fossils, coins, articles of value or antiquity, structures, groups of structures, and other remains or items of geological, archaeological, paleontological, historical, architectural, religious interest found on the </w:t>
            </w:r>
            <w:r>
              <w:rPr>
                <w:szCs w:val="20"/>
              </w:rPr>
              <w:t xml:space="preserve">locations in the Employer’s country where the </w:t>
            </w:r>
            <w:r w:rsidR="00F73F84">
              <w:rPr>
                <w:szCs w:val="20"/>
              </w:rPr>
              <w:t>Works and/or Services</w:t>
            </w:r>
            <w:r>
              <w:rPr>
                <w:szCs w:val="20"/>
              </w:rPr>
              <w:t xml:space="preserve"> are  carried out </w:t>
            </w:r>
            <w:r w:rsidRPr="00677A17">
              <w:rPr>
                <w:szCs w:val="20"/>
              </w:rPr>
              <w:t xml:space="preserve">shall be placed under the care and custody of the Employer. </w:t>
            </w:r>
          </w:p>
          <w:p w14:paraId="3813BB11" w14:textId="73DF2291" w:rsidR="00A07D66" w:rsidRPr="00B33CFB" w:rsidRDefault="00A07D66" w:rsidP="003C485F">
            <w:pPr>
              <w:pStyle w:val="CoCHeading1"/>
              <w:spacing w:before="120"/>
              <w:ind w:left="612" w:firstLine="0"/>
            </w:pPr>
            <w:r w:rsidRPr="00677A17">
              <w:rPr>
                <w:szCs w:val="20"/>
              </w:rPr>
              <w:t xml:space="preserve">As soon as practicable after discovery of any such finding, the </w:t>
            </w:r>
            <w:r w:rsidR="000D7EFD">
              <w:rPr>
                <w:szCs w:val="20"/>
              </w:rPr>
              <w:t>Contractor</w:t>
            </w:r>
            <w:r>
              <w:rPr>
                <w:szCs w:val="20"/>
              </w:rPr>
              <w:t xml:space="preserve"> </w:t>
            </w:r>
            <w:r w:rsidRPr="00677A17">
              <w:rPr>
                <w:szCs w:val="20"/>
              </w:rPr>
              <w:t xml:space="preserve">shall give a notice to the </w:t>
            </w:r>
            <w:r>
              <w:rPr>
                <w:szCs w:val="20"/>
              </w:rPr>
              <w:t>Employer</w:t>
            </w:r>
            <w:r w:rsidRPr="00677A17">
              <w:rPr>
                <w:szCs w:val="20"/>
              </w:rPr>
              <w:t xml:space="preserve">, to give the </w:t>
            </w:r>
            <w:r>
              <w:rPr>
                <w:szCs w:val="20"/>
              </w:rPr>
              <w:t xml:space="preserve">Employer </w:t>
            </w:r>
            <w:r w:rsidRPr="00677A17">
              <w:rPr>
                <w:szCs w:val="20"/>
              </w:rPr>
              <w:t>the opportunity to promptly inspect and/or investigate the finding before it is disturbed and to issue instructions for dealing with it</w:t>
            </w:r>
            <w:r>
              <w:rPr>
                <w:szCs w:val="20"/>
              </w:rPr>
              <w:t>.</w:t>
            </w:r>
          </w:p>
        </w:tc>
      </w:tr>
      <w:tr w:rsidR="009D242B" w:rsidRPr="00071D10" w14:paraId="51BC5CA2" w14:textId="77777777" w:rsidTr="00484382">
        <w:tc>
          <w:tcPr>
            <w:tcW w:w="2700" w:type="dxa"/>
          </w:tcPr>
          <w:p w14:paraId="52BE7582" w14:textId="77777777" w:rsidR="009D242B" w:rsidRPr="00071D10" w:rsidRDefault="009D242B" w:rsidP="00484382">
            <w:pPr>
              <w:pStyle w:val="FABHeader"/>
              <w:spacing w:after="120"/>
              <w:ind w:left="341"/>
              <w:rPr>
                <w:b w:val="0"/>
              </w:rPr>
            </w:pPr>
            <w:r w:rsidRPr="00E25A19">
              <w:t xml:space="preserve">Continued Qualifications and </w:t>
            </w:r>
            <w:r w:rsidRPr="00D36C0A">
              <w:t>Eligibility</w:t>
            </w:r>
          </w:p>
        </w:tc>
        <w:tc>
          <w:tcPr>
            <w:tcW w:w="6930" w:type="dxa"/>
          </w:tcPr>
          <w:p w14:paraId="6FAEE400" w14:textId="4D71147B" w:rsidR="009D242B" w:rsidRDefault="009D242B" w:rsidP="00484382">
            <w:pPr>
              <w:pStyle w:val="FAHeader2"/>
              <w:ind w:left="620" w:hanging="706"/>
            </w:pPr>
            <w:r w:rsidRPr="00CF0460">
              <w:t xml:space="preserve">The </w:t>
            </w:r>
            <w:r w:rsidR="000D7EFD">
              <w:t>Contractor</w:t>
            </w:r>
            <w:r w:rsidRPr="00CF0460">
              <w:t xml:space="preserve"> </w:t>
            </w:r>
            <w:r w:rsidRPr="00FD3FF9">
              <w:t xml:space="preserve">shall </w:t>
            </w:r>
            <w:r w:rsidRPr="009845E4">
              <w:t>continue to</w:t>
            </w:r>
            <w:r w:rsidRPr="00FD3FF9">
              <w:t xml:space="preserve"> have</w:t>
            </w:r>
            <w:r w:rsidRPr="00CF0460">
              <w:t xml:space="preserve"> the nationality of an eligible country. A </w:t>
            </w:r>
            <w:r w:rsidR="000D7EFD">
              <w:t>Contractor</w:t>
            </w:r>
            <w:r w:rsidRPr="00CF0460">
              <w:t xml:space="preserve"> or subcontractor, </w:t>
            </w:r>
            <w:r w:rsidRPr="00CF0460">
              <w:rPr>
                <w:bCs/>
              </w:rPr>
              <w:t xml:space="preserve">shall be deemed to have the nationality of a country if the </w:t>
            </w:r>
            <w:r w:rsidR="000D7EFD">
              <w:rPr>
                <w:bCs/>
              </w:rPr>
              <w:t>Contractor</w:t>
            </w:r>
            <w:r>
              <w:rPr>
                <w:bCs/>
              </w:rPr>
              <w:t xml:space="preserve"> </w:t>
            </w:r>
            <w:r w:rsidRPr="00CF0460">
              <w:rPr>
                <w:bCs/>
              </w:rPr>
              <w:t>is constituted, incorporated or registered in, and operates in conformity with, the provisions of the laws of that country, as evidenced by its articles of incorporation (or equivalent documents of constitution or association) and its registration documents, as the case may be</w:t>
            </w:r>
            <w:r w:rsidRPr="00CF0460">
              <w:t xml:space="preserve">. </w:t>
            </w:r>
          </w:p>
          <w:p w14:paraId="236DC3CC" w14:textId="44F8CB5C" w:rsidR="009D242B" w:rsidRDefault="009D242B" w:rsidP="00484382">
            <w:pPr>
              <w:pStyle w:val="FAHeader2"/>
              <w:ind w:left="620" w:hanging="706"/>
            </w:pPr>
            <w:r w:rsidRPr="00FD3FF9">
              <w:t xml:space="preserve">All </w:t>
            </w:r>
            <w:r w:rsidR="00F73F84">
              <w:t>Works and/or Services</w:t>
            </w:r>
            <w:r w:rsidRPr="00FD3FF9">
              <w:t xml:space="preserve"> to be supplied under a </w:t>
            </w:r>
            <w:r>
              <w:t>Call-off</w:t>
            </w:r>
            <w:r w:rsidRPr="00FD3FF9">
              <w:t xml:space="preserve"> Contract and financed by </w:t>
            </w:r>
            <w:r w:rsidR="00B72CAF">
              <w:t>IsDB</w:t>
            </w:r>
            <w:r w:rsidRPr="00FD3FF9">
              <w:t xml:space="preserve"> shall continue to have their origin in </w:t>
            </w:r>
            <w:r>
              <w:t>e</w:t>
            </w:r>
            <w:r w:rsidRPr="00FD3FF9">
              <w:t>ligible Countries</w:t>
            </w:r>
            <w:r w:rsidRPr="00335361">
              <w:rPr>
                <w:b/>
              </w:rPr>
              <w:t>.</w:t>
            </w:r>
          </w:p>
          <w:p w14:paraId="44FD1CE3" w14:textId="58F29207" w:rsidR="009D242B" w:rsidRDefault="009D242B" w:rsidP="00484382">
            <w:pPr>
              <w:pStyle w:val="FAHeader2"/>
              <w:ind w:left="620" w:hanging="706"/>
            </w:pPr>
            <w:r w:rsidRPr="00CF0460">
              <w:t xml:space="preserve">To continue to be eligible the </w:t>
            </w:r>
            <w:r w:rsidR="000D7EFD">
              <w:t>Contractor</w:t>
            </w:r>
            <w:r w:rsidRPr="00CF0460">
              <w:t xml:space="preserve"> </w:t>
            </w:r>
            <w:r>
              <w:t>shall</w:t>
            </w:r>
            <w:r w:rsidRPr="00CF0460">
              <w:t xml:space="preserve"> not have been sanctioned by </w:t>
            </w:r>
            <w:r w:rsidR="00B72CAF">
              <w:t>IsDB</w:t>
            </w:r>
            <w:r w:rsidRPr="00CF0460">
              <w:t xml:space="preserve">, pursuant to </w:t>
            </w:r>
            <w:r w:rsidR="00B72CAF">
              <w:t>IsDB</w:t>
            </w:r>
            <w:r w:rsidRPr="00CF0460">
              <w:t>’s Anti-Corruption Guidelines, and in accordance with its prevailing sanctions policies and procedures.</w:t>
            </w:r>
          </w:p>
          <w:p w14:paraId="3D49F7A6" w14:textId="5B1D1F2B" w:rsidR="009D242B" w:rsidRPr="00335361" w:rsidRDefault="009D242B" w:rsidP="00484382">
            <w:pPr>
              <w:pStyle w:val="FAHeader2"/>
              <w:ind w:left="620" w:hanging="706"/>
            </w:pPr>
            <w:r w:rsidRPr="00335361">
              <w:t>The</w:t>
            </w:r>
            <w:r w:rsidRPr="00335361">
              <w:rPr>
                <w:color w:val="000000" w:themeColor="text1"/>
              </w:rPr>
              <w:t xml:space="preserve"> </w:t>
            </w:r>
            <w:r w:rsidR="008854B4">
              <w:rPr>
                <w:color w:val="000000" w:themeColor="text1"/>
              </w:rPr>
              <w:t>Employer</w:t>
            </w:r>
            <w:r w:rsidRPr="00335361">
              <w:rPr>
                <w:color w:val="000000" w:themeColor="text1"/>
              </w:rPr>
              <w:t xml:space="preserve"> may require, during the Term of the Framework Agreement, evidence of the </w:t>
            </w:r>
            <w:r w:rsidR="000D7EFD">
              <w:rPr>
                <w:color w:val="000000" w:themeColor="text1"/>
              </w:rPr>
              <w:t>Contractor</w:t>
            </w:r>
            <w:r w:rsidRPr="00335361">
              <w:rPr>
                <w:color w:val="000000" w:themeColor="text1"/>
              </w:rPr>
              <w:t xml:space="preserve">’s continued qualification and eligibility, and the </w:t>
            </w:r>
            <w:r w:rsidR="00F73F84">
              <w:rPr>
                <w:color w:val="000000" w:themeColor="text1"/>
              </w:rPr>
              <w:t>Works and/or Services</w:t>
            </w:r>
            <w:r w:rsidRPr="00335361">
              <w:rPr>
                <w:color w:val="000000" w:themeColor="text1"/>
              </w:rPr>
              <w:t xml:space="preserve"> continued eligibility.  Failure to provide such evidence, as requested, may result in the </w:t>
            </w:r>
            <w:r w:rsidR="000D7EFD">
              <w:rPr>
                <w:color w:val="000000" w:themeColor="text1"/>
              </w:rPr>
              <w:t>Contractor</w:t>
            </w:r>
            <w:r w:rsidRPr="00335361">
              <w:rPr>
                <w:color w:val="000000" w:themeColor="text1"/>
              </w:rPr>
              <w:t xml:space="preserve"> being disqualified from participating in a Secondary Procurement process, and/or being awarded a Call-off Contract, and/or the termination of the Framework Agreement</w:t>
            </w:r>
            <w:r>
              <w:rPr>
                <w:color w:val="000000" w:themeColor="text1"/>
              </w:rPr>
              <w:t>.</w:t>
            </w:r>
          </w:p>
          <w:p w14:paraId="59AE6435" w14:textId="77777777" w:rsidR="009D242B" w:rsidRPr="00335361" w:rsidRDefault="009D242B" w:rsidP="00484382">
            <w:pPr>
              <w:pStyle w:val="FAHeader2"/>
              <w:ind w:left="620" w:hanging="706"/>
            </w:pPr>
            <w:r w:rsidRPr="00335361">
              <w:t xml:space="preserve">At the present time, firms, goods and services from the following countries are excluded from this Framework Agreement as being ineligible. </w:t>
            </w:r>
          </w:p>
          <w:p w14:paraId="12473B58" w14:textId="07418CAA" w:rsidR="009D242B" w:rsidRPr="00335361" w:rsidRDefault="009D242B" w:rsidP="00484382">
            <w:pPr>
              <w:spacing w:before="120" w:after="120"/>
              <w:ind w:left="612"/>
            </w:pPr>
            <w:r w:rsidRPr="00071D10">
              <w:t>[</w:t>
            </w:r>
            <w:r w:rsidRPr="00071D10">
              <w:rPr>
                <w:i/>
                <w:iCs/>
                <w:spacing w:val="-4"/>
              </w:rPr>
              <w:t xml:space="preserve">[insert a list of the countries following approval by </w:t>
            </w:r>
            <w:r w:rsidR="00B72CAF">
              <w:rPr>
                <w:i/>
                <w:iCs/>
                <w:spacing w:val="-4"/>
              </w:rPr>
              <w:t>IsDB</w:t>
            </w:r>
            <w:r w:rsidRPr="00071D10">
              <w:rPr>
                <w:i/>
                <w:iCs/>
                <w:spacing w:val="-4"/>
              </w:rPr>
              <w:t xml:space="preserve"> to apply the restriction or state “none”].</w:t>
            </w:r>
            <w:r w:rsidRPr="00071D10">
              <w:t>]</w:t>
            </w:r>
          </w:p>
        </w:tc>
      </w:tr>
      <w:tr w:rsidR="009D242B" w:rsidRPr="00071D10" w14:paraId="470F8BD2" w14:textId="77777777" w:rsidTr="00484382">
        <w:tc>
          <w:tcPr>
            <w:tcW w:w="2700" w:type="dxa"/>
          </w:tcPr>
          <w:p w14:paraId="423A9F7F" w14:textId="049D6398" w:rsidR="009D242B" w:rsidRPr="00071D10" w:rsidRDefault="009D242B" w:rsidP="00484382">
            <w:pPr>
              <w:pStyle w:val="FABHeader"/>
              <w:spacing w:after="120"/>
            </w:pPr>
            <w:r w:rsidRPr="00E13E57">
              <w:t xml:space="preserve">Role of Lead </w:t>
            </w:r>
            <w:r w:rsidR="008854B4">
              <w:t>Employer</w:t>
            </w:r>
            <w:r w:rsidRPr="00E13E57">
              <w:t xml:space="preserve"> or Responsible Agency</w:t>
            </w:r>
          </w:p>
        </w:tc>
        <w:tc>
          <w:tcPr>
            <w:tcW w:w="6930" w:type="dxa"/>
          </w:tcPr>
          <w:p w14:paraId="5E05B383" w14:textId="23B32DA3" w:rsidR="009D242B" w:rsidRDefault="009D242B" w:rsidP="00484382">
            <w:pPr>
              <w:pStyle w:val="FAHeader2"/>
              <w:ind w:left="620" w:hanging="706"/>
            </w:pPr>
            <w:r w:rsidRPr="00CF0460">
              <w:t xml:space="preserve">Where there is a Lead </w:t>
            </w:r>
            <w:r w:rsidR="008854B4">
              <w:t>Employer</w:t>
            </w:r>
            <w:r w:rsidRPr="00CF0460">
              <w:t xml:space="preserve"> or Responsible Agency that is a </w:t>
            </w:r>
            <w:r>
              <w:t>party</w:t>
            </w:r>
            <w:r w:rsidRPr="00CF0460">
              <w:t xml:space="preserve"> to the Framework Agreement, their role is to manage and administer the Framework Agreement</w:t>
            </w:r>
            <w:r>
              <w:t>(s)</w:t>
            </w:r>
            <w:r w:rsidRPr="00CF0460">
              <w:t xml:space="preserve"> </w:t>
            </w:r>
            <w:r>
              <w:t xml:space="preserve">for use by </w:t>
            </w:r>
            <w:r w:rsidRPr="00CF0460">
              <w:t xml:space="preserve">the participating </w:t>
            </w:r>
            <w:r w:rsidR="008854B4">
              <w:t>Employer</w:t>
            </w:r>
            <w:r>
              <w:t>(</w:t>
            </w:r>
            <w:r w:rsidRPr="00CF0460">
              <w:t>s</w:t>
            </w:r>
            <w:r>
              <w:t xml:space="preserve">). </w:t>
            </w:r>
            <w:r w:rsidRPr="00CF0460">
              <w:t xml:space="preserve">All communications, including notices, in relation to the Framework Agreement are to be made to the Lead </w:t>
            </w:r>
            <w:r w:rsidR="008854B4">
              <w:t>Employer</w:t>
            </w:r>
            <w:r w:rsidRPr="00CF0460">
              <w:t xml:space="preserve"> or Responsible Agency. </w:t>
            </w:r>
          </w:p>
          <w:p w14:paraId="1BC48368" w14:textId="62C04E1E" w:rsidR="009D242B" w:rsidRDefault="009D242B" w:rsidP="00484382">
            <w:pPr>
              <w:pStyle w:val="FAHeader2"/>
              <w:ind w:left="620" w:hanging="706"/>
            </w:pPr>
            <w:r w:rsidRPr="00CF0460">
              <w:t xml:space="preserve">The Lead </w:t>
            </w:r>
            <w:r w:rsidR="008854B4">
              <w:t>Employer</w:t>
            </w:r>
            <w:r w:rsidRPr="00CF0460">
              <w:t xml:space="preserve"> or Responsible Agency is responsible for all matters pertaining to the Framework Agreement including, for example, </w:t>
            </w:r>
            <w:r>
              <w:t>amendments</w:t>
            </w:r>
            <w:r w:rsidRPr="00CF0460">
              <w:t xml:space="preserve">, suspension and termination of the Framework Agreement. For matters relating to individual </w:t>
            </w:r>
            <w:r>
              <w:t>Call-off</w:t>
            </w:r>
            <w:r w:rsidRPr="00CF0460">
              <w:t xml:space="preserve"> Contracts, all communications, including notices, must be made to the </w:t>
            </w:r>
            <w:r w:rsidR="008854B4">
              <w:t>Employer</w:t>
            </w:r>
            <w:r w:rsidRPr="00CF0460">
              <w:t xml:space="preserve"> named in the </w:t>
            </w:r>
            <w:r>
              <w:t>Call-off</w:t>
            </w:r>
            <w:r w:rsidRPr="00CF0460">
              <w:t xml:space="preserve"> Contract.</w:t>
            </w:r>
          </w:p>
          <w:p w14:paraId="5CF1E5F3" w14:textId="7170A207" w:rsidR="009D242B" w:rsidRPr="005D036C" w:rsidRDefault="009D242B" w:rsidP="00484382">
            <w:pPr>
              <w:pStyle w:val="FAHeader2"/>
              <w:ind w:left="620" w:hanging="706"/>
            </w:pPr>
            <w:r w:rsidRPr="00E13E57">
              <w:t xml:space="preserve">Where no Lead </w:t>
            </w:r>
            <w:r w:rsidR="008854B4">
              <w:t>Employer</w:t>
            </w:r>
            <w:r w:rsidRPr="00E13E57">
              <w:t xml:space="preserve"> or Responsible Agency has been appointed, the named </w:t>
            </w:r>
            <w:r w:rsidR="008854B4">
              <w:t>Employer</w:t>
            </w:r>
            <w:r w:rsidRPr="00E13E57">
              <w:t xml:space="preserve"> is responsible for managing and administering the Framework Agreement and the provisions in </w:t>
            </w:r>
            <w:r w:rsidRPr="00E13E57">
              <w:rPr>
                <w:b/>
                <w:bCs/>
              </w:rPr>
              <w:t>FAP</w:t>
            </w:r>
            <w:r w:rsidRPr="00E13E57">
              <w:t xml:space="preserve"> </w:t>
            </w:r>
            <w:r>
              <w:rPr>
                <w:b/>
              </w:rPr>
              <w:t>2.</w:t>
            </w:r>
            <w:r w:rsidR="000C3F87">
              <w:rPr>
                <w:b/>
              </w:rPr>
              <w:t>10</w:t>
            </w:r>
            <w:r w:rsidRPr="00E13E57">
              <w:rPr>
                <w:b/>
              </w:rPr>
              <w:t xml:space="preserve"> </w:t>
            </w:r>
            <w:r w:rsidRPr="00E13E57">
              <w:t xml:space="preserve">above, in relation to communications and notices etc., apply to the </w:t>
            </w:r>
            <w:r w:rsidR="008854B4">
              <w:t>Employer</w:t>
            </w:r>
            <w:r w:rsidRPr="00E13E57">
              <w:t>.</w:t>
            </w:r>
          </w:p>
        </w:tc>
      </w:tr>
      <w:tr w:rsidR="009D242B" w:rsidRPr="00071D10" w14:paraId="58F6B908" w14:textId="77777777" w:rsidTr="00484382">
        <w:tc>
          <w:tcPr>
            <w:tcW w:w="2700" w:type="dxa"/>
          </w:tcPr>
          <w:p w14:paraId="3A73CA63" w14:textId="77777777" w:rsidR="009D242B" w:rsidRPr="00071D10" w:rsidRDefault="009D242B" w:rsidP="00484382">
            <w:pPr>
              <w:pStyle w:val="FABHeader"/>
              <w:spacing w:after="120"/>
            </w:pPr>
            <w:r w:rsidRPr="008342F9">
              <w:t>Contract Price</w:t>
            </w:r>
            <w:r w:rsidRPr="00071D10">
              <w:t xml:space="preserve"> </w:t>
            </w:r>
          </w:p>
        </w:tc>
        <w:tc>
          <w:tcPr>
            <w:tcW w:w="6930" w:type="dxa"/>
          </w:tcPr>
          <w:p w14:paraId="0727FC4E" w14:textId="78BE19A4" w:rsidR="009D242B" w:rsidRPr="00071D10" w:rsidRDefault="009D242B" w:rsidP="00484382">
            <w:pPr>
              <w:pStyle w:val="FAHeader2"/>
              <w:ind w:left="620" w:hanging="706"/>
              <w:rPr>
                <w:b/>
                <w:i/>
              </w:rPr>
            </w:pPr>
            <w:r w:rsidRPr="00071D10">
              <w:t xml:space="preserve">The Contract Price </w:t>
            </w:r>
            <w:r>
              <w:t>for each call-off Contract shall be determined by applying</w:t>
            </w:r>
            <w:r w:rsidRPr="00071D10">
              <w:t xml:space="preserve">: </w:t>
            </w:r>
            <w:r w:rsidRPr="00071D10">
              <w:rPr>
                <w:i/>
              </w:rPr>
              <w:t>[modify as appropriate]</w:t>
            </w:r>
          </w:p>
          <w:p w14:paraId="2406E2A0" w14:textId="77777777" w:rsidR="009D242B" w:rsidRPr="00071D10" w:rsidRDefault="009D242B" w:rsidP="00484382">
            <w:pPr>
              <w:spacing w:before="120" w:after="120"/>
              <w:ind w:left="612"/>
            </w:pPr>
            <w:r w:rsidRPr="00071D10">
              <w:rPr>
                <w:b/>
              </w:rPr>
              <w:t>For Direct Selection:</w:t>
            </w:r>
            <w:r w:rsidRPr="00071D10">
              <w:t xml:space="preserve"> </w:t>
            </w:r>
          </w:p>
          <w:p w14:paraId="3730E6FF" w14:textId="0BA6AABA" w:rsidR="009D242B" w:rsidRPr="00071D10" w:rsidRDefault="009D242B" w:rsidP="00484382">
            <w:pPr>
              <w:spacing w:before="120" w:after="120"/>
              <w:ind w:left="612"/>
              <w:jc w:val="both"/>
            </w:pPr>
            <w:r w:rsidRPr="00071D10">
              <w:t xml:space="preserve">the </w:t>
            </w:r>
            <w:r>
              <w:t>Base Price (unit</w:t>
            </w:r>
            <w:r w:rsidRPr="00071D10">
              <w:t xml:space="preserve"> </w:t>
            </w:r>
            <w:r>
              <w:t>p</w:t>
            </w:r>
            <w:r w:rsidRPr="00071D10">
              <w:t>rice</w:t>
            </w:r>
            <w:r>
              <w:t xml:space="preserve">/s) </w:t>
            </w:r>
            <w:r w:rsidRPr="00071D10">
              <w:t xml:space="preserve">stipulated in the </w:t>
            </w:r>
            <w:r w:rsidRPr="00B55FD4">
              <w:rPr>
                <w:b/>
                <w:bCs/>
              </w:rPr>
              <w:t>Framework Agreement, Schedule 2</w:t>
            </w:r>
            <w:r w:rsidRPr="00071D10">
              <w:t xml:space="preserve">, subject to </w:t>
            </w:r>
            <w:r>
              <w:t xml:space="preserve">any adjustments specified in </w:t>
            </w:r>
            <w:r w:rsidRPr="002612A9">
              <w:rPr>
                <w:b/>
                <w:bCs/>
              </w:rPr>
              <w:t xml:space="preserve">FAPs </w:t>
            </w:r>
            <w:r>
              <w:rPr>
                <w:b/>
                <w:bCs/>
              </w:rPr>
              <w:t>8</w:t>
            </w:r>
            <w:r w:rsidRPr="002612A9">
              <w:rPr>
                <w:b/>
                <w:bCs/>
              </w:rPr>
              <w:t xml:space="preserve"> and </w:t>
            </w:r>
            <w:r>
              <w:rPr>
                <w:b/>
                <w:bCs/>
              </w:rPr>
              <w:t>9</w:t>
            </w:r>
            <w:r>
              <w:t xml:space="preserve">; </w:t>
            </w:r>
            <w:r w:rsidRPr="00071D10">
              <w:rPr>
                <w:color w:val="333333"/>
              </w:rPr>
              <w:t>.</w:t>
            </w:r>
          </w:p>
          <w:p w14:paraId="6A1A9A6D" w14:textId="77777777" w:rsidR="009D242B" w:rsidRPr="00071D10" w:rsidRDefault="009D242B" w:rsidP="00484382">
            <w:pPr>
              <w:spacing w:before="120" w:after="120"/>
              <w:ind w:left="612"/>
              <w:rPr>
                <w:lang w:val="en-GB"/>
              </w:rPr>
            </w:pPr>
            <w:r w:rsidRPr="00071D10">
              <w:t xml:space="preserve">or </w:t>
            </w:r>
          </w:p>
          <w:p w14:paraId="19A346FA" w14:textId="77777777" w:rsidR="009D242B" w:rsidRPr="00071D10" w:rsidRDefault="009D242B" w:rsidP="00484382">
            <w:pPr>
              <w:spacing w:before="120" w:after="120"/>
              <w:ind w:left="612"/>
              <w:rPr>
                <w:b/>
                <w:lang w:val="en-GB"/>
              </w:rPr>
            </w:pPr>
            <w:r w:rsidRPr="00071D10">
              <w:rPr>
                <w:b/>
                <w:lang w:val="en-GB"/>
              </w:rPr>
              <w:t>For Mini-competition:</w:t>
            </w:r>
          </w:p>
          <w:p w14:paraId="27E6B692" w14:textId="59FF4275" w:rsidR="009D242B" w:rsidRPr="00071D10" w:rsidRDefault="009D242B" w:rsidP="00484382">
            <w:pPr>
              <w:spacing w:before="120" w:after="120"/>
              <w:ind w:left="612"/>
              <w:jc w:val="both"/>
            </w:pPr>
            <w:r w:rsidRPr="00071D10">
              <w:t xml:space="preserve">the successful competitive quotation subject to </w:t>
            </w:r>
            <w:r>
              <w:t xml:space="preserve">any adjustments specified in </w:t>
            </w:r>
            <w:r w:rsidRPr="002612A9">
              <w:rPr>
                <w:b/>
                <w:bCs/>
              </w:rPr>
              <w:t xml:space="preserve">FAPs </w:t>
            </w:r>
            <w:r>
              <w:rPr>
                <w:b/>
                <w:bCs/>
              </w:rPr>
              <w:t>8</w:t>
            </w:r>
            <w:r w:rsidRPr="002612A9">
              <w:rPr>
                <w:b/>
                <w:bCs/>
              </w:rPr>
              <w:t xml:space="preserve"> and </w:t>
            </w:r>
            <w:r>
              <w:rPr>
                <w:b/>
                <w:bCs/>
              </w:rPr>
              <w:t>9</w:t>
            </w:r>
            <w:r>
              <w:t>;</w:t>
            </w:r>
            <w:r w:rsidRPr="00071D10">
              <w:rPr>
                <w:color w:val="333333"/>
              </w:rPr>
              <w:t>.</w:t>
            </w:r>
          </w:p>
        </w:tc>
      </w:tr>
      <w:tr w:rsidR="009D242B" w:rsidRPr="00071D10" w14:paraId="74E5C6F3" w14:textId="77777777" w:rsidTr="00484382">
        <w:tc>
          <w:tcPr>
            <w:tcW w:w="2700" w:type="dxa"/>
          </w:tcPr>
          <w:p w14:paraId="0C255861" w14:textId="77777777" w:rsidR="009D242B" w:rsidRPr="00071D10" w:rsidRDefault="009D242B" w:rsidP="00484382">
            <w:pPr>
              <w:pStyle w:val="FABHeader"/>
              <w:spacing w:after="120"/>
            </w:pPr>
            <w:r w:rsidRPr="008342F9">
              <w:t>Adjustments</w:t>
            </w:r>
            <w:r w:rsidRPr="00E13E57">
              <w:t xml:space="preserve"> for changes in Cost</w:t>
            </w:r>
          </w:p>
        </w:tc>
        <w:tc>
          <w:tcPr>
            <w:tcW w:w="6930" w:type="dxa"/>
          </w:tcPr>
          <w:p w14:paraId="0FBC2701" w14:textId="77777777" w:rsidR="009D242B" w:rsidRPr="00071D10" w:rsidRDefault="009D242B" w:rsidP="00484382">
            <w:pPr>
              <w:pStyle w:val="FAHeader2"/>
              <w:ind w:left="620" w:hanging="706"/>
              <w:rPr>
                <w:b/>
              </w:rPr>
            </w:pPr>
            <w:r w:rsidRPr="009A54A9">
              <w:t>Adjustments</w:t>
            </w:r>
            <w:r w:rsidRPr="00071D10">
              <w:rPr>
                <w:b/>
              </w:rPr>
              <w:t xml:space="preserve"> to the </w:t>
            </w:r>
            <w:r>
              <w:rPr>
                <w:b/>
              </w:rPr>
              <w:t xml:space="preserve">Base Price (unit prices) </w:t>
            </w:r>
            <w:r w:rsidRPr="002612A9">
              <w:rPr>
                <w:b/>
                <w:bCs/>
              </w:rPr>
              <w:t>stipulated in the</w:t>
            </w:r>
            <w:r w:rsidRPr="00071D10">
              <w:t xml:space="preserve"> </w:t>
            </w:r>
            <w:r w:rsidRPr="00B55FD4">
              <w:rPr>
                <w:b/>
                <w:bCs/>
              </w:rPr>
              <w:t>Framework Agreement</w:t>
            </w:r>
          </w:p>
          <w:p w14:paraId="403119D2" w14:textId="79E227B2" w:rsidR="009D242B" w:rsidRPr="00071D10" w:rsidRDefault="007A3C3C" w:rsidP="00484382">
            <w:pPr>
              <w:spacing w:before="120" w:after="120"/>
              <w:ind w:left="29"/>
              <w:rPr>
                <w:i/>
              </w:rPr>
            </w:pPr>
            <w:r>
              <w:rPr>
                <w:i/>
              </w:rPr>
              <w:tab/>
            </w:r>
            <w:r w:rsidR="009D242B" w:rsidRPr="00071D10">
              <w:rPr>
                <w:i/>
              </w:rPr>
              <w:t>[Select one of the two options]</w:t>
            </w:r>
          </w:p>
          <w:p w14:paraId="36B85991" w14:textId="4B351C12" w:rsidR="009D242B" w:rsidRPr="00071D10" w:rsidRDefault="009D242B" w:rsidP="007A3C3C">
            <w:pPr>
              <w:spacing w:before="120" w:after="120"/>
              <w:ind w:left="607"/>
              <w:jc w:val="both"/>
              <w:rPr>
                <w:i/>
              </w:rPr>
            </w:pPr>
            <w:r w:rsidRPr="00071D10">
              <w:rPr>
                <w:i/>
              </w:rPr>
              <w:t>[</w:t>
            </w:r>
            <w:r w:rsidRPr="000501A6">
              <w:rPr>
                <w:b/>
                <w:bCs/>
                <w:i/>
              </w:rPr>
              <w:t>OPTION 1</w:t>
            </w:r>
            <w:r w:rsidRPr="00071D10">
              <w:rPr>
                <w:i/>
              </w:rPr>
              <w:t xml:space="preserve">: use for </w:t>
            </w:r>
            <w:r w:rsidR="0085053B">
              <w:rPr>
                <w:i/>
              </w:rPr>
              <w:t>FRA</w:t>
            </w:r>
            <w:r w:rsidRPr="00071D10">
              <w:rPr>
                <w:i/>
              </w:rPr>
              <w:t xml:space="preserve">s where the </w:t>
            </w:r>
            <w:r w:rsidRPr="00071D10">
              <w:rPr>
                <w:i/>
                <w:u w:val="single"/>
              </w:rPr>
              <w:t xml:space="preserve">determining indices related to the </w:t>
            </w:r>
            <w:r>
              <w:rPr>
                <w:i/>
                <w:u w:val="single"/>
              </w:rPr>
              <w:t>unit price/s</w:t>
            </w:r>
            <w:r w:rsidRPr="00071D10">
              <w:rPr>
                <w:i/>
                <w:u w:val="single"/>
              </w:rPr>
              <w:t xml:space="preserve"> are not expected to vary by more than </w:t>
            </w:r>
            <w:r w:rsidRPr="00071D10">
              <w:rPr>
                <w:rFonts w:ascii="Calibri" w:hAnsi="Calibri" w:cs="Calibri"/>
                <w:i/>
                <w:u w:val="single"/>
              </w:rPr>
              <w:t>±</w:t>
            </w:r>
            <w:r w:rsidRPr="00071D10">
              <w:rPr>
                <w:i/>
                <w:u w:val="single"/>
              </w:rPr>
              <w:t xml:space="preserve">5% over the Term of the </w:t>
            </w:r>
            <w:r w:rsidR="0085053B">
              <w:rPr>
                <w:i/>
                <w:u w:val="single"/>
              </w:rPr>
              <w:t>FRA</w:t>
            </w:r>
            <w:r w:rsidRPr="00071D10">
              <w:rPr>
                <w:i/>
                <w:u w:val="single"/>
              </w:rPr>
              <w:t xml:space="preserve">. </w:t>
            </w:r>
            <w:r w:rsidRPr="00071D10">
              <w:rPr>
                <w:i/>
              </w:rPr>
              <w:t>In this case, use the following text:</w:t>
            </w:r>
          </w:p>
          <w:p w14:paraId="5950E611" w14:textId="6507D17C" w:rsidR="009D242B" w:rsidRPr="00071D10" w:rsidRDefault="009D242B" w:rsidP="00484382">
            <w:pPr>
              <w:spacing w:before="120" w:after="120"/>
              <w:ind w:left="612"/>
              <w:jc w:val="both"/>
            </w:pPr>
            <w:r w:rsidRPr="00071D10">
              <w:t xml:space="preserve">“The </w:t>
            </w:r>
            <w:r>
              <w:t xml:space="preserve">unit price/s </w:t>
            </w:r>
            <w:r w:rsidRPr="00071D10">
              <w:t xml:space="preserve">offered by the </w:t>
            </w:r>
            <w:r w:rsidR="000D7EFD">
              <w:t>Contractor</w:t>
            </w:r>
            <w:r w:rsidRPr="00071D10">
              <w:t xml:space="preserve">, as stipulated in the </w:t>
            </w:r>
            <w:r w:rsidR="0085053B">
              <w:t>FRA</w:t>
            </w:r>
            <w:r w:rsidRPr="00071D10">
              <w:t xml:space="preserve">, shall apply to all Call-off Contracts awarded during the Term of the </w:t>
            </w:r>
            <w:r w:rsidR="0085053B">
              <w:t>FRA</w:t>
            </w:r>
            <w:r w:rsidRPr="00071D10">
              <w:t xml:space="preserve">. The </w:t>
            </w:r>
            <w:r>
              <w:t>unit price/s</w:t>
            </w:r>
            <w:r w:rsidRPr="00071D10">
              <w:t xml:space="preserve"> shall not be subject to any price adjustment during a Secondary Procurement, and/or an award of a Call-off Contract.”]</w:t>
            </w:r>
          </w:p>
          <w:p w14:paraId="0F970494" w14:textId="2D9DFADD" w:rsidR="009D242B" w:rsidRPr="00071D10" w:rsidRDefault="007A3C3C" w:rsidP="00484382">
            <w:pPr>
              <w:spacing w:before="120" w:after="120"/>
              <w:ind w:left="29"/>
              <w:rPr>
                <w:i/>
              </w:rPr>
            </w:pPr>
            <w:r>
              <w:rPr>
                <w:i/>
              </w:rPr>
              <w:tab/>
            </w:r>
            <w:r w:rsidR="009D242B" w:rsidRPr="00071D10">
              <w:rPr>
                <w:i/>
              </w:rPr>
              <w:t>OR</w:t>
            </w:r>
          </w:p>
          <w:p w14:paraId="2F97528C" w14:textId="2C010FBA" w:rsidR="009D242B" w:rsidRPr="00071D10" w:rsidRDefault="009D242B" w:rsidP="007A3C3C">
            <w:pPr>
              <w:spacing w:before="120" w:after="120"/>
              <w:ind w:left="607"/>
              <w:rPr>
                <w:i/>
              </w:rPr>
            </w:pPr>
            <w:r w:rsidRPr="00071D10">
              <w:rPr>
                <w:i/>
              </w:rPr>
              <w:t>[</w:t>
            </w:r>
            <w:r w:rsidRPr="000501A6">
              <w:rPr>
                <w:b/>
                <w:bCs/>
                <w:i/>
              </w:rPr>
              <w:t>OPTION 2</w:t>
            </w:r>
            <w:r w:rsidRPr="00071D10">
              <w:rPr>
                <w:i/>
              </w:rPr>
              <w:t xml:space="preserve">: use for </w:t>
            </w:r>
            <w:r w:rsidR="0085053B">
              <w:rPr>
                <w:i/>
              </w:rPr>
              <w:t>FRA</w:t>
            </w:r>
            <w:r w:rsidRPr="00071D10">
              <w:rPr>
                <w:i/>
              </w:rPr>
              <w:t xml:space="preserve">s where the </w:t>
            </w:r>
            <w:r w:rsidRPr="00071D10">
              <w:rPr>
                <w:i/>
                <w:u w:val="single"/>
              </w:rPr>
              <w:t xml:space="preserve">determining indices related to the </w:t>
            </w:r>
            <w:r>
              <w:rPr>
                <w:i/>
                <w:u w:val="single"/>
              </w:rPr>
              <w:t>unit price/s</w:t>
            </w:r>
            <w:r w:rsidRPr="00071D10">
              <w:rPr>
                <w:i/>
                <w:u w:val="single"/>
              </w:rPr>
              <w:t xml:space="preserve"> are expected to vary by more than </w:t>
            </w:r>
            <w:r w:rsidRPr="00071D10">
              <w:rPr>
                <w:rFonts w:ascii="Calibri" w:hAnsi="Calibri" w:cs="Calibri"/>
                <w:i/>
                <w:u w:val="single"/>
              </w:rPr>
              <w:t>±</w:t>
            </w:r>
            <w:r w:rsidRPr="00071D10">
              <w:rPr>
                <w:i/>
                <w:u w:val="single"/>
              </w:rPr>
              <w:t xml:space="preserve">5% over the Term of the </w:t>
            </w:r>
            <w:r w:rsidR="0085053B">
              <w:rPr>
                <w:i/>
                <w:u w:val="single"/>
              </w:rPr>
              <w:t>FRA</w:t>
            </w:r>
            <w:r w:rsidRPr="00071D10">
              <w:rPr>
                <w:i/>
              </w:rPr>
              <w:t xml:space="preserve"> In this case use the following text:</w:t>
            </w:r>
          </w:p>
          <w:p w14:paraId="5B4681DA" w14:textId="081DA2A7" w:rsidR="009D242B" w:rsidRPr="00071D10" w:rsidRDefault="009D242B" w:rsidP="00484382">
            <w:pPr>
              <w:spacing w:before="120" w:after="120"/>
              <w:ind w:left="612"/>
              <w:jc w:val="both"/>
            </w:pPr>
            <w:r w:rsidRPr="00071D10">
              <w:t xml:space="preserve">“The </w:t>
            </w:r>
            <w:r>
              <w:t xml:space="preserve">unit price/s </w:t>
            </w:r>
            <w:r w:rsidRPr="00071D10">
              <w:t xml:space="preserve">stipulated in the </w:t>
            </w:r>
            <w:r w:rsidR="0085053B">
              <w:t>FRA</w:t>
            </w:r>
            <w:r w:rsidRPr="00071D10">
              <w:t xml:space="preserve">, shall not be subject to adjustments for Call-off contracts awarded within </w:t>
            </w:r>
            <w:r w:rsidRPr="002612A9">
              <w:rPr>
                <w:i/>
                <w:iCs/>
              </w:rPr>
              <w:t>[insert number of months depending on trend of volatility of the prices]</w:t>
            </w:r>
            <w:r w:rsidRPr="00071D10">
              <w:t xml:space="preserve"> months from the date of conclusion of </w:t>
            </w:r>
            <w:r w:rsidR="0085053B">
              <w:t>FRA</w:t>
            </w:r>
            <w:r w:rsidRPr="00071D10">
              <w:t xml:space="preserve">. For any Call-off contracts awarded after this specified period, the </w:t>
            </w:r>
            <w:r>
              <w:t xml:space="preserve">unit price/s </w:t>
            </w:r>
            <w:r w:rsidRPr="00071D10">
              <w:t>shall be subject to an adjustment as follows:</w:t>
            </w:r>
          </w:p>
          <w:p w14:paraId="3AF05C7E" w14:textId="68492D37" w:rsidR="009D242B" w:rsidRPr="00071D10" w:rsidRDefault="009D242B" w:rsidP="00613B2E">
            <w:pPr>
              <w:numPr>
                <w:ilvl w:val="0"/>
                <w:numId w:val="66"/>
              </w:numPr>
              <w:spacing w:before="120" w:after="120"/>
              <w:ind w:left="1152" w:hanging="540"/>
              <w:jc w:val="both"/>
            </w:pPr>
            <w:r w:rsidRPr="00071D10">
              <w:t xml:space="preserve">for Call-off Contracts awarded through the Secondary Procurement method based on competitive quotations (mini-competition), </w:t>
            </w:r>
            <w:r w:rsidR="000D7EFD">
              <w:t>Contractor</w:t>
            </w:r>
            <w:r w:rsidRPr="00071D10">
              <w:t xml:space="preserve">s shall be required to offer prices that do not exceed their adjusted </w:t>
            </w:r>
            <w:r>
              <w:t xml:space="preserve">unit price/s as adjusted </w:t>
            </w:r>
            <w:r w:rsidRPr="00071D10">
              <w:t>below</w:t>
            </w:r>
            <w:r>
              <w:t>;</w:t>
            </w:r>
          </w:p>
          <w:p w14:paraId="32190E83" w14:textId="111A755D" w:rsidR="009D242B" w:rsidRPr="00071D10" w:rsidRDefault="009D242B" w:rsidP="00613B2E">
            <w:pPr>
              <w:numPr>
                <w:ilvl w:val="0"/>
                <w:numId w:val="66"/>
              </w:numPr>
              <w:spacing w:before="120" w:after="120"/>
              <w:ind w:left="1152" w:hanging="540"/>
              <w:jc w:val="both"/>
            </w:pPr>
            <w:r w:rsidRPr="00071D10">
              <w:t>for Call-off Contracts awarded through a Secondary Procurement method involving direct selection, (i.e. not awarded through a mini-competition), the price adjustment</w:t>
            </w:r>
            <w:r>
              <w:t xml:space="preserve"> </w:t>
            </w:r>
            <w:r w:rsidRPr="00071D10">
              <w:t xml:space="preserve">below shall be applied to that </w:t>
            </w:r>
            <w:r w:rsidR="000D7EFD">
              <w:t>Contractor</w:t>
            </w:r>
            <w:r w:rsidRPr="00071D10">
              <w:t xml:space="preserve">’s </w:t>
            </w:r>
            <w:r>
              <w:t xml:space="preserve">unit price/s </w:t>
            </w:r>
            <w:r w:rsidRPr="00071D10">
              <w:t xml:space="preserve">to determine the Call-off Contract Price.  </w:t>
            </w:r>
          </w:p>
          <w:p w14:paraId="064E8F09" w14:textId="73F5854E" w:rsidR="009D242B" w:rsidRPr="00071D10" w:rsidRDefault="009D242B" w:rsidP="00484382">
            <w:pPr>
              <w:suppressAutoHyphens/>
              <w:spacing w:before="120" w:after="120"/>
              <w:ind w:left="1152"/>
            </w:pPr>
            <w:r w:rsidRPr="00071D10">
              <w:t xml:space="preserve">The price adjustment is intended to reflect </w:t>
            </w:r>
            <w:r w:rsidR="002C2254" w:rsidRPr="0046288A">
              <w:t>fluctuations in the cost of inputs</w:t>
            </w:r>
            <w:r w:rsidRPr="00071D10">
              <w:t xml:space="preserve">, over the relevant period of the </w:t>
            </w:r>
            <w:r w:rsidR="0085053B">
              <w:t>FRA</w:t>
            </w:r>
            <w:r w:rsidRPr="00071D10">
              <w:t>. Where a price adjustment applies, it shall be calculated as follows:</w:t>
            </w:r>
          </w:p>
          <w:p w14:paraId="0ED1FEC6" w14:textId="77777777" w:rsidR="009D242B" w:rsidRPr="00071D10" w:rsidRDefault="009D242B" w:rsidP="00484382">
            <w:pPr>
              <w:suppressAutoHyphens/>
              <w:spacing w:before="120" w:after="120"/>
              <w:ind w:left="720" w:hanging="720"/>
              <w:jc w:val="both"/>
              <w:rPr>
                <w:sz w:val="16"/>
                <w:szCs w:val="16"/>
              </w:rPr>
            </w:pPr>
          </w:p>
          <w:p w14:paraId="2927B5BE" w14:textId="77777777" w:rsidR="009D242B" w:rsidRDefault="00000000" w:rsidP="00484382">
            <w:pPr>
              <w:tabs>
                <w:tab w:val="left" w:pos="4410"/>
                <w:tab w:val="left" w:pos="4950"/>
              </w:tabs>
              <w:suppressAutoHyphens/>
              <w:spacing w:before="120" w:after="120"/>
              <w:jc w:val="center"/>
              <w:rPr>
                <w:vertAlign w:val="subscript"/>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 xml:space="preserve">0 </m:t>
                    </m:r>
                  </m:sub>
                </m:sSub>
                <m:d>
                  <m:dPr>
                    <m:begChr m:val="["/>
                    <m:endChr m:val="]"/>
                    <m:ctrlPr>
                      <w:rPr>
                        <w:rFonts w:ascii="Cambria Math" w:hAnsi="Cambria Math"/>
                        <w:i/>
                        <w:vertAlign w:val="subscript"/>
                      </w:rPr>
                    </m:ctrlPr>
                  </m:dPr>
                  <m:e>
                    <m:r>
                      <w:rPr>
                        <w:rFonts w:ascii="Cambria Math" w:hAnsi="Cambria Math"/>
                        <w:vertAlign w:val="subscript"/>
                      </w:rPr>
                      <m:t>a+</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0</m:t>
                            </m:r>
                          </m:sub>
                        </m:sSub>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0</m:t>
                            </m:r>
                          </m:sub>
                        </m:sSub>
                      </m:den>
                    </m:f>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0</m:t>
                    </m:r>
                  </m:sub>
                </m:sSub>
              </m:oMath>
            </m:oMathPara>
          </w:p>
          <w:p w14:paraId="7373FC42" w14:textId="77777777" w:rsidR="009D242B" w:rsidRPr="00071D10" w:rsidRDefault="009D242B" w:rsidP="00484382">
            <w:pPr>
              <w:suppressAutoHyphens/>
              <w:spacing w:before="120" w:after="120"/>
              <w:ind w:left="2131" w:hanging="2131"/>
              <w:jc w:val="center"/>
            </w:pPr>
            <w:r w:rsidRPr="00071D10">
              <w:t>a+b+c = 1</w:t>
            </w:r>
          </w:p>
          <w:p w14:paraId="43A15FB2" w14:textId="77777777" w:rsidR="009D242B" w:rsidRPr="00071D10" w:rsidRDefault="009D242B" w:rsidP="00484382">
            <w:pPr>
              <w:tabs>
                <w:tab w:val="left" w:pos="1440"/>
                <w:tab w:val="left" w:pos="1962"/>
              </w:tabs>
              <w:suppressAutoHyphens/>
              <w:spacing w:before="120" w:after="120"/>
              <w:ind w:left="1800" w:hanging="648"/>
            </w:pPr>
            <w:r w:rsidRPr="00071D10">
              <w:t>in which:</w:t>
            </w:r>
          </w:p>
          <w:p w14:paraId="20E102E9" w14:textId="77777777" w:rsidR="009D242B" w:rsidRPr="00071D10" w:rsidRDefault="009D242B" w:rsidP="00484382">
            <w:pPr>
              <w:tabs>
                <w:tab w:val="left" w:pos="1649"/>
                <w:tab w:val="left" w:pos="1962"/>
              </w:tabs>
              <w:suppressAutoHyphens/>
              <w:spacing w:before="120" w:after="120"/>
              <w:ind w:left="1872" w:hanging="648"/>
            </w:pPr>
            <w:r w:rsidRPr="00071D10">
              <w:t>P</w:t>
            </w:r>
            <w:r w:rsidRPr="00071D10">
              <w:rPr>
                <w:vertAlign w:val="subscript"/>
              </w:rPr>
              <w:t>1</w:t>
            </w:r>
            <w:r w:rsidRPr="00071D10">
              <w:tab/>
              <w:t>=</w:t>
            </w:r>
            <w:r w:rsidRPr="00071D10">
              <w:tab/>
              <w:t xml:space="preserve">Call-off </w:t>
            </w:r>
            <w:r>
              <w:t>unit c</w:t>
            </w:r>
            <w:r w:rsidRPr="00071D10">
              <w:t xml:space="preserve">ontract </w:t>
            </w:r>
            <w:r>
              <w:t>p</w:t>
            </w:r>
            <w:r w:rsidRPr="00071D10">
              <w:t>rice.</w:t>
            </w:r>
          </w:p>
          <w:p w14:paraId="733976EA" w14:textId="2AA84C84" w:rsidR="009D242B" w:rsidRPr="00071D10" w:rsidRDefault="009D242B" w:rsidP="00484382">
            <w:pPr>
              <w:tabs>
                <w:tab w:val="left" w:pos="1649"/>
                <w:tab w:val="left" w:pos="1962"/>
              </w:tabs>
              <w:suppressAutoHyphens/>
              <w:spacing w:before="120" w:after="120"/>
              <w:ind w:left="1872" w:hanging="648"/>
            </w:pPr>
            <w:r w:rsidRPr="00071D10">
              <w:t>P</w:t>
            </w:r>
            <w:r w:rsidRPr="00071D10">
              <w:rPr>
                <w:vertAlign w:val="subscript"/>
              </w:rPr>
              <w:t>0</w:t>
            </w:r>
            <w:r w:rsidRPr="00071D10">
              <w:tab/>
              <w:t>=</w:t>
            </w:r>
            <w:r w:rsidRPr="00071D10">
              <w:tab/>
            </w:r>
            <w:r>
              <w:t>unit price</w:t>
            </w:r>
            <w:r w:rsidRPr="00071D10">
              <w:t xml:space="preserve">, as described in the Framework Agreement, Schedule 2: </w:t>
            </w:r>
            <w:r w:rsidR="00D85674">
              <w:t>Activity Schedule</w:t>
            </w:r>
            <w:r w:rsidRPr="00071D10">
              <w:t>s.</w:t>
            </w:r>
          </w:p>
          <w:p w14:paraId="7E93D9C7" w14:textId="4CCA6E38" w:rsidR="009D242B" w:rsidRPr="00071D10" w:rsidRDefault="009D242B" w:rsidP="00484382">
            <w:pPr>
              <w:tabs>
                <w:tab w:val="left" w:pos="1649"/>
                <w:tab w:val="left" w:pos="1962"/>
              </w:tabs>
              <w:suppressAutoHyphens/>
              <w:spacing w:before="120" w:after="120"/>
              <w:ind w:left="1872" w:hanging="648"/>
            </w:pPr>
            <w:r w:rsidRPr="00071D10">
              <w:t>a</w:t>
            </w:r>
            <w:r w:rsidRPr="00071D10">
              <w:tab/>
              <w:t>=</w:t>
            </w:r>
            <w:r w:rsidRPr="00071D10">
              <w:tab/>
              <w:t>fixed element representing profits and overheads.</w:t>
            </w:r>
          </w:p>
          <w:p w14:paraId="0916A15B" w14:textId="675F4441" w:rsidR="009D242B" w:rsidRPr="00071D10" w:rsidRDefault="009D242B" w:rsidP="00484382">
            <w:pPr>
              <w:tabs>
                <w:tab w:val="left" w:pos="1649"/>
                <w:tab w:val="left" w:pos="1962"/>
              </w:tabs>
              <w:suppressAutoHyphens/>
              <w:spacing w:before="120" w:after="120"/>
              <w:ind w:left="1872" w:hanging="648"/>
            </w:pPr>
            <w:r w:rsidRPr="00071D10">
              <w:t>b</w:t>
            </w:r>
            <w:r w:rsidRPr="00071D10">
              <w:tab/>
              <w:t>=</w:t>
            </w:r>
            <w:r w:rsidRPr="00071D10">
              <w:tab/>
              <w:t>estimated percentage of labor component.</w:t>
            </w:r>
          </w:p>
          <w:p w14:paraId="4438CF7D" w14:textId="785CA8CF" w:rsidR="009D242B" w:rsidRPr="00071D10" w:rsidRDefault="009D242B" w:rsidP="00484382">
            <w:pPr>
              <w:tabs>
                <w:tab w:val="left" w:pos="1649"/>
                <w:tab w:val="left" w:pos="1962"/>
              </w:tabs>
              <w:suppressAutoHyphens/>
              <w:spacing w:before="120" w:after="120"/>
              <w:ind w:left="1872" w:hanging="648"/>
            </w:pPr>
            <w:r w:rsidRPr="00071D10">
              <w:t>c</w:t>
            </w:r>
            <w:r w:rsidRPr="00071D10">
              <w:tab/>
              <w:t>=</w:t>
            </w:r>
            <w:r w:rsidRPr="00071D10">
              <w:tab/>
              <w:t xml:space="preserve">estimated percentage of </w:t>
            </w:r>
            <w:r w:rsidR="002C2254">
              <w:t>other inputs</w:t>
            </w:r>
            <w:r w:rsidRPr="00071D10">
              <w:t>.</w:t>
            </w:r>
          </w:p>
          <w:p w14:paraId="527CC76D" w14:textId="77777777" w:rsidR="009D242B" w:rsidRPr="00071D10" w:rsidRDefault="009D242B" w:rsidP="00484382">
            <w:pPr>
              <w:tabs>
                <w:tab w:val="left" w:pos="1649"/>
                <w:tab w:val="left" w:pos="1962"/>
              </w:tabs>
              <w:suppressAutoHyphens/>
              <w:spacing w:before="120" w:after="120"/>
              <w:ind w:left="1872" w:hanging="648"/>
            </w:pPr>
            <w:r w:rsidRPr="00071D10">
              <w:t>L</w:t>
            </w:r>
            <w:r w:rsidRPr="00071D10">
              <w:rPr>
                <w:vertAlign w:val="subscript"/>
              </w:rPr>
              <w:t>0</w:t>
            </w:r>
            <w:r w:rsidRPr="00071D10">
              <w:t>, L</w:t>
            </w:r>
            <w:r w:rsidRPr="00071D10">
              <w:rPr>
                <w:vertAlign w:val="subscript"/>
              </w:rPr>
              <w:t>1</w:t>
            </w:r>
            <w:r w:rsidRPr="00071D10">
              <w:tab/>
              <w:t>=</w:t>
            </w:r>
            <w:r w:rsidRPr="00071D10">
              <w:tab/>
              <w:t>labor indices applicable to the appropriate industry in the country of origin on the base date and date for adjustment, respectively.</w:t>
            </w:r>
          </w:p>
          <w:p w14:paraId="17FB7259" w14:textId="287E8851" w:rsidR="009D242B" w:rsidRPr="00071D10" w:rsidRDefault="009D242B" w:rsidP="00484382">
            <w:pPr>
              <w:tabs>
                <w:tab w:val="left" w:pos="1649"/>
                <w:tab w:val="left" w:pos="1962"/>
              </w:tabs>
              <w:suppressAutoHyphens/>
              <w:spacing w:before="120" w:after="120"/>
              <w:ind w:left="1872" w:hanging="648"/>
            </w:pPr>
            <w:r w:rsidRPr="00071D10">
              <w:t>M</w:t>
            </w:r>
            <w:r w:rsidRPr="00071D10">
              <w:rPr>
                <w:vertAlign w:val="subscript"/>
              </w:rPr>
              <w:t>0</w:t>
            </w:r>
            <w:r w:rsidRPr="00071D10">
              <w:t>, M</w:t>
            </w:r>
            <w:r w:rsidRPr="00071D10">
              <w:rPr>
                <w:vertAlign w:val="subscript"/>
              </w:rPr>
              <w:t>1</w:t>
            </w:r>
            <w:r w:rsidRPr="00071D10">
              <w:tab/>
              <w:t>=</w:t>
            </w:r>
            <w:r w:rsidRPr="00071D10">
              <w:tab/>
              <w:t xml:space="preserve">indices for </w:t>
            </w:r>
            <w:r w:rsidR="002C2254">
              <w:t xml:space="preserve">other inputs </w:t>
            </w:r>
            <w:r w:rsidRPr="00071D10">
              <w:t>on the base date and date for adjustment, respectively, in the country of origin.</w:t>
            </w:r>
          </w:p>
          <w:p w14:paraId="245E7A54" w14:textId="5AEDA59A" w:rsidR="009D242B" w:rsidRDefault="00283E61" w:rsidP="00484382">
            <w:pPr>
              <w:suppressAutoHyphens/>
              <w:spacing w:before="120" w:after="120"/>
              <w:ind w:left="1150"/>
              <w:jc w:val="both"/>
            </w:pPr>
            <w:r>
              <w:t>T</w:t>
            </w:r>
            <w:r w:rsidR="009D242B" w:rsidRPr="00071D10">
              <w:t xml:space="preserve">he source of the indices, </w:t>
            </w:r>
            <w:r w:rsidRPr="00071D10">
              <w:t xml:space="preserve">the base date indices </w:t>
            </w:r>
            <w:r w:rsidR="009D242B" w:rsidRPr="00071D10">
              <w:t xml:space="preserve">and the source of exchange rate (if applicable) </w:t>
            </w:r>
            <w:r>
              <w:t>are specified in FAP 2.7.</w:t>
            </w:r>
          </w:p>
          <w:p w14:paraId="5787B29E" w14:textId="77777777" w:rsidR="009D242B" w:rsidRPr="00071D10" w:rsidRDefault="009D242B" w:rsidP="00484382">
            <w:pPr>
              <w:suppressAutoHyphens/>
              <w:spacing w:before="120" w:after="120"/>
              <w:ind w:left="1150"/>
            </w:pPr>
            <w:r w:rsidRPr="00071D10">
              <w:t>The coefficients are as follows:</w:t>
            </w:r>
          </w:p>
          <w:p w14:paraId="0BDC49E4" w14:textId="77777777" w:rsidR="009D242B" w:rsidRPr="00071D10" w:rsidRDefault="009D242B" w:rsidP="00484382">
            <w:pPr>
              <w:suppressAutoHyphens/>
              <w:spacing w:before="120" w:after="120"/>
              <w:ind w:left="1150"/>
            </w:pPr>
            <w:r w:rsidRPr="00071D10">
              <w:t xml:space="preserve">a = </w:t>
            </w:r>
            <w:r w:rsidRPr="00071D10">
              <w:rPr>
                <w:i/>
                <w:iCs/>
              </w:rPr>
              <w:t>[insert value of coefficient; generally, in the range of 5 to 15 percent]</w:t>
            </w:r>
            <w:r w:rsidRPr="00071D10">
              <w:t xml:space="preserve"> </w:t>
            </w:r>
          </w:p>
          <w:p w14:paraId="1D0B7849" w14:textId="77777777" w:rsidR="009D242B" w:rsidRPr="00071D10" w:rsidRDefault="009D242B" w:rsidP="00484382">
            <w:pPr>
              <w:suppressAutoHyphens/>
              <w:spacing w:before="120" w:after="120"/>
              <w:ind w:left="1150"/>
            </w:pPr>
            <w:r w:rsidRPr="00071D10">
              <w:t xml:space="preserve">b = </w:t>
            </w:r>
            <w:r w:rsidRPr="00071D10">
              <w:rPr>
                <w:i/>
                <w:iCs/>
              </w:rPr>
              <w:t>[insert value of coefficient]</w:t>
            </w:r>
          </w:p>
          <w:p w14:paraId="5C1254CC" w14:textId="77777777" w:rsidR="009D242B" w:rsidRPr="00071D10" w:rsidRDefault="009D242B" w:rsidP="00484382">
            <w:pPr>
              <w:suppressAutoHyphens/>
              <w:spacing w:before="120" w:after="120"/>
              <w:ind w:left="1150"/>
              <w:rPr>
                <w:i/>
                <w:iCs/>
              </w:rPr>
            </w:pPr>
            <w:r w:rsidRPr="00071D10">
              <w:t xml:space="preserve">c = </w:t>
            </w:r>
            <w:r w:rsidRPr="00071D10">
              <w:rPr>
                <w:i/>
                <w:iCs/>
              </w:rPr>
              <w:t>[insert value of coefficient]</w:t>
            </w:r>
          </w:p>
          <w:p w14:paraId="464BEC80" w14:textId="77777777" w:rsidR="009D242B" w:rsidRPr="00071D10" w:rsidRDefault="009D242B" w:rsidP="00484382">
            <w:pPr>
              <w:tabs>
                <w:tab w:val="left" w:pos="1710"/>
              </w:tabs>
              <w:suppressAutoHyphens/>
              <w:spacing w:before="120" w:after="120"/>
              <w:ind w:left="1150"/>
            </w:pPr>
            <w:r w:rsidRPr="00071D10">
              <w:t xml:space="preserve">Base date = </w:t>
            </w:r>
            <w:r w:rsidRPr="00071D10">
              <w:rPr>
                <w:i/>
                <w:iCs/>
              </w:rPr>
              <w:t xml:space="preserve">[insert specific date which was the date of </w:t>
            </w:r>
            <w:r w:rsidRPr="00071D10">
              <w:rPr>
                <w:i/>
              </w:rPr>
              <w:t>thirty (30) days prior to the deadline for submission of the offers in the Primary Procurement process]</w:t>
            </w:r>
          </w:p>
          <w:p w14:paraId="69BCD4E5" w14:textId="77777777" w:rsidR="009D242B" w:rsidRPr="00071D10" w:rsidRDefault="009D242B" w:rsidP="00484382">
            <w:pPr>
              <w:tabs>
                <w:tab w:val="left" w:pos="3240"/>
              </w:tabs>
              <w:suppressAutoHyphens/>
              <w:spacing w:before="120" w:after="120"/>
              <w:ind w:left="1150"/>
              <w:rPr>
                <w:i/>
              </w:rPr>
            </w:pPr>
            <w:r w:rsidRPr="00071D10">
              <w:t>Date of adjustment =</w:t>
            </w:r>
            <w:r w:rsidRPr="00071D10">
              <w:rPr>
                <w:i/>
              </w:rPr>
              <w:t>:</w:t>
            </w:r>
          </w:p>
          <w:p w14:paraId="0C4052B3" w14:textId="77777777" w:rsidR="009D242B" w:rsidRPr="00071D10" w:rsidRDefault="009D242B" w:rsidP="00613B2E">
            <w:pPr>
              <w:numPr>
                <w:ilvl w:val="0"/>
                <w:numId w:val="47"/>
              </w:numPr>
              <w:tabs>
                <w:tab w:val="left" w:pos="3240"/>
              </w:tabs>
              <w:suppressAutoHyphens/>
              <w:spacing w:before="120" w:after="120"/>
              <w:ind w:left="1870"/>
            </w:pPr>
            <w:r w:rsidRPr="00071D10">
              <w:rPr>
                <w:i/>
              </w:rPr>
              <w:t xml:space="preserve">For Direct Selection: the date 30 days prior to the </w:t>
            </w:r>
            <w:r w:rsidRPr="00071D10">
              <w:t>formation of the Call-off Contract</w:t>
            </w:r>
          </w:p>
          <w:p w14:paraId="1AB15A06" w14:textId="77777777" w:rsidR="009D242B" w:rsidRPr="00071D10" w:rsidRDefault="009D242B" w:rsidP="00613B2E">
            <w:pPr>
              <w:numPr>
                <w:ilvl w:val="0"/>
                <w:numId w:val="47"/>
              </w:numPr>
              <w:tabs>
                <w:tab w:val="left" w:pos="3240"/>
              </w:tabs>
              <w:suppressAutoHyphens/>
              <w:spacing w:before="120" w:after="120"/>
              <w:ind w:left="1870"/>
            </w:pPr>
            <w:r w:rsidRPr="00071D10">
              <w:rPr>
                <w:i/>
              </w:rPr>
              <w:t>For mini competition: the date 30 days prior to the Request for Quotation.</w:t>
            </w:r>
          </w:p>
          <w:p w14:paraId="20D7461D" w14:textId="77777777" w:rsidR="009D242B" w:rsidRPr="00071D10" w:rsidRDefault="009D242B" w:rsidP="00484382">
            <w:pPr>
              <w:suppressAutoHyphens/>
              <w:spacing w:before="120" w:after="120"/>
              <w:ind w:left="610"/>
            </w:pPr>
            <w:r w:rsidRPr="00071D10">
              <w:t>If the currency in which the Contract Price (P</w:t>
            </w:r>
            <w:r w:rsidRPr="002612A9">
              <w:rPr>
                <w:vertAlign w:val="subscript"/>
              </w:rPr>
              <w:t>0</w:t>
            </w:r>
            <w:r w:rsidRPr="00071D10">
              <w:t xml:space="preserve">) is expressed, is different from the currency of origin of the labor and material indices, a correction factor will be applied to avoid incorrect adjustments of the </w:t>
            </w:r>
            <w:r>
              <w:t>unit price/s</w:t>
            </w:r>
            <w:r w:rsidRPr="00071D10">
              <w:t>. The correction factor shall be: Z</w:t>
            </w:r>
            <w:r w:rsidRPr="00071D10">
              <w:rPr>
                <w:vertAlign w:val="subscript"/>
              </w:rPr>
              <w:t>0</w:t>
            </w:r>
            <w:r w:rsidRPr="00071D10">
              <w:t xml:space="preserve"> / Z</w:t>
            </w:r>
            <w:r w:rsidRPr="00071D10">
              <w:rPr>
                <w:vertAlign w:val="subscript"/>
              </w:rPr>
              <w:t>1</w:t>
            </w:r>
            <w:r w:rsidRPr="00071D10">
              <w:t>, where:</w:t>
            </w:r>
          </w:p>
          <w:p w14:paraId="7DA98745" w14:textId="77777777" w:rsidR="009D242B" w:rsidRPr="00071D10" w:rsidRDefault="009D242B" w:rsidP="00484382">
            <w:pPr>
              <w:suppressAutoHyphens/>
              <w:spacing w:before="120" w:after="120"/>
              <w:ind w:left="1738" w:hanging="540"/>
            </w:pPr>
            <w:r w:rsidRPr="00071D10">
              <w:t>Z</w:t>
            </w:r>
            <w:r w:rsidRPr="00071D10">
              <w:rPr>
                <w:vertAlign w:val="subscript"/>
              </w:rPr>
              <w:t>0</w:t>
            </w:r>
            <w:r w:rsidRPr="00071D10">
              <w:t xml:space="preserve"> = </w:t>
            </w:r>
            <w:r w:rsidRPr="00071D10">
              <w:tab/>
              <w:t>the number of units of currency of the origin of the indices which equal to one unit of the currency of the Contract Price P</w:t>
            </w:r>
            <w:r w:rsidRPr="00071D10">
              <w:rPr>
                <w:vertAlign w:val="subscript"/>
              </w:rPr>
              <w:t xml:space="preserve">0 </w:t>
            </w:r>
            <w:r w:rsidRPr="00071D10">
              <w:t>on the Base date, and</w:t>
            </w:r>
          </w:p>
          <w:p w14:paraId="6BB75FDE" w14:textId="77777777" w:rsidR="009D242B" w:rsidRPr="00071D10" w:rsidRDefault="009D242B" w:rsidP="00484382">
            <w:pPr>
              <w:spacing w:before="120" w:after="120"/>
              <w:ind w:left="1738" w:hanging="498"/>
              <w:rPr>
                <w:i/>
              </w:rPr>
            </w:pPr>
            <w:r w:rsidRPr="00071D10">
              <w:t>Z</w:t>
            </w:r>
            <w:r w:rsidRPr="00071D10">
              <w:rPr>
                <w:vertAlign w:val="subscript"/>
              </w:rPr>
              <w:t>1</w:t>
            </w:r>
            <w:r w:rsidRPr="00071D10">
              <w:t xml:space="preserve"> = the number of units of currency of the origin of the indices which equal to one unit of the currency of the Contract Price P</w:t>
            </w:r>
            <w:r w:rsidRPr="00071D10">
              <w:rPr>
                <w:vertAlign w:val="subscript"/>
              </w:rPr>
              <w:t>0</w:t>
            </w:r>
            <w:r w:rsidRPr="00071D10">
              <w:t xml:space="preserve"> on the Date of Adjustment.</w:t>
            </w:r>
          </w:p>
        </w:tc>
      </w:tr>
      <w:tr w:rsidR="009D242B" w:rsidRPr="00071D10" w14:paraId="5A2FFA2F" w14:textId="77777777" w:rsidTr="00484382">
        <w:tc>
          <w:tcPr>
            <w:tcW w:w="2700" w:type="dxa"/>
          </w:tcPr>
          <w:p w14:paraId="2E0E497F" w14:textId="77777777" w:rsidR="009D242B" w:rsidRPr="00071D10" w:rsidRDefault="009D242B" w:rsidP="00484382">
            <w:pPr>
              <w:pStyle w:val="FABHeader"/>
              <w:spacing w:after="120"/>
            </w:pPr>
            <w:r w:rsidRPr="008342F9">
              <w:t>Adjustments</w:t>
            </w:r>
            <w:r w:rsidRPr="00E13E57">
              <w:t xml:space="preserve"> for Changes in Laws</w:t>
            </w:r>
          </w:p>
        </w:tc>
        <w:tc>
          <w:tcPr>
            <w:tcW w:w="6930" w:type="dxa"/>
          </w:tcPr>
          <w:p w14:paraId="7526524B" w14:textId="2FEA9826" w:rsidR="009D242B" w:rsidRPr="00071D10" w:rsidRDefault="009D242B" w:rsidP="00484382">
            <w:pPr>
              <w:pStyle w:val="FAHeader2"/>
              <w:ind w:left="620" w:hanging="706"/>
              <w:rPr>
                <w:i/>
              </w:rPr>
            </w:pPr>
            <w:r>
              <w:t>I</w:t>
            </w:r>
            <w:r w:rsidRPr="00071D10">
              <w:t xml:space="preserve">f after the date of 28 days prior to date of </w:t>
            </w:r>
            <w:r>
              <w:t>O</w:t>
            </w:r>
            <w:r w:rsidRPr="00071D10">
              <w:t>ffer submission</w:t>
            </w:r>
            <w:r>
              <w:t xml:space="preserve"> for the Framework Agreement</w:t>
            </w:r>
            <w:r w:rsidRPr="00071D10">
              <w:t xml:space="preserve">, </w:t>
            </w:r>
            <w:r w:rsidR="002140ED" w:rsidRPr="0046288A">
              <w:t xml:space="preserve">If, after the date of this Contract, there is any change in the Applicable Law with respect to taxes and duties which increases or decreases the cost of the </w:t>
            </w:r>
            <w:r w:rsidR="00F73F84">
              <w:t>Works and/or Services</w:t>
            </w:r>
            <w:r w:rsidR="002140ED" w:rsidRPr="0046288A">
              <w:t xml:space="preserve"> rendered by the </w:t>
            </w:r>
            <w:r w:rsidR="000D7EFD">
              <w:t>Contractor</w:t>
            </w:r>
            <w:r w:rsidR="002140ED" w:rsidRPr="0046288A">
              <w:t xml:space="preserve">, then the remuneration and reimbursable expenses otherwise payable to the </w:t>
            </w:r>
            <w:r w:rsidR="000D7EFD">
              <w:t>Contractor</w:t>
            </w:r>
            <w:r w:rsidR="002140ED" w:rsidRPr="0046288A">
              <w:t xml:space="preserve"> under this Contract shall be increased or decreased accordingly by agreement between the Parties, and corresponding adjustments shall be made to the amounts referred to in Sub-Clauses 6.2 (a) or (b), as the case may be</w:t>
            </w:r>
            <w:r w:rsidRPr="00071D10">
              <w:t xml:space="preserve">. Notwithstanding the foregoing, such additional or reduced cost shall not be separately paid or credited if the same has already been accounted for in the price adjustment provisions where applicable, in accordance with </w:t>
            </w:r>
            <w:r w:rsidRPr="00071D10">
              <w:rPr>
                <w:b/>
              </w:rPr>
              <w:t xml:space="preserve">FAP </w:t>
            </w:r>
            <w:r>
              <w:rPr>
                <w:b/>
              </w:rPr>
              <w:t>8</w:t>
            </w:r>
            <w:r w:rsidRPr="00071D10">
              <w:t>.</w:t>
            </w:r>
          </w:p>
        </w:tc>
      </w:tr>
      <w:tr w:rsidR="00582BEA" w:rsidRPr="00071D10" w14:paraId="1B353B8C" w14:textId="77777777" w:rsidTr="00484382">
        <w:tc>
          <w:tcPr>
            <w:tcW w:w="2700" w:type="dxa"/>
            <w:shd w:val="clear" w:color="auto" w:fill="auto"/>
          </w:tcPr>
          <w:p w14:paraId="02C141DD" w14:textId="1DC85937" w:rsidR="00582BEA" w:rsidRPr="0046288A" w:rsidRDefault="00582BEA" w:rsidP="00484382">
            <w:pPr>
              <w:pStyle w:val="FABHeader"/>
              <w:spacing w:after="120"/>
            </w:pPr>
            <w:r w:rsidRPr="0046288A">
              <w:t>Dayworks</w:t>
            </w:r>
          </w:p>
        </w:tc>
        <w:tc>
          <w:tcPr>
            <w:tcW w:w="6930" w:type="dxa"/>
          </w:tcPr>
          <w:p w14:paraId="4B085F1A" w14:textId="67D9C60C" w:rsidR="00582BEA" w:rsidRPr="0046288A" w:rsidRDefault="00582BEA" w:rsidP="002C2254">
            <w:pPr>
              <w:pStyle w:val="FAHeader2"/>
              <w:ind w:left="620" w:hanging="706"/>
            </w:pPr>
            <w:r w:rsidRPr="0046288A">
              <w:t xml:space="preserve">If applicable, the Daywork rates in the </w:t>
            </w:r>
            <w:r w:rsidR="000D7EFD">
              <w:t>Contractor</w:t>
            </w:r>
            <w:r w:rsidRPr="0046288A">
              <w:t xml:space="preserve">’s Bid shall be used for small additional amounts of </w:t>
            </w:r>
            <w:r w:rsidR="00F73F84">
              <w:t>Works and/or Services</w:t>
            </w:r>
            <w:r w:rsidRPr="0046288A">
              <w:t xml:space="preserve"> only when the Employer has given written instructions in advance for additional </w:t>
            </w:r>
            <w:r w:rsidR="00F73F84">
              <w:t>Works and/or Services</w:t>
            </w:r>
            <w:r w:rsidRPr="0046288A">
              <w:t xml:space="preserve"> to be paid in that way.</w:t>
            </w:r>
            <w:r w:rsidR="002C2254" w:rsidRPr="0046288A">
              <w:t xml:space="preserve"> All work to be paid for as Dayworks shall be recorded by the </w:t>
            </w:r>
            <w:r w:rsidR="000D7EFD">
              <w:t>Contractor</w:t>
            </w:r>
            <w:r w:rsidR="002C2254" w:rsidRPr="0046288A">
              <w:t xml:space="preserve"> on forms approved by the Employer.  </w:t>
            </w:r>
          </w:p>
        </w:tc>
      </w:tr>
      <w:tr w:rsidR="009D242B" w:rsidRPr="00071D10" w14:paraId="3B8198E3" w14:textId="77777777" w:rsidTr="00484382">
        <w:tc>
          <w:tcPr>
            <w:tcW w:w="2700" w:type="dxa"/>
            <w:shd w:val="clear" w:color="auto" w:fill="auto"/>
          </w:tcPr>
          <w:p w14:paraId="7D9DCF7C" w14:textId="77777777" w:rsidR="009D242B" w:rsidRPr="00DF3F63" w:rsidRDefault="009D242B" w:rsidP="00484382">
            <w:pPr>
              <w:pStyle w:val="FABHeader"/>
              <w:spacing w:after="120"/>
            </w:pPr>
            <w:r w:rsidRPr="00DF3F63">
              <w:t>Subcontractors</w:t>
            </w:r>
          </w:p>
        </w:tc>
        <w:tc>
          <w:tcPr>
            <w:tcW w:w="6930" w:type="dxa"/>
          </w:tcPr>
          <w:p w14:paraId="2A2DD643" w14:textId="3C34239C" w:rsidR="009D242B" w:rsidRDefault="009D242B" w:rsidP="00484382">
            <w:pPr>
              <w:pStyle w:val="FAHeader2"/>
              <w:ind w:left="620" w:hanging="706"/>
            </w:pPr>
            <w:r w:rsidRPr="00F2086F">
              <w:t xml:space="preserve">The </w:t>
            </w:r>
            <w:r w:rsidR="000D7EFD">
              <w:t>Contractor</w:t>
            </w:r>
            <w:r w:rsidRPr="00F2086F">
              <w:t xml:space="preserve"> shall notify the </w:t>
            </w:r>
            <w:r w:rsidR="008854B4">
              <w:t>Employer</w:t>
            </w:r>
            <w:r w:rsidRPr="00F2086F">
              <w:t xml:space="preserve"> in writing of all subcontracts awarded under the </w:t>
            </w:r>
            <w:r>
              <w:t xml:space="preserve">Call-off </w:t>
            </w:r>
            <w:r w:rsidRPr="00F2086F">
              <w:t>Contract</w:t>
            </w:r>
            <w:r>
              <w:t>s</w:t>
            </w:r>
            <w:r w:rsidRPr="00F2086F">
              <w:t xml:space="preserve"> if not already specified in the </w:t>
            </w:r>
            <w:r>
              <w:t>Framework Agreement</w:t>
            </w:r>
            <w:r w:rsidRPr="00F2086F">
              <w:t xml:space="preserve">. Such notification, in the </w:t>
            </w:r>
            <w:r>
              <w:t xml:space="preserve">Framework Agreement </w:t>
            </w:r>
            <w:r w:rsidRPr="00F2086F">
              <w:t xml:space="preserve">or later shall not relieve the </w:t>
            </w:r>
            <w:r w:rsidR="000D7EFD">
              <w:t>Contractor</w:t>
            </w:r>
            <w:r w:rsidRPr="00F2086F">
              <w:t xml:space="preserve"> from any of its obligations, duties, responsibilities, or liability under the </w:t>
            </w:r>
            <w:r>
              <w:t xml:space="preserve">Call-off </w:t>
            </w:r>
            <w:r w:rsidRPr="00F2086F">
              <w:t>Contract</w:t>
            </w:r>
            <w:r>
              <w:t>.</w:t>
            </w:r>
          </w:p>
        </w:tc>
      </w:tr>
      <w:tr w:rsidR="009D242B" w:rsidRPr="00071D10" w14:paraId="6D7AE315" w14:textId="77777777" w:rsidTr="00484382">
        <w:tc>
          <w:tcPr>
            <w:tcW w:w="2700" w:type="dxa"/>
            <w:shd w:val="clear" w:color="auto" w:fill="auto"/>
          </w:tcPr>
          <w:p w14:paraId="75D3206B" w14:textId="391E4331" w:rsidR="009D242B" w:rsidRPr="00DF3F63" w:rsidRDefault="00582BEA" w:rsidP="002C2254">
            <w:pPr>
              <w:pStyle w:val="FABHeader"/>
              <w:spacing w:after="120"/>
            </w:pPr>
            <w:r w:rsidRPr="0046288A">
              <w:t>Identifying Defects</w:t>
            </w:r>
            <w:r>
              <w:t xml:space="preserve">, correction of defects and lack of performance penalty </w:t>
            </w:r>
          </w:p>
        </w:tc>
        <w:tc>
          <w:tcPr>
            <w:tcW w:w="6930" w:type="dxa"/>
          </w:tcPr>
          <w:p w14:paraId="6252771C" w14:textId="51D1D988" w:rsidR="00582BEA" w:rsidRPr="0046288A" w:rsidRDefault="00582BEA" w:rsidP="002C2254">
            <w:pPr>
              <w:pStyle w:val="FAHeader2"/>
              <w:ind w:left="620" w:hanging="706"/>
            </w:pPr>
            <w:r w:rsidRPr="0046288A">
              <w:t xml:space="preserve">The Employer shall </w:t>
            </w:r>
            <w:r w:rsidR="002C2254">
              <w:t xml:space="preserve">supervise </w:t>
            </w:r>
            <w:r w:rsidRPr="0046288A">
              <w:t xml:space="preserve">the </w:t>
            </w:r>
            <w:r w:rsidR="000D7EFD">
              <w:t>Contractor</w:t>
            </w:r>
            <w:r w:rsidRPr="0046288A">
              <w:t xml:space="preserve">’s performance and notify him of any Defects that are found.  Such checking shall not affect the </w:t>
            </w:r>
            <w:r w:rsidR="000D7EFD">
              <w:t>Contractor</w:t>
            </w:r>
            <w:r w:rsidRPr="0046288A">
              <w:t xml:space="preserve">’s responsibilities.  The Employer may instruct the </w:t>
            </w:r>
            <w:r w:rsidR="000D7EFD">
              <w:t>Contractor</w:t>
            </w:r>
            <w:r w:rsidRPr="0046288A">
              <w:t xml:space="preserve"> to search for a Defect and to uncover and test any service that the Employer considers may have a Defect. </w:t>
            </w:r>
            <w:r w:rsidR="00EB1DCB">
              <w:t xml:space="preserve">The </w:t>
            </w:r>
            <w:r w:rsidRPr="0046288A">
              <w:t xml:space="preserve">Defect Liability Period is </w:t>
            </w:r>
            <w:r w:rsidR="002C2254">
              <w:t xml:space="preserve">as specified in the Call-off Contract. </w:t>
            </w:r>
            <w:r w:rsidRPr="0046288A">
              <w:t>The Defects liability period shall be extended for as long as Defects remain to be corrected.</w:t>
            </w:r>
          </w:p>
          <w:p w14:paraId="10B0692F" w14:textId="773C2E8C" w:rsidR="00582BEA" w:rsidRPr="0046288A" w:rsidRDefault="00582BEA" w:rsidP="005A27FB">
            <w:pPr>
              <w:pStyle w:val="FAHeader2"/>
              <w:ind w:left="620" w:hanging="706"/>
            </w:pPr>
            <w:r w:rsidRPr="0046288A">
              <w:t xml:space="preserve">Every time notice </w:t>
            </w:r>
            <w:r w:rsidR="005A27FB">
              <w:t xml:space="preserve">of </w:t>
            </w:r>
            <w:r w:rsidRPr="0046288A">
              <w:t xml:space="preserve">a Defect is given, the </w:t>
            </w:r>
            <w:r w:rsidR="000D7EFD">
              <w:t>Contractor</w:t>
            </w:r>
            <w:r w:rsidRPr="0046288A">
              <w:t xml:space="preserve"> shall correct the notified Defect within the length of time specified by the Employer’s notice.</w:t>
            </w:r>
          </w:p>
          <w:p w14:paraId="5444C65E" w14:textId="288FA462" w:rsidR="009D242B" w:rsidRPr="00D36C0A" w:rsidRDefault="00582BEA" w:rsidP="005A27FB">
            <w:pPr>
              <w:pStyle w:val="FAHeader2"/>
              <w:ind w:left="620" w:hanging="706"/>
            </w:pPr>
            <w:r w:rsidRPr="0046288A">
              <w:t xml:space="preserve">If the </w:t>
            </w:r>
            <w:r w:rsidR="000D7EFD">
              <w:t>Contractor</w:t>
            </w:r>
            <w:r w:rsidRPr="0046288A">
              <w:t xml:space="preserve"> </w:t>
            </w:r>
            <w:r w:rsidR="002C2254">
              <w:t xml:space="preserve">does </w:t>
            </w:r>
            <w:r w:rsidRPr="0046288A">
              <w:t>not correct a Defect within the time specified in the Employer’s notice, the Employer will assess the cost of having the Defect corrected</w:t>
            </w:r>
            <w:r w:rsidR="005A27FB">
              <w:t xml:space="preserve"> and deduct from payments due to the </w:t>
            </w:r>
            <w:r w:rsidR="000D7EFD">
              <w:t>Contractor</w:t>
            </w:r>
            <w:r w:rsidR="005A27FB">
              <w:t xml:space="preserve">, if any, or otherwise the </w:t>
            </w:r>
            <w:r w:rsidR="000D7EFD">
              <w:t>Contractor</w:t>
            </w:r>
            <w:r w:rsidR="005A27FB">
              <w:t xml:space="preserve"> shall pay the assessed amount.</w:t>
            </w:r>
          </w:p>
        </w:tc>
      </w:tr>
      <w:tr w:rsidR="009D242B" w:rsidRPr="00071D10" w14:paraId="25533F43" w14:textId="77777777" w:rsidTr="00484382">
        <w:tc>
          <w:tcPr>
            <w:tcW w:w="2700" w:type="dxa"/>
          </w:tcPr>
          <w:p w14:paraId="21DB83D9" w14:textId="77777777" w:rsidR="009D242B" w:rsidRPr="00071D10" w:rsidRDefault="009D242B" w:rsidP="00484382">
            <w:pPr>
              <w:pStyle w:val="FABHeader"/>
              <w:spacing w:after="120"/>
            </w:pPr>
            <w:r>
              <w:t>Force Majeure</w:t>
            </w:r>
          </w:p>
        </w:tc>
        <w:tc>
          <w:tcPr>
            <w:tcW w:w="6930" w:type="dxa"/>
          </w:tcPr>
          <w:p w14:paraId="7D5DD7D9" w14:textId="6049DB40" w:rsidR="009D242B" w:rsidRPr="00F2086F" w:rsidRDefault="009D242B" w:rsidP="00484382">
            <w:pPr>
              <w:pStyle w:val="FAHeader2"/>
              <w:ind w:left="620" w:hanging="706"/>
            </w:pPr>
            <w:r w:rsidRPr="00F2086F">
              <w:t xml:space="preserve">The </w:t>
            </w:r>
            <w:r w:rsidR="000D7EFD">
              <w:t>Contractor</w:t>
            </w:r>
            <w:r w:rsidRPr="00F2086F">
              <w:t xml:space="preserve"> shall not be liable for forfeiture of its Performance Security (if required), liquidated damages, or termination for default if and to the extent that its delay in performance or other failure to perform its obligations under the </w:t>
            </w:r>
            <w:r>
              <w:t xml:space="preserve">Framework Agreement and/or a Call-off Contract </w:t>
            </w:r>
            <w:r w:rsidRPr="00F2086F">
              <w:t>is the result of an event of Force Majeure.</w:t>
            </w:r>
          </w:p>
          <w:p w14:paraId="142E8CA2" w14:textId="561BB42E" w:rsidR="009D242B" w:rsidRPr="00F2086F" w:rsidRDefault="001D6BF0" w:rsidP="00484382">
            <w:pPr>
              <w:pStyle w:val="FAHeader2"/>
              <w:ind w:left="620" w:hanging="706"/>
            </w:pPr>
            <w:r w:rsidRPr="0046288A">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r w:rsidR="009D242B" w:rsidRPr="00F2086F">
              <w:t>.</w:t>
            </w:r>
          </w:p>
          <w:p w14:paraId="58D5CC70" w14:textId="3D173D34" w:rsidR="009D242B" w:rsidRDefault="001D6BF0" w:rsidP="00484382">
            <w:pPr>
              <w:pStyle w:val="FAHeader2"/>
              <w:ind w:left="620" w:hanging="706"/>
            </w:pPr>
            <w:r w:rsidRPr="0046288A">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r w:rsidR="009D242B" w:rsidRPr="00F2086F">
              <w:t>.</w:t>
            </w:r>
          </w:p>
          <w:p w14:paraId="384CD8C3" w14:textId="4E01AFA9" w:rsidR="009D242B" w:rsidRDefault="001D6BF0" w:rsidP="00484382">
            <w:pPr>
              <w:pStyle w:val="FAHeader2"/>
              <w:ind w:left="620" w:hanging="706"/>
            </w:pPr>
            <w:r w:rsidRPr="0046288A">
              <w:t>Any period within which a Party shall, pursuant to this Contract, complete any action or task, shall be extended for a period equal to the time during which such Party was unable to perform such action as a result of Force Majeure</w:t>
            </w:r>
            <w:r w:rsidR="009D242B">
              <w:t>.</w:t>
            </w:r>
          </w:p>
          <w:p w14:paraId="1D10B743" w14:textId="4B6FE84D" w:rsidR="001D6BF0" w:rsidRDefault="001D6BF0" w:rsidP="00484382">
            <w:pPr>
              <w:pStyle w:val="FAHeader2"/>
              <w:ind w:left="620" w:hanging="706"/>
            </w:pPr>
            <w:r w:rsidRPr="0046288A">
              <w:t xml:space="preserve">During the period of </w:t>
            </w:r>
            <w:r>
              <w:t>its</w:t>
            </w:r>
            <w:r w:rsidRPr="0046288A">
              <w:t xml:space="preserve"> inability to perform the </w:t>
            </w:r>
            <w:r w:rsidR="00F73F84">
              <w:t>Works and/or Services</w:t>
            </w:r>
            <w:r w:rsidRPr="0046288A">
              <w:t xml:space="preserve"> as a result of an event of Force Majeure, the </w:t>
            </w:r>
            <w:r w:rsidR="000D7EFD">
              <w:t>Contractor</w:t>
            </w:r>
            <w:r w:rsidRPr="0046288A">
              <w:t xml:space="preserve"> shall be entitled to continue to be paid under the terms of this Contract, as well as to be reimbursed for additional costs reasonably and necessarily incurred by them during such period for the purposes of the </w:t>
            </w:r>
            <w:r w:rsidR="00F73F84">
              <w:t>Works and/or Services</w:t>
            </w:r>
            <w:r w:rsidRPr="0046288A">
              <w:t xml:space="preserve"> and in reactivating the Service after the end of such period</w:t>
            </w:r>
          </w:p>
        </w:tc>
      </w:tr>
      <w:tr w:rsidR="009D242B" w:rsidRPr="00071D10" w14:paraId="69CA220F" w14:textId="77777777" w:rsidTr="00484382">
        <w:tc>
          <w:tcPr>
            <w:tcW w:w="2700" w:type="dxa"/>
          </w:tcPr>
          <w:p w14:paraId="05AEB07B" w14:textId="77777777" w:rsidR="009D242B" w:rsidRPr="00071D10" w:rsidRDefault="009D242B" w:rsidP="00484382">
            <w:pPr>
              <w:pStyle w:val="FABHeader"/>
              <w:spacing w:after="120"/>
            </w:pPr>
            <w:r w:rsidRPr="008342F9">
              <w:t>Language</w:t>
            </w:r>
          </w:p>
        </w:tc>
        <w:tc>
          <w:tcPr>
            <w:tcW w:w="6930" w:type="dxa"/>
          </w:tcPr>
          <w:p w14:paraId="19B50892" w14:textId="77777777" w:rsidR="009D242B" w:rsidRDefault="009D242B" w:rsidP="00484382">
            <w:pPr>
              <w:pStyle w:val="FAHeader2"/>
              <w:ind w:left="620" w:hanging="706"/>
            </w:pPr>
            <w:r w:rsidRPr="00071D10">
              <w:t>The language of this Framework Agreement, and any Call-off Contract is [</w:t>
            </w:r>
            <w:r w:rsidRPr="00071D10">
              <w:rPr>
                <w:i/>
              </w:rPr>
              <w:t>insert</w:t>
            </w:r>
            <w:r w:rsidRPr="00071D10">
              <w:t xml:space="preserve"> </w:t>
            </w:r>
            <w:r w:rsidRPr="00071D10">
              <w:rPr>
                <w:i/>
              </w:rPr>
              <w:t>language</w:t>
            </w:r>
            <w:r w:rsidRPr="00071D10">
              <w:t xml:space="preserve">].  </w:t>
            </w:r>
            <w:r w:rsidRPr="00CF0460">
              <w:t xml:space="preserve">Supporting documents and printed literature that are part of this Framework Agreement, and any </w:t>
            </w:r>
            <w:r>
              <w:t>Call-off</w:t>
            </w:r>
            <w:r w:rsidRPr="00CF0460">
              <w:t xml:space="preserve"> Contract, may be in another language provided they are accompanied by an accurate translation of the relevant passages in the language specified, in which case, for purposes of this Framework Agreement, and any </w:t>
            </w:r>
            <w:r>
              <w:t>Call-off</w:t>
            </w:r>
            <w:r w:rsidRPr="00CF0460">
              <w:t xml:space="preserve"> Contract, this translation shall govern.</w:t>
            </w:r>
          </w:p>
          <w:p w14:paraId="5116911F" w14:textId="1DBC2E78" w:rsidR="009D242B" w:rsidRPr="00071D10" w:rsidRDefault="009D242B" w:rsidP="00484382">
            <w:pPr>
              <w:pStyle w:val="FAHeader2"/>
              <w:ind w:left="620" w:hanging="706"/>
            </w:pPr>
            <w:r w:rsidRPr="00CF0460">
              <w:t xml:space="preserve">The </w:t>
            </w:r>
            <w:r w:rsidR="000D7EFD">
              <w:t>Contractor</w:t>
            </w:r>
            <w:r w:rsidRPr="00CF0460">
              <w:t xml:space="preserve"> shall bear all costs of translation to the governing language and all risks of the accuracy of such translation</w:t>
            </w:r>
            <w:r>
              <w:t>.</w:t>
            </w:r>
          </w:p>
        </w:tc>
      </w:tr>
      <w:tr w:rsidR="009D242B" w:rsidRPr="00071D10" w14:paraId="5E300A7A" w14:textId="77777777" w:rsidTr="00484382">
        <w:tc>
          <w:tcPr>
            <w:tcW w:w="2700" w:type="dxa"/>
          </w:tcPr>
          <w:p w14:paraId="0A898473" w14:textId="77777777" w:rsidR="009D242B" w:rsidRPr="00071D10" w:rsidRDefault="009D242B" w:rsidP="00484382">
            <w:pPr>
              <w:pStyle w:val="FABHeader"/>
              <w:spacing w:after="120"/>
              <w:rPr>
                <w:b w:val="0"/>
              </w:rPr>
            </w:pPr>
            <w:r w:rsidRPr="00E13E57">
              <w:t xml:space="preserve">Fraud </w:t>
            </w:r>
            <w:r w:rsidRPr="008342F9">
              <w:t>and</w:t>
            </w:r>
            <w:r w:rsidRPr="00E13E57">
              <w:t xml:space="preserve"> Corruption </w:t>
            </w:r>
          </w:p>
        </w:tc>
        <w:tc>
          <w:tcPr>
            <w:tcW w:w="6930" w:type="dxa"/>
          </w:tcPr>
          <w:p w14:paraId="58AAF1F0" w14:textId="0BCE36F6" w:rsidR="009D242B" w:rsidRDefault="006F7106" w:rsidP="00484382">
            <w:pPr>
              <w:pStyle w:val="FAHeader2"/>
              <w:ind w:left="620" w:hanging="706"/>
            </w:pPr>
            <w:r>
              <w:t>IsDB</w:t>
            </w:r>
            <w:r w:rsidRPr="00BC6702">
              <w:t xml:space="preserve"> requires compliance with its policy in regard to corrupt and fraudulent</w:t>
            </w:r>
            <w:r>
              <w:t xml:space="preserve"> practices</w:t>
            </w:r>
            <w:r w:rsidR="009D242B" w:rsidRPr="004A2C5F">
              <w:t xml:space="preserve">, as set forth in </w:t>
            </w:r>
            <w:r w:rsidR="009D242B">
              <w:t xml:space="preserve">the </w:t>
            </w:r>
            <w:r w:rsidR="009D242B" w:rsidRPr="004A2C5F">
              <w:t xml:space="preserve">Appendix </w:t>
            </w:r>
            <w:r w:rsidR="009D242B" w:rsidRPr="00CF0460">
              <w:t xml:space="preserve">to </w:t>
            </w:r>
            <w:r w:rsidR="009D242B">
              <w:t>this Framework Agreement Provisions (Fraud and Corruption).</w:t>
            </w:r>
            <w:r w:rsidR="009D242B" w:rsidRPr="00CF0460" w:rsidDel="005168A4">
              <w:t xml:space="preserve"> </w:t>
            </w:r>
          </w:p>
          <w:p w14:paraId="31106CF0" w14:textId="1B91D8F7" w:rsidR="009D242B" w:rsidRPr="00631303" w:rsidRDefault="009D242B" w:rsidP="00484382">
            <w:pPr>
              <w:pStyle w:val="FAHeader2"/>
              <w:ind w:left="620" w:hanging="706"/>
            </w:pPr>
            <w:r w:rsidRPr="00D06C4B">
              <w:t xml:space="preserve">The </w:t>
            </w:r>
            <w:r w:rsidR="008854B4">
              <w:t>Employer</w:t>
            </w:r>
            <w:r w:rsidRPr="00D06C4B">
              <w:t xml:space="preserve"> requires the </w:t>
            </w:r>
            <w:r w:rsidR="000D7EFD">
              <w:t>Contractor</w:t>
            </w:r>
            <w:r w:rsidRPr="00D06C4B">
              <w:t xml:space="preserve"> to disclose any commissions or fees that may have been paid or are to be paid to agents or any other party with respect to the Primary or Secondary Procurement process or execution of a Call-off Contract. The information disclosed must include at least the name and address of the agent or other party, the amount and currency, and the purpose of the commission, gratuity or fee.</w:t>
            </w:r>
          </w:p>
        </w:tc>
      </w:tr>
      <w:tr w:rsidR="009D242B" w:rsidRPr="00071D10" w14:paraId="45D307D0" w14:textId="77777777" w:rsidTr="00484382">
        <w:tc>
          <w:tcPr>
            <w:tcW w:w="2700" w:type="dxa"/>
          </w:tcPr>
          <w:p w14:paraId="740EDB9C" w14:textId="77777777" w:rsidR="009D242B" w:rsidRPr="00071D10" w:rsidRDefault="009D242B" w:rsidP="00484382">
            <w:pPr>
              <w:pStyle w:val="FABHeader"/>
              <w:spacing w:after="120"/>
              <w:rPr>
                <w:b w:val="0"/>
              </w:rPr>
            </w:pPr>
            <w:r w:rsidRPr="008342F9">
              <w:t>Records</w:t>
            </w:r>
            <w:r w:rsidRPr="00E13E57">
              <w:t>, inspections and audit</w:t>
            </w:r>
          </w:p>
        </w:tc>
        <w:tc>
          <w:tcPr>
            <w:tcW w:w="6930" w:type="dxa"/>
          </w:tcPr>
          <w:p w14:paraId="790BE216" w14:textId="011F4567" w:rsidR="009D242B" w:rsidRDefault="009D242B" w:rsidP="00484382">
            <w:pPr>
              <w:pStyle w:val="FAHeader2"/>
              <w:ind w:left="620" w:hanging="706"/>
            </w:pPr>
            <w:r w:rsidRPr="00CF0460">
              <w:t xml:space="preserve">The </w:t>
            </w:r>
            <w:r w:rsidR="000D7EFD">
              <w:t>Contractor</w:t>
            </w:r>
            <w:r w:rsidRPr="00CF0460">
              <w:t xml:space="preserve"> shall keep, and shall make all reasonable efforts to cause its subcontractor(s), if any, to keep, accurate and systematic accounts and records in respect of this Framework Agreement, the </w:t>
            </w:r>
            <w:r w:rsidR="00F73F84">
              <w:t>Works and/or Services</w:t>
            </w:r>
            <w:r w:rsidRPr="00CF0460">
              <w:t xml:space="preserve">, and any </w:t>
            </w:r>
            <w:r>
              <w:t>Call-off</w:t>
            </w:r>
            <w:r w:rsidRPr="00CF0460">
              <w:t xml:space="preserve"> Contract, in such form and details as will clearly identify relevant time changes and costs</w:t>
            </w:r>
            <w:r>
              <w:t>.</w:t>
            </w:r>
          </w:p>
          <w:p w14:paraId="57ED4DEB" w14:textId="18AFED2D" w:rsidR="009D242B" w:rsidRPr="00071D10" w:rsidRDefault="009D242B" w:rsidP="00484382">
            <w:pPr>
              <w:pStyle w:val="FAHeader2"/>
              <w:ind w:left="620" w:hanging="706"/>
            </w:pPr>
            <w:r w:rsidRPr="00F2086F">
              <w:t xml:space="preserve">Pursuant to the </w:t>
            </w:r>
            <w:r>
              <w:t xml:space="preserve">Appendix </w:t>
            </w:r>
            <w:r w:rsidRPr="00F2086F">
              <w:t xml:space="preserve">to the </w:t>
            </w:r>
            <w:r>
              <w:t>Framework Agreement</w:t>
            </w:r>
            <w:r w:rsidR="00E77906">
              <w:t xml:space="preserve"> (Fraud and Corruption)</w:t>
            </w:r>
            <w:r w:rsidRPr="00F2086F">
              <w:t xml:space="preserve">, the </w:t>
            </w:r>
            <w:r w:rsidR="000D7EFD">
              <w:t>Contractor</w:t>
            </w:r>
            <w:r w:rsidRPr="00F2086F">
              <w:t xml:space="preserve"> shall permit and shall cause its agents (where declared or not), subcontractors, subconsultants, </w:t>
            </w:r>
            <w:r w:rsidR="000D7EFD">
              <w:t>Contractor</w:t>
            </w:r>
            <w:r w:rsidRPr="00F2086F">
              <w:t xml:space="preserve">s, suppliers, and personnel, to permit, </w:t>
            </w:r>
            <w:r w:rsidR="00B72CAF">
              <w:t>IsDB</w:t>
            </w:r>
            <w:r w:rsidRPr="00F2086F">
              <w:t xml:space="preserve"> and/or persons appointed by </w:t>
            </w:r>
            <w:r w:rsidR="00B72CAF">
              <w:t>IsDB</w:t>
            </w:r>
            <w:r w:rsidRPr="00F2086F">
              <w:t xml:space="preserve"> to inspect the site and/or the accounts, records and other documents relating to the request for quotations process and/or execution of </w:t>
            </w:r>
            <w:r>
              <w:t xml:space="preserve">the </w:t>
            </w:r>
            <w:r w:rsidRPr="00CF0460">
              <w:t>Framework Agreement</w:t>
            </w:r>
            <w:r>
              <w:t xml:space="preserve"> </w:t>
            </w:r>
            <w:r w:rsidRPr="00CF0460">
              <w:t>and</w:t>
            </w:r>
            <w:r>
              <w:t xml:space="preserve">/or </w:t>
            </w:r>
            <w:r w:rsidRPr="00CF0460">
              <w:t xml:space="preserve">any </w:t>
            </w:r>
            <w:r>
              <w:t>Call-off</w:t>
            </w:r>
            <w:r w:rsidRPr="00CF0460">
              <w:t xml:space="preserve"> Contract</w:t>
            </w:r>
            <w:r w:rsidRPr="00F2086F">
              <w:t xml:space="preserve">. The </w:t>
            </w:r>
            <w:r w:rsidR="000D7EFD">
              <w:t>Contractor</w:t>
            </w:r>
            <w:r w:rsidRPr="00F2086F">
              <w:t xml:space="preserve">’s and its subcontractors attention is drawn to </w:t>
            </w:r>
            <w:r w:rsidRPr="00941C05">
              <w:rPr>
                <w:b/>
                <w:bCs/>
              </w:rPr>
              <w:t>FAP 17</w:t>
            </w:r>
            <w:r w:rsidRPr="00F2086F">
              <w:t xml:space="preserve"> (Fraud and Corruption) which provides, inter alia, that acts intended to materially impede the exercise of </w:t>
            </w:r>
            <w:r w:rsidR="00B72CAF">
              <w:t>IsDB</w:t>
            </w:r>
            <w:r w:rsidRPr="00F2086F">
              <w:t xml:space="preserve">’s inspection and audit rights constitute a prohibited practice subject to contract termination (as well as to a determination of ineligibility pursuant to </w:t>
            </w:r>
            <w:r w:rsidR="00B72CAF">
              <w:t>IsDB</w:t>
            </w:r>
            <w:r w:rsidRPr="00F2086F">
              <w:t>’s prevailing sanctions procedures).</w:t>
            </w:r>
          </w:p>
        </w:tc>
      </w:tr>
      <w:tr w:rsidR="009D242B" w:rsidRPr="00071D10" w14:paraId="738B06DA" w14:textId="77777777" w:rsidTr="00484382">
        <w:tc>
          <w:tcPr>
            <w:tcW w:w="2700" w:type="dxa"/>
          </w:tcPr>
          <w:p w14:paraId="4BDF8F6D" w14:textId="77777777" w:rsidR="009D242B" w:rsidRPr="00071D10" w:rsidRDefault="009D242B" w:rsidP="00484382">
            <w:pPr>
              <w:pStyle w:val="FABHeader"/>
              <w:spacing w:after="120"/>
              <w:rPr>
                <w:b w:val="0"/>
              </w:rPr>
            </w:pPr>
            <w:r w:rsidRPr="0085765E">
              <w:t xml:space="preserve">Confidential </w:t>
            </w:r>
            <w:r w:rsidRPr="008342F9">
              <w:t>Information</w:t>
            </w:r>
          </w:p>
        </w:tc>
        <w:tc>
          <w:tcPr>
            <w:tcW w:w="6930" w:type="dxa"/>
          </w:tcPr>
          <w:p w14:paraId="5A8E32C5" w14:textId="303ADB8D" w:rsidR="009D242B" w:rsidRDefault="009D242B" w:rsidP="00484382">
            <w:pPr>
              <w:pStyle w:val="FAHeader2"/>
              <w:ind w:left="620" w:hanging="706"/>
            </w:pPr>
            <w:r w:rsidRPr="00CF0460">
              <w:t xml:space="preserve">The </w:t>
            </w:r>
            <w:r w:rsidR="008854B4">
              <w:t>Employer</w:t>
            </w:r>
            <w:r w:rsidRPr="00CF0460">
              <w:t xml:space="preserve"> and the </w:t>
            </w:r>
            <w:r w:rsidR="000D7EFD">
              <w:t>Contractor</w:t>
            </w:r>
            <w:r w:rsidRPr="00CF0460">
              <w:t xml:space="preserve"> shall keep confidential and shall not, without the consent In Writing from the other, divulge to any third party any documents, data, or other information furnished directly or indirectly by either </w:t>
            </w:r>
            <w:r>
              <w:t>party</w:t>
            </w:r>
            <w:r w:rsidRPr="00CF0460">
              <w:t xml:space="preserve"> in connection with the Framework Agreement.</w:t>
            </w:r>
          </w:p>
          <w:p w14:paraId="1C3E982B" w14:textId="77777777" w:rsidR="009D242B" w:rsidRPr="00CF0460" w:rsidRDefault="009D242B" w:rsidP="00484382">
            <w:pPr>
              <w:pStyle w:val="FAHeader2"/>
              <w:ind w:left="620" w:hanging="706"/>
            </w:pPr>
            <w:r w:rsidRPr="00CF0460">
              <w:t xml:space="preserve">The obligation of a </w:t>
            </w:r>
            <w:r>
              <w:t xml:space="preserve">party under </w:t>
            </w:r>
            <w:r w:rsidRPr="00941C05">
              <w:rPr>
                <w:b/>
              </w:rPr>
              <w:t>FAP 19. 1</w:t>
            </w:r>
            <w:r>
              <w:t xml:space="preserve"> </w:t>
            </w:r>
            <w:r w:rsidRPr="00CF0460">
              <w:t>above, shall not apply to information that:</w:t>
            </w:r>
          </w:p>
          <w:p w14:paraId="286072FA" w14:textId="302AA174" w:rsidR="009D242B" w:rsidRPr="00CF0460" w:rsidRDefault="009D242B" w:rsidP="00613B2E">
            <w:pPr>
              <w:pStyle w:val="Heading3"/>
              <w:numPr>
                <w:ilvl w:val="2"/>
                <w:numId w:val="54"/>
              </w:numPr>
              <w:tabs>
                <w:tab w:val="clear" w:pos="1152"/>
              </w:tabs>
              <w:spacing w:before="120" w:after="120"/>
              <w:ind w:left="1332"/>
            </w:pPr>
            <w:r w:rsidRPr="00CF0460">
              <w:t xml:space="preserve">the </w:t>
            </w:r>
            <w:r w:rsidR="008854B4">
              <w:t>Employer</w:t>
            </w:r>
            <w:r w:rsidRPr="00CF0460">
              <w:t xml:space="preserve"> or </w:t>
            </w:r>
            <w:r w:rsidR="000D7EFD">
              <w:t>Contractor</w:t>
            </w:r>
            <w:r w:rsidRPr="00CF0460">
              <w:t xml:space="preserve"> need to share with </w:t>
            </w:r>
            <w:r w:rsidR="00B72CAF">
              <w:t>IsDB</w:t>
            </w:r>
            <w:r w:rsidRPr="00CF0460">
              <w:t xml:space="preserve"> or other institution(s) participating in the financing of a </w:t>
            </w:r>
            <w:r>
              <w:t>Call-off</w:t>
            </w:r>
            <w:r w:rsidRPr="00CF0460">
              <w:t xml:space="preserve"> Contract </w:t>
            </w:r>
          </w:p>
          <w:p w14:paraId="1727B3FE" w14:textId="77777777" w:rsidR="009D242B" w:rsidRPr="00CF0460" w:rsidRDefault="009D242B" w:rsidP="00613B2E">
            <w:pPr>
              <w:pStyle w:val="Heading3"/>
              <w:numPr>
                <w:ilvl w:val="2"/>
                <w:numId w:val="54"/>
              </w:numPr>
              <w:tabs>
                <w:tab w:val="clear" w:pos="1152"/>
              </w:tabs>
              <w:spacing w:before="120" w:after="120"/>
              <w:ind w:left="1332"/>
            </w:pPr>
            <w:r w:rsidRPr="00CF0460">
              <w:t xml:space="preserve">now, or in future, enters the public domain through no fault of that </w:t>
            </w:r>
            <w:r>
              <w:t>party</w:t>
            </w:r>
          </w:p>
          <w:p w14:paraId="6930E293" w14:textId="77777777" w:rsidR="009D242B" w:rsidRDefault="009D242B" w:rsidP="00613B2E">
            <w:pPr>
              <w:pStyle w:val="Heading3"/>
              <w:numPr>
                <w:ilvl w:val="2"/>
                <w:numId w:val="54"/>
              </w:numPr>
              <w:tabs>
                <w:tab w:val="clear" w:pos="1152"/>
              </w:tabs>
              <w:spacing w:before="120" w:after="120"/>
              <w:ind w:left="1332"/>
            </w:pPr>
            <w:r w:rsidRPr="00CF0460">
              <w:t xml:space="preserve">can be proven to have been possessed by that </w:t>
            </w:r>
            <w:r>
              <w:t>party</w:t>
            </w:r>
            <w:r w:rsidRPr="00CF0460">
              <w:t xml:space="preserve"> at the time of disclosure and which was not previously obtained, directly or indirectly, from the other </w:t>
            </w:r>
            <w:r>
              <w:t>party</w:t>
            </w:r>
          </w:p>
          <w:p w14:paraId="1371104D" w14:textId="77777777" w:rsidR="009D242B" w:rsidRPr="007D7C17" w:rsidRDefault="009D242B" w:rsidP="00613B2E">
            <w:pPr>
              <w:pStyle w:val="Heading3"/>
              <w:numPr>
                <w:ilvl w:val="2"/>
                <w:numId w:val="54"/>
              </w:numPr>
              <w:tabs>
                <w:tab w:val="clear" w:pos="1152"/>
              </w:tabs>
              <w:spacing w:before="120" w:after="120"/>
              <w:ind w:left="1332"/>
            </w:pPr>
            <w:r w:rsidRPr="007D7C17">
              <w:t>otherwise lawfully becomes available to that party from a third party that has no obligation of confidentiality</w:t>
            </w:r>
            <w:r>
              <w:t>.</w:t>
            </w:r>
          </w:p>
        </w:tc>
      </w:tr>
      <w:tr w:rsidR="009D242B" w:rsidRPr="00071D10" w14:paraId="11F984BF" w14:textId="77777777" w:rsidTr="00484382">
        <w:tc>
          <w:tcPr>
            <w:tcW w:w="2700" w:type="dxa"/>
          </w:tcPr>
          <w:p w14:paraId="3792D1D5" w14:textId="77777777" w:rsidR="009D242B" w:rsidRPr="00E13E57" w:rsidRDefault="009D242B" w:rsidP="00484382">
            <w:pPr>
              <w:pStyle w:val="FABHeader"/>
              <w:spacing w:after="120"/>
            </w:pPr>
            <w:r w:rsidRPr="008342F9">
              <w:t>Change</w:t>
            </w:r>
            <w:r w:rsidRPr="00E13E57">
              <w:t xml:space="preserve"> to the Framework Agreement</w:t>
            </w:r>
          </w:p>
        </w:tc>
        <w:tc>
          <w:tcPr>
            <w:tcW w:w="6930" w:type="dxa"/>
          </w:tcPr>
          <w:p w14:paraId="16889CF1" w14:textId="77777777" w:rsidR="009D242B" w:rsidRPr="00071D10" w:rsidRDefault="009D242B" w:rsidP="00484382">
            <w:pPr>
              <w:pStyle w:val="FAHeader2"/>
              <w:ind w:left="620" w:hanging="706"/>
            </w:pPr>
            <w:r w:rsidRPr="00CF0460">
              <w:t xml:space="preserve">Any </w:t>
            </w:r>
            <w:r>
              <w:t>c</w:t>
            </w:r>
            <w:r w:rsidRPr="00CF0460">
              <w:t xml:space="preserve">hange to this Framework Agreement, including an extension of the Term, must be In Writing and signed by both Parties. A </w:t>
            </w:r>
            <w:r>
              <w:t>c</w:t>
            </w:r>
            <w:r w:rsidRPr="00CF0460">
              <w:t>hange can be made at any time after this Framework Agreement has been signed by both Parties, and before it expires</w:t>
            </w:r>
            <w:r>
              <w:t>.</w:t>
            </w:r>
          </w:p>
        </w:tc>
      </w:tr>
      <w:tr w:rsidR="009D242B" w:rsidRPr="00071D10" w14:paraId="4E33699F" w14:textId="77777777" w:rsidTr="00484382">
        <w:tc>
          <w:tcPr>
            <w:tcW w:w="2700" w:type="dxa"/>
          </w:tcPr>
          <w:p w14:paraId="2C6659E5" w14:textId="77777777" w:rsidR="009D242B" w:rsidRPr="00E13E57" w:rsidDel="00042655" w:rsidRDefault="009D242B" w:rsidP="00484382">
            <w:pPr>
              <w:pStyle w:val="FABHeader"/>
              <w:spacing w:after="120"/>
            </w:pPr>
            <w:r w:rsidRPr="008342F9">
              <w:t>Assignment</w:t>
            </w:r>
            <w:r w:rsidRPr="00E13E57">
              <w:t xml:space="preserve"> </w:t>
            </w:r>
          </w:p>
        </w:tc>
        <w:tc>
          <w:tcPr>
            <w:tcW w:w="6930" w:type="dxa"/>
          </w:tcPr>
          <w:p w14:paraId="6D937D1B" w14:textId="49E2931C" w:rsidR="009D242B" w:rsidRDefault="009D242B" w:rsidP="00484382">
            <w:pPr>
              <w:pStyle w:val="FAHeader2"/>
              <w:ind w:left="620" w:hanging="706"/>
            </w:pPr>
            <w:r>
              <w:t xml:space="preserve">The </w:t>
            </w:r>
            <w:r w:rsidR="000D7EFD">
              <w:t>Contractor</w:t>
            </w:r>
            <w:r>
              <w:t xml:space="preserve"> </w:t>
            </w:r>
            <w:r w:rsidRPr="00CF0460">
              <w:t xml:space="preserve">shall </w:t>
            </w:r>
            <w:r>
              <w:t xml:space="preserve">not </w:t>
            </w:r>
            <w:r w:rsidRPr="00CF0460">
              <w:t xml:space="preserve">assign, in whole or in part, </w:t>
            </w:r>
            <w:r>
              <w:t xml:space="preserve">its </w:t>
            </w:r>
            <w:r w:rsidRPr="00CF0460">
              <w:t>obligations under this this Framework Agreement</w:t>
            </w:r>
            <w:r>
              <w:t xml:space="preserve"> and/or Call-off Contracts</w:t>
            </w:r>
            <w:r w:rsidRPr="00CF0460">
              <w:t>,</w:t>
            </w:r>
            <w:r>
              <w:t xml:space="preserve"> without the prior written consent of the </w:t>
            </w:r>
            <w:r w:rsidR="008854B4">
              <w:t>Employer</w:t>
            </w:r>
            <w:r>
              <w:t>.</w:t>
            </w:r>
          </w:p>
        </w:tc>
      </w:tr>
      <w:tr w:rsidR="009D242B" w:rsidRPr="00071D10" w14:paraId="183EC4B8" w14:textId="77777777" w:rsidTr="00484382">
        <w:tc>
          <w:tcPr>
            <w:tcW w:w="2700" w:type="dxa"/>
          </w:tcPr>
          <w:p w14:paraId="2567D97F" w14:textId="77777777" w:rsidR="009D242B" w:rsidRPr="00E13E57" w:rsidRDefault="009D242B" w:rsidP="00484382">
            <w:pPr>
              <w:pStyle w:val="FABHeader"/>
              <w:spacing w:after="120"/>
            </w:pPr>
            <w:r w:rsidRPr="008342F9">
              <w:t>Termination</w:t>
            </w:r>
            <w:r w:rsidRPr="00E13E57">
              <w:t xml:space="preserve"> of the Framework Agreement</w:t>
            </w:r>
          </w:p>
          <w:p w14:paraId="1C0FA3B9" w14:textId="77777777" w:rsidR="009D242B" w:rsidRPr="00071D10" w:rsidRDefault="009D242B" w:rsidP="00484382">
            <w:pPr>
              <w:spacing w:before="120" w:after="120"/>
              <w:ind w:left="341"/>
              <w:rPr>
                <w:b/>
              </w:rPr>
            </w:pPr>
          </w:p>
        </w:tc>
        <w:tc>
          <w:tcPr>
            <w:tcW w:w="6930" w:type="dxa"/>
          </w:tcPr>
          <w:p w14:paraId="1F08A7BB" w14:textId="6FE8BAF2" w:rsidR="009D242B" w:rsidRPr="00CF0460" w:rsidRDefault="009D242B" w:rsidP="00484382">
            <w:pPr>
              <w:pStyle w:val="FAHeader2"/>
              <w:ind w:left="620" w:hanging="706"/>
            </w:pPr>
            <w:r w:rsidRPr="00CF0460">
              <w:t xml:space="preserve">The </w:t>
            </w:r>
            <w:r w:rsidR="008854B4">
              <w:t>Employer</w:t>
            </w:r>
            <w:r>
              <w:t>, without prejudice to any other remedy for breach of the Framework Agreement or Call-off Contract, may</w:t>
            </w:r>
            <w:r w:rsidRPr="00CF0460">
              <w:t xml:space="preserve"> terminate this Framework Agreement immediately, by notice In Writing to the </w:t>
            </w:r>
            <w:r w:rsidR="000D7EFD">
              <w:t>Contractor</w:t>
            </w:r>
            <w:r w:rsidRPr="00CF0460">
              <w:t>, if:</w:t>
            </w:r>
          </w:p>
          <w:p w14:paraId="2A177B44" w14:textId="413D8D18" w:rsidR="009D242B" w:rsidRPr="00CF0460" w:rsidRDefault="009D242B" w:rsidP="00613B2E">
            <w:pPr>
              <w:pStyle w:val="Heading3"/>
              <w:numPr>
                <w:ilvl w:val="2"/>
                <w:numId w:val="53"/>
              </w:numPr>
              <w:tabs>
                <w:tab w:val="clear" w:pos="1152"/>
                <w:tab w:val="num" w:pos="1332"/>
              </w:tabs>
              <w:spacing w:before="120" w:after="120"/>
              <w:ind w:left="1242"/>
            </w:pPr>
            <w:r w:rsidRPr="00CF0460">
              <w:t xml:space="preserve">in the judgement of the </w:t>
            </w:r>
            <w:r w:rsidR="008854B4">
              <w:t>Employer</w:t>
            </w:r>
            <w:r w:rsidRPr="00CF0460">
              <w:t xml:space="preserve">, the </w:t>
            </w:r>
            <w:r w:rsidR="000D7EFD">
              <w:t>Contractor</w:t>
            </w:r>
            <w:r w:rsidRPr="00CF0460">
              <w:t xml:space="preserve"> has engaged in Fraud </w:t>
            </w:r>
            <w:r>
              <w:t xml:space="preserve">and Corruption, </w:t>
            </w:r>
            <w:r w:rsidRPr="00CF0460">
              <w:t>or</w:t>
            </w:r>
          </w:p>
          <w:p w14:paraId="61E09A5F" w14:textId="3DC50683" w:rsidR="009D242B" w:rsidRPr="00673F8A" w:rsidRDefault="009D242B" w:rsidP="00613B2E">
            <w:pPr>
              <w:pStyle w:val="Heading3"/>
              <w:numPr>
                <w:ilvl w:val="2"/>
                <w:numId w:val="53"/>
              </w:numPr>
              <w:tabs>
                <w:tab w:val="clear" w:pos="1152"/>
                <w:tab w:val="num" w:pos="1332"/>
              </w:tabs>
              <w:spacing w:before="120" w:after="120"/>
              <w:ind w:left="1242"/>
            </w:pPr>
            <w:r w:rsidRPr="00C77A89">
              <w:t xml:space="preserve">during the Term of the Framework Agreement, the </w:t>
            </w:r>
            <w:r w:rsidR="000D7EFD">
              <w:t>Contractor</w:t>
            </w:r>
            <w:r w:rsidRPr="00C77A89">
              <w:t xml:space="preserve"> </w:t>
            </w:r>
            <w:r w:rsidRPr="00E019A3">
              <w:t>ceases to be qualified or eligible</w:t>
            </w:r>
            <w:r>
              <w:t xml:space="preserve">, </w:t>
            </w:r>
            <w:r w:rsidRPr="00673F8A">
              <w:t xml:space="preserve">or </w:t>
            </w:r>
          </w:p>
          <w:p w14:paraId="008F10F9" w14:textId="34AB10E5" w:rsidR="009D242B" w:rsidRPr="00CF0460" w:rsidRDefault="009D242B" w:rsidP="00613B2E">
            <w:pPr>
              <w:pStyle w:val="Heading3"/>
              <w:numPr>
                <w:ilvl w:val="2"/>
                <w:numId w:val="53"/>
              </w:numPr>
              <w:tabs>
                <w:tab w:val="clear" w:pos="1152"/>
                <w:tab w:val="num" w:pos="1332"/>
              </w:tabs>
              <w:spacing w:before="120" w:after="120"/>
              <w:ind w:left="1242"/>
            </w:pPr>
            <w:r w:rsidRPr="00CF0460">
              <w:t xml:space="preserve">the </w:t>
            </w:r>
            <w:r w:rsidR="000D7EFD">
              <w:t>Contractor</w:t>
            </w:r>
            <w:r w:rsidRPr="00CF0460">
              <w:t xml:space="preserve"> purports to assign, or otherwise transfer or dispose of this Framework Agreement</w:t>
            </w:r>
            <w:r>
              <w:t xml:space="preserve"> and/or Call-off Contract</w:t>
            </w:r>
            <w:r w:rsidRPr="00CF0460">
              <w:t xml:space="preserve">, in whole, or in part, </w:t>
            </w:r>
            <w:r>
              <w:t xml:space="preserve">without the prior written consent of the </w:t>
            </w:r>
            <w:r w:rsidR="008854B4">
              <w:t>Employer</w:t>
            </w:r>
            <w:r>
              <w:t>, or</w:t>
            </w:r>
          </w:p>
          <w:p w14:paraId="0B8AC780" w14:textId="116A2B4E" w:rsidR="009D242B" w:rsidRDefault="009D242B" w:rsidP="00613B2E">
            <w:pPr>
              <w:pStyle w:val="Heading3"/>
              <w:numPr>
                <w:ilvl w:val="2"/>
                <w:numId w:val="53"/>
              </w:numPr>
              <w:tabs>
                <w:tab w:val="clear" w:pos="1152"/>
                <w:tab w:val="num" w:pos="1332"/>
              </w:tabs>
              <w:spacing w:before="120" w:after="120"/>
              <w:ind w:left="1242"/>
            </w:pPr>
            <w:r w:rsidRPr="00CF0460">
              <w:t xml:space="preserve">the </w:t>
            </w:r>
            <w:r w:rsidR="000D7EFD">
              <w:t>Contractor</w:t>
            </w:r>
            <w:r w:rsidRPr="00CF0460">
              <w:t xml:space="preserve"> becomes bankrupt or otherwise insolvent</w:t>
            </w:r>
            <w:r>
              <w:t>, or</w:t>
            </w:r>
          </w:p>
          <w:p w14:paraId="66141EF7" w14:textId="357B6FBC" w:rsidR="009D242B" w:rsidRPr="00CA38E2" w:rsidRDefault="009D242B" w:rsidP="00613B2E">
            <w:pPr>
              <w:pStyle w:val="Heading3"/>
              <w:numPr>
                <w:ilvl w:val="2"/>
                <w:numId w:val="53"/>
              </w:numPr>
              <w:tabs>
                <w:tab w:val="clear" w:pos="1152"/>
                <w:tab w:val="num" w:pos="1332"/>
              </w:tabs>
              <w:spacing w:before="120" w:after="120"/>
              <w:ind w:left="1242"/>
            </w:pPr>
            <w:r w:rsidRPr="00DE2B26">
              <w:t xml:space="preserve">the </w:t>
            </w:r>
            <w:r w:rsidR="000D7EFD">
              <w:t>Contractor</w:t>
            </w:r>
            <w:r w:rsidRPr="00DE2B26">
              <w:t xml:space="preserve"> fails to perform any other obligation under the </w:t>
            </w:r>
            <w:r>
              <w:t xml:space="preserve">Framework Agreement and/or any Call-off </w:t>
            </w:r>
            <w:r w:rsidRPr="00DE2B26">
              <w:t>Contract</w:t>
            </w:r>
            <w:r>
              <w:t>.</w:t>
            </w:r>
          </w:p>
          <w:p w14:paraId="2CF4C82E" w14:textId="38167837" w:rsidR="009D242B" w:rsidRDefault="009D242B" w:rsidP="00484382">
            <w:pPr>
              <w:pStyle w:val="FAHeader2"/>
              <w:ind w:left="620" w:hanging="706"/>
            </w:pPr>
            <w:r w:rsidRPr="00DD3C7D">
              <w:t xml:space="preserve">The </w:t>
            </w:r>
            <w:r w:rsidR="008854B4">
              <w:t>Employer</w:t>
            </w:r>
            <w:r w:rsidRPr="00DD3C7D">
              <w:t xml:space="preserve"> may terminate this Framework Agreement and/or any Call-off Contract, in whole or in part, by notice In Writing sent to the </w:t>
            </w:r>
            <w:r w:rsidR="000D7EFD">
              <w:t>Contractor</w:t>
            </w:r>
            <w:r w:rsidRPr="00DD3C7D">
              <w:t xml:space="preserve">, at any time, for its convenience. The notice of termination shall specify that the termination is for the </w:t>
            </w:r>
            <w:r w:rsidR="008854B4">
              <w:t>Employer</w:t>
            </w:r>
            <w:r w:rsidRPr="00DD3C7D">
              <w:t xml:space="preserve">’s convenience, the extent to which the performance of the </w:t>
            </w:r>
            <w:r w:rsidR="000D7EFD">
              <w:t>Contractor</w:t>
            </w:r>
            <w:r w:rsidRPr="00DD3C7D">
              <w:t xml:space="preserve"> under the Framework Agreement is terminated, and the date upon which such termination becomes effective.</w:t>
            </w:r>
          </w:p>
          <w:p w14:paraId="45B051CB" w14:textId="77777777" w:rsidR="009D242B" w:rsidRPr="00300A30" w:rsidRDefault="009D242B" w:rsidP="00484382">
            <w:pPr>
              <w:pStyle w:val="FAHeader2"/>
              <w:ind w:left="620" w:hanging="706"/>
            </w:pPr>
            <w:r w:rsidRPr="00CF0460">
              <w:t xml:space="preserve">Upon expiry, or earlier termination of this Framework Agreement, all </w:t>
            </w:r>
            <w:r>
              <w:t>Call-off</w:t>
            </w:r>
            <w:r w:rsidRPr="00CF0460">
              <w:t xml:space="preserve"> Contracts </w:t>
            </w:r>
            <w:r>
              <w:t xml:space="preserve">already </w:t>
            </w:r>
            <w:r w:rsidRPr="00CF0460">
              <w:t>entered into under this Framework Agreement shall continue in full force and effect. However, no further Call</w:t>
            </w:r>
            <w:r>
              <w:t>-</w:t>
            </w:r>
            <w:r w:rsidRPr="00CF0460">
              <w:t>off Contracts shall be awarded once the Framework Agreement is terminated</w:t>
            </w:r>
            <w:r>
              <w:t>.</w:t>
            </w:r>
          </w:p>
        </w:tc>
      </w:tr>
      <w:tr w:rsidR="009D242B" w:rsidRPr="00071D10" w14:paraId="432CB13B" w14:textId="77777777" w:rsidTr="00484382">
        <w:tc>
          <w:tcPr>
            <w:tcW w:w="2700" w:type="dxa"/>
          </w:tcPr>
          <w:p w14:paraId="3B0D96DE" w14:textId="77777777" w:rsidR="009D242B" w:rsidRPr="00071D10" w:rsidRDefault="009D242B" w:rsidP="00484382">
            <w:pPr>
              <w:pStyle w:val="FABHeader"/>
              <w:spacing w:after="120"/>
              <w:rPr>
                <w:b w:val="0"/>
              </w:rPr>
            </w:pPr>
            <w:r w:rsidRPr="00E13E57">
              <w:t>Dispute resolution in relation to the Framework Agreement</w:t>
            </w:r>
          </w:p>
        </w:tc>
        <w:tc>
          <w:tcPr>
            <w:tcW w:w="6930" w:type="dxa"/>
          </w:tcPr>
          <w:p w14:paraId="13619C31" w14:textId="1FA3A6B5" w:rsidR="009D242B" w:rsidRPr="002746A4" w:rsidRDefault="009D242B" w:rsidP="00484382">
            <w:pPr>
              <w:pStyle w:val="FAHeader2"/>
              <w:ind w:left="620" w:hanging="706"/>
            </w:pPr>
            <w:r w:rsidRPr="002746A4">
              <w:t>In the case of a dispute arising out of, or in connection with this Framework Agreement</w:t>
            </w:r>
            <w:r w:rsidR="00ED7591">
              <w:t xml:space="preserve"> or Call-off contracts</w:t>
            </w:r>
            <w:r w:rsidRPr="002746A4">
              <w:t>, the Parties shall, in good faith, make every reasonable effort to communicate and cooperate with each other with a view to amicably resolving the dispute.</w:t>
            </w:r>
          </w:p>
          <w:p w14:paraId="22B1B99A" w14:textId="3450307E" w:rsidR="009D242B" w:rsidRDefault="009D242B" w:rsidP="00484382">
            <w:pPr>
              <w:pStyle w:val="FAHeader2"/>
              <w:ind w:left="620" w:hanging="706"/>
            </w:pPr>
            <w:r>
              <w:t xml:space="preserve">Where parties have exhausted the process described in </w:t>
            </w:r>
            <w:r w:rsidRPr="002746A4">
              <w:rPr>
                <w:b/>
                <w:bCs/>
              </w:rPr>
              <w:t xml:space="preserve">FAP </w:t>
            </w:r>
            <w:r>
              <w:rPr>
                <w:b/>
                <w:bCs/>
              </w:rPr>
              <w:t>2</w:t>
            </w:r>
            <w:r w:rsidR="005A27FB">
              <w:rPr>
                <w:b/>
                <w:bCs/>
              </w:rPr>
              <w:t>1</w:t>
            </w:r>
            <w:r w:rsidRPr="002746A4">
              <w:rPr>
                <w:b/>
                <w:bCs/>
              </w:rPr>
              <w:t>.1</w:t>
            </w:r>
            <w:r>
              <w:t>, the parties may, by mutual agreement, nominate and refer the dispute to an adjudicator/mediator to assist in the resolution of the dispute. Parties will meet their own costs associated with such a referral, and split the costs of the adjudicator. In appointing the adjudicator parties should agree whether or not the adjudicator’s decision is to be final and binding.</w:t>
            </w:r>
          </w:p>
          <w:p w14:paraId="172A0C75" w14:textId="77777777" w:rsidR="009D242B" w:rsidRPr="00071D10" w:rsidRDefault="009D242B" w:rsidP="00484382">
            <w:pPr>
              <w:pStyle w:val="FAHeader2"/>
              <w:ind w:left="620" w:hanging="706"/>
            </w:pPr>
            <w:r>
              <w:t xml:space="preserve">Further dispute resolution mechanism for Call-off contracts shall be as specified in the Call-off Contracts. </w:t>
            </w:r>
          </w:p>
        </w:tc>
      </w:tr>
    </w:tbl>
    <w:p w14:paraId="2497FE46" w14:textId="77777777" w:rsidR="009D242B" w:rsidRPr="00071D10" w:rsidRDefault="009D242B" w:rsidP="009D242B">
      <w:pPr>
        <w:ind w:left="270"/>
        <w:sectPr w:rsidR="009D242B" w:rsidRPr="00071D10" w:rsidSect="00954E48">
          <w:headerReference w:type="even" r:id="rId88"/>
          <w:headerReference w:type="default" r:id="rId89"/>
          <w:headerReference w:type="first" r:id="rId90"/>
          <w:pgSz w:w="12240" w:h="15840"/>
          <w:pgMar w:top="1440" w:right="1440" w:bottom="1440" w:left="1440" w:header="720" w:footer="720" w:gutter="0"/>
          <w:cols w:space="720"/>
          <w:docGrid w:linePitch="360"/>
        </w:sectPr>
      </w:pPr>
    </w:p>
    <w:p w14:paraId="277DE30B" w14:textId="35E663CF" w:rsidR="009D242B" w:rsidRPr="00071D10" w:rsidRDefault="009D242B" w:rsidP="009D242B">
      <w:pPr>
        <w:spacing w:before="120" w:after="120"/>
        <w:jc w:val="center"/>
      </w:pPr>
      <w:r w:rsidRPr="00974DAC">
        <w:t>Appendix to the Framework Agreement</w:t>
      </w:r>
      <w:r w:rsidR="00073606">
        <w:t xml:space="preserve">: Corrupt and </w:t>
      </w:r>
      <w:r w:rsidR="00073606" w:rsidRPr="00974DAC">
        <w:t>Fraud</w:t>
      </w:r>
      <w:r w:rsidR="00073606">
        <w:t>ulent Practices</w:t>
      </w:r>
      <w:r w:rsidR="00073606" w:rsidRPr="00974DAC" w:rsidDel="00073606">
        <w:t xml:space="preserve"> </w:t>
      </w:r>
      <w:r w:rsidRPr="00071D10">
        <w:rPr>
          <w:b/>
          <w:i/>
        </w:rPr>
        <w:t>(Text in this Appendix shall not be modified)</w:t>
      </w:r>
    </w:p>
    <w:p w14:paraId="1ED8B212" w14:textId="77777777" w:rsidR="007E0660" w:rsidRPr="005F0280" w:rsidRDefault="007E0660" w:rsidP="007E0660">
      <w:pPr>
        <w:adjustRightInd w:val="0"/>
        <w:spacing w:after="120"/>
      </w:pPr>
      <w:r>
        <w:t xml:space="preserve">Procurement Policy- </w:t>
      </w:r>
      <w:r w:rsidRPr="005F0280">
        <w:t xml:space="preserve">Guidelines </w:t>
      </w:r>
      <w:r>
        <w:t>for the Procurement of Goods, Works and Related Services u</w:t>
      </w:r>
      <w:r w:rsidRPr="005F0280">
        <w:t xml:space="preserve">nder </w:t>
      </w:r>
      <w:r>
        <w:t>Islamic Development Project Financing, April 2019, revised February 2023</w:t>
      </w:r>
    </w:p>
    <w:p w14:paraId="7A34193A" w14:textId="77777777" w:rsidR="007E0660" w:rsidRPr="005F0280" w:rsidRDefault="007E0660" w:rsidP="007E0660">
      <w:pPr>
        <w:adjustRightInd w:val="0"/>
        <w:spacing w:after="120"/>
        <w:ind w:left="540" w:hanging="540"/>
      </w:pPr>
      <w:r w:rsidRPr="005F0280">
        <w:rPr>
          <w:b/>
        </w:rPr>
        <w:t>Fraud and Corruption:</w:t>
      </w:r>
    </w:p>
    <w:p w14:paraId="3BB8CB38" w14:textId="68FAC177" w:rsidR="007E0660" w:rsidRPr="000A7D5C" w:rsidRDefault="008F2441" w:rsidP="007E0660">
      <w:pPr>
        <w:adjustRightInd w:val="0"/>
        <w:spacing w:after="120"/>
        <w:ind w:left="720" w:hanging="720"/>
        <w:rPr>
          <w:color w:val="000000"/>
        </w:rPr>
      </w:pPr>
      <w:r w:rsidRPr="005F0280">
        <w:t>1.</w:t>
      </w:r>
      <w:r>
        <w:t>15.1</w:t>
      </w:r>
      <w:r w:rsidRPr="005F0280">
        <w:t xml:space="preserve"> </w:t>
      </w:r>
      <w:r w:rsidR="007E0660" w:rsidRPr="000A7D5C">
        <w:rPr>
          <w:color w:val="000000"/>
        </w:rPr>
        <w:t>It is I</w:t>
      </w:r>
      <w:r w:rsidR="007E0660">
        <w:rPr>
          <w:color w:val="000000"/>
        </w:rPr>
        <w:t>s</w:t>
      </w:r>
      <w:r w:rsidR="007E0660" w:rsidRPr="000A7D5C">
        <w:rPr>
          <w:color w:val="000000"/>
        </w:rPr>
        <w:t>DB</w:t>
      </w:r>
      <w:r w:rsidR="007E0660">
        <w:rPr>
          <w:color w:val="000000"/>
        </w:rPr>
        <w:t>’s</w:t>
      </w:r>
      <w:r w:rsidR="007E0660" w:rsidRPr="000A7D5C">
        <w:rPr>
          <w:color w:val="000000"/>
        </w:rPr>
        <w:t xml:space="preserve"> policy to require that Beneficiaries as well as </w:t>
      </w:r>
      <w:r w:rsidR="007E0660">
        <w:rPr>
          <w:color w:val="000000"/>
        </w:rPr>
        <w:t>Firms, Contractors</w:t>
      </w:r>
      <w:r w:rsidR="007E0660" w:rsidRPr="000A7D5C">
        <w:rPr>
          <w:color w:val="000000"/>
        </w:rPr>
        <w:t xml:space="preserve"> and their agents </w:t>
      </w:r>
      <w:r w:rsidR="007E0660" w:rsidRPr="00F44FA7">
        <w:rPr>
          <w:color w:val="222222"/>
          <w:shd w:val="clear" w:color="auto" w:fill="FFFFFF"/>
        </w:rPr>
        <w:t>(whether declared</w:t>
      </w:r>
      <w:r w:rsidR="007E0660" w:rsidRPr="000A7D5C">
        <w:rPr>
          <w:color w:val="222222"/>
          <w:shd w:val="clear" w:color="auto" w:fill="FFFFFF"/>
        </w:rPr>
        <w:t xml:space="preserve"> or not), sub-</w:t>
      </w:r>
      <w:r w:rsidR="007E0660">
        <w:rPr>
          <w:color w:val="222222"/>
          <w:shd w:val="clear" w:color="auto" w:fill="FFFFFF"/>
        </w:rPr>
        <w:t>c</w:t>
      </w:r>
      <w:r w:rsidR="007E0660" w:rsidRPr="000A7D5C">
        <w:rPr>
          <w:color w:val="222222"/>
          <w:shd w:val="clear" w:color="auto" w:fill="FFFFFF"/>
        </w:rPr>
        <w:t>ontractors, sub-c</w:t>
      </w:r>
      <w:r w:rsidR="007E0660" w:rsidRPr="00F44FA7">
        <w:rPr>
          <w:color w:val="222222"/>
          <w:shd w:val="clear" w:color="auto" w:fill="FFFFFF"/>
        </w:rPr>
        <w:t xml:space="preserve">onsultants, </w:t>
      </w:r>
      <w:r w:rsidR="007E0660">
        <w:rPr>
          <w:color w:val="222222"/>
          <w:shd w:val="clear" w:color="auto" w:fill="FFFFFF"/>
        </w:rPr>
        <w:t xml:space="preserve">service providers </w:t>
      </w:r>
      <w:r w:rsidR="007E0660" w:rsidRPr="00F44FA7">
        <w:rPr>
          <w:color w:val="222222"/>
          <w:shd w:val="clear" w:color="auto" w:fill="FFFFFF"/>
        </w:rPr>
        <w:t xml:space="preserve">or </w:t>
      </w:r>
      <w:r w:rsidR="007E0660">
        <w:rPr>
          <w:color w:val="222222"/>
          <w:shd w:val="clear" w:color="auto" w:fill="FFFFFF"/>
        </w:rPr>
        <w:t>S</w:t>
      </w:r>
      <w:r w:rsidR="007E0660" w:rsidRPr="000A7D5C">
        <w:rPr>
          <w:color w:val="222222"/>
          <w:shd w:val="clear" w:color="auto" w:fill="FFFFFF"/>
        </w:rPr>
        <w:t>upplier</w:t>
      </w:r>
      <w:r w:rsidR="007E0660" w:rsidRPr="00F44FA7">
        <w:rPr>
          <w:color w:val="222222"/>
          <w:shd w:val="clear" w:color="auto" w:fill="FFFFFF"/>
        </w:rPr>
        <w:t>s, and any personnel</w:t>
      </w:r>
      <w:r w:rsidR="007E0660" w:rsidRPr="000A7D5C">
        <w:rPr>
          <w:color w:val="000000"/>
        </w:rPr>
        <w:t>, observe the highest standard of ethics during the selection and execution of I</w:t>
      </w:r>
      <w:r w:rsidR="007E0660">
        <w:rPr>
          <w:color w:val="000000"/>
        </w:rPr>
        <w:t>s</w:t>
      </w:r>
      <w:r w:rsidR="007E0660" w:rsidRPr="000A7D5C">
        <w:rPr>
          <w:color w:val="000000"/>
        </w:rPr>
        <w:t>DB financed contracts</w:t>
      </w:r>
      <w:r w:rsidR="007E0660">
        <w:rPr>
          <w:rStyle w:val="FootnoteReference"/>
          <w:color w:val="000000"/>
        </w:rPr>
        <w:footnoteReference w:id="10"/>
      </w:r>
      <w:r w:rsidR="007E0660" w:rsidRPr="000A7D5C">
        <w:rPr>
          <w:color w:val="000000"/>
        </w:rPr>
        <w:t xml:space="preserve">. In pursuance of this policy, </w:t>
      </w:r>
      <w:r w:rsidR="007E0660" w:rsidRPr="00F44FA7">
        <w:rPr>
          <w:color w:val="222222"/>
          <w:shd w:val="clear" w:color="auto" w:fill="FFFFFF"/>
        </w:rPr>
        <w:t xml:space="preserve">the requirements of </w:t>
      </w:r>
      <w:r w:rsidR="007E0660" w:rsidRPr="00EC0196">
        <w:rPr>
          <w:i/>
          <w:color w:val="222222"/>
          <w:shd w:val="clear" w:color="auto" w:fill="FFFFFF"/>
        </w:rPr>
        <w:t>I</w:t>
      </w:r>
      <w:r w:rsidR="007E0660">
        <w:rPr>
          <w:i/>
          <w:color w:val="222222"/>
          <w:shd w:val="clear" w:color="auto" w:fill="FFFFFF"/>
        </w:rPr>
        <w:t>s</w:t>
      </w:r>
      <w:r w:rsidR="007E0660" w:rsidRPr="00EC0196">
        <w:rPr>
          <w:i/>
          <w:color w:val="222222"/>
          <w:shd w:val="clear" w:color="auto" w:fill="FFFFFF"/>
        </w:rPr>
        <w:t>DB Group Anti-Corruption Guidelines on Preventing and Combating Fraud and Corruption in I</w:t>
      </w:r>
      <w:r w:rsidR="007E0660">
        <w:rPr>
          <w:i/>
          <w:color w:val="222222"/>
          <w:shd w:val="clear" w:color="auto" w:fill="FFFFFF"/>
        </w:rPr>
        <w:t>s</w:t>
      </w:r>
      <w:r w:rsidR="007E0660" w:rsidRPr="00EC0196">
        <w:rPr>
          <w:i/>
          <w:color w:val="222222"/>
          <w:shd w:val="clear" w:color="auto" w:fill="FFFFFF"/>
        </w:rPr>
        <w:t>DB Group-Financed Projects</w:t>
      </w:r>
      <w:r w:rsidR="007E0660" w:rsidRPr="00277E35">
        <w:rPr>
          <w:color w:val="222222"/>
          <w:shd w:val="clear" w:color="auto" w:fill="FFFFFF"/>
        </w:rPr>
        <w:t xml:space="preserve"> </w:t>
      </w:r>
      <w:r w:rsidR="007E0660" w:rsidRPr="00AC4AF4">
        <w:rPr>
          <w:color w:val="000000"/>
        </w:rPr>
        <w:t xml:space="preserve">and sanctions procedures </w:t>
      </w:r>
      <w:r w:rsidR="007E0660" w:rsidRPr="00F44FA7">
        <w:rPr>
          <w:color w:val="222222"/>
          <w:shd w:val="clear" w:color="auto" w:fill="FFFFFF"/>
        </w:rPr>
        <w:t>shall be observed at all times</w:t>
      </w:r>
      <w:r w:rsidR="007E0660">
        <w:rPr>
          <w:color w:val="222222"/>
          <w:shd w:val="clear" w:color="auto" w:fill="FFFFFF"/>
        </w:rPr>
        <w:t>. IsDB</w:t>
      </w:r>
      <w:r w:rsidR="007E0660" w:rsidRPr="000A7D5C">
        <w:rPr>
          <w:color w:val="000000"/>
        </w:rPr>
        <w:t>:</w:t>
      </w:r>
    </w:p>
    <w:p w14:paraId="3B58F4A4" w14:textId="77777777" w:rsidR="007E0660" w:rsidRPr="00F44FA7" w:rsidRDefault="007E0660" w:rsidP="00613B2E">
      <w:pPr>
        <w:pStyle w:val="ListParagraph"/>
        <w:numPr>
          <w:ilvl w:val="0"/>
          <w:numId w:val="102"/>
        </w:numPr>
        <w:spacing w:after="60"/>
        <w:contextualSpacing w:val="0"/>
        <w:rPr>
          <w:color w:val="000000"/>
        </w:rPr>
      </w:pPr>
      <w:r>
        <w:rPr>
          <w:color w:val="000000"/>
        </w:rPr>
        <w:t>d</w:t>
      </w:r>
      <w:r w:rsidRPr="00F44FA7">
        <w:rPr>
          <w:color w:val="000000"/>
        </w:rPr>
        <w:t>efines, for the purposes of this provision, the terms set forth as follows:</w:t>
      </w:r>
    </w:p>
    <w:p w14:paraId="5EAE147D" w14:textId="77777777" w:rsidR="007E0660" w:rsidRPr="000A7D5C" w:rsidRDefault="007E0660" w:rsidP="00613B2E">
      <w:pPr>
        <w:pStyle w:val="ListParagraph"/>
        <w:numPr>
          <w:ilvl w:val="0"/>
          <w:numId w:val="103"/>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5754E23D" w14:textId="77777777" w:rsidR="007E0660" w:rsidRPr="00F44FA7" w:rsidRDefault="007E0660" w:rsidP="00613B2E">
      <w:pPr>
        <w:pStyle w:val="ListParagraph"/>
        <w:numPr>
          <w:ilvl w:val="0"/>
          <w:numId w:val="103"/>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E782E66" w14:textId="77777777" w:rsidR="007E0660" w:rsidRPr="00F44FA7" w:rsidRDefault="007E0660" w:rsidP="00613B2E">
      <w:pPr>
        <w:pStyle w:val="ListParagraph"/>
        <w:numPr>
          <w:ilvl w:val="0"/>
          <w:numId w:val="103"/>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13990302" w14:textId="77777777" w:rsidR="007E0660" w:rsidRPr="00F44FA7" w:rsidRDefault="007E0660" w:rsidP="00613B2E">
      <w:pPr>
        <w:pStyle w:val="ListParagraph"/>
        <w:numPr>
          <w:ilvl w:val="0"/>
          <w:numId w:val="103"/>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70151241" w14:textId="20B67EEC" w:rsidR="007E0660" w:rsidRPr="00BE619B" w:rsidRDefault="007E0660" w:rsidP="00613B2E">
      <w:pPr>
        <w:pStyle w:val="ListParagraph"/>
        <w:numPr>
          <w:ilvl w:val="0"/>
          <w:numId w:val="103"/>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8F2441" w:rsidRPr="005F0280">
        <w:t>1.</w:t>
      </w:r>
      <w:r w:rsidR="008F2441">
        <w:t>15.1</w:t>
      </w:r>
      <w:r w:rsidR="008F2441" w:rsidRPr="005F0280">
        <w:t xml:space="preserve"> </w:t>
      </w:r>
      <w:r w:rsidRPr="00FE4433">
        <w:rPr>
          <w:color w:val="000000"/>
        </w:rPr>
        <w:t>(e)</w:t>
      </w:r>
      <w:r w:rsidRPr="00BE619B">
        <w:rPr>
          <w:color w:val="000000"/>
        </w:rPr>
        <w:t xml:space="preserve"> below.</w:t>
      </w:r>
    </w:p>
    <w:p w14:paraId="736A4018" w14:textId="77777777" w:rsidR="007E0660" w:rsidRPr="001423EF" w:rsidRDefault="007E0660" w:rsidP="00613B2E">
      <w:pPr>
        <w:pStyle w:val="ListParagraph"/>
        <w:numPr>
          <w:ilvl w:val="0"/>
          <w:numId w:val="102"/>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4E29DBEB" w14:textId="77777777" w:rsidR="007E0660" w:rsidRPr="001423EF" w:rsidRDefault="007E0660" w:rsidP="00613B2E">
      <w:pPr>
        <w:pStyle w:val="ListParagraph"/>
        <w:numPr>
          <w:ilvl w:val="0"/>
          <w:numId w:val="102"/>
        </w:numPr>
        <w:spacing w:after="60"/>
        <w:contextualSpacing w:val="0"/>
        <w:jc w:val="both"/>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36E6A24F" w14:textId="77777777" w:rsidR="007E0660" w:rsidRDefault="007E0660" w:rsidP="00613B2E">
      <w:pPr>
        <w:pStyle w:val="ListParagraph"/>
        <w:numPr>
          <w:ilvl w:val="0"/>
          <w:numId w:val="102"/>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1"/>
      </w:r>
      <w:r w:rsidRPr="001423EF">
        <w:rPr>
          <w:color w:val="000000"/>
        </w:rPr>
        <w:t xml:space="preserve">, including by publicly declaring such Firm or individual ineligible, either indefinitely or for a stated period of time: </w:t>
      </w:r>
    </w:p>
    <w:p w14:paraId="48ED85AB" w14:textId="77777777" w:rsidR="007E0660" w:rsidRDefault="007E0660" w:rsidP="00613B2E">
      <w:pPr>
        <w:pStyle w:val="ListParagraph"/>
        <w:numPr>
          <w:ilvl w:val="0"/>
          <w:numId w:val="104"/>
        </w:numPr>
        <w:autoSpaceDE w:val="0"/>
        <w:autoSpaceDN w:val="0"/>
        <w:adjustRightInd w:val="0"/>
        <w:spacing w:after="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5B2DCA36" w14:textId="77777777" w:rsidR="007E0660" w:rsidRPr="001423EF" w:rsidRDefault="007E0660" w:rsidP="00613B2E">
      <w:pPr>
        <w:pStyle w:val="ListParagraph"/>
        <w:numPr>
          <w:ilvl w:val="0"/>
          <w:numId w:val="104"/>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0463DFC6" w14:textId="26433CCC" w:rsidR="009D242B" w:rsidRPr="00651002" w:rsidRDefault="007E0660" w:rsidP="00613B2E">
      <w:pPr>
        <w:pStyle w:val="ListParagraph"/>
        <w:numPr>
          <w:ilvl w:val="0"/>
          <w:numId w:val="102"/>
        </w:numPr>
        <w:spacing w:after="60"/>
        <w:contextualSpacing w:val="0"/>
        <w:jc w:val="both"/>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068C7451" w14:textId="77777777" w:rsidR="009D242B" w:rsidRDefault="009D242B" w:rsidP="009D242B">
      <w:pPr>
        <w:ind w:left="270"/>
      </w:pPr>
    </w:p>
    <w:p w14:paraId="5557028B" w14:textId="77777777" w:rsidR="009D242B" w:rsidRPr="00CF0460" w:rsidRDefault="009D242B" w:rsidP="009D242B">
      <w:pPr>
        <w:ind w:left="270"/>
        <w:sectPr w:rsidR="009D242B" w:rsidRPr="00CF0460" w:rsidSect="00954E48">
          <w:headerReference w:type="even" r:id="rId91"/>
          <w:headerReference w:type="default" r:id="rId92"/>
          <w:headerReference w:type="first" r:id="rId93"/>
          <w:pgSz w:w="12240" w:h="15840"/>
          <w:pgMar w:top="1440" w:right="1440" w:bottom="1440" w:left="1440" w:header="720" w:footer="720" w:gutter="0"/>
          <w:cols w:space="720"/>
          <w:docGrid w:linePitch="360"/>
        </w:sectPr>
      </w:pPr>
    </w:p>
    <w:p w14:paraId="06097467" w14:textId="77777777" w:rsidR="009D242B" w:rsidRDefault="009D242B" w:rsidP="009D242B">
      <w:pPr>
        <w:pStyle w:val="MainHeader1"/>
      </w:pPr>
      <w:r>
        <w:t>Framework Agreement – Schedules</w:t>
      </w:r>
    </w:p>
    <w:p w14:paraId="33C34818" w14:textId="77777777" w:rsidR="009D242B" w:rsidRDefault="009D242B" w:rsidP="009D242B">
      <w:pPr>
        <w:pStyle w:val="MainHeader1"/>
      </w:pPr>
    </w:p>
    <w:p w14:paraId="65B18ECB" w14:textId="628FBEBC" w:rsidR="009D242B" w:rsidRPr="00CF0460" w:rsidRDefault="009D242B" w:rsidP="009D242B">
      <w:pPr>
        <w:pStyle w:val="MainHeader1"/>
      </w:pPr>
      <w:r w:rsidRPr="00CF0460">
        <w:t xml:space="preserve">SCHEDULE 1: </w:t>
      </w:r>
      <w:r w:rsidR="00F73F84">
        <w:t>Works and/or Services</w:t>
      </w:r>
    </w:p>
    <w:p w14:paraId="67BFE5EC" w14:textId="77777777" w:rsidR="009D242B" w:rsidRPr="00CF0460" w:rsidRDefault="009D242B" w:rsidP="009D242B">
      <w:pPr>
        <w:jc w:val="center"/>
        <w:rPr>
          <w:sz w:val="32"/>
          <w:szCs w:val="32"/>
        </w:rPr>
      </w:pPr>
    </w:p>
    <w:p w14:paraId="47E48951" w14:textId="55B458BA" w:rsidR="009D242B" w:rsidRPr="005A27FB" w:rsidRDefault="009D242B" w:rsidP="009D242B">
      <w:pPr>
        <w:jc w:val="center"/>
        <w:rPr>
          <w:b/>
          <w:bCs/>
        </w:rPr>
      </w:pPr>
      <w:r w:rsidRPr="005A27FB">
        <w:rPr>
          <w:b/>
          <w:bCs/>
        </w:rPr>
        <w:t>[</w:t>
      </w:r>
      <w:r w:rsidRPr="005A27FB">
        <w:rPr>
          <w:b/>
          <w:bCs/>
          <w:i/>
        </w:rPr>
        <w:t xml:space="preserve">insert the </w:t>
      </w:r>
      <w:r w:rsidR="008B4A8C" w:rsidRPr="005A27FB">
        <w:rPr>
          <w:b/>
          <w:bCs/>
          <w:i/>
        </w:rPr>
        <w:t xml:space="preserve">agreed </w:t>
      </w:r>
      <w:r w:rsidR="001E76F9" w:rsidRPr="005A27FB">
        <w:rPr>
          <w:b/>
          <w:bCs/>
          <w:i/>
        </w:rPr>
        <w:t xml:space="preserve">details of </w:t>
      </w:r>
      <w:r w:rsidR="00F73F84">
        <w:rPr>
          <w:b/>
          <w:bCs/>
          <w:i/>
        </w:rPr>
        <w:t>Works and/or Services</w:t>
      </w:r>
      <w:r w:rsidR="001E76F9" w:rsidRPr="005A27FB">
        <w:rPr>
          <w:b/>
          <w:bCs/>
          <w:i/>
        </w:rPr>
        <w:t xml:space="preserve"> </w:t>
      </w:r>
      <w:r w:rsidR="001555DC">
        <w:rPr>
          <w:b/>
          <w:bCs/>
          <w:i/>
        </w:rPr>
        <w:t xml:space="preserve">including description of </w:t>
      </w:r>
      <w:r w:rsidR="00F73F84">
        <w:rPr>
          <w:b/>
          <w:bCs/>
          <w:i/>
        </w:rPr>
        <w:t>Works and/or Services</w:t>
      </w:r>
      <w:r w:rsidR="001555DC">
        <w:rPr>
          <w:b/>
          <w:bCs/>
          <w:i/>
        </w:rPr>
        <w:t>, method statements, indicative work program and key personnel and subcontractors</w:t>
      </w:r>
      <w:r w:rsidR="001E76F9" w:rsidRPr="005A27FB">
        <w:rPr>
          <w:b/>
          <w:bCs/>
          <w:i/>
        </w:rPr>
        <w:t>]</w:t>
      </w:r>
    </w:p>
    <w:p w14:paraId="2574C890" w14:textId="77777777" w:rsidR="009D242B" w:rsidRPr="00CF0460" w:rsidRDefault="009D242B" w:rsidP="009D242B">
      <w:pPr>
        <w:rPr>
          <w:sz w:val="28"/>
          <w:szCs w:val="28"/>
        </w:rPr>
      </w:pPr>
      <w:r w:rsidRPr="00CF0460">
        <w:rPr>
          <w:sz w:val="28"/>
          <w:szCs w:val="28"/>
        </w:rPr>
        <w:t xml:space="preserve"> </w:t>
      </w:r>
    </w:p>
    <w:p w14:paraId="4429EA60" w14:textId="77777777" w:rsidR="009E30E1" w:rsidRDefault="009E30E1" w:rsidP="009E30E1">
      <w:pPr>
        <w:suppressAutoHyphens/>
        <w:rPr>
          <w:b/>
          <w:bCs/>
          <w:iCs/>
          <w:sz w:val="32"/>
          <w:szCs w:val="32"/>
        </w:rPr>
      </w:pPr>
    </w:p>
    <w:p w14:paraId="7512D7B8" w14:textId="5D740467" w:rsidR="005B6436" w:rsidRDefault="005B6436" w:rsidP="009D242B">
      <w:r>
        <w:br w:type="page"/>
      </w:r>
    </w:p>
    <w:p w14:paraId="6EEA9EFC" w14:textId="159A99CB" w:rsidR="009D242B" w:rsidRDefault="007E56BF" w:rsidP="009D242B">
      <w:r>
        <w:t xml:space="preserve"> </w:t>
      </w:r>
    </w:p>
    <w:p w14:paraId="39E20E2D" w14:textId="77777777" w:rsidR="009D242B" w:rsidRDefault="009D242B" w:rsidP="009D242B"/>
    <w:p w14:paraId="2244BCBC" w14:textId="3E231DD4" w:rsidR="009D242B" w:rsidRPr="00CF0460" w:rsidRDefault="009D242B" w:rsidP="009D242B">
      <w:pPr>
        <w:pStyle w:val="MainHeader1"/>
      </w:pPr>
      <w:r w:rsidRPr="00CF0460">
        <w:t xml:space="preserve">SCHEDULE 2: </w:t>
      </w:r>
      <w:r w:rsidR="00D85674">
        <w:t>Activity Schedule</w:t>
      </w:r>
      <w:r w:rsidRPr="00CF0460">
        <w:t>s</w:t>
      </w:r>
    </w:p>
    <w:p w14:paraId="42092B9F" w14:textId="77777777" w:rsidR="009D242B" w:rsidRPr="00CF0460" w:rsidRDefault="009D242B" w:rsidP="009D242B">
      <w:pPr>
        <w:jc w:val="center"/>
        <w:rPr>
          <w:sz w:val="32"/>
          <w:szCs w:val="32"/>
        </w:rPr>
      </w:pPr>
    </w:p>
    <w:p w14:paraId="74DB5CDB" w14:textId="14E49F00" w:rsidR="009D242B" w:rsidRPr="005A27FB" w:rsidRDefault="009D242B" w:rsidP="009D242B">
      <w:pPr>
        <w:jc w:val="center"/>
        <w:rPr>
          <w:b/>
          <w:bCs/>
        </w:rPr>
      </w:pPr>
      <w:r w:rsidRPr="005A27FB">
        <w:rPr>
          <w:b/>
          <w:bCs/>
        </w:rPr>
        <w:t>[</w:t>
      </w:r>
      <w:r w:rsidRPr="005A27FB">
        <w:rPr>
          <w:b/>
          <w:bCs/>
          <w:i/>
        </w:rPr>
        <w:t xml:space="preserve">insert the agreed </w:t>
      </w:r>
      <w:r w:rsidR="005A27FB">
        <w:rPr>
          <w:b/>
          <w:bCs/>
          <w:i/>
        </w:rPr>
        <w:t xml:space="preserve">priced </w:t>
      </w:r>
      <w:r w:rsidR="00D85674" w:rsidRPr="005A27FB">
        <w:rPr>
          <w:b/>
          <w:bCs/>
          <w:i/>
        </w:rPr>
        <w:t xml:space="preserve">activity </w:t>
      </w:r>
      <w:r w:rsidRPr="005A27FB">
        <w:rPr>
          <w:b/>
          <w:bCs/>
          <w:i/>
        </w:rPr>
        <w:t xml:space="preserve">schedules] </w:t>
      </w:r>
    </w:p>
    <w:p w14:paraId="1E86458E" w14:textId="77777777" w:rsidR="009D242B" w:rsidRDefault="009D242B" w:rsidP="009D242B">
      <w:pPr>
        <w:rPr>
          <w:sz w:val="32"/>
          <w:szCs w:val="32"/>
        </w:rPr>
      </w:pPr>
      <w:r>
        <w:rPr>
          <w:sz w:val="32"/>
          <w:szCs w:val="32"/>
        </w:rPr>
        <w:br w:type="page"/>
      </w:r>
    </w:p>
    <w:p w14:paraId="20272624" w14:textId="77777777" w:rsidR="009D242B" w:rsidRDefault="009D242B" w:rsidP="009D242B">
      <w:pPr>
        <w:rPr>
          <w:sz w:val="32"/>
          <w:szCs w:val="32"/>
        </w:rPr>
      </w:pPr>
    </w:p>
    <w:p w14:paraId="18EEE67B" w14:textId="77777777" w:rsidR="009D242B" w:rsidRPr="00974DAC" w:rsidRDefault="009D242B" w:rsidP="009D242B">
      <w:pPr>
        <w:pStyle w:val="MainHeader1"/>
      </w:pPr>
      <w:r w:rsidRPr="00974DAC">
        <w:t>SCHEDULE 3: Security Forms</w:t>
      </w:r>
    </w:p>
    <w:p w14:paraId="200CC764" w14:textId="77777777" w:rsidR="009D242B" w:rsidRDefault="009D242B" w:rsidP="009D242B">
      <w:pPr>
        <w:ind w:left="-115"/>
        <w:jc w:val="center"/>
        <w:rPr>
          <w:rFonts w:ascii="Times New Roman Bold" w:hAnsi="Times New Roman Bold"/>
          <w:b/>
          <w:sz w:val="48"/>
          <w:szCs w:val="48"/>
        </w:rPr>
      </w:pPr>
      <w:r>
        <w:rPr>
          <w:rFonts w:ascii="Times New Roman Bold" w:hAnsi="Times New Roman Bold"/>
          <w:b/>
          <w:sz w:val="48"/>
          <w:szCs w:val="48"/>
        </w:rPr>
        <w:t xml:space="preserve"> </w:t>
      </w:r>
    </w:p>
    <w:p w14:paraId="2549FE7A" w14:textId="77777777" w:rsidR="009D242B" w:rsidRPr="00365CA1" w:rsidRDefault="009D242B" w:rsidP="009D242B">
      <w:pPr>
        <w:ind w:left="-115"/>
        <w:rPr>
          <w:rFonts w:ascii="Times New Roman Bold" w:hAnsi="Times New Roman Bold"/>
          <w:bCs/>
        </w:rPr>
      </w:pPr>
      <w:r w:rsidRPr="00365CA1">
        <w:rPr>
          <w:rFonts w:ascii="Times New Roman Bold" w:hAnsi="Times New Roman Bold"/>
          <w:bCs/>
        </w:rPr>
        <w:t>Security Forms that may be required under Call-off Contracts</w:t>
      </w:r>
    </w:p>
    <w:p w14:paraId="22B45C2C" w14:textId="77777777" w:rsidR="009D242B" w:rsidRPr="00365CA1" w:rsidRDefault="009D242B" w:rsidP="009D242B">
      <w:pPr>
        <w:suppressAutoHyphens/>
        <w:spacing w:before="120" w:after="120"/>
        <w:jc w:val="center"/>
        <w:rPr>
          <w:rFonts w:ascii="Times New Roman Bold" w:hAnsi="Times New Roman Bold"/>
          <w:i/>
          <w:kern w:val="28"/>
          <w:lang w:val="en-GB"/>
        </w:rPr>
      </w:pPr>
      <w:r w:rsidRPr="00365CA1">
        <w:rPr>
          <w:rFonts w:ascii="Times New Roman Bold" w:hAnsi="Times New Roman Bold"/>
          <w:i/>
          <w:kern w:val="28"/>
          <w:lang w:val="en-GB"/>
        </w:rPr>
        <w:t xml:space="preserve"> </w:t>
      </w:r>
    </w:p>
    <w:p w14:paraId="7C40D341" w14:textId="77777777" w:rsidR="009D242B" w:rsidRPr="007377F2" w:rsidRDefault="009D242B" w:rsidP="009D242B">
      <w:pPr>
        <w:suppressAutoHyphens/>
        <w:spacing w:before="120" w:after="120"/>
        <w:rPr>
          <w:rFonts w:ascii="Times New Roman Bold" w:hAnsi="Times New Roman Bold"/>
          <w:iCs/>
          <w:kern w:val="28"/>
          <w:lang w:val="en-GB"/>
        </w:rPr>
      </w:pPr>
      <w:r w:rsidRPr="007377F2">
        <w:rPr>
          <w:rFonts w:ascii="Times New Roman Bold" w:hAnsi="Times New Roman Bold"/>
          <w:iCs/>
          <w:kern w:val="28"/>
          <w:lang w:val="en-GB"/>
        </w:rPr>
        <w:t>1.</w:t>
      </w:r>
      <w:r>
        <w:rPr>
          <w:rFonts w:ascii="Times New Roman Bold" w:hAnsi="Times New Roman Bold"/>
          <w:iCs/>
          <w:kern w:val="28"/>
          <w:lang w:val="en-GB"/>
        </w:rPr>
        <w:t xml:space="preserve"> </w:t>
      </w:r>
      <w:r w:rsidRPr="007377F2">
        <w:rPr>
          <w:rFonts w:ascii="Times New Roman Bold" w:hAnsi="Times New Roman Bold"/>
          <w:iCs/>
          <w:kern w:val="28"/>
          <w:lang w:val="en-GB"/>
        </w:rPr>
        <w:t>Performance Security</w:t>
      </w:r>
    </w:p>
    <w:p w14:paraId="5DF56B8F" w14:textId="77777777" w:rsidR="009D242B" w:rsidRPr="007377F2" w:rsidRDefault="009D242B" w:rsidP="009D242B">
      <w:pPr>
        <w:suppressAutoHyphens/>
        <w:spacing w:before="120" w:after="120"/>
        <w:rPr>
          <w:rFonts w:ascii="Times New Roman Bold" w:hAnsi="Times New Roman Bold"/>
          <w:iCs/>
          <w:kern w:val="28"/>
          <w:lang w:val="en-GB"/>
        </w:rPr>
      </w:pPr>
      <w:r w:rsidRPr="007377F2">
        <w:rPr>
          <w:rFonts w:ascii="Times New Roman Bold" w:hAnsi="Times New Roman Bold"/>
          <w:iCs/>
          <w:kern w:val="28"/>
          <w:lang w:val="en-GB"/>
        </w:rPr>
        <w:t>2. Advance Payment Security</w:t>
      </w:r>
    </w:p>
    <w:p w14:paraId="2B2C2C09" w14:textId="77777777" w:rsidR="009D242B" w:rsidRDefault="009D242B" w:rsidP="009D242B">
      <w:pPr>
        <w:suppressAutoHyphens/>
        <w:spacing w:before="120" w:after="120"/>
        <w:jc w:val="center"/>
        <w:rPr>
          <w:rFonts w:ascii="Times New Roman Bold" w:hAnsi="Times New Roman Bold"/>
          <w:i/>
          <w:kern w:val="28"/>
          <w:sz w:val="32"/>
          <w:szCs w:val="32"/>
          <w:lang w:val="en-GB"/>
        </w:rPr>
      </w:pPr>
      <w:r>
        <w:rPr>
          <w:rFonts w:ascii="Times New Roman Bold" w:hAnsi="Times New Roman Bold"/>
          <w:i/>
          <w:kern w:val="28"/>
          <w:sz w:val="32"/>
          <w:szCs w:val="32"/>
          <w:lang w:val="en-GB"/>
        </w:rPr>
        <w:br w:type="page"/>
      </w:r>
    </w:p>
    <w:p w14:paraId="58A21C00" w14:textId="77777777" w:rsidR="009D242B" w:rsidRPr="00071D10" w:rsidRDefault="009D242B" w:rsidP="009D242B">
      <w:pPr>
        <w:suppressAutoHyphens/>
        <w:spacing w:before="120" w:after="120"/>
        <w:jc w:val="center"/>
        <w:rPr>
          <w:rFonts w:ascii="Times New Roman Bold" w:hAnsi="Times New Roman Bold"/>
          <w:i/>
          <w:kern w:val="28"/>
          <w:sz w:val="32"/>
          <w:szCs w:val="32"/>
          <w:lang w:val="en-GB"/>
        </w:rPr>
      </w:pPr>
    </w:p>
    <w:p w14:paraId="5E1917D2" w14:textId="77777777" w:rsidR="009D242B" w:rsidRPr="00071D10" w:rsidRDefault="009D242B" w:rsidP="009D242B">
      <w:pPr>
        <w:suppressAutoHyphens/>
        <w:spacing w:before="120" w:after="120"/>
        <w:jc w:val="center"/>
        <w:rPr>
          <w:rFonts w:ascii="Times New Roman Bold" w:hAnsi="Times New Roman Bold"/>
          <w:kern w:val="28"/>
          <w:sz w:val="40"/>
          <w:szCs w:val="40"/>
          <w:lang w:val="en-GB"/>
        </w:rPr>
      </w:pPr>
      <w:r w:rsidRPr="00071D10">
        <w:rPr>
          <w:rFonts w:ascii="Times New Roman Bold" w:hAnsi="Times New Roman Bold"/>
          <w:kern w:val="28"/>
          <w:sz w:val="40"/>
          <w:szCs w:val="40"/>
          <w:lang w:val="en-GB"/>
        </w:rPr>
        <w:t xml:space="preserve">Performance Security </w:t>
      </w:r>
    </w:p>
    <w:p w14:paraId="03B3BBBE" w14:textId="77777777" w:rsidR="009D242B" w:rsidRPr="00071D10" w:rsidRDefault="009D242B" w:rsidP="009D242B">
      <w:pPr>
        <w:spacing w:before="120" w:after="120"/>
        <w:jc w:val="center"/>
        <w:rPr>
          <w:b/>
          <w:sz w:val="28"/>
          <w:szCs w:val="28"/>
        </w:rPr>
      </w:pPr>
      <w:r w:rsidRPr="00071D10">
        <w:rPr>
          <w:b/>
          <w:sz w:val="28"/>
          <w:szCs w:val="28"/>
        </w:rPr>
        <w:t xml:space="preserve"> (Bank Guarantee)</w:t>
      </w:r>
    </w:p>
    <w:p w14:paraId="21362372" w14:textId="77777777" w:rsidR="009D242B" w:rsidRPr="00071D10" w:rsidRDefault="009D242B" w:rsidP="009D242B">
      <w:pPr>
        <w:spacing w:before="120" w:after="120"/>
        <w:jc w:val="center"/>
        <w:rPr>
          <w:b/>
          <w:sz w:val="28"/>
          <w:szCs w:val="28"/>
        </w:rPr>
      </w:pPr>
    </w:p>
    <w:p w14:paraId="34FA8177" w14:textId="6896E7E9" w:rsidR="009D242B" w:rsidRPr="00071D10" w:rsidRDefault="009D242B" w:rsidP="009D242B">
      <w:pPr>
        <w:tabs>
          <w:tab w:val="right" w:leader="underscore" w:pos="9504"/>
        </w:tabs>
        <w:spacing w:before="120"/>
        <w:rPr>
          <w:i/>
          <w:iCs/>
        </w:rPr>
      </w:pPr>
      <w:r w:rsidRPr="00071D10">
        <w:rPr>
          <w:i/>
          <w:iCs/>
        </w:rPr>
        <w:t>[</w:t>
      </w:r>
      <w:r w:rsidR="003E67A9">
        <w:rPr>
          <w:i/>
          <w:iCs/>
        </w:rPr>
        <w:t>The bank</w:t>
      </w:r>
      <w:r w:rsidRPr="00071D10">
        <w:rPr>
          <w:i/>
          <w:iCs/>
        </w:rPr>
        <w:t xml:space="preserve">, as requested by the </w:t>
      </w:r>
      <w:r w:rsidR="000D7EFD">
        <w:rPr>
          <w:i/>
          <w:iCs/>
        </w:rPr>
        <w:t>Contractor</w:t>
      </w:r>
      <w:r w:rsidRPr="00071D10">
        <w:rPr>
          <w:i/>
          <w:iCs/>
        </w:rPr>
        <w:t xml:space="preserve">, shall fill in this form in accordance with the instructions indicated] </w:t>
      </w:r>
    </w:p>
    <w:p w14:paraId="09457CCA" w14:textId="77777777" w:rsidR="009D242B" w:rsidRPr="00071D10" w:rsidRDefault="009D242B" w:rsidP="009D242B">
      <w:pPr>
        <w:tabs>
          <w:tab w:val="right" w:leader="underscore" w:pos="9504"/>
        </w:tabs>
        <w:spacing w:before="120"/>
        <w:rPr>
          <w:i/>
        </w:rPr>
      </w:pPr>
      <w:r w:rsidRPr="00071D10">
        <w:rPr>
          <w:i/>
        </w:rPr>
        <w:t>[Guarantor letterhead or SWIFT identifier code]</w:t>
      </w:r>
    </w:p>
    <w:p w14:paraId="49D0FA98" w14:textId="77777777" w:rsidR="009D242B" w:rsidRPr="00071D10" w:rsidRDefault="009D242B" w:rsidP="009D242B">
      <w:pPr>
        <w:tabs>
          <w:tab w:val="right" w:leader="underscore" w:pos="9504"/>
        </w:tabs>
        <w:spacing w:before="120"/>
        <w:rPr>
          <w:i/>
        </w:rPr>
      </w:pPr>
    </w:p>
    <w:p w14:paraId="712A6F4F" w14:textId="649E0553" w:rsidR="009D242B" w:rsidRPr="00071D10" w:rsidRDefault="009D242B" w:rsidP="009D242B">
      <w:pPr>
        <w:spacing w:after="120"/>
        <w:rPr>
          <w:rFonts w:eastAsia="Arial Unicode MS"/>
          <w:i/>
        </w:rPr>
      </w:pPr>
      <w:r w:rsidRPr="00071D10">
        <w:rPr>
          <w:rFonts w:eastAsia="Arial Unicode MS"/>
          <w:b/>
        </w:rPr>
        <w:t xml:space="preserve">Beneficiary: </w:t>
      </w:r>
      <w:r w:rsidRPr="00071D10">
        <w:rPr>
          <w:rFonts w:eastAsia="Arial Unicode MS" w:cs="Arial Unicode MS"/>
          <w:i/>
        </w:rPr>
        <w:t xml:space="preserve">[insert name and Address of </w:t>
      </w:r>
      <w:r w:rsidR="008854B4">
        <w:rPr>
          <w:rFonts w:eastAsia="Arial Unicode MS" w:cs="Arial Unicode MS"/>
          <w:i/>
        </w:rPr>
        <w:t>Employer</w:t>
      </w:r>
      <w:r w:rsidRPr="00071D10">
        <w:rPr>
          <w:rFonts w:eastAsia="Arial Unicode MS" w:cs="Arial Unicode MS"/>
          <w:i/>
        </w:rPr>
        <w:t>]</w:t>
      </w:r>
      <w:r w:rsidRPr="00071D10">
        <w:rPr>
          <w:rFonts w:eastAsia="Arial Unicode MS"/>
          <w:i/>
        </w:rPr>
        <w:tab/>
      </w:r>
      <w:r w:rsidRPr="00071D10">
        <w:rPr>
          <w:rFonts w:eastAsia="Arial Unicode MS"/>
          <w:i/>
        </w:rPr>
        <w:tab/>
      </w:r>
    </w:p>
    <w:p w14:paraId="03FD1E97" w14:textId="77777777" w:rsidR="009D242B" w:rsidRPr="00071D10" w:rsidRDefault="009D242B" w:rsidP="009D242B">
      <w:pPr>
        <w:spacing w:after="120"/>
        <w:rPr>
          <w:rFonts w:eastAsia="Arial Unicode MS"/>
        </w:rPr>
      </w:pPr>
      <w:r w:rsidRPr="00071D10">
        <w:rPr>
          <w:rFonts w:eastAsia="Arial Unicode MS"/>
          <w:b/>
        </w:rPr>
        <w:t>Date:</w:t>
      </w:r>
      <w:r w:rsidRPr="00071D10">
        <w:rPr>
          <w:rFonts w:eastAsia="Arial Unicode MS" w:cs="Arial Unicode MS"/>
        </w:rPr>
        <w:t xml:space="preserve"> </w:t>
      </w:r>
      <w:r w:rsidRPr="00071D10">
        <w:rPr>
          <w:rFonts w:eastAsia="Arial Unicode MS"/>
          <w:i/>
        </w:rPr>
        <w:t>[Insert date of issue]</w:t>
      </w:r>
    </w:p>
    <w:p w14:paraId="208B481F" w14:textId="77777777" w:rsidR="009D242B" w:rsidRPr="00071D10" w:rsidRDefault="009D242B" w:rsidP="009D242B">
      <w:pPr>
        <w:spacing w:after="120"/>
        <w:rPr>
          <w:rFonts w:eastAsia="Arial Unicode MS" w:cs="Arial Unicode MS"/>
        </w:rPr>
      </w:pPr>
      <w:r w:rsidRPr="00071D10">
        <w:rPr>
          <w:rFonts w:eastAsia="Arial Unicode MS"/>
          <w:b/>
        </w:rPr>
        <w:t>Performance Guarantee No.:</w:t>
      </w:r>
      <w:r w:rsidRPr="00071D10">
        <w:rPr>
          <w:rFonts w:eastAsia="Arial Unicode MS" w:cs="Arial Unicode MS"/>
          <w:b/>
        </w:rPr>
        <w:t xml:space="preserve"> </w:t>
      </w:r>
      <w:r w:rsidRPr="00071D10">
        <w:rPr>
          <w:rFonts w:eastAsia="Arial Unicode MS"/>
          <w:i/>
        </w:rPr>
        <w:t>[Insert guarantee reference number]</w:t>
      </w:r>
    </w:p>
    <w:p w14:paraId="1A5A88C2" w14:textId="77777777" w:rsidR="009D242B" w:rsidRPr="00071D10" w:rsidRDefault="009D242B" w:rsidP="009D242B">
      <w:pPr>
        <w:spacing w:after="120"/>
        <w:rPr>
          <w:rFonts w:eastAsia="Arial Unicode MS"/>
          <w:i/>
        </w:rPr>
      </w:pPr>
      <w:r w:rsidRPr="00071D10">
        <w:rPr>
          <w:rFonts w:eastAsia="Arial Unicode MS"/>
          <w:b/>
        </w:rPr>
        <w:t xml:space="preserve">Guarantor: </w:t>
      </w:r>
      <w:r w:rsidRPr="00071D10">
        <w:rPr>
          <w:rFonts w:eastAsia="Arial Unicode MS"/>
          <w:i/>
        </w:rPr>
        <w:t>[Insert name and address of place of issue, unless indicated in the letterhead]</w:t>
      </w:r>
    </w:p>
    <w:p w14:paraId="1E3D367F" w14:textId="1D3F1F57" w:rsidR="009D242B" w:rsidRPr="00071D10" w:rsidRDefault="009D242B" w:rsidP="009D242B">
      <w:pPr>
        <w:spacing w:after="240"/>
        <w:rPr>
          <w:rFonts w:eastAsia="Arial Unicode MS"/>
        </w:rPr>
      </w:pPr>
      <w:r w:rsidRPr="00071D10">
        <w:rPr>
          <w:rFonts w:eastAsia="Arial Unicode MS"/>
          <w:b/>
        </w:rPr>
        <w:t xml:space="preserve">Contract No.: </w:t>
      </w:r>
      <w:r w:rsidRPr="00071D10">
        <w:rPr>
          <w:rFonts w:eastAsia="Arial Unicode MS"/>
          <w:i/>
        </w:rPr>
        <w:t xml:space="preserve">[insert </w:t>
      </w:r>
      <w:r w:rsidR="008854B4">
        <w:rPr>
          <w:rFonts w:eastAsia="Arial Unicode MS"/>
          <w:i/>
        </w:rPr>
        <w:t>Employer</w:t>
      </w:r>
      <w:r w:rsidRPr="00071D10">
        <w:rPr>
          <w:rFonts w:eastAsia="Arial Unicode MS"/>
          <w:i/>
        </w:rPr>
        <w:t>’s reference for the specific Contract]</w:t>
      </w:r>
    </w:p>
    <w:p w14:paraId="2D606C92" w14:textId="1FBA6F1B" w:rsidR="009D242B" w:rsidRPr="00071D10" w:rsidRDefault="009D242B" w:rsidP="009D242B">
      <w:pPr>
        <w:spacing w:before="100" w:beforeAutospacing="1" w:after="100" w:afterAutospacing="1"/>
        <w:jc w:val="both"/>
        <w:rPr>
          <w:rFonts w:eastAsia="Arial Unicode MS"/>
        </w:rPr>
      </w:pPr>
      <w:r w:rsidRPr="00071D10">
        <w:rPr>
          <w:rFonts w:eastAsia="Arial Unicode MS"/>
        </w:rPr>
        <w:t xml:space="preserve">We have been informed that _ </w:t>
      </w:r>
      <w:r w:rsidRPr="00071D10">
        <w:rPr>
          <w:rFonts w:eastAsia="Arial Unicode MS" w:cs="Arial Unicode MS"/>
          <w:i/>
        </w:rPr>
        <w:t xml:space="preserve">[insert name of </w:t>
      </w:r>
      <w:r w:rsidR="000D7EFD">
        <w:rPr>
          <w:rFonts w:eastAsia="Arial Unicode MS" w:cs="Arial Unicode MS"/>
          <w:i/>
        </w:rPr>
        <w:t>Contractor</w:t>
      </w:r>
      <w:r w:rsidRPr="00071D10">
        <w:rPr>
          <w:rFonts w:eastAsia="Arial Unicode MS" w:cs="Arial Unicode MS"/>
          <w:i/>
        </w:rPr>
        <w:t xml:space="preserve">, which in the case of a joint venture shall be the name of the joint venture] </w:t>
      </w:r>
      <w:r w:rsidRPr="00071D10">
        <w:rPr>
          <w:rFonts w:eastAsia="Arial Unicode MS"/>
        </w:rPr>
        <w:t xml:space="preserve">(hereinafter called "the Applicant") has entered into a Contract No. </w:t>
      </w:r>
      <w:r w:rsidRPr="00071D10">
        <w:rPr>
          <w:rFonts w:eastAsia="Arial Unicode MS" w:cs="Arial Unicode MS"/>
          <w:i/>
        </w:rPr>
        <w:t xml:space="preserve">[insert reference number of the contract] </w:t>
      </w:r>
      <w:r w:rsidRPr="00071D10">
        <w:rPr>
          <w:rFonts w:eastAsia="Arial Unicode MS"/>
        </w:rPr>
        <w:t xml:space="preserve">dated </w:t>
      </w:r>
      <w:r w:rsidRPr="00071D10">
        <w:rPr>
          <w:rFonts w:eastAsia="Arial Unicode MS"/>
          <w:i/>
        </w:rPr>
        <w:t>[insert date]</w:t>
      </w:r>
      <w:r w:rsidRPr="00071D10">
        <w:rPr>
          <w:rFonts w:eastAsia="Arial Unicode MS"/>
        </w:rPr>
        <w:t xml:space="preserve"> with the Beneficiary, for the </w:t>
      </w:r>
      <w:r w:rsidR="00B73B2F">
        <w:rPr>
          <w:rFonts w:eastAsia="Arial Unicode MS"/>
        </w:rPr>
        <w:t>provision</w:t>
      </w:r>
      <w:r w:rsidR="00B73B2F" w:rsidRPr="00071D10">
        <w:rPr>
          <w:rFonts w:eastAsia="Arial Unicode MS"/>
        </w:rPr>
        <w:t xml:space="preserve"> </w:t>
      </w:r>
      <w:r w:rsidRPr="00071D10">
        <w:rPr>
          <w:rFonts w:eastAsia="Arial Unicode MS"/>
        </w:rPr>
        <w:t xml:space="preserve">of _ </w:t>
      </w:r>
      <w:r w:rsidRPr="00071D10">
        <w:rPr>
          <w:rFonts w:eastAsia="Arial Unicode MS" w:cs="Arial Unicode MS"/>
          <w:i/>
        </w:rPr>
        <w:t xml:space="preserve">[insert name of contract and brief description of </w:t>
      </w:r>
      <w:r w:rsidR="00F73F84">
        <w:rPr>
          <w:rFonts w:eastAsia="Arial Unicode MS" w:cs="Arial Unicode MS"/>
          <w:i/>
        </w:rPr>
        <w:t>Works and/or Services</w:t>
      </w:r>
      <w:r w:rsidRPr="00071D10">
        <w:rPr>
          <w:rFonts w:eastAsia="Arial Unicode MS" w:cs="Arial Unicode MS"/>
          <w:i/>
        </w:rPr>
        <w:t>]</w:t>
      </w:r>
      <w:r w:rsidRPr="00071D10">
        <w:rPr>
          <w:rFonts w:eastAsia="Arial Unicode MS" w:cs="Arial Unicode MS"/>
        </w:rPr>
        <w:t xml:space="preserve"> </w:t>
      </w:r>
      <w:r w:rsidRPr="00071D10">
        <w:rPr>
          <w:rFonts w:eastAsia="Arial Unicode MS"/>
        </w:rPr>
        <w:t xml:space="preserve">(hereinafter called "the Contract"). </w:t>
      </w:r>
    </w:p>
    <w:p w14:paraId="6731ECFC" w14:textId="77777777" w:rsidR="009D242B" w:rsidRPr="00071D10" w:rsidRDefault="009D242B" w:rsidP="009D242B">
      <w:pPr>
        <w:spacing w:before="100" w:beforeAutospacing="1" w:after="100" w:afterAutospacing="1"/>
        <w:jc w:val="both"/>
        <w:rPr>
          <w:rFonts w:eastAsia="Arial Unicode MS"/>
        </w:rPr>
      </w:pPr>
      <w:r w:rsidRPr="00071D10">
        <w:rPr>
          <w:rFonts w:eastAsia="Arial Unicode MS"/>
        </w:rPr>
        <w:t>Furthermore, we understand that, according to the conditions of the Contract, a performance guarantee is required.</w:t>
      </w:r>
    </w:p>
    <w:p w14:paraId="015D787C" w14:textId="77777777" w:rsidR="009D242B" w:rsidRPr="00071D10" w:rsidRDefault="009D242B" w:rsidP="009D242B">
      <w:pPr>
        <w:spacing w:before="100" w:beforeAutospacing="1" w:after="100" w:afterAutospacing="1"/>
        <w:jc w:val="both"/>
        <w:rPr>
          <w:rFonts w:eastAsia="Arial Unicode MS"/>
        </w:rPr>
      </w:pPr>
      <w:r w:rsidRPr="00071D10">
        <w:rPr>
          <w:rFonts w:eastAsia="Arial Unicode MS"/>
        </w:rPr>
        <w:t xml:space="preserve">At the request of the Applicant, we as Guarantor, hereby irrevocably undertake to pay the Beneficiary any sum or sums not exceeding in total an amount of </w:t>
      </w:r>
      <w:r w:rsidRPr="00071D10">
        <w:rPr>
          <w:rFonts w:eastAsia="Arial Unicode MS" w:cs="Arial Unicode MS"/>
          <w:i/>
        </w:rPr>
        <w:t>[insert amount in figures]</w:t>
      </w:r>
      <w:r w:rsidRPr="00071D10">
        <w:rPr>
          <w:rFonts w:eastAsia="Arial Unicode MS"/>
          <w:i/>
        </w:rPr>
        <w:t xml:space="preserve"> </w:t>
      </w:r>
      <w:r w:rsidRPr="00071D10">
        <w:rPr>
          <w:rFonts w:eastAsia="Arial Unicode MS"/>
          <w:i/>
        </w:rPr>
        <w:br/>
      </w:r>
      <w:r w:rsidRPr="00071D10">
        <w:rPr>
          <w:rFonts w:eastAsia="Arial Unicode MS"/>
        </w:rPr>
        <w:t>(</w:t>
      </w:r>
      <w:r w:rsidRPr="00071D10">
        <w:rPr>
          <w:rFonts w:eastAsia="Arial Unicode MS"/>
          <w:u w:val="single"/>
        </w:rPr>
        <w:t xml:space="preserve">          </w:t>
      </w:r>
      <w:r w:rsidRPr="00071D10">
        <w:rPr>
          <w:rFonts w:eastAsia="Arial Unicode MS"/>
        </w:rPr>
        <w:t>)</w:t>
      </w:r>
      <w:r w:rsidRPr="00071D10">
        <w:rPr>
          <w:rFonts w:eastAsia="Arial Unicode MS"/>
          <w:i/>
        </w:rPr>
        <w:t xml:space="preserve"> </w:t>
      </w:r>
      <w:r w:rsidRPr="00071D10">
        <w:rPr>
          <w:rFonts w:eastAsia="Arial Unicode MS" w:cs="Arial Unicode MS"/>
          <w:i/>
        </w:rPr>
        <w:t>[insert amount in words]</w:t>
      </w:r>
      <w:r w:rsidRPr="00071D10">
        <w:rPr>
          <w:rFonts w:eastAsia="Arial Unicode MS"/>
        </w:rPr>
        <w:t>,</w:t>
      </w:r>
      <w:r w:rsidRPr="00071D10">
        <w:rPr>
          <w:rFonts w:eastAsia="Arial Unicode MS"/>
          <w:vertAlign w:val="superscript"/>
        </w:rPr>
        <w:footnoteReference w:customMarkFollows="1" w:id="12"/>
        <w:t>1</w:t>
      </w:r>
      <w:r w:rsidRPr="00071D10">
        <w:rPr>
          <w:rFonts w:eastAsia="Arial Unicode MS"/>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E3E6F7" w14:textId="77777777" w:rsidR="009D242B" w:rsidRPr="00071D10" w:rsidRDefault="009D242B" w:rsidP="009D242B">
      <w:pPr>
        <w:spacing w:before="100" w:beforeAutospacing="1" w:after="100" w:afterAutospacing="1"/>
        <w:jc w:val="both"/>
        <w:rPr>
          <w:rFonts w:eastAsia="Arial Unicode MS"/>
        </w:rPr>
      </w:pPr>
      <w:r w:rsidRPr="00071D10">
        <w:rPr>
          <w:rFonts w:eastAsia="Arial Unicode MS"/>
        </w:rPr>
        <w:t>This guarantee shall expire, no later than the …. Day of ……, 2…</w:t>
      </w:r>
      <w:r w:rsidRPr="00071D10">
        <w:rPr>
          <w:rFonts w:eastAsia="Arial Unicode MS"/>
          <w:vertAlign w:val="superscript"/>
        </w:rPr>
        <w:footnoteReference w:customMarkFollows="1" w:id="13"/>
        <w:t>2</w:t>
      </w:r>
      <w:r w:rsidRPr="00071D10">
        <w:rPr>
          <w:rFonts w:eastAsia="Arial Unicode MS"/>
        </w:rPr>
        <w:t xml:space="preserve">, and any demand for payment under it must be received by us at this office indicated above on or before that date. </w:t>
      </w:r>
    </w:p>
    <w:p w14:paraId="37207B3B" w14:textId="77777777" w:rsidR="009D242B" w:rsidRPr="00071D10" w:rsidRDefault="009D242B" w:rsidP="009D242B">
      <w:pPr>
        <w:spacing w:before="100" w:beforeAutospacing="1" w:after="100" w:afterAutospacing="1"/>
        <w:jc w:val="both"/>
        <w:rPr>
          <w:rFonts w:eastAsia="Arial Unicode MS"/>
        </w:rPr>
      </w:pPr>
      <w:r w:rsidRPr="00071D10">
        <w:rPr>
          <w:rFonts w:eastAsia="Arial Unicode MS"/>
        </w:rPr>
        <w:t>This guarantee is subject to the Uniform Rules for Demand Guarantees (URDG) 2010 Revision, ICC Publication No. 758, except that the supporting statement under Article 15(a) is hereby excluded.</w:t>
      </w:r>
    </w:p>
    <w:p w14:paraId="74246238" w14:textId="77777777" w:rsidR="009D242B" w:rsidRPr="00071D10" w:rsidRDefault="009D242B" w:rsidP="009D242B">
      <w:r w:rsidRPr="00071D10">
        <w:t xml:space="preserve">_____________________ </w:t>
      </w:r>
      <w:r w:rsidRPr="00071D10">
        <w:br/>
      </w:r>
      <w:r w:rsidRPr="00071D10">
        <w:rPr>
          <w:i/>
        </w:rPr>
        <w:t>[signature(s)]</w:t>
      </w:r>
      <w:r w:rsidRPr="00071D10">
        <w:t xml:space="preserve"> </w:t>
      </w:r>
    </w:p>
    <w:p w14:paraId="32D8EBBD" w14:textId="77777777" w:rsidR="009D242B" w:rsidRPr="00071D10" w:rsidRDefault="009D242B" w:rsidP="009D242B">
      <w:pPr>
        <w:jc w:val="both"/>
      </w:pPr>
      <w:r w:rsidRPr="00071D10">
        <w:br/>
        <w:t xml:space="preserve"> </w:t>
      </w:r>
      <w:r w:rsidRPr="00071D10">
        <w:rPr>
          <w:b/>
          <w:i/>
        </w:rPr>
        <w:t>Note: All italicized text (including footnotes) is for use in preparing this form and shall be deleted from the final product.</w:t>
      </w:r>
    </w:p>
    <w:p w14:paraId="46D892FE" w14:textId="77777777" w:rsidR="009D242B" w:rsidRPr="00071D10" w:rsidRDefault="009D242B" w:rsidP="009D2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D8BF23C" w14:textId="77777777" w:rsidR="009D242B" w:rsidRPr="00071D10" w:rsidRDefault="009D242B" w:rsidP="009D2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7CD8F170" w14:textId="77777777" w:rsidR="009D242B" w:rsidRPr="00071D10" w:rsidRDefault="009D242B" w:rsidP="009D242B">
      <w:pPr>
        <w:spacing w:after="200"/>
        <w:rPr>
          <w:i/>
          <w:iCs/>
          <w:sz w:val="20"/>
        </w:rPr>
      </w:pPr>
      <w:r w:rsidRPr="00071D10">
        <w:t xml:space="preserve"> </w:t>
      </w:r>
    </w:p>
    <w:p w14:paraId="29B34974" w14:textId="77777777" w:rsidR="009D242B" w:rsidRPr="00071D10" w:rsidRDefault="009D242B" w:rsidP="009D242B">
      <w:pPr>
        <w:spacing w:after="200"/>
        <w:rPr>
          <w:i/>
          <w:iCs/>
        </w:rPr>
      </w:pPr>
    </w:p>
    <w:p w14:paraId="5E15B30B" w14:textId="77777777" w:rsidR="009D242B" w:rsidRPr="00071D10" w:rsidRDefault="009D242B" w:rsidP="009D242B">
      <w:pPr>
        <w:spacing w:after="200"/>
        <w:jc w:val="both"/>
      </w:pPr>
    </w:p>
    <w:p w14:paraId="018286EA" w14:textId="77777777" w:rsidR="009D242B" w:rsidRPr="00071D10" w:rsidRDefault="009D242B" w:rsidP="009D242B">
      <w:pPr>
        <w:spacing w:after="200"/>
        <w:jc w:val="both"/>
      </w:pPr>
    </w:p>
    <w:p w14:paraId="077E714A" w14:textId="77777777" w:rsidR="009D242B" w:rsidRPr="00071D10" w:rsidRDefault="009D242B" w:rsidP="009D242B">
      <w:r w:rsidRPr="00071D10">
        <w:br w:type="page"/>
      </w:r>
    </w:p>
    <w:p w14:paraId="18CCD2CB" w14:textId="77777777" w:rsidR="009D242B" w:rsidRPr="00071D10" w:rsidRDefault="009D242B" w:rsidP="009D242B">
      <w:pPr>
        <w:suppressAutoHyphens/>
        <w:rPr>
          <w:rFonts w:ascii="Times New Roman Bold" w:hAnsi="Times New Roman Bold"/>
          <w:kern w:val="28"/>
          <w:sz w:val="40"/>
          <w:szCs w:val="40"/>
          <w:lang w:val="en-GB"/>
        </w:rPr>
      </w:pPr>
    </w:p>
    <w:p w14:paraId="04BF697D" w14:textId="77777777" w:rsidR="009D242B" w:rsidRPr="00071D10" w:rsidRDefault="009D242B" w:rsidP="009D242B">
      <w:pPr>
        <w:suppressAutoHyphens/>
        <w:jc w:val="center"/>
        <w:rPr>
          <w:rFonts w:ascii="Times New Roman Bold" w:hAnsi="Times New Roman Bold"/>
          <w:kern w:val="28"/>
          <w:sz w:val="40"/>
          <w:szCs w:val="40"/>
          <w:lang w:val="en-GB"/>
        </w:rPr>
      </w:pPr>
      <w:r w:rsidRPr="00071D10">
        <w:rPr>
          <w:rFonts w:ascii="Times New Roman Bold" w:hAnsi="Times New Roman Bold"/>
          <w:kern w:val="28"/>
          <w:sz w:val="40"/>
          <w:szCs w:val="40"/>
          <w:lang w:val="en-GB"/>
        </w:rPr>
        <w:t xml:space="preserve">Advance Payment Security </w:t>
      </w:r>
    </w:p>
    <w:p w14:paraId="3E3E90ED" w14:textId="77777777" w:rsidR="009D242B" w:rsidRPr="00071D10" w:rsidRDefault="009D242B" w:rsidP="009D242B">
      <w:pPr>
        <w:jc w:val="center"/>
        <w:rPr>
          <w:b/>
          <w:sz w:val="36"/>
          <w:szCs w:val="36"/>
        </w:rPr>
      </w:pPr>
      <w:r w:rsidRPr="00071D10">
        <w:rPr>
          <w:b/>
          <w:sz w:val="36"/>
          <w:szCs w:val="36"/>
        </w:rPr>
        <w:t>Demand Guarantee</w:t>
      </w:r>
    </w:p>
    <w:p w14:paraId="014AB240" w14:textId="77777777" w:rsidR="009D242B" w:rsidRPr="00FB3E20" w:rsidRDefault="009D242B" w:rsidP="009D242B">
      <w:pPr>
        <w:spacing w:before="100" w:beforeAutospacing="1" w:after="100" w:afterAutospacing="1"/>
        <w:rPr>
          <w:rFonts w:eastAsia="Arial Unicode MS" w:cs="Arial Unicode MS"/>
          <w:i/>
        </w:rPr>
      </w:pPr>
      <w:r w:rsidRPr="00FB3E20">
        <w:rPr>
          <w:rFonts w:eastAsia="Arial Unicode MS" w:cs="Arial Unicode MS"/>
          <w:i/>
        </w:rPr>
        <w:t xml:space="preserve">[Guarantor letterhead or SWIFT identifier code] </w:t>
      </w:r>
    </w:p>
    <w:p w14:paraId="29A4EA76" w14:textId="7A2167C9" w:rsidR="009D242B" w:rsidRPr="00FB3E20" w:rsidRDefault="009D242B" w:rsidP="009D242B">
      <w:pPr>
        <w:spacing w:before="100" w:beforeAutospacing="1" w:after="100" w:afterAutospacing="1"/>
        <w:rPr>
          <w:rFonts w:eastAsia="Arial Unicode MS" w:cs="Arial Unicode MS"/>
          <w:i/>
        </w:rPr>
      </w:pPr>
      <w:r w:rsidRPr="00FB3E20">
        <w:rPr>
          <w:rFonts w:eastAsia="Arial Unicode MS" w:cs="Arial Unicode MS"/>
          <w:b/>
        </w:rPr>
        <w:t>Beneficiary:</w:t>
      </w:r>
      <w:r w:rsidRPr="00FB3E20">
        <w:rPr>
          <w:rFonts w:eastAsia="Arial Unicode MS" w:cs="Arial Unicode MS"/>
        </w:rPr>
        <w:t xml:space="preserve"> </w:t>
      </w:r>
      <w:r w:rsidRPr="00FB3E20">
        <w:rPr>
          <w:rFonts w:eastAsia="Arial Unicode MS" w:cs="Arial Unicode MS"/>
          <w:i/>
        </w:rPr>
        <w:t xml:space="preserve">[Insert name and Address of </w:t>
      </w:r>
      <w:r w:rsidR="008854B4">
        <w:rPr>
          <w:rFonts w:eastAsia="Arial Unicode MS" w:cs="Arial Unicode MS"/>
          <w:i/>
        </w:rPr>
        <w:t>Employer</w:t>
      </w:r>
      <w:r w:rsidRPr="00FB3E20">
        <w:rPr>
          <w:rFonts w:eastAsia="Arial Unicode MS" w:cs="Arial Unicode MS"/>
          <w:i/>
        </w:rPr>
        <w:t>]</w:t>
      </w:r>
      <w:r w:rsidRPr="00FB3E20">
        <w:rPr>
          <w:rFonts w:eastAsia="Arial Unicode MS" w:cs="Arial Unicode MS"/>
          <w:i/>
        </w:rPr>
        <w:tab/>
      </w:r>
      <w:r w:rsidRPr="00FB3E20">
        <w:rPr>
          <w:rFonts w:eastAsia="Arial Unicode MS" w:cs="Arial Unicode MS"/>
          <w:i/>
        </w:rPr>
        <w:tab/>
      </w:r>
    </w:p>
    <w:p w14:paraId="36C386F6" w14:textId="77777777" w:rsidR="009D242B" w:rsidRPr="00FB3E20" w:rsidRDefault="009D242B" w:rsidP="009D242B">
      <w:pPr>
        <w:spacing w:before="100" w:beforeAutospacing="1" w:after="100" w:afterAutospacing="1"/>
        <w:rPr>
          <w:rFonts w:eastAsia="Arial Unicode MS" w:cs="Arial Unicode MS"/>
        </w:rPr>
      </w:pPr>
      <w:r w:rsidRPr="00FB3E20">
        <w:rPr>
          <w:rFonts w:eastAsia="Arial Unicode MS" w:cs="Arial Unicode MS"/>
          <w:b/>
        </w:rPr>
        <w:t>Date:</w:t>
      </w:r>
      <w:r w:rsidRPr="00FB3E20">
        <w:rPr>
          <w:rFonts w:eastAsia="Arial Unicode MS" w:cs="Arial Unicode MS"/>
        </w:rPr>
        <w:tab/>
      </w:r>
      <w:r w:rsidRPr="00FB3E20">
        <w:rPr>
          <w:rFonts w:eastAsia="Arial Unicode MS" w:cs="Arial Unicode MS"/>
          <w:i/>
        </w:rPr>
        <w:t>[Insert date of issue]</w:t>
      </w:r>
    </w:p>
    <w:p w14:paraId="061D6566" w14:textId="77777777" w:rsidR="009D242B" w:rsidRPr="00FB3E20" w:rsidRDefault="009D242B" w:rsidP="009D242B">
      <w:pPr>
        <w:spacing w:before="100" w:beforeAutospacing="1" w:after="100" w:afterAutospacing="1"/>
        <w:rPr>
          <w:rFonts w:eastAsia="Arial Unicode MS" w:cs="Arial Unicode MS"/>
        </w:rPr>
      </w:pPr>
      <w:r w:rsidRPr="00FB3E20">
        <w:rPr>
          <w:rFonts w:eastAsia="Arial Unicode MS" w:cs="Arial Unicode MS"/>
          <w:b/>
        </w:rPr>
        <w:t>ADVANCE PAYMENT GUARANTEE No.:</w:t>
      </w:r>
      <w:r w:rsidRPr="00FB3E20">
        <w:rPr>
          <w:rFonts w:eastAsia="Arial Unicode MS" w:cs="Arial Unicode MS"/>
        </w:rPr>
        <w:tab/>
      </w:r>
      <w:r w:rsidRPr="00FB3E20">
        <w:rPr>
          <w:rFonts w:eastAsia="Arial Unicode MS" w:cs="Arial Unicode MS"/>
          <w:i/>
        </w:rPr>
        <w:t>[Insert guarantee reference number]</w:t>
      </w:r>
    </w:p>
    <w:p w14:paraId="30C7A391" w14:textId="77777777" w:rsidR="009D242B" w:rsidRPr="00FB3E20" w:rsidRDefault="009D242B" w:rsidP="009D242B">
      <w:pPr>
        <w:spacing w:before="100" w:beforeAutospacing="1" w:after="100" w:afterAutospacing="1"/>
        <w:rPr>
          <w:rFonts w:eastAsia="Arial Unicode MS" w:cs="Arial Unicode MS"/>
        </w:rPr>
      </w:pPr>
      <w:r w:rsidRPr="00FB3E20">
        <w:rPr>
          <w:rFonts w:eastAsia="Arial Unicode MS" w:cs="Arial Unicode MS"/>
          <w:b/>
        </w:rPr>
        <w:t xml:space="preserve">Guarantor: </w:t>
      </w:r>
      <w:r w:rsidRPr="00FB3E20">
        <w:rPr>
          <w:rFonts w:eastAsia="Arial Unicode MS" w:cs="Arial Unicode MS"/>
          <w:i/>
        </w:rPr>
        <w:t>[Insert name and address of place of issue, unless indicated in the letterhead]</w:t>
      </w:r>
    </w:p>
    <w:p w14:paraId="75DABD47" w14:textId="4E452C5C" w:rsidR="009D242B" w:rsidRPr="00FB3E20" w:rsidRDefault="009D242B" w:rsidP="009D242B">
      <w:pPr>
        <w:spacing w:before="100" w:beforeAutospacing="1" w:after="100" w:afterAutospacing="1"/>
        <w:jc w:val="both"/>
        <w:rPr>
          <w:rFonts w:eastAsia="Arial Unicode MS" w:cs="Arial Unicode MS"/>
        </w:rPr>
      </w:pPr>
      <w:r w:rsidRPr="00FB3E20">
        <w:rPr>
          <w:rFonts w:eastAsia="Arial Unicode MS" w:cs="Arial Unicode MS"/>
        </w:rPr>
        <w:t xml:space="preserve">We have been informed that </w:t>
      </w:r>
      <w:r w:rsidRPr="00FB3E20">
        <w:rPr>
          <w:rFonts w:eastAsia="Arial Unicode MS" w:cs="Arial Unicode MS"/>
          <w:i/>
        </w:rPr>
        <w:t xml:space="preserve">[insert name of </w:t>
      </w:r>
      <w:r w:rsidR="000D7EFD">
        <w:rPr>
          <w:rFonts w:eastAsia="Arial Unicode MS" w:cs="Arial Unicode MS"/>
          <w:i/>
        </w:rPr>
        <w:t>Contractor</w:t>
      </w:r>
      <w:r w:rsidRPr="00FB3E20">
        <w:rPr>
          <w:rFonts w:eastAsia="Arial Unicode MS" w:cs="Arial Unicode MS"/>
          <w:i/>
        </w:rPr>
        <w:t>, which in the case of a joint venture shall be the name of the joint venture]</w:t>
      </w:r>
      <w:r w:rsidRPr="00FB3E20">
        <w:rPr>
          <w:rFonts w:eastAsia="Arial Unicode MS" w:cs="Arial Unicode MS"/>
        </w:rPr>
        <w:t xml:space="preserve"> (hereinafter called “the Applicant”) has entered into Contract No. </w:t>
      </w:r>
      <w:r w:rsidRPr="00FB3E20">
        <w:rPr>
          <w:rFonts w:eastAsia="Arial Unicode MS" w:cs="Arial Unicode MS"/>
          <w:i/>
        </w:rPr>
        <w:t xml:space="preserve">[insert reference number of the contract] </w:t>
      </w:r>
      <w:r w:rsidRPr="00FB3E20">
        <w:rPr>
          <w:rFonts w:eastAsia="Arial Unicode MS" w:cs="Arial Unicode MS"/>
        </w:rPr>
        <w:t xml:space="preserve">dated </w:t>
      </w:r>
      <w:r w:rsidRPr="00FB3E20">
        <w:rPr>
          <w:rFonts w:eastAsia="Arial Unicode MS" w:cs="Arial Unicode MS"/>
          <w:i/>
        </w:rPr>
        <w:t>[insert date]</w:t>
      </w:r>
      <w:r w:rsidRPr="00FB3E20">
        <w:rPr>
          <w:rFonts w:eastAsia="Arial Unicode MS" w:cs="Arial Unicode MS"/>
        </w:rPr>
        <w:t xml:space="preserve"> with the Beneficiary, for the execution of </w:t>
      </w:r>
      <w:r w:rsidRPr="00FB3E20">
        <w:rPr>
          <w:rFonts w:eastAsia="Arial Unicode MS" w:cs="Arial Unicode MS"/>
          <w:i/>
        </w:rPr>
        <w:t xml:space="preserve">[insert name of contract and brief description of </w:t>
      </w:r>
      <w:r w:rsidR="00C20CC2">
        <w:rPr>
          <w:rFonts w:eastAsia="Arial Unicode MS" w:cs="Arial Unicode MS"/>
          <w:i/>
        </w:rPr>
        <w:t xml:space="preserve">the </w:t>
      </w:r>
      <w:r w:rsidR="00F73F84">
        <w:rPr>
          <w:rFonts w:eastAsia="Arial Unicode MS" w:cs="Arial Unicode MS"/>
          <w:i/>
        </w:rPr>
        <w:t>Works and/or Services</w:t>
      </w:r>
      <w:r w:rsidRPr="00FB3E20">
        <w:rPr>
          <w:rFonts w:eastAsia="Arial Unicode MS" w:cs="Arial Unicode MS"/>
          <w:i/>
        </w:rPr>
        <w:t>]</w:t>
      </w:r>
      <w:r w:rsidRPr="00FB3E20">
        <w:rPr>
          <w:rFonts w:eastAsia="Arial Unicode MS" w:cs="Arial Unicode MS"/>
        </w:rPr>
        <w:t xml:space="preserve"> (hereinafter called "the Contract"). </w:t>
      </w:r>
    </w:p>
    <w:p w14:paraId="639C3132" w14:textId="77777777" w:rsidR="009D242B" w:rsidRPr="00FB3E20" w:rsidRDefault="009D242B" w:rsidP="009D242B">
      <w:pPr>
        <w:spacing w:before="100" w:beforeAutospacing="1" w:after="100" w:afterAutospacing="1"/>
        <w:jc w:val="both"/>
        <w:rPr>
          <w:rFonts w:eastAsia="Arial Unicode MS" w:cs="Arial Unicode MS"/>
        </w:rPr>
      </w:pPr>
      <w:r w:rsidRPr="00FB3E20">
        <w:rPr>
          <w:rFonts w:eastAsia="Arial Unicode MS" w:cs="Arial Unicode MS"/>
        </w:rPr>
        <w:t xml:space="preserve">Furthermore, we understand that, according to the conditions of the Contract, an advance payment in the sum </w:t>
      </w:r>
      <w:r w:rsidRPr="00FB3E20">
        <w:rPr>
          <w:rFonts w:eastAsia="Arial Unicode MS" w:cs="Arial Unicode MS"/>
          <w:i/>
        </w:rPr>
        <w:t xml:space="preserve">[insert amount in figures] </w:t>
      </w:r>
      <w:r w:rsidRPr="00FB3E20">
        <w:rPr>
          <w:rFonts w:eastAsia="Arial Unicode MS" w:cs="Arial Unicode MS"/>
        </w:rPr>
        <w:t>()</w:t>
      </w:r>
      <w:r w:rsidRPr="00FB3E20">
        <w:rPr>
          <w:rFonts w:eastAsia="Arial Unicode MS" w:cs="Arial Unicode MS"/>
          <w:i/>
        </w:rPr>
        <w:t xml:space="preserve"> [insert amount in words]</w:t>
      </w:r>
      <w:r w:rsidRPr="00FB3E20">
        <w:rPr>
          <w:rFonts w:eastAsia="Arial Unicode MS" w:cs="Arial Unicode MS"/>
        </w:rPr>
        <w:t xml:space="preserve"> is to be made against an advance payment guarantee.</w:t>
      </w:r>
    </w:p>
    <w:p w14:paraId="069791FE" w14:textId="77777777" w:rsidR="00142739" w:rsidRDefault="009D242B" w:rsidP="009D242B">
      <w:pPr>
        <w:spacing w:before="100" w:beforeAutospacing="1" w:after="100" w:afterAutospacing="1"/>
        <w:jc w:val="both"/>
        <w:rPr>
          <w:rFonts w:eastAsia="Arial Unicode MS"/>
        </w:rPr>
      </w:pPr>
      <w:r w:rsidRPr="00FB3E20">
        <w:rPr>
          <w:rFonts w:eastAsia="Arial Unicode MS" w:cs="Arial Unicode MS"/>
        </w:rPr>
        <w:t xml:space="preserve">At the request of the Applicant, we as Guarantor, hereby irrevocably undertake to pay the Beneficiary any sum or sums not exceeding in total an amount of </w:t>
      </w:r>
      <w:r w:rsidRPr="00FB3E20">
        <w:rPr>
          <w:rFonts w:eastAsia="Arial Unicode MS" w:cs="Arial Unicode MS"/>
          <w:i/>
        </w:rPr>
        <w:t xml:space="preserve">[insert amount in figures] </w:t>
      </w:r>
      <w:r w:rsidRPr="00FB3E20">
        <w:rPr>
          <w:rFonts w:eastAsia="Arial Unicode MS" w:cs="Arial Unicode MS"/>
          <w:i/>
        </w:rPr>
        <w:br/>
      </w:r>
      <w:r w:rsidRPr="00FB3E20">
        <w:rPr>
          <w:rFonts w:eastAsia="Arial Unicode MS" w:cs="Arial Unicode MS"/>
        </w:rPr>
        <w:t>(</w:t>
      </w:r>
      <w:r w:rsidRPr="00FB3E20">
        <w:rPr>
          <w:rFonts w:eastAsia="Arial Unicode MS" w:cs="Arial Unicode MS"/>
          <w:u w:val="single"/>
        </w:rPr>
        <w:t xml:space="preserve">          </w:t>
      </w:r>
      <w:r w:rsidRPr="00FB3E20">
        <w:rPr>
          <w:rFonts w:eastAsia="Arial Unicode MS" w:cs="Arial Unicode MS"/>
        </w:rPr>
        <w:t>)</w:t>
      </w:r>
      <w:r w:rsidRPr="00FB3E20">
        <w:rPr>
          <w:rFonts w:eastAsia="Arial Unicode MS" w:cs="Arial Unicode MS"/>
          <w:i/>
        </w:rPr>
        <w:t xml:space="preserve"> [insert amount in words]</w:t>
      </w:r>
      <w:r w:rsidRPr="00FB3E20">
        <w:rPr>
          <w:rFonts w:eastAsia="Arial Unicode MS" w:cs="Arial Unicode MS"/>
          <w:i/>
          <w:vertAlign w:val="superscript"/>
        </w:rPr>
        <w:footnoteReference w:customMarkFollows="1" w:id="14"/>
        <w:t>1</w:t>
      </w:r>
      <w:r w:rsidRPr="00FB3E20">
        <w:rPr>
          <w:rFonts w:eastAsia="Arial Unicode MS" w:cs="Arial Unicode MS"/>
        </w:rPr>
        <w:t xml:space="preserve"> upon receipt by us of the Beneficiary’s complying demand supported by the Beneficiary’s </w:t>
      </w:r>
      <w:r w:rsidRPr="00FB3E20">
        <w:rPr>
          <w:rFonts w:eastAsia="Arial Unicode MS"/>
        </w:rPr>
        <w:t>statement, whether in the demand itself or in a separate signed document accompanying or identifying the demand, stating that the Applicant</w:t>
      </w:r>
      <w:r w:rsidR="00142739">
        <w:rPr>
          <w:rFonts w:eastAsia="Arial Unicode MS"/>
        </w:rPr>
        <w:t xml:space="preserve">: </w:t>
      </w:r>
    </w:p>
    <w:p w14:paraId="45B47D47" w14:textId="4EC3B630" w:rsidR="00142739" w:rsidRPr="0046288A" w:rsidRDefault="00142739" w:rsidP="00613B2E">
      <w:pPr>
        <w:pStyle w:val="P3Header1-Clauses"/>
        <w:numPr>
          <w:ilvl w:val="2"/>
          <w:numId w:val="6"/>
        </w:numPr>
        <w:spacing w:before="0" w:after="200"/>
        <w:jc w:val="both"/>
      </w:pPr>
      <w:r w:rsidRPr="0046288A">
        <w:t xml:space="preserve">has used the advance payment for purposes other than toward delivery of </w:t>
      </w:r>
      <w:r w:rsidR="00F73F84">
        <w:t>Works and/or Services</w:t>
      </w:r>
      <w:r w:rsidRPr="0046288A">
        <w:t>; or</w:t>
      </w:r>
    </w:p>
    <w:p w14:paraId="7A183449" w14:textId="70F777A3" w:rsidR="009D242B" w:rsidRPr="00142739" w:rsidRDefault="00142739" w:rsidP="00613B2E">
      <w:pPr>
        <w:pStyle w:val="P3Header1-Clauses"/>
        <w:numPr>
          <w:ilvl w:val="2"/>
          <w:numId w:val="6"/>
        </w:numPr>
        <w:spacing w:before="0" w:after="200"/>
        <w:jc w:val="both"/>
      </w:pPr>
      <w:r w:rsidRPr="0046288A">
        <w:t xml:space="preserve">has failed to repay the advance payment in accordance with the Contract conditions, specifying the amount which the Applicant has failed to repay. </w:t>
      </w:r>
    </w:p>
    <w:p w14:paraId="0D9ACEA8" w14:textId="77777777" w:rsidR="009D242B" w:rsidRPr="00FB3E20" w:rsidRDefault="009D242B" w:rsidP="009D242B">
      <w:pPr>
        <w:spacing w:before="100" w:beforeAutospacing="1" w:after="100" w:afterAutospacing="1"/>
        <w:jc w:val="both"/>
        <w:rPr>
          <w:rFonts w:eastAsia="Arial Unicode MS"/>
        </w:rPr>
      </w:pPr>
      <w:r w:rsidRPr="00FB3E20">
        <w:rPr>
          <w:rFonts w:eastAsia="Arial Unicode MS"/>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FB3E20">
        <w:rPr>
          <w:rFonts w:eastAsia="Arial Unicode MS"/>
          <w:i/>
        </w:rPr>
        <w:t>[insert number]</w:t>
      </w:r>
      <w:r w:rsidRPr="00FB3E20">
        <w:rPr>
          <w:rFonts w:eastAsia="Arial Unicode MS"/>
        </w:rPr>
        <w:t xml:space="preserve"> at </w:t>
      </w:r>
      <w:r w:rsidRPr="00FB3E20">
        <w:rPr>
          <w:rFonts w:eastAsia="Arial Unicode MS"/>
          <w:i/>
        </w:rPr>
        <w:t>[insert name and address of Applicant’s bank]</w:t>
      </w:r>
      <w:r w:rsidRPr="00FB3E20">
        <w:rPr>
          <w:rFonts w:eastAsia="Arial Unicode MS"/>
        </w:rPr>
        <w:t>.</w:t>
      </w:r>
    </w:p>
    <w:p w14:paraId="423765BA" w14:textId="6FB4B86E" w:rsidR="009D242B" w:rsidRDefault="00CF4623" w:rsidP="009D242B">
      <w:r w:rsidRPr="0046288A">
        <w:t>The maximum amount of this guarantee shall be progressively reduced by the amount of the advance payment repaid by the Applicant as specified in copies of interim statements or payment certificates which shall be presented to us</w:t>
      </w:r>
      <w:r>
        <w:t>.</w:t>
      </w:r>
    </w:p>
    <w:p w14:paraId="031441A9" w14:textId="77777777" w:rsidR="00CF4623" w:rsidRPr="00FB3E20" w:rsidRDefault="00CF4623" w:rsidP="009D242B">
      <w:pPr>
        <w:rPr>
          <w:szCs w:val="20"/>
        </w:rPr>
      </w:pPr>
    </w:p>
    <w:p w14:paraId="40A6E440" w14:textId="0BA0D5E9" w:rsidR="009D242B" w:rsidRPr="00CF4623" w:rsidRDefault="00CF4623" w:rsidP="00CF4623">
      <w:pPr>
        <w:rPr>
          <w:szCs w:val="20"/>
        </w:rPr>
      </w:pPr>
      <w:r w:rsidRPr="0046288A">
        <w:t xml:space="preserve">This guarantee shall expire, at the latest, upon our receipt of a copy of the interim payment certificate indicating that ninety (90) percent of the Accepted Contract Amount, has been certified for payment, or on the </w:t>
      </w:r>
      <w:r w:rsidRPr="0046288A">
        <w:rPr>
          <w:i/>
        </w:rPr>
        <w:t>[insert day]</w:t>
      </w:r>
      <w:r w:rsidRPr="0046288A">
        <w:t xml:space="preserve"> day of </w:t>
      </w:r>
      <w:r w:rsidRPr="0046288A">
        <w:rPr>
          <w:i/>
        </w:rPr>
        <w:t>[insert month]</w:t>
      </w:r>
      <w:r w:rsidRPr="0046288A">
        <w:t xml:space="preserve">, </w:t>
      </w:r>
      <w:r w:rsidRPr="0046288A">
        <w:rPr>
          <w:i/>
        </w:rPr>
        <w:t>[insert year]</w:t>
      </w:r>
      <w:r w:rsidRPr="0046288A">
        <w:t>, whichever is earlier.</w:t>
      </w:r>
      <w:r w:rsidR="009D242B" w:rsidRPr="00FB3E20">
        <w:rPr>
          <w:szCs w:val="20"/>
        </w:rPr>
        <w:t xml:space="preserve"> </w:t>
      </w:r>
      <w:r w:rsidR="009D242B" w:rsidRPr="00FB3E20">
        <w:rPr>
          <w:rFonts w:eastAsia="Arial Unicode MS" w:cs="Arial Unicode MS"/>
        </w:rPr>
        <w:t>Consequently, any demand for payment under this</w:t>
      </w:r>
      <w:r w:rsidR="009D242B" w:rsidRPr="00FB3E20">
        <w:rPr>
          <w:rFonts w:ascii="Arial Unicode MS" w:eastAsia="Arial Unicode MS" w:hAnsi="Arial Unicode MS" w:cs="Arial Unicode MS"/>
        </w:rPr>
        <w:t xml:space="preserve"> </w:t>
      </w:r>
      <w:r w:rsidR="009D242B" w:rsidRPr="00FB3E20">
        <w:rPr>
          <w:rFonts w:eastAsia="Arial Unicode MS" w:cs="Arial Unicode MS"/>
        </w:rPr>
        <w:t>guarantee must be received by us at this office on or before that date.</w:t>
      </w:r>
    </w:p>
    <w:p w14:paraId="5D8F4397" w14:textId="74A26DDE" w:rsidR="009D242B" w:rsidRPr="00FB3E20" w:rsidRDefault="009D242B" w:rsidP="009D242B">
      <w:pPr>
        <w:spacing w:before="100" w:beforeAutospacing="1" w:after="100" w:afterAutospacing="1"/>
        <w:jc w:val="both"/>
        <w:rPr>
          <w:rFonts w:eastAsia="Arial Unicode MS" w:cs="Arial Unicode MS"/>
        </w:rPr>
      </w:pPr>
      <w:r w:rsidRPr="00FB3E20">
        <w:rPr>
          <w:rFonts w:eastAsia="Arial Unicode MS" w:cs="Arial Unicode MS"/>
        </w:rPr>
        <w:t>This guarantee is subject to the Uniform Rules for Demand Guarantees (URDG) 2010 Revision, ICC Publication No.758, except that the supporting statement under Article 15(a) is hereby excluded.</w:t>
      </w:r>
    </w:p>
    <w:p w14:paraId="5C20D79D" w14:textId="77777777" w:rsidR="009D242B" w:rsidRPr="00FB3E20" w:rsidRDefault="009D242B" w:rsidP="009D242B">
      <w:pPr>
        <w:rPr>
          <w:szCs w:val="20"/>
        </w:rPr>
      </w:pPr>
      <w:r w:rsidRPr="00FB3E20">
        <w:rPr>
          <w:szCs w:val="20"/>
        </w:rPr>
        <w:t xml:space="preserve">____________________ </w:t>
      </w:r>
      <w:r w:rsidRPr="00FB3E20">
        <w:rPr>
          <w:szCs w:val="20"/>
        </w:rPr>
        <w:br/>
      </w:r>
      <w:r w:rsidRPr="00FB3E20">
        <w:rPr>
          <w:i/>
          <w:szCs w:val="20"/>
        </w:rPr>
        <w:t>[signature(s)]</w:t>
      </w:r>
      <w:r w:rsidRPr="00FB3E20">
        <w:rPr>
          <w:szCs w:val="20"/>
        </w:rPr>
        <w:t xml:space="preserve"> </w:t>
      </w:r>
    </w:p>
    <w:p w14:paraId="72FC811E" w14:textId="77777777" w:rsidR="009D242B" w:rsidRPr="00FB3E20" w:rsidRDefault="009D242B" w:rsidP="009D242B">
      <w:pPr>
        <w:rPr>
          <w:szCs w:val="20"/>
        </w:rPr>
      </w:pPr>
      <w:r w:rsidRPr="00FB3E20">
        <w:rPr>
          <w:szCs w:val="20"/>
        </w:rPr>
        <w:br/>
      </w:r>
      <w:r w:rsidRPr="00FB3E20">
        <w:rPr>
          <w:b/>
          <w:i/>
          <w:szCs w:val="20"/>
        </w:rPr>
        <w:t>Note: All italicized text (including footnotes) is for use in preparing this form and shall be deleted from the final product.</w:t>
      </w:r>
    </w:p>
    <w:p w14:paraId="5BF248FE" w14:textId="77777777" w:rsidR="009D242B" w:rsidRPr="00CF0460" w:rsidRDefault="009D242B" w:rsidP="009D242B">
      <w:pPr>
        <w:rPr>
          <w:sz w:val="32"/>
          <w:szCs w:val="32"/>
        </w:rPr>
      </w:pPr>
    </w:p>
    <w:p w14:paraId="78E72418" w14:textId="77777777" w:rsidR="009D242B" w:rsidRDefault="009D242B" w:rsidP="009D242B">
      <w:pPr>
        <w:jc w:val="center"/>
        <w:rPr>
          <w:sz w:val="32"/>
          <w:szCs w:val="32"/>
        </w:rPr>
      </w:pPr>
    </w:p>
    <w:p w14:paraId="5660952B" w14:textId="77777777" w:rsidR="009D242B" w:rsidRDefault="009D242B" w:rsidP="009D242B">
      <w:pPr>
        <w:jc w:val="center"/>
        <w:rPr>
          <w:sz w:val="32"/>
          <w:szCs w:val="32"/>
        </w:rPr>
      </w:pPr>
    </w:p>
    <w:p w14:paraId="5247748D" w14:textId="77777777" w:rsidR="009D242B" w:rsidRPr="00CF0460" w:rsidRDefault="009D242B" w:rsidP="009D242B">
      <w:pPr>
        <w:jc w:val="center"/>
        <w:rPr>
          <w:sz w:val="32"/>
          <w:szCs w:val="32"/>
        </w:rPr>
        <w:sectPr w:rsidR="009D242B" w:rsidRPr="00CF0460" w:rsidSect="00954E48">
          <w:headerReference w:type="even" r:id="rId94"/>
          <w:headerReference w:type="default" r:id="rId95"/>
          <w:headerReference w:type="first" r:id="rId96"/>
          <w:pgSz w:w="12240" w:h="15840"/>
          <w:pgMar w:top="1440" w:right="1440" w:bottom="1440" w:left="1440" w:header="720" w:footer="720" w:gutter="0"/>
          <w:cols w:space="720"/>
          <w:docGrid w:linePitch="360"/>
        </w:sectPr>
      </w:pPr>
    </w:p>
    <w:p w14:paraId="1A4F2E93" w14:textId="77777777" w:rsidR="009D242B" w:rsidRPr="00CF0460" w:rsidRDefault="009D242B" w:rsidP="009D242B">
      <w:pPr>
        <w:pStyle w:val="MainHeader1"/>
      </w:pPr>
      <w:r w:rsidRPr="00CF0460">
        <w:t xml:space="preserve">SCHEDULE </w:t>
      </w:r>
      <w:r>
        <w:t>4</w:t>
      </w:r>
      <w:r w:rsidRPr="00CF0460">
        <w:t xml:space="preserve">: Secondary Procurement </w:t>
      </w:r>
    </w:p>
    <w:p w14:paraId="6ABA7FB6" w14:textId="77777777" w:rsidR="009D242B" w:rsidRDefault="009D242B" w:rsidP="009D242B">
      <w:pPr>
        <w:spacing w:before="120" w:after="360"/>
        <w:jc w:val="both"/>
      </w:pPr>
    </w:p>
    <w:p w14:paraId="0FC25FCF" w14:textId="60142679" w:rsidR="009D242B" w:rsidRPr="00AF6238" w:rsidRDefault="009D242B" w:rsidP="009D242B">
      <w:pPr>
        <w:spacing w:before="120" w:after="360"/>
        <w:jc w:val="both"/>
      </w:pPr>
      <w:r w:rsidRPr="00AF6238">
        <w:t xml:space="preserve">This Section contains the methods and the criteria that the </w:t>
      </w:r>
      <w:r w:rsidR="004E6D10">
        <w:t>Executing Agency</w:t>
      </w:r>
      <w:r w:rsidRPr="00AF6238">
        <w:t xml:space="preserve"> shall use to conduct a Secondary Procurement process to select a </w:t>
      </w:r>
      <w:r w:rsidR="000D7EFD">
        <w:t>Contractor</w:t>
      </w:r>
      <w:r w:rsidRPr="00AF6238">
        <w:t xml:space="preserve"> and award a Call-off Contract under this Framework Agreement. </w:t>
      </w:r>
    </w:p>
    <w:p w14:paraId="2EE230E3" w14:textId="0014D69D" w:rsidR="009D242B" w:rsidRPr="005C0E0F" w:rsidRDefault="009D242B" w:rsidP="009D242B">
      <w:pPr>
        <w:pStyle w:val="BodyText3"/>
        <w:jc w:val="both"/>
      </w:pPr>
      <w:r w:rsidRPr="005C0E0F">
        <w:t xml:space="preserve">[The </w:t>
      </w:r>
      <w:r w:rsidR="004E6D10">
        <w:rPr>
          <w:bCs/>
        </w:rPr>
        <w:t>Executing Agency</w:t>
      </w:r>
      <w:r w:rsidRPr="005C0E0F">
        <w:t xml:space="preserve"> shall select the criteria deemed appropriate for the </w:t>
      </w:r>
      <w:r>
        <w:rPr>
          <w:bCs/>
        </w:rPr>
        <w:t>Secondary</w:t>
      </w:r>
      <w:r w:rsidRPr="00CF0460">
        <w:rPr>
          <w:bCs/>
        </w:rPr>
        <w:t xml:space="preserve"> Procurement</w:t>
      </w:r>
      <w:r w:rsidRPr="005C0E0F">
        <w:t xml:space="preserve"> process, using the samples </w:t>
      </w:r>
      <w:r>
        <w:t xml:space="preserve">text provided </w:t>
      </w:r>
      <w:r w:rsidRPr="005C0E0F">
        <w:t>below or other acceptable wording, and delete the text in italics</w:t>
      </w:r>
      <w:r>
        <w:t>.</w:t>
      </w:r>
    </w:p>
    <w:p w14:paraId="367A4025" w14:textId="77777777" w:rsidR="009D242B" w:rsidRDefault="009D242B" w:rsidP="009D242B">
      <w:pPr>
        <w:spacing w:before="120" w:after="120"/>
        <w:jc w:val="both"/>
        <w:rPr>
          <w:i/>
        </w:rPr>
      </w:pPr>
      <w:r w:rsidRPr="00CF0460">
        <w:rPr>
          <w:i/>
          <w:lang w:val="en-GB" w:eastAsia="en-GB"/>
        </w:rPr>
        <w:t>The Secondary Procurement method</w:t>
      </w:r>
      <w:r>
        <w:rPr>
          <w:i/>
          <w:lang w:val="en-GB" w:eastAsia="en-GB"/>
        </w:rPr>
        <w:t>ology</w:t>
      </w:r>
      <w:r w:rsidRPr="00CF0460">
        <w:rPr>
          <w:i/>
          <w:lang w:val="en-GB" w:eastAsia="en-GB"/>
        </w:rPr>
        <w:t>(</w:t>
      </w:r>
      <w:r>
        <w:rPr>
          <w:i/>
          <w:lang w:val="en-GB" w:eastAsia="en-GB"/>
        </w:rPr>
        <w:t>ie</w:t>
      </w:r>
      <w:r w:rsidRPr="00CF0460">
        <w:rPr>
          <w:i/>
          <w:lang w:val="en-GB" w:eastAsia="en-GB"/>
        </w:rPr>
        <w:t xml:space="preserve">s) to be described in this Schedule must be consistent with the Secondary Procurement method(s) set out in the Request for Bids which </w:t>
      </w:r>
      <w:r>
        <w:rPr>
          <w:i/>
          <w:lang w:val="en-GB" w:eastAsia="en-GB"/>
        </w:rPr>
        <w:t>resulted in the conclusion of</w:t>
      </w:r>
      <w:r w:rsidRPr="00CF0460">
        <w:rPr>
          <w:i/>
          <w:lang w:val="en-GB" w:eastAsia="en-GB"/>
        </w:rPr>
        <w:t xml:space="preserve"> the Framework Agreement.</w:t>
      </w:r>
      <w:r w:rsidRPr="00CF0460">
        <w:rPr>
          <w:i/>
        </w:rPr>
        <w:t>]</w:t>
      </w:r>
    </w:p>
    <w:p w14:paraId="0AFB9074" w14:textId="77777777" w:rsidR="009D242B" w:rsidRDefault="009D242B" w:rsidP="009D242B">
      <w:pPr>
        <w:spacing w:after="160" w:line="259" w:lineRule="auto"/>
        <w:rPr>
          <w:i/>
        </w:rPr>
      </w:pPr>
      <w:r>
        <w:rPr>
          <w:i/>
        </w:rPr>
        <w:br w:type="page"/>
      </w:r>
    </w:p>
    <w:p w14:paraId="6FE170C7" w14:textId="77777777" w:rsidR="009D242B" w:rsidRDefault="009D242B" w:rsidP="00613B2E">
      <w:pPr>
        <w:pStyle w:val="HeadingSecProcMethods1"/>
        <w:numPr>
          <w:ilvl w:val="0"/>
          <w:numId w:val="28"/>
        </w:numPr>
        <w:tabs>
          <w:tab w:val="num" w:pos="600"/>
        </w:tabs>
        <w:ind w:left="600" w:hanging="600"/>
      </w:pPr>
      <w:r w:rsidRPr="00B0103D">
        <w:t>Secondary Procurement method(s)</w:t>
      </w:r>
    </w:p>
    <w:p w14:paraId="36B07CCD" w14:textId="0C28A207" w:rsidR="009D242B" w:rsidRPr="00B0103D" w:rsidRDefault="009D242B" w:rsidP="009D242B">
      <w:pPr>
        <w:spacing w:before="120" w:after="120"/>
        <w:rPr>
          <w:i/>
        </w:rPr>
      </w:pPr>
      <w:r w:rsidRPr="00CF0460">
        <w:t xml:space="preserve">The Secondary Procurement method(s) that apply to the selection of a </w:t>
      </w:r>
      <w:r w:rsidR="000D7EFD">
        <w:t>Contractor</w:t>
      </w:r>
      <w:r w:rsidRPr="00CF0460">
        <w:t xml:space="preserve"> for the award of a Call-off Contract under this Framework Agreement [</w:t>
      </w:r>
      <w:r w:rsidRPr="00DB0BF4">
        <w:t>is/are</w:t>
      </w:r>
      <w:r>
        <w:t xml:space="preserve">] </w:t>
      </w:r>
      <w:r w:rsidRPr="00B0103D">
        <w:rPr>
          <w:i/>
        </w:rPr>
        <w:t xml:space="preserve">[insert the </w:t>
      </w:r>
      <w:r>
        <w:rPr>
          <w:i/>
        </w:rPr>
        <w:t xml:space="preserve">types </w:t>
      </w:r>
      <w:r w:rsidRPr="00B0103D">
        <w:rPr>
          <w:i/>
        </w:rPr>
        <w:t>of the Secondary Procurement Method(s) that apply. This may include methods used as examples below, or any other</w:t>
      </w:r>
      <w:r>
        <w:rPr>
          <w:i/>
        </w:rPr>
        <w:t xml:space="preserve"> method(s) approved by </w:t>
      </w:r>
      <w:r w:rsidR="00B72CAF">
        <w:rPr>
          <w:i/>
        </w:rPr>
        <w:t>IsDB</w:t>
      </w:r>
      <w:r w:rsidRPr="00B0103D">
        <w:rPr>
          <w:i/>
        </w:rPr>
        <w:t>.</w:t>
      </w:r>
      <w:r>
        <w:rPr>
          <w:i/>
        </w:rPr>
        <w:t>]</w:t>
      </w:r>
      <w:r w:rsidRPr="00B0103D">
        <w:rPr>
          <w:i/>
        </w:rPr>
        <w:t>:</w:t>
      </w:r>
    </w:p>
    <w:p w14:paraId="2BB09DB7" w14:textId="77777777" w:rsidR="009D242B" w:rsidRPr="00B26DD5" w:rsidRDefault="009D242B" w:rsidP="00613B2E">
      <w:pPr>
        <w:pStyle w:val="ListParagraph"/>
        <w:numPr>
          <w:ilvl w:val="0"/>
          <w:numId w:val="57"/>
        </w:numPr>
        <w:spacing w:before="120" w:after="120"/>
        <w:ind w:left="1244" w:hanging="630"/>
        <w:contextualSpacing w:val="0"/>
      </w:pPr>
      <w:r>
        <w:t>competitive quotation</w:t>
      </w:r>
      <w:r w:rsidRPr="00B26DD5">
        <w:t>s through mini-competition</w:t>
      </w:r>
      <w:r>
        <w:t>,</w:t>
      </w:r>
    </w:p>
    <w:p w14:paraId="319F35C5" w14:textId="77777777" w:rsidR="009D242B" w:rsidRPr="00B26DD5" w:rsidRDefault="009D242B" w:rsidP="00613B2E">
      <w:pPr>
        <w:pStyle w:val="ListParagraph"/>
        <w:numPr>
          <w:ilvl w:val="0"/>
          <w:numId w:val="57"/>
        </w:numPr>
        <w:spacing w:before="120" w:after="120"/>
        <w:ind w:left="1244" w:hanging="630"/>
        <w:contextualSpacing w:val="0"/>
      </w:pPr>
      <w:r w:rsidRPr="00B26DD5">
        <w:t>direct selection based on location</w:t>
      </w:r>
      <w:r>
        <w:t>, and</w:t>
      </w:r>
    </w:p>
    <w:p w14:paraId="43DE9A90" w14:textId="0DDC8DF5" w:rsidR="009D242B" w:rsidRPr="00B26DD5" w:rsidRDefault="009D242B" w:rsidP="00613B2E">
      <w:pPr>
        <w:pStyle w:val="ListParagraph"/>
        <w:numPr>
          <w:ilvl w:val="0"/>
          <w:numId w:val="57"/>
        </w:numPr>
        <w:spacing w:before="120" w:after="120"/>
        <w:ind w:left="1244" w:hanging="630"/>
        <w:contextualSpacing w:val="0"/>
      </w:pPr>
      <w:r w:rsidRPr="00B26DD5">
        <w:t xml:space="preserve">direct selection based on balanced division of </w:t>
      </w:r>
      <w:r w:rsidR="00F73F84">
        <w:t>Works and/or Services</w:t>
      </w:r>
      <w:r>
        <w:t>.</w:t>
      </w:r>
    </w:p>
    <w:p w14:paraId="4DDC518A" w14:textId="77777777" w:rsidR="009D242B" w:rsidRPr="00B0103D" w:rsidRDefault="009D242B" w:rsidP="00613B2E">
      <w:pPr>
        <w:pStyle w:val="ListParagraph"/>
        <w:numPr>
          <w:ilvl w:val="0"/>
          <w:numId w:val="57"/>
        </w:numPr>
        <w:spacing w:before="120" w:after="120"/>
        <w:ind w:left="1244" w:hanging="630"/>
        <w:contextualSpacing w:val="0"/>
        <w:rPr>
          <w:i/>
        </w:rPr>
      </w:pPr>
      <w:r>
        <w:rPr>
          <w:i/>
        </w:rPr>
        <w:t>[add any other applicable method]</w:t>
      </w:r>
    </w:p>
    <w:p w14:paraId="18310310" w14:textId="77777777" w:rsidR="009D242B" w:rsidRPr="00B26DD5" w:rsidRDefault="009D242B" w:rsidP="009D242B">
      <w:pPr>
        <w:pStyle w:val="ListParagraph"/>
        <w:spacing w:before="240" w:after="120"/>
        <w:ind w:left="0"/>
        <w:contextualSpacing w:val="0"/>
      </w:pPr>
      <w:r>
        <w:t>The procedure</w:t>
      </w:r>
      <w:r w:rsidRPr="00B26DD5">
        <w:t xml:space="preserve"> for the application of the procurement methods outlined under paragraph 1 above are the following.</w:t>
      </w:r>
    </w:p>
    <w:p w14:paraId="2B4F2DD1" w14:textId="77777777" w:rsidR="009D242B" w:rsidRPr="00926D8B" w:rsidRDefault="009D242B" w:rsidP="00613B2E">
      <w:pPr>
        <w:pStyle w:val="ListParagraph"/>
        <w:numPr>
          <w:ilvl w:val="1"/>
          <w:numId w:val="60"/>
        </w:numPr>
        <w:spacing w:before="240" w:after="120"/>
        <w:ind w:left="630" w:hanging="630"/>
        <w:contextualSpacing w:val="0"/>
      </w:pPr>
      <w:r w:rsidRPr="00B26DD5">
        <w:rPr>
          <w:b/>
        </w:rPr>
        <w:t xml:space="preserve">Competitive </w:t>
      </w:r>
      <w:r>
        <w:rPr>
          <w:b/>
        </w:rPr>
        <w:t>q</w:t>
      </w:r>
      <w:r w:rsidRPr="00B26DD5">
        <w:rPr>
          <w:b/>
        </w:rPr>
        <w:t>uot</w:t>
      </w:r>
      <w:r>
        <w:rPr>
          <w:b/>
        </w:rPr>
        <w:t>ation</w:t>
      </w:r>
      <w:r w:rsidRPr="00B26DD5">
        <w:rPr>
          <w:b/>
        </w:rPr>
        <w:t>s (mini-competition)</w:t>
      </w:r>
      <w:r>
        <w:rPr>
          <w:b/>
        </w:rPr>
        <w:t xml:space="preserve"> </w:t>
      </w:r>
      <w:r w:rsidRPr="00926D8B">
        <w:rPr>
          <w:i/>
        </w:rPr>
        <w:t>[delete if not applicable as per paragraph 1 above]</w:t>
      </w:r>
      <w:r w:rsidRPr="00926D8B">
        <w:t xml:space="preserve"> </w:t>
      </w:r>
    </w:p>
    <w:p w14:paraId="179D7CD3" w14:textId="613EB84F" w:rsidR="009D242B" w:rsidRPr="00926D8B" w:rsidRDefault="009D242B" w:rsidP="009D242B">
      <w:pPr>
        <w:pStyle w:val="ListParagraph"/>
        <w:spacing w:after="60"/>
        <w:ind w:left="600"/>
      </w:pPr>
      <w:r w:rsidRPr="00926D8B">
        <w:t xml:space="preserve">The </w:t>
      </w:r>
      <w:r w:rsidR="008854B4">
        <w:t>Employer</w:t>
      </w:r>
      <w:r w:rsidRPr="00926D8B">
        <w:t xml:space="preserve"> will prepare a Request for </w:t>
      </w:r>
      <w:r>
        <w:t xml:space="preserve">Quotation </w:t>
      </w:r>
      <w:r w:rsidRPr="00926D8B">
        <w:t xml:space="preserve">(RFQ) and invite all eligible </w:t>
      </w:r>
      <w:r w:rsidR="000D7EFD">
        <w:t>Contractor</w:t>
      </w:r>
      <w:r w:rsidRPr="00926D8B">
        <w:t xml:space="preserve">s holding a Framework Agreement that includes the </w:t>
      </w:r>
      <w:r w:rsidR="00F73F84">
        <w:t>Works and/or Services</w:t>
      </w:r>
      <w:r w:rsidR="00CF4623">
        <w:t xml:space="preserve"> </w:t>
      </w:r>
      <w:r w:rsidRPr="00926D8B">
        <w:t>to be procu</w:t>
      </w:r>
      <w:r>
        <w:t>red under the C</w:t>
      </w:r>
      <w:r w:rsidRPr="00926D8B">
        <w:t xml:space="preserve">all-off contract, to submit competitive </w:t>
      </w:r>
      <w:r>
        <w:t>quotation</w:t>
      </w:r>
      <w:r w:rsidRPr="00926D8B">
        <w:t xml:space="preserve">s. </w:t>
      </w:r>
    </w:p>
    <w:p w14:paraId="0FCA7296" w14:textId="77777777" w:rsidR="009D242B" w:rsidRPr="00B26DD5" w:rsidRDefault="009D242B" w:rsidP="009D242B">
      <w:pPr>
        <w:pStyle w:val="ListParagraph"/>
        <w:spacing w:after="60"/>
        <w:ind w:left="600"/>
        <w:rPr>
          <w:i/>
        </w:rPr>
      </w:pPr>
    </w:p>
    <w:p w14:paraId="649AA65A" w14:textId="77777777" w:rsidR="009D242B" w:rsidRDefault="009D242B" w:rsidP="009D242B">
      <w:pPr>
        <w:pStyle w:val="ListParagraph"/>
        <w:spacing w:after="60"/>
        <w:ind w:left="600"/>
        <w:rPr>
          <w:i/>
        </w:rPr>
      </w:pPr>
      <w:r w:rsidRPr="00926D8B">
        <w:t>The RFQ will include</w:t>
      </w:r>
      <w:r w:rsidRPr="00B26DD5">
        <w:rPr>
          <w:i/>
        </w:rPr>
        <w:t>:</w:t>
      </w:r>
    </w:p>
    <w:p w14:paraId="1BECBDF0" w14:textId="77777777" w:rsidR="009D242B" w:rsidRDefault="009D242B" w:rsidP="009D242B">
      <w:pPr>
        <w:pStyle w:val="ListParagraph"/>
        <w:spacing w:after="60"/>
        <w:ind w:left="600"/>
        <w:rPr>
          <w:i/>
        </w:rPr>
      </w:pPr>
    </w:p>
    <w:p w14:paraId="643F6199" w14:textId="3E319367" w:rsidR="009D242B" w:rsidRPr="00926D8B" w:rsidRDefault="009D242B" w:rsidP="00613B2E">
      <w:pPr>
        <w:pStyle w:val="ListParagraph"/>
        <w:numPr>
          <w:ilvl w:val="0"/>
          <w:numId w:val="58"/>
        </w:numPr>
        <w:ind w:left="1152"/>
        <w:contextualSpacing w:val="0"/>
      </w:pPr>
      <w:r w:rsidRPr="00926D8B">
        <w:t xml:space="preserve">the </w:t>
      </w:r>
      <w:r w:rsidR="00F73F84">
        <w:t>Works and/or Services</w:t>
      </w:r>
      <w:r w:rsidR="00C20CC2">
        <w:t xml:space="preserve"> </w:t>
      </w:r>
      <w:r w:rsidRPr="00926D8B">
        <w:t xml:space="preserve">to be </w:t>
      </w:r>
      <w:r w:rsidR="00C20CC2">
        <w:t>provided</w:t>
      </w:r>
    </w:p>
    <w:p w14:paraId="6E901A5F" w14:textId="77777777" w:rsidR="009D242B" w:rsidRPr="00926D8B" w:rsidRDefault="009D242B" w:rsidP="00613B2E">
      <w:pPr>
        <w:pStyle w:val="ListParagraph"/>
        <w:numPr>
          <w:ilvl w:val="0"/>
          <w:numId w:val="58"/>
        </w:numPr>
        <w:ind w:left="1152"/>
        <w:contextualSpacing w:val="0"/>
      </w:pPr>
      <w:r w:rsidRPr="00926D8B">
        <w:t>delivery location(s)</w:t>
      </w:r>
    </w:p>
    <w:p w14:paraId="2950AF04" w14:textId="77777777" w:rsidR="009D242B" w:rsidRPr="00926D8B" w:rsidRDefault="009D242B" w:rsidP="00613B2E">
      <w:pPr>
        <w:pStyle w:val="ListParagraph"/>
        <w:numPr>
          <w:ilvl w:val="0"/>
          <w:numId w:val="58"/>
        </w:numPr>
        <w:ind w:left="1152"/>
        <w:contextualSpacing w:val="0"/>
      </w:pPr>
      <w:r w:rsidRPr="00926D8B">
        <w:t>delivery date(s) or schedule</w:t>
      </w:r>
    </w:p>
    <w:p w14:paraId="1756F3B6" w14:textId="7AE121E8" w:rsidR="009D242B" w:rsidRPr="00926D8B" w:rsidRDefault="009D242B" w:rsidP="00613B2E">
      <w:pPr>
        <w:pStyle w:val="ListParagraph"/>
        <w:numPr>
          <w:ilvl w:val="0"/>
          <w:numId w:val="58"/>
        </w:numPr>
        <w:ind w:left="1152"/>
        <w:contextualSpacing w:val="0"/>
      </w:pPr>
      <w:r w:rsidRPr="00926D8B">
        <w:t>quantity</w:t>
      </w:r>
      <w:r w:rsidR="005A27FB">
        <w:t>, if applicable</w:t>
      </w:r>
    </w:p>
    <w:p w14:paraId="014562E0" w14:textId="0EF0B50E" w:rsidR="005A27FB" w:rsidRDefault="002B652C" w:rsidP="00613B2E">
      <w:pPr>
        <w:pStyle w:val="ListParagraph"/>
        <w:numPr>
          <w:ilvl w:val="0"/>
          <w:numId w:val="58"/>
        </w:numPr>
        <w:ind w:left="1152"/>
        <w:contextualSpacing w:val="0"/>
      </w:pPr>
      <w:r>
        <w:t xml:space="preserve">any applicable </w:t>
      </w:r>
      <w:r w:rsidR="005A27FB" w:rsidRPr="0046288A">
        <w:t>principle</w:t>
      </w:r>
      <w:r>
        <w:t>s</w:t>
      </w:r>
      <w:r w:rsidR="005A27FB" w:rsidRPr="0046288A">
        <w:t xml:space="preserve"> and modalities of </w:t>
      </w:r>
      <w:r>
        <w:t xml:space="preserve">inspection </w:t>
      </w:r>
      <w:r w:rsidR="005A27FB" w:rsidRPr="0046288A">
        <w:t xml:space="preserve">of </w:t>
      </w:r>
      <w:r>
        <w:t xml:space="preserve">quality of </w:t>
      </w:r>
      <w:r w:rsidR="005A27FB" w:rsidRPr="0046288A">
        <w:t xml:space="preserve">the </w:t>
      </w:r>
      <w:r w:rsidR="00F73F84">
        <w:t>Works and/or Services</w:t>
      </w:r>
      <w:r w:rsidR="005A27FB" w:rsidRPr="0046288A">
        <w:t xml:space="preserve"> by the Employer</w:t>
      </w:r>
      <w:r w:rsidR="005A27FB" w:rsidRPr="00926D8B">
        <w:t xml:space="preserve"> </w:t>
      </w:r>
    </w:p>
    <w:p w14:paraId="49AE40DB" w14:textId="58885583" w:rsidR="009D242B" w:rsidRPr="00926D8B" w:rsidRDefault="009D242B" w:rsidP="00613B2E">
      <w:pPr>
        <w:pStyle w:val="ListParagraph"/>
        <w:numPr>
          <w:ilvl w:val="0"/>
          <w:numId w:val="58"/>
        </w:numPr>
        <w:ind w:left="1152"/>
        <w:contextualSpacing w:val="0"/>
      </w:pPr>
      <w:r w:rsidRPr="00926D8B">
        <w:t xml:space="preserve">the criteria to be applied to the evaluation of </w:t>
      </w:r>
      <w:r>
        <w:t>quotation</w:t>
      </w:r>
      <w:r w:rsidRPr="00926D8B">
        <w:t>s</w:t>
      </w:r>
    </w:p>
    <w:p w14:paraId="3CFADB4A" w14:textId="77777777" w:rsidR="009D242B" w:rsidRPr="00926D8B" w:rsidRDefault="009D242B" w:rsidP="00613B2E">
      <w:pPr>
        <w:pStyle w:val="ListParagraph"/>
        <w:numPr>
          <w:ilvl w:val="0"/>
          <w:numId w:val="58"/>
        </w:numPr>
        <w:ind w:left="1152"/>
        <w:contextualSpacing w:val="0"/>
      </w:pPr>
      <w:r w:rsidRPr="00926D8B">
        <w:t xml:space="preserve">the award criteria, e.g.: </w:t>
      </w:r>
    </w:p>
    <w:p w14:paraId="7EBB7587" w14:textId="7366A7CC" w:rsidR="009D242B" w:rsidRPr="00926D8B" w:rsidRDefault="009D242B" w:rsidP="009D242B">
      <w:pPr>
        <w:pStyle w:val="ListParagraph"/>
        <w:ind w:left="1329"/>
        <w:contextualSpacing w:val="0"/>
      </w:pPr>
      <w:r w:rsidRPr="00926D8B">
        <w:t xml:space="preserve">The </w:t>
      </w:r>
      <w:r w:rsidR="008854B4">
        <w:t>Employer</w:t>
      </w:r>
      <w:r w:rsidRPr="00926D8B">
        <w:t xml:space="preserve"> shall award the Call-off Contract to the </w:t>
      </w:r>
      <w:r w:rsidR="000D7EFD">
        <w:t>Contractor</w:t>
      </w:r>
      <w:r w:rsidRPr="00926D8B">
        <w:t xml:space="preserve"> whose Bid(s) has been determined to be:</w:t>
      </w:r>
    </w:p>
    <w:p w14:paraId="7898BF77" w14:textId="77777777" w:rsidR="009D242B" w:rsidRPr="00926D8B" w:rsidRDefault="009D242B" w:rsidP="009D242B">
      <w:pPr>
        <w:pStyle w:val="ListParagraph"/>
        <w:ind w:left="1978"/>
        <w:contextualSpacing w:val="0"/>
      </w:pPr>
      <w:r w:rsidRPr="00926D8B">
        <w:t>substantially responsive to the RFQ; and</w:t>
      </w:r>
    </w:p>
    <w:p w14:paraId="16F62926" w14:textId="77777777" w:rsidR="009D242B" w:rsidRPr="00926D8B" w:rsidRDefault="009D242B" w:rsidP="009D242B">
      <w:pPr>
        <w:pStyle w:val="ListParagraph"/>
        <w:ind w:left="1978"/>
        <w:contextualSpacing w:val="0"/>
      </w:pPr>
      <w:r w:rsidRPr="00926D8B">
        <w:t>the lowest evaluated cost.</w:t>
      </w:r>
    </w:p>
    <w:p w14:paraId="7C956673" w14:textId="77777777" w:rsidR="009D242B" w:rsidRPr="00926D8B" w:rsidRDefault="009D242B" w:rsidP="00613B2E">
      <w:pPr>
        <w:pStyle w:val="ListParagraph"/>
        <w:numPr>
          <w:ilvl w:val="0"/>
          <w:numId w:val="58"/>
        </w:numPr>
        <w:ind w:left="1152"/>
        <w:contextualSpacing w:val="0"/>
      </w:pPr>
      <w:r w:rsidRPr="00926D8B">
        <w:t xml:space="preserve">deadline for submission of </w:t>
      </w:r>
      <w:r>
        <w:t>quotation</w:t>
      </w:r>
      <w:r w:rsidRPr="00926D8B">
        <w:t>s</w:t>
      </w:r>
    </w:p>
    <w:p w14:paraId="0A884D35" w14:textId="435E9D5F" w:rsidR="009D242B" w:rsidRPr="00926D8B" w:rsidRDefault="009D242B" w:rsidP="00613B2E">
      <w:pPr>
        <w:pStyle w:val="ListParagraph"/>
        <w:numPr>
          <w:ilvl w:val="0"/>
          <w:numId w:val="58"/>
        </w:numPr>
        <w:ind w:left="1152"/>
        <w:contextualSpacing w:val="0"/>
      </w:pPr>
      <w:r w:rsidRPr="00926D8B">
        <w:t xml:space="preserve">reference the Call-off Contract Terms and Conditions of </w:t>
      </w:r>
      <w:r w:rsidR="00B73B2F">
        <w:t xml:space="preserve">provision of </w:t>
      </w:r>
      <w:r w:rsidR="00F73F84">
        <w:t>Works and/or Services</w:t>
      </w:r>
    </w:p>
    <w:p w14:paraId="2A068E72" w14:textId="1FC823B3" w:rsidR="009D242B" w:rsidRPr="00926D8B" w:rsidRDefault="009D242B" w:rsidP="00613B2E">
      <w:pPr>
        <w:pStyle w:val="ListParagraph"/>
        <w:numPr>
          <w:ilvl w:val="0"/>
          <w:numId w:val="58"/>
        </w:numPr>
        <w:ind w:left="1152"/>
        <w:contextualSpacing w:val="0"/>
      </w:pPr>
      <w:r w:rsidRPr="00926D8B">
        <w:t xml:space="preserve">request to </w:t>
      </w:r>
      <w:r w:rsidR="000D7EFD">
        <w:t>Contractor</w:t>
      </w:r>
      <w:r w:rsidRPr="00926D8B">
        <w:t xml:space="preserve">s to demonstrate that they continue to be eligible and qualified to </w:t>
      </w:r>
      <w:r w:rsidR="00B73B2F">
        <w:t>provide</w:t>
      </w:r>
      <w:r w:rsidR="00B73B2F" w:rsidRPr="00926D8B">
        <w:t xml:space="preserve"> </w:t>
      </w:r>
      <w:r w:rsidRPr="00926D8B">
        <w:t xml:space="preserve">the </w:t>
      </w:r>
      <w:r w:rsidR="00F73F84">
        <w:t>Works and/or Services</w:t>
      </w:r>
    </w:p>
    <w:p w14:paraId="58937AFD" w14:textId="77777777" w:rsidR="009D242B" w:rsidRDefault="009D242B" w:rsidP="00613B2E">
      <w:pPr>
        <w:pStyle w:val="ListParagraph"/>
        <w:numPr>
          <w:ilvl w:val="0"/>
          <w:numId w:val="58"/>
        </w:numPr>
        <w:ind w:left="1152"/>
        <w:contextualSpacing w:val="0"/>
        <w:rPr>
          <w:i/>
        </w:rPr>
      </w:pPr>
      <w:r w:rsidRPr="00CF0460">
        <w:rPr>
          <w:i/>
        </w:rPr>
        <w:t>any other relevant information.</w:t>
      </w:r>
    </w:p>
    <w:p w14:paraId="2CE21201" w14:textId="77777777" w:rsidR="009D242B" w:rsidRDefault="009D242B" w:rsidP="009D242B">
      <w:pPr>
        <w:pStyle w:val="ListParagraph"/>
        <w:ind w:left="1152"/>
        <w:contextualSpacing w:val="0"/>
        <w:rPr>
          <w:i/>
        </w:rPr>
      </w:pPr>
    </w:p>
    <w:p w14:paraId="654A7D0C" w14:textId="262A4893" w:rsidR="002B652C" w:rsidRPr="002B652C" w:rsidRDefault="002B652C" w:rsidP="00C0556E">
      <w:pPr>
        <w:spacing w:before="240" w:after="120"/>
        <w:ind w:left="600"/>
        <w:jc w:val="both"/>
      </w:pPr>
      <w:r>
        <w:rPr>
          <w:color w:val="333333"/>
        </w:rPr>
        <w:t xml:space="preserve">The quoted prices for the </w:t>
      </w:r>
      <w:r w:rsidR="00F73F84">
        <w:rPr>
          <w:color w:val="333333"/>
        </w:rPr>
        <w:t>Works and/or Services</w:t>
      </w:r>
      <w:r>
        <w:rPr>
          <w:color w:val="333333"/>
        </w:rPr>
        <w:t xml:space="preserve"> shall be based on unit rates that are not higher than the corresponding rates </w:t>
      </w:r>
      <w:r w:rsidRPr="00B61A36">
        <w:rPr>
          <w:color w:val="333333"/>
        </w:rPr>
        <w:t xml:space="preserve">established in the Framework Agreement, Schedule 2: </w:t>
      </w:r>
      <w:r>
        <w:rPr>
          <w:color w:val="333333"/>
        </w:rPr>
        <w:t>Activity Schedule</w:t>
      </w:r>
      <w:r w:rsidRPr="00B61A36">
        <w:rPr>
          <w:color w:val="333333"/>
        </w:rPr>
        <w:t xml:space="preserve">s adjusted for any change in Laws and Regulations in accordance with </w:t>
      </w:r>
      <w:r w:rsidR="0085053B">
        <w:rPr>
          <w:color w:val="333333"/>
        </w:rPr>
        <w:t>FRA</w:t>
      </w:r>
      <w:r w:rsidRPr="00B61A36">
        <w:rPr>
          <w:color w:val="333333"/>
        </w:rPr>
        <w:t xml:space="preserve"> Specific Provisions</w:t>
      </w:r>
      <w:r w:rsidRPr="002B652C">
        <w:rPr>
          <w:i/>
          <w:iCs/>
          <w:color w:val="333333"/>
        </w:rPr>
        <w:t xml:space="preserve"> [</w:t>
      </w:r>
      <w:r w:rsidRPr="00B61A36">
        <w:rPr>
          <w:i/>
          <w:color w:val="333333"/>
        </w:rPr>
        <w:t xml:space="preserve">OR use the following text if the </w:t>
      </w:r>
      <w:r>
        <w:rPr>
          <w:i/>
          <w:color w:val="333333"/>
        </w:rPr>
        <w:t xml:space="preserve">unit rates established in the Framework Agreement </w:t>
      </w:r>
      <w:r w:rsidRPr="00B61A36">
        <w:rPr>
          <w:i/>
          <w:color w:val="333333"/>
        </w:rPr>
        <w:t>is subject to a price adjustment</w:t>
      </w:r>
      <w:r w:rsidRPr="00B61A36">
        <w:rPr>
          <w:color w:val="333333"/>
        </w:rPr>
        <w:t xml:space="preserve">: </w:t>
      </w:r>
      <w:r>
        <w:rPr>
          <w:color w:val="333333"/>
        </w:rPr>
        <w:t xml:space="preserve">“The quoted prices for the </w:t>
      </w:r>
      <w:r w:rsidR="00F73F84">
        <w:rPr>
          <w:color w:val="333333"/>
        </w:rPr>
        <w:t>Works and/or Services</w:t>
      </w:r>
      <w:r>
        <w:rPr>
          <w:color w:val="333333"/>
        </w:rPr>
        <w:t xml:space="preserve"> shall be based on unit rates that are not higher than the corresponding rates </w:t>
      </w:r>
      <w:r w:rsidRPr="00B61A36">
        <w:rPr>
          <w:color w:val="333333"/>
        </w:rPr>
        <w:t xml:space="preserve">established in the Framework Agreement, Schedule 2: </w:t>
      </w:r>
      <w:r>
        <w:rPr>
          <w:color w:val="333333"/>
        </w:rPr>
        <w:t>Activity Schedule</w:t>
      </w:r>
      <w:r w:rsidRPr="00B61A36">
        <w:rPr>
          <w:color w:val="333333"/>
        </w:rPr>
        <w:t xml:space="preserve">s, adjusted by applying the price adjustment formula and any adjustment for change in Laws and Regulations in accordance with </w:t>
      </w:r>
      <w:r w:rsidR="0085053B">
        <w:rPr>
          <w:color w:val="333333"/>
        </w:rPr>
        <w:t>FRA</w:t>
      </w:r>
      <w:r w:rsidRPr="00B61A36">
        <w:rPr>
          <w:color w:val="333333"/>
        </w:rPr>
        <w:t xml:space="preserve"> Specific Provisions”</w:t>
      </w:r>
      <w:r w:rsidRPr="002B652C">
        <w:rPr>
          <w:i/>
          <w:iCs/>
          <w:color w:val="333333"/>
        </w:rPr>
        <w:t>]</w:t>
      </w:r>
      <w:r>
        <w:rPr>
          <w:i/>
          <w:iCs/>
          <w:color w:val="333333"/>
        </w:rPr>
        <w:t>.</w:t>
      </w:r>
    </w:p>
    <w:p w14:paraId="08411FF3" w14:textId="6706A2F0" w:rsidR="009D242B" w:rsidRPr="00FD073D" w:rsidRDefault="009D242B" w:rsidP="00613B2E">
      <w:pPr>
        <w:numPr>
          <w:ilvl w:val="1"/>
          <w:numId w:val="60"/>
        </w:numPr>
        <w:spacing w:before="240" w:after="120"/>
        <w:ind w:left="600" w:hanging="600"/>
      </w:pPr>
      <w:r>
        <w:rPr>
          <w:b/>
          <w:bCs/>
          <w:i/>
          <w:iCs/>
        </w:rPr>
        <w:t xml:space="preserve">Direct Selection under </w:t>
      </w:r>
      <w:r w:rsidRPr="00BA512A">
        <w:rPr>
          <w:b/>
          <w:bCs/>
          <w:i/>
          <w:iCs/>
        </w:rPr>
        <w:t>Single-</w:t>
      </w:r>
      <w:r w:rsidR="000D7EFD">
        <w:rPr>
          <w:b/>
          <w:bCs/>
          <w:i/>
          <w:iCs/>
        </w:rPr>
        <w:t>Contractor</w:t>
      </w:r>
      <w:r w:rsidRPr="00BA512A">
        <w:rPr>
          <w:b/>
          <w:bCs/>
          <w:i/>
          <w:iCs/>
        </w:rPr>
        <w:t xml:space="preserve"> Framework Agreement</w:t>
      </w:r>
    </w:p>
    <w:p w14:paraId="45735032" w14:textId="64DB0EF1" w:rsidR="009D242B" w:rsidRPr="00027AE1" w:rsidRDefault="009D242B" w:rsidP="00C0556E">
      <w:pPr>
        <w:pStyle w:val="ListParagraph"/>
        <w:spacing w:before="240" w:after="120"/>
        <w:ind w:left="600"/>
        <w:contextualSpacing w:val="0"/>
        <w:jc w:val="both"/>
      </w:pPr>
      <w:r w:rsidRPr="00FD073D">
        <w:t xml:space="preserve">The </w:t>
      </w:r>
      <w:r w:rsidR="008854B4">
        <w:t>Employer</w:t>
      </w:r>
      <w:r w:rsidRPr="00FD073D">
        <w:t xml:space="preserve"> will issue a Call-off Contract to the </w:t>
      </w:r>
      <w:r w:rsidR="000D7EFD">
        <w:t>Contractor</w:t>
      </w:r>
      <w:r w:rsidRPr="00FD073D">
        <w:t xml:space="preserve"> using the prices/pricing mechanism set out in the Framework Agreement, Schedule 2 or as adjusted by the agreed price adjustment formula if applicable in accordance </w:t>
      </w:r>
      <w:r w:rsidRPr="00FD073D">
        <w:rPr>
          <w:b/>
          <w:bCs/>
        </w:rPr>
        <w:t>with FAP 8</w:t>
      </w:r>
      <w:r w:rsidRPr="00FD073D">
        <w:t xml:space="preserve">, and any changes in any Laws and Regulations in accordance with </w:t>
      </w:r>
      <w:r w:rsidRPr="00FD073D">
        <w:rPr>
          <w:b/>
          <w:bCs/>
        </w:rPr>
        <w:t>FAP 9</w:t>
      </w:r>
      <w:r w:rsidR="00C20CC2">
        <w:t>.</w:t>
      </w:r>
    </w:p>
    <w:p w14:paraId="73D85A5D" w14:textId="77777777" w:rsidR="009D242B" w:rsidRPr="00926D8B" w:rsidRDefault="009D242B" w:rsidP="00613B2E">
      <w:pPr>
        <w:pStyle w:val="ListParagraph"/>
        <w:numPr>
          <w:ilvl w:val="1"/>
          <w:numId w:val="60"/>
        </w:numPr>
        <w:spacing w:before="240" w:after="120"/>
        <w:ind w:left="600" w:hanging="600"/>
        <w:contextualSpacing w:val="0"/>
      </w:pPr>
      <w:r>
        <w:rPr>
          <w:b/>
        </w:rPr>
        <w:t xml:space="preserve"> </w:t>
      </w:r>
      <w:r w:rsidRPr="00B031D0">
        <w:rPr>
          <w:b/>
        </w:rPr>
        <w:t>Direct selection based on locati</w:t>
      </w:r>
      <w:r>
        <w:rPr>
          <w:b/>
        </w:rPr>
        <w:t xml:space="preserve">on </w:t>
      </w:r>
      <w:r w:rsidRPr="00926D8B">
        <w:rPr>
          <w:i/>
        </w:rPr>
        <w:t>[delete if not applicable as per paragraph 1 above]</w:t>
      </w:r>
      <w:r w:rsidRPr="00926D8B">
        <w:t xml:space="preserve"> </w:t>
      </w:r>
    </w:p>
    <w:p w14:paraId="4E0F9792" w14:textId="2003E894" w:rsidR="009D242B" w:rsidRPr="00926D8B" w:rsidRDefault="009D242B" w:rsidP="009D242B">
      <w:pPr>
        <w:spacing w:before="120" w:after="120"/>
        <w:ind w:left="630"/>
        <w:jc w:val="both"/>
      </w:pPr>
      <w:r w:rsidRPr="00926D8B">
        <w:t xml:space="preserve">The </w:t>
      </w:r>
      <w:r w:rsidR="008854B4">
        <w:t>Employer</w:t>
      </w:r>
      <w:r w:rsidRPr="00926D8B">
        <w:t xml:space="preserve"> will select an eligible </w:t>
      </w:r>
      <w:r w:rsidR="000D7EFD">
        <w:t>Contractor</w:t>
      </w:r>
      <w:r w:rsidRPr="00926D8B">
        <w:t xml:space="preserve"> holding a Framework Agreement</w:t>
      </w:r>
      <w:r w:rsidR="00C20CC2">
        <w:t xml:space="preserve">, </w:t>
      </w:r>
      <w:r w:rsidRPr="00926D8B">
        <w:t xml:space="preserve">based on which </w:t>
      </w:r>
      <w:r w:rsidR="000D7EFD">
        <w:t>Contractor</w:t>
      </w:r>
      <w:r w:rsidRPr="00926D8B">
        <w:t xml:space="preserve"> is best able to </w:t>
      </w:r>
      <w:r w:rsidR="00C20CC2">
        <w:t xml:space="preserve">provide the </w:t>
      </w:r>
      <w:r w:rsidR="00F73F84">
        <w:t>Works and/or Services</w:t>
      </w:r>
      <w:r w:rsidRPr="00926D8B">
        <w:t xml:space="preserve">, based on the location where the </w:t>
      </w:r>
      <w:r w:rsidR="00F73F84">
        <w:t>Works and/or Services</w:t>
      </w:r>
      <w:r w:rsidRPr="00926D8B">
        <w:t xml:space="preserve"> are to be </w:t>
      </w:r>
      <w:r w:rsidR="00CF4623">
        <w:t>provided</w:t>
      </w:r>
      <w:r w:rsidRPr="00926D8B">
        <w:t xml:space="preserve">. </w:t>
      </w:r>
    </w:p>
    <w:p w14:paraId="4736AA8F" w14:textId="4B6279CF" w:rsidR="009D242B" w:rsidRPr="00926D8B" w:rsidRDefault="009D242B" w:rsidP="009D242B">
      <w:pPr>
        <w:spacing w:before="120" w:after="120"/>
        <w:ind w:left="630"/>
        <w:jc w:val="both"/>
      </w:pPr>
      <w:r w:rsidRPr="00926D8B">
        <w:t xml:space="preserve">The </w:t>
      </w:r>
      <w:r w:rsidR="008854B4">
        <w:t>Employer</w:t>
      </w:r>
      <w:r w:rsidRPr="00926D8B">
        <w:t xml:space="preserve"> will issue a Call-off Contract using the prices/pricing mechanism set out in the F</w:t>
      </w:r>
      <w:r>
        <w:t xml:space="preserve">ramework Agreement, Schedule 2 </w:t>
      </w:r>
      <w:r w:rsidRPr="00926D8B">
        <w:t xml:space="preserve">or as adjusted by the agreed price adjustment formula, if applicable </w:t>
      </w:r>
      <w:r>
        <w:t xml:space="preserve">in accordance </w:t>
      </w:r>
      <w:r w:rsidRPr="00DD2FBA">
        <w:rPr>
          <w:b/>
          <w:bCs/>
        </w:rPr>
        <w:t xml:space="preserve">with FAP </w:t>
      </w:r>
      <w:r>
        <w:rPr>
          <w:b/>
          <w:bCs/>
        </w:rPr>
        <w:t>8</w:t>
      </w:r>
      <w:r>
        <w:t xml:space="preserve">, </w:t>
      </w:r>
      <w:r w:rsidRPr="00B61A36">
        <w:t xml:space="preserve">and any changes in any Laws and Regulations in accordance with </w:t>
      </w:r>
      <w:r w:rsidRPr="00DC6EA0">
        <w:rPr>
          <w:b/>
          <w:bCs/>
        </w:rPr>
        <w:t xml:space="preserve">FAP </w:t>
      </w:r>
      <w:r>
        <w:rPr>
          <w:b/>
          <w:bCs/>
        </w:rPr>
        <w:t>9</w:t>
      </w:r>
      <w:r w:rsidRPr="00926D8B">
        <w:t>.</w:t>
      </w:r>
    </w:p>
    <w:p w14:paraId="2820815C" w14:textId="50FE3BE6" w:rsidR="009D242B" w:rsidRPr="009845E4" w:rsidRDefault="009D242B" w:rsidP="00613B2E">
      <w:pPr>
        <w:pStyle w:val="ListParagraph"/>
        <w:numPr>
          <w:ilvl w:val="1"/>
          <w:numId w:val="60"/>
        </w:numPr>
        <w:spacing w:before="240" w:after="120"/>
        <w:ind w:left="600" w:hanging="600"/>
        <w:contextualSpacing w:val="0"/>
        <w:rPr>
          <w:b/>
        </w:rPr>
      </w:pPr>
      <w:r w:rsidRPr="009845E4">
        <w:rPr>
          <w:b/>
        </w:rPr>
        <w:t xml:space="preserve">Direct selection based on balanced division of </w:t>
      </w:r>
      <w:r w:rsidR="00B73B2F">
        <w:rPr>
          <w:b/>
        </w:rPr>
        <w:t xml:space="preserve"> provision of </w:t>
      </w:r>
      <w:r w:rsidR="00F73F84">
        <w:rPr>
          <w:b/>
        </w:rPr>
        <w:t>Works and/or Services</w:t>
      </w:r>
      <w:r w:rsidR="00B73B2F">
        <w:rPr>
          <w:b/>
        </w:rPr>
        <w:t xml:space="preserve"> </w:t>
      </w:r>
      <w:r w:rsidRPr="00926D8B">
        <w:rPr>
          <w:i/>
        </w:rPr>
        <w:t>[delete if not applicable as per paragraph 1 above]</w:t>
      </w:r>
    </w:p>
    <w:p w14:paraId="020F68F6" w14:textId="444CC0FE" w:rsidR="009D242B" w:rsidRDefault="009D242B" w:rsidP="009D242B">
      <w:pPr>
        <w:spacing w:before="120" w:after="120"/>
        <w:ind w:left="600"/>
        <w:jc w:val="both"/>
      </w:pPr>
      <w:r w:rsidRPr="00926D8B">
        <w:t xml:space="preserve">The </w:t>
      </w:r>
      <w:r w:rsidR="008854B4">
        <w:t>Employer</w:t>
      </w:r>
      <w:r w:rsidRPr="00926D8B">
        <w:t xml:space="preserve"> will rotate the award of Call-of Contracts amongst all eligible </w:t>
      </w:r>
      <w:r w:rsidR="000D7EFD">
        <w:t>Contractor</w:t>
      </w:r>
      <w:r w:rsidRPr="00926D8B">
        <w:t xml:space="preserve">s holding a Framework Agreement, based on a balanced division of </w:t>
      </w:r>
      <w:r w:rsidR="00B73B2F">
        <w:t xml:space="preserve">provision of </w:t>
      </w:r>
      <w:r w:rsidR="00F73F84">
        <w:t>Works and/or Services</w:t>
      </w:r>
      <w:r w:rsidR="00B73B2F">
        <w:t xml:space="preserve"> </w:t>
      </w:r>
      <w:r w:rsidRPr="00926D8B">
        <w:t xml:space="preserve">linked to an upper limit. The upper limit is: </w:t>
      </w:r>
      <w:r w:rsidRPr="00027AE1">
        <w:rPr>
          <w:i/>
          <w:iCs/>
        </w:rPr>
        <w:t xml:space="preserve">[insert </w:t>
      </w:r>
      <w:r>
        <w:rPr>
          <w:i/>
          <w:iCs/>
        </w:rPr>
        <w:t xml:space="preserve">either the </w:t>
      </w:r>
      <w:r w:rsidRPr="00027AE1">
        <w:rPr>
          <w:i/>
          <w:iCs/>
        </w:rPr>
        <w:t xml:space="preserve">upper limit in value or </w:t>
      </w:r>
      <w:r>
        <w:rPr>
          <w:i/>
          <w:iCs/>
        </w:rPr>
        <w:t xml:space="preserve">the upper limit in </w:t>
      </w:r>
      <w:r w:rsidRPr="00027AE1">
        <w:rPr>
          <w:i/>
          <w:iCs/>
        </w:rPr>
        <w:t>quantity]</w:t>
      </w:r>
      <w:r w:rsidRPr="00926D8B">
        <w:t>.</w:t>
      </w:r>
    </w:p>
    <w:p w14:paraId="243A643C" w14:textId="6F37C883" w:rsidR="009D242B" w:rsidRPr="00926D8B" w:rsidRDefault="009D242B" w:rsidP="009D242B">
      <w:pPr>
        <w:spacing w:before="120" w:after="120"/>
        <w:ind w:left="600"/>
        <w:jc w:val="both"/>
      </w:pPr>
      <w:r w:rsidRPr="00926D8B">
        <w:t xml:space="preserve">The first Call-off Contract(s) will be awarded to the </w:t>
      </w:r>
      <w:r w:rsidR="000D7EFD">
        <w:t>Contractor</w:t>
      </w:r>
      <w:r w:rsidRPr="00926D8B">
        <w:t xml:space="preserve"> whose Framework Agreement has the lowest evaluated cost. The first </w:t>
      </w:r>
      <w:r w:rsidR="000D7EFD">
        <w:t>Contractor</w:t>
      </w:r>
      <w:r w:rsidRPr="00926D8B">
        <w:t xml:space="preserve"> will continue to be awarded Call-off Contracts until the total </w:t>
      </w:r>
      <w:r>
        <w:t>[</w:t>
      </w:r>
      <w:r w:rsidRPr="00027AE1">
        <w:rPr>
          <w:i/>
          <w:iCs/>
        </w:rPr>
        <w:t>insert either:</w:t>
      </w:r>
      <w:r>
        <w:t xml:space="preserve"> </w:t>
      </w:r>
      <w:r w:rsidRPr="00027AE1">
        <w:rPr>
          <w:i/>
          <w:iCs/>
        </w:rPr>
        <w:t>value/quantity</w:t>
      </w:r>
      <w:r>
        <w:t>]</w:t>
      </w:r>
      <w:r w:rsidRPr="00926D8B">
        <w:t xml:space="preserve"> of all Call-off Contracts awarded reaches the upper </w:t>
      </w:r>
      <w:r>
        <w:t xml:space="preserve">[insert either: </w:t>
      </w:r>
      <w:r w:rsidRPr="00027AE1">
        <w:rPr>
          <w:i/>
          <w:iCs/>
        </w:rPr>
        <w:t>“value”or “quantity”]</w:t>
      </w:r>
      <w:r w:rsidRPr="00926D8B">
        <w:t xml:space="preserve"> limit.</w:t>
      </w:r>
    </w:p>
    <w:p w14:paraId="6F24147C" w14:textId="041E2800" w:rsidR="009D242B" w:rsidRDefault="009D242B" w:rsidP="009D242B">
      <w:pPr>
        <w:spacing w:before="120" w:after="120"/>
        <w:ind w:left="600"/>
        <w:jc w:val="both"/>
      </w:pPr>
      <w:r w:rsidRPr="00926D8B">
        <w:t xml:space="preserve">A second </w:t>
      </w:r>
      <w:r w:rsidR="000D7EFD">
        <w:t>Contractor</w:t>
      </w:r>
      <w:r w:rsidRPr="00926D8B">
        <w:t xml:space="preserve">, whose Framework Agreement has the second lowest evaluated cost, will then be awarded the subsequent Call-off Contracts until the total </w:t>
      </w:r>
      <w:r>
        <w:t>[insert either: “</w:t>
      </w:r>
      <w:r w:rsidRPr="00B335B0">
        <w:rPr>
          <w:i/>
          <w:iCs/>
        </w:rPr>
        <w:t>value</w:t>
      </w:r>
      <w:r>
        <w:rPr>
          <w:i/>
          <w:iCs/>
        </w:rPr>
        <w:t>”or “</w:t>
      </w:r>
      <w:r w:rsidRPr="00B335B0">
        <w:rPr>
          <w:i/>
          <w:iCs/>
        </w:rPr>
        <w:t>quantity</w:t>
      </w:r>
      <w:r>
        <w:rPr>
          <w:i/>
          <w:iCs/>
        </w:rPr>
        <w:t>”</w:t>
      </w:r>
      <w:r>
        <w:t>]</w:t>
      </w:r>
      <w:r w:rsidRPr="00B61A36">
        <w:t xml:space="preserve"> </w:t>
      </w:r>
      <w:r w:rsidRPr="00926D8B">
        <w:t xml:space="preserve"> of all Call-off Contracts awarded reaches the upper </w:t>
      </w:r>
      <w:r>
        <w:t>[insert either: “</w:t>
      </w:r>
      <w:r w:rsidRPr="00B335B0">
        <w:rPr>
          <w:i/>
          <w:iCs/>
        </w:rPr>
        <w:t>value</w:t>
      </w:r>
      <w:r>
        <w:rPr>
          <w:i/>
          <w:iCs/>
        </w:rPr>
        <w:t>”or “</w:t>
      </w:r>
      <w:r w:rsidRPr="00B335B0">
        <w:rPr>
          <w:i/>
          <w:iCs/>
        </w:rPr>
        <w:t>quantity</w:t>
      </w:r>
      <w:r>
        <w:rPr>
          <w:i/>
          <w:iCs/>
        </w:rPr>
        <w:t>”</w:t>
      </w:r>
      <w:r>
        <w:t>]</w:t>
      </w:r>
      <w:r w:rsidRPr="00B61A36">
        <w:t xml:space="preserve"> </w:t>
      </w:r>
      <w:r w:rsidRPr="00926D8B">
        <w:t>limit. And so on.</w:t>
      </w:r>
    </w:p>
    <w:p w14:paraId="5632BCDA" w14:textId="793DB9A7" w:rsidR="009D242B" w:rsidRPr="00926D8B" w:rsidRDefault="009D242B" w:rsidP="009D242B">
      <w:pPr>
        <w:spacing w:before="120" w:after="120"/>
        <w:ind w:left="630"/>
        <w:jc w:val="both"/>
      </w:pPr>
      <w:r w:rsidRPr="00926D8B">
        <w:t xml:space="preserve">The </w:t>
      </w:r>
      <w:r w:rsidR="008854B4">
        <w:t>Employer</w:t>
      </w:r>
      <w:r w:rsidRPr="00926D8B">
        <w:t xml:space="preserve"> will issue a Call-off Contract using the prices/pricing mechanism set out in the F</w:t>
      </w:r>
      <w:r>
        <w:t xml:space="preserve">ramework Agreement, Schedule 2 </w:t>
      </w:r>
      <w:r w:rsidRPr="00926D8B">
        <w:t>or as adjusted by the agreed price adjustment formula</w:t>
      </w:r>
      <w:r>
        <w:t xml:space="preserve"> </w:t>
      </w:r>
      <w:r w:rsidRPr="00B61A36">
        <w:t xml:space="preserve">if applicable </w:t>
      </w:r>
      <w:r>
        <w:t xml:space="preserve">in accordance </w:t>
      </w:r>
      <w:r w:rsidRPr="00DD2FBA">
        <w:rPr>
          <w:b/>
          <w:bCs/>
        </w:rPr>
        <w:t xml:space="preserve">with FAP </w:t>
      </w:r>
      <w:r>
        <w:rPr>
          <w:b/>
          <w:bCs/>
        </w:rPr>
        <w:t>8</w:t>
      </w:r>
      <w:r w:rsidRPr="00926D8B">
        <w:t xml:space="preserve">, if applicable and any changes in any Laws and Regulations in accordance with </w:t>
      </w:r>
      <w:r w:rsidRPr="00027AE1">
        <w:rPr>
          <w:b/>
          <w:bCs/>
        </w:rPr>
        <w:t>FAP 9</w:t>
      </w:r>
      <w:r w:rsidRPr="00926D8B">
        <w:t>.</w:t>
      </w:r>
      <w:r>
        <w:t xml:space="preserve"> </w:t>
      </w:r>
    </w:p>
    <w:p w14:paraId="22A69B91" w14:textId="6E94F6CD" w:rsidR="009D242B" w:rsidRPr="00B0103D" w:rsidRDefault="009D242B" w:rsidP="00613B2E">
      <w:pPr>
        <w:pStyle w:val="ListParagraph"/>
        <w:numPr>
          <w:ilvl w:val="1"/>
          <w:numId w:val="60"/>
        </w:numPr>
        <w:spacing w:before="240" w:after="120"/>
        <w:ind w:left="600" w:hanging="600"/>
        <w:contextualSpacing w:val="0"/>
        <w:rPr>
          <w:i/>
        </w:rPr>
      </w:pPr>
      <w:r>
        <w:rPr>
          <w:i/>
        </w:rPr>
        <w:t>[add any other applicable method]</w:t>
      </w:r>
    </w:p>
    <w:p w14:paraId="6CAABD26" w14:textId="77777777" w:rsidR="009D242B" w:rsidRPr="00B7750C" w:rsidRDefault="009D242B" w:rsidP="00613B2E">
      <w:pPr>
        <w:pStyle w:val="HeadingSecProcMethods1"/>
        <w:numPr>
          <w:ilvl w:val="0"/>
          <w:numId w:val="60"/>
        </w:numPr>
        <w:ind w:left="600" w:hanging="600"/>
      </w:pPr>
      <w:r w:rsidRPr="00B7750C">
        <w:t>Formation of Call-off contract</w:t>
      </w:r>
    </w:p>
    <w:p w14:paraId="6D2752D6" w14:textId="2A5DD3A8" w:rsidR="009D242B" w:rsidRDefault="009D242B" w:rsidP="00C0556E">
      <w:pPr>
        <w:spacing w:after="120"/>
        <w:jc w:val="both"/>
        <w:rPr>
          <w:lang w:val="en-GB" w:eastAsia="en-GB"/>
        </w:rPr>
      </w:pPr>
      <w:r w:rsidRPr="00B7750C">
        <w:rPr>
          <w:lang w:val="en-GB" w:eastAsia="en-GB"/>
        </w:rPr>
        <w:t xml:space="preserve">The </w:t>
      </w:r>
      <w:r w:rsidR="008854B4">
        <w:rPr>
          <w:lang w:val="en-GB" w:eastAsia="en-GB"/>
        </w:rPr>
        <w:t>Employer</w:t>
      </w:r>
      <w:r w:rsidRPr="00B7750C">
        <w:rPr>
          <w:lang w:val="en-GB" w:eastAsia="en-GB"/>
        </w:rPr>
        <w:t xml:space="preserve"> shall confirm that the selected </w:t>
      </w:r>
      <w:r w:rsidR="000D7EFD">
        <w:rPr>
          <w:lang w:val="en-GB" w:eastAsia="en-GB"/>
        </w:rPr>
        <w:t>Contractor</w:t>
      </w:r>
      <w:r w:rsidRPr="00B7750C">
        <w:rPr>
          <w:lang w:val="en-GB" w:eastAsia="en-GB"/>
        </w:rPr>
        <w:t xml:space="preserve"> continues to be qualified and eligible in accordance with Framework Agreement prior to the formation of the Call-off Contract</w:t>
      </w:r>
      <w:r>
        <w:rPr>
          <w:lang w:val="en-GB" w:eastAsia="en-GB"/>
        </w:rPr>
        <w:t>. The Call-o</w:t>
      </w:r>
      <w:r w:rsidRPr="00B7750C">
        <w:rPr>
          <w:lang w:val="en-GB" w:eastAsia="en-GB"/>
        </w:rPr>
        <w:t xml:space="preserve">ff Contract is formed when one of the following conditions are met depending on the method of selection </w:t>
      </w:r>
      <w:r>
        <w:rPr>
          <w:lang w:val="en-GB" w:eastAsia="en-GB"/>
        </w:rPr>
        <w:t xml:space="preserve">used </w:t>
      </w:r>
      <w:r w:rsidRPr="00B7750C">
        <w:rPr>
          <w:lang w:val="en-GB" w:eastAsia="en-GB"/>
        </w:rPr>
        <w:t>for the Secondary procurement.</w:t>
      </w:r>
    </w:p>
    <w:p w14:paraId="18A1DBA6" w14:textId="77777777" w:rsidR="009D242B" w:rsidRPr="009845E4" w:rsidRDefault="009D242B" w:rsidP="009D242B">
      <w:pPr>
        <w:spacing w:after="120"/>
        <w:rPr>
          <w:i/>
          <w:lang w:val="en-GB" w:eastAsia="en-GB"/>
        </w:rPr>
      </w:pPr>
      <w:r w:rsidRPr="009845E4">
        <w:rPr>
          <w:i/>
          <w:lang w:val="en-GB" w:eastAsia="en-GB"/>
        </w:rPr>
        <w:t>[Describe the procedure(s) that applies to the formation of the Call-off Contract. Be specific e.g.]</w:t>
      </w:r>
    </w:p>
    <w:p w14:paraId="1474252E" w14:textId="77777777" w:rsidR="009D242B" w:rsidRPr="005C02E6" w:rsidRDefault="009D242B" w:rsidP="00613B2E">
      <w:pPr>
        <w:pStyle w:val="ListParagraph"/>
        <w:numPr>
          <w:ilvl w:val="1"/>
          <w:numId w:val="59"/>
        </w:numPr>
        <w:spacing w:before="240" w:after="120"/>
        <w:ind w:left="630" w:hanging="630"/>
        <w:contextualSpacing w:val="0"/>
        <w:rPr>
          <w:b/>
          <w:sz w:val="28"/>
          <w:szCs w:val="28"/>
        </w:rPr>
      </w:pPr>
      <w:r w:rsidRPr="005C02E6">
        <w:rPr>
          <w:b/>
        </w:rPr>
        <w:t xml:space="preserve">For competitive </w:t>
      </w:r>
      <w:r>
        <w:rPr>
          <w:b/>
        </w:rPr>
        <w:t>quotation</w:t>
      </w:r>
      <w:r w:rsidRPr="005C02E6">
        <w:rPr>
          <w:b/>
        </w:rPr>
        <w:t>s through mini-competition using a Request for Quotation,</w:t>
      </w:r>
      <w:r>
        <w:t xml:space="preserve"> the Call-o</w:t>
      </w:r>
      <w:r w:rsidRPr="005C02E6">
        <w:t>ff contract if formed when:</w:t>
      </w:r>
      <w:r w:rsidRPr="005C02E6">
        <w:rPr>
          <w:i/>
        </w:rPr>
        <w:t xml:space="preserve"> [select one of the three Options]</w:t>
      </w:r>
    </w:p>
    <w:p w14:paraId="46C32031" w14:textId="77777777" w:rsidR="009D242B" w:rsidRPr="00C76B86" w:rsidRDefault="009D242B" w:rsidP="009D242B">
      <w:pPr>
        <w:pStyle w:val="ListParagraph"/>
        <w:spacing w:before="240" w:after="120"/>
        <w:ind w:left="630"/>
        <w:contextualSpacing w:val="0"/>
        <w:rPr>
          <w:b/>
          <w:sz w:val="28"/>
          <w:szCs w:val="28"/>
        </w:rPr>
      </w:pPr>
      <w:r w:rsidRPr="00C76B86">
        <w:t>OPTION 1</w:t>
      </w:r>
    </w:p>
    <w:p w14:paraId="46B6C068" w14:textId="0C359C63" w:rsidR="009D242B" w:rsidRPr="00C76B86" w:rsidRDefault="009D242B" w:rsidP="00C0556E">
      <w:pPr>
        <w:pStyle w:val="ListParagraph"/>
        <w:spacing w:before="120" w:after="120"/>
        <w:ind w:left="1170"/>
        <w:contextualSpacing w:val="0"/>
        <w:jc w:val="both"/>
        <w:rPr>
          <w:b/>
          <w:sz w:val="28"/>
          <w:szCs w:val="28"/>
        </w:rPr>
      </w:pPr>
      <w:r>
        <w:t>“</w:t>
      </w:r>
      <w:r w:rsidRPr="00A734B8">
        <w:t xml:space="preserve">the </w:t>
      </w:r>
      <w:r w:rsidR="008854B4">
        <w:t>Employer</w:t>
      </w:r>
      <w:r w:rsidRPr="00A734B8">
        <w:t xml:space="preserve"> issues, </w:t>
      </w:r>
      <w:r>
        <w:t>the Letter of Award of Call-o</w:t>
      </w:r>
      <w:r w:rsidRPr="005C02E6">
        <w:t>ff</w:t>
      </w:r>
      <w:r>
        <w:t xml:space="preserve"> Contract </w:t>
      </w:r>
      <w:r w:rsidRPr="00A734B8">
        <w:t xml:space="preserve">to the successful </w:t>
      </w:r>
      <w:r w:rsidR="000D7EFD">
        <w:t>Contractor</w:t>
      </w:r>
      <w:r>
        <w:t xml:space="preserve">.” </w:t>
      </w:r>
      <w:r w:rsidRPr="009845E4">
        <w:rPr>
          <w:i/>
        </w:rPr>
        <w:t>[</w:t>
      </w:r>
      <w:r w:rsidRPr="009845E4">
        <w:rPr>
          <w:b/>
          <w:i/>
        </w:rPr>
        <w:t>add if applicable</w:t>
      </w:r>
      <w:r w:rsidRPr="009845E4">
        <w:rPr>
          <w:i/>
        </w:rPr>
        <w:t xml:space="preserve">: </w:t>
      </w:r>
      <w:r>
        <w:rPr>
          <w:i/>
        </w:rPr>
        <w:t>“</w:t>
      </w:r>
      <w:r w:rsidRPr="00D409C5">
        <w:t xml:space="preserve">Following the formation of contract, through offer and acceptance, the </w:t>
      </w:r>
      <w:r w:rsidR="008854B4">
        <w:t>Employer</w:t>
      </w:r>
      <w:r w:rsidRPr="00D409C5">
        <w:t xml:space="preserve"> and </w:t>
      </w:r>
      <w:r w:rsidR="000D7EFD">
        <w:t>Contractor</w:t>
      </w:r>
      <w:r w:rsidRPr="00D409C5">
        <w:t xml:space="preserve"> shall sign a Call-off Contract as per the form contained in the Framework Agreement</w:t>
      </w:r>
      <w:r w:rsidRPr="009845E4">
        <w:rPr>
          <w:i/>
        </w:rPr>
        <w:t>.</w:t>
      </w:r>
      <w:r>
        <w:rPr>
          <w:i/>
        </w:rPr>
        <w:t>”</w:t>
      </w:r>
      <w:r w:rsidRPr="009845E4">
        <w:rPr>
          <w:i/>
        </w:rPr>
        <w:t>] OR</w:t>
      </w:r>
    </w:p>
    <w:p w14:paraId="6C002FFE" w14:textId="77777777" w:rsidR="009D242B" w:rsidRPr="00C76B86" w:rsidRDefault="009D242B" w:rsidP="009D242B">
      <w:pPr>
        <w:pStyle w:val="ListParagraph"/>
        <w:spacing w:before="240" w:after="120"/>
        <w:ind w:left="630"/>
        <w:contextualSpacing w:val="0"/>
      </w:pPr>
      <w:r w:rsidRPr="00C76B86">
        <w:t>OPTION 2</w:t>
      </w:r>
    </w:p>
    <w:p w14:paraId="5E3E17C9" w14:textId="5F0D9C56" w:rsidR="009D242B" w:rsidRPr="005C02E6" w:rsidRDefault="009D242B" w:rsidP="00C0556E">
      <w:pPr>
        <w:pStyle w:val="ListParagraph"/>
        <w:spacing w:before="120" w:after="120"/>
        <w:ind w:left="1170"/>
        <w:contextualSpacing w:val="0"/>
        <w:jc w:val="both"/>
        <w:rPr>
          <w:b/>
          <w:sz w:val="28"/>
          <w:szCs w:val="28"/>
        </w:rPr>
      </w:pPr>
      <w:r>
        <w:t>“</w:t>
      </w:r>
      <w:r w:rsidRPr="005C02E6">
        <w:t xml:space="preserve">the </w:t>
      </w:r>
      <w:r w:rsidR="008854B4">
        <w:t>Employer</w:t>
      </w:r>
      <w:r w:rsidRPr="005C02E6">
        <w:t xml:space="preserve"> transmits, to the successful </w:t>
      </w:r>
      <w:r w:rsidR="000D7EFD">
        <w:t>Contractor</w:t>
      </w:r>
      <w:r w:rsidRPr="005C02E6">
        <w:t xml:space="preserve">, a Call-off Contract for signature and return, and the Call-off Contract is signed by both the </w:t>
      </w:r>
      <w:r w:rsidR="008854B4">
        <w:t>Employer</w:t>
      </w:r>
      <w:r w:rsidRPr="005C02E6">
        <w:t xml:space="preserve"> and the </w:t>
      </w:r>
      <w:r w:rsidR="000D7EFD">
        <w:t>Contractor</w:t>
      </w:r>
      <w:r w:rsidRPr="005C02E6">
        <w:t>. The date that the Call-off Contract is formed, is the date that the last signature is executed.</w:t>
      </w:r>
      <w:r>
        <w:t>”</w:t>
      </w:r>
    </w:p>
    <w:p w14:paraId="0F23653F" w14:textId="77777777" w:rsidR="009D242B" w:rsidRPr="00C76B86" w:rsidRDefault="009D242B" w:rsidP="009D242B">
      <w:pPr>
        <w:pStyle w:val="ListParagraph"/>
        <w:spacing w:before="240" w:after="120"/>
        <w:ind w:left="630"/>
        <w:contextualSpacing w:val="0"/>
      </w:pPr>
      <w:r w:rsidRPr="00C76B86">
        <w:t>OPTION 3</w:t>
      </w:r>
    </w:p>
    <w:p w14:paraId="5BEFD297" w14:textId="4F94B354" w:rsidR="009D242B" w:rsidRPr="009845E4" w:rsidRDefault="009D242B" w:rsidP="009D242B">
      <w:pPr>
        <w:pStyle w:val="ListParagraph"/>
        <w:spacing w:before="120" w:after="120"/>
        <w:ind w:left="1170"/>
        <w:contextualSpacing w:val="0"/>
        <w:rPr>
          <w:b/>
          <w:sz w:val="28"/>
          <w:szCs w:val="28"/>
        </w:rPr>
      </w:pPr>
      <w:r w:rsidRPr="005C02E6">
        <w:t xml:space="preserve">“the </w:t>
      </w:r>
      <w:r w:rsidR="008854B4">
        <w:t>Employer</w:t>
      </w:r>
      <w:r w:rsidRPr="005C02E6">
        <w:t xml:space="preserve"> transmits, to the successful </w:t>
      </w:r>
      <w:r w:rsidR="000D7EFD">
        <w:t>Contractor</w:t>
      </w:r>
      <w:r w:rsidRPr="005C02E6">
        <w:t xml:space="preserve">, a purchase order for the </w:t>
      </w:r>
      <w:r w:rsidR="00F73F84">
        <w:t>Works and/or Services</w:t>
      </w:r>
      <w:r w:rsidRPr="005C02E6">
        <w:t xml:space="preserve"> and the </w:t>
      </w:r>
      <w:r w:rsidR="000D7EFD">
        <w:t>Contractor</w:t>
      </w:r>
      <w:r w:rsidRPr="005C02E6">
        <w:t xml:space="preserve"> accepts the order.”</w:t>
      </w:r>
      <w:r>
        <w:rPr>
          <w:i/>
        </w:rPr>
        <w:t xml:space="preserve"> </w:t>
      </w:r>
      <w:r w:rsidRPr="0069335F">
        <w:rPr>
          <w:i/>
        </w:rPr>
        <w:t xml:space="preserve">(describe how this will happen, e.g. through </w:t>
      </w:r>
      <w:r>
        <w:rPr>
          <w:i/>
        </w:rPr>
        <w:t>return email, signed Purchase Order, etc.</w:t>
      </w:r>
      <w:r w:rsidRPr="0069335F">
        <w:rPr>
          <w:i/>
        </w:rPr>
        <w:t>).</w:t>
      </w:r>
    </w:p>
    <w:p w14:paraId="1A6EC73F" w14:textId="16B07C4E" w:rsidR="009D242B" w:rsidRPr="005C02E6" w:rsidRDefault="009D242B" w:rsidP="00613B2E">
      <w:pPr>
        <w:pStyle w:val="ListParagraph"/>
        <w:numPr>
          <w:ilvl w:val="1"/>
          <w:numId w:val="59"/>
        </w:numPr>
        <w:spacing w:before="240" w:after="120"/>
        <w:ind w:left="630" w:hanging="630"/>
        <w:contextualSpacing w:val="0"/>
        <w:jc w:val="both"/>
        <w:rPr>
          <w:b/>
          <w:sz w:val="28"/>
          <w:szCs w:val="28"/>
        </w:rPr>
      </w:pPr>
      <w:r w:rsidRPr="005C02E6">
        <w:rPr>
          <w:b/>
        </w:rPr>
        <w:t xml:space="preserve">For direct selection based on location or balanced division of </w:t>
      </w:r>
      <w:r w:rsidR="00B73B2F">
        <w:rPr>
          <w:b/>
        </w:rPr>
        <w:t xml:space="preserve">provision of </w:t>
      </w:r>
      <w:r w:rsidR="00F73F84">
        <w:rPr>
          <w:b/>
        </w:rPr>
        <w:t>Works and/or Services</w:t>
      </w:r>
      <w:r w:rsidRPr="005C02E6">
        <w:rPr>
          <w:b/>
        </w:rPr>
        <w:t>,</w:t>
      </w:r>
      <w:r w:rsidRPr="005C02E6">
        <w:t xml:space="preserve"> the </w:t>
      </w:r>
      <w:r>
        <w:t>Call-o</w:t>
      </w:r>
      <w:r w:rsidRPr="005C02E6">
        <w:t>ff</w:t>
      </w:r>
      <w:r>
        <w:t xml:space="preserve"> contract is</w:t>
      </w:r>
      <w:r w:rsidRPr="005C02E6">
        <w:t xml:space="preserve"> formed when the </w:t>
      </w:r>
      <w:r w:rsidR="008854B4">
        <w:t>Employer</w:t>
      </w:r>
      <w:r w:rsidRPr="005C02E6">
        <w:t xml:space="preserve"> transmits, to the successful </w:t>
      </w:r>
      <w:r w:rsidR="000D7EFD">
        <w:t>Contractor</w:t>
      </w:r>
      <w:r w:rsidRPr="005C02E6">
        <w:t xml:space="preserve">, a Call-off Contract for signature and return, and the Call-off Contract is signed by both the </w:t>
      </w:r>
      <w:r w:rsidR="008854B4">
        <w:t>Employer</w:t>
      </w:r>
      <w:r w:rsidRPr="005C02E6">
        <w:t xml:space="preserve"> and the </w:t>
      </w:r>
      <w:r w:rsidR="000D7EFD">
        <w:t>Contractor</w:t>
      </w:r>
      <w:r w:rsidRPr="005C02E6">
        <w:t>. The date that the Call-off Contract is formed, is the date that the last signature is executed, or the date agreed by the parties.</w:t>
      </w:r>
    </w:p>
    <w:p w14:paraId="26DE6DF1" w14:textId="77777777" w:rsidR="009D242B" w:rsidRPr="00882347" w:rsidRDefault="009D242B" w:rsidP="00613B2E">
      <w:pPr>
        <w:pStyle w:val="HeadingSecProcMethods1"/>
        <w:numPr>
          <w:ilvl w:val="0"/>
          <w:numId w:val="60"/>
        </w:numPr>
        <w:ind w:left="600" w:hanging="600"/>
      </w:pPr>
      <w:r w:rsidRPr="00882347">
        <w:t>Communicating the award of Call-off Contract</w:t>
      </w:r>
    </w:p>
    <w:p w14:paraId="3E2C76EA" w14:textId="77777777" w:rsidR="009D242B" w:rsidRPr="0069335F" w:rsidRDefault="009D242B" w:rsidP="009D242B">
      <w:pPr>
        <w:spacing w:after="120"/>
        <w:rPr>
          <w:i/>
          <w:lang w:val="en-GB" w:eastAsia="en-GB"/>
        </w:rPr>
      </w:pPr>
      <w:r w:rsidRPr="0069335F">
        <w:rPr>
          <w:i/>
          <w:lang w:val="en-GB" w:eastAsia="en-GB"/>
        </w:rPr>
        <w:t>[Describe the process to announce the award of a Call-off Contract e.g.</w:t>
      </w:r>
    </w:p>
    <w:p w14:paraId="4ADAC9F8" w14:textId="5409CE84" w:rsidR="009D242B" w:rsidRDefault="009D242B" w:rsidP="009D242B">
      <w:pPr>
        <w:pStyle w:val="ListParagraph"/>
        <w:spacing w:before="120" w:after="120"/>
        <w:ind w:left="0"/>
        <w:contextualSpacing w:val="0"/>
      </w:pPr>
      <w:r w:rsidRPr="005C02E6">
        <w:rPr>
          <w:lang w:val="en-GB" w:eastAsia="en-GB"/>
        </w:rPr>
        <w:t xml:space="preserve">The </w:t>
      </w:r>
      <w:r w:rsidR="008854B4">
        <w:rPr>
          <w:lang w:val="en-GB" w:eastAsia="en-GB"/>
        </w:rPr>
        <w:t>Employer</w:t>
      </w:r>
      <w:r w:rsidRPr="005C02E6">
        <w:rPr>
          <w:lang w:val="en-GB" w:eastAsia="en-GB"/>
        </w:rPr>
        <w:t xml:space="preserve"> shall, at the same time as awarding the contract, communicate </w:t>
      </w:r>
      <w:r w:rsidRPr="005C02E6">
        <w:t>the award of the Call-off Contract</w:t>
      </w:r>
      <w:r>
        <w:t xml:space="preserve"> in the case of:</w:t>
      </w:r>
    </w:p>
    <w:p w14:paraId="46831C90" w14:textId="3F2F002D" w:rsidR="009D242B" w:rsidRDefault="009D242B" w:rsidP="00613B2E">
      <w:pPr>
        <w:pStyle w:val="ListParagraph"/>
        <w:numPr>
          <w:ilvl w:val="0"/>
          <w:numId w:val="37"/>
        </w:numPr>
        <w:spacing w:before="120" w:after="120"/>
        <w:contextualSpacing w:val="0"/>
      </w:pPr>
      <w:r>
        <w:t xml:space="preserve">Direct Selection to all </w:t>
      </w:r>
      <w:r w:rsidR="0085053B">
        <w:t>FRA</w:t>
      </w:r>
      <w:r>
        <w:t xml:space="preserve"> </w:t>
      </w:r>
      <w:r w:rsidR="000D7EFD">
        <w:t>Contractor</w:t>
      </w:r>
      <w:r>
        <w:t>s for the items included in the Call-o</w:t>
      </w:r>
      <w:r w:rsidRPr="005C02E6">
        <w:t>ff</w:t>
      </w:r>
      <w:r>
        <w:t xml:space="preserve"> Contract.  </w:t>
      </w:r>
    </w:p>
    <w:p w14:paraId="2EEBA89D" w14:textId="13C2B2CB" w:rsidR="009D242B" w:rsidRPr="005C02E6" w:rsidRDefault="009D242B" w:rsidP="00613B2E">
      <w:pPr>
        <w:pStyle w:val="ListParagraph"/>
        <w:numPr>
          <w:ilvl w:val="0"/>
          <w:numId w:val="37"/>
        </w:numPr>
        <w:spacing w:before="120" w:after="120"/>
        <w:contextualSpacing w:val="0"/>
      </w:pPr>
      <w:r w:rsidRPr="00882347">
        <w:rPr>
          <w:lang w:val="en-GB" w:eastAsia="en-GB"/>
        </w:rPr>
        <w:t xml:space="preserve">selection based on </w:t>
      </w:r>
      <w:r w:rsidRPr="005C02E6">
        <w:t xml:space="preserve">competitive </w:t>
      </w:r>
      <w:r>
        <w:t>quotation</w:t>
      </w:r>
      <w:r w:rsidRPr="005C02E6">
        <w:t>s (thro</w:t>
      </w:r>
      <w:r>
        <w:t xml:space="preserve">ugh mini-competition) to all </w:t>
      </w:r>
      <w:r w:rsidR="000D7EFD">
        <w:t>Contractor</w:t>
      </w:r>
      <w:r>
        <w:t>s invited to submit quotations.</w:t>
      </w:r>
    </w:p>
    <w:p w14:paraId="21B062E2" w14:textId="77777777" w:rsidR="009D242B" w:rsidRPr="005C02E6" w:rsidRDefault="009D242B" w:rsidP="009D242B">
      <w:pPr>
        <w:pStyle w:val="ListParagraph"/>
        <w:spacing w:before="120" w:after="120"/>
        <w:ind w:left="0"/>
        <w:contextualSpacing w:val="0"/>
      </w:pPr>
      <w:r w:rsidRPr="005C02E6">
        <w:t>The communication must be by the quickest means possible, e.g. by email, and include, as a minimum, the following information:</w:t>
      </w:r>
    </w:p>
    <w:p w14:paraId="06CE3566" w14:textId="6EDB0A4D" w:rsidR="009D242B" w:rsidRPr="005C02E6" w:rsidRDefault="009D242B" w:rsidP="00613B2E">
      <w:pPr>
        <w:pStyle w:val="ListParagraph"/>
        <w:numPr>
          <w:ilvl w:val="0"/>
          <w:numId w:val="85"/>
        </w:numPr>
        <w:spacing w:before="120" w:after="120"/>
        <w:contextualSpacing w:val="0"/>
      </w:pPr>
      <w:r w:rsidRPr="005C02E6">
        <w:t xml:space="preserve">the name and address of the successful </w:t>
      </w:r>
      <w:r w:rsidR="000D7EFD">
        <w:t>Contractor</w:t>
      </w:r>
    </w:p>
    <w:p w14:paraId="2FE32D7F" w14:textId="0B9D6733" w:rsidR="009D242B" w:rsidRPr="005C02E6" w:rsidRDefault="009D242B" w:rsidP="00613B2E">
      <w:pPr>
        <w:pStyle w:val="ListParagraph"/>
        <w:numPr>
          <w:ilvl w:val="0"/>
          <w:numId w:val="85"/>
        </w:numPr>
        <w:spacing w:before="120" w:after="120"/>
        <w:contextualSpacing w:val="0"/>
      </w:pPr>
      <w:r w:rsidRPr="005C02E6">
        <w:t xml:space="preserve">the </w:t>
      </w:r>
      <w:r w:rsidR="00F73F84">
        <w:t>Works and/or Services</w:t>
      </w:r>
      <w:r w:rsidR="00CF4623">
        <w:t xml:space="preserve"> </w:t>
      </w:r>
      <w:r w:rsidRPr="005C02E6">
        <w:t>being procured</w:t>
      </w:r>
    </w:p>
    <w:p w14:paraId="395537C1" w14:textId="77777777" w:rsidR="009D242B" w:rsidRPr="005C02E6" w:rsidRDefault="009D242B" w:rsidP="00613B2E">
      <w:pPr>
        <w:pStyle w:val="ListParagraph"/>
        <w:numPr>
          <w:ilvl w:val="0"/>
          <w:numId w:val="85"/>
        </w:numPr>
        <w:spacing w:before="120" w:after="120"/>
        <w:contextualSpacing w:val="0"/>
      </w:pPr>
      <w:r w:rsidRPr="005C02E6">
        <w:t>the contract price</w:t>
      </w:r>
    </w:p>
    <w:p w14:paraId="1548C00E" w14:textId="4A6413B9" w:rsidR="009D242B" w:rsidRPr="005C02E6" w:rsidRDefault="009D242B" w:rsidP="00613B2E">
      <w:pPr>
        <w:pStyle w:val="ListParagraph"/>
        <w:numPr>
          <w:ilvl w:val="0"/>
          <w:numId w:val="85"/>
        </w:numPr>
        <w:spacing w:before="120" w:after="120"/>
        <w:contextualSpacing w:val="0"/>
      </w:pPr>
      <w:r w:rsidRPr="005C02E6">
        <w:t xml:space="preserve">a statement of the reason(s) the recipient </w:t>
      </w:r>
      <w:r w:rsidR="000D7EFD">
        <w:t>Contractor</w:t>
      </w:r>
      <w:r w:rsidRPr="005C02E6">
        <w:t xml:space="preserve"> was unsuccessful.]</w:t>
      </w:r>
    </w:p>
    <w:p w14:paraId="22FCA3DE" w14:textId="77777777" w:rsidR="009D242B" w:rsidRPr="00882347" w:rsidRDefault="009D242B" w:rsidP="00613B2E">
      <w:pPr>
        <w:pStyle w:val="HeadingSecProcMethods1"/>
        <w:numPr>
          <w:ilvl w:val="0"/>
          <w:numId w:val="60"/>
        </w:numPr>
        <w:ind w:left="600" w:hanging="600"/>
      </w:pPr>
      <w:r w:rsidRPr="00882347">
        <w:t>Complaint about award of Call-off Contract</w:t>
      </w:r>
    </w:p>
    <w:p w14:paraId="512739C3" w14:textId="7607123A" w:rsidR="009D242B" w:rsidRPr="0069335F" w:rsidRDefault="009D242B" w:rsidP="009D242B">
      <w:pPr>
        <w:spacing w:before="120" w:after="120"/>
        <w:rPr>
          <w:i/>
        </w:rPr>
      </w:pPr>
      <w:r w:rsidRPr="00882347">
        <w:t xml:space="preserve">An unsuccessful </w:t>
      </w:r>
      <w:r w:rsidR="000D7EFD">
        <w:t>Contractor</w:t>
      </w:r>
      <w:r w:rsidRPr="00882347">
        <w:t xml:space="preserve"> may complain about the decision to award a Call-off Contract. In this case the process for making a complaint is as follows:</w:t>
      </w:r>
      <w:r w:rsidRPr="0069335F">
        <w:rPr>
          <w:i/>
        </w:rPr>
        <w:t xml:space="preserve"> [describe the complaints process. At a minimum, the process should include the following]:</w:t>
      </w:r>
    </w:p>
    <w:p w14:paraId="68DFDDEE" w14:textId="209583C3" w:rsidR="009D242B" w:rsidRPr="00882347" w:rsidRDefault="009D242B" w:rsidP="00613B2E">
      <w:pPr>
        <w:pStyle w:val="ListParagraph"/>
        <w:numPr>
          <w:ilvl w:val="0"/>
          <w:numId w:val="38"/>
        </w:numPr>
        <w:spacing w:before="120" w:after="120"/>
        <w:contextualSpacing w:val="0"/>
      </w:pPr>
      <w:r w:rsidRPr="00882347">
        <w:t xml:space="preserve">the complaint shall be made in writing to the </w:t>
      </w:r>
      <w:r w:rsidR="008854B4">
        <w:t>Employer</w:t>
      </w:r>
      <w:r w:rsidRPr="00882347">
        <w:t xml:space="preserve">, by the quickest means available, e.g. email </w:t>
      </w:r>
    </w:p>
    <w:p w14:paraId="6F51E978" w14:textId="22EC8ABC" w:rsidR="009D242B" w:rsidRPr="00882347" w:rsidRDefault="009D242B" w:rsidP="00613B2E">
      <w:pPr>
        <w:pStyle w:val="ListParagraph"/>
        <w:numPr>
          <w:ilvl w:val="0"/>
          <w:numId w:val="38"/>
        </w:numPr>
        <w:spacing w:before="120" w:after="120"/>
        <w:contextualSpacing w:val="0"/>
      </w:pPr>
      <w:r w:rsidRPr="00882347">
        <w:t xml:space="preserve">the </w:t>
      </w:r>
      <w:r w:rsidR="008854B4">
        <w:t>Employer</w:t>
      </w:r>
      <w:r w:rsidRPr="00882347">
        <w:t xml:space="preserve"> will address the complaint within a reasonable time</w:t>
      </w:r>
    </w:p>
    <w:p w14:paraId="3476A405" w14:textId="77777777" w:rsidR="009D242B" w:rsidRPr="00882347" w:rsidRDefault="009D242B" w:rsidP="00613B2E">
      <w:pPr>
        <w:pStyle w:val="ListParagraph"/>
        <w:numPr>
          <w:ilvl w:val="0"/>
          <w:numId w:val="38"/>
        </w:numPr>
        <w:spacing w:before="120" w:after="120"/>
        <w:contextualSpacing w:val="0"/>
      </w:pPr>
      <w:r w:rsidRPr="00882347">
        <w:t>the receipt of a complaint does not prohibit the award of the Call-off Contract, and no standstill period or pause in process shall apply.</w:t>
      </w:r>
    </w:p>
    <w:p w14:paraId="467F1E5F" w14:textId="60982BBB" w:rsidR="009D242B" w:rsidRPr="002101D6" w:rsidRDefault="009D242B" w:rsidP="00252CBE">
      <w:pPr>
        <w:spacing w:before="120" w:after="120"/>
        <w:rPr>
          <w:i/>
        </w:rPr>
      </w:pPr>
    </w:p>
    <w:p w14:paraId="33844D60" w14:textId="77777777" w:rsidR="009D242B" w:rsidRPr="00CF0460" w:rsidRDefault="009D242B" w:rsidP="009D242B">
      <w:pPr>
        <w:tabs>
          <w:tab w:val="left" w:pos="540"/>
        </w:tabs>
        <w:spacing w:after="120"/>
        <w:rPr>
          <w:b/>
        </w:rPr>
      </w:pPr>
    </w:p>
    <w:p w14:paraId="75993D21" w14:textId="77777777" w:rsidR="009D242B" w:rsidRPr="00CF0460" w:rsidRDefault="009D242B" w:rsidP="009D242B">
      <w:pPr>
        <w:rPr>
          <w:b/>
        </w:rPr>
      </w:pPr>
      <w:r w:rsidRPr="00CF0460">
        <w:rPr>
          <w:b/>
        </w:rPr>
        <w:br w:type="page"/>
      </w:r>
    </w:p>
    <w:p w14:paraId="12CB125A" w14:textId="77777777" w:rsidR="009D242B" w:rsidRPr="00071D10" w:rsidRDefault="009D242B" w:rsidP="009D242B">
      <w:pPr>
        <w:suppressAutoHyphens/>
        <w:jc w:val="center"/>
        <w:rPr>
          <w:rFonts w:ascii="Times New Roman Bold" w:hAnsi="Times New Roman Bold"/>
          <w:b/>
          <w:kern w:val="28"/>
          <w:sz w:val="40"/>
          <w:szCs w:val="40"/>
          <w:lang w:val="en-GB"/>
        </w:rPr>
      </w:pPr>
      <w:r w:rsidRPr="00071D10">
        <w:rPr>
          <w:rFonts w:ascii="Times New Roman Bold" w:hAnsi="Times New Roman Bold"/>
          <w:kern w:val="28"/>
          <w:sz w:val="40"/>
          <w:szCs w:val="40"/>
          <w:lang w:val="en-GB"/>
        </w:rPr>
        <w:t>Request for Quotation</w:t>
      </w:r>
      <w:r w:rsidRPr="00071D10">
        <w:rPr>
          <w:rFonts w:ascii="Times New Roman Bold" w:hAnsi="Times New Roman Bold"/>
          <w:b/>
          <w:kern w:val="28"/>
          <w:sz w:val="40"/>
          <w:szCs w:val="40"/>
          <w:lang w:val="en-GB"/>
        </w:rPr>
        <w:t xml:space="preserve"> </w:t>
      </w:r>
    </w:p>
    <w:p w14:paraId="138BC7D0" w14:textId="77777777" w:rsidR="009D242B" w:rsidRPr="00071D10" w:rsidRDefault="009D242B" w:rsidP="009D242B">
      <w:pPr>
        <w:suppressAutoHyphens/>
        <w:jc w:val="center"/>
        <w:rPr>
          <w:rFonts w:ascii="Times New Roman Bold" w:hAnsi="Times New Roman Bold"/>
          <w:b/>
          <w:kern w:val="28"/>
          <w:sz w:val="32"/>
          <w:lang w:val="en-GB"/>
        </w:rPr>
      </w:pPr>
      <w:r w:rsidRPr="00071D10">
        <w:rPr>
          <w:rFonts w:ascii="Times New Roman Bold" w:hAnsi="Times New Roman Bold"/>
          <w:b/>
          <w:kern w:val="28"/>
          <w:sz w:val="32"/>
          <w:lang w:val="en-GB"/>
        </w:rPr>
        <w:t>Secondary Procurement under a Framework Agreement</w:t>
      </w:r>
    </w:p>
    <w:p w14:paraId="747D241E" w14:textId="77777777" w:rsidR="009D242B" w:rsidRPr="00071D10" w:rsidRDefault="009D242B" w:rsidP="009D242B">
      <w:pPr>
        <w:suppressAutoHyphens/>
        <w:jc w:val="center"/>
        <w:rPr>
          <w:rFonts w:ascii="Times New Roman Bold" w:hAnsi="Times New Roman Bold"/>
          <w:b/>
          <w:kern w:val="28"/>
          <w:sz w:val="32"/>
          <w:lang w:val="en-GB"/>
        </w:rPr>
      </w:pPr>
      <w:r w:rsidRPr="00071D10">
        <w:rPr>
          <w:rFonts w:ascii="Times New Roman Bold" w:hAnsi="Times New Roman Bold"/>
          <w:b/>
          <w:kern w:val="28"/>
          <w:sz w:val="32"/>
          <w:lang w:val="en-GB"/>
        </w:rPr>
        <w:t>(method: mini-competition)</w:t>
      </w:r>
    </w:p>
    <w:p w14:paraId="7FDF7D85" w14:textId="77777777" w:rsidR="009D242B" w:rsidRPr="00071D10" w:rsidRDefault="009D242B" w:rsidP="009D242B">
      <w:pPr>
        <w:suppressAutoHyphens/>
        <w:jc w:val="center"/>
        <w:rPr>
          <w:rFonts w:ascii="Times New Roman Bold" w:hAnsi="Times New Roman Bold"/>
          <w:b/>
          <w:kern w:val="28"/>
          <w:sz w:val="32"/>
          <w:lang w:val="en-GB"/>
        </w:rPr>
      </w:pPr>
    </w:p>
    <w:tbl>
      <w:tblPr>
        <w:tblStyle w:val="TableGrid"/>
        <w:tblW w:w="9360" w:type="dxa"/>
        <w:tblInd w:w="-5" w:type="dxa"/>
        <w:tblLook w:val="04A0" w:firstRow="1" w:lastRow="0" w:firstColumn="1" w:lastColumn="0" w:noHBand="0" w:noVBand="1"/>
      </w:tblPr>
      <w:tblGrid>
        <w:gridCol w:w="3150"/>
        <w:gridCol w:w="6210"/>
      </w:tblGrid>
      <w:tr w:rsidR="009D242B" w:rsidRPr="00071D10" w14:paraId="2F547A79" w14:textId="77777777" w:rsidTr="00484382">
        <w:tc>
          <w:tcPr>
            <w:tcW w:w="3150" w:type="dxa"/>
            <w:shd w:val="clear" w:color="auto" w:fill="244061" w:themeFill="accent1" w:themeFillShade="80"/>
          </w:tcPr>
          <w:p w14:paraId="3BDF4370" w14:textId="77777777" w:rsidR="009D242B" w:rsidRPr="00071D10" w:rsidRDefault="009D242B" w:rsidP="00484382">
            <w:pPr>
              <w:spacing w:before="40" w:after="40"/>
              <w:rPr>
                <w:b/>
              </w:rPr>
            </w:pPr>
            <w:r w:rsidRPr="00071D10">
              <w:rPr>
                <w:b/>
              </w:rPr>
              <w:t>From:</w:t>
            </w:r>
          </w:p>
        </w:tc>
        <w:tc>
          <w:tcPr>
            <w:tcW w:w="6210" w:type="dxa"/>
          </w:tcPr>
          <w:p w14:paraId="7F2AFDB8" w14:textId="67931F4B" w:rsidR="009D242B" w:rsidRPr="00071D10" w:rsidRDefault="009D242B" w:rsidP="00484382">
            <w:pPr>
              <w:spacing w:before="40" w:after="40"/>
            </w:pPr>
            <w:r w:rsidRPr="00071D10">
              <w:rPr>
                <w:b/>
              </w:rPr>
              <w:t>[</w:t>
            </w:r>
            <w:r w:rsidRPr="00071D10">
              <w:rPr>
                <w:b/>
                <w:i/>
              </w:rPr>
              <w:t xml:space="preserve">Insert </w:t>
            </w:r>
            <w:r w:rsidR="008854B4">
              <w:rPr>
                <w:b/>
                <w:i/>
              </w:rPr>
              <w:t>Employer</w:t>
            </w:r>
            <w:r w:rsidRPr="00071D10">
              <w:rPr>
                <w:b/>
                <w:i/>
              </w:rPr>
              <w:t>’s legal name</w:t>
            </w:r>
            <w:r w:rsidRPr="00071D10">
              <w:rPr>
                <w:b/>
              </w:rPr>
              <w:t>]</w:t>
            </w:r>
          </w:p>
        </w:tc>
      </w:tr>
      <w:tr w:rsidR="009D242B" w:rsidRPr="00071D10" w14:paraId="28EB475C" w14:textId="77777777" w:rsidTr="00484382">
        <w:tc>
          <w:tcPr>
            <w:tcW w:w="3150" w:type="dxa"/>
          </w:tcPr>
          <w:p w14:paraId="56EB4CE5" w14:textId="122467A6" w:rsidR="009D242B" w:rsidRPr="00071D10" w:rsidRDefault="008854B4" w:rsidP="00484382">
            <w:pPr>
              <w:spacing w:before="40" w:after="40"/>
              <w:rPr>
                <w:b/>
              </w:rPr>
            </w:pPr>
            <w:r>
              <w:rPr>
                <w:b/>
              </w:rPr>
              <w:t>Employer</w:t>
            </w:r>
            <w:r w:rsidR="009D242B" w:rsidRPr="00071D10">
              <w:rPr>
                <w:b/>
              </w:rPr>
              <w:t>’s Representative:</w:t>
            </w:r>
          </w:p>
        </w:tc>
        <w:tc>
          <w:tcPr>
            <w:tcW w:w="6210" w:type="dxa"/>
          </w:tcPr>
          <w:p w14:paraId="1BF1DE56" w14:textId="19A91842" w:rsidR="009D242B" w:rsidRPr="00071D10" w:rsidRDefault="009D242B" w:rsidP="00484382">
            <w:pPr>
              <w:spacing w:before="40" w:after="40"/>
            </w:pPr>
            <w:r w:rsidRPr="00071D10">
              <w:t>[</w:t>
            </w:r>
            <w:r w:rsidRPr="00071D10">
              <w:rPr>
                <w:i/>
              </w:rPr>
              <w:t xml:space="preserve">Insert name of </w:t>
            </w:r>
            <w:r w:rsidR="008854B4">
              <w:rPr>
                <w:i/>
              </w:rPr>
              <w:t>Employer</w:t>
            </w:r>
            <w:r w:rsidRPr="00071D10">
              <w:rPr>
                <w:i/>
              </w:rPr>
              <w:t>’s Representative</w:t>
            </w:r>
            <w:r w:rsidRPr="00071D10">
              <w:t>]</w:t>
            </w:r>
          </w:p>
        </w:tc>
      </w:tr>
      <w:tr w:rsidR="009D242B" w:rsidRPr="00071D10" w14:paraId="6A31A7FC" w14:textId="77777777" w:rsidTr="00484382">
        <w:tc>
          <w:tcPr>
            <w:tcW w:w="3150" w:type="dxa"/>
          </w:tcPr>
          <w:p w14:paraId="651D5E26" w14:textId="77777777" w:rsidR="009D242B" w:rsidRPr="00071D10" w:rsidRDefault="009D242B" w:rsidP="00484382">
            <w:pPr>
              <w:spacing w:before="40" w:after="40"/>
              <w:rPr>
                <w:b/>
              </w:rPr>
            </w:pPr>
            <w:r w:rsidRPr="00071D10">
              <w:rPr>
                <w:b/>
              </w:rPr>
              <w:t>Title/Position:</w:t>
            </w:r>
          </w:p>
        </w:tc>
        <w:tc>
          <w:tcPr>
            <w:tcW w:w="6210" w:type="dxa"/>
          </w:tcPr>
          <w:p w14:paraId="32B1CDD1" w14:textId="77777777" w:rsidR="009D242B" w:rsidRPr="00071D10" w:rsidRDefault="009D242B" w:rsidP="00484382">
            <w:pPr>
              <w:spacing w:before="40" w:after="40"/>
              <w:rPr>
                <w:b/>
              </w:rPr>
            </w:pPr>
            <w:r w:rsidRPr="00071D10">
              <w:t>[</w:t>
            </w:r>
            <w:r w:rsidRPr="00071D10">
              <w:rPr>
                <w:i/>
              </w:rPr>
              <w:t>Insert Representatives title or position</w:t>
            </w:r>
            <w:r w:rsidRPr="00071D10">
              <w:t>]</w:t>
            </w:r>
          </w:p>
        </w:tc>
      </w:tr>
      <w:tr w:rsidR="009D242B" w:rsidRPr="00071D10" w14:paraId="3D3C0C26" w14:textId="77777777" w:rsidTr="00484382">
        <w:tc>
          <w:tcPr>
            <w:tcW w:w="3150" w:type="dxa"/>
          </w:tcPr>
          <w:p w14:paraId="0E065F51" w14:textId="77777777" w:rsidR="009D242B" w:rsidRPr="00071D10" w:rsidRDefault="009D242B" w:rsidP="00484382">
            <w:pPr>
              <w:spacing w:before="40" w:after="40"/>
              <w:rPr>
                <w:b/>
              </w:rPr>
            </w:pPr>
            <w:r w:rsidRPr="00071D10">
              <w:rPr>
                <w:b/>
              </w:rPr>
              <w:t>Address:</w:t>
            </w:r>
          </w:p>
        </w:tc>
        <w:tc>
          <w:tcPr>
            <w:tcW w:w="6210" w:type="dxa"/>
          </w:tcPr>
          <w:p w14:paraId="25836811" w14:textId="0714645C" w:rsidR="009D242B" w:rsidRPr="00071D10" w:rsidRDefault="009D242B" w:rsidP="00484382">
            <w:pPr>
              <w:spacing w:before="40" w:after="40"/>
            </w:pPr>
            <w:r w:rsidRPr="00071D10">
              <w:t>[</w:t>
            </w:r>
            <w:r w:rsidRPr="00071D10">
              <w:rPr>
                <w:i/>
              </w:rPr>
              <w:t xml:space="preserve">Insert </w:t>
            </w:r>
            <w:r w:rsidR="008854B4">
              <w:rPr>
                <w:i/>
              </w:rPr>
              <w:t>Employer</w:t>
            </w:r>
            <w:r w:rsidRPr="00071D10">
              <w:rPr>
                <w:i/>
              </w:rPr>
              <w:t>’s address</w:t>
            </w:r>
            <w:r w:rsidRPr="00071D10">
              <w:t>]</w:t>
            </w:r>
          </w:p>
        </w:tc>
      </w:tr>
      <w:tr w:rsidR="009D242B" w:rsidRPr="00071D10" w14:paraId="56DBA607" w14:textId="77777777" w:rsidTr="00484382">
        <w:tc>
          <w:tcPr>
            <w:tcW w:w="3150" w:type="dxa"/>
          </w:tcPr>
          <w:p w14:paraId="43AADB95" w14:textId="77777777" w:rsidR="009D242B" w:rsidRPr="00071D10" w:rsidRDefault="009D242B" w:rsidP="00484382">
            <w:pPr>
              <w:spacing w:before="40" w:after="40"/>
              <w:rPr>
                <w:b/>
              </w:rPr>
            </w:pPr>
            <w:r w:rsidRPr="00071D10">
              <w:rPr>
                <w:b/>
              </w:rPr>
              <w:t xml:space="preserve">Telephone: </w:t>
            </w:r>
          </w:p>
        </w:tc>
        <w:tc>
          <w:tcPr>
            <w:tcW w:w="6210" w:type="dxa"/>
          </w:tcPr>
          <w:p w14:paraId="0CB6AB70" w14:textId="77777777" w:rsidR="009D242B" w:rsidRPr="00071D10" w:rsidRDefault="009D242B" w:rsidP="00484382">
            <w:pPr>
              <w:spacing w:before="40" w:after="40"/>
            </w:pPr>
            <w:r w:rsidRPr="00071D10">
              <w:t>[</w:t>
            </w:r>
            <w:r w:rsidRPr="00071D10">
              <w:rPr>
                <w:i/>
              </w:rPr>
              <w:t>Insert Representatives telephone number</w:t>
            </w:r>
            <w:r w:rsidRPr="00071D10">
              <w:t>]</w:t>
            </w:r>
          </w:p>
        </w:tc>
      </w:tr>
      <w:tr w:rsidR="009D242B" w:rsidRPr="00071D10" w14:paraId="538780D2" w14:textId="77777777" w:rsidTr="00484382">
        <w:tc>
          <w:tcPr>
            <w:tcW w:w="3150" w:type="dxa"/>
          </w:tcPr>
          <w:p w14:paraId="437D392D" w14:textId="77777777" w:rsidR="009D242B" w:rsidRPr="00071D10" w:rsidRDefault="009D242B" w:rsidP="00484382">
            <w:pPr>
              <w:spacing w:before="40" w:after="40"/>
              <w:rPr>
                <w:b/>
              </w:rPr>
            </w:pPr>
            <w:r w:rsidRPr="00071D10">
              <w:rPr>
                <w:b/>
              </w:rPr>
              <w:t>Email:</w:t>
            </w:r>
          </w:p>
        </w:tc>
        <w:tc>
          <w:tcPr>
            <w:tcW w:w="6210" w:type="dxa"/>
          </w:tcPr>
          <w:p w14:paraId="36075CFF" w14:textId="77777777" w:rsidR="009D242B" w:rsidRPr="00071D10" w:rsidRDefault="009D242B" w:rsidP="00484382">
            <w:pPr>
              <w:spacing w:before="40" w:after="40"/>
            </w:pPr>
            <w:r w:rsidRPr="00071D10">
              <w:t>[</w:t>
            </w:r>
            <w:r w:rsidRPr="00071D10">
              <w:rPr>
                <w:i/>
              </w:rPr>
              <w:t>Insert Representatives email address</w:t>
            </w:r>
            <w:r w:rsidRPr="00071D10">
              <w:t>]</w:t>
            </w:r>
          </w:p>
        </w:tc>
      </w:tr>
    </w:tbl>
    <w:p w14:paraId="1065DE7F" w14:textId="77777777" w:rsidR="009D242B" w:rsidRPr="00071D10" w:rsidRDefault="009D242B" w:rsidP="009D242B">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D242B" w:rsidRPr="00071D10" w14:paraId="11B6CFB4" w14:textId="77777777" w:rsidTr="00484382">
        <w:tc>
          <w:tcPr>
            <w:tcW w:w="3150" w:type="dxa"/>
            <w:shd w:val="clear" w:color="auto" w:fill="244061" w:themeFill="accent1" w:themeFillShade="80"/>
          </w:tcPr>
          <w:p w14:paraId="2F155853" w14:textId="77777777" w:rsidR="009D242B" w:rsidRPr="00071D10" w:rsidRDefault="009D242B" w:rsidP="00484382">
            <w:pPr>
              <w:spacing w:before="40" w:after="40"/>
              <w:rPr>
                <w:b/>
              </w:rPr>
            </w:pPr>
            <w:r w:rsidRPr="00071D10">
              <w:rPr>
                <w:b/>
              </w:rPr>
              <w:t>To:</w:t>
            </w:r>
          </w:p>
        </w:tc>
        <w:tc>
          <w:tcPr>
            <w:tcW w:w="6210" w:type="dxa"/>
          </w:tcPr>
          <w:p w14:paraId="60EA25BE" w14:textId="7B078A54" w:rsidR="009D242B" w:rsidRPr="00071D10" w:rsidRDefault="009D242B" w:rsidP="00484382">
            <w:pPr>
              <w:spacing w:before="40" w:after="40"/>
            </w:pPr>
            <w:r w:rsidRPr="00071D10">
              <w:rPr>
                <w:b/>
              </w:rPr>
              <w:t>[</w:t>
            </w:r>
            <w:r w:rsidRPr="00071D10">
              <w:rPr>
                <w:b/>
                <w:i/>
              </w:rPr>
              <w:t xml:space="preserve">Insert </w:t>
            </w:r>
            <w:r w:rsidR="000D7EFD">
              <w:rPr>
                <w:b/>
                <w:i/>
              </w:rPr>
              <w:t>Contractor</w:t>
            </w:r>
            <w:r w:rsidRPr="00071D10">
              <w:rPr>
                <w:b/>
                <w:i/>
              </w:rPr>
              <w:t>’s legal name</w:t>
            </w:r>
            <w:r w:rsidRPr="00071D10">
              <w:rPr>
                <w:b/>
              </w:rPr>
              <w:t>]</w:t>
            </w:r>
          </w:p>
        </w:tc>
      </w:tr>
      <w:tr w:rsidR="009D242B" w:rsidRPr="00071D10" w14:paraId="4C0436F4" w14:textId="77777777" w:rsidTr="00484382">
        <w:tc>
          <w:tcPr>
            <w:tcW w:w="3150" w:type="dxa"/>
          </w:tcPr>
          <w:p w14:paraId="2D4AF286" w14:textId="610F0ACC" w:rsidR="009D242B" w:rsidRPr="00071D10" w:rsidRDefault="000D7EFD" w:rsidP="00484382">
            <w:pPr>
              <w:spacing w:before="40" w:after="40"/>
              <w:rPr>
                <w:b/>
              </w:rPr>
            </w:pPr>
            <w:r>
              <w:rPr>
                <w:b/>
              </w:rPr>
              <w:t>Contractor</w:t>
            </w:r>
            <w:r w:rsidR="009D242B" w:rsidRPr="00071D10">
              <w:rPr>
                <w:b/>
              </w:rPr>
              <w:t>’s Representative:</w:t>
            </w:r>
          </w:p>
        </w:tc>
        <w:tc>
          <w:tcPr>
            <w:tcW w:w="6210" w:type="dxa"/>
          </w:tcPr>
          <w:p w14:paraId="2F46D91F" w14:textId="329C62D8" w:rsidR="009D242B" w:rsidRPr="00071D10" w:rsidRDefault="009D242B" w:rsidP="00484382">
            <w:pPr>
              <w:spacing w:before="40" w:after="40"/>
            </w:pPr>
            <w:r w:rsidRPr="00071D10">
              <w:t>[</w:t>
            </w:r>
            <w:r w:rsidRPr="00071D10">
              <w:rPr>
                <w:i/>
              </w:rPr>
              <w:t xml:space="preserve">Insert name of </w:t>
            </w:r>
            <w:r w:rsidR="000D7EFD">
              <w:rPr>
                <w:i/>
              </w:rPr>
              <w:t>Contractor</w:t>
            </w:r>
            <w:r w:rsidRPr="00071D10">
              <w:rPr>
                <w:i/>
              </w:rPr>
              <w:t>’s Representative</w:t>
            </w:r>
            <w:r w:rsidRPr="00071D10">
              <w:t>]</w:t>
            </w:r>
          </w:p>
        </w:tc>
      </w:tr>
      <w:tr w:rsidR="009D242B" w:rsidRPr="00071D10" w14:paraId="3A6F513C" w14:textId="77777777" w:rsidTr="00484382">
        <w:tc>
          <w:tcPr>
            <w:tcW w:w="3150" w:type="dxa"/>
          </w:tcPr>
          <w:p w14:paraId="58BD0D6C" w14:textId="77777777" w:rsidR="009D242B" w:rsidRPr="00071D10" w:rsidRDefault="009D242B" w:rsidP="00484382">
            <w:pPr>
              <w:spacing w:before="40" w:after="40"/>
              <w:rPr>
                <w:b/>
              </w:rPr>
            </w:pPr>
            <w:r w:rsidRPr="00071D10">
              <w:rPr>
                <w:b/>
              </w:rPr>
              <w:t>Title/Position:</w:t>
            </w:r>
          </w:p>
        </w:tc>
        <w:tc>
          <w:tcPr>
            <w:tcW w:w="6210" w:type="dxa"/>
          </w:tcPr>
          <w:p w14:paraId="67B8DFD1" w14:textId="77777777" w:rsidR="009D242B" w:rsidRPr="00071D10" w:rsidRDefault="009D242B" w:rsidP="00484382">
            <w:pPr>
              <w:spacing w:before="40" w:after="40"/>
              <w:rPr>
                <w:b/>
              </w:rPr>
            </w:pPr>
            <w:r w:rsidRPr="00071D10">
              <w:t>[</w:t>
            </w:r>
            <w:r w:rsidRPr="00071D10">
              <w:rPr>
                <w:i/>
              </w:rPr>
              <w:t>Insert Representatives title or position</w:t>
            </w:r>
            <w:r w:rsidRPr="00071D10">
              <w:t>]</w:t>
            </w:r>
          </w:p>
        </w:tc>
      </w:tr>
      <w:tr w:rsidR="009D242B" w:rsidRPr="00071D10" w14:paraId="7F8E62B2" w14:textId="77777777" w:rsidTr="00484382">
        <w:tc>
          <w:tcPr>
            <w:tcW w:w="3150" w:type="dxa"/>
          </w:tcPr>
          <w:p w14:paraId="5B8C2B62" w14:textId="77777777" w:rsidR="009D242B" w:rsidRPr="00071D10" w:rsidRDefault="009D242B" w:rsidP="00484382">
            <w:pPr>
              <w:spacing w:before="40" w:after="40"/>
              <w:rPr>
                <w:b/>
              </w:rPr>
            </w:pPr>
            <w:r w:rsidRPr="00071D10">
              <w:rPr>
                <w:b/>
              </w:rPr>
              <w:t>Address:</w:t>
            </w:r>
          </w:p>
        </w:tc>
        <w:tc>
          <w:tcPr>
            <w:tcW w:w="6210" w:type="dxa"/>
          </w:tcPr>
          <w:p w14:paraId="2B693E79" w14:textId="7FAE35BB" w:rsidR="009D242B" w:rsidRPr="00071D10" w:rsidRDefault="009D242B" w:rsidP="00484382">
            <w:pPr>
              <w:spacing w:before="40" w:after="40"/>
            </w:pPr>
            <w:r w:rsidRPr="00071D10">
              <w:t>[</w:t>
            </w:r>
            <w:r w:rsidRPr="00071D10">
              <w:rPr>
                <w:i/>
              </w:rPr>
              <w:t xml:space="preserve">Insert </w:t>
            </w:r>
            <w:r w:rsidR="000D7EFD">
              <w:rPr>
                <w:i/>
              </w:rPr>
              <w:t>Contractor</w:t>
            </w:r>
            <w:r w:rsidRPr="00071D10">
              <w:rPr>
                <w:i/>
              </w:rPr>
              <w:t>’s address</w:t>
            </w:r>
            <w:r w:rsidRPr="00071D10">
              <w:t>]</w:t>
            </w:r>
          </w:p>
        </w:tc>
      </w:tr>
      <w:tr w:rsidR="009D242B" w:rsidRPr="00071D10" w14:paraId="5BCE004E" w14:textId="77777777" w:rsidTr="00484382">
        <w:tc>
          <w:tcPr>
            <w:tcW w:w="3150" w:type="dxa"/>
          </w:tcPr>
          <w:p w14:paraId="146D5674" w14:textId="77777777" w:rsidR="009D242B" w:rsidRPr="00071D10" w:rsidRDefault="009D242B" w:rsidP="00484382">
            <w:pPr>
              <w:spacing w:before="40" w:after="40"/>
              <w:rPr>
                <w:b/>
              </w:rPr>
            </w:pPr>
            <w:r w:rsidRPr="00071D10">
              <w:rPr>
                <w:b/>
              </w:rPr>
              <w:t>Telephone:</w:t>
            </w:r>
          </w:p>
        </w:tc>
        <w:tc>
          <w:tcPr>
            <w:tcW w:w="6210" w:type="dxa"/>
          </w:tcPr>
          <w:p w14:paraId="419A697F" w14:textId="77777777" w:rsidR="009D242B" w:rsidRPr="00071D10" w:rsidRDefault="009D242B" w:rsidP="00484382">
            <w:pPr>
              <w:spacing w:before="40" w:after="40"/>
            </w:pPr>
            <w:r w:rsidRPr="00071D10">
              <w:t>[</w:t>
            </w:r>
            <w:r w:rsidRPr="00071D10">
              <w:rPr>
                <w:i/>
              </w:rPr>
              <w:t>Insert Representatives telephone number</w:t>
            </w:r>
            <w:r w:rsidRPr="00071D10">
              <w:t>]</w:t>
            </w:r>
          </w:p>
        </w:tc>
      </w:tr>
      <w:tr w:rsidR="009D242B" w:rsidRPr="00071D10" w14:paraId="692CCC6F" w14:textId="77777777" w:rsidTr="00484382">
        <w:tc>
          <w:tcPr>
            <w:tcW w:w="3150" w:type="dxa"/>
          </w:tcPr>
          <w:p w14:paraId="08EEA201" w14:textId="77777777" w:rsidR="009D242B" w:rsidRPr="00071D10" w:rsidRDefault="009D242B" w:rsidP="00484382">
            <w:pPr>
              <w:spacing w:before="40" w:after="40"/>
              <w:rPr>
                <w:b/>
              </w:rPr>
            </w:pPr>
            <w:r w:rsidRPr="00071D10">
              <w:rPr>
                <w:b/>
              </w:rPr>
              <w:t>Email:</w:t>
            </w:r>
          </w:p>
        </w:tc>
        <w:tc>
          <w:tcPr>
            <w:tcW w:w="6210" w:type="dxa"/>
          </w:tcPr>
          <w:p w14:paraId="45C9C8E5" w14:textId="77777777" w:rsidR="009D242B" w:rsidRPr="00071D10" w:rsidRDefault="009D242B" w:rsidP="00484382">
            <w:pPr>
              <w:spacing w:before="40" w:after="40"/>
            </w:pPr>
            <w:r w:rsidRPr="00071D10">
              <w:t>[</w:t>
            </w:r>
            <w:r w:rsidRPr="00071D10">
              <w:rPr>
                <w:i/>
              </w:rPr>
              <w:t>Insert Representatives email address</w:t>
            </w:r>
            <w:r w:rsidRPr="00071D10">
              <w:t>]</w:t>
            </w:r>
          </w:p>
        </w:tc>
      </w:tr>
    </w:tbl>
    <w:p w14:paraId="76ABB6F5" w14:textId="77777777" w:rsidR="009D242B" w:rsidRPr="00071D10" w:rsidRDefault="009D242B" w:rsidP="009D242B">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D242B" w:rsidRPr="00071D10" w14:paraId="648DA7A0" w14:textId="77777777" w:rsidTr="00484382">
        <w:tc>
          <w:tcPr>
            <w:tcW w:w="3150" w:type="dxa"/>
            <w:shd w:val="clear" w:color="auto" w:fill="244061" w:themeFill="accent1" w:themeFillShade="80"/>
          </w:tcPr>
          <w:p w14:paraId="3496BFC7" w14:textId="092690D9" w:rsidR="009D242B" w:rsidRPr="00071D10" w:rsidRDefault="009D242B" w:rsidP="00484382">
            <w:pPr>
              <w:spacing w:before="40" w:after="40"/>
              <w:rPr>
                <w:b/>
              </w:rPr>
            </w:pPr>
            <w:r w:rsidRPr="00071D10">
              <w:rPr>
                <w:b/>
              </w:rPr>
              <w:t>Framework Agreement (</w:t>
            </w:r>
            <w:r w:rsidR="0085053B">
              <w:rPr>
                <w:b/>
              </w:rPr>
              <w:t>FRA</w:t>
            </w:r>
            <w:r w:rsidRPr="00071D10">
              <w:rPr>
                <w:b/>
              </w:rPr>
              <w:t>):</w:t>
            </w:r>
          </w:p>
        </w:tc>
        <w:tc>
          <w:tcPr>
            <w:tcW w:w="6210" w:type="dxa"/>
          </w:tcPr>
          <w:p w14:paraId="164808FE" w14:textId="278F87C9" w:rsidR="009D242B" w:rsidRPr="00071D10" w:rsidRDefault="009D242B" w:rsidP="00484382">
            <w:pPr>
              <w:spacing w:before="40" w:after="40"/>
              <w:rPr>
                <w:b/>
              </w:rPr>
            </w:pPr>
            <w:r w:rsidRPr="00071D10">
              <w:rPr>
                <w:b/>
              </w:rPr>
              <w:t>[</w:t>
            </w:r>
            <w:r w:rsidRPr="00071D10">
              <w:rPr>
                <w:b/>
                <w:i/>
              </w:rPr>
              <w:t xml:space="preserve">Insert short title of </w:t>
            </w:r>
            <w:r w:rsidR="0085053B">
              <w:rPr>
                <w:b/>
                <w:i/>
              </w:rPr>
              <w:t>FRA</w:t>
            </w:r>
            <w:r w:rsidRPr="00071D10">
              <w:rPr>
                <w:b/>
              </w:rPr>
              <w:t>]</w:t>
            </w:r>
          </w:p>
        </w:tc>
      </w:tr>
      <w:tr w:rsidR="009D242B" w:rsidRPr="00071D10" w14:paraId="54FA5B32" w14:textId="77777777" w:rsidTr="00484382">
        <w:tc>
          <w:tcPr>
            <w:tcW w:w="3150" w:type="dxa"/>
          </w:tcPr>
          <w:p w14:paraId="29649D89" w14:textId="4858F147" w:rsidR="009D242B" w:rsidRPr="00071D10" w:rsidRDefault="0085053B" w:rsidP="00484382">
            <w:pPr>
              <w:spacing w:before="40" w:after="40"/>
              <w:rPr>
                <w:b/>
              </w:rPr>
            </w:pPr>
            <w:r>
              <w:rPr>
                <w:b/>
              </w:rPr>
              <w:t>FRA</w:t>
            </w:r>
            <w:r w:rsidR="009D242B" w:rsidRPr="00071D10">
              <w:rPr>
                <w:b/>
              </w:rPr>
              <w:t xml:space="preserve"> Date:</w:t>
            </w:r>
          </w:p>
        </w:tc>
        <w:tc>
          <w:tcPr>
            <w:tcW w:w="6210" w:type="dxa"/>
          </w:tcPr>
          <w:p w14:paraId="13FC66A4" w14:textId="172D00AB" w:rsidR="009D242B" w:rsidRPr="00071D10" w:rsidRDefault="009D242B" w:rsidP="00484382">
            <w:pPr>
              <w:spacing w:before="40" w:after="40"/>
            </w:pPr>
            <w:r w:rsidRPr="00071D10">
              <w:t>[</w:t>
            </w:r>
            <w:r w:rsidRPr="00071D10">
              <w:rPr>
                <w:i/>
              </w:rPr>
              <w:t xml:space="preserve">Insert </w:t>
            </w:r>
            <w:r w:rsidR="0085053B">
              <w:rPr>
                <w:i/>
              </w:rPr>
              <w:t>FRA</w:t>
            </w:r>
            <w:r w:rsidRPr="00071D10">
              <w:rPr>
                <w:i/>
              </w:rPr>
              <w:t xml:space="preserve"> Date</w:t>
            </w:r>
            <w:r w:rsidRPr="00071D10">
              <w:t>]</w:t>
            </w:r>
          </w:p>
        </w:tc>
      </w:tr>
      <w:tr w:rsidR="009D242B" w:rsidRPr="00071D10" w14:paraId="627F8580" w14:textId="77777777" w:rsidTr="00484382">
        <w:tc>
          <w:tcPr>
            <w:tcW w:w="3150" w:type="dxa"/>
          </w:tcPr>
          <w:p w14:paraId="23898128" w14:textId="347F6BBA" w:rsidR="009D242B" w:rsidRPr="00071D10" w:rsidRDefault="0085053B" w:rsidP="00484382">
            <w:pPr>
              <w:spacing w:before="40" w:after="40"/>
              <w:rPr>
                <w:b/>
              </w:rPr>
            </w:pPr>
            <w:r>
              <w:rPr>
                <w:b/>
              </w:rPr>
              <w:t>FRA</w:t>
            </w:r>
            <w:r w:rsidR="009D242B" w:rsidRPr="00071D10">
              <w:rPr>
                <w:b/>
              </w:rPr>
              <w:t xml:space="preserve"> Reference No.</w:t>
            </w:r>
          </w:p>
        </w:tc>
        <w:tc>
          <w:tcPr>
            <w:tcW w:w="6210" w:type="dxa"/>
          </w:tcPr>
          <w:p w14:paraId="6D2C95E6" w14:textId="17547C9D" w:rsidR="009D242B" w:rsidRPr="00071D10" w:rsidRDefault="009D242B" w:rsidP="00484382">
            <w:pPr>
              <w:spacing w:before="40" w:after="40"/>
            </w:pPr>
            <w:r w:rsidRPr="00071D10">
              <w:t>[</w:t>
            </w:r>
            <w:r w:rsidRPr="00071D10">
              <w:rPr>
                <w:i/>
              </w:rPr>
              <w:t xml:space="preserve">Insert </w:t>
            </w:r>
            <w:r w:rsidR="0085053B">
              <w:rPr>
                <w:i/>
              </w:rPr>
              <w:t>FRA</w:t>
            </w:r>
            <w:r w:rsidRPr="00071D10">
              <w:rPr>
                <w:i/>
              </w:rPr>
              <w:t xml:space="preserve"> reference</w:t>
            </w:r>
            <w:r w:rsidRPr="00071D10">
              <w:t>]</w:t>
            </w:r>
          </w:p>
        </w:tc>
      </w:tr>
    </w:tbl>
    <w:p w14:paraId="51315D89" w14:textId="77777777" w:rsidR="009D242B" w:rsidRPr="00071D10" w:rsidRDefault="009D242B" w:rsidP="009D242B"/>
    <w:tbl>
      <w:tblPr>
        <w:tblStyle w:val="TableGrid"/>
        <w:tblW w:w="9360" w:type="dxa"/>
        <w:tblInd w:w="-5" w:type="dxa"/>
        <w:tblLook w:val="04A0" w:firstRow="1" w:lastRow="0" w:firstColumn="1" w:lastColumn="0" w:noHBand="0" w:noVBand="1"/>
      </w:tblPr>
      <w:tblGrid>
        <w:gridCol w:w="3150"/>
        <w:gridCol w:w="6210"/>
      </w:tblGrid>
      <w:tr w:rsidR="009D242B" w:rsidRPr="00071D10" w14:paraId="69567DBA" w14:textId="77777777" w:rsidTr="00484382">
        <w:tc>
          <w:tcPr>
            <w:tcW w:w="3150" w:type="dxa"/>
            <w:shd w:val="clear" w:color="auto" w:fill="244061" w:themeFill="accent1" w:themeFillShade="80"/>
          </w:tcPr>
          <w:p w14:paraId="6DDE2908" w14:textId="77777777" w:rsidR="009D242B" w:rsidRPr="00071D10" w:rsidRDefault="009D242B" w:rsidP="00484382">
            <w:pPr>
              <w:spacing w:before="40" w:after="40"/>
              <w:rPr>
                <w:b/>
              </w:rPr>
            </w:pPr>
            <w:r w:rsidRPr="00071D10">
              <w:rPr>
                <w:b/>
              </w:rPr>
              <w:t>RFQ Ref No.:</w:t>
            </w:r>
          </w:p>
        </w:tc>
        <w:tc>
          <w:tcPr>
            <w:tcW w:w="6210" w:type="dxa"/>
          </w:tcPr>
          <w:p w14:paraId="7ED9170E" w14:textId="77777777" w:rsidR="009D242B" w:rsidRPr="00071D10" w:rsidRDefault="009D242B" w:rsidP="00484382">
            <w:pPr>
              <w:spacing w:before="40" w:after="40"/>
            </w:pPr>
            <w:r w:rsidRPr="00071D10">
              <w:t>[</w:t>
            </w:r>
            <w:r w:rsidRPr="00071D10">
              <w:rPr>
                <w:i/>
              </w:rPr>
              <w:t>Insert reference</w:t>
            </w:r>
            <w:r w:rsidRPr="00071D10">
              <w:t>]</w:t>
            </w:r>
          </w:p>
        </w:tc>
      </w:tr>
      <w:tr w:rsidR="009D242B" w:rsidRPr="00071D10" w14:paraId="4E8B347C" w14:textId="77777777" w:rsidTr="00484382">
        <w:tc>
          <w:tcPr>
            <w:tcW w:w="3150" w:type="dxa"/>
          </w:tcPr>
          <w:p w14:paraId="36223C56" w14:textId="77777777" w:rsidR="009D242B" w:rsidRPr="00071D10" w:rsidRDefault="009D242B" w:rsidP="00484382">
            <w:pPr>
              <w:spacing w:before="40" w:after="40"/>
              <w:rPr>
                <w:b/>
              </w:rPr>
            </w:pPr>
            <w:r w:rsidRPr="00071D10">
              <w:rPr>
                <w:b/>
              </w:rPr>
              <w:t>RFQ Date:</w:t>
            </w:r>
          </w:p>
        </w:tc>
        <w:tc>
          <w:tcPr>
            <w:tcW w:w="6210" w:type="dxa"/>
          </w:tcPr>
          <w:p w14:paraId="5A717B11" w14:textId="77777777" w:rsidR="009D242B" w:rsidRPr="00071D10" w:rsidRDefault="009D242B" w:rsidP="00484382">
            <w:pPr>
              <w:spacing w:before="40" w:after="40"/>
            </w:pPr>
            <w:r w:rsidRPr="00071D10">
              <w:t>[</w:t>
            </w:r>
            <w:r w:rsidRPr="00071D10">
              <w:rPr>
                <w:i/>
              </w:rPr>
              <w:t>Insert date of RFQ</w:t>
            </w:r>
            <w:r w:rsidRPr="00071D10">
              <w:t>]</w:t>
            </w:r>
          </w:p>
        </w:tc>
      </w:tr>
      <w:tr w:rsidR="009D242B" w:rsidRPr="00071D10" w14:paraId="72CF59D6" w14:textId="77777777" w:rsidTr="00484382">
        <w:tc>
          <w:tcPr>
            <w:tcW w:w="3150" w:type="dxa"/>
          </w:tcPr>
          <w:p w14:paraId="4D6955CF" w14:textId="77777777" w:rsidR="009D242B" w:rsidRPr="00071D10" w:rsidRDefault="009D242B" w:rsidP="00484382">
            <w:pPr>
              <w:spacing w:before="40" w:after="40"/>
              <w:rPr>
                <w:b/>
              </w:rPr>
            </w:pPr>
            <w:r w:rsidRPr="00071D10">
              <w:rPr>
                <w:b/>
              </w:rPr>
              <w:t>RFQ issued:</w:t>
            </w:r>
          </w:p>
        </w:tc>
        <w:tc>
          <w:tcPr>
            <w:tcW w:w="6210" w:type="dxa"/>
          </w:tcPr>
          <w:p w14:paraId="5D0DBB17" w14:textId="77777777" w:rsidR="009D242B" w:rsidRPr="00071D10" w:rsidRDefault="009D242B" w:rsidP="00484382">
            <w:pPr>
              <w:spacing w:before="40" w:after="40"/>
            </w:pPr>
            <w:r w:rsidRPr="00071D10">
              <w:t>This RFQ has been transmitted by: “post</w:t>
            </w:r>
            <w:r w:rsidRPr="00071D10">
              <w:rPr>
                <w:i/>
              </w:rPr>
              <w:t>” or “</w:t>
            </w:r>
            <w:r w:rsidRPr="00071D10">
              <w:t>email</w:t>
            </w:r>
            <w:r w:rsidRPr="00071D10">
              <w:rPr>
                <w:i/>
              </w:rPr>
              <w:t>” or “</w:t>
            </w:r>
            <w:r w:rsidRPr="00071D10">
              <w:t>fax”</w:t>
            </w:r>
          </w:p>
        </w:tc>
      </w:tr>
    </w:tbl>
    <w:p w14:paraId="17B669F2" w14:textId="77777777" w:rsidR="009D242B" w:rsidRPr="00071D10" w:rsidRDefault="009D242B" w:rsidP="009D242B">
      <w:pPr>
        <w:jc w:val="both"/>
        <w:rPr>
          <w:color w:val="333333"/>
        </w:rPr>
      </w:pPr>
    </w:p>
    <w:p w14:paraId="4C0B1E7D" w14:textId="77777777" w:rsidR="009D242B" w:rsidRPr="00B61A36" w:rsidRDefault="009D242B" w:rsidP="009D242B">
      <w:pPr>
        <w:spacing w:after="120"/>
        <w:jc w:val="both"/>
        <w:rPr>
          <w:b/>
          <w:color w:val="333333"/>
        </w:rPr>
      </w:pPr>
      <w:r w:rsidRPr="00B61A36">
        <w:rPr>
          <w:b/>
          <w:color w:val="333333"/>
        </w:rPr>
        <w:t>Attachments:</w:t>
      </w:r>
    </w:p>
    <w:p w14:paraId="619D7661" w14:textId="31CD9E4B" w:rsidR="009D242B" w:rsidRPr="00B61A36" w:rsidRDefault="009D242B" w:rsidP="009D242B">
      <w:pPr>
        <w:ind w:left="360"/>
        <w:jc w:val="both"/>
        <w:rPr>
          <w:color w:val="333333"/>
        </w:rPr>
      </w:pPr>
      <w:r w:rsidRPr="00B61A36">
        <w:rPr>
          <w:color w:val="333333"/>
        </w:rPr>
        <w:t xml:space="preserve">Annex 1: </w:t>
      </w:r>
      <w:r w:rsidR="008854B4">
        <w:rPr>
          <w:color w:val="333333"/>
        </w:rPr>
        <w:t>Employer</w:t>
      </w:r>
      <w:r w:rsidRPr="00B61A36">
        <w:rPr>
          <w:color w:val="333333"/>
        </w:rPr>
        <w:t>’s Requirements</w:t>
      </w:r>
    </w:p>
    <w:p w14:paraId="70D34053" w14:textId="77777777" w:rsidR="009D242B" w:rsidRPr="00B61A36" w:rsidRDefault="009D242B" w:rsidP="009D242B">
      <w:pPr>
        <w:ind w:left="360"/>
        <w:jc w:val="both"/>
        <w:rPr>
          <w:color w:val="333333"/>
        </w:rPr>
      </w:pPr>
      <w:r w:rsidRPr="00B61A36">
        <w:rPr>
          <w:color w:val="333333"/>
        </w:rPr>
        <w:t>Annex 2: Quotation Form</w:t>
      </w:r>
    </w:p>
    <w:p w14:paraId="7357AF3A" w14:textId="308CBF1C" w:rsidR="009D242B" w:rsidRPr="00D928A5" w:rsidRDefault="009D242B" w:rsidP="009D242B">
      <w:pPr>
        <w:ind w:left="360"/>
        <w:jc w:val="both"/>
        <w:rPr>
          <w:b/>
          <w:bCs/>
          <w:color w:val="333333"/>
        </w:rPr>
      </w:pPr>
      <w:r w:rsidRPr="00B61A36">
        <w:rPr>
          <w:color w:val="333333"/>
        </w:rPr>
        <w:t xml:space="preserve">Annex 3: Call-off Contract for </w:t>
      </w:r>
      <w:r w:rsidR="00B73B2F">
        <w:rPr>
          <w:color w:val="333333"/>
        </w:rPr>
        <w:t>provision</w:t>
      </w:r>
      <w:r w:rsidR="00B73B2F" w:rsidRPr="00B61A36">
        <w:rPr>
          <w:color w:val="333333"/>
        </w:rPr>
        <w:t xml:space="preserve"> </w:t>
      </w:r>
      <w:r w:rsidRPr="00B61A36">
        <w:rPr>
          <w:color w:val="333333"/>
        </w:rPr>
        <w:t xml:space="preserve">of </w:t>
      </w:r>
      <w:r w:rsidR="00F73F84">
        <w:rPr>
          <w:color w:val="333333"/>
        </w:rPr>
        <w:t>Works and/or Services</w:t>
      </w:r>
      <w:r w:rsidR="00B73B2F" w:rsidRPr="00B61A36">
        <w:rPr>
          <w:color w:val="333333"/>
        </w:rPr>
        <w:t xml:space="preserve"> </w:t>
      </w:r>
      <w:r w:rsidRPr="00D928A5">
        <w:rPr>
          <w:b/>
          <w:bCs/>
          <w:color w:val="333333"/>
        </w:rPr>
        <w:t>[</w:t>
      </w:r>
      <w:r w:rsidRPr="00D928A5">
        <w:rPr>
          <w:b/>
          <w:bCs/>
          <w:i/>
          <w:color w:val="333333"/>
          <w:u w:val="single"/>
        </w:rPr>
        <w:t>this may be the Call-off Contract Form or another acceptable template</w:t>
      </w:r>
      <w:r w:rsidRPr="00D928A5">
        <w:rPr>
          <w:b/>
          <w:bCs/>
          <w:color w:val="333333"/>
        </w:rPr>
        <w:t>]</w:t>
      </w:r>
    </w:p>
    <w:p w14:paraId="05EA46AD" w14:textId="77777777" w:rsidR="009D242B" w:rsidRPr="00071D10" w:rsidRDefault="009D242B" w:rsidP="009D242B">
      <w:pPr>
        <w:jc w:val="both"/>
        <w:rPr>
          <w:color w:val="333333"/>
        </w:rPr>
      </w:pPr>
    </w:p>
    <w:p w14:paraId="07A5FF0B" w14:textId="7683E9F1" w:rsidR="009D242B" w:rsidRPr="00EF4F3B" w:rsidRDefault="009D242B" w:rsidP="009D242B">
      <w:pPr>
        <w:jc w:val="both"/>
        <w:rPr>
          <w:color w:val="333333"/>
        </w:rPr>
      </w:pPr>
      <w:r w:rsidRPr="00EF4F3B">
        <w:rPr>
          <w:color w:val="333333"/>
        </w:rPr>
        <w:t>Dear [</w:t>
      </w:r>
      <w:r w:rsidRPr="00EF4F3B">
        <w:rPr>
          <w:i/>
          <w:color w:val="333333"/>
        </w:rPr>
        <w:t xml:space="preserve">insert name of </w:t>
      </w:r>
      <w:r w:rsidR="000D7EFD">
        <w:rPr>
          <w:i/>
          <w:color w:val="333333"/>
        </w:rPr>
        <w:t>Contractor</w:t>
      </w:r>
      <w:r w:rsidRPr="00EF4F3B">
        <w:rPr>
          <w:i/>
          <w:color w:val="333333"/>
        </w:rPr>
        <w:t>’s Representative</w:t>
      </w:r>
      <w:r w:rsidRPr="00EF4F3B">
        <w:rPr>
          <w:color w:val="333333"/>
        </w:rPr>
        <w:t>],</w:t>
      </w:r>
    </w:p>
    <w:p w14:paraId="0635F236" w14:textId="77777777" w:rsidR="009D242B" w:rsidRPr="00B61A36" w:rsidRDefault="009D242B" w:rsidP="00613B2E">
      <w:pPr>
        <w:numPr>
          <w:ilvl w:val="0"/>
          <w:numId w:val="33"/>
        </w:numPr>
        <w:spacing w:before="240" w:after="120"/>
        <w:ind w:left="360"/>
        <w:jc w:val="both"/>
        <w:rPr>
          <w:b/>
          <w:color w:val="333333"/>
        </w:rPr>
      </w:pPr>
      <w:r w:rsidRPr="00B61A36">
        <w:rPr>
          <w:b/>
          <w:color w:val="333333"/>
        </w:rPr>
        <w:t>Request for Quotation (RFQ)</w:t>
      </w:r>
    </w:p>
    <w:p w14:paraId="5E99B158" w14:textId="1F3D55CC" w:rsidR="009D242B" w:rsidRPr="00B61A36" w:rsidRDefault="009D242B" w:rsidP="009D242B">
      <w:pPr>
        <w:spacing w:after="120"/>
        <w:ind w:left="360"/>
        <w:jc w:val="both"/>
        <w:rPr>
          <w:color w:val="333333"/>
        </w:rPr>
      </w:pPr>
      <w:r w:rsidRPr="00B61A36">
        <w:rPr>
          <w:color w:val="333333"/>
        </w:rPr>
        <w:t>With reference to above Framework Agreement (</w:t>
      </w:r>
      <w:r w:rsidR="0085053B">
        <w:rPr>
          <w:color w:val="333333"/>
        </w:rPr>
        <w:t>FRA</w:t>
      </w:r>
      <w:r w:rsidRPr="00B61A36">
        <w:rPr>
          <w:color w:val="333333"/>
        </w:rPr>
        <w:t xml:space="preserve">), you are invited to submit your most competitive Quotation in this Secondary Procurement process. The Quotation is for the </w:t>
      </w:r>
      <w:r w:rsidR="005A1934">
        <w:rPr>
          <w:color w:val="333333"/>
        </w:rPr>
        <w:t xml:space="preserve">provision of the </w:t>
      </w:r>
      <w:r w:rsidR="00F73F84">
        <w:rPr>
          <w:color w:val="333333"/>
        </w:rPr>
        <w:t>Works and/or Services</w:t>
      </w:r>
      <w:r w:rsidR="005A1934">
        <w:rPr>
          <w:color w:val="333333"/>
        </w:rPr>
        <w:t xml:space="preserve"> </w:t>
      </w:r>
      <w:r w:rsidRPr="00B61A36">
        <w:rPr>
          <w:color w:val="333333"/>
        </w:rPr>
        <w:t xml:space="preserve">described in Annex 1: </w:t>
      </w:r>
      <w:r w:rsidR="008854B4">
        <w:rPr>
          <w:color w:val="333333"/>
        </w:rPr>
        <w:t>Employer</w:t>
      </w:r>
      <w:r w:rsidRPr="00B61A36">
        <w:rPr>
          <w:color w:val="333333"/>
        </w:rPr>
        <w:t xml:space="preserve">’s Requirements, attached to this RFQ.  </w:t>
      </w:r>
    </w:p>
    <w:p w14:paraId="493571DB" w14:textId="77777777" w:rsidR="009D242B" w:rsidRPr="00B61A36" w:rsidRDefault="009D242B" w:rsidP="00613B2E">
      <w:pPr>
        <w:numPr>
          <w:ilvl w:val="0"/>
          <w:numId w:val="33"/>
        </w:numPr>
        <w:spacing w:before="240" w:after="120"/>
        <w:ind w:left="360"/>
        <w:jc w:val="both"/>
        <w:rPr>
          <w:b/>
          <w:color w:val="333333"/>
        </w:rPr>
      </w:pPr>
      <w:r w:rsidRPr="00B61A36">
        <w:rPr>
          <w:b/>
          <w:color w:val="333333"/>
        </w:rPr>
        <w:t>Price</w:t>
      </w:r>
    </w:p>
    <w:p w14:paraId="225DC630" w14:textId="0F0E4A9E" w:rsidR="009D242B" w:rsidRPr="00B61A36" w:rsidRDefault="009D242B" w:rsidP="00613B2E">
      <w:pPr>
        <w:numPr>
          <w:ilvl w:val="0"/>
          <w:numId w:val="68"/>
        </w:numPr>
        <w:tabs>
          <w:tab w:val="clear" w:pos="720"/>
        </w:tabs>
        <w:spacing w:after="120"/>
        <w:ind w:left="900" w:hanging="540"/>
        <w:jc w:val="both"/>
        <w:rPr>
          <w:color w:val="333333"/>
        </w:rPr>
      </w:pPr>
      <w:r w:rsidRPr="00B61A36">
        <w:rPr>
          <w:color w:val="333333"/>
        </w:rPr>
        <w:t xml:space="preserve">Your Quotation must be submitted in the format contained in Annex 2: </w:t>
      </w:r>
      <w:r w:rsidR="000D7EFD">
        <w:rPr>
          <w:color w:val="333333"/>
        </w:rPr>
        <w:t>Contractor</w:t>
      </w:r>
      <w:r w:rsidRPr="00B61A36">
        <w:rPr>
          <w:color w:val="333333"/>
        </w:rPr>
        <w:t xml:space="preserve"> Quotation Form.</w:t>
      </w:r>
    </w:p>
    <w:p w14:paraId="0288DAEF" w14:textId="24D9026D" w:rsidR="009D242B" w:rsidRPr="00B61A36" w:rsidRDefault="009D242B" w:rsidP="00613B2E">
      <w:pPr>
        <w:numPr>
          <w:ilvl w:val="0"/>
          <w:numId w:val="68"/>
        </w:numPr>
        <w:tabs>
          <w:tab w:val="clear" w:pos="720"/>
        </w:tabs>
        <w:spacing w:after="120"/>
        <w:ind w:left="900" w:hanging="540"/>
        <w:jc w:val="both"/>
        <w:rPr>
          <w:color w:val="333333"/>
        </w:rPr>
      </w:pPr>
      <w:r w:rsidRPr="00B61A36">
        <w:rPr>
          <w:color w:val="333333"/>
        </w:rPr>
        <w:t xml:space="preserve">Your Quotation for the </w:t>
      </w:r>
      <w:r w:rsidR="00F73F84">
        <w:rPr>
          <w:color w:val="333333"/>
        </w:rPr>
        <w:t>Works and/or Services</w:t>
      </w:r>
      <w:r w:rsidR="005A1934" w:rsidRPr="00B61A36">
        <w:rPr>
          <w:color w:val="333333"/>
        </w:rPr>
        <w:t xml:space="preserve"> </w:t>
      </w:r>
      <w:r w:rsidRPr="00B61A36">
        <w:rPr>
          <w:color w:val="333333"/>
        </w:rPr>
        <w:t xml:space="preserve"> </w:t>
      </w:r>
      <w:r w:rsidR="005B6436">
        <w:rPr>
          <w:color w:val="333333"/>
        </w:rPr>
        <w:t xml:space="preserve">shall be based on unit rates that are not higher than the corresponding rates </w:t>
      </w:r>
      <w:r w:rsidRPr="00B61A36">
        <w:rPr>
          <w:color w:val="333333"/>
        </w:rPr>
        <w:t xml:space="preserve">established in the Framework Agreement, Schedule 2: </w:t>
      </w:r>
      <w:r w:rsidR="00D85674">
        <w:rPr>
          <w:color w:val="333333"/>
        </w:rPr>
        <w:t>Activity Schedule</w:t>
      </w:r>
      <w:r w:rsidRPr="00B61A36">
        <w:rPr>
          <w:color w:val="333333"/>
        </w:rPr>
        <w:t xml:space="preserve">s adjusted for any change in Laws and Regulations in accordance with </w:t>
      </w:r>
      <w:r w:rsidR="0085053B">
        <w:rPr>
          <w:color w:val="333333"/>
        </w:rPr>
        <w:t>FRA</w:t>
      </w:r>
      <w:r w:rsidRPr="00B61A36">
        <w:rPr>
          <w:color w:val="333333"/>
        </w:rPr>
        <w:t xml:space="preserve"> Specific Provisions. [</w:t>
      </w:r>
      <w:r w:rsidRPr="00B61A36">
        <w:rPr>
          <w:i/>
          <w:color w:val="333333"/>
        </w:rPr>
        <w:t xml:space="preserve">OR use the following text if the </w:t>
      </w:r>
      <w:r w:rsidR="005B6436">
        <w:rPr>
          <w:i/>
          <w:color w:val="333333"/>
        </w:rPr>
        <w:t xml:space="preserve">unit rates established in the Framework Agreement </w:t>
      </w:r>
      <w:r w:rsidRPr="00B61A36">
        <w:rPr>
          <w:i/>
          <w:color w:val="333333"/>
        </w:rPr>
        <w:t>is subject to a price adjustment</w:t>
      </w:r>
      <w:r w:rsidRPr="00B61A36">
        <w:rPr>
          <w:color w:val="333333"/>
        </w:rPr>
        <w:t xml:space="preserve">: </w:t>
      </w:r>
      <w:r w:rsidR="008155DE">
        <w:rPr>
          <w:color w:val="333333"/>
        </w:rPr>
        <w:t>“</w:t>
      </w:r>
      <w:r w:rsidRPr="00B61A36">
        <w:rPr>
          <w:color w:val="333333"/>
        </w:rPr>
        <w:t xml:space="preserve">Your Quotation </w:t>
      </w:r>
      <w:r w:rsidR="008155DE">
        <w:rPr>
          <w:color w:val="333333"/>
        </w:rPr>
        <w:t xml:space="preserve">for the </w:t>
      </w:r>
      <w:r w:rsidR="00F73F84">
        <w:rPr>
          <w:color w:val="333333"/>
        </w:rPr>
        <w:t>Works and/or Services</w:t>
      </w:r>
      <w:r w:rsidR="008155DE">
        <w:rPr>
          <w:color w:val="333333"/>
        </w:rPr>
        <w:t xml:space="preserve"> shall be based on unit rates that are not higher than the corresponding rates </w:t>
      </w:r>
      <w:r w:rsidR="008155DE" w:rsidRPr="00B61A36">
        <w:rPr>
          <w:color w:val="333333"/>
        </w:rPr>
        <w:t xml:space="preserve">established in the Framework Agreement, Schedule 2: </w:t>
      </w:r>
      <w:r w:rsidR="00D85674">
        <w:rPr>
          <w:color w:val="333333"/>
        </w:rPr>
        <w:t>Activity Schedule</w:t>
      </w:r>
      <w:r w:rsidR="008155DE" w:rsidRPr="00B61A36">
        <w:rPr>
          <w:color w:val="333333"/>
        </w:rPr>
        <w:t>s</w:t>
      </w:r>
      <w:r w:rsidRPr="00B61A36">
        <w:rPr>
          <w:color w:val="333333"/>
        </w:rPr>
        <w:t xml:space="preserve">, adjusted by applying the price adjustment formula and any adjustment for change in Laws and Regulations in accordance with </w:t>
      </w:r>
      <w:r w:rsidR="0085053B">
        <w:rPr>
          <w:color w:val="333333"/>
        </w:rPr>
        <w:t>FRA</w:t>
      </w:r>
      <w:r w:rsidRPr="00B61A36">
        <w:rPr>
          <w:color w:val="333333"/>
        </w:rPr>
        <w:t xml:space="preserve"> Specific Provisions”] </w:t>
      </w:r>
    </w:p>
    <w:p w14:paraId="5CFD2AE7" w14:textId="5A6F964E" w:rsidR="009D242B" w:rsidRPr="00B61A36" w:rsidRDefault="009D242B" w:rsidP="00613B2E">
      <w:pPr>
        <w:numPr>
          <w:ilvl w:val="0"/>
          <w:numId w:val="68"/>
        </w:numPr>
        <w:tabs>
          <w:tab w:val="clear" w:pos="720"/>
        </w:tabs>
        <w:spacing w:after="120"/>
        <w:ind w:left="900" w:hanging="540"/>
        <w:jc w:val="both"/>
        <w:rPr>
          <w:color w:val="333333"/>
        </w:rPr>
      </w:pPr>
      <w:r w:rsidRPr="00B61A36">
        <w:rPr>
          <w:color w:val="333333"/>
        </w:rPr>
        <w:t>The price that you quote shall be fixed and shall not be subject to any further adjustment.</w:t>
      </w:r>
    </w:p>
    <w:p w14:paraId="7763C6DE" w14:textId="187A74C3" w:rsidR="009D242B" w:rsidRPr="00B61A36" w:rsidRDefault="009D242B" w:rsidP="00613B2E">
      <w:pPr>
        <w:numPr>
          <w:ilvl w:val="0"/>
          <w:numId w:val="68"/>
        </w:numPr>
        <w:tabs>
          <w:tab w:val="clear" w:pos="720"/>
        </w:tabs>
        <w:spacing w:after="120"/>
        <w:ind w:left="900" w:hanging="540"/>
        <w:jc w:val="both"/>
        <w:rPr>
          <w:color w:val="333333"/>
        </w:rPr>
      </w:pPr>
      <w:r w:rsidRPr="00B61A36">
        <w:rPr>
          <w:color w:val="333333"/>
        </w:rPr>
        <w:t xml:space="preserve">The Quotation shall be in the same currency(ies) specified in the Framework Agreement, Schedule 2: </w:t>
      </w:r>
      <w:r w:rsidR="00D85674">
        <w:rPr>
          <w:color w:val="333333"/>
        </w:rPr>
        <w:t>Activity Schedule</w:t>
      </w:r>
      <w:r w:rsidRPr="00B61A36">
        <w:rPr>
          <w:color w:val="333333"/>
        </w:rPr>
        <w:t xml:space="preserve">s. </w:t>
      </w:r>
    </w:p>
    <w:p w14:paraId="49D12284" w14:textId="0A11F6C6" w:rsidR="009D242B" w:rsidRPr="00B61A36" w:rsidRDefault="009D242B" w:rsidP="00613B2E">
      <w:pPr>
        <w:numPr>
          <w:ilvl w:val="0"/>
          <w:numId w:val="68"/>
        </w:numPr>
        <w:tabs>
          <w:tab w:val="clear" w:pos="720"/>
        </w:tabs>
        <w:spacing w:after="120"/>
        <w:ind w:left="900" w:hanging="540"/>
        <w:jc w:val="both"/>
        <w:rPr>
          <w:color w:val="333333"/>
        </w:rPr>
      </w:pPr>
      <w:r w:rsidRPr="00B61A36">
        <w:rPr>
          <w:color w:val="333333"/>
        </w:rPr>
        <w:t xml:space="preserve">The Quotation </w:t>
      </w:r>
      <w:r w:rsidR="008155DE">
        <w:rPr>
          <w:color w:val="333333"/>
        </w:rPr>
        <w:t xml:space="preserve">shall </w:t>
      </w:r>
      <w:r w:rsidRPr="00B61A36">
        <w:rPr>
          <w:color w:val="333333"/>
        </w:rPr>
        <w:t>be valid for a period of [</w:t>
      </w:r>
      <w:r w:rsidRPr="00B61A36">
        <w:rPr>
          <w:i/>
          <w:color w:val="333333"/>
        </w:rPr>
        <w:t>insert number of calendar days</w:t>
      </w:r>
      <w:r w:rsidRPr="00B61A36">
        <w:rPr>
          <w:color w:val="333333"/>
        </w:rPr>
        <w:t>]</w:t>
      </w:r>
    </w:p>
    <w:p w14:paraId="77260322" w14:textId="77777777" w:rsidR="009D242B" w:rsidRPr="00B61A36" w:rsidRDefault="009D242B" w:rsidP="00613B2E">
      <w:pPr>
        <w:numPr>
          <w:ilvl w:val="0"/>
          <w:numId w:val="33"/>
        </w:numPr>
        <w:spacing w:before="240" w:after="120"/>
        <w:ind w:left="360"/>
        <w:jc w:val="both"/>
        <w:rPr>
          <w:b/>
          <w:color w:val="333333"/>
        </w:rPr>
      </w:pPr>
      <w:r w:rsidRPr="00B61A36">
        <w:rPr>
          <w:b/>
          <w:color w:val="333333"/>
        </w:rPr>
        <w:t>Clarifications</w:t>
      </w:r>
    </w:p>
    <w:p w14:paraId="08531FBF" w14:textId="7425EA08" w:rsidR="009D242B" w:rsidRPr="00B61A36" w:rsidRDefault="009D242B" w:rsidP="009D242B">
      <w:pPr>
        <w:spacing w:after="120"/>
        <w:ind w:left="360"/>
        <w:jc w:val="both"/>
        <w:rPr>
          <w:iCs/>
        </w:rPr>
      </w:pPr>
      <w:r w:rsidRPr="00B61A36">
        <w:rPr>
          <w:iCs/>
        </w:rPr>
        <w:t xml:space="preserve">If you </w:t>
      </w:r>
      <w:r w:rsidRPr="000E11CB">
        <w:rPr>
          <w:color w:val="333333"/>
        </w:rPr>
        <w:t>require</w:t>
      </w:r>
      <w:r w:rsidRPr="00B61A36">
        <w:rPr>
          <w:iCs/>
        </w:rPr>
        <w:t xml:space="preserve"> clarification(s) regarding this RFQ, send your request in writing (email or hard copy</w:t>
      </w:r>
      <w:r w:rsidRPr="00B61A36">
        <w:rPr>
          <w:i/>
          <w:color w:val="333333"/>
        </w:rPr>
        <w:t xml:space="preserve"> or through e-procurement system</w:t>
      </w:r>
      <w:r w:rsidRPr="00B61A36" w:rsidDel="00300FFD">
        <w:rPr>
          <w:iCs/>
        </w:rPr>
        <w:t xml:space="preserve"> </w:t>
      </w:r>
      <w:r w:rsidRPr="00B61A36">
        <w:rPr>
          <w:iCs/>
        </w:rPr>
        <w:t xml:space="preserve">if available) to our above-named Representative before [insert date and time]. We shall forward copies of our response to all </w:t>
      </w:r>
      <w:r w:rsidR="000D7EFD">
        <w:rPr>
          <w:iCs/>
        </w:rPr>
        <w:t>Contractor</w:t>
      </w:r>
      <w:r w:rsidRPr="00B61A36">
        <w:rPr>
          <w:iCs/>
        </w:rPr>
        <w:t xml:space="preserve">s including a description of the inquiry but without identifying its source. </w:t>
      </w:r>
    </w:p>
    <w:p w14:paraId="77F5A78B" w14:textId="77777777" w:rsidR="009D242B" w:rsidRPr="00B61A36" w:rsidRDefault="009D242B" w:rsidP="00613B2E">
      <w:pPr>
        <w:keepNext/>
        <w:numPr>
          <w:ilvl w:val="0"/>
          <w:numId w:val="33"/>
        </w:numPr>
        <w:spacing w:before="240" w:after="120"/>
        <w:ind w:left="360"/>
        <w:jc w:val="both"/>
        <w:rPr>
          <w:b/>
          <w:color w:val="333333"/>
        </w:rPr>
      </w:pPr>
      <w:r w:rsidRPr="00B61A36">
        <w:rPr>
          <w:b/>
          <w:color w:val="333333"/>
        </w:rPr>
        <w:t>Submission of Quotations</w:t>
      </w:r>
    </w:p>
    <w:p w14:paraId="26297270" w14:textId="77777777" w:rsidR="009D242B" w:rsidRPr="00071D10" w:rsidRDefault="009D242B" w:rsidP="009D242B">
      <w:pPr>
        <w:spacing w:after="120"/>
        <w:ind w:left="360"/>
        <w:jc w:val="both"/>
        <w:rPr>
          <w:i/>
          <w:iCs/>
          <w:spacing w:val="-2"/>
        </w:rPr>
      </w:pPr>
      <w:r w:rsidRPr="00B61A36">
        <w:rPr>
          <w:color w:val="333333"/>
        </w:rPr>
        <w:t xml:space="preserve">Quotations are to be submitted in the form attached </w:t>
      </w:r>
      <w:r>
        <w:rPr>
          <w:color w:val="333333"/>
        </w:rPr>
        <w:t xml:space="preserve">in </w:t>
      </w:r>
      <w:r w:rsidRPr="00B61A36">
        <w:rPr>
          <w:color w:val="333333"/>
        </w:rPr>
        <w:t>Annex 2</w:t>
      </w:r>
      <w:r>
        <w:rPr>
          <w:color w:val="333333"/>
        </w:rPr>
        <w:t>:</w:t>
      </w:r>
      <w:r w:rsidRPr="00071D10">
        <w:t xml:space="preserve"> </w:t>
      </w:r>
      <w:r w:rsidRPr="00071D10">
        <w:rPr>
          <w:b/>
        </w:rPr>
        <w:t>[</w:t>
      </w:r>
      <w:r w:rsidRPr="00071D10">
        <w:rPr>
          <w:b/>
          <w:i/>
        </w:rPr>
        <w:t>insert method as applicable: e.g. by email, through e-procurement system</w:t>
      </w:r>
      <w:r w:rsidRPr="00071D10">
        <w:rPr>
          <w:b/>
        </w:rPr>
        <w:t>]</w:t>
      </w:r>
      <w:r w:rsidRPr="00071D10">
        <w:t xml:space="preserve"> to the following address; [Attention: </w:t>
      </w:r>
      <w:r w:rsidRPr="00071D10">
        <w:rPr>
          <w:i/>
        </w:rPr>
        <w:t xml:space="preserve">[insert full name of person, if applicable; </w:t>
      </w:r>
      <w:r w:rsidRPr="00071D10">
        <w:rPr>
          <w:b/>
        </w:rPr>
        <w:t>E-mail address:  or link to e-procurement system]</w:t>
      </w:r>
    </w:p>
    <w:p w14:paraId="76948082" w14:textId="3A79F2AB" w:rsidR="009D242B" w:rsidRDefault="009D242B" w:rsidP="008155DE">
      <w:pPr>
        <w:spacing w:after="120"/>
        <w:ind w:left="360"/>
        <w:jc w:val="both"/>
        <w:rPr>
          <w:i/>
          <w:iCs/>
          <w:spacing w:val="-2"/>
        </w:rPr>
      </w:pPr>
      <w:r w:rsidRPr="00071D10">
        <w:t xml:space="preserve">Offers submitted </w:t>
      </w:r>
      <w:r w:rsidRPr="000E11CB">
        <w:rPr>
          <w:color w:val="333333"/>
        </w:rPr>
        <w:t>as</w:t>
      </w:r>
      <w:r w:rsidRPr="00071D10">
        <w:t xml:space="preserve"> email attachments shall be in the form of scanned non- editable images.</w:t>
      </w:r>
      <w:r w:rsidRPr="00071D10">
        <w:rPr>
          <w:color w:val="333333"/>
        </w:rPr>
        <w:t xml:space="preserve"> </w:t>
      </w:r>
      <w:r w:rsidRPr="00071D10">
        <w:rPr>
          <w:b/>
          <w:i/>
          <w:color w:val="333333"/>
        </w:rPr>
        <w:t xml:space="preserve">[Include if needed: </w:t>
      </w:r>
      <w:r w:rsidRPr="00071D10">
        <w:rPr>
          <w:i/>
          <w:color w:val="333333"/>
        </w:rPr>
        <w:t xml:space="preserve">To facilitate the procurement process, the </w:t>
      </w:r>
      <w:r w:rsidR="004E6D10">
        <w:rPr>
          <w:i/>
          <w:color w:val="333333"/>
        </w:rPr>
        <w:t>Executing Agency</w:t>
      </w:r>
      <w:r>
        <w:rPr>
          <w:i/>
          <w:color w:val="333333"/>
        </w:rPr>
        <w:t xml:space="preserve"> </w:t>
      </w:r>
      <w:r w:rsidRPr="00071D10">
        <w:rPr>
          <w:i/>
          <w:color w:val="333333"/>
        </w:rPr>
        <w:t>may require copies of the same quotations in other formats (such as in Word or Excel)]</w:t>
      </w:r>
      <w:r w:rsidRPr="00071D10">
        <w:t xml:space="preserve"> </w:t>
      </w:r>
    </w:p>
    <w:p w14:paraId="3A12F1FD" w14:textId="77777777" w:rsidR="009D242B" w:rsidRPr="00B61A36" w:rsidRDefault="009D242B" w:rsidP="009D242B">
      <w:pPr>
        <w:spacing w:after="120"/>
        <w:ind w:left="360"/>
        <w:jc w:val="both"/>
        <w:rPr>
          <w:color w:val="333333"/>
        </w:rPr>
      </w:pPr>
      <w:r w:rsidRPr="00B61A36">
        <w:rPr>
          <w:color w:val="333333"/>
        </w:rPr>
        <w:t>The deadline for submission of Quotations is [</w:t>
      </w:r>
      <w:r w:rsidRPr="00B61A36">
        <w:rPr>
          <w:i/>
          <w:color w:val="333333"/>
        </w:rPr>
        <w:t>insert time, day, month, year</w:t>
      </w:r>
      <w:r w:rsidRPr="00B61A36">
        <w:rPr>
          <w:color w:val="333333"/>
        </w:rPr>
        <w:t xml:space="preserve">]. </w:t>
      </w:r>
      <w:r>
        <w:rPr>
          <w:color w:val="333333"/>
        </w:rPr>
        <w:t xml:space="preserve">Please inform us within </w:t>
      </w:r>
      <w:r w:rsidRPr="00B335B0">
        <w:rPr>
          <w:i/>
          <w:iCs/>
          <w:color w:val="333333"/>
        </w:rPr>
        <w:t>[insert number of days]</w:t>
      </w:r>
      <w:r>
        <w:rPr>
          <w:color w:val="333333"/>
        </w:rPr>
        <w:t xml:space="preserve"> if you do not intend to submit a quotation.</w:t>
      </w:r>
    </w:p>
    <w:p w14:paraId="03DA4D02" w14:textId="77777777" w:rsidR="009D242B" w:rsidRPr="00B61A36" w:rsidRDefault="009D242B" w:rsidP="00613B2E">
      <w:pPr>
        <w:numPr>
          <w:ilvl w:val="0"/>
          <w:numId w:val="33"/>
        </w:numPr>
        <w:spacing w:before="240" w:after="120"/>
        <w:ind w:left="360"/>
        <w:jc w:val="both"/>
        <w:rPr>
          <w:b/>
          <w:color w:val="333333"/>
        </w:rPr>
      </w:pPr>
      <w:r w:rsidRPr="00B61A36">
        <w:rPr>
          <w:b/>
          <w:color w:val="333333"/>
        </w:rPr>
        <w:t>Opening of Quotations</w:t>
      </w:r>
    </w:p>
    <w:p w14:paraId="68C8EDE3" w14:textId="2B5A2CE5" w:rsidR="009D242B" w:rsidRPr="00B61A36" w:rsidRDefault="009D242B" w:rsidP="009D242B">
      <w:pPr>
        <w:spacing w:after="120"/>
        <w:ind w:left="360"/>
        <w:jc w:val="both"/>
        <w:rPr>
          <w:b/>
          <w:color w:val="333333"/>
        </w:rPr>
      </w:pPr>
      <w:r w:rsidRPr="00B61A36">
        <w:rPr>
          <w:color w:val="333333"/>
        </w:rPr>
        <w:t xml:space="preserve">Quotations </w:t>
      </w:r>
      <w:r w:rsidRPr="00071D10">
        <w:t>will be opened on [</w:t>
      </w:r>
      <w:r w:rsidRPr="00071D10">
        <w:rPr>
          <w:b/>
        </w:rPr>
        <w:t>[</w:t>
      </w:r>
      <w:r w:rsidRPr="00071D10">
        <w:rPr>
          <w:b/>
          <w:i/>
        </w:rPr>
        <w:t>insert time, day, month, year</w:t>
      </w:r>
      <w:r w:rsidRPr="00071D10">
        <w:rPr>
          <w:b/>
        </w:rPr>
        <w:t>]</w:t>
      </w:r>
      <w:r w:rsidRPr="00071D10">
        <w:t xml:space="preserve"> by the </w:t>
      </w:r>
      <w:r w:rsidR="004E6D10">
        <w:t>Executing Agency</w:t>
      </w:r>
      <w:r w:rsidRPr="00071D10">
        <w:t xml:space="preserve">’s </w:t>
      </w:r>
      <w:r w:rsidRPr="000E11CB">
        <w:rPr>
          <w:color w:val="333333"/>
        </w:rPr>
        <w:t>representatives</w:t>
      </w:r>
      <w:r w:rsidRPr="00071D10">
        <w:t xml:space="preserve"> in the presence of the </w:t>
      </w:r>
      <w:r w:rsidR="000D7EFD">
        <w:t>Contractor</w:t>
      </w:r>
      <w:r w:rsidRPr="00071D10">
        <w:t xml:space="preserve">’s designated representatives who choose to attend the virtual opening </w:t>
      </w:r>
      <w:r w:rsidRPr="00071D10">
        <w:rPr>
          <w:b/>
          <w:bCs/>
          <w:i/>
          <w:iCs/>
        </w:rPr>
        <w:t xml:space="preserve">[Under the COVID-19 emergency situation, if virtual opening is not feasible, the offers may be opened by the </w:t>
      </w:r>
      <w:r w:rsidR="004E6D10">
        <w:rPr>
          <w:b/>
          <w:bCs/>
          <w:i/>
          <w:iCs/>
        </w:rPr>
        <w:t>Executing Agency</w:t>
      </w:r>
      <w:r>
        <w:rPr>
          <w:b/>
          <w:bCs/>
          <w:i/>
          <w:iCs/>
        </w:rPr>
        <w:t xml:space="preserve">’s </w:t>
      </w:r>
      <w:r w:rsidRPr="00071D10">
        <w:rPr>
          <w:b/>
          <w:bCs/>
          <w:i/>
          <w:iCs/>
        </w:rPr>
        <w:t>representatives only]</w:t>
      </w:r>
      <w:r w:rsidRPr="00071D10">
        <w:t xml:space="preserve">. Minutes of the opening will be shared with all </w:t>
      </w:r>
      <w:r w:rsidR="000D7EFD">
        <w:t>Contractor</w:t>
      </w:r>
      <w:r w:rsidRPr="00071D10">
        <w:t xml:space="preserve">s who submitted </w:t>
      </w:r>
      <w:r>
        <w:t>quotations.</w:t>
      </w:r>
    </w:p>
    <w:p w14:paraId="7F5B0516" w14:textId="77777777" w:rsidR="009D242B" w:rsidRPr="00B61A36" w:rsidRDefault="009D242B" w:rsidP="00613B2E">
      <w:pPr>
        <w:numPr>
          <w:ilvl w:val="0"/>
          <w:numId w:val="33"/>
        </w:numPr>
        <w:spacing w:before="240" w:after="120"/>
        <w:ind w:left="360"/>
        <w:jc w:val="both"/>
        <w:rPr>
          <w:b/>
          <w:color w:val="333333"/>
        </w:rPr>
      </w:pPr>
      <w:r w:rsidRPr="00B61A36">
        <w:rPr>
          <w:b/>
          <w:color w:val="333333"/>
        </w:rPr>
        <w:t>Evaluation of Quotations</w:t>
      </w:r>
    </w:p>
    <w:p w14:paraId="61DF2536" w14:textId="77777777" w:rsidR="009D242B" w:rsidRDefault="009D242B" w:rsidP="009D242B">
      <w:pPr>
        <w:spacing w:after="120"/>
        <w:ind w:left="360"/>
        <w:jc w:val="both"/>
        <w:rPr>
          <w:color w:val="333333"/>
        </w:rPr>
      </w:pPr>
      <w:r w:rsidRPr="00B61A36">
        <w:rPr>
          <w:color w:val="333333"/>
        </w:rPr>
        <w:t xml:space="preserve">Quotations will be evaluated </w:t>
      </w:r>
      <w:r w:rsidRPr="00027AE1">
        <w:rPr>
          <w:iCs/>
          <w:color w:val="333333"/>
        </w:rPr>
        <w:t>item-wise</w:t>
      </w:r>
      <w:r>
        <w:rPr>
          <w:color w:val="333333"/>
        </w:rPr>
        <w:t xml:space="preserve"> </w:t>
      </w:r>
      <w:r w:rsidRPr="00B61A36">
        <w:rPr>
          <w:color w:val="333333"/>
        </w:rPr>
        <w:t xml:space="preserve">and according to the criteria and methodology described in the Framework Agreement, Schedule </w:t>
      </w:r>
      <w:r>
        <w:rPr>
          <w:color w:val="333333"/>
        </w:rPr>
        <w:t>4</w:t>
      </w:r>
      <w:r w:rsidRPr="00B61A36">
        <w:rPr>
          <w:color w:val="333333"/>
        </w:rPr>
        <w:t>: Secondary Procurement.</w:t>
      </w:r>
    </w:p>
    <w:p w14:paraId="48A36B26" w14:textId="45C9A1CC" w:rsidR="009D242B" w:rsidRPr="00027AE1" w:rsidRDefault="009D242B" w:rsidP="00613B2E">
      <w:pPr>
        <w:numPr>
          <w:ilvl w:val="0"/>
          <w:numId w:val="33"/>
        </w:numPr>
        <w:spacing w:before="240" w:after="120"/>
        <w:ind w:left="360"/>
        <w:jc w:val="both"/>
        <w:rPr>
          <w:b/>
          <w:color w:val="333333"/>
        </w:rPr>
      </w:pPr>
      <w:r w:rsidRPr="007665C7">
        <w:t xml:space="preserve">At the time of Contract Award, </w:t>
      </w:r>
      <w:r w:rsidRPr="007665C7">
        <w:rPr>
          <w:bCs/>
        </w:rPr>
        <w:t xml:space="preserve">the </w:t>
      </w:r>
      <w:r w:rsidR="000D7EFD">
        <w:rPr>
          <w:bCs/>
        </w:rPr>
        <w:t>Contractor</w:t>
      </w:r>
      <w:r>
        <w:rPr>
          <w:bCs/>
        </w:rPr>
        <w:t xml:space="preserve"> </w:t>
      </w:r>
      <w:r w:rsidRPr="007665C7">
        <w:t xml:space="preserve">(including each subcontractor proposed by the </w:t>
      </w:r>
      <w:r w:rsidR="000D7EFD">
        <w:t>Contractor</w:t>
      </w:r>
      <w:r>
        <w:t>)</w:t>
      </w:r>
      <w:r w:rsidRPr="007665C7">
        <w:t xml:space="preserve"> </w:t>
      </w:r>
      <w:r w:rsidRPr="007665C7">
        <w:rPr>
          <w:bCs/>
        </w:rPr>
        <w:t>shall not be subject</w:t>
      </w:r>
      <w:r w:rsidRPr="007665C7">
        <w:t xml:space="preserve"> to disqualification by </w:t>
      </w:r>
      <w:r w:rsidR="00B72CAF">
        <w:t>IsDB</w:t>
      </w:r>
      <w:r w:rsidRPr="007665C7">
        <w:t xml:space="preserve"> for non-compliance with SEA/ SH obligations</w:t>
      </w:r>
      <w:r>
        <w:t xml:space="preserve">. </w:t>
      </w:r>
      <w:r w:rsidRPr="00AB7E86">
        <w:t xml:space="preserve">Prior to Contract award, the </w:t>
      </w:r>
      <w:r w:rsidR="008854B4">
        <w:t>Employer</w:t>
      </w:r>
      <w:r w:rsidRPr="00AB7E86">
        <w:t xml:space="preserve"> will</w:t>
      </w:r>
      <w:r>
        <w:t xml:space="preserve"> </w:t>
      </w:r>
      <w:r w:rsidRPr="00AB7E86">
        <w:t xml:space="preserve">verify that the successful Bidder (including each member of a JV) is not disqualified by </w:t>
      </w:r>
      <w:r w:rsidR="00B72CAF">
        <w:t>IsDB</w:t>
      </w:r>
      <w:r w:rsidRPr="00AB7E86">
        <w:t xml:space="preserve"> due to noncompliance with contractual </w:t>
      </w:r>
      <w:r>
        <w:t xml:space="preserve">Sexual Exploitation and Abuse (SEA) </w:t>
      </w:r>
      <w:r w:rsidRPr="00AB7E86">
        <w:t>/</w:t>
      </w:r>
      <w:r>
        <w:t xml:space="preserve">Sexual Harassment (SH) </w:t>
      </w:r>
      <w:r w:rsidRPr="00AB7E86">
        <w:rPr>
          <w:rFonts w:eastAsia="Arial Narrow"/>
          <w:color w:val="000000"/>
        </w:rPr>
        <w:t xml:space="preserve">prevention and response </w:t>
      </w:r>
      <w:r w:rsidRPr="00AB7E86">
        <w:t>obligations.</w:t>
      </w:r>
      <w:r>
        <w:t xml:space="preserve"> </w:t>
      </w:r>
      <w:r w:rsidRPr="00AB7E86">
        <w:t xml:space="preserve">The </w:t>
      </w:r>
      <w:r w:rsidR="008854B4">
        <w:t>Employer</w:t>
      </w:r>
      <w:r w:rsidRPr="00AB7E86">
        <w:t xml:space="preserve"> will conduct the same verification for each subcontractor </w:t>
      </w:r>
      <w:r w:rsidRPr="008653B6">
        <w:t>proposed</w:t>
      </w:r>
      <w:r w:rsidRPr="00AB7E86">
        <w:t xml:space="preserve"> by the successful Bidder. If any proposed subcontractor does not meet the requirement, the </w:t>
      </w:r>
      <w:r w:rsidR="008854B4">
        <w:t>Employer</w:t>
      </w:r>
      <w:r w:rsidRPr="00AB7E86">
        <w:t xml:space="preserve"> will require the Bidder to propose a replacement subcontractor</w:t>
      </w:r>
      <w:r>
        <w:t>.</w:t>
      </w:r>
    </w:p>
    <w:p w14:paraId="4052652D" w14:textId="77777777" w:rsidR="009D242B" w:rsidRPr="003C485F" w:rsidRDefault="009D242B" w:rsidP="009D242B">
      <w:pPr>
        <w:spacing w:before="240" w:after="120"/>
        <w:ind w:left="360"/>
        <w:jc w:val="both"/>
      </w:pPr>
      <w:r w:rsidRPr="00E97BD8">
        <w:t xml:space="preserve">In this regard, </w:t>
      </w:r>
      <w:r w:rsidRPr="003C485F">
        <w:t>“</w:t>
      </w:r>
      <w:r w:rsidRPr="003C485F">
        <w:rPr>
          <w:b/>
          <w:bCs/>
        </w:rPr>
        <w:t>Sexual Exploitation and Abuse” “(SEA)”</w:t>
      </w:r>
      <w:r w:rsidRPr="003C485F">
        <w:t xml:space="preserve"> </w:t>
      </w:r>
      <w:r w:rsidRPr="00E97BD8">
        <w:t>means the following:</w:t>
      </w:r>
    </w:p>
    <w:p w14:paraId="3400370E" w14:textId="77777777" w:rsidR="009D242B" w:rsidRPr="003C485F" w:rsidRDefault="009D242B" w:rsidP="009D242B">
      <w:pPr>
        <w:autoSpaceDE w:val="0"/>
        <w:autoSpaceDN w:val="0"/>
        <w:spacing w:before="120"/>
        <w:ind w:left="720" w:right="-2"/>
        <w:jc w:val="both"/>
        <w:rPr>
          <w:color w:val="000000" w:themeColor="text1"/>
        </w:rPr>
      </w:pPr>
      <w:r w:rsidRPr="003C485F">
        <w:rPr>
          <w:b/>
          <w:bCs/>
          <w:noProof/>
        </w:rPr>
        <w:t>Sexual Exploitation</w:t>
      </w:r>
      <w:r w:rsidRPr="003C485F">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74CE769" w14:textId="77777777" w:rsidR="009D242B" w:rsidRPr="003C485F" w:rsidRDefault="009D242B" w:rsidP="009D242B">
      <w:pPr>
        <w:autoSpaceDE w:val="0"/>
        <w:autoSpaceDN w:val="0"/>
        <w:spacing w:before="120"/>
        <w:ind w:left="720" w:right="-2"/>
        <w:jc w:val="both"/>
        <w:rPr>
          <w:color w:val="000000" w:themeColor="text1"/>
        </w:rPr>
      </w:pPr>
      <w:r w:rsidRPr="003C485F">
        <w:rPr>
          <w:b/>
          <w:bCs/>
          <w:noProof/>
        </w:rPr>
        <w:t>Sexual Abuse</w:t>
      </w:r>
      <w:r w:rsidRPr="003C485F">
        <w:rPr>
          <w:color w:val="000000" w:themeColor="text1"/>
        </w:rPr>
        <w:t xml:space="preserve"> is defined as the actual or threatened physical intrusion of a sexual nature, whether by force or under unequal or coercive conditions. </w:t>
      </w:r>
    </w:p>
    <w:p w14:paraId="2C565A06" w14:textId="77777777" w:rsidR="009D242B" w:rsidRPr="003C485F" w:rsidRDefault="009D242B" w:rsidP="009D242B">
      <w:pPr>
        <w:spacing w:before="240" w:after="120"/>
        <w:ind w:left="360"/>
        <w:jc w:val="both"/>
      </w:pPr>
      <w:r w:rsidRPr="003C485F">
        <w:rPr>
          <w:b/>
          <w:bCs/>
        </w:rPr>
        <w:t>“Sexual Harassment” “(SH)”</w:t>
      </w:r>
      <w:r w:rsidRPr="003C485F">
        <w:t xml:space="preserve"> is defined as unwelcome sexual advances, requests for sexual favors, and other verbal or physical conduct of a sexual nature by contractor’s personnel with other contractor’s, subcontractors’ or employer’s personnel.</w:t>
      </w:r>
    </w:p>
    <w:p w14:paraId="07C85879" w14:textId="77777777" w:rsidR="009D242B" w:rsidRPr="00B61A36" w:rsidRDefault="009D242B" w:rsidP="00613B2E">
      <w:pPr>
        <w:numPr>
          <w:ilvl w:val="0"/>
          <w:numId w:val="33"/>
        </w:numPr>
        <w:spacing w:before="240" w:after="120"/>
        <w:ind w:left="360"/>
        <w:jc w:val="both"/>
        <w:rPr>
          <w:b/>
          <w:color w:val="333333"/>
        </w:rPr>
      </w:pPr>
      <w:r w:rsidRPr="00B61A36">
        <w:rPr>
          <w:b/>
          <w:color w:val="333333"/>
        </w:rPr>
        <w:t>Contract</w:t>
      </w:r>
    </w:p>
    <w:p w14:paraId="2BF6C797" w14:textId="77777777" w:rsidR="009D242B" w:rsidRPr="00B61A36" w:rsidRDefault="009D242B" w:rsidP="009D242B">
      <w:pPr>
        <w:spacing w:after="120"/>
        <w:ind w:left="360"/>
        <w:jc w:val="both"/>
        <w:rPr>
          <w:b/>
          <w:color w:val="333333"/>
        </w:rPr>
      </w:pPr>
      <w:r w:rsidRPr="00B61A36">
        <w:rPr>
          <w:color w:val="333333"/>
        </w:rPr>
        <w:t>Attached, as Annex 3 to this RFQ, is the draft Call-off Contract that will apply to this Secondary Procurement. If successful, you will be required to sign a Call-off Contract on the same, or similar terms. [</w:t>
      </w:r>
      <w:r w:rsidRPr="00B61A36">
        <w:rPr>
          <w:i/>
          <w:color w:val="333333"/>
        </w:rPr>
        <w:t>Instructions: complete a draft Call-off Contract for this procurement and attach it to this RFQ</w:t>
      </w:r>
      <w:r w:rsidRPr="00B61A36">
        <w:rPr>
          <w:color w:val="333333"/>
        </w:rPr>
        <w:t>]</w:t>
      </w:r>
    </w:p>
    <w:p w14:paraId="3553B716" w14:textId="2E2E1036" w:rsidR="009D242B" w:rsidRPr="00B61A36" w:rsidRDefault="009D242B" w:rsidP="009D242B">
      <w:pPr>
        <w:spacing w:before="240" w:after="120"/>
        <w:ind w:left="360"/>
        <w:rPr>
          <w:iCs/>
        </w:rPr>
      </w:pPr>
      <w:r w:rsidRPr="00B61A36">
        <w:rPr>
          <w:iCs/>
        </w:rPr>
        <w:t xml:space="preserve">On behalf of the </w:t>
      </w:r>
      <w:r w:rsidR="008854B4">
        <w:rPr>
          <w:iCs/>
        </w:rPr>
        <w:t>Employer</w:t>
      </w:r>
      <w:r w:rsidRPr="00B61A36">
        <w:rPr>
          <w:iCs/>
        </w:rPr>
        <w:t>:</w:t>
      </w:r>
    </w:p>
    <w:tbl>
      <w:tblPr>
        <w:tblStyle w:val="TableGrid"/>
        <w:tblW w:w="0" w:type="auto"/>
        <w:tblInd w:w="815" w:type="dxa"/>
        <w:tblLook w:val="04A0" w:firstRow="1" w:lastRow="0" w:firstColumn="1" w:lastColumn="0" w:noHBand="0" w:noVBand="1"/>
      </w:tblPr>
      <w:tblGrid>
        <w:gridCol w:w="1710"/>
        <w:gridCol w:w="6030"/>
      </w:tblGrid>
      <w:tr w:rsidR="009D242B" w:rsidRPr="00071D10" w14:paraId="19D8108A" w14:textId="77777777" w:rsidTr="00484382">
        <w:tc>
          <w:tcPr>
            <w:tcW w:w="1710" w:type="dxa"/>
            <w:tcBorders>
              <w:top w:val="nil"/>
              <w:left w:val="nil"/>
              <w:bottom w:val="nil"/>
              <w:right w:val="nil"/>
            </w:tcBorders>
            <w:vAlign w:val="bottom"/>
          </w:tcPr>
          <w:p w14:paraId="67A3888D" w14:textId="77777777" w:rsidR="009D242B" w:rsidRPr="00071D10" w:rsidRDefault="009D242B" w:rsidP="00484382">
            <w:pPr>
              <w:rPr>
                <w:iCs/>
              </w:rPr>
            </w:pPr>
            <w:r w:rsidRPr="00071D10">
              <w:rPr>
                <w:b/>
              </w:rPr>
              <w:t>Signature:</w:t>
            </w:r>
          </w:p>
        </w:tc>
        <w:tc>
          <w:tcPr>
            <w:tcW w:w="6030" w:type="dxa"/>
            <w:tcBorders>
              <w:top w:val="nil"/>
              <w:left w:val="nil"/>
              <w:bottom w:val="single" w:sz="4" w:space="0" w:color="auto"/>
              <w:right w:val="nil"/>
            </w:tcBorders>
          </w:tcPr>
          <w:p w14:paraId="07BA86F5" w14:textId="77777777" w:rsidR="009D242B" w:rsidRPr="00071D10" w:rsidRDefault="009D242B" w:rsidP="00484382">
            <w:pPr>
              <w:spacing w:after="120"/>
              <w:rPr>
                <w:iCs/>
              </w:rPr>
            </w:pPr>
          </w:p>
        </w:tc>
      </w:tr>
      <w:tr w:rsidR="009D242B" w:rsidRPr="00071D10" w14:paraId="3E4D9882" w14:textId="77777777" w:rsidTr="00484382">
        <w:tc>
          <w:tcPr>
            <w:tcW w:w="1710" w:type="dxa"/>
            <w:tcBorders>
              <w:top w:val="nil"/>
              <w:left w:val="nil"/>
              <w:bottom w:val="nil"/>
              <w:right w:val="nil"/>
            </w:tcBorders>
            <w:vAlign w:val="bottom"/>
          </w:tcPr>
          <w:p w14:paraId="10FF4611" w14:textId="77777777" w:rsidR="009D242B" w:rsidRPr="00071D10" w:rsidRDefault="009D242B" w:rsidP="00484382">
            <w:pPr>
              <w:rPr>
                <w:iCs/>
              </w:rPr>
            </w:pPr>
            <w:r w:rsidRPr="00071D10">
              <w:rPr>
                <w:b/>
              </w:rPr>
              <w:t>Name:</w:t>
            </w:r>
          </w:p>
        </w:tc>
        <w:tc>
          <w:tcPr>
            <w:tcW w:w="6030" w:type="dxa"/>
            <w:tcBorders>
              <w:left w:val="nil"/>
              <w:bottom w:val="single" w:sz="4" w:space="0" w:color="auto"/>
              <w:right w:val="nil"/>
            </w:tcBorders>
          </w:tcPr>
          <w:p w14:paraId="2C2FBC0A" w14:textId="77777777" w:rsidR="009D242B" w:rsidRPr="00071D10" w:rsidRDefault="009D242B" w:rsidP="00484382">
            <w:pPr>
              <w:spacing w:after="120"/>
              <w:rPr>
                <w:iCs/>
              </w:rPr>
            </w:pPr>
          </w:p>
        </w:tc>
      </w:tr>
      <w:tr w:rsidR="009D242B" w:rsidRPr="00071D10" w14:paraId="0B20CBE3" w14:textId="77777777" w:rsidTr="00484382">
        <w:tc>
          <w:tcPr>
            <w:tcW w:w="1710" w:type="dxa"/>
            <w:tcBorders>
              <w:top w:val="nil"/>
              <w:left w:val="nil"/>
              <w:bottom w:val="nil"/>
              <w:right w:val="nil"/>
            </w:tcBorders>
            <w:vAlign w:val="bottom"/>
          </w:tcPr>
          <w:p w14:paraId="41E09B01" w14:textId="77777777" w:rsidR="009D242B" w:rsidRPr="00071D10" w:rsidRDefault="009D242B" w:rsidP="00484382">
            <w:pPr>
              <w:rPr>
                <w:iCs/>
              </w:rPr>
            </w:pPr>
            <w:r w:rsidRPr="00071D10">
              <w:rPr>
                <w:b/>
              </w:rPr>
              <w:t>Title/position:</w:t>
            </w:r>
          </w:p>
        </w:tc>
        <w:tc>
          <w:tcPr>
            <w:tcW w:w="6030" w:type="dxa"/>
            <w:tcBorders>
              <w:left w:val="nil"/>
              <w:right w:val="nil"/>
            </w:tcBorders>
          </w:tcPr>
          <w:p w14:paraId="60A73ECB" w14:textId="77777777" w:rsidR="009D242B" w:rsidRPr="00071D10" w:rsidRDefault="009D242B" w:rsidP="00484382">
            <w:pPr>
              <w:spacing w:after="120"/>
              <w:rPr>
                <w:iCs/>
              </w:rPr>
            </w:pPr>
          </w:p>
        </w:tc>
      </w:tr>
    </w:tbl>
    <w:p w14:paraId="043A8AA7" w14:textId="77777777" w:rsidR="009D242B" w:rsidRPr="00071D10" w:rsidRDefault="009D242B"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9D242B" w:rsidRPr="00071D10" w:rsidSect="00954E48">
          <w:headerReference w:type="even" r:id="rId97"/>
          <w:headerReference w:type="default" r:id="rId98"/>
          <w:headerReference w:type="first" r:id="rId99"/>
          <w:endnotePr>
            <w:numFmt w:val="decimal"/>
          </w:endnotePr>
          <w:pgSz w:w="12240" w:h="15840" w:code="1"/>
          <w:pgMar w:top="1440" w:right="1440" w:bottom="1440" w:left="1440" w:header="720" w:footer="720" w:gutter="0"/>
          <w:paperSrc w:first="262" w:other="262"/>
          <w:cols w:space="720"/>
          <w:noEndnote/>
          <w:titlePg/>
        </w:sectPr>
      </w:pPr>
    </w:p>
    <w:tbl>
      <w:tblPr>
        <w:tblW w:w="1260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30"/>
        <w:gridCol w:w="2430"/>
        <w:gridCol w:w="1710"/>
        <w:gridCol w:w="1890"/>
        <w:gridCol w:w="2255"/>
      </w:tblGrid>
      <w:tr w:rsidR="009D242B" w:rsidRPr="00EF4F3B" w14:paraId="57C7A27F" w14:textId="77777777" w:rsidTr="00107B98">
        <w:trPr>
          <w:cantSplit/>
          <w:trHeight w:val="240"/>
        </w:trPr>
        <w:tc>
          <w:tcPr>
            <w:tcW w:w="12605" w:type="dxa"/>
            <w:gridSpan w:val="6"/>
            <w:tcBorders>
              <w:top w:val="nil"/>
              <w:left w:val="nil"/>
              <w:bottom w:val="single" w:sz="4" w:space="0" w:color="auto"/>
              <w:right w:val="nil"/>
            </w:tcBorders>
          </w:tcPr>
          <w:p w14:paraId="54E5CB35" w14:textId="6C60D0FB" w:rsidR="009D242B" w:rsidRPr="00EF4F3B" w:rsidRDefault="009D242B" w:rsidP="00484382">
            <w:pPr>
              <w:suppressAutoHyphens/>
              <w:jc w:val="center"/>
              <w:rPr>
                <w:b/>
                <w:kern w:val="28"/>
                <w:sz w:val="40"/>
                <w:szCs w:val="40"/>
                <w:lang w:val="en-GB"/>
              </w:rPr>
            </w:pPr>
            <w:r w:rsidRPr="00EF4F3B">
              <w:rPr>
                <w:b/>
                <w:kern w:val="28"/>
                <w:sz w:val="40"/>
                <w:szCs w:val="40"/>
                <w:lang w:val="en-GB"/>
              </w:rPr>
              <w:t>RFQ ANNEX 1</w:t>
            </w:r>
            <w:r w:rsidR="00192859">
              <w:rPr>
                <w:b/>
                <w:kern w:val="28"/>
                <w:sz w:val="40"/>
                <w:szCs w:val="40"/>
                <w:lang w:val="en-GB"/>
              </w:rPr>
              <w:t>.1</w:t>
            </w:r>
            <w:r w:rsidRPr="00EF4F3B">
              <w:rPr>
                <w:b/>
                <w:kern w:val="28"/>
                <w:sz w:val="40"/>
                <w:szCs w:val="40"/>
                <w:lang w:val="en-GB"/>
              </w:rPr>
              <w:t xml:space="preserve">: </w:t>
            </w:r>
            <w:r w:rsidR="008854B4">
              <w:rPr>
                <w:b/>
                <w:kern w:val="28"/>
                <w:sz w:val="40"/>
                <w:szCs w:val="40"/>
                <w:lang w:val="en-GB"/>
              </w:rPr>
              <w:t>Employer</w:t>
            </w:r>
            <w:r w:rsidRPr="00EF4F3B">
              <w:rPr>
                <w:b/>
                <w:kern w:val="28"/>
                <w:sz w:val="40"/>
                <w:szCs w:val="40"/>
                <w:lang w:val="en-GB"/>
              </w:rPr>
              <w:t>’s Requirements</w:t>
            </w:r>
          </w:p>
          <w:p w14:paraId="76B701CB" w14:textId="65CCACEC" w:rsidR="009D242B" w:rsidRDefault="009D242B" w:rsidP="00107B98">
            <w:pPr>
              <w:jc w:val="center"/>
              <w:rPr>
                <w:b/>
                <w:bCs/>
                <w:i/>
              </w:rPr>
            </w:pPr>
            <w:r w:rsidRPr="00107B98">
              <w:rPr>
                <w:b/>
                <w:bCs/>
                <w:i/>
              </w:rPr>
              <w:t>[</w:t>
            </w:r>
            <w:r w:rsidR="008155DE" w:rsidRPr="00107B98">
              <w:rPr>
                <w:b/>
                <w:bCs/>
                <w:i/>
              </w:rPr>
              <w:t>to be completed by the Employer</w:t>
            </w:r>
            <w:r w:rsidRPr="00107B98">
              <w:rPr>
                <w:b/>
                <w:bCs/>
                <w:i/>
              </w:rPr>
              <w:t>]</w:t>
            </w:r>
          </w:p>
          <w:p w14:paraId="7812D464" w14:textId="056AE76F" w:rsidR="00107B98" w:rsidRDefault="00107B98" w:rsidP="00107B98">
            <w:pPr>
              <w:jc w:val="center"/>
              <w:rPr>
                <w:b/>
                <w:bCs/>
                <w:i/>
              </w:rPr>
            </w:pPr>
          </w:p>
          <w:p w14:paraId="50473BA2" w14:textId="6350DB4F" w:rsidR="00107B98" w:rsidRPr="00EF4F3B" w:rsidRDefault="00107B98" w:rsidP="00613B2E">
            <w:pPr>
              <w:pStyle w:val="ListParagraph"/>
              <w:numPr>
                <w:ilvl w:val="0"/>
                <w:numId w:val="83"/>
              </w:numPr>
              <w:jc w:val="center"/>
              <w:rPr>
                <w:b/>
                <w:bCs/>
              </w:rPr>
            </w:pPr>
            <w:r w:rsidRPr="00107B98">
              <w:rPr>
                <w:b/>
                <w:bCs/>
                <w:iCs/>
              </w:rPr>
              <w:t xml:space="preserve">Schedule </w:t>
            </w:r>
            <w:r>
              <w:rPr>
                <w:b/>
                <w:bCs/>
                <w:iCs/>
              </w:rPr>
              <w:t xml:space="preserve">of </w:t>
            </w:r>
            <w:r w:rsidR="00F73F84">
              <w:rPr>
                <w:b/>
                <w:bCs/>
                <w:iCs/>
              </w:rPr>
              <w:t>Works and/or Services</w:t>
            </w:r>
            <w:r>
              <w:rPr>
                <w:b/>
                <w:bCs/>
                <w:iCs/>
              </w:rPr>
              <w:t xml:space="preserve"> </w:t>
            </w:r>
          </w:p>
        </w:tc>
      </w:tr>
      <w:tr w:rsidR="009D242B" w:rsidRPr="00EF4F3B" w14:paraId="493E8AFA"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7"/>
        </w:trPr>
        <w:tc>
          <w:tcPr>
            <w:tcW w:w="12600" w:type="dxa"/>
            <w:gridSpan w:val="6"/>
            <w:tcBorders>
              <w:top w:val="nil"/>
              <w:left w:val="nil"/>
              <w:bottom w:val="double" w:sz="4" w:space="0" w:color="auto"/>
              <w:right w:val="nil"/>
            </w:tcBorders>
          </w:tcPr>
          <w:p w14:paraId="11E2EA2D" w14:textId="24F14994" w:rsidR="009D242B" w:rsidRPr="00EF4F3B" w:rsidRDefault="009D242B" w:rsidP="00484382">
            <w:pPr>
              <w:ind w:left="360"/>
              <w:contextualSpacing/>
              <w:jc w:val="center"/>
              <w:rPr>
                <w:b/>
              </w:rPr>
            </w:pPr>
            <w:r w:rsidRPr="00EF4F3B">
              <w:br w:type="page"/>
            </w:r>
          </w:p>
        </w:tc>
      </w:tr>
      <w:tr w:rsidR="009D242B" w:rsidRPr="00EF4F3B" w14:paraId="7D7B32B0"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20"/>
        </w:trPr>
        <w:tc>
          <w:tcPr>
            <w:tcW w:w="990" w:type="dxa"/>
            <w:vMerge w:val="restart"/>
            <w:tcBorders>
              <w:top w:val="single" w:sz="6" w:space="0" w:color="auto"/>
              <w:bottom w:val="single" w:sz="6" w:space="0" w:color="auto"/>
            </w:tcBorders>
            <w:vAlign w:val="center"/>
          </w:tcPr>
          <w:p w14:paraId="7F666F5C" w14:textId="77777777" w:rsidR="009D242B" w:rsidRPr="00EF4F3B" w:rsidRDefault="009D242B" w:rsidP="00484382">
            <w:pPr>
              <w:spacing w:before="120"/>
              <w:jc w:val="center"/>
              <w:rPr>
                <w:b/>
                <w:bCs/>
              </w:rPr>
            </w:pPr>
            <w:bookmarkStart w:id="779" w:name="_Hlk84331036"/>
            <w:r w:rsidRPr="00EF4F3B">
              <w:rPr>
                <w:b/>
                <w:bCs/>
              </w:rPr>
              <w:t>Service</w:t>
            </w:r>
          </w:p>
        </w:tc>
        <w:tc>
          <w:tcPr>
            <w:tcW w:w="3330" w:type="dxa"/>
            <w:vMerge w:val="restart"/>
            <w:tcBorders>
              <w:top w:val="single" w:sz="6" w:space="0" w:color="auto"/>
              <w:bottom w:val="single" w:sz="6" w:space="0" w:color="auto"/>
            </w:tcBorders>
            <w:vAlign w:val="center"/>
          </w:tcPr>
          <w:p w14:paraId="17CB14C2" w14:textId="52DB2209" w:rsidR="009D242B" w:rsidRPr="00EF4F3B" w:rsidRDefault="009D242B" w:rsidP="00484382">
            <w:pPr>
              <w:spacing w:before="120"/>
              <w:jc w:val="center"/>
              <w:rPr>
                <w:b/>
                <w:bCs/>
              </w:rPr>
            </w:pPr>
            <w:r w:rsidRPr="00EF4F3B">
              <w:rPr>
                <w:b/>
                <w:bCs/>
              </w:rPr>
              <w:t xml:space="preserve">Description of </w:t>
            </w:r>
            <w:r w:rsidR="004D3F3D">
              <w:rPr>
                <w:b/>
                <w:bCs/>
              </w:rPr>
              <w:t>Works/</w:t>
            </w:r>
            <w:r w:rsidRPr="00EF4F3B">
              <w:rPr>
                <w:b/>
                <w:bCs/>
              </w:rPr>
              <w:t>Service</w:t>
            </w:r>
            <w:r w:rsidR="004D3F3D">
              <w:rPr>
                <w:b/>
                <w:bCs/>
              </w:rPr>
              <w:t>s</w:t>
            </w:r>
          </w:p>
        </w:tc>
        <w:tc>
          <w:tcPr>
            <w:tcW w:w="2430" w:type="dxa"/>
            <w:vMerge w:val="restart"/>
            <w:tcBorders>
              <w:top w:val="single" w:sz="6" w:space="0" w:color="auto"/>
              <w:bottom w:val="single" w:sz="6" w:space="0" w:color="auto"/>
            </w:tcBorders>
            <w:vAlign w:val="center"/>
          </w:tcPr>
          <w:p w14:paraId="64E82586" w14:textId="77777777" w:rsidR="009D242B" w:rsidRPr="00EF4F3B" w:rsidRDefault="009D242B" w:rsidP="00484382">
            <w:pPr>
              <w:spacing w:before="120"/>
              <w:jc w:val="center"/>
              <w:rPr>
                <w:b/>
                <w:bCs/>
              </w:rPr>
            </w:pPr>
            <w:r w:rsidRPr="00EF4F3B">
              <w:rPr>
                <w:b/>
                <w:bCs/>
              </w:rPr>
              <w:t>Quantity required</w:t>
            </w:r>
          </w:p>
        </w:tc>
        <w:tc>
          <w:tcPr>
            <w:tcW w:w="1710" w:type="dxa"/>
            <w:vMerge w:val="restart"/>
            <w:tcBorders>
              <w:top w:val="single" w:sz="6" w:space="0" w:color="auto"/>
              <w:bottom w:val="single" w:sz="6" w:space="0" w:color="auto"/>
            </w:tcBorders>
            <w:vAlign w:val="center"/>
          </w:tcPr>
          <w:p w14:paraId="38F477B9" w14:textId="77777777" w:rsidR="009D242B" w:rsidRPr="00EF4F3B" w:rsidRDefault="009D242B" w:rsidP="00484382">
            <w:pPr>
              <w:spacing w:before="120"/>
              <w:jc w:val="center"/>
              <w:rPr>
                <w:b/>
                <w:bCs/>
              </w:rPr>
            </w:pPr>
            <w:r w:rsidRPr="00EF4F3B">
              <w:rPr>
                <w:b/>
                <w:bCs/>
              </w:rPr>
              <w:t>Physical Unit</w:t>
            </w:r>
          </w:p>
        </w:tc>
        <w:tc>
          <w:tcPr>
            <w:tcW w:w="1890" w:type="dxa"/>
            <w:vMerge w:val="restart"/>
            <w:tcBorders>
              <w:top w:val="single" w:sz="6" w:space="0" w:color="auto"/>
              <w:bottom w:val="single" w:sz="6" w:space="0" w:color="auto"/>
            </w:tcBorders>
            <w:vAlign w:val="center"/>
          </w:tcPr>
          <w:p w14:paraId="15A1B938" w14:textId="2FFA5B7D" w:rsidR="009D242B" w:rsidRPr="00EF4F3B" w:rsidRDefault="009D242B" w:rsidP="00484382">
            <w:pPr>
              <w:spacing w:before="120"/>
              <w:jc w:val="center"/>
              <w:rPr>
                <w:b/>
                <w:bCs/>
              </w:rPr>
            </w:pPr>
            <w:r w:rsidRPr="00EF4F3B">
              <w:rPr>
                <w:b/>
                <w:bCs/>
              </w:rPr>
              <w:t xml:space="preserve">Place where </w:t>
            </w:r>
            <w:r w:rsidR="00F73F84">
              <w:rPr>
                <w:b/>
                <w:bCs/>
              </w:rPr>
              <w:t>Works and/or Services</w:t>
            </w:r>
            <w:r w:rsidRPr="00EF4F3B">
              <w:rPr>
                <w:b/>
                <w:bCs/>
              </w:rPr>
              <w:t xml:space="preserve"> shall be performed</w:t>
            </w:r>
          </w:p>
        </w:tc>
        <w:tc>
          <w:tcPr>
            <w:tcW w:w="2250" w:type="dxa"/>
            <w:vMerge w:val="restart"/>
            <w:tcBorders>
              <w:top w:val="single" w:sz="6" w:space="0" w:color="auto"/>
              <w:bottom w:val="single" w:sz="6" w:space="0" w:color="auto"/>
            </w:tcBorders>
            <w:vAlign w:val="center"/>
          </w:tcPr>
          <w:p w14:paraId="784B57FB" w14:textId="32949291" w:rsidR="009D242B" w:rsidRPr="00EF4F3B" w:rsidRDefault="009D242B" w:rsidP="00484382">
            <w:pPr>
              <w:spacing w:before="120"/>
              <w:ind w:left="-18"/>
              <w:jc w:val="center"/>
              <w:rPr>
                <w:b/>
                <w:bCs/>
              </w:rPr>
            </w:pPr>
            <w:r w:rsidRPr="00EF4F3B">
              <w:rPr>
                <w:b/>
                <w:bCs/>
              </w:rPr>
              <w:t xml:space="preserve">Completion Period of </w:t>
            </w:r>
            <w:r w:rsidR="00F73F84">
              <w:rPr>
                <w:b/>
                <w:bCs/>
              </w:rPr>
              <w:t>Works and/or Services</w:t>
            </w:r>
          </w:p>
        </w:tc>
      </w:tr>
      <w:tr w:rsidR="009D242B" w:rsidRPr="00EF4F3B" w14:paraId="3966DECD"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61"/>
        </w:trPr>
        <w:tc>
          <w:tcPr>
            <w:tcW w:w="990" w:type="dxa"/>
            <w:vMerge/>
            <w:tcBorders>
              <w:top w:val="single" w:sz="6" w:space="0" w:color="auto"/>
              <w:bottom w:val="single" w:sz="6" w:space="0" w:color="auto"/>
            </w:tcBorders>
          </w:tcPr>
          <w:p w14:paraId="7A54898A" w14:textId="77777777" w:rsidR="009D242B" w:rsidRPr="00EF4F3B" w:rsidRDefault="009D242B" w:rsidP="00484382">
            <w:pPr>
              <w:jc w:val="center"/>
            </w:pPr>
          </w:p>
        </w:tc>
        <w:tc>
          <w:tcPr>
            <w:tcW w:w="3330" w:type="dxa"/>
            <w:vMerge/>
            <w:tcBorders>
              <w:top w:val="single" w:sz="6" w:space="0" w:color="auto"/>
              <w:bottom w:val="single" w:sz="6" w:space="0" w:color="auto"/>
            </w:tcBorders>
          </w:tcPr>
          <w:p w14:paraId="182D59DD" w14:textId="77777777" w:rsidR="009D242B" w:rsidRPr="00EF4F3B" w:rsidRDefault="009D242B" w:rsidP="00484382">
            <w:pPr>
              <w:jc w:val="center"/>
            </w:pPr>
          </w:p>
        </w:tc>
        <w:tc>
          <w:tcPr>
            <w:tcW w:w="2430" w:type="dxa"/>
            <w:vMerge/>
            <w:tcBorders>
              <w:top w:val="single" w:sz="6" w:space="0" w:color="auto"/>
              <w:bottom w:val="single" w:sz="6" w:space="0" w:color="auto"/>
            </w:tcBorders>
          </w:tcPr>
          <w:p w14:paraId="1EDD27F6" w14:textId="77777777" w:rsidR="009D242B" w:rsidRPr="00EF4F3B" w:rsidRDefault="009D242B" w:rsidP="00484382">
            <w:pPr>
              <w:jc w:val="center"/>
            </w:pPr>
          </w:p>
        </w:tc>
        <w:tc>
          <w:tcPr>
            <w:tcW w:w="1710" w:type="dxa"/>
            <w:vMerge/>
            <w:tcBorders>
              <w:top w:val="single" w:sz="6" w:space="0" w:color="auto"/>
              <w:bottom w:val="single" w:sz="6" w:space="0" w:color="auto"/>
            </w:tcBorders>
          </w:tcPr>
          <w:p w14:paraId="2552D672" w14:textId="77777777" w:rsidR="009D242B" w:rsidRPr="00EF4F3B" w:rsidRDefault="009D242B" w:rsidP="00484382">
            <w:pPr>
              <w:jc w:val="center"/>
            </w:pPr>
          </w:p>
        </w:tc>
        <w:tc>
          <w:tcPr>
            <w:tcW w:w="1890" w:type="dxa"/>
            <w:vMerge/>
            <w:tcBorders>
              <w:top w:val="single" w:sz="6" w:space="0" w:color="auto"/>
              <w:bottom w:val="single" w:sz="6" w:space="0" w:color="auto"/>
            </w:tcBorders>
          </w:tcPr>
          <w:p w14:paraId="75F9913A" w14:textId="77777777" w:rsidR="009D242B" w:rsidRPr="00EF4F3B" w:rsidRDefault="009D242B" w:rsidP="00484382">
            <w:pPr>
              <w:jc w:val="center"/>
            </w:pPr>
          </w:p>
        </w:tc>
        <w:tc>
          <w:tcPr>
            <w:tcW w:w="2250" w:type="dxa"/>
            <w:vMerge/>
            <w:tcBorders>
              <w:top w:val="single" w:sz="6" w:space="0" w:color="auto"/>
              <w:bottom w:val="single" w:sz="6" w:space="0" w:color="auto"/>
            </w:tcBorders>
          </w:tcPr>
          <w:p w14:paraId="024558A8" w14:textId="77777777" w:rsidR="009D242B" w:rsidRPr="00EF4F3B" w:rsidRDefault="009D242B" w:rsidP="00484382">
            <w:pPr>
              <w:jc w:val="center"/>
            </w:pPr>
          </w:p>
        </w:tc>
      </w:tr>
      <w:tr w:rsidR="009D242B" w:rsidRPr="00EF4F3B" w14:paraId="2F83DBAC"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55"/>
        </w:trPr>
        <w:tc>
          <w:tcPr>
            <w:tcW w:w="990" w:type="dxa"/>
            <w:tcBorders>
              <w:top w:val="single" w:sz="6" w:space="0" w:color="auto"/>
              <w:bottom w:val="single" w:sz="6" w:space="0" w:color="auto"/>
            </w:tcBorders>
          </w:tcPr>
          <w:p w14:paraId="3A7E3A0A" w14:textId="77777777" w:rsidR="009D242B" w:rsidRPr="00EF4F3B" w:rsidRDefault="009D242B" w:rsidP="00484382">
            <w:pPr>
              <w:spacing w:before="120"/>
              <w:rPr>
                <w:i/>
                <w:iCs/>
              </w:rPr>
            </w:pPr>
            <w:r w:rsidRPr="00EF4F3B">
              <w:rPr>
                <w:i/>
                <w:iCs/>
                <w:kern w:val="28"/>
              </w:rPr>
              <w:t>[</w:t>
            </w:r>
            <w:r w:rsidRPr="00EF4F3B">
              <w:rPr>
                <w:b/>
                <w:i/>
                <w:iCs/>
                <w:kern w:val="28"/>
              </w:rPr>
              <w:t>insert Service No</w:t>
            </w:r>
            <w:r w:rsidRPr="00EF4F3B">
              <w:rPr>
                <w:bCs/>
                <w:i/>
                <w:iCs/>
                <w:kern w:val="28"/>
              </w:rPr>
              <w:t>]</w:t>
            </w:r>
          </w:p>
        </w:tc>
        <w:tc>
          <w:tcPr>
            <w:tcW w:w="3330" w:type="dxa"/>
            <w:tcBorders>
              <w:top w:val="single" w:sz="6" w:space="0" w:color="auto"/>
              <w:bottom w:val="single" w:sz="6" w:space="0" w:color="auto"/>
            </w:tcBorders>
          </w:tcPr>
          <w:p w14:paraId="17855AC4" w14:textId="08C79B72" w:rsidR="009D242B" w:rsidRPr="00EF4F3B" w:rsidRDefault="009D242B" w:rsidP="00484382">
            <w:pPr>
              <w:spacing w:before="120"/>
              <w:rPr>
                <w:i/>
                <w:iCs/>
              </w:rPr>
            </w:pPr>
            <w:r w:rsidRPr="00EF4F3B">
              <w:rPr>
                <w:i/>
                <w:iCs/>
              </w:rPr>
              <w:t>[</w:t>
            </w:r>
            <w:r w:rsidRPr="00EF4F3B">
              <w:rPr>
                <w:b/>
                <w:i/>
                <w:iCs/>
              </w:rPr>
              <w:t xml:space="preserve">insert description of </w:t>
            </w:r>
            <w:r w:rsidR="00F73F84">
              <w:rPr>
                <w:b/>
                <w:i/>
                <w:iCs/>
              </w:rPr>
              <w:t>Works and/or Services</w:t>
            </w:r>
            <w:r w:rsidRPr="00EF4F3B">
              <w:rPr>
                <w:i/>
                <w:iCs/>
              </w:rPr>
              <w:t>]</w:t>
            </w:r>
          </w:p>
        </w:tc>
        <w:tc>
          <w:tcPr>
            <w:tcW w:w="2430" w:type="dxa"/>
            <w:tcBorders>
              <w:top w:val="single" w:sz="6" w:space="0" w:color="auto"/>
              <w:bottom w:val="single" w:sz="6" w:space="0" w:color="auto"/>
            </w:tcBorders>
          </w:tcPr>
          <w:p w14:paraId="71F7CF77" w14:textId="6CA324ED" w:rsidR="009D242B" w:rsidRPr="00EF4F3B" w:rsidRDefault="009D242B" w:rsidP="00484382">
            <w:pPr>
              <w:spacing w:before="120"/>
              <w:rPr>
                <w:i/>
                <w:iCs/>
              </w:rPr>
            </w:pPr>
            <w:r w:rsidRPr="00EF4F3B">
              <w:rPr>
                <w:i/>
                <w:iCs/>
                <w:kern w:val="28"/>
              </w:rPr>
              <w:t>[</w:t>
            </w:r>
            <w:r w:rsidRPr="00EF4F3B">
              <w:rPr>
                <w:b/>
                <w:i/>
                <w:iCs/>
                <w:kern w:val="28"/>
              </w:rPr>
              <w:t xml:space="preserve">insert quantity </w:t>
            </w:r>
            <w:r w:rsidR="008155DE">
              <w:rPr>
                <w:b/>
                <w:i/>
                <w:iCs/>
                <w:kern w:val="28"/>
              </w:rPr>
              <w:t xml:space="preserve">of required </w:t>
            </w:r>
            <w:r w:rsidR="00F73F84">
              <w:rPr>
                <w:b/>
                <w:i/>
                <w:iCs/>
                <w:kern w:val="28"/>
              </w:rPr>
              <w:t>Works and/or Services</w:t>
            </w:r>
            <w:r w:rsidRPr="00EF4F3B">
              <w:rPr>
                <w:i/>
                <w:iCs/>
                <w:kern w:val="28"/>
              </w:rPr>
              <w:t>]</w:t>
            </w:r>
          </w:p>
        </w:tc>
        <w:tc>
          <w:tcPr>
            <w:tcW w:w="1710" w:type="dxa"/>
            <w:tcBorders>
              <w:top w:val="single" w:sz="6" w:space="0" w:color="auto"/>
              <w:bottom w:val="single" w:sz="6" w:space="0" w:color="auto"/>
            </w:tcBorders>
          </w:tcPr>
          <w:p w14:paraId="4ADF0642" w14:textId="2ED34BCC" w:rsidR="009D242B" w:rsidRPr="00EF4F3B" w:rsidRDefault="009D242B" w:rsidP="00484382">
            <w:pPr>
              <w:spacing w:before="120"/>
              <w:jc w:val="center"/>
              <w:rPr>
                <w:i/>
                <w:iCs/>
              </w:rPr>
            </w:pPr>
            <w:r w:rsidRPr="00EF4F3B">
              <w:rPr>
                <w:i/>
                <w:iCs/>
                <w:kern w:val="28"/>
              </w:rPr>
              <w:t>[</w:t>
            </w:r>
            <w:r w:rsidRPr="00EF4F3B">
              <w:rPr>
                <w:b/>
                <w:i/>
                <w:iCs/>
                <w:kern w:val="28"/>
              </w:rPr>
              <w:t>insert physical unit</w:t>
            </w:r>
            <w:r w:rsidRPr="00EF4F3B">
              <w:rPr>
                <w:i/>
                <w:iCs/>
                <w:kern w:val="28"/>
              </w:rPr>
              <w:t>]</w:t>
            </w:r>
          </w:p>
        </w:tc>
        <w:tc>
          <w:tcPr>
            <w:tcW w:w="1890" w:type="dxa"/>
            <w:tcBorders>
              <w:top w:val="single" w:sz="6" w:space="0" w:color="auto"/>
              <w:bottom w:val="single" w:sz="6" w:space="0" w:color="auto"/>
            </w:tcBorders>
          </w:tcPr>
          <w:p w14:paraId="68FFFFE5" w14:textId="49CC80FF" w:rsidR="009D242B" w:rsidRPr="00EF4F3B" w:rsidRDefault="009D242B" w:rsidP="00484382">
            <w:pPr>
              <w:spacing w:before="120"/>
              <w:rPr>
                <w:i/>
                <w:iCs/>
              </w:rPr>
            </w:pPr>
            <w:r w:rsidRPr="00EF4F3B">
              <w:rPr>
                <w:i/>
                <w:iCs/>
              </w:rPr>
              <w:t>[</w:t>
            </w:r>
            <w:r w:rsidRPr="00EF4F3B">
              <w:rPr>
                <w:b/>
                <w:i/>
                <w:iCs/>
              </w:rPr>
              <w:t xml:space="preserve">insert </w:t>
            </w:r>
            <w:r w:rsidR="008155DE">
              <w:rPr>
                <w:b/>
                <w:i/>
                <w:iCs/>
              </w:rPr>
              <w:t xml:space="preserve">place where </w:t>
            </w:r>
            <w:r w:rsidR="00F73F84">
              <w:rPr>
                <w:b/>
                <w:i/>
                <w:iCs/>
              </w:rPr>
              <w:t>Works and/or Services</w:t>
            </w:r>
            <w:r w:rsidR="008155DE">
              <w:rPr>
                <w:b/>
                <w:i/>
                <w:iCs/>
              </w:rPr>
              <w:t xml:space="preserve"> are to be performed, as applicable</w:t>
            </w:r>
            <w:r w:rsidRPr="00EF4F3B">
              <w:rPr>
                <w:bCs/>
                <w:i/>
                <w:iCs/>
              </w:rPr>
              <w:t>]</w:t>
            </w:r>
            <w:r w:rsidRPr="00EF4F3B">
              <w:rPr>
                <w:b/>
                <w:i/>
                <w:iCs/>
              </w:rPr>
              <w:t xml:space="preserve"> </w:t>
            </w:r>
          </w:p>
        </w:tc>
        <w:tc>
          <w:tcPr>
            <w:tcW w:w="2250" w:type="dxa"/>
            <w:tcBorders>
              <w:top w:val="single" w:sz="6" w:space="0" w:color="auto"/>
              <w:bottom w:val="single" w:sz="6" w:space="0" w:color="auto"/>
            </w:tcBorders>
          </w:tcPr>
          <w:p w14:paraId="4008DFF0" w14:textId="3DACB04B" w:rsidR="009D242B" w:rsidRPr="00EF4F3B" w:rsidRDefault="009D242B" w:rsidP="00484382">
            <w:pPr>
              <w:spacing w:before="120"/>
              <w:jc w:val="center"/>
              <w:rPr>
                <w:i/>
                <w:iCs/>
              </w:rPr>
            </w:pPr>
            <w:r w:rsidRPr="00EF4F3B">
              <w:rPr>
                <w:i/>
                <w:iCs/>
              </w:rPr>
              <w:t>[</w:t>
            </w:r>
            <w:r w:rsidRPr="00EF4F3B">
              <w:rPr>
                <w:b/>
                <w:i/>
                <w:iCs/>
              </w:rPr>
              <w:t>insert</w:t>
            </w:r>
            <w:r w:rsidR="008155DE">
              <w:rPr>
                <w:b/>
                <w:i/>
                <w:iCs/>
              </w:rPr>
              <w:t xml:space="preserve"> completion period</w:t>
            </w:r>
            <w:r w:rsidRPr="00EF4F3B">
              <w:rPr>
                <w:i/>
                <w:iCs/>
              </w:rPr>
              <w:t>]</w:t>
            </w:r>
          </w:p>
        </w:tc>
      </w:tr>
      <w:tr w:rsidR="009D242B" w:rsidRPr="00EF4F3B" w14:paraId="7F8E7881"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55"/>
        </w:trPr>
        <w:tc>
          <w:tcPr>
            <w:tcW w:w="990" w:type="dxa"/>
            <w:tcBorders>
              <w:top w:val="single" w:sz="6" w:space="0" w:color="auto"/>
              <w:bottom w:val="single" w:sz="6" w:space="0" w:color="auto"/>
            </w:tcBorders>
          </w:tcPr>
          <w:p w14:paraId="708F1505" w14:textId="77777777" w:rsidR="009D242B" w:rsidRPr="00EF4F3B" w:rsidRDefault="009D242B" w:rsidP="00484382">
            <w:pPr>
              <w:spacing w:before="120"/>
              <w:jc w:val="center"/>
            </w:pPr>
          </w:p>
        </w:tc>
        <w:tc>
          <w:tcPr>
            <w:tcW w:w="3330" w:type="dxa"/>
            <w:tcBorders>
              <w:top w:val="single" w:sz="6" w:space="0" w:color="auto"/>
              <w:bottom w:val="single" w:sz="6" w:space="0" w:color="auto"/>
            </w:tcBorders>
          </w:tcPr>
          <w:p w14:paraId="3C266238" w14:textId="77777777" w:rsidR="009D242B" w:rsidRPr="00EF4F3B" w:rsidRDefault="009D242B" w:rsidP="00484382">
            <w:pPr>
              <w:spacing w:before="120"/>
              <w:jc w:val="center"/>
            </w:pPr>
          </w:p>
        </w:tc>
        <w:tc>
          <w:tcPr>
            <w:tcW w:w="2430" w:type="dxa"/>
            <w:tcBorders>
              <w:top w:val="single" w:sz="6" w:space="0" w:color="auto"/>
              <w:bottom w:val="single" w:sz="6" w:space="0" w:color="auto"/>
            </w:tcBorders>
          </w:tcPr>
          <w:p w14:paraId="2792CC7F" w14:textId="77777777" w:rsidR="009D242B" w:rsidRPr="00EF4F3B" w:rsidRDefault="009D242B" w:rsidP="00484382">
            <w:pPr>
              <w:spacing w:before="120"/>
              <w:jc w:val="center"/>
            </w:pPr>
          </w:p>
        </w:tc>
        <w:tc>
          <w:tcPr>
            <w:tcW w:w="1710" w:type="dxa"/>
            <w:tcBorders>
              <w:top w:val="single" w:sz="6" w:space="0" w:color="auto"/>
              <w:bottom w:val="single" w:sz="6" w:space="0" w:color="auto"/>
            </w:tcBorders>
          </w:tcPr>
          <w:p w14:paraId="45BBE8EC" w14:textId="77777777" w:rsidR="009D242B" w:rsidRPr="00EF4F3B" w:rsidRDefault="009D242B" w:rsidP="00484382">
            <w:pPr>
              <w:spacing w:before="120"/>
              <w:jc w:val="center"/>
            </w:pPr>
          </w:p>
        </w:tc>
        <w:tc>
          <w:tcPr>
            <w:tcW w:w="1890" w:type="dxa"/>
            <w:tcBorders>
              <w:top w:val="single" w:sz="6" w:space="0" w:color="auto"/>
              <w:bottom w:val="single" w:sz="6" w:space="0" w:color="auto"/>
            </w:tcBorders>
          </w:tcPr>
          <w:p w14:paraId="54E375D5" w14:textId="77777777" w:rsidR="009D242B" w:rsidRPr="00EF4F3B" w:rsidRDefault="009D242B" w:rsidP="00484382">
            <w:pPr>
              <w:spacing w:before="120"/>
              <w:jc w:val="center"/>
            </w:pPr>
          </w:p>
        </w:tc>
        <w:tc>
          <w:tcPr>
            <w:tcW w:w="2250" w:type="dxa"/>
            <w:tcBorders>
              <w:top w:val="single" w:sz="6" w:space="0" w:color="auto"/>
              <w:bottom w:val="single" w:sz="6" w:space="0" w:color="auto"/>
            </w:tcBorders>
          </w:tcPr>
          <w:p w14:paraId="352C4CE3" w14:textId="77777777" w:rsidR="009D242B" w:rsidRPr="00EF4F3B" w:rsidRDefault="009D242B" w:rsidP="00484382">
            <w:pPr>
              <w:spacing w:before="120"/>
              <w:jc w:val="center"/>
            </w:pPr>
          </w:p>
        </w:tc>
      </w:tr>
      <w:tr w:rsidR="009D242B" w:rsidRPr="00EF4F3B" w14:paraId="74B29776"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55"/>
        </w:trPr>
        <w:tc>
          <w:tcPr>
            <w:tcW w:w="990" w:type="dxa"/>
            <w:tcBorders>
              <w:top w:val="single" w:sz="6" w:space="0" w:color="auto"/>
              <w:bottom w:val="single" w:sz="6" w:space="0" w:color="auto"/>
            </w:tcBorders>
          </w:tcPr>
          <w:p w14:paraId="17B1D71D" w14:textId="77777777" w:rsidR="009D242B" w:rsidRPr="00EF4F3B" w:rsidRDefault="009D242B" w:rsidP="00484382">
            <w:pPr>
              <w:spacing w:before="120"/>
              <w:jc w:val="center"/>
            </w:pPr>
          </w:p>
        </w:tc>
        <w:tc>
          <w:tcPr>
            <w:tcW w:w="3330" w:type="dxa"/>
            <w:tcBorders>
              <w:top w:val="single" w:sz="6" w:space="0" w:color="auto"/>
              <w:bottom w:val="single" w:sz="6" w:space="0" w:color="auto"/>
            </w:tcBorders>
          </w:tcPr>
          <w:p w14:paraId="1C963CE4" w14:textId="77777777" w:rsidR="009D242B" w:rsidRPr="00EF4F3B" w:rsidRDefault="009D242B" w:rsidP="00484382">
            <w:pPr>
              <w:spacing w:before="120"/>
              <w:jc w:val="center"/>
            </w:pPr>
          </w:p>
        </w:tc>
        <w:tc>
          <w:tcPr>
            <w:tcW w:w="2430" w:type="dxa"/>
            <w:tcBorders>
              <w:top w:val="single" w:sz="6" w:space="0" w:color="auto"/>
              <w:bottom w:val="single" w:sz="6" w:space="0" w:color="auto"/>
            </w:tcBorders>
          </w:tcPr>
          <w:p w14:paraId="4AAACA00" w14:textId="77777777" w:rsidR="009D242B" w:rsidRPr="00EF4F3B" w:rsidRDefault="009D242B" w:rsidP="00484382">
            <w:pPr>
              <w:spacing w:before="120"/>
              <w:jc w:val="center"/>
            </w:pPr>
          </w:p>
        </w:tc>
        <w:tc>
          <w:tcPr>
            <w:tcW w:w="1710" w:type="dxa"/>
            <w:tcBorders>
              <w:top w:val="single" w:sz="6" w:space="0" w:color="auto"/>
              <w:bottom w:val="single" w:sz="6" w:space="0" w:color="auto"/>
            </w:tcBorders>
          </w:tcPr>
          <w:p w14:paraId="15142D4E" w14:textId="77777777" w:rsidR="009D242B" w:rsidRPr="00EF4F3B" w:rsidRDefault="009D242B" w:rsidP="00484382">
            <w:pPr>
              <w:spacing w:before="120"/>
              <w:jc w:val="center"/>
            </w:pPr>
          </w:p>
        </w:tc>
        <w:tc>
          <w:tcPr>
            <w:tcW w:w="1890" w:type="dxa"/>
            <w:tcBorders>
              <w:top w:val="single" w:sz="6" w:space="0" w:color="auto"/>
              <w:bottom w:val="single" w:sz="6" w:space="0" w:color="auto"/>
            </w:tcBorders>
          </w:tcPr>
          <w:p w14:paraId="421AD1DE" w14:textId="77777777" w:rsidR="009D242B" w:rsidRPr="00EF4F3B" w:rsidRDefault="009D242B" w:rsidP="00484382">
            <w:pPr>
              <w:spacing w:before="120"/>
              <w:jc w:val="center"/>
            </w:pPr>
          </w:p>
        </w:tc>
        <w:tc>
          <w:tcPr>
            <w:tcW w:w="2250" w:type="dxa"/>
            <w:tcBorders>
              <w:top w:val="single" w:sz="6" w:space="0" w:color="auto"/>
              <w:bottom w:val="single" w:sz="6" w:space="0" w:color="auto"/>
            </w:tcBorders>
          </w:tcPr>
          <w:p w14:paraId="19F204E5" w14:textId="77777777" w:rsidR="009D242B" w:rsidRPr="00EF4F3B" w:rsidRDefault="009D242B" w:rsidP="00484382">
            <w:pPr>
              <w:spacing w:before="120"/>
              <w:jc w:val="center"/>
            </w:pPr>
          </w:p>
        </w:tc>
      </w:tr>
      <w:tr w:rsidR="009D242B" w:rsidRPr="00EF4F3B" w14:paraId="7765E8FB" w14:textId="77777777" w:rsidTr="00107B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55"/>
        </w:trPr>
        <w:tc>
          <w:tcPr>
            <w:tcW w:w="990" w:type="dxa"/>
            <w:tcBorders>
              <w:top w:val="single" w:sz="6" w:space="0" w:color="auto"/>
              <w:bottom w:val="single" w:sz="6" w:space="0" w:color="auto"/>
            </w:tcBorders>
          </w:tcPr>
          <w:p w14:paraId="026974A5" w14:textId="77777777" w:rsidR="009D242B" w:rsidRPr="00EF4F3B" w:rsidRDefault="009D242B" w:rsidP="00484382">
            <w:pPr>
              <w:spacing w:before="120"/>
              <w:jc w:val="center"/>
            </w:pPr>
          </w:p>
        </w:tc>
        <w:tc>
          <w:tcPr>
            <w:tcW w:w="3330" w:type="dxa"/>
            <w:tcBorders>
              <w:top w:val="single" w:sz="6" w:space="0" w:color="auto"/>
              <w:bottom w:val="single" w:sz="6" w:space="0" w:color="auto"/>
            </w:tcBorders>
          </w:tcPr>
          <w:p w14:paraId="22AC8B46" w14:textId="77777777" w:rsidR="009D242B" w:rsidRPr="00EF4F3B" w:rsidRDefault="009D242B" w:rsidP="00484382">
            <w:pPr>
              <w:spacing w:before="120"/>
              <w:jc w:val="center"/>
            </w:pPr>
          </w:p>
        </w:tc>
        <w:tc>
          <w:tcPr>
            <w:tcW w:w="2430" w:type="dxa"/>
            <w:tcBorders>
              <w:top w:val="single" w:sz="6" w:space="0" w:color="auto"/>
              <w:bottom w:val="single" w:sz="6" w:space="0" w:color="auto"/>
            </w:tcBorders>
          </w:tcPr>
          <w:p w14:paraId="5067D226" w14:textId="77777777" w:rsidR="009D242B" w:rsidRPr="00EF4F3B" w:rsidRDefault="009D242B" w:rsidP="00484382">
            <w:pPr>
              <w:spacing w:before="120"/>
              <w:jc w:val="center"/>
            </w:pPr>
          </w:p>
        </w:tc>
        <w:tc>
          <w:tcPr>
            <w:tcW w:w="1710" w:type="dxa"/>
            <w:tcBorders>
              <w:top w:val="single" w:sz="6" w:space="0" w:color="auto"/>
              <w:bottom w:val="single" w:sz="6" w:space="0" w:color="auto"/>
            </w:tcBorders>
          </w:tcPr>
          <w:p w14:paraId="39F5E4DB" w14:textId="77777777" w:rsidR="009D242B" w:rsidRPr="00EF4F3B" w:rsidRDefault="009D242B" w:rsidP="00484382">
            <w:pPr>
              <w:spacing w:before="120"/>
              <w:jc w:val="center"/>
            </w:pPr>
          </w:p>
        </w:tc>
        <w:tc>
          <w:tcPr>
            <w:tcW w:w="1890" w:type="dxa"/>
            <w:tcBorders>
              <w:top w:val="single" w:sz="6" w:space="0" w:color="auto"/>
              <w:bottom w:val="single" w:sz="6" w:space="0" w:color="auto"/>
            </w:tcBorders>
          </w:tcPr>
          <w:p w14:paraId="2959725D" w14:textId="77777777" w:rsidR="009D242B" w:rsidRPr="00EF4F3B" w:rsidRDefault="009D242B" w:rsidP="00484382">
            <w:pPr>
              <w:spacing w:before="120"/>
              <w:jc w:val="center"/>
            </w:pPr>
          </w:p>
        </w:tc>
        <w:tc>
          <w:tcPr>
            <w:tcW w:w="2250" w:type="dxa"/>
            <w:tcBorders>
              <w:top w:val="single" w:sz="6" w:space="0" w:color="auto"/>
              <w:bottom w:val="single" w:sz="6" w:space="0" w:color="auto"/>
            </w:tcBorders>
          </w:tcPr>
          <w:p w14:paraId="6785143A" w14:textId="77777777" w:rsidR="009D242B" w:rsidRPr="00EF4F3B" w:rsidRDefault="009D242B" w:rsidP="00484382">
            <w:pPr>
              <w:spacing w:before="120"/>
              <w:jc w:val="center"/>
            </w:pPr>
          </w:p>
        </w:tc>
      </w:tr>
      <w:bookmarkEnd w:id="779"/>
    </w:tbl>
    <w:p w14:paraId="1BA7E550" w14:textId="3997FB61" w:rsidR="009D242B" w:rsidRDefault="009D242B" w:rsidP="009D242B">
      <w:pPr>
        <w:ind w:left="-360"/>
        <w:contextualSpacing/>
        <w:rPr>
          <w:sz w:val="32"/>
          <w:szCs w:val="32"/>
        </w:rPr>
      </w:pPr>
    </w:p>
    <w:p w14:paraId="21EB8389" w14:textId="094A2911" w:rsidR="00107B98" w:rsidRDefault="00107B98" w:rsidP="009D242B">
      <w:pPr>
        <w:ind w:left="-360"/>
        <w:contextualSpacing/>
        <w:rPr>
          <w:b/>
          <w:bCs/>
          <w:i/>
        </w:rPr>
      </w:pPr>
      <w:r w:rsidRPr="00107B98">
        <w:rPr>
          <w:b/>
          <w:bCs/>
          <w:i/>
        </w:rPr>
        <w:t xml:space="preserve">[B. </w:t>
      </w:r>
      <w:r>
        <w:rPr>
          <w:b/>
          <w:bCs/>
          <w:i/>
        </w:rPr>
        <w:t>Specify</w:t>
      </w:r>
      <w:r w:rsidRPr="00107B98">
        <w:rPr>
          <w:b/>
          <w:bCs/>
          <w:i/>
        </w:rPr>
        <w:t xml:space="preserve"> deliverables</w:t>
      </w:r>
      <w:r>
        <w:rPr>
          <w:b/>
          <w:bCs/>
          <w:i/>
        </w:rPr>
        <w:t>, as applicable, with description of expected outputs/performance]</w:t>
      </w:r>
    </w:p>
    <w:p w14:paraId="169391C8" w14:textId="268F645E" w:rsidR="00107B98" w:rsidRDefault="00107B98" w:rsidP="009D242B">
      <w:pPr>
        <w:ind w:left="-360"/>
        <w:contextualSpacing/>
        <w:rPr>
          <w:i/>
          <w:sz w:val="32"/>
          <w:szCs w:val="32"/>
        </w:rPr>
      </w:pPr>
      <w:r>
        <w:rPr>
          <w:b/>
          <w:bCs/>
          <w:i/>
        </w:rPr>
        <w:t>[C. Specify milestones, as applicable, against which payments are to be made]</w:t>
      </w:r>
      <w:r w:rsidRPr="00107B98">
        <w:rPr>
          <w:i/>
          <w:sz w:val="32"/>
          <w:szCs w:val="32"/>
        </w:rPr>
        <w:t xml:space="preserve"> </w:t>
      </w:r>
    </w:p>
    <w:p w14:paraId="2FA65CB9" w14:textId="779CE646" w:rsidR="00645FA6" w:rsidRDefault="00107B98" w:rsidP="009D242B">
      <w:pPr>
        <w:ind w:left="-360"/>
        <w:contextualSpacing/>
        <w:rPr>
          <w:b/>
          <w:bCs/>
          <w:i/>
        </w:rPr>
      </w:pPr>
      <w:r w:rsidRPr="00107B98">
        <w:rPr>
          <w:b/>
          <w:bCs/>
          <w:i/>
        </w:rPr>
        <w:t xml:space="preserve">[D. </w:t>
      </w:r>
      <w:r>
        <w:rPr>
          <w:b/>
          <w:bCs/>
          <w:i/>
        </w:rPr>
        <w:t>Specify, as applicable</w:t>
      </w:r>
      <w:r w:rsidR="00645FA6">
        <w:rPr>
          <w:b/>
          <w:bCs/>
          <w:i/>
        </w:rPr>
        <w:t xml:space="preserve">, </w:t>
      </w:r>
      <w:r>
        <w:rPr>
          <w:b/>
          <w:bCs/>
          <w:i/>
        </w:rPr>
        <w:t>technical specifications and/or service levels</w:t>
      </w:r>
      <w:r w:rsidR="00645FA6">
        <w:rPr>
          <w:b/>
          <w:bCs/>
          <w:i/>
        </w:rPr>
        <w:t xml:space="preserve"> and measurement</w:t>
      </w:r>
    </w:p>
    <w:p w14:paraId="487137D0" w14:textId="77777777" w:rsidR="005A3C3E" w:rsidRDefault="00645FA6" w:rsidP="009D242B">
      <w:pPr>
        <w:ind w:left="-360"/>
        <w:contextualSpacing/>
        <w:rPr>
          <w:b/>
          <w:bCs/>
          <w:i/>
        </w:rPr>
      </w:pPr>
      <w:r>
        <w:rPr>
          <w:b/>
          <w:bCs/>
          <w:i/>
        </w:rPr>
        <w:t xml:space="preserve">[ E. Any </w:t>
      </w:r>
      <w:r w:rsidR="00C62426">
        <w:rPr>
          <w:b/>
          <w:bCs/>
          <w:i/>
        </w:rPr>
        <w:t>services and facilities</w:t>
      </w:r>
      <w:r>
        <w:rPr>
          <w:b/>
          <w:bCs/>
          <w:i/>
        </w:rPr>
        <w:t xml:space="preserve"> to be provided by the Employer]</w:t>
      </w:r>
    </w:p>
    <w:p w14:paraId="7FF5DC81" w14:textId="77777777" w:rsidR="005A3C3E" w:rsidRDefault="005A3C3E" w:rsidP="009D242B">
      <w:pPr>
        <w:ind w:left="-360"/>
        <w:contextualSpacing/>
        <w:rPr>
          <w:b/>
          <w:bCs/>
          <w:i/>
        </w:rPr>
      </w:pPr>
    </w:p>
    <w:p w14:paraId="34B79F98" w14:textId="161937ED" w:rsidR="00107B98" w:rsidRDefault="00107B98" w:rsidP="009D242B">
      <w:pPr>
        <w:ind w:left="-360"/>
        <w:contextualSpacing/>
        <w:rPr>
          <w:b/>
          <w:bCs/>
          <w:i/>
        </w:rPr>
      </w:pPr>
      <w:r>
        <w:rPr>
          <w:b/>
          <w:bCs/>
          <w:i/>
        </w:rPr>
        <w:t xml:space="preserve"> </w:t>
      </w:r>
    </w:p>
    <w:p w14:paraId="60834AB3" w14:textId="6DCF7B76" w:rsidR="005A3C3E" w:rsidRDefault="005A3C3E" w:rsidP="009D242B">
      <w:pPr>
        <w:ind w:left="-360"/>
        <w:contextualSpacing/>
        <w:rPr>
          <w:b/>
          <w:bCs/>
          <w:i/>
        </w:rPr>
      </w:pPr>
      <w:r>
        <w:rPr>
          <w:b/>
          <w:bCs/>
          <w:i/>
        </w:rPr>
        <w:br w:type="page"/>
      </w:r>
    </w:p>
    <w:p w14:paraId="4BC05FDE" w14:textId="77777777" w:rsidR="005A3C3E" w:rsidRDefault="005A3C3E" w:rsidP="009D242B">
      <w:pPr>
        <w:ind w:left="-360"/>
        <w:contextualSpacing/>
        <w:rPr>
          <w:b/>
          <w:bCs/>
          <w:i/>
        </w:rPr>
      </w:pPr>
    </w:p>
    <w:p w14:paraId="7165F1C2" w14:textId="6003C0AF" w:rsidR="005A3C3E" w:rsidRPr="0046288A" w:rsidRDefault="00192859" w:rsidP="005A3C3E">
      <w:pPr>
        <w:pStyle w:val="Section5-Heading1"/>
      </w:pPr>
      <w:r w:rsidRPr="00192859">
        <w:rPr>
          <w:kern w:val="28"/>
          <w:sz w:val="40"/>
          <w:szCs w:val="40"/>
          <w:lang w:val="en-GB"/>
        </w:rPr>
        <w:t>RFQ ANNEX 1.2</w:t>
      </w:r>
      <w:r>
        <w:rPr>
          <w:kern w:val="28"/>
          <w:sz w:val="40"/>
          <w:szCs w:val="40"/>
          <w:lang w:val="en-GB"/>
        </w:rPr>
        <w:t>:</w:t>
      </w:r>
      <w:r>
        <w:rPr>
          <w:b w:val="0"/>
          <w:kern w:val="28"/>
          <w:sz w:val="40"/>
          <w:szCs w:val="40"/>
          <w:lang w:val="en-GB"/>
        </w:rPr>
        <w:t xml:space="preserve"> </w:t>
      </w:r>
      <w:r w:rsidR="005A3C3E" w:rsidRPr="0046288A">
        <w:t>Schedule of Payments and Reporting Requirements</w:t>
      </w:r>
    </w:p>
    <w:p w14:paraId="2FB4AB9D" w14:textId="77777777" w:rsidR="00192859" w:rsidRDefault="00192859" w:rsidP="00192859">
      <w:pPr>
        <w:jc w:val="center"/>
        <w:rPr>
          <w:b/>
          <w:bCs/>
          <w:i/>
        </w:rPr>
      </w:pPr>
    </w:p>
    <w:p w14:paraId="4B30015F" w14:textId="0BB16677" w:rsidR="00192859" w:rsidRDefault="00192859" w:rsidP="00192859">
      <w:pPr>
        <w:jc w:val="center"/>
        <w:rPr>
          <w:b/>
          <w:bCs/>
          <w:i/>
        </w:rPr>
      </w:pPr>
      <w:r w:rsidRPr="00107B98">
        <w:rPr>
          <w:b/>
          <w:bCs/>
          <w:i/>
        </w:rPr>
        <w:t>[to be completed by the Employer]</w:t>
      </w:r>
    </w:p>
    <w:p w14:paraId="6EF8A286" w14:textId="77777777" w:rsidR="005A3C3E" w:rsidRPr="0046288A" w:rsidRDefault="005A3C3E" w:rsidP="005A3C3E"/>
    <w:p w14:paraId="537FE30B" w14:textId="41286B58" w:rsidR="005A3C3E" w:rsidRPr="0046288A" w:rsidRDefault="005A3C3E" w:rsidP="005A3C3E">
      <w:pPr>
        <w:jc w:val="both"/>
        <w:rPr>
          <w:i/>
        </w:rPr>
      </w:pPr>
      <w:r w:rsidRPr="0046288A">
        <w:rPr>
          <w:i/>
        </w:rPr>
        <w:t>List all milestones for payments and list the format, frequency, and contents of reports or products to be delivered; persons to receive them; dates of submission; etc.  If no reports are to be submitted, state “Not applicable.”</w:t>
      </w:r>
    </w:p>
    <w:p w14:paraId="486BFA16" w14:textId="77777777" w:rsidR="005A3C3E" w:rsidRPr="00107B98" w:rsidRDefault="005A3C3E" w:rsidP="009D242B">
      <w:pPr>
        <w:ind w:left="-360"/>
        <w:contextualSpacing/>
        <w:rPr>
          <w:b/>
          <w:bCs/>
          <w:i/>
        </w:rPr>
      </w:pPr>
    </w:p>
    <w:p w14:paraId="42CBD120" w14:textId="77777777" w:rsidR="009D242B" w:rsidRDefault="009D242B" w:rsidP="009D242B">
      <w:pPr>
        <w:suppressAutoHyphens/>
        <w:jc w:val="center"/>
        <w:rPr>
          <w:rFonts w:ascii="Times New Roman Bold" w:hAnsi="Times New Roman Bold"/>
          <w:kern w:val="28"/>
          <w:sz w:val="40"/>
          <w:szCs w:val="40"/>
          <w:lang w:val="en-GB"/>
        </w:rPr>
      </w:pPr>
    </w:p>
    <w:p w14:paraId="1314F8EB" w14:textId="24F414B9" w:rsidR="008155DE" w:rsidRDefault="008155DE" w:rsidP="009D242B">
      <w:pPr>
        <w:suppressAutoHyphens/>
        <w:jc w:val="center"/>
        <w:rPr>
          <w:rFonts w:ascii="Times New Roman Bold" w:hAnsi="Times New Roman Bold"/>
          <w:kern w:val="28"/>
          <w:sz w:val="40"/>
          <w:szCs w:val="40"/>
          <w:lang w:val="en-GB"/>
        </w:rPr>
        <w:sectPr w:rsidR="008155DE" w:rsidSect="00954E48">
          <w:headerReference w:type="even" r:id="rId100"/>
          <w:headerReference w:type="default" r:id="rId101"/>
          <w:headerReference w:type="first" r:id="rId102"/>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269E1475" w14:textId="77777777" w:rsidR="009D242B" w:rsidRDefault="009D242B" w:rsidP="009D242B">
      <w:pPr>
        <w:suppressAutoHyphens/>
        <w:jc w:val="center"/>
        <w:rPr>
          <w:rFonts w:ascii="Times New Roman Bold" w:hAnsi="Times New Roman Bold"/>
          <w:kern w:val="28"/>
          <w:sz w:val="40"/>
          <w:szCs w:val="40"/>
          <w:lang w:val="en-GB"/>
        </w:rPr>
      </w:pPr>
    </w:p>
    <w:p w14:paraId="5CADFD01" w14:textId="4069F16C" w:rsidR="009D242B" w:rsidRPr="00071D10" w:rsidRDefault="009D242B" w:rsidP="009D242B">
      <w:pPr>
        <w:suppressAutoHyphens/>
        <w:jc w:val="center"/>
        <w:rPr>
          <w:rFonts w:ascii="Times New Roman Bold" w:hAnsi="Times New Roman Bold"/>
          <w:kern w:val="28"/>
          <w:sz w:val="40"/>
          <w:szCs w:val="40"/>
          <w:lang w:val="en-GB"/>
        </w:rPr>
      </w:pPr>
      <w:r w:rsidRPr="00071D10">
        <w:rPr>
          <w:rFonts w:ascii="Times New Roman Bold" w:hAnsi="Times New Roman Bold"/>
          <w:kern w:val="28"/>
          <w:sz w:val="40"/>
          <w:szCs w:val="40"/>
          <w:lang w:val="en-GB"/>
        </w:rPr>
        <w:t xml:space="preserve">RFQ ANNEX 2: </w:t>
      </w:r>
      <w:r w:rsidR="000D7EFD">
        <w:rPr>
          <w:rFonts w:ascii="Times New Roman Bold" w:hAnsi="Times New Roman Bold"/>
          <w:kern w:val="28"/>
          <w:sz w:val="40"/>
          <w:szCs w:val="40"/>
          <w:lang w:val="en-GB"/>
        </w:rPr>
        <w:t>Contractor</w:t>
      </w:r>
      <w:r w:rsidRPr="00071D10">
        <w:rPr>
          <w:rFonts w:ascii="Times New Roman Bold" w:hAnsi="Times New Roman Bold"/>
          <w:kern w:val="28"/>
          <w:sz w:val="40"/>
          <w:szCs w:val="40"/>
          <w:lang w:val="en-GB"/>
        </w:rPr>
        <w:t xml:space="preserve"> Quotation Form</w:t>
      </w:r>
    </w:p>
    <w:p w14:paraId="19D00348" w14:textId="77777777" w:rsidR="009D242B" w:rsidRPr="00071D10" w:rsidRDefault="009D242B" w:rsidP="009D242B">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9D242B" w:rsidRPr="00071D10" w14:paraId="6706702D" w14:textId="77777777" w:rsidTr="00484382">
        <w:tc>
          <w:tcPr>
            <w:tcW w:w="3150" w:type="dxa"/>
            <w:shd w:val="clear" w:color="auto" w:fill="D9D9D9" w:themeFill="background1" w:themeFillShade="D9"/>
          </w:tcPr>
          <w:p w14:paraId="5C1A948E" w14:textId="77777777" w:rsidR="009D242B" w:rsidRPr="00071D10" w:rsidRDefault="009D242B" w:rsidP="00484382">
            <w:pPr>
              <w:spacing w:before="40" w:after="40"/>
              <w:rPr>
                <w:b/>
              </w:rPr>
            </w:pPr>
            <w:r w:rsidRPr="00071D10">
              <w:rPr>
                <w:b/>
              </w:rPr>
              <w:t>From:</w:t>
            </w:r>
          </w:p>
        </w:tc>
        <w:tc>
          <w:tcPr>
            <w:tcW w:w="6210" w:type="dxa"/>
          </w:tcPr>
          <w:p w14:paraId="02C1FCA8" w14:textId="5A752672" w:rsidR="009D242B" w:rsidRPr="00071D10" w:rsidRDefault="009D242B" w:rsidP="00484382">
            <w:pPr>
              <w:spacing w:before="40" w:after="40"/>
            </w:pPr>
            <w:r w:rsidRPr="00071D10">
              <w:rPr>
                <w:b/>
              </w:rPr>
              <w:t>[</w:t>
            </w:r>
            <w:r w:rsidRPr="00071D10">
              <w:rPr>
                <w:b/>
                <w:i/>
              </w:rPr>
              <w:t xml:space="preserve">Insert </w:t>
            </w:r>
            <w:r w:rsidR="000D7EFD">
              <w:rPr>
                <w:b/>
                <w:i/>
              </w:rPr>
              <w:t>Contractor</w:t>
            </w:r>
            <w:r w:rsidRPr="00071D10">
              <w:rPr>
                <w:b/>
                <w:i/>
              </w:rPr>
              <w:t>’s legal name</w:t>
            </w:r>
            <w:r w:rsidRPr="00071D10">
              <w:rPr>
                <w:b/>
              </w:rPr>
              <w:t>]</w:t>
            </w:r>
          </w:p>
        </w:tc>
      </w:tr>
      <w:tr w:rsidR="009D242B" w:rsidRPr="00071D10" w14:paraId="0A46BC73" w14:textId="77777777" w:rsidTr="00484382">
        <w:tc>
          <w:tcPr>
            <w:tcW w:w="3150" w:type="dxa"/>
          </w:tcPr>
          <w:p w14:paraId="7D0A628F" w14:textId="4816A322" w:rsidR="009D242B" w:rsidRPr="00071D10" w:rsidRDefault="000D7EFD" w:rsidP="00484382">
            <w:pPr>
              <w:spacing w:before="40" w:after="40"/>
              <w:rPr>
                <w:b/>
              </w:rPr>
            </w:pPr>
            <w:r>
              <w:rPr>
                <w:b/>
              </w:rPr>
              <w:t>Contractor</w:t>
            </w:r>
            <w:r w:rsidR="009D242B" w:rsidRPr="00071D10">
              <w:rPr>
                <w:b/>
              </w:rPr>
              <w:t>’s Representative:</w:t>
            </w:r>
          </w:p>
        </w:tc>
        <w:tc>
          <w:tcPr>
            <w:tcW w:w="6210" w:type="dxa"/>
          </w:tcPr>
          <w:p w14:paraId="12741498" w14:textId="06B37936" w:rsidR="009D242B" w:rsidRPr="00071D10" w:rsidRDefault="009D242B" w:rsidP="00484382">
            <w:pPr>
              <w:spacing w:before="40" w:after="40"/>
            </w:pPr>
            <w:r w:rsidRPr="00071D10">
              <w:t>[</w:t>
            </w:r>
            <w:r w:rsidRPr="00071D10">
              <w:rPr>
                <w:i/>
              </w:rPr>
              <w:t xml:space="preserve">Insert name of </w:t>
            </w:r>
            <w:r w:rsidR="000D7EFD">
              <w:rPr>
                <w:i/>
              </w:rPr>
              <w:t>Contractor</w:t>
            </w:r>
            <w:r w:rsidRPr="00071D10">
              <w:rPr>
                <w:i/>
              </w:rPr>
              <w:t>’s Representative</w:t>
            </w:r>
            <w:r w:rsidRPr="00071D10">
              <w:t>]</w:t>
            </w:r>
          </w:p>
        </w:tc>
      </w:tr>
      <w:tr w:rsidR="009D242B" w:rsidRPr="00071D10" w14:paraId="704E9EFE" w14:textId="77777777" w:rsidTr="00484382">
        <w:tc>
          <w:tcPr>
            <w:tcW w:w="3150" w:type="dxa"/>
          </w:tcPr>
          <w:p w14:paraId="56B84837" w14:textId="77777777" w:rsidR="009D242B" w:rsidRPr="00071D10" w:rsidRDefault="009D242B" w:rsidP="00484382">
            <w:pPr>
              <w:spacing w:before="40" w:after="40"/>
              <w:rPr>
                <w:b/>
              </w:rPr>
            </w:pPr>
            <w:r w:rsidRPr="00071D10">
              <w:rPr>
                <w:b/>
              </w:rPr>
              <w:t>Title/Position:</w:t>
            </w:r>
          </w:p>
        </w:tc>
        <w:tc>
          <w:tcPr>
            <w:tcW w:w="6210" w:type="dxa"/>
          </w:tcPr>
          <w:p w14:paraId="76B747E9" w14:textId="77777777" w:rsidR="009D242B" w:rsidRPr="00071D10" w:rsidRDefault="009D242B" w:rsidP="00484382">
            <w:pPr>
              <w:spacing w:before="40" w:after="40"/>
              <w:rPr>
                <w:b/>
              </w:rPr>
            </w:pPr>
            <w:r w:rsidRPr="00071D10">
              <w:t>[</w:t>
            </w:r>
            <w:r w:rsidRPr="00071D10">
              <w:rPr>
                <w:i/>
              </w:rPr>
              <w:t>Insert Representatives title or position</w:t>
            </w:r>
            <w:r w:rsidRPr="00071D10">
              <w:t>]</w:t>
            </w:r>
          </w:p>
        </w:tc>
      </w:tr>
      <w:tr w:rsidR="009D242B" w:rsidRPr="00071D10" w14:paraId="024776A7" w14:textId="77777777" w:rsidTr="00484382">
        <w:tc>
          <w:tcPr>
            <w:tcW w:w="3150" w:type="dxa"/>
          </w:tcPr>
          <w:p w14:paraId="13365F1A" w14:textId="77777777" w:rsidR="009D242B" w:rsidRPr="00071D10" w:rsidRDefault="009D242B" w:rsidP="00484382">
            <w:pPr>
              <w:spacing w:before="40" w:after="40"/>
              <w:rPr>
                <w:b/>
              </w:rPr>
            </w:pPr>
            <w:r w:rsidRPr="00071D10">
              <w:rPr>
                <w:b/>
              </w:rPr>
              <w:t>Address:</w:t>
            </w:r>
          </w:p>
        </w:tc>
        <w:tc>
          <w:tcPr>
            <w:tcW w:w="6210" w:type="dxa"/>
          </w:tcPr>
          <w:p w14:paraId="27EB206B" w14:textId="117250BB" w:rsidR="009D242B" w:rsidRPr="00071D10" w:rsidRDefault="009D242B" w:rsidP="00484382">
            <w:pPr>
              <w:spacing w:before="40" w:after="40"/>
            </w:pPr>
            <w:r w:rsidRPr="00071D10">
              <w:t>[</w:t>
            </w:r>
            <w:r w:rsidRPr="00071D10">
              <w:rPr>
                <w:i/>
              </w:rPr>
              <w:t xml:space="preserve">Insert </w:t>
            </w:r>
            <w:r w:rsidR="000D7EFD">
              <w:rPr>
                <w:i/>
              </w:rPr>
              <w:t>Contractor</w:t>
            </w:r>
            <w:r w:rsidRPr="00071D10">
              <w:rPr>
                <w:i/>
              </w:rPr>
              <w:t>’s address</w:t>
            </w:r>
            <w:r w:rsidRPr="00071D10">
              <w:t>]</w:t>
            </w:r>
          </w:p>
        </w:tc>
      </w:tr>
      <w:tr w:rsidR="009D242B" w:rsidRPr="00071D10" w14:paraId="70B49F80" w14:textId="77777777" w:rsidTr="00484382">
        <w:tc>
          <w:tcPr>
            <w:tcW w:w="3150" w:type="dxa"/>
          </w:tcPr>
          <w:p w14:paraId="0A9F869D" w14:textId="77777777" w:rsidR="009D242B" w:rsidRPr="00071D10" w:rsidRDefault="009D242B" w:rsidP="00484382">
            <w:pPr>
              <w:spacing w:before="40" w:after="40"/>
              <w:rPr>
                <w:b/>
              </w:rPr>
            </w:pPr>
            <w:r w:rsidRPr="00071D10">
              <w:rPr>
                <w:b/>
              </w:rPr>
              <w:t>Email:</w:t>
            </w:r>
          </w:p>
        </w:tc>
        <w:tc>
          <w:tcPr>
            <w:tcW w:w="6210" w:type="dxa"/>
          </w:tcPr>
          <w:p w14:paraId="24FBF361" w14:textId="4DA16222" w:rsidR="009D242B" w:rsidRPr="00071D10" w:rsidRDefault="009D242B" w:rsidP="00484382">
            <w:pPr>
              <w:spacing w:before="40" w:after="40"/>
            </w:pPr>
            <w:r w:rsidRPr="00071D10">
              <w:t>[</w:t>
            </w:r>
            <w:r w:rsidRPr="00071D10">
              <w:rPr>
                <w:i/>
              </w:rPr>
              <w:t xml:space="preserve">Insert </w:t>
            </w:r>
            <w:r w:rsidR="000D7EFD">
              <w:rPr>
                <w:i/>
              </w:rPr>
              <w:t>Contractor</w:t>
            </w:r>
            <w:r w:rsidRPr="00071D10">
              <w:rPr>
                <w:i/>
              </w:rPr>
              <w:t>’s email address</w:t>
            </w:r>
            <w:r w:rsidRPr="00071D10">
              <w:t>]</w:t>
            </w:r>
          </w:p>
        </w:tc>
      </w:tr>
    </w:tbl>
    <w:p w14:paraId="5C57E932" w14:textId="77777777" w:rsidR="009D242B" w:rsidRPr="00071D10" w:rsidRDefault="009D242B" w:rsidP="009D242B">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D242B" w:rsidRPr="00071D10" w14:paraId="00E33A0D" w14:textId="77777777" w:rsidTr="00484382">
        <w:tc>
          <w:tcPr>
            <w:tcW w:w="3150" w:type="dxa"/>
            <w:shd w:val="clear" w:color="auto" w:fill="D9D9D9" w:themeFill="background1" w:themeFillShade="D9"/>
          </w:tcPr>
          <w:p w14:paraId="339A16C8" w14:textId="77777777" w:rsidR="009D242B" w:rsidRPr="00071D10" w:rsidRDefault="009D242B" w:rsidP="00484382">
            <w:pPr>
              <w:spacing w:before="40" w:after="40"/>
              <w:rPr>
                <w:b/>
              </w:rPr>
            </w:pPr>
            <w:r w:rsidRPr="00071D10">
              <w:rPr>
                <w:b/>
              </w:rPr>
              <w:t>To:</w:t>
            </w:r>
          </w:p>
        </w:tc>
        <w:tc>
          <w:tcPr>
            <w:tcW w:w="6210" w:type="dxa"/>
          </w:tcPr>
          <w:p w14:paraId="3968B48C" w14:textId="494E475D" w:rsidR="009D242B" w:rsidRPr="00071D10" w:rsidRDefault="009D242B" w:rsidP="00484382">
            <w:pPr>
              <w:spacing w:before="40" w:after="40"/>
            </w:pPr>
            <w:r w:rsidRPr="00071D10">
              <w:rPr>
                <w:b/>
              </w:rPr>
              <w:t>[</w:t>
            </w:r>
            <w:r w:rsidRPr="00071D10">
              <w:rPr>
                <w:b/>
                <w:i/>
              </w:rPr>
              <w:t xml:space="preserve">Insert </w:t>
            </w:r>
            <w:r w:rsidR="008854B4">
              <w:rPr>
                <w:b/>
                <w:i/>
              </w:rPr>
              <w:t>Employer</w:t>
            </w:r>
            <w:r w:rsidRPr="00071D10">
              <w:rPr>
                <w:b/>
                <w:i/>
              </w:rPr>
              <w:t>’s legal name</w:t>
            </w:r>
            <w:r w:rsidRPr="00071D10">
              <w:rPr>
                <w:b/>
              </w:rPr>
              <w:t>]</w:t>
            </w:r>
          </w:p>
        </w:tc>
      </w:tr>
      <w:tr w:rsidR="009D242B" w:rsidRPr="00071D10" w14:paraId="39CFDE40" w14:textId="77777777" w:rsidTr="00484382">
        <w:tc>
          <w:tcPr>
            <w:tcW w:w="3150" w:type="dxa"/>
          </w:tcPr>
          <w:p w14:paraId="2836BA60" w14:textId="5B148809" w:rsidR="009D242B" w:rsidRPr="00071D10" w:rsidRDefault="008854B4" w:rsidP="00484382">
            <w:pPr>
              <w:spacing w:before="40" w:after="40"/>
              <w:rPr>
                <w:b/>
              </w:rPr>
            </w:pPr>
            <w:r>
              <w:rPr>
                <w:b/>
              </w:rPr>
              <w:t>Employer</w:t>
            </w:r>
            <w:r w:rsidR="009D242B" w:rsidRPr="00071D10">
              <w:rPr>
                <w:b/>
              </w:rPr>
              <w:t>’s Representative:</w:t>
            </w:r>
          </w:p>
        </w:tc>
        <w:tc>
          <w:tcPr>
            <w:tcW w:w="6210" w:type="dxa"/>
          </w:tcPr>
          <w:p w14:paraId="5698AA73" w14:textId="3DB3A586" w:rsidR="009D242B" w:rsidRPr="00071D10" w:rsidRDefault="009D242B" w:rsidP="00484382">
            <w:pPr>
              <w:spacing w:before="40" w:after="40"/>
            </w:pPr>
            <w:r w:rsidRPr="00071D10">
              <w:t>[</w:t>
            </w:r>
            <w:r w:rsidRPr="00071D10">
              <w:rPr>
                <w:i/>
              </w:rPr>
              <w:t xml:space="preserve">Insert name of </w:t>
            </w:r>
            <w:r w:rsidR="008854B4">
              <w:rPr>
                <w:i/>
              </w:rPr>
              <w:t>Employer</w:t>
            </w:r>
            <w:r w:rsidRPr="00071D10">
              <w:rPr>
                <w:i/>
              </w:rPr>
              <w:t>’s Representative</w:t>
            </w:r>
            <w:r w:rsidRPr="00071D10">
              <w:t>]</w:t>
            </w:r>
          </w:p>
        </w:tc>
      </w:tr>
      <w:tr w:rsidR="009D242B" w:rsidRPr="00071D10" w14:paraId="23A866C3" w14:textId="77777777" w:rsidTr="00484382">
        <w:tc>
          <w:tcPr>
            <w:tcW w:w="3150" w:type="dxa"/>
          </w:tcPr>
          <w:p w14:paraId="768DFE96" w14:textId="77777777" w:rsidR="009D242B" w:rsidRPr="00071D10" w:rsidRDefault="009D242B" w:rsidP="00484382">
            <w:pPr>
              <w:spacing w:before="40" w:after="40"/>
              <w:rPr>
                <w:b/>
              </w:rPr>
            </w:pPr>
            <w:r w:rsidRPr="00071D10">
              <w:rPr>
                <w:b/>
              </w:rPr>
              <w:t>Title/Position:</w:t>
            </w:r>
          </w:p>
        </w:tc>
        <w:tc>
          <w:tcPr>
            <w:tcW w:w="6210" w:type="dxa"/>
          </w:tcPr>
          <w:p w14:paraId="406CA951" w14:textId="77777777" w:rsidR="009D242B" w:rsidRPr="00071D10" w:rsidRDefault="009D242B" w:rsidP="00484382">
            <w:pPr>
              <w:spacing w:before="40" w:after="40"/>
              <w:rPr>
                <w:b/>
              </w:rPr>
            </w:pPr>
            <w:r w:rsidRPr="00071D10">
              <w:t>[</w:t>
            </w:r>
            <w:r w:rsidRPr="00071D10">
              <w:rPr>
                <w:i/>
              </w:rPr>
              <w:t>Insert Representatives title or position</w:t>
            </w:r>
            <w:r w:rsidRPr="00071D10">
              <w:t>]</w:t>
            </w:r>
          </w:p>
        </w:tc>
      </w:tr>
      <w:tr w:rsidR="009D242B" w:rsidRPr="00071D10" w14:paraId="092B1319" w14:textId="77777777" w:rsidTr="00484382">
        <w:tc>
          <w:tcPr>
            <w:tcW w:w="3150" w:type="dxa"/>
          </w:tcPr>
          <w:p w14:paraId="0E7B149E" w14:textId="77777777" w:rsidR="009D242B" w:rsidRPr="00071D10" w:rsidRDefault="009D242B" w:rsidP="00484382">
            <w:pPr>
              <w:spacing w:before="40" w:after="40"/>
              <w:rPr>
                <w:b/>
              </w:rPr>
            </w:pPr>
            <w:r w:rsidRPr="00071D10">
              <w:rPr>
                <w:b/>
              </w:rPr>
              <w:t>Address:</w:t>
            </w:r>
          </w:p>
        </w:tc>
        <w:tc>
          <w:tcPr>
            <w:tcW w:w="6210" w:type="dxa"/>
          </w:tcPr>
          <w:p w14:paraId="22D2B9B5" w14:textId="2FE1E0DE" w:rsidR="009D242B" w:rsidRPr="00071D10" w:rsidRDefault="009D242B" w:rsidP="00484382">
            <w:pPr>
              <w:spacing w:before="40" w:after="40"/>
            </w:pPr>
            <w:r w:rsidRPr="00071D10">
              <w:t>[</w:t>
            </w:r>
            <w:r w:rsidRPr="00071D10">
              <w:rPr>
                <w:i/>
              </w:rPr>
              <w:t xml:space="preserve">Insert </w:t>
            </w:r>
            <w:r w:rsidR="008854B4">
              <w:rPr>
                <w:i/>
              </w:rPr>
              <w:t>Employer</w:t>
            </w:r>
            <w:r w:rsidRPr="00071D10">
              <w:rPr>
                <w:i/>
              </w:rPr>
              <w:t>’s address</w:t>
            </w:r>
            <w:r w:rsidRPr="00071D10">
              <w:t>]</w:t>
            </w:r>
          </w:p>
        </w:tc>
      </w:tr>
    </w:tbl>
    <w:p w14:paraId="54885E5A" w14:textId="77777777" w:rsidR="009D242B" w:rsidRPr="00071D10" w:rsidRDefault="009D242B" w:rsidP="009D242B">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D242B" w:rsidRPr="00071D10" w14:paraId="5ABFC05E" w14:textId="77777777" w:rsidTr="00484382">
        <w:tc>
          <w:tcPr>
            <w:tcW w:w="3150" w:type="dxa"/>
            <w:shd w:val="clear" w:color="auto" w:fill="D9D9D9" w:themeFill="background1" w:themeFillShade="D9"/>
          </w:tcPr>
          <w:p w14:paraId="0E988C59" w14:textId="343EDD86" w:rsidR="009D242B" w:rsidRPr="00071D10" w:rsidRDefault="009D242B" w:rsidP="00484382">
            <w:pPr>
              <w:spacing w:before="40" w:after="40"/>
              <w:rPr>
                <w:b/>
              </w:rPr>
            </w:pPr>
            <w:r w:rsidRPr="00071D10">
              <w:rPr>
                <w:b/>
              </w:rPr>
              <w:t>Framework Agreement (</w:t>
            </w:r>
            <w:r w:rsidR="0085053B">
              <w:rPr>
                <w:b/>
              </w:rPr>
              <w:t>FRA</w:t>
            </w:r>
            <w:r w:rsidRPr="00071D10">
              <w:rPr>
                <w:b/>
              </w:rPr>
              <w:t>)</w:t>
            </w:r>
          </w:p>
        </w:tc>
        <w:tc>
          <w:tcPr>
            <w:tcW w:w="6210" w:type="dxa"/>
          </w:tcPr>
          <w:p w14:paraId="0D4CEA28" w14:textId="6AC533EB" w:rsidR="009D242B" w:rsidRPr="00071D10" w:rsidRDefault="009D242B" w:rsidP="00484382">
            <w:pPr>
              <w:spacing w:before="40" w:after="40"/>
              <w:rPr>
                <w:b/>
              </w:rPr>
            </w:pPr>
            <w:r w:rsidRPr="00071D10">
              <w:rPr>
                <w:b/>
              </w:rPr>
              <w:t>[</w:t>
            </w:r>
            <w:r w:rsidRPr="00071D10">
              <w:rPr>
                <w:b/>
                <w:i/>
              </w:rPr>
              <w:t xml:space="preserve">Insert short title of </w:t>
            </w:r>
            <w:r w:rsidR="0085053B">
              <w:rPr>
                <w:b/>
                <w:i/>
              </w:rPr>
              <w:t>FRA</w:t>
            </w:r>
            <w:r w:rsidRPr="00071D10">
              <w:rPr>
                <w:b/>
              </w:rPr>
              <w:t>]</w:t>
            </w:r>
          </w:p>
        </w:tc>
      </w:tr>
      <w:tr w:rsidR="009D242B" w:rsidRPr="00071D10" w14:paraId="76630118" w14:textId="77777777" w:rsidTr="00484382">
        <w:tc>
          <w:tcPr>
            <w:tcW w:w="3150" w:type="dxa"/>
          </w:tcPr>
          <w:p w14:paraId="0943CD10" w14:textId="2A65C133" w:rsidR="009D242B" w:rsidRPr="00071D10" w:rsidRDefault="0085053B" w:rsidP="00484382">
            <w:pPr>
              <w:spacing w:before="40" w:after="40"/>
              <w:rPr>
                <w:b/>
              </w:rPr>
            </w:pPr>
            <w:r>
              <w:rPr>
                <w:b/>
              </w:rPr>
              <w:t>FRA</w:t>
            </w:r>
            <w:r w:rsidR="009D242B" w:rsidRPr="00071D10">
              <w:rPr>
                <w:b/>
              </w:rPr>
              <w:t xml:space="preserve"> Reference No.</w:t>
            </w:r>
          </w:p>
        </w:tc>
        <w:tc>
          <w:tcPr>
            <w:tcW w:w="6210" w:type="dxa"/>
          </w:tcPr>
          <w:p w14:paraId="091E9C68" w14:textId="1CB17AB3" w:rsidR="009D242B" w:rsidRPr="00071D10" w:rsidRDefault="009D242B" w:rsidP="00484382">
            <w:pPr>
              <w:spacing w:before="40" w:after="40"/>
            </w:pPr>
            <w:r w:rsidRPr="00071D10">
              <w:t>[</w:t>
            </w:r>
            <w:r w:rsidRPr="00071D10">
              <w:rPr>
                <w:i/>
              </w:rPr>
              <w:t xml:space="preserve">Insert </w:t>
            </w:r>
            <w:r w:rsidR="008854B4">
              <w:rPr>
                <w:i/>
              </w:rPr>
              <w:t>Employer</w:t>
            </w:r>
            <w:r w:rsidRPr="00071D10">
              <w:rPr>
                <w:i/>
              </w:rPr>
              <w:t xml:space="preserve">’s </w:t>
            </w:r>
            <w:r w:rsidR="0085053B">
              <w:rPr>
                <w:i/>
              </w:rPr>
              <w:t>FRA</w:t>
            </w:r>
            <w:r w:rsidRPr="00071D10">
              <w:rPr>
                <w:i/>
              </w:rPr>
              <w:t xml:space="preserve"> reference</w:t>
            </w:r>
            <w:r w:rsidRPr="00071D10">
              <w:t>]</w:t>
            </w:r>
          </w:p>
        </w:tc>
      </w:tr>
      <w:tr w:rsidR="009D242B" w:rsidRPr="00071D10" w14:paraId="3C3715ED" w14:textId="77777777" w:rsidTr="00484382">
        <w:tc>
          <w:tcPr>
            <w:tcW w:w="3150" w:type="dxa"/>
          </w:tcPr>
          <w:p w14:paraId="4F2DE237" w14:textId="77777777" w:rsidR="009D242B" w:rsidRPr="00071D10" w:rsidRDefault="009D242B" w:rsidP="00484382">
            <w:pPr>
              <w:spacing w:before="40" w:after="40"/>
              <w:rPr>
                <w:b/>
              </w:rPr>
            </w:pPr>
            <w:r w:rsidRPr="00071D10">
              <w:rPr>
                <w:b/>
              </w:rPr>
              <w:t>Date of Framework Agreement:</w:t>
            </w:r>
          </w:p>
        </w:tc>
        <w:tc>
          <w:tcPr>
            <w:tcW w:w="6210" w:type="dxa"/>
          </w:tcPr>
          <w:p w14:paraId="2E4C326C" w14:textId="5FBCEF34" w:rsidR="009D242B" w:rsidRPr="00071D10" w:rsidRDefault="009D242B" w:rsidP="00484382">
            <w:pPr>
              <w:spacing w:before="40" w:after="40"/>
            </w:pPr>
            <w:r w:rsidRPr="00071D10">
              <w:t>[</w:t>
            </w:r>
            <w:r w:rsidRPr="00071D10">
              <w:rPr>
                <w:i/>
              </w:rPr>
              <w:t xml:space="preserve">Insert </w:t>
            </w:r>
            <w:r w:rsidR="0085053B">
              <w:rPr>
                <w:i/>
              </w:rPr>
              <w:t>FRA</w:t>
            </w:r>
            <w:r w:rsidRPr="00071D10">
              <w:rPr>
                <w:i/>
              </w:rPr>
              <w:t xml:space="preserve"> date</w:t>
            </w:r>
            <w:r w:rsidRPr="00071D10">
              <w:t>]</w:t>
            </w:r>
          </w:p>
        </w:tc>
      </w:tr>
    </w:tbl>
    <w:p w14:paraId="285103E2" w14:textId="77777777" w:rsidR="009D242B" w:rsidRPr="00071D10" w:rsidRDefault="009D242B" w:rsidP="009D242B"/>
    <w:tbl>
      <w:tblPr>
        <w:tblStyle w:val="TableGrid"/>
        <w:tblW w:w="9360" w:type="dxa"/>
        <w:tblInd w:w="-5" w:type="dxa"/>
        <w:tblLook w:val="04A0" w:firstRow="1" w:lastRow="0" w:firstColumn="1" w:lastColumn="0" w:noHBand="0" w:noVBand="1"/>
      </w:tblPr>
      <w:tblGrid>
        <w:gridCol w:w="3150"/>
        <w:gridCol w:w="6210"/>
      </w:tblGrid>
      <w:tr w:rsidR="009D242B" w:rsidRPr="00071D10" w14:paraId="206A63AC" w14:textId="77777777" w:rsidTr="00484382">
        <w:tc>
          <w:tcPr>
            <w:tcW w:w="3150" w:type="dxa"/>
            <w:shd w:val="clear" w:color="auto" w:fill="D9D9D9" w:themeFill="background1" w:themeFillShade="D9"/>
          </w:tcPr>
          <w:p w14:paraId="470EC653" w14:textId="77777777" w:rsidR="009D242B" w:rsidRPr="00071D10" w:rsidRDefault="009D242B" w:rsidP="00484382">
            <w:pPr>
              <w:spacing w:before="40" w:after="40"/>
              <w:rPr>
                <w:b/>
              </w:rPr>
            </w:pPr>
            <w:r w:rsidRPr="00071D10">
              <w:rPr>
                <w:b/>
              </w:rPr>
              <w:t>RFQ Ref No.:</w:t>
            </w:r>
          </w:p>
        </w:tc>
        <w:tc>
          <w:tcPr>
            <w:tcW w:w="6210" w:type="dxa"/>
          </w:tcPr>
          <w:p w14:paraId="1CDB3419" w14:textId="6E3324D8" w:rsidR="009D242B" w:rsidRPr="00071D10" w:rsidRDefault="009D242B" w:rsidP="00484382">
            <w:pPr>
              <w:spacing w:before="40" w:after="40"/>
            </w:pPr>
            <w:r w:rsidRPr="00071D10">
              <w:t>[</w:t>
            </w:r>
            <w:r w:rsidRPr="00071D10">
              <w:rPr>
                <w:i/>
              </w:rPr>
              <w:t xml:space="preserve">Insert </w:t>
            </w:r>
            <w:r w:rsidR="008854B4">
              <w:rPr>
                <w:i/>
              </w:rPr>
              <w:t>Employer</w:t>
            </w:r>
            <w:r w:rsidRPr="00071D10">
              <w:rPr>
                <w:i/>
              </w:rPr>
              <w:t>’s reference</w:t>
            </w:r>
            <w:r w:rsidRPr="00071D10">
              <w:t>]</w:t>
            </w:r>
          </w:p>
        </w:tc>
      </w:tr>
      <w:tr w:rsidR="009D242B" w:rsidRPr="00071D10" w14:paraId="58E877E0" w14:textId="77777777" w:rsidTr="00484382">
        <w:tc>
          <w:tcPr>
            <w:tcW w:w="3150" w:type="dxa"/>
          </w:tcPr>
          <w:p w14:paraId="2C7E86FE" w14:textId="77777777" w:rsidR="009D242B" w:rsidRPr="00071D10" w:rsidRDefault="009D242B" w:rsidP="00484382">
            <w:pPr>
              <w:spacing w:before="40" w:after="40"/>
              <w:rPr>
                <w:b/>
              </w:rPr>
            </w:pPr>
            <w:r w:rsidRPr="00071D10">
              <w:rPr>
                <w:b/>
              </w:rPr>
              <w:t>Date of Quotation:</w:t>
            </w:r>
          </w:p>
        </w:tc>
        <w:tc>
          <w:tcPr>
            <w:tcW w:w="6210" w:type="dxa"/>
          </w:tcPr>
          <w:p w14:paraId="0D0D7905" w14:textId="77777777" w:rsidR="009D242B" w:rsidRPr="00071D10" w:rsidRDefault="009D242B" w:rsidP="00484382">
            <w:pPr>
              <w:spacing w:before="40" w:after="40"/>
            </w:pPr>
            <w:r w:rsidRPr="00071D10">
              <w:t>[</w:t>
            </w:r>
            <w:r w:rsidRPr="00071D10">
              <w:rPr>
                <w:i/>
              </w:rPr>
              <w:t>Insert date of Quotation</w:t>
            </w:r>
            <w:r w:rsidRPr="00071D10">
              <w:t>]</w:t>
            </w:r>
          </w:p>
        </w:tc>
      </w:tr>
    </w:tbl>
    <w:p w14:paraId="694BBC04" w14:textId="77777777" w:rsidR="009D242B" w:rsidRPr="00071D10" w:rsidRDefault="009D242B" w:rsidP="009D242B">
      <w:pPr>
        <w:tabs>
          <w:tab w:val="right" w:pos="5040"/>
          <w:tab w:val="left" w:pos="5220"/>
          <w:tab w:val="left" w:pos="8280"/>
        </w:tabs>
      </w:pPr>
    </w:p>
    <w:p w14:paraId="1978D805" w14:textId="77777777" w:rsidR="009D242B" w:rsidRPr="00EF4F3B" w:rsidRDefault="009D242B" w:rsidP="009D242B">
      <w:pPr>
        <w:tabs>
          <w:tab w:val="right" w:pos="5040"/>
          <w:tab w:val="left" w:pos="5220"/>
          <w:tab w:val="left" w:pos="8280"/>
        </w:tabs>
      </w:pPr>
    </w:p>
    <w:p w14:paraId="4C04073D" w14:textId="3B1971EC" w:rsidR="009D242B" w:rsidRPr="00EF4F3B" w:rsidRDefault="009D242B" w:rsidP="009D242B">
      <w:r w:rsidRPr="00EF4F3B">
        <w:t>Dear [</w:t>
      </w:r>
      <w:r w:rsidRPr="00EF4F3B">
        <w:rPr>
          <w:i/>
        </w:rPr>
        <w:t xml:space="preserve">insert name of </w:t>
      </w:r>
      <w:r w:rsidR="008854B4">
        <w:rPr>
          <w:i/>
        </w:rPr>
        <w:t>Employer</w:t>
      </w:r>
      <w:r w:rsidRPr="00EF4F3B">
        <w:rPr>
          <w:i/>
        </w:rPr>
        <w:t>’s Representative</w:t>
      </w:r>
      <w:r w:rsidRPr="00EF4F3B">
        <w:t>]</w:t>
      </w:r>
    </w:p>
    <w:p w14:paraId="51969DAE" w14:textId="77777777" w:rsidR="009D242B" w:rsidRPr="00EF4F3B" w:rsidRDefault="009D242B" w:rsidP="009D242B">
      <w:pPr>
        <w:spacing w:before="240" w:after="120"/>
        <w:jc w:val="both"/>
        <w:rPr>
          <w:b/>
          <w:color w:val="333333"/>
        </w:rPr>
      </w:pPr>
      <w:r w:rsidRPr="00EF4F3B">
        <w:rPr>
          <w:b/>
          <w:color w:val="333333"/>
        </w:rPr>
        <w:t>SUBMISSION OF QUOTATION</w:t>
      </w:r>
    </w:p>
    <w:p w14:paraId="1A2BF2FB" w14:textId="77777777" w:rsidR="009D242B" w:rsidRPr="00EF4F3B" w:rsidRDefault="009D242B" w:rsidP="00613B2E">
      <w:pPr>
        <w:numPr>
          <w:ilvl w:val="0"/>
          <w:numId w:val="34"/>
        </w:numPr>
        <w:spacing w:before="240" w:after="120"/>
        <w:ind w:left="360"/>
        <w:jc w:val="both"/>
      </w:pPr>
      <w:r w:rsidRPr="00EF4F3B">
        <w:rPr>
          <w:b/>
          <w:color w:val="333333"/>
        </w:rPr>
        <w:t>Conformity and no reservations</w:t>
      </w:r>
      <w:r w:rsidRPr="00EF4F3B">
        <w:rPr>
          <w:color w:val="333333"/>
        </w:rPr>
        <w:t xml:space="preserve"> </w:t>
      </w:r>
    </w:p>
    <w:p w14:paraId="231547B3" w14:textId="7ED15655" w:rsidR="009D242B" w:rsidRPr="00071D10" w:rsidRDefault="009D242B" w:rsidP="009D242B">
      <w:pPr>
        <w:spacing w:after="120"/>
        <w:ind w:left="360"/>
        <w:jc w:val="both"/>
      </w:pPr>
      <w:r w:rsidRPr="00071D10">
        <w:rPr>
          <w:color w:val="333333"/>
        </w:rPr>
        <w:t xml:space="preserve">In response to the above named RFQ we offer to </w:t>
      </w:r>
      <w:r w:rsidR="00B73B2F">
        <w:rPr>
          <w:color w:val="333333"/>
        </w:rPr>
        <w:t>provide</w:t>
      </w:r>
      <w:r w:rsidR="00B73B2F" w:rsidRPr="00071D10">
        <w:rPr>
          <w:color w:val="333333"/>
        </w:rPr>
        <w:t xml:space="preserve"> </w:t>
      </w:r>
      <w:r w:rsidRPr="00071D10">
        <w:rPr>
          <w:color w:val="333333"/>
        </w:rPr>
        <w:t xml:space="preserve">the </w:t>
      </w:r>
      <w:r w:rsidR="00F73F84">
        <w:rPr>
          <w:color w:val="333333"/>
        </w:rPr>
        <w:t>Works and/or Services</w:t>
      </w:r>
      <w:r w:rsidRPr="00071D10">
        <w:rPr>
          <w:color w:val="333333"/>
        </w:rPr>
        <w:t xml:space="preserve">, as per this Quotation and </w:t>
      </w:r>
      <w:r w:rsidRPr="00071D10">
        <w:t>in conformity with the RFQ, Delivery and Completion Schedules, Technical Specifications, Drawings, Inspections and Tests</w:t>
      </w:r>
      <w:r w:rsidRPr="00071D10">
        <w:rPr>
          <w:color w:val="333333"/>
        </w:rPr>
        <w:t xml:space="preserve">. We confirm that we </w:t>
      </w:r>
      <w:r w:rsidRPr="00071D10">
        <w:t>have examined and have no reservations to the RFQ, including the Call-off Contract.</w:t>
      </w:r>
    </w:p>
    <w:p w14:paraId="026C6091" w14:textId="77777777" w:rsidR="009D242B" w:rsidRPr="00071D10" w:rsidRDefault="009D242B" w:rsidP="00613B2E">
      <w:pPr>
        <w:keepNext/>
        <w:numPr>
          <w:ilvl w:val="0"/>
          <w:numId w:val="34"/>
        </w:numPr>
        <w:spacing w:before="240" w:after="120"/>
        <w:ind w:left="360"/>
        <w:jc w:val="both"/>
        <w:rPr>
          <w:color w:val="333333"/>
        </w:rPr>
      </w:pPr>
      <w:r w:rsidRPr="00071D10">
        <w:rPr>
          <w:b/>
          <w:color w:val="333333"/>
        </w:rPr>
        <w:t>Eligibility and conflict of interest</w:t>
      </w:r>
    </w:p>
    <w:p w14:paraId="5235AAE1" w14:textId="0C5DFCE2" w:rsidR="009D242B" w:rsidRPr="006B26C8" w:rsidRDefault="009D242B" w:rsidP="003C485F">
      <w:pPr>
        <w:keepNext/>
        <w:spacing w:before="240" w:after="120"/>
        <w:ind w:left="360"/>
        <w:jc w:val="both"/>
        <w:rPr>
          <w:color w:val="000000" w:themeColor="text1"/>
        </w:rPr>
      </w:pPr>
      <w:r w:rsidRPr="00071D10">
        <w:rPr>
          <w:color w:val="333333"/>
        </w:rPr>
        <w:t xml:space="preserve">We declare that we continue to be qualified, and </w:t>
      </w:r>
      <w:r w:rsidRPr="00071D10">
        <w:t>meet</w:t>
      </w:r>
      <w:r w:rsidRPr="00071D10">
        <w:rPr>
          <w:bCs/>
        </w:rPr>
        <w:t xml:space="preserve"> the eligibility requirements and that we have no conflict of interest</w:t>
      </w:r>
      <w:r w:rsidRPr="00071D10">
        <w:t xml:space="preserve">. If awarded the Call-off Contract, the </w:t>
      </w:r>
      <w:r w:rsidR="00F73F84">
        <w:t>Works and/or Services</w:t>
      </w:r>
      <w:r w:rsidR="00B73B2F">
        <w:t xml:space="preserve"> </w:t>
      </w:r>
      <w:r w:rsidRPr="00071D10">
        <w:rPr>
          <w:color w:val="333333"/>
        </w:rPr>
        <w:t>[</w:t>
      </w:r>
      <w:r w:rsidRPr="00071D10">
        <w:t xml:space="preserve">that we </w:t>
      </w:r>
      <w:r w:rsidR="00B73B2F">
        <w:t xml:space="preserve">provide </w:t>
      </w:r>
      <w:r w:rsidRPr="00071D10">
        <w:t>shall be sourced from an eligible country.</w:t>
      </w:r>
      <w:r w:rsidR="00B73B2F">
        <w:t xml:space="preserve"> </w:t>
      </w:r>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status of disqualification by </w:t>
      </w:r>
      <w:r w:rsidR="00B72CAF">
        <w:rPr>
          <w:i/>
          <w:color w:val="000000" w:themeColor="text1"/>
        </w:rPr>
        <w:t>IsDB</w:t>
      </w:r>
      <w:r w:rsidRPr="006B26C8">
        <w:rPr>
          <w:i/>
          <w:color w:val="000000" w:themeColor="text1"/>
        </w:rPr>
        <w:t xml:space="preserve"> of each JV member and/or subcontractor]</w:t>
      </w:r>
      <w:r w:rsidRPr="006B26C8">
        <w:rPr>
          <w:color w:val="000000" w:themeColor="text1"/>
        </w:rPr>
        <w:t>.</w:t>
      </w:r>
    </w:p>
    <w:p w14:paraId="6FE9517A" w14:textId="77777777" w:rsidR="009D242B" w:rsidRPr="006B26C8" w:rsidRDefault="009D242B" w:rsidP="009D242B">
      <w:pPr>
        <w:tabs>
          <w:tab w:val="right" w:pos="9000"/>
        </w:tabs>
        <w:spacing w:before="240"/>
        <w:ind w:left="540"/>
        <w:rPr>
          <w:color w:val="000000" w:themeColor="text1"/>
        </w:rPr>
      </w:pPr>
      <w:r w:rsidRPr="006B26C8">
        <w:rPr>
          <w:color w:val="000000" w:themeColor="text1"/>
        </w:rPr>
        <w:t>We, including any of our subcontractors:</w:t>
      </w:r>
    </w:p>
    <w:p w14:paraId="64E7AA0F" w14:textId="0CBB1843" w:rsidR="009D242B" w:rsidRPr="006B26C8" w:rsidRDefault="009D242B" w:rsidP="00613B2E">
      <w:pPr>
        <w:pStyle w:val="ListParagraph"/>
        <w:numPr>
          <w:ilvl w:val="0"/>
          <w:numId w:val="72"/>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w:t>
      </w:r>
      <w:r w:rsidR="00B72CAF">
        <w:t>IsDB</w:t>
      </w:r>
      <w:r w:rsidRPr="006B26C8">
        <w:t xml:space="preserve"> for non-compliance with SEA/ SH obligations.] </w:t>
      </w:r>
    </w:p>
    <w:p w14:paraId="2673DB4A" w14:textId="009E71A0" w:rsidR="009D242B" w:rsidRPr="006B26C8" w:rsidRDefault="009D242B" w:rsidP="00613B2E">
      <w:pPr>
        <w:pStyle w:val="ListParagraph"/>
        <w:numPr>
          <w:ilvl w:val="0"/>
          <w:numId w:val="72"/>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w:t>
      </w:r>
      <w:r w:rsidR="00B72CAF">
        <w:t>IsDB</w:t>
      </w:r>
      <w:r w:rsidRPr="006B26C8">
        <w:t xml:space="preserve"> for non-compliance with SEA/ SH obligations.] </w:t>
      </w:r>
    </w:p>
    <w:p w14:paraId="45B0778E" w14:textId="5979ABD7" w:rsidR="009D242B" w:rsidRPr="00027AE1" w:rsidRDefault="009D242B" w:rsidP="00613B2E">
      <w:pPr>
        <w:pStyle w:val="ListParagraph"/>
        <w:numPr>
          <w:ilvl w:val="0"/>
          <w:numId w:val="72"/>
        </w:numPr>
        <w:tabs>
          <w:tab w:val="right" w:pos="9000"/>
        </w:tabs>
        <w:spacing w:before="120" w:after="120"/>
        <w:ind w:left="1260"/>
        <w:contextualSpacing w:val="0"/>
        <w:jc w:val="both"/>
        <w:rPr>
          <w:color w:val="000000" w:themeColor="text1"/>
        </w:rPr>
      </w:pPr>
      <w:r w:rsidRPr="006B26C8">
        <w:rPr>
          <w:color w:val="000000" w:themeColor="text1"/>
        </w:rPr>
        <w:t xml:space="preserve">[had been </w:t>
      </w:r>
      <w:r w:rsidRPr="006B26C8">
        <w:t xml:space="preserve">subject to disqualification by </w:t>
      </w:r>
      <w:r w:rsidR="00B72CAF">
        <w:t>IsDB</w:t>
      </w:r>
      <w:r w:rsidRPr="006B26C8">
        <w:t xml:space="preserve"> for non-compliance with SEA/ SH obligations, </w:t>
      </w:r>
      <w:r w:rsidRPr="006B26C8">
        <w:rPr>
          <w:color w:val="000000" w:themeColor="text1"/>
        </w:rPr>
        <w:t>and were removed from the disqualification list. An arbitral award on the disqualification case has been made in our favor.]</w:t>
      </w:r>
    </w:p>
    <w:p w14:paraId="1DE75BFA" w14:textId="05592A02" w:rsidR="009D242B" w:rsidRPr="00071D10" w:rsidRDefault="009D242B" w:rsidP="009D242B">
      <w:pPr>
        <w:spacing w:after="120"/>
        <w:ind w:left="360"/>
        <w:jc w:val="both"/>
        <w:rPr>
          <w:color w:val="333333"/>
        </w:rPr>
      </w:pPr>
      <w:r w:rsidRPr="00071D10">
        <w:t xml:space="preserve">We, along with any of our subcontractors, </w:t>
      </w:r>
      <w:r w:rsidR="000D7EFD">
        <w:t>Contractor</w:t>
      </w:r>
      <w:r w:rsidRPr="00071D10">
        <w:t xml:space="preserve">s, consultants, manufacturers, or </w:t>
      </w:r>
      <w:r w:rsidR="000D7EFD">
        <w:t>Contractor</w:t>
      </w:r>
      <w:r w:rsidRPr="00071D10">
        <w:t xml:space="preserve">s for any part of the contract, </w:t>
      </w:r>
      <w:r w:rsidR="006B2AFA" w:rsidRPr="00BC6702">
        <w:t xml:space="preserve">have not been declared ineligible by </w:t>
      </w:r>
      <w:r w:rsidR="006B2AFA">
        <w:t>IsDB</w:t>
      </w:r>
      <w:r w:rsidR="006B2AFA" w:rsidRPr="00BC6702">
        <w:t>,</w:t>
      </w:r>
      <w:r w:rsidR="006B2AFA" w:rsidRPr="00BC6702">
        <w:rPr>
          <w:i/>
        </w:rPr>
        <w:t xml:space="preserve"> </w:t>
      </w:r>
      <w:r w:rsidR="006B2AFA" w:rsidRPr="00BC6702">
        <w:rPr>
          <w:iCs/>
        </w:rPr>
        <w:t>under the Employer’s country laws or official regulations or by an act of compliance with a decision of the Organization of the Islamic Cooperation, the League of Arab States and the African Union</w:t>
      </w:r>
      <w:r w:rsidRPr="00071D10">
        <w:rPr>
          <w:color w:val="333333"/>
        </w:rPr>
        <w:t>.</w:t>
      </w:r>
    </w:p>
    <w:p w14:paraId="4FC0540B" w14:textId="77777777" w:rsidR="009D242B" w:rsidRPr="00071D10" w:rsidRDefault="009D242B" w:rsidP="00613B2E">
      <w:pPr>
        <w:numPr>
          <w:ilvl w:val="0"/>
          <w:numId w:val="34"/>
        </w:numPr>
        <w:spacing w:before="240" w:after="120"/>
        <w:ind w:left="360"/>
        <w:jc w:val="both"/>
        <w:rPr>
          <w:color w:val="333333"/>
        </w:rPr>
      </w:pPr>
      <w:r>
        <w:rPr>
          <w:b/>
          <w:color w:val="333333"/>
        </w:rPr>
        <w:t xml:space="preserve">Quotation </w:t>
      </w:r>
      <w:r w:rsidRPr="00071D10">
        <w:rPr>
          <w:b/>
          <w:color w:val="333333"/>
        </w:rPr>
        <w:t>Price</w:t>
      </w:r>
    </w:p>
    <w:p w14:paraId="20651C1D" w14:textId="77777777" w:rsidR="009D242B" w:rsidRPr="00071D10" w:rsidRDefault="009D242B" w:rsidP="009D242B">
      <w:pPr>
        <w:spacing w:after="120"/>
        <w:ind w:left="360"/>
        <w:jc w:val="both"/>
      </w:pPr>
      <w:r w:rsidRPr="00071D10">
        <w:rPr>
          <w:color w:val="333333"/>
        </w:rPr>
        <w:t xml:space="preserve">The total price of our </w:t>
      </w:r>
      <w:r>
        <w:rPr>
          <w:color w:val="333333"/>
        </w:rPr>
        <w:t>quotation</w:t>
      </w:r>
      <w:r w:rsidRPr="00071D10">
        <w:rPr>
          <w:color w:val="333333"/>
        </w:rPr>
        <w:t>, excluding any unconditional discounts offered in item (g) below is</w:t>
      </w:r>
      <w:r w:rsidRPr="00071D10">
        <w:t xml:space="preserve"> [</w:t>
      </w:r>
      <w:r w:rsidRPr="00071D10">
        <w:rPr>
          <w:i/>
        </w:rPr>
        <w:t>insert the total price of the offer in words and figures, indicating the various amounts and the respective currencies</w:t>
      </w:r>
      <w:r w:rsidRPr="00071D10">
        <w:t>].</w:t>
      </w:r>
    </w:p>
    <w:p w14:paraId="61F45083" w14:textId="77777777" w:rsidR="009D242B" w:rsidRPr="00071D10" w:rsidRDefault="009D242B" w:rsidP="00613B2E">
      <w:pPr>
        <w:numPr>
          <w:ilvl w:val="0"/>
          <w:numId w:val="34"/>
        </w:numPr>
        <w:spacing w:before="240" w:after="120"/>
        <w:ind w:left="360"/>
        <w:jc w:val="both"/>
        <w:rPr>
          <w:color w:val="333333"/>
        </w:rPr>
      </w:pPr>
      <w:r w:rsidRPr="00071D10">
        <w:rPr>
          <w:b/>
          <w:color w:val="333333"/>
        </w:rPr>
        <w:t>Unconditional Discounts</w:t>
      </w:r>
      <w:r w:rsidRPr="00071D10">
        <w:rPr>
          <w:color w:val="333333"/>
        </w:rPr>
        <w:t xml:space="preserve"> </w:t>
      </w:r>
    </w:p>
    <w:p w14:paraId="74C19278" w14:textId="77777777" w:rsidR="009D242B" w:rsidRPr="00071D10" w:rsidRDefault="009D242B" w:rsidP="009D242B">
      <w:pPr>
        <w:spacing w:after="120"/>
        <w:ind w:left="360"/>
        <w:jc w:val="both"/>
        <w:rPr>
          <w:color w:val="333333"/>
        </w:rPr>
      </w:pPr>
      <w:r w:rsidRPr="00071D10">
        <w:rPr>
          <w:color w:val="333333"/>
        </w:rPr>
        <w:t>The unconditional discounts offered are: [</w:t>
      </w:r>
      <w:r w:rsidRPr="00071D10">
        <w:rPr>
          <w:i/>
          <w:color w:val="333333"/>
        </w:rPr>
        <w:t xml:space="preserve">Specify </w:t>
      </w:r>
      <w:r>
        <w:rPr>
          <w:i/>
          <w:color w:val="333333"/>
        </w:rPr>
        <w:t xml:space="preserve">the </w:t>
      </w:r>
      <w:r w:rsidRPr="00071D10">
        <w:rPr>
          <w:i/>
          <w:color w:val="333333"/>
        </w:rPr>
        <w:t>discount offered</w:t>
      </w:r>
      <w:r w:rsidRPr="00071D10">
        <w:rPr>
          <w:color w:val="333333"/>
        </w:rPr>
        <w:t>.]</w:t>
      </w:r>
    </w:p>
    <w:p w14:paraId="411D007A" w14:textId="77777777" w:rsidR="009D242B" w:rsidRPr="00071D10" w:rsidRDefault="009D242B" w:rsidP="009D242B">
      <w:pPr>
        <w:spacing w:after="120"/>
        <w:ind w:left="360"/>
        <w:rPr>
          <w:color w:val="333333"/>
        </w:rPr>
      </w:pPr>
      <w:r w:rsidRPr="00071D10">
        <w:rPr>
          <w:color w:val="333333"/>
        </w:rPr>
        <w:t>The exact method of calculations to determine the net price after application of unconditional discounts is: [</w:t>
      </w:r>
      <w:r w:rsidRPr="00071D10">
        <w:rPr>
          <w:i/>
          <w:color w:val="333333"/>
        </w:rPr>
        <w:t>Specify the method that shall be used to apply the discounts</w:t>
      </w:r>
      <w:r w:rsidRPr="00071D10">
        <w:rPr>
          <w:color w:val="333333"/>
        </w:rPr>
        <w:t>].</w:t>
      </w:r>
    </w:p>
    <w:p w14:paraId="10A81DF7" w14:textId="77777777" w:rsidR="009D242B" w:rsidRPr="00071D10" w:rsidRDefault="009D242B" w:rsidP="00613B2E">
      <w:pPr>
        <w:numPr>
          <w:ilvl w:val="0"/>
          <w:numId w:val="34"/>
        </w:numPr>
        <w:spacing w:before="240" w:after="120"/>
        <w:ind w:left="360"/>
        <w:jc w:val="both"/>
        <w:rPr>
          <w:color w:val="333333"/>
        </w:rPr>
      </w:pPr>
      <w:r w:rsidRPr="00071D10">
        <w:rPr>
          <w:b/>
          <w:color w:val="333333"/>
        </w:rPr>
        <w:t>Quotation Validity Period</w:t>
      </w:r>
      <w:r w:rsidRPr="00071D10">
        <w:rPr>
          <w:color w:val="333333"/>
        </w:rPr>
        <w:t xml:space="preserve"> </w:t>
      </w:r>
    </w:p>
    <w:p w14:paraId="1C9257D0" w14:textId="77777777" w:rsidR="009D242B" w:rsidRPr="00071D10" w:rsidRDefault="009D242B" w:rsidP="009D242B">
      <w:pPr>
        <w:spacing w:after="120"/>
        <w:ind w:left="360"/>
        <w:jc w:val="both"/>
        <w:rPr>
          <w:color w:val="333333"/>
        </w:rPr>
      </w:pPr>
      <w:r w:rsidRPr="00071D10">
        <w:rPr>
          <w:color w:val="333333"/>
        </w:rPr>
        <w:t xml:space="preserve">Our Quotation shall be valid for the period specified in RFQ, and it shall remain binding upon us and may be accepted at any time before it expires.  </w:t>
      </w:r>
    </w:p>
    <w:p w14:paraId="353F7A30" w14:textId="77777777" w:rsidR="009D242B" w:rsidRPr="00071D10" w:rsidRDefault="009D242B" w:rsidP="00613B2E">
      <w:pPr>
        <w:numPr>
          <w:ilvl w:val="0"/>
          <w:numId w:val="34"/>
        </w:numPr>
        <w:spacing w:before="240" w:after="120"/>
        <w:ind w:left="360"/>
        <w:jc w:val="both"/>
        <w:rPr>
          <w:color w:val="333333"/>
        </w:rPr>
      </w:pPr>
      <w:r w:rsidRPr="00071D10">
        <w:rPr>
          <w:b/>
          <w:color w:val="333333"/>
        </w:rPr>
        <w:t>Performance Security</w:t>
      </w:r>
      <w:r w:rsidRPr="00071D10">
        <w:rPr>
          <w:color w:val="333333"/>
        </w:rPr>
        <w:t xml:space="preserve"> [</w:t>
      </w:r>
      <w:r w:rsidRPr="00071D10">
        <w:rPr>
          <w:i/>
          <w:color w:val="333333"/>
        </w:rPr>
        <w:t>delete if no performance security is required</w:t>
      </w:r>
      <w:r w:rsidRPr="00071D10">
        <w:rPr>
          <w:color w:val="333333"/>
        </w:rPr>
        <w:t xml:space="preserve">] </w:t>
      </w:r>
    </w:p>
    <w:p w14:paraId="5F3F630B" w14:textId="77777777" w:rsidR="009D242B" w:rsidRPr="00071D10" w:rsidRDefault="009D242B" w:rsidP="009D242B">
      <w:pPr>
        <w:spacing w:after="120"/>
        <w:ind w:left="360"/>
        <w:jc w:val="both"/>
        <w:rPr>
          <w:color w:val="333333"/>
        </w:rPr>
      </w:pPr>
      <w:r w:rsidRPr="00071D10">
        <w:rPr>
          <w:color w:val="333333"/>
        </w:rPr>
        <w:t xml:space="preserve">If we are awarded the Call-off Contract, we </w:t>
      </w:r>
      <w:r w:rsidRPr="00071D10">
        <w:t>commit to obtain a Performance Security in accordance with the RFQ.</w:t>
      </w:r>
    </w:p>
    <w:p w14:paraId="1DC79482" w14:textId="77777777" w:rsidR="009D242B" w:rsidRPr="00071D10" w:rsidRDefault="009D242B" w:rsidP="00613B2E">
      <w:pPr>
        <w:numPr>
          <w:ilvl w:val="0"/>
          <w:numId w:val="34"/>
        </w:numPr>
        <w:spacing w:before="240" w:after="120"/>
        <w:ind w:left="360"/>
        <w:jc w:val="both"/>
        <w:rPr>
          <w:color w:val="333333"/>
        </w:rPr>
      </w:pPr>
      <w:r w:rsidRPr="00071D10">
        <w:rPr>
          <w:b/>
        </w:rPr>
        <w:t>Commissions, gratuities, fees</w:t>
      </w:r>
    </w:p>
    <w:p w14:paraId="0C990E34" w14:textId="162BC4DD" w:rsidR="0034384F" w:rsidRDefault="009D242B" w:rsidP="00BC54E8">
      <w:pPr>
        <w:spacing w:after="360"/>
        <w:ind w:left="360"/>
        <w:jc w:val="both"/>
      </w:pPr>
      <w:r w:rsidRPr="00071D10">
        <w:rPr>
          <w:color w:val="333333"/>
        </w:rPr>
        <w:t>We have paid, or will pay the following commissions, gratuities, or fees with respect to this Quotation or execution of a Call-off Contract [</w:t>
      </w:r>
      <w:r w:rsidRPr="00071D10">
        <w:rPr>
          <w:i/>
        </w:rPr>
        <w:t>If none has been paid or is to be paid, indicate “</w:t>
      </w:r>
      <w:r w:rsidRPr="00071D10">
        <w:t>none</w:t>
      </w:r>
      <w:r w:rsidRPr="00071D10">
        <w:rPr>
          <w:i/>
        </w:rPr>
        <w:t>.”</w:t>
      </w:r>
      <w:r w:rsidRPr="00071D10">
        <w:t>]</w:t>
      </w:r>
    </w:p>
    <w:p w14:paraId="282C0E9B" w14:textId="77777777" w:rsidR="0034384F" w:rsidRDefault="0034384F">
      <w:r>
        <w:br w:type="page"/>
      </w:r>
    </w:p>
    <w:p w14:paraId="620FE0B1" w14:textId="77777777" w:rsidR="009D242B" w:rsidRPr="00071D10" w:rsidRDefault="009D242B" w:rsidP="003C485F">
      <w:pPr>
        <w:spacing w:after="360"/>
        <w:ind w:left="360"/>
        <w:jc w:val="both"/>
        <w:rPr>
          <w:color w:val="333333"/>
        </w:rPr>
      </w:pP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9D242B" w:rsidRPr="00071D10" w14:paraId="4E22C04F" w14:textId="77777777" w:rsidTr="003C485F">
        <w:trPr>
          <w:cantSplit/>
        </w:trPr>
        <w:tc>
          <w:tcPr>
            <w:tcW w:w="2610" w:type="dxa"/>
          </w:tcPr>
          <w:p w14:paraId="66C2A599" w14:textId="77777777" w:rsidR="009D242B" w:rsidRPr="00EF4F3B" w:rsidRDefault="009D242B" w:rsidP="00484382">
            <w:r w:rsidRPr="00EF4F3B">
              <w:t>Name of Recipient</w:t>
            </w:r>
          </w:p>
        </w:tc>
        <w:tc>
          <w:tcPr>
            <w:tcW w:w="2520" w:type="dxa"/>
          </w:tcPr>
          <w:p w14:paraId="5457CE13" w14:textId="77777777" w:rsidR="009D242B" w:rsidRPr="00EF4F3B" w:rsidRDefault="009D242B" w:rsidP="00484382">
            <w:r w:rsidRPr="00EF4F3B">
              <w:t>Address</w:t>
            </w:r>
          </w:p>
        </w:tc>
        <w:tc>
          <w:tcPr>
            <w:tcW w:w="2070" w:type="dxa"/>
          </w:tcPr>
          <w:p w14:paraId="47899388" w14:textId="77777777" w:rsidR="009D242B" w:rsidRPr="00EF4F3B" w:rsidRDefault="009D242B" w:rsidP="00484382">
            <w:r w:rsidRPr="00EF4F3B">
              <w:t>Reason</w:t>
            </w:r>
          </w:p>
        </w:tc>
        <w:tc>
          <w:tcPr>
            <w:tcW w:w="1548" w:type="dxa"/>
          </w:tcPr>
          <w:p w14:paraId="03EDA014" w14:textId="77777777" w:rsidR="009D242B" w:rsidRPr="00EF4F3B" w:rsidRDefault="009D242B" w:rsidP="00484382">
            <w:r w:rsidRPr="00EF4F3B">
              <w:t>Amount</w:t>
            </w:r>
          </w:p>
        </w:tc>
      </w:tr>
      <w:tr w:rsidR="009D242B" w:rsidRPr="00071D10" w14:paraId="2F3C4BEC" w14:textId="77777777" w:rsidTr="003C485F">
        <w:trPr>
          <w:cantSplit/>
        </w:trPr>
        <w:tc>
          <w:tcPr>
            <w:tcW w:w="2610" w:type="dxa"/>
          </w:tcPr>
          <w:p w14:paraId="26387483" w14:textId="77777777" w:rsidR="009D242B" w:rsidRPr="00EF4F3B" w:rsidRDefault="009D242B" w:rsidP="00484382">
            <w:pPr>
              <w:rPr>
                <w:u w:val="single"/>
              </w:rPr>
            </w:pPr>
          </w:p>
        </w:tc>
        <w:tc>
          <w:tcPr>
            <w:tcW w:w="2520" w:type="dxa"/>
          </w:tcPr>
          <w:p w14:paraId="5EDA88F3" w14:textId="77777777" w:rsidR="009D242B" w:rsidRPr="00EF4F3B" w:rsidRDefault="009D242B" w:rsidP="00484382">
            <w:pPr>
              <w:rPr>
                <w:u w:val="single"/>
              </w:rPr>
            </w:pPr>
          </w:p>
        </w:tc>
        <w:tc>
          <w:tcPr>
            <w:tcW w:w="2070" w:type="dxa"/>
          </w:tcPr>
          <w:p w14:paraId="00C4B76F" w14:textId="77777777" w:rsidR="009D242B" w:rsidRPr="00EF4F3B" w:rsidRDefault="009D242B" w:rsidP="00484382">
            <w:pPr>
              <w:rPr>
                <w:u w:val="single"/>
              </w:rPr>
            </w:pPr>
          </w:p>
        </w:tc>
        <w:tc>
          <w:tcPr>
            <w:tcW w:w="1548" w:type="dxa"/>
          </w:tcPr>
          <w:p w14:paraId="15BDD90C" w14:textId="77777777" w:rsidR="009D242B" w:rsidRPr="00EF4F3B" w:rsidRDefault="009D242B" w:rsidP="00484382">
            <w:pPr>
              <w:rPr>
                <w:u w:val="single"/>
              </w:rPr>
            </w:pPr>
          </w:p>
        </w:tc>
      </w:tr>
      <w:tr w:rsidR="009D242B" w:rsidRPr="00071D10" w14:paraId="00BC7B88" w14:textId="77777777" w:rsidTr="003C485F">
        <w:trPr>
          <w:cantSplit/>
        </w:trPr>
        <w:tc>
          <w:tcPr>
            <w:tcW w:w="2610" w:type="dxa"/>
          </w:tcPr>
          <w:p w14:paraId="3739624E" w14:textId="77777777" w:rsidR="009D242B" w:rsidRPr="00EF4F3B" w:rsidRDefault="009D242B" w:rsidP="00484382">
            <w:pPr>
              <w:rPr>
                <w:u w:val="single"/>
              </w:rPr>
            </w:pPr>
          </w:p>
        </w:tc>
        <w:tc>
          <w:tcPr>
            <w:tcW w:w="2520" w:type="dxa"/>
          </w:tcPr>
          <w:p w14:paraId="2F7D2A0F" w14:textId="77777777" w:rsidR="009D242B" w:rsidRPr="00EF4F3B" w:rsidRDefault="009D242B" w:rsidP="00484382">
            <w:pPr>
              <w:rPr>
                <w:u w:val="single"/>
              </w:rPr>
            </w:pPr>
          </w:p>
        </w:tc>
        <w:tc>
          <w:tcPr>
            <w:tcW w:w="2070" w:type="dxa"/>
          </w:tcPr>
          <w:p w14:paraId="6FC349D4" w14:textId="77777777" w:rsidR="009D242B" w:rsidRPr="00EF4F3B" w:rsidRDefault="009D242B" w:rsidP="00484382">
            <w:pPr>
              <w:rPr>
                <w:u w:val="single"/>
              </w:rPr>
            </w:pPr>
          </w:p>
        </w:tc>
        <w:tc>
          <w:tcPr>
            <w:tcW w:w="1548" w:type="dxa"/>
          </w:tcPr>
          <w:p w14:paraId="31F435B0" w14:textId="77777777" w:rsidR="009D242B" w:rsidRPr="00EF4F3B" w:rsidRDefault="009D242B" w:rsidP="00484382">
            <w:pPr>
              <w:rPr>
                <w:u w:val="single"/>
              </w:rPr>
            </w:pPr>
          </w:p>
        </w:tc>
      </w:tr>
      <w:tr w:rsidR="009D242B" w:rsidRPr="00071D10" w14:paraId="2C59A993" w14:textId="77777777" w:rsidTr="003C485F">
        <w:trPr>
          <w:cantSplit/>
        </w:trPr>
        <w:tc>
          <w:tcPr>
            <w:tcW w:w="2610" w:type="dxa"/>
          </w:tcPr>
          <w:p w14:paraId="59DBB4AC" w14:textId="77777777" w:rsidR="009D242B" w:rsidRPr="00EF4F3B" w:rsidRDefault="009D242B" w:rsidP="00484382">
            <w:pPr>
              <w:rPr>
                <w:u w:val="single"/>
              </w:rPr>
            </w:pPr>
          </w:p>
        </w:tc>
        <w:tc>
          <w:tcPr>
            <w:tcW w:w="2520" w:type="dxa"/>
          </w:tcPr>
          <w:p w14:paraId="5CAF0107" w14:textId="77777777" w:rsidR="009D242B" w:rsidRPr="00EF4F3B" w:rsidRDefault="009D242B" w:rsidP="00484382">
            <w:pPr>
              <w:rPr>
                <w:u w:val="single"/>
              </w:rPr>
            </w:pPr>
          </w:p>
        </w:tc>
        <w:tc>
          <w:tcPr>
            <w:tcW w:w="2070" w:type="dxa"/>
          </w:tcPr>
          <w:p w14:paraId="40C746FB" w14:textId="77777777" w:rsidR="009D242B" w:rsidRPr="00EF4F3B" w:rsidRDefault="009D242B" w:rsidP="00484382">
            <w:pPr>
              <w:rPr>
                <w:u w:val="single"/>
              </w:rPr>
            </w:pPr>
          </w:p>
        </w:tc>
        <w:tc>
          <w:tcPr>
            <w:tcW w:w="1548" w:type="dxa"/>
          </w:tcPr>
          <w:p w14:paraId="37FAD211" w14:textId="77777777" w:rsidR="009D242B" w:rsidRPr="00EF4F3B" w:rsidRDefault="009D242B" w:rsidP="00484382">
            <w:pPr>
              <w:rPr>
                <w:u w:val="single"/>
              </w:rPr>
            </w:pPr>
          </w:p>
        </w:tc>
      </w:tr>
      <w:tr w:rsidR="009D242B" w:rsidRPr="00071D10" w14:paraId="1E045ED5" w14:textId="77777777" w:rsidTr="003C485F">
        <w:trPr>
          <w:cantSplit/>
        </w:trPr>
        <w:tc>
          <w:tcPr>
            <w:tcW w:w="2610" w:type="dxa"/>
          </w:tcPr>
          <w:p w14:paraId="06CB2640" w14:textId="77777777" w:rsidR="009D242B" w:rsidRPr="00EF4F3B" w:rsidRDefault="009D242B" w:rsidP="00484382">
            <w:pPr>
              <w:rPr>
                <w:u w:val="single"/>
              </w:rPr>
            </w:pPr>
          </w:p>
        </w:tc>
        <w:tc>
          <w:tcPr>
            <w:tcW w:w="2520" w:type="dxa"/>
          </w:tcPr>
          <w:p w14:paraId="3A87216B" w14:textId="77777777" w:rsidR="009D242B" w:rsidRPr="00EF4F3B" w:rsidRDefault="009D242B" w:rsidP="00484382">
            <w:pPr>
              <w:rPr>
                <w:u w:val="single"/>
              </w:rPr>
            </w:pPr>
          </w:p>
        </w:tc>
        <w:tc>
          <w:tcPr>
            <w:tcW w:w="2070" w:type="dxa"/>
          </w:tcPr>
          <w:p w14:paraId="6D19DA3D" w14:textId="77777777" w:rsidR="009D242B" w:rsidRPr="00EF4F3B" w:rsidRDefault="009D242B" w:rsidP="00484382">
            <w:pPr>
              <w:rPr>
                <w:u w:val="single"/>
              </w:rPr>
            </w:pPr>
          </w:p>
        </w:tc>
        <w:tc>
          <w:tcPr>
            <w:tcW w:w="1548" w:type="dxa"/>
          </w:tcPr>
          <w:p w14:paraId="13D6443C" w14:textId="77777777" w:rsidR="009D242B" w:rsidRPr="00EF4F3B" w:rsidRDefault="009D242B" w:rsidP="00484382">
            <w:pPr>
              <w:rPr>
                <w:u w:val="single"/>
              </w:rPr>
            </w:pPr>
          </w:p>
        </w:tc>
      </w:tr>
    </w:tbl>
    <w:p w14:paraId="28B6CB3A" w14:textId="77777777" w:rsidR="009D242B" w:rsidRPr="00071D10" w:rsidRDefault="009D242B" w:rsidP="00613B2E">
      <w:pPr>
        <w:keepNext/>
        <w:numPr>
          <w:ilvl w:val="0"/>
          <w:numId w:val="34"/>
        </w:numPr>
        <w:spacing w:before="240" w:after="120"/>
        <w:ind w:left="360"/>
        <w:jc w:val="both"/>
      </w:pPr>
      <w:r w:rsidRPr="00071D10">
        <w:rPr>
          <w:b/>
        </w:rPr>
        <w:t>Not Bound to Accept</w:t>
      </w:r>
      <w:r w:rsidRPr="00071D10">
        <w:t xml:space="preserve"> </w:t>
      </w:r>
    </w:p>
    <w:p w14:paraId="079F2C3E" w14:textId="77777777" w:rsidR="009D242B" w:rsidRPr="00071D10" w:rsidRDefault="009D242B" w:rsidP="009D242B">
      <w:pPr>
        <w:keepNext/>
        <w:spacing w:after="120"/>
        <w:ind w:left="360"/>
        <w:jc w:val="both"/>
      </w:pPr>
      <w:r w:rsidRPr="00071D10">
        <w:rPr>
          <w:color w:val="333333"/>
        </w:rPr>
        <w:t>We</w:t>
      </w:r>
      <w:r w:rsidRPr="00071D10">
        <w:t xml:space="preserve"> understand that you reserve the right to:</w:t>
      </w:r>
    </w:p>
    <w:p w14:paraId="0070F489" w14:textId="77777777" w:rsidR="009D242B" w:rsidRPr="00071D10" w:rsidRDefault="009D242B" w:rsidP="00613B2E">
      <w:pPr>
        <w:numPr>
          <w:ilvl w:val="0"/>
          <w:numId w:val="35"/>
        </w:numPr>
        <w:spacing w:after="120"/>
        <w:ind w:left="851" w:hanging="425"/>
        <w:jc w:val="both"/>
      </w:pPr>
      <w:r w:rsidRPr="00071D10">
        <w:t xml:space="preserve">accept or reject any Quotation and are not bound to accept the lowest evaluated cost Quotation, or any other Quotation that you may receive, and </w:t>
      </w:r>
    </w:p>
    <w:p w14:paraId="0861CD1E" w14:textId="3A493D1A" w:rsidR="009D242B" w:rsidRPr="00071D10" w:rsidRDefault="009D242B" w:rsidP="00613B2E">
      <w:pPr>
        <w:numPr>
          <w:ilvl w:val="0"/>
          <w:numId w:val="35"/>
        </w:numPr>
        <w:spacing w:after="120"/>
        <w:ind w:left="851" w:hanging="425"/>
        <w:jc w:val="both"/>
      </w:pPr>
      <w:r w:rsidRPr="00071D10">
        <w:t xml:space="preserve">annul the RFQ process at any time prior to the award of a Call of Contract without incurring any liability to </w:t>
      </w:r>
      <w:r w:rsidR="000D7EFD">
        <w:t>Contractor</w:t>
      </w:r>
      <w:r w:rsidRPr="00071D10">
        <w:t>s.</w:t>
      </w:r>
    </w:p>
    <w:p w14:paraId="2B06A4DC" w14:textId="77777777" w:rsidR="009D242B" w:rsidRPr="00071D10" w:rsidRDefault="009D242B" w:rsidP="00613B2E">
      <w:pPr>
        <w:numPr>
          <w:ilvl w:val="0"/>
          <w:numId w:val="34"/>
        </w:numPr>
        <w:spacing w:before="240" w:after="120"/>
        <w:ind w:left="360"/>
        <w:jc w:val="both"/>
      </w:pPr>
      <w:r w:rsidRPr="00071D10">
        <w:rPr>
          <w:b/>
        </w:rPr>
        <w:t>Fraud and Corruption</w:t>
      </w:r>
      <w:r w:rsidRPr="00071D10">
        <w:t xml:space="preserve"> </w:t>
      </w:r>
    </w:p>
    <w:p w14:paraId="38EF4A4D" w14:textId="77777777" w:rsidR="009D242B" w:rsidRPr="00071D10" w:rsidRDefault="009D242B" w:rsidP="009D242B">
      <w:pPr>
        <w:spacing w:after="120"/>
        <w:ind w:left="360"/>
        <w:jc w:val="both"/>
      </w:pPr>
      <w:r w:rsidRPr="00071D10">
        <w:rPr>
          <w:color w:val="333333"/>
        </w:rPr>
        <w:t>We</w:t>
      </w:r>
      <w:r w:rsidRPr="00071D10">
        <w:t xml:space="preserve"> hereby certify that we have taken steps to ensure that no person acting for us, or on our behalf, engages in any type of Fraud and Corruption.</w:t>
      </w:r>
    </w:p>
    <w:p w14:paraId="4F023AE9" w14:textId="77777777" w:rsidR="009D242B" w:rsidRPr="00EF4F3B" w:rsidRDefault="009D242B" w:rsidP="009D242B"/>
    <w:p w14:paraId="239AD104" w14:textId="41EF0E46" w:rsidR="009D242B" w:rsidRPr="00EF4F3B" w:rsidRDefault="009D242B" w:rsidP="009D242B">
      <w:pPr>
        <w:spacing w:after="120"/>
        <w:rPr>
          <w:iCs/>
        </w:rPr>
      </w:pPr>
      <w:r w:rsidRPr="00EF4F3B">
        <w:rPr>
          <w:iCs/>
        </w:rPr>
        <w:t xml:space="preserve">On behalf of the </w:t>
      </w:r>
      <w:r w:rsidR="000D7EFD">
        <w:rPr>
          <w:iCs/>
        </w:rPr>
        <w:t>Contractor</w:t>
      </w:r>
      <w:r w:rsidRPr="00EF4F3B">
        <w:rPr>
          <w:iCs/>
        </w:rPr>
        <w:t>:</w:t>
      </w:r>
    </w:p>
    <w:tbl>
      <w:tblPr>
        <w:tblStyle w:val="TableGrid"/>
        <w:tblW w:w="0" w:type="auto"/>
        <w:tblInd w:w="449" w:type="dxa"/>
        <w:tblLook w:val="04A0" w:firstRow="1" w:lastRow="0" w:firstColumn="1" w:lastColumn="0" w:noHBand="0" w:noVBand="1"/>
      </w:tblPr>
      <w:tblGrid>
        <w:gridCol w:w="1710"/>
        <w:gridCol w:w="6030"/>
      </w:tblGrid>
      <w:tr w:rsidR="009D242B" w:rsidRPr="00EF4F3B" w14:paraId="27356D39" w14:textId="77777777" w:rsidTr="003C485F">
        <w:tc>
          <w:tcPr>
            <w:tcW w:w="1710" w:type="dxa"/>
            <w:tcBorders>
              <w:top w:val="nil"/>
              <w:left w:val="nil"/>
              <w:bottom w:val="nil"/>
              <w:right w:val="nil"/>
            </w:tcBorders>
            <w:vAlign w:val="bottom"/>
          </w:tcPr>
          <w:p w14:paraId="05514E2A" w14:textId="77777777" w:rsidR="009D242B" w:rsidRPr="00EF4F3B" w:rsidRDefault="009D242B" w:rsidP="00484382">
            <w:pPr>
              <w:rPr>
                <w:iCs/>
              </w:rPr>
            </w:pPr>
            <w:r w:rsidRPr="00EF4F3B">
              <w:rPr>
                <w:b/>
              </w:rPr>
              <w:t>Signature:</w:t>
            </w:r>
          </w:p>
        </w:tc>
        <w:tc>
          <w:tcPr>
            <w:tcW w:w="6030" w:type="dxa"/>
            <w:tcBorders>
              <w:top w:val="nil"/>
              <w:left w:val="nil"/>
              <w:bottom w:val="single" w:sz="4" w:space="0" w:color="auto"/>
              <w:right w:val="nil"/>
            </w:tcBorders>
          </w:tcPr>
          <w:p w14:paraId="1B304E38" w14:textId="77777777" w:rsidR="009D242B" w:rsidRPr="00EF4F3B" w:rsidRDefault="009D242B" w:rsidP="003C485F">
            <w:pPr>
              <w:spacing w:after="120"/>
              <w:ind w:left="1510"/>
              <w:rPr>
                <w:iCs/>
              </w:rPr>
            </w:pPr>
          </w:p>
        </w:tc>
      </w:tr>
      <w:tr w:rsidR="009D242B" w:rsidRPr="00EF4F3B" w14:paraId="19B7EF15" w14:textId="77777777" w:rsidTr="003C485F">
        <w:tc>
          <w:tcPr>
            <w:tcW w:w="1710" w:type="dxa"/>
            <w:tcBorders>
              <w:top w:val="nil"/>
              <w:left w:val="nil"/>
              <w:bottom w:val="nil"/>
              <w:right w:val="nil"/>
            </w:tcBorders>
            <w:vAlign w:val="bottom"/>
          </w:tcPr>
          <w:p w14:paraId="47ABE3FF" w14:textId="77777777" w:rsidR="009D242B" w:rsidRPr="00EF4F3B" w:rsidRDefault="009D242B" w:rsidP="00484382">
            <w:pPr>
              <w:rPr>
                <w:iCs/>
              </w:rPr>
            </w:pPr>
            <w:r w:rsidRPr="00EF4F3B">
              <w:rPr>
                <w:b/>
              </w:rPr>
              <w:t>Name:</w:t>
            </w:r>
          </w:p>
        </w:tc>
        <w:tc>
          <w:tcPr>
            <w:tcW w:w="6030" w:type="dxa"/>
            <w:tcBorders>
              <w:left w:val="nil"/>
              <w:right w:val="nil"/>
            </w:tcBorders>
          </w:tcPr>
          <w:p w14:paraId="285681A2" w14:textId="77777777" w:rsidR="009D242B" w:rsidRPr="00EF4F3B" w:rsidRDefault="009D242B" w:rsidP="00484382">
            <w:pPr>
              <w:spacing w:after="120"/>
              <w:rPr>
                <w:iCs/>
              </w:rPr>
            </w:pPr>
          </w:p>
        </w:tc>
      </w:tr>
      <w:tr w:rsidR="009D242B" w:rsidRPr="00EF4F3B" w14:paraId="76B96084" w14:textId="77777777" w:rsidTr="003C485F">
        <w:tc>
          <w:tcPr>
            <w:tcW w:w="1710" w:type="dxa"/>
            <w:tcBorders>
              <w:top w:val="nil"/>
              <w:left w:val="nil"/>
              <w:bottom w:val="nil"/>
              <w:right w:val="nil"/>
            </w:tcBorders>
            <w:vAlign w:val="bottom"/>
          </w:tcPr>
          <w:p w14:paraId="405BBA31" w14:textId="77777777" w:rsidR="009D242B" w:rsidRPr="00EF4F3B" w:rsidRDefault="009D242B" w:rsidP="00484382">
            <w:pPr>
              <w:rPr>
                <w:iCs/>
              </w:rPr>
            </w:pPr>
            <w:r w:rsidRPr="00EF4F3B">
              <w:rPr>
                <w:b/>
              </w:rPr>
              <w:t>Title/position:</w:t>
            </w:r>
          </w:p>
        </w:tc>
        <w:tc>
          <w:tcPr>
            <w:tcW w:w="6030" w:type="dxa"/>
            <w:tcBorders>
              <w:left w:val="nil"/>
              <w:right w:val="nil"/>
            </w:tcBorders>
          </w:tcPr>
          <w:p w14:paraId="1A02C12B" w14:textId="77777777" w:rsidR="009D242B" w:rsidRPr="00EF4F3B" w:rsidRDefault="009D242B" w:rsidP="00484382">
            <w:pPr>
              <w:spacing w:after="120"/>
              <w:rPr>
                <w:iCs/>
              </w:rPr>
            </w:pPr>
          </w:p>
        </w:tc>
      </w:tr>
      <w:tr w:rsidR="009D242B" w:rsidRPr="00EF4F3B" w14:paraId="45114069" w14:textId="77777777" w:rsidTr="003C485F">
        <w:tc>
          <w:tcPr>
            <w:tcW w:w="1710" w:type="dxa"/>
            <w:tcBorders>
              <w:top w:val="nil"/>
              <w:left w:val="nil"/>
              <w:bottom w:val="nil"/>
              <w:right w:val="nil"/>
            </w:tcBorders>
            <w:vAlign w:val="bottom"/>
          </w:tcPr>
          <w:p w14:paraId="40B8963F" w14:textId="77777777" w:rsidR="009D242B" w:rsidRPr="00EF4F3B" w:rsidRDefault="009D242B" w:rsidP="00484382">
            <w:pPr>
              <w:rPr>
                <w:iCs/>
              </w:rPr>
            </w:pPr>
            <w:r w:rsidRPr="00EF4F3B">
              <w:rPr>
                <w:b/>
              </w:rPr>
              <w:t>Telephone:</w:t>
            </w:r>
          </w:p>
        </w:tc>
        <w:tc>
          <w:tcPr>
            <w:tcW w:w="6030" w:type="dxa"/>
            <w:tcBorders>
              <w:left w:val="nil"/>
              <w:right w:val="nil"/>
            </w:tcBorders>
          </w:tcPr>
          <w:p w14:paraId="0468D71E" w14:textId="77777777" w:rsidR="009D242B" w:rsidRPr="00EF4F3B" w:rsidRDefault="009D242B" w:rsidP="00484382">
            <w:pPr>
              <w:spacing w:after="120"/>
              <w:rPr>
                <w:iCs/>
              </w:rPr>
            </w:pPr>
          </w:p>
        </w:tc>
      </w:tr>
      <w:tr w:rsidR="009D242B" w:rsidRPr="00EF4F3B" w14:paraId="3F848B66" w14:textId="77777777" w:rsidTr="003C485F">
        <w:tc>
          <w:tcPr>
            <w:tcW w:w="1710" w:type="dxa"/>
            <w:tcBorders>
              <w:top w:val="nil"/>
              <w:left w:val="nil"/>
              <w:bottom w:val="nil"/>
              <w:right w:val="nil"/>
            </w:tcBorders>
            <w:vAlign w:val="bottom"/>
          </w:tcPr>
          <w:p w14:paraId="41E0E3EC" w14:textId="77777777" w:rsidR="009D242B" w:rsidRPr="00EF4F3B" w:rsidRDefault="009D242B" w:rsidP="00484382">
            <w:pPr>
              <w:rPr>
                <w:iCs/>
              </w:rPr>
            </w:pPr>
            <w:r w:rsidRPr="00EF4F3B">
              <w:rPr>
                <w:b/>
              </w:rPr>
              <w:t>Email:</w:t>
            </w:r>
          </w:p>
        </w:tc>
        <w:tc>
          <w:tcPr>
            <w:tcW w:w="6030" w:type="dxa"/>
            <w:tcBorders>
              <w:left w:val="nil"/>
              <w:right w:val="nil"/>
            </w:tcBorders>
          </w:tcPr>
          <w:p w14:paraId="6B949E29" w14:textId="77777777" w:rsidR="009D242B" w:rsidRPr="00EF4F3B" w:rsidRDefault="009D242B" w:rsidP="00484382">
            <w:pPr>
              <w:spacing w:after="120"/>
              <w:rPr>
                <w:iCs/>
              </w:rPr>
            </w:pPr>
          </w:p>
        </w:tc>
      </w:tr>
    </w:tbl>
    <w:p w14:paraId="591E0A53" w14:textId="2362A70A" w:rsidR="00676138" w:rsidRDefault="00676138"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r>
        <w:br w:type="page"/>
      </w:r>
    </w:p>
    <w:p w14:paraId="1AAEDFD6" w14:textId="41145A27" w:rsidR="009D242B" w:rsidRPr="00676138" w:rsidRDefault="005A3C3E" w:rsidP="00676138">
      <w:pPr>
        <w:suppressAutoHyphens/>
        <w:jc w:val="center"/>
        <w:rPr>
          <w:rFonts w:ascii="Times New Roman Bold" w:hAnsi="Times New Roman Bold"/>
          <w:kern w:val="28"/>
          <w:sz w:val="40"/>
          <w:szCs w:val="40"/>
          <w:lang w:val="en-GB"/>
        </w:rPr>
      </w:pPr>
      <w:r>
        <w:rPr>
          <w:rFonts w:ascii="Times New Roman Bold" w:hAnsi="Times New Roman Bold"/>
          <w:kern w:val="28"/>
          <w:sz w:val="40"/>
          <w:szCs w:val="40"/>
          <w:lang w:val="en-GB"/>
        </w:rPr>
        <w:t xml:space="preserve">Appendix A- </w:t>
      </w:r>
      <w:r w:rsidR="00676138" w:rsidRPr="00676138">
        <w:rPr>
          <w:rFonts w:ascii="Times New Roman Bold" w:hAnsi="Times New Roman Bold"/>
          <w:kern w:val="28"/>
          <w:sz w:val="40"/>
          <w:szCs w:val="40"/>
          <w:lang w:val="en-GB"/>
        </w:rPr>
        <w:t>Quotation Price</w:t>
      </w:r>
    </w:p>
    <w:p w14:paraId="53551CBC" w14:textId="77777777" w:rsidR="00676138" w:rsidRDefault="00676138"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tbl>
      <w:tblPr>
        <w:tblW w:w="8450" w:type="dxa"/>
        <w:tblInd w:w="2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1700"/>
        <w:gridCol w:w="1170"/>
        <w:gridCol w:w="1530"/>
        <w:gridCol w:w="1530"/>
        <w:gridCol w:w="1530"/>
      </w:tblGrid>
      <w:tr w:rsidR="00676138" w:rsidRPr="00EF4F3B" w14:paraId="4371ED58" w14:textId="6BA9E2AB" w:rsidTr="003C485F">
        <w:trPr>
          <w:cantSplit/>
          <w:trHeight w:val="1096"/>
        </w:trPr>
        <w:tc>
          <w:tcPr>
            <w:tcW w:w="990" w:type="dxa"/>
            <w:tcBorders>
              <w:top w:val="single" w:sz="6" w:space="0" w:color="auto"/>
              <w:bottom w:val="single" w:sz="6" w:space="0" w:color="auto"/>
            </w:tcBorders>
            <w:vAlign w:val="center"/>
          </w:tcPr>
          <w:p w14:paraId="25DDA8B9" w14:textId="4DFA5CBB" w:rsidR="00676138" w:rsidRPr="00EF4F3B" w:rsidRDefault="00D0665A">
            <w:pPr>
              <w:spacing w:before="120"/>
              <w:jc w:val="center"/>
              <w:rPr>
                <w:b/>
                <w:bCs/>
              </w:rPr>
            </w:pPr>
            <w:r>
              <w:rPr>
                <w:b/>
                <w:bCs/>
              </w:rPr>
              <w:t xml:space="preserve">Work or </w:t>
            </w:r>
            <w:r w:rsidR="00676138" w:rsidRPr="00EF4F3B">
              <w:rPr>
                <w:b/>
                <w:bCs/>
              </w:rPr>
              <w:t>Service</w:t>
            </w:r>
            <w:r w:rsidR="00676138">
              <w:rPr>
                <w:b/>
                <w:bCs/>
              </w:rPr>
              <w:t xml:space="preserve"> No. (1)</w:t>
            </w:r>
          </w:p>
        </w:tc>
        <w:tc>
          <w:tcPr>
            <w:tcW w:w="1700" w:type="dxa"/>
            <w:tcBorders>
              <w:top w:val="single" w:sz="6" w:space="0" w:color="auto"/>
              <w:bottom w:val="single" w:sz="6" w:space="0" w:color="auto"/>
            </w:tcBorders>
            <w:vAlign w:val="center"/>
          </w:tcPr>
          <w:p w14:paraId="439E7AD4" w14:textId="4769CF08" w:rsidR="00676138" w:rsidRPr="00EF4F3B" w:rsidRDefault="00676138">
            <w:pPr>
              <w:spacing w:before="120"/>
              <w:jc w:val="center"/>
              <w:rPr>
                <w:b/>
                <w:bCs/>
              </w:rPr>
            </w:pPr>
            <w:r w:rsidRPr="00EF4F3B">
              <w:rPr>
                <w:b/>
                <w:bCs/>
              </w:rPr>
              <w:t xml:space="preserve">Description of </w:t>
            </w:r>
            <w:r w:rsidR="00D0665A">
              <w:rPr>
                <w:b/>
                <w:bCs/>
              </w:rPr>
              <w:t xml:space="preserve">Work or </w:t>
            </w:r>
            <w:r w:rsidRPr="00EF4F3B">
              <w:rPr>
                <w:b/>
                <w:bCs/>
              </w:rPr>
              <w:t>Service</w:t>
            </w:r>
            <w:r>
              <w:rPr>
                <w:b/>
                <w:bCs/>
              </w:rPr>
              <w:t xml:space="preserve"> (2)</w:t>
            </w:r>
          </w:p>
        </w:tc>
        <w:tc>
          <w:tcPr>
            <w:tcW w:w="1170" w:type="dxa"/>
            <w:tcBorders>
              <w:top w:val="single" w:sz="6" w:space="0" w:color="auto"/>
              <w:bottom w:val="single" w:sz="6" w:space="0" w:color="auto"/>
            </w:tcBorders>
            <w:vAlign w:val="center"/>
          </w:tcPr>
          <w:p w14:paraId="31DAE4A4" w14:textId="68679C80" w:rsidR="00676138" w:rsidRPr="00EF4F3B" w:rsidRDefault="00676138">
            <w:pPr>
              <w:spacing w:before="120"/>
              <w:jc w:val="center"/>
              <w:rPr>
                <w:b/>
                <w:bCs/>
              </w:rPr>
            </w:pPr>
            <w:r w:rsidRPr="00EF4F3B">
              <w:rPr>
                <w:b/>
                <w:bCs/>
              </w:rPr>
              <w:t>Quantity</w:t>
            </w:r>
            <w:r>
              <w:rPr>
                <w:b/>
                <w:bCs/>
              </w:rPr>
              <w:t>( 3)</w:t>
            </w:r>
            <w:r w:rsidR="001555DC">
              <w:rPr>
                <w:b/>
                <w:bCs/>
              </w:rPr>
              <w:t>*</w:t>
            </w:r>
          </w:p>
        </w:tc>
        <w:tc>
          <w:tcPr>
            <w:tcW w:w="1530" w:type="dxa"/>
            <w:tcBorders>
              <w:top w:val="single" w:sz="6" w:space="0" w:color="auto"/>
              <w:bottom w:val="single" w:sz="6" w:space="0" w:color="auto"/>
            </w:tcBorders>
            <w:vAlign w:val="center"/>
          </w:tcPr>
          <w:p w14:paraId="35824850" w14:textId="69022AC2" w:rsidR="00676138" w:rsidRPr="00EF4F3B" w:rsidRDefault="00676138">
            <w:pPr>
              <w:spacing w:before="120"/>
              <w:jc w:val="center"/>
              <w:rPr>
                <w:b/>
                <w:bCs/>
              </w:rPr>
            </w:pPr>
            <w:r w:rsidRPr="00EF4F3B">
              <w:rPr>
                <w:b/>
                <w:bCs/>
              </w:rPr>
              <w:t>Physical Unit</w:t>
            </w:r>
            <w:r>
              <w:rPr>
                <w:b/>
                <w:bCs/>
              </w:rPr>
              <w:t xml:space="preserve"> (4)</w:t>
            </w:r>
          </w:p>
        </w:tc>
        <w:tc>
          <w:tcPr>
            <w:tcW w:w="1530" w:type="dxa"/>
            <w:tcBorders>
              <w:top w:val="single" w:sz="6" w:space="0" w:color="auto"/>
              <w:bottom w:val="single" w:sz="6" w:space="0" w:color="auto"/>
            </w:tcBorders>
            <w:vAlign w:val="center"/>
          </w:tcPr>
          <w:p w14:paraId="621CEBA5" w14:textId="1F33D7E7" w:rsidR="00676138" w:rsidRPr="00EF4F3B" w:rsidRDefault="00676138">
            <w:pPr>
              <w:spacing w:before="120"/>
              <w:jc w:val="center"/>
              <w:rPr>
                <w:b/>
                <w:bCs/>
              </w:rPr>
            </w:pPr>
            <w:r>
              <w:rPr>
                <w:b/>
                <w:bCs/>
              </w:rPr>
              <w:t>Unit price(5)</w:t>
            </w:r>
            <w:r w:rsidR="005A3C3E">
              <w:rPr>
                <w:b/>
                <w:bCs/>
              </w:rPr>
              <w:t>**</w:t>
            </w:r>
          </w:p>
        </w:tc>
        <w:tc>
          <w:tcPr>
            <w:tcW w:w="1530" w:type="dxa"/>
            <w:tcBorders>
              <w:top w:val="single" w:sz="6" w:space="0" w:color="auto"/>
            </w:tcBorders>
            <w:vAlign w:val="center"/>
          </w:tcPr>
          <w:p w14:paraId="5EDBAE07" w14:textId="48AD4007" w:rsidR="00676138" w:rsidRPr="00EF4F3B" w:rsidRDefault="00676138">
            <w:pPr>
              <w:spacing w:before="120"/>
              <w:jc w:val="center"/>
              <w:rPr>
                <w:b/>
                <w:bCs/>
              </w:rPr>
            </w:pPr>
            <w:r>
              <w:rPr>
                <w:b/>
                <w:bCs/>
              </w:rPr>
              <w:t xml:space="preserve">Line </w:t>
            </w:r>
            <w:r w:rsidR="00D0665A">
              <w:rPr>
                <w:b/>
                <w:bCs/>
              </w:rPr>
              <w:t xml:space="preserve">Item </w:t>
            </w:r>
            <w:r>
              <w:rPr>
                <w:b/>
                <w:bCs/>
              </w:rPr>
              <w:t>price (3*5)</w:t>
            </w:r>
          </w:p>
        </w:tc>
      </w:tr>
      <w:tr w:rsidR="00676138" w:rsidRPr="00EF4F3B" w14:paraId="5C08153F" w14:textId="690782A8" w:rsidTr="00676138">
        <w:trPr>
          <w:cantSplit/>
          <w:trHeight w:val="255"/>
        </w:trPr>
        <w:tc>
          <w:tcPr>
            <w:tcW w:w="990" w:type="dxa"/>
            <w:tcBorders>
              <w:top w:val="single" w:sz="6" w:space="0" w:color="auto"/>
              <w:bottom w:val="single" w:sz="6" w:space="0" w:color="auto"/>
            </w:tcBorders>
          </w:tcPr>
          <w:p w14:paraId="401E81BF" w14:textId="2FCB18E0" w:rsidR="00676138" w:rsidRPr="00EF4F3B" w:rsidRDefault="00676138" w:rsidP="00BE7C59">
            <w:pPr>
              <w:spacing w:before="120"/>
              <w:rPr>
                <w:i/>
                <w:iCs/>
              </w:rPr>
            </w:pPr>
          </w:p>
        </w:tc>
        <w:tc>
          <w:tcPr>
            <w:tcW w:w="1700" w:type="dxa"/>
            <w:tcBorders>
              <w:top w:val="single" w:sz="6" w:space="0" w:color="auto"/>
              <w:bottom w:val="single" w:sz="6" w:space="0" w:color="auto"/>
            </w:tcBorders>
          </w:tcPr>
          <w:p w14:paraId="6D6450FA" w14:textId="7EE845CF" w:rsidR="00676138" w:rsidRPr="00EF4F3B" w:rsidRDefault="00676138" w:rsidP="00BE7C59">
            <w:pPr>
              <w:spacing w:before="120"/>
              <w:rPr>
                <w:i/>
                <w:iCs/>
              </w:rPr>
            </w:pPr>
          </w:p>
        </w:tc>
        <w:tc>
          <w:tcPr>
            <w:tcW w:w="1170" w:type="dxa"/>
            <w:tcBorders>
              <w:top w:val="single" w:sz="6" w:space="0" w:color="auto"/>
              <w:bottom w:val="single" w:sz="6" w:space="0" w:color="auto"/>
            </w:tcBorders>
          </w:tcPr>
          <w:p w14:paraId="3C8389CC" w14:textId="1F50EEDD" w:rsidR="00676138" w:rsidRPr="00EF4F3B" w:rsidRDefault="00676138" w:rsidP="00BE7C59">
            <w:pPr>
              <w:spacing w:before="120"/>
              <w:rPr>
                <w:i/>
                <w:iCs/>
              </w:rPr>
            </w:pPr>
          </w:p>
        </w:tc>
        <w:tc>
          <w:tcPr>
            <w:tcW w:w="1530" w:type="dxa"/>
            <w:tcBorders>
              <w:top w:val="single" w:sz="6" w:space="0" w:color="auto"/>
              <w:bottom w:val="single" w:sz="6" w:space="0" w:color="auto"/>
            </w:tcBorders>
          </w:tcPr>
          <w:p w14:paraId="1D4A1E12" w14:textId="5A4B8C44" w:rsidR="00676138" w:rsidRPr="00EF4F3B" w:rsidRDefault="00676138" w:rsidP="00BE7C59">
            <w:pPr>
              <w:spacing w:before="120"/>
              <w:jc w:val="center"/>
              <w:rPr>
                <w:i/>
                <w:iCs/>
              </w:rPr>
            </w:pPr>
          </w:p>
        </w:tc>
        <w:tc>
          <w:tcPr>
            <w:tcW w:w="1530" w:type="dxa"/>
            <w:tcBorders>
              <w:top w:val="single" w:sz="6" w:space="0" w:color="auto"/>
              <w:bottom w:val="single" w:sz="6" w:space="0" w:color="auto"/>
            </w:tcBorders>
          </w:tcPr>
          <w:p w14:paraId="3F704C8A" w14:textId="07E0E8B1" w:rsidR="00676138" w:rsidRPr="00EF4F3B" w:rsidRDefault="00676138" w:rsidP="00BE7C59">
            <w:pPr>
              <w:spacing w:before="120"/>
              <w:rPr>
                <w:i/>
                <w:iCs/>
              </w:rPr>
            </w:pPr>
          </w:p>
        </w:tc>
        <w:tc>
          <w:tcPr>
            <w:tcW w:w="1530" w:type="dxa"/>
            <w:tcBorders>
              <w:top w:val="single" w:sz="6" w:space="0" w:color="auto"/>
              <w:bottom w:val="single" w:sz="6" w:space="0" w:color="auto"/>
            </w:tcBorders>
          </w:tcPr>
          <w:p w14:paraId="1E9A5890" w14:textId="77777777" w:rsidR="00676138" w:rsidRPr="00EF4F3B" w:rsidRDefault="00676138" w:rsidP="00BE7C59">
            <w:pPr>
              <w:spacing w:before="120"/>
              <w:rPr>
                <w:i/>
                <w:iCs/>
              </w:rPr>
            </w:pPr>
          </w:p>
        </w:tc>
      </w:tr>
      <w:tr w:rsidR="00676138" w:rsidRPr="00EF4F3B" w14:paraId="7B4469F4" w14:textId="31E2F66D" w:rsidTr="00676138">
        <w:trPr>
          <w:cantSplit/>
          <w:trHeight w:val="255"/>
        </w:trPr>
        <w:tc>
          <w:tcPr>
            <w:tcW w:w="990" w:type="dxa"/>
            <w:tcBorders>
              <w:top w:val="single" w:sz="6" w:space="0" w:color="auto"/>
              <w:bottom w:val="single" w:sz="6" w:space="0" w:color="auto"/>
            </w:tcBorders>
          </w:tcPr>
          <w:p w14:paraId="3D240919" w14:textId="77777777" w:rsidR="00676138" w:rsidRPr="00EF4F3B" w:rsidRDefault="00676138" w:rsidP="00BE7C59">
            <w:pPr>
              <w:spacing w:before="120"/>
              <w:jc w:val="center"/>
            </w:pPr>
          </w:p>
        </w:tc>
        <w:tc>
          <w:tcPr>
            <w:tcW w:w="1700" w:type="dxa"/>
            <w:tcBorders>
              <w:top w:val="single" w:sz="6" w:space="0" w:color="auto"/>
              <w:bottom w:val="single" w:sz="6" w:space="0" w:color="auto"/>
            </w:tcBorders>
          </w:tcPr>
          <w:p w14:paraId="2A7DDD8C" w14:textId="77777777" w:rsidR="00676138" w:rsidRPr="00EF4F3B" w:rsidRDefault="00676138" w:rsidP="00BE7C59">
            <w:pPr>
              <w:spacing w:before="120"/>
              <w:jc w:val="center"/>
            </w:pPr>
          </w:p>
        </w:tc>
        <w:tc>
          <w:tcPr>
            <w:tcW w:w="1170" w:type="dxa"/>
            <w:tcBorders>
              <w:top w:val="single" w:sz="6" w:space="0" w:color="auto"/>
              <w:bottom w:val="single" w:sz="6" w:space="0" w:color="auto"/>
            </w:tcBorders>
          </w:tcPr>
          <w:p w14:paraId="39A9190E"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2732F5B8"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69096032"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4CED110D" w14:textId="77777777" w:rsidR="00676138" w:rsidRPr="00EF4F3B" w:rsidRDefault="00676138" w:rsidP="00BE7C59">
            <w:pPr>
              <w:spacing w:before="120"/>
              <w:jc w:val="center"/>
            </w:pPr>
          </w:p>
        </w:tc>
      </w:tr>
      <w:tr w:rsidR="00676138" w:rsidRPr="00EF4F3B" w14:paraId="51B065C6" w14:textId="081AC9E3" w:rsidTr="00676138">
        <w:trPr>
          <w:cantSplit/>
          <w:trHeight w:val="255"/>
        </w:trPr>
        <w:tc>
          <w:tcPr>
            <w:tcW w:w="990" w:type="dxa"/>
            <w:tcBorders>
              <w:top w:val="single" w:sz="6" w:space="0" w:color="auto"/>
              <w:bottom w:val="single" w:sz="6" w:space="0" w:color="auto"/>
            </w:tcBorders>
          </w:tcPr>
          <w:p w14:paraId="0AA1B386" w14:textId="77777777" w:rsidR="00676138" w:rsidRPr="00EF4F3B" w:rsidRDefault="00676138" w:rsidP="00BE7C59">
            <w:pPr>
              <w:spacing w:before="120"/>
              <w:jc w:val="center"/>
            </w:pPr>
          </w:p>
        </w:tc>
        <w:tc>
          <w:tcPr>
            <w:tcW w:w="1700" w:type="dxa"/>
            <w:tcBorders>
              <w:top w:val="single" w:sz="6" w:space="0" w:color="auto"/>
              <w:bottom w:val="single" w:sz="6" w:space="0" w:color="auto"/>
            </w:tcBorders>
          </w:tcPr>
          <w:p w14:paraId="7870D526" w14:textId="77777777" w:rsidR="00676138" w:rsidRPr="00EF4F3B" w:rsidRDefault="00676138" w:rsidP="00BE7C59">
            <w:pPr>
              <w:spacing w:before="120"/>
              <w:jc w:val="center"/>
            </w:pPr>
          </w:p>
        </w:tc>
        <w:tc>
          <w:tcPr>
            <w:tcW w:w="1170" w:type="dxa"/>
            <w:tcBorders>
              <w:top w:val="single" w:sz="6" w:space="0" w:color="auto"/>
              <w:bottom w:val="single" w:sz="6" w:space="0" w:color="auto"/>
            </w:tcBorders>
          </w:tcPr>
          <w:p w14:paraId="1BADF8DC"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7C30D2AE"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780F5757" w14:textId="77777777" w:rsidR="00676138" w:rsidRPr="00EF4F3B" w:rsidRDefault="00676138" w:rsidP="00BE7C59">
            <w:pPr>
              <w:spacing w:before="120"/>
              <w:jc w:val="center"/>
            </w:pPr>
          </w:p>
        </w:tc>
        <w:tc>
          <w:tcPr>
            <w:tcW w:w="1530" w:type="dxa"/>
            <w:tcBorders>
              <w:top w:val="single" w:sz="6" w:space="0" w:color="auto"/>
              <w:bottom w:val="single" w:sz="6" w:space="0" w:color="auto"/>
            </w:tcBorders>
          </w:tcPr>
          <w:p w14:paraId="075109A6" w14:textId="77777777" w:rsidR="00676138" w:rsidRPr="00EF4F3B" w:rsidRDefault="00676138" w:rsidP="00BE7C59">
            <w:pPr>
              <w:spacing w:before="120"/>
              <w:jc w:val="center"/>
            </w:pPr>
          </w:p>
        </w:tc>
      </w:tr>
      <w:tr w:rsidR="00676138" w:rsidRPr="00EF4F3B" w14:paraId="042912C7" w14:textId="25185182" w:rsidTr="00BE7C59">
        <w:trPr>
          <w:cantSplit/>
          <w:trHeight w:val="255"/>
        </w:trPr>
        <w:tc>
          <w:tcPr>
            <w:tcW w:w="6920" w:type="dxa"/>
            <w:gridSpan w:val="5"/>
            <w:tcBorders>
              <w:top w:val="single" w:sz="6" w:space="0" w:color="auto"/>
              <w:bottom w:val="single" w:sz="6" w:space="0" w:color="auto"/>
            </w:tcBorders>
          </w:tcPr>
          <w:p w14:paraId="01CE5BB4" w14:textId="509880C1" w:rsidR="00676138" w:rsidRPr="00C62426" w:rsidRDefault="00C62426" w:rsidP="00BE7C59">
            <w:pPr>
              <w:spacing w:before="120"/>
              <w:jc w:val="center"/>
              <w:rPr>
                <w:b/>
                <w:bCs/>
              </w:rPr>
            </w:pPr>
            <w:r w:rsidRPr="00C62426">
              <w:rPr>
                <w:b/>
                <w:bCs/>
              </w:rPr>
              <w:t>Total Quoted Pr</w:t>
            </w:r>
            <w:r>
              <w:rPr>
                <w:b/>
                <w:bCs/>
              </w:rPr>
              <w:t>i</w:t>
            </w:r>
            <w:r w:rsidRPr="00C62426">
              <w:rPr>
                <w:b/>
                <w:bCs/>
              </w:rPr>
              <w:t>ce</w:t>
            </w:r>
          </w:p>
        </w:tc>
        <w:tc>
          <w:tcPr>
            <w:tcW w:w="1530" w:type="dxa"/>
            <w:tcBorders>
              <w:top w:val="single" w:sz="6" w:space="0" w:color="auto"/>
              <w:bottom w:val="single" w:sz="6" w:space="0" w:color="auto"/>
            </w:tcBorders>
          </w:tcPr>
          <w:p w14:paraId="25AD18B0" w14:textId="77777777" w:rsidR="00676138" w:rsidRPr="00EF4F3B" w:rsidRDefault="00676138" w:rsidP="00BE7C59">
            <w:pPr>
              <w:spacing w:before="120"/>
              <w:jc w:val="center"/>
            </w:pPr>
          </w:p>
        </w:tc>
      </w:tr>
    </w:tbl>
    <w:p w14:paraId="3AE3F842" w14:textId="77777777" w:rsidR="001555DC" w:rsidRDefault="001555DC"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33676655" w14:textId="216FACED" w:rsidR="005A3C3E" w:rsidRDefault="005A3C3E"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r>
        <w:t>*</w:t>
      </w:r>
      <w:r w:rsidR="001555DC">
        <w:t>If applicable, actual quantity of a line item may be replaced by “lump sum”</w:t>
      </w:r>
    </w:p>
    <w:p w14:paraId="36DDC014" w14:textId="15816E43" w:rsidR="003D4F70" w:rsidRDefault="005A3C3E"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r>
        <w:t>** in the applicable currencies</w:t>
      </w:r>
      <w:r w:rsidR="003D4F70">
        <w:br w:type="page"/>
      </w:r>
    </w:p>
    <w:p w14:paraId="7FDF48A5" w14:textId="397E3A50" w:rsidR="005A3C3E" w:rsidRPr="0046288A" w:rsidRDefault="005A3C3E" w:rsidP="005A3C3E">
      <w:pPr>
        <w:pStyle w:val="Section5-Heading1"/>
      </w:pPr>
      <w:r w:rsidRPr="0046288A">
        <w:t xml:space="preserve">Appendix </w:t>
      </w:r>
      <w:r>
        <w:t>B</w:t>
      </w:r>
      <w:r w:rsidRPr="0046288A">
        <w:t xml:space="preserve"> - Description of the </w:t>
      </w:r>
      <w:r w:rsidR="00F73F84">
        <w:t>Works and/or Services</w:t>
      </w:r>
    </w:p>
    <w:p w14:paraId="33F2EB49" w14:textId="77777777" w:rsidR="005A3C3E" w:rsidRPr="0046288A" w:rsidRDefault="005A3C3E" w:rsidP="005A3C3E"/>
    <w:p w14:paraId="0939276A" w14:textId="6E319759" w:rsidR="005A3C3E" w:rsidRPr="0046288A" w:rsidRDefault="001809C1" w:rsidP="005A3C3E">
      <w:pPr>
        <w:jc w:val="both"/>
        <w:rPr>
          <w:i/>
        </w:rPr>
      </w:pPr>
      <w:r>
        <w:rPr>
          <w:i/>
        </w:rPr>
        <w:t>[</w:t>
      </w:r>
      <w:r w:rsidR="005A3C3E" w:rsidRPr="0046288A">
        <w:rPr>
          <w:i/>
        </w:rPr>
        <w:t xml:space="preserve">Give detailed descriptions of the </w:t>
      </w:r>
      <w:r w:rsidR="00F73F84">
        <w:rPr>
          <w:i/>
        </w:rPr>
        <w:t>Works and/or Services</w:t>
      </w:r>
      <w:r w:rsidR="005A3C3E" w:rsidRPr="0046288A">
        <w:rPr>
          <w:i/>
        </w:rPr>
        <w:t xml:space="preserve"> to be provided, dates for completion of various tasks, place of performance for different tasks, specific tasks to be approved by Employer, etc.</w:t>
      </w:r>
      <w:r>
        <w:rPr>
          <w:i/>
        </w:rPr>
        <w:t xml:space="preserve"> </w:t>
      </w:r>
      <w:bookmarkStart w:id="780" w:name="_Hlk84356199"/>
      <w:r w:rsidRPr="001809C1">
        <w:rPr>
          <w:b/>
          <w:bCs/>
          <w:i/>
        </w:rPr>
        <w:t xml:space="preserve">This must be consistent with the description of </w:t>
      </w:r>
      <w:r w:rsidR="00F73F84">
        <w:rPr>
          <w:b/>
          <w:bCs/>
          <w:i/>
        </w:rPr>
        <w:t>Works and/or Services</w:t>
      </w:r>
      <w:r w:rsidRPr="001809C1">
        <w:rPr>
          <w:b/>
          <w:bCs/>
          <w:i/>
        </w:rPr>
        <w:t xml:space="preserve"> included in the </w:t>
      </w:r>
      <w:r w:rsidR="0085053B">
        <w:rPr>
          <w:b/>
          <w:bCs/>
          <w:i/>
        </w:rPr>
        <w:t>FRA</w:t>
      </w:r>
      <w:r w:rsidRPr="001809C1">
        <w:rPr>
          <w:b/>
          <w:bCs/>
          <w:i/>
        </w:rPr>
        <w:t>, as updated to address the specifics of the Call-off contract</w:t>
      </w:r>
      <w:bookmarkEnd w:id="780"/>
      <w:r>
        <w:rPr>
          <w:i/>
        </w:rPr>
        <w:t>]</w:t>
      </w:r>
    </w:p>
    <w:p w14:paraId="70A9C374" w14:textId="77777777" w:rsidR="005A3C3E" w:rsidRPr="0046288A" w:rsidRDefault="005A3C3E" w:rsidP="005A3C3E"/>
    <w:p w14:paraId="6E126D7F" w14:textId="67BD1EB1" w:rsidR="005A3C3E" w:rsidRDefault="005A3C3E" w:rsidP="005A3C3E">
      <w:r>
        <w:br w:type="page"/>
      </w:r>
    </w:p>
    <w:p w14:paraId="53FF9E7E" w14:textId="4F805218" w:rsidR="005A3C3E" w:rsidRDefault="005A3C3E" w:rsidP="005A3C3E">
      <w:pPr>
        <w:pStyle w:val="Section5-Heading1"/>
      </w:pPr>
      <w:bookmarkStart w:id="781" w:name="_Hlk84353849"/>
      <w:r w:rsidRPr="0046288A">
        <w:t xml:space="preserve">Appendix </w:t>
      </w:r>
      <w:r>
        <w:t>C</w:t>
      </w:r>
      <w:bookmarkEnd w:id="781"/>
      <w:r w:rsidRPr="0046288A">
        <w:t xml:space="preserve"> - Key Personnel and Subcontractors</w:t>
      </w:r>
    </w:p>
    <w:p w14:paraId="10701D45" w14:textId="77777777" w:rsidR="005A3C3E" w:rsidRPr="0046288A" w:rsidRDefault="005A3C3E" w:rsidP="005A3C3E"/>
    <w:p w14:paraId="1142243A" w14:textId="7F881C07" w:rsidR="001809C1" w:rsidRPr="001809C1" w:rsidRDefault="001809C1" w:rsidP="005A3C3E">
      <w:pPr>
        <w:tabs>
          <w:tab w:val="left" w:pos="1440"/>
        </w:tabs>
        <w:ind w:left="2160" w:hanging="2160"/>
        <w:jc w:val="both"/>
        <w:rPr>
          <w:b/>
          <w:bCs/>
          <w:i/>
        </w:rPr>
      </w:pPr>
      <w:r w:rsidRPr="001809C1">
        <w:rPr>
          <w:b/>
          <w:bCs/>
          <w:i/>
        </w:rPr>
        <w:t xml:space="preserve">[This must be consistent with Key Personnel and Subcontractors </w:t>
      </w:r>
      <w:r>
        <w:rPr>
          <w:b/>
          <w:bCs/>
          <w:i/>
        </w:rPr>
        <w:t xml:space="preserve">included </w:t>
      </w:r>
      <w:r w:rsidRPr="001809C1">
        <w:rPr>
          <w:b/>
          <w:bCs/>
          <w:i/>
        </w:rPr>
        <w:t xml:space="preserve"> in the </w:t>
      </w:r>
      <w:r w:rsidR="0085053B">
        <w:rPr>
          <w:b/>
          <w:bCs/>
          <w:i/>
        </w:rPr>
        <w:t>FRA</w:t>
      </w:r>
      <w:r w:rsidRPr="001809C1">
        <w:rPr>
          <w:b/>
          <w:bCs/>
          <w:i/>
        </w:rPr>
        <w:t>, as updated to address the specifics of the Call-off contract]</w:t>
      </w:r>
    </w:p>
    <w:p w14:paraId="5AFF7304" w14:textId="77777777" w:rsidR="001809C1" w:rsidRDefault="001809C1" w:rsidP="005A3C3E">
      <w:pPr>
        <w:tabs>
          <w:tab w:val="left" w:pos="1440"/>
        </w:tabs>
        <w:ind w:left="2160" w:hanging="2160"/>
        <w:jc w:val="both"/>
        <w:rPr>
          <w:i/>
        </w:rPr>
      </w:pPr>
    </w:p>
    <w:p w14:paraId="381F9D35" w14:textId="31747028" w:rsidR="005A3C3E" w:rsidRPr="0046288A" w:rsidRDefault="005A3C3E" w:rsidP="005A3C3E">
      <w:pPr>
        <w:tabs>
          <w:tab w:val="left" w:pos="1440"/>
        </w:tabs>
        <w:ind w:left="2160" w:hanging="2160"/>
        <w:jc w:val="both"/>
        <w:rPr>
          <w:i/>
        </w:rPr>
      </w:pPr>
      <w:r w:rsidRPr="0046288A">
        <w:rPr>
          <w:i/>
        </w:rPr>
        <w:t>List under:</w:t>
      </w:r>
      <w:r w:rsidRPr="0046288A">
        <w:rPr>
          <w:i/>
        </w:rPr>
        <w:tab/>
        <w:t>C-1</w:t>
      </w:r>
      <w:r w:rsidRPr="0046288A">
        <w:rPr>
          <w:i/>
        </w:rPr>
        <w:tab/>
        <w:t>Titles [and names, if already available], detailed job descriptions and minimum qualifications of foreign Personnel to be assigned to work in the Government’s country, and staff-months for each.</w:t>
      </w:r>
    </w:p>
    <w:p w14:paraId="2FDEDC7C" w14:textId="77777777" w:rsidR="005A3C3E" w:rsidRPr="0046288A" w:rsidRDefault="005A3C3E" w:rsidP="005A3C3E">
      <w:pPr>
        <w:rPr>
          <w:i/>
        </w:rPr>
      </w:pPr>
    </w:p>
    <w:p w14:paraId="13BD5FE9" w14:textId="77777777" w:rsidR="005A3C3E" w:rsidRPr="0046288A" w:rsidRDefault="005A3C3E" w:rsidP="005A3C3E">
      <w:pPr>
        <w:ind w:left="2160" w:hanging="720"/>
        <w:jc w:val="both"/>
        <w:rPr>
          <w:i/>
        </w:rPr>
      </w:pPr>
      <w:r w:rsidRPr="0046288A">
        <w:rPr>
          <w:i/>
        </w:rPr>
        <w:t>C-2</w:t>
      </w:r>
      <w:r w:rsidRPr="0046288A">
        <w:rPr>
          <w:i/>
        </w:rPr>
        <w:tab/>
        <w:t>Same as C-1 for Key foreign Personnel to be assigned to work outside the Government’s country.</w:t>
      </w:r>
    </w:p>
    <w:p w14:paraId="63151F78" w14:textId="77777777" w:rsidR="005A3C3E" w:rsidRPr="0046288A" w:rsidRDefault="005A3C3E" w:rsidP="005A3C3E">
      <w:pPr>
        <w:ind w:left="2160" w:hanging="720"/>
        <w:jc w:val="both"/>
        <w:rPr>
          <w:i/>
        </w:rPr>
      </w:pPr>
    </w:p>
    <w:p w14:paraId="3C6536C7" w14:textId="77777777" w:rsidR="005A3C3E" w:rsidRPr="0046288A" w:rsidRDefault="005A3C3E" w:rsidP="005A3C3E">
      <w:pPr>
        <w:ind w:left="2160" w:hanging="720"/>
        <w:jc w:val="both"/>
        <w:rPr>
          <w:i/>
        </w:rPr>
      </w:pPr>
      <w:r w:rsidRPr="0046288A">
        <w:rPr>
          <w:i/>
        </w:rPr>
        <w:t>C-3</w:t>
      </w:r>
      <w:r w:rsidRPr="0046288A">
        <w:rPr>
          <w:i/>
        </w:rPr>
        <w:tab/>
        <w:t>List of approved Subcontractors (if already available); same information with respect to their Personnel as in C-1 or C-2.</w:t>
      </w:r>
    </w:p>
    <w:p w14:paraId="11F3579F" w14:textId="77777777" w:rsidR="005A3C3E" w:rsidRPr="0046288A" w:rsidRDefault="005A3C3E" w:rsidP="005A3C3E">
      <w:pPr>
        <w:ind w:left="2160" w:hanging="720"/>
        <w:jc w:val="both"/>
        <w:rPr>
          <w:i/>
        </w:rPr>
      </w:pPr>
    </w:p>
    <w:p w14:paraId="3F7534BF" w14:textId="77777777" w:rsidR="005A3C3E" w:rsidRPr="0046288A" w:rsidRDefault="005A3C3E" w:rsidP="005A3C3E">
      <w:pPr>
        <w:ind w:left="2160" w:hanging="720"/>
        <w:jc w:val="both"/>
        <w:rPr>
          <w:i/>
        </w:rPr>
      </w:pPr>
      <w:r w:rsidRPr="0046288A">
        <w:rPr>
          <w:i/>
        </w:rPr>
        <w:t>C-4</w:t>
      </w:r>
      <w:r w:rsidRPr="0046288A">
        <w:rPr>
          <w:i/>
        </w:rPr>
        <w:tab/>
        <w:t>Same information as C-1 for Key local Personnel.</w:t>
      </w:r>
    </w:p>
    <w:p w14:paraId="553E806A" w14:textId="77777777" w:rsidR="003D4F70" w:rsidRDefault="003D4F70"/>
    <w:p w14:paraId="5B23847D" w14:textId="77777777" w:rsidR="00C62426" w:rsidRDefault="00C62426"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5AE48F4F" w14:textId="07CCE96C" w:rsidR="005A3C3E" w:rsidRPr="00EF4F3B" w:rsidRDefault="005A3C3E" w:rsidP="009D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5A3C3E" w:rsidRPr="00EF4F3B" w:rsidSect="00954E48">
          <w:headerReference w:type="even" r:id="rId103"/>
          <w:headerReference w:type="default" r:id="rId104"/>
          <w:headerReference w:type="first" r:id="rId105"/>
          <w:endnotePr>
            <w:numFmt w:val="decimal"/>
          </w:endnotePr>
          <w:pgSz w:w="12240" w:h="15840" w:code="1"/>
          <w:pgMar w:top="1440" w:right="1440" w:bottom="1440" w:left="1440" w:header="720" w:footer="720" w:gutter="0"/>
          <w:paperSrc w:first="262" w:other="262"/>
          <w:cols w:space="720"/>
          <w:noEndnote/>
          <w:titlePg/>
        </w:sectPr>
      </w:pPr>
    </w:p>
    <w:p w14:paraId="4554645A" w14:textId="77777777" w:rsidR="009D242B" w:rsidRPr="00071D10" w:rsidRDefault="009D242B" w:rsidP="009D242B">
      <w:pPr>
        <w:suppressAutoHyphens/>
        <w:jc w:val="center"/>
        <w:rPr>
          <w:rFonts w:ascii="Times New Roman Bold" w:hAnsi="Times New Roman Bold"/>
          <w:kern w:val="28"/>
          <w:sz w:val="40"/>
          <w:szCs w:val="40"/>
          <w:lang w:val="en-GB"/>
        </w:rPr>
      </w:pPr>
      <w:r w:rsidRPr="00071D10">
        <w:rPr>
          <w:rFonts w:ascii="Times New Roman Bold" w:hAnsi="Times New Roman Bold"/>
          <w:kern w:val="28"/>
          <w:sz w:val="40"/>
          <w:szCs w:val="40"/>
          <w:lang w:val="en-GB"/>
        </w:rPr>
        <w:t xml:space="preserve">Sample Letter of Award of Call-off Contract </w:t>
      </w:r>
    </w:p>
    <w:p w14:paraId="519AB912" w14:textId="77777777" w:rsidR="009D242B" w:rsidRPr="00071D10" w:rsidRDefault="009D242B" w:rsidP="009D242B">
      <w:pPr>
        <w:spacing w:before="240" w:after="240"/>
        <w:jc w:val="center"/>
        <w:rPr>
          <w:i/>
        </w:rPr>
      </w:pPr>
      <w:r w:rsidRPr="00071D10">
        <w:rPr>
          <w:i/>
        </w:rPr>
        <w:t>[modify as appropriate]</w:t>
      </w:r>
    </w:p>
    <w:p w14:paraId="37BAC25A" w14:textId="63240DB3" w:rsidR="009D242B" w:rsidRPr="00071D10" w:rsidRDefault="009D242B" w:rsidP="003C485F">
      <w:pPr>
        <w:spacing w:after="360"/>
        <w:jc w:val="center"/>
        <w:rPr>
          <w:i/>
        </w:rPr>
      </w:pPr>
      <w:r w:rsidRPr="00071D10">
        <w:rPr>
          <w:i/>
        </w:rPr>
        <w:t xml:space="preserve">[use letterhead paper of the </w:t>
      </w:r>
      <w:r w:rsidR="008854B4">
        <w:rPr>
          <w:i/>
        </w:rPr>
        <w:t>Employer</w:t>
      </w:r>
      <w:r w:rsidRPr="00071D10">
        <w:rPr>
          <w:i/>
        </w:rPr>
        <w:t>]</w:t>
      </w:r>
    </w:p>
    <w:p w14:paraId="12BED63B" w14:textId="77777777" w:rsidR="009D242B" w:rsidRPr="00071D10" w:rsidRDefault="009D242B" w:rsidP="003C485F">
      <w:pPr>
        <w:spacing w:before="360" w:after="120"/>
        <w:rPr>
          <w:i/>
        </w:rPr>
      </w:pPr>
      <w:r w:rsidRPr="00071D10">
        <w:rPr>
          <w:i/>
        </w:rPr>
        <w:t>[date]</w:t>
      </w:r>
    </w:p>
    <w:p w14:paraId="3E2D5F9D" w14:textId="1D476475" w:rsidR="009D242B" w:rsidRPr="00071D10" w:rsidRDefault="009D242B" w:rsidP="003C485F">
      <w:pPr>
        <w:spacing w:after="240"/>
      </w:pPr>
      <w:r w:rsidRPr="00071D10">
        <w:t xml:space="preserve">To: </w:t>
      </w:r>
      <w:r w:rsidRPr="00071D10">
        <w:rPr>
          <w:i/>
        </w:rPr>
        <w:fldChar w:fldCharType="begin"/>
      </w:r>
      <w:r w:rsidRPr="00071D10">
        <w:rPr>
          <w:i/>
        </w:rPr>
        <w:instrText>ADVANCE \D 1.90</w:instrText>
      </w:r>
      <w:r w:rsidRPr="00071D10">
        <w:rPr>
          <w:i/>
        </w:rPr>
        <w:fldChar w:fldCharType="end"/>
      </w:r>
      <w:r w:rsidRPr="00071D10">
        <w:rPr>
          <w:i/>
        </w:rPr>
        <w:t xml:space="preserve">[name and address of the </w:t>
      </w:r>
      <w:r w:rsidR="000D7EFD">
        <w:rPr>
          <w:i/>
        </w:rPr>
        <w:t>Contractor</w:t>
      </w:r>
      <w:r w:rsidRPr="00071D10">
        <w:rPr>
          <w:i/>
        </w:rPr>
        <w:t>]</w:t>
      </w:r>
    </w:p>
    <w:p w14:paraId="6DB9DD21" w14:textId="77777777" w:rsidR="009D242B" w:rsidRPr="00071D10" w:rsidRDefault="009D242B" w:rsidP="003C485F">
      <w:pPr>
        <w:spacing w:after="240"/>
        <w:ind w:right="288"/>
      </w:pPr>
      <w:r w:rsidRPr="00071D10">
        <w:t>Subject:</w:t>
      </w:r>
      <w:r w:rsidRPr="00071D10">
        <w:rPr>
          <w:b/>
          <w:bCs/>
          <w:i/>
        </w:rPr>
        <w:t xml:space="preserve"> Notification of Award of Call-off Contract No. </w:t>
      </w:r>
      <w:r w:rsidRPr="00071D10">
        <w:t xml:space="preserve">. . . . . . . . ..  </w:t>
      </w:r>
    </w:p>
    <w:p w14:paraId="0E6525B1" w14:textId="77777777" w:rsidR="009D242B" w:rsidRPr="00071D10" w:rsidRDefault="009D242B" w:rsidP="003C485F">
      <w:pPr>
        <w:spacing w:after="240"/>
      </w:pPr>
      <w:r w:rsidRPr="00071D10">
        <w:t>In reference to the Framework Agreement [</w:t>
      </w:r>
      <w:r w:rsidRPr="00071D10">
        <w:rPr>
          <w:i/>
        </w:rPr>
        <w:t>insert reference number and date</w:t>
      </w:r>
      <w:r w:rsidRPr="00071D10">
        <w:t xml:space="preserve">] </w:t>
      </w:r>
    </w:p>
    <w:p w14:paraId="59639D97" w14:textId="77777777" w:rsidR="009D242B" w:rsidRPr="00071D10" w:rsidRDefault="009D242B" w:rsidP="003C485F">
      <w:pPr>
        <w:spacing w:after="240"/>
      </w:pPr>
      <w:r w:rsidRPr="00071D10">
        <w:t>[</w:t>
      </w:r>
      <w:r w:rsidRPr="00071D10">
        <w:rPr>
          <w:i/>
        </w:rPr>
        <w:t>For mini-competition, add the following:</w:t>
      </w:r>
      <w:r w:rsidRPr="00071D10">
        <w:t xml:space="preserve"> “and your Quotation [</w:t>
      </w:r>
      <w:r w:rsidRPr="00071D10">
        <w:rPr>
          <w:i/>
        </w:rPr>
        <w:t>insert reference number and date</w:t>
      </w:r>
      <w:r w:rsidRPr="00071D10">
        <w:t>] has been accepted.”]</w:t>
      </w:r>
    </w:p>
    <w:p w14:paraId="5DA17CBA" w14:textId="77777777" w:rsidR="009D242B" w:rsidRPr="00071D10" w:rsidRDefault="009D242B" w:rsidP="003C485F">
      <w:pPr>
        <w:spacing w:after="240"/>
        <w:rPr>
          <w:noProof/>
        </w:rPr>
      </w:pPr>
      <w:r w:rsidRPr="00071D10">
        <w:rPr>
          <w:noProof/>
        </w:rPr>
        <w:t xml:space="preserve">please find </w:t>
      </w:r>
      <w:r>
        <w:rPr>
          <w:noProof/>
        </w:rPr>
        <w:t>e</w:t>
      </w:r>
      <w:r w:rsidRPr="00071D10">
        <w:rPr>
          <w:noProof/>
        </w:rPr>
        <w:t xml:space="preserve">nclosed herewith the </w:t>
      </w:r>
      <w:r w:rsidRPr="00071D10">
        <w:t>Call-off</w:t>
      </w:r>
      <w:r w:rsidRPr="00071D10">
        <w:rPr>
          <w:noProof/>
        </w:rPr>
        <w:t xml:space="preserve"> Contract. You are requested to sign the </w:t>
      </w:r>
      <w:r w:rsidRPr="00071D10">
        <w:t>Call-off</w:t>
      </w:r>
      <w:r w:rsidRPr="00071D10">
        <w:rPr>
          <w:noProof/>
        </w:rPr>
        <w:t xml:space="preserve"> contract within [</w:t>
      </w:r>
      <w:r w:rsidRPr="00071D10">
        <w:rPr>
          <w:i/>
          <w:noProof/>
        </w:rPr>
        <w:t>insert no of days</w:t>
      </w:r>
      <w:r w:rsidRPr="00071D10">
        <w:rPr>
          <w:noProof/>
        </w:rPr>
        <w:t xml:space="preserve">]. </w:t>
      </w:r>
    </w:p>
    <w:p w14:paraId="173AC15E" w14:textId="04C6F528" w:rsidR="009D242B" w:rsidRPr="003A16C0" w:rsidRDefault="009D242B" w:rsidP="003C485F">
      <w:pPr>
        <w:spacing w:after="240"/>
        <w:rPr>
          <w:noProof/>
        </w:rPr>
      </w:pPr>
      <w:r w:rsidRPr="00071D10">
        <w:rPr>
          <w:i/>
          <w:noProof/>
        </w:rPr>
        <w:t>[</w:t>
      </w:r>
      <w:r w:rsidRPr="003A16C0">
        <w:rPr>
          <w:b/>
          <w:bCs/>
          <w:i/>
          <w:noProof/>
        </w:rPr>
        <w:t>Delete</w:t>
      </w:r>
      <w:r w:rsidR="00FC5925">
        <w:rPr>
          <w:b/>
          <w:bCs/>
          <w:i/>
          <w:noProof/>
        </w:rPr>
        <w:t xml:space="preserve"> </w:t>
      </w:r>
      <w:r w:rsidRPr="003A16C0">
        <w:rPr>
          <w:b/>
          <w:bCs/>
          <w:i/>
          <w:noProof/>
        </w:rPr>
        <w:t>if Performance Security is not required</w:t>
      </w:r>
      <w:r w:rsidRPr="00071D10">
        <w:rPr>
          <w:i/>
          <w:noProof/>
        </w:rPr>
        <w:t>:</w:t>
      </w:r>
      <w:r w:rsidRPr="00071D10">
        <w:rPr>
          <w:noProof/>
        </w:rPr>
        <w:t xml:space="preserve"> “You are also requested to furnish a Performance Security within [</w:t>
      </w:r>
      <w:r w:rsidRPr="00071D10">
        <w:rPr>
          <w:i/>
          <w:noProof/>
        </w:rPr>
        <w:t>insert no of days</w:t>
      </w:r>
      <w:r w:rsidRPr="00071D10">
        <w:rPr>
          <w:noProof/>
        </w:rPr>
        <w:t>], using for that purpose the Performance Security Form</w:t>
      </w:r>
      <w:r>
        <w:rPr>
          <w:noProof/>
        </w:rPr>
        <w:t xml:space="preserve"> attached to </w:t>
      </w:r>
      <w:r w:rsidRPr="00071D10">
        <w:rPr>
          <w:noProof/>
        </w:rPr>
        <w:t>the Framework Agreement</w:t>
      </w:r>
      <w:r>
        <w:rPr>
          <w:noProof/>
        </w:rPr>
        <w:t>”</w:t>
      </w:r>
      <w:r w:rsidRPr="00071D10">
        <w:rPr>
          <w:noProof/>
        </w:rPr>
        <w:t>]</w:t>
      </w:r>
    </w:p>
    <w:p w14:paraId="4418E5CD" w14:textId="77777777" w:rsidR="009D242B" w:rsidRPr="00071D10" w:rsidRDefault="009D242B" w:rsidP="003C485F">
      <w:pPr>
        <w:tabs>
          <w:tab w:val="left" w:pos="9000"/>
        </w:tabs>
        <w:spacing w:after="240"/>
      </w:pPr>
      <w:r w:rsidRPr="00071D10">
        <w:t xml:space="preserve">Authorized Signature: </w:t>
      </w:r>
      <w:r w:rsidRPr="00071D10">
        <w:rPr>
          <w:u w:val="single"/>
        </w:rPr>
        <w:tab/>
      </w:r>
    </w:p>
    <w:p w14:paraId="0A34BB39" w14:textId="77777777" w:rsidR="009D242B" w:rsidRPr="00071D10" w:rsidRDefault="009D242B" w:rsidP="003C485F">
      <w:pPr>
        <w:tabs>
          <w:tab w:val="left" w:pos="9000"/>
        </w:tabs>
        <w:spacing w:after="240"/>
      </w:pPr>
      <w:r w:rsidRPr="00071D10">
        <w:t xml:space="preserve">Name and Title of Signatory: </w:t>
      </w:r>
      <w:r w:rsidRPr="00071D10">
        <w:rPr>
          <w:u w:val="single"/>
        </w:rPr>
        <w:tab/>
      </w:r>
    </w:p>
    <w:p w14:paraId="23FF33B4" w14:textId="77777777" w:rsidR="009D242B" w:rsidRPr="00071D10" w:rsidRDefault="009D242B" w:rsidP="003C485F">
      <w:pPr>
        <w:tabs>
          <w:tab w:val="left" w:pos="9000"/>
        </w:tabs>
        <w:spacing w:after="240"/>
      </w:pPr>
      <w:r w:rsidRPr="00071D10">
        <w:t xml:space="preserve">Name of Agency: </w:t>
      </w:r>
      <w:r w:rsidRPr="00071D10">
        <w:rPr>
          <w:u w:val="single"/>
        </w:rPr>
        <w:tab/>
      </w:r>
    </w:p>
    <w:p w14:paraId="106F4A7F" w14:textId="77777777" w:rsidR="009D242B" w:rsidRPr="00071D10" w:rsidRDefault="009D242B" w:rsidP="003C485F">
      <w:pPr>
        <w:spacing w:after="240"/>
      </w:pPr>
      <w:r w:rsidRPr="00071D10">
        <w:rPr>
          <w:b/>
          <w:bCs/>
        </w:rPr>
        <w:t xml:space="preserve">Attachment: Call-off Contract </w:t>
      </w:r>
    </w:p>
    <w:p w14:paraId="1889B644" w14:textId="77777777" w:rsidR="009D242B" w:rsidRPr="00071D10" w:rsidRDefault="009D242B" w:rsidP="009D242B">
      <w:r w:rsidRPr="00071D10">
        <w:br w:type="page"/>
      </w:r>
    </w:p>
    <w:p w14:paraId="76221728" w14:textId="2BB1E174" w:rsidR="009D242B" w:rsidRPr="00A96607" w:rsidRDefault="009D242B" w:rsidP="009D242B">
      <w:pPr>
        <w:suppressAutoHyphens/>
        <w:jc w:val="center"/>
        <w:rPr>
          <w:rFonts w:ascii="Times New Roman Bold" w:hAnsi="Times New Roman Bold"/>
          <w:b/>
          <w:i/>
          <w:iCs/>
          <w:kern w:val="28"/>
          <w:sz w:val="40"/>
          <w:szCs w:val="40"/>
          <w:lang w:val="en-GB"/>
        </w:rPr>
      </w:pPr>
      <w:r w:rsidRPr="00071D10">
        <w:rPr>
          <w:rFonts w:ascii="Times New Roman Bold" w:hAnsi="Times New Roman Bold"/>
          <w:b/>
          <w:kern w:val="28"/>
          <w:sz w:val="40"/>
          <w:szCs w:val="40"/>
          <w:lang w:val="en-GB"/>
        </w:rPr>
        <w:t xml:space="preserve">Call-off Contract for the </w:t>
      </w:r>
      <w:r w:rsidR="005A1934">
        <w:rPr>
          <w:rFonts w:ascii="Times New Roman Bold" w:hAnsi="Times New Roman Bold"/>
          <w:b/>
          <w:kern w:val="28"/>
          <w:sz w:val="40"/>
          <w:szCs w:val="40"/>
          <w:lang w:val="en-GB"/>
        </w:rPr>
        <w:t>provision</w:t>
      </w:r>
      <w:r w:rsidR="005A1934" w:rsidRPr="00071D10">
        <w:rPr>
          <w:rFonts w:ascii="Times New Roman Bold" w:hAnsi="Times New Roman Bold"/>
          <w:b/>
          <w:kern w:val="28"/>
          <w:sz w:val="40"/>
          <w:szCs w:val="40"/>
          <w:lang w:val="en-GB"/>
        </w:rPr>
        <w:t xml:space="preserve"> </w:t>
      </w:r>
      <w:r w:rsidRPr="00071D10">
        <w:rPr>
          <w:rFonts w:ascii="Times New Roman Bold" w:hAnsi="Times New Roman Bold"/>
          <w:b/>
          <w:kern w:val="28"/>
          <w:sz w:val="40"/>
          <w:szCs w:val="40"/>
          <w:lang w:val="en-GB"/>
        </w:rPr>
        <w:t xml:space="preserve">of </w:t>
      </w:r>
      <w:r w:rsidR="00F73F84">
        <w:rPr>
          <w:rFonts w:ascii="Times New Roman Bold" w:hAnsi="Times New Roman Bold"/>
          <w:b/>
          <w:kern w:val="28"/>
          <w:sz w:val="40"/>
          <w:szCs w:val="40"/>
          <w:lang w:val="en-GB"/>
        </w:rPr>
        <w:t>Works and/or Services</w:t>
      </w:r>
      <w:r>
        <w:rPr>
          <w:rFonts w:ascii="Times New Roman Bold" w:hAnsi="Times New Roman Bold"/>
          <w:b/>
          <w:kern w:val="28"/>
          <w:sz w:val="40"/>
          <w:szCs w:val="40"/>
          <w:lang w:val="en-GB"/>
        </w:rPr>
        <w:t xml:space="preserve"> </w:t>
      </w:r>
    </w:p>
    <w:p w14:paraId="14DF4C2D" w14:textId="77777777" w:rsidR="009D242B" w:rsidRPr="00071D10" w:rsidRDefault="009D242B" w:rsidP="009D242B">
      <w:pPr>
        <w:jc w:val="center"/>
        <w:rPr>
          <w:sz w:val="32"/>
        </w:rPr>
      </w:pPr>
    </w:p>
    <w:tbl>
      <w:tblPr>
        <w:tblStyle w:val="TableGrid"/>
        <w:tblW w:w="9450" w:type="dxa"/>
        <w:tblInd w:w="-5" w:type="dxa"/>
        <w:tblLook w:val="04A0" w:firstRow="1" w:lastRow="0" w:firstColumn="1" w:lastColumn="0" w:noHBand="0" w:noVBand="1"/>
      </w:tblPr>
      <w:tblGrid>
        <w:gridCol w:w="3420"/>
        <w:gridCol w:w="6030"/>
      </w:tblGrid>
      <w:tr w:rsidR="009D242B" w:rsidRPr="00071D10" w14:paraId="0A30FB5B" w14:textId="77777777" w:rsidTr="00484382">
        <w:tc>
          <w:tcPr>
            <w:tcW w:w="3420" w:type="dxa"/>
          </w:tcPr>
          <w:p w14:paraId="557A0A87" w14:textId="23A82B8F" w:rsidR="009D242B" w:rsidRPr="00071D10" w:rsidRDefault="009D242B" w:rsidP="00484382">
            <w:pPr>
              <w:spacing w:before="40" w:after="40"/>
              <w:rPr>
                <w:b/>
              </w:rPr>
            </w:pPr>
            <w:r w:rsidRPr="00071D10">
              <w:rPr>
                <w:b/>
              </w:rPr>
              <w:t>Framework Agreement (</w:t>
            </w:r>
            <w:r w:rsidR="0085053B">
              <w:rPr>
                <w:b/>
              </w:rPr>
              <w:t>FRA</w:t>
            </w:r>
            <w:r w:rsidRPr="00071D10">
              <w:rPr>
                <w:b/>
              </w:rPr>
              <w:t>):</w:t>
            </w:r>
          </w:p>
        </w:tc>
        <w:tc>
          <w:tcPr>
            <w:tcW w:w="6030" w:type="dxa"/>
          </w:tcPr>
          <w:p w14:paraId="45F2AF04" w14:textId="059BDFE6" w:rsidR="009D242B" w:rsidRPr="00071D10" w:rsidRDefault="009D242B" w:rsidP="00484382">
            <w:pPr>
              <w:spacing w:before="40" w:after="40"/>
              <w:rPr>
                <w:i/>
              </w:rPr>
            </w:pPr>
            <w:r w:rsidRPr="00071D10">
              <w:rPr>
                <w:i/>
              </w:rPr>
              <w:t xml:space="preserve">[insert short title of </w:t>
            </w:r>
            <w:r w:rsidR="0085053B">
              <w:rPr>
                <w:i/>
              </w:rPr>
              <w:t>FRA</w:t>
            </w:r>
            <w:r w:rsidRPr="00071D10">
              <w:rPr>
                <w:i/>
              </w:rPr>
              <w:t>]</w:t>
            </w:r>
          </w:p>
        </w:tc>
      </w:tr>
      <w:tr w:rsidR="009D242B" w:rsidRPr="00071D10" w14:paraId="28583576" w14:textId="77777777" w:rsidTr="00484382">
        <w:tc>
          <w:tcPr>
            <w:tcW w:w="3420" w:type="dxa"/>
          </w:tcPr>
          <w:p w14:paraId="14278FCD" w14:textId="47E930F4" w:rsidR="009D242B" w:rsidRPr="00071D10" w:rsidRDefault="0085053B" w:rsidP="00484382">
            <w:pPr>
              <w:spacing w:before="40" w:after="40"/>
              <w:rPr>
                <w:b/>
              </w:rPr>
            </w:pPr>
            <w:r>
              <w:rPr>
                <w:b/>
              </w:rPr>
              <w:t>FRA</w:t>
            </w:r>
            <w:r w:rsidR="009D242B" w:rsidRPr="00071D10">
              <w:rPr>
                <w:b/>
              </w:rPr>
              <w:t xml:space="preserve"> Date:</w:t>
            </w:r>
          </w:p>
        </w:tc>
        <w:tc>
          <w:tcPr>
            <w:tcW w:w="6030" w:type="dxa"/>
          </w:tcPr>
          <w:p w14:paraId="4CC478B9" w14:textId="5807D589" w:rsidR="009D242B" w:rsidRPr="00071D10" w:rsidRDefault="009D242B" w:rsidP="00484382">
            <w:pPr>
              <w:spacing w:before="40" w:after="40"/>
              <w:rPr>
                <w:i/>
              </w:rPr>
            </w:pPr>
            <w:r w:rsidRPr="00071D10">
              <w:rPr>
                <w:i/>
              </w:rPr>
              <w:t xml:space="preserve">[insert </w:t>
            </w:r>
            <w:r w:rsidR="0085053B">
              <w:rPr>
                <w:i/>
              </w:rPr>
              <w:t>FRA</w:t>
            </w:r>
            <w:r w:rsidRPr="00071D10">
              <w:rPr>
                <w:i/>
              </w:rPr>
              <w:t xml:space="preserve"> date]</w:t>
            </w:r>
          </w:p>
        </w:tc>
      </w:tr>
      <w:tr w:rsidR="009D242B" w:rsidRPr="00F7634E" w14:paraId="56DAFF05" w14:textId="77777777" w:rsidTr="00484382">
        <w:tc>
          <w:tcPr>
            <w:tcW w:w="3420" w:type="dxa"/>
          </w:tcPr>
          <w:p w14:paraId="5B07CB0E" w14:textId="3F97BAE4" w:rsidR="009D242B" w:rsidRPr="00F7634E" w:rsidRDefault="0085053B" w:rsidP="00484382">
            <w:pPr>
              <w:spacing w:before="40" w:after="40"/>
              <w:rPr>
                <w:i/>
              </w:rPr>
            </w:pPr>
            <w:r>
              <w:rPr>
                <w:i/>
              </w:rPr>
              <w:t>FRA</w:t>
            </w:r>
            <w:r w:rsidR="009D242B" w:rsidRPr="00F7634E">
              <w:rPr>
                <w:i/>
              </w:rPr>
              <w:t xml:space="preserve"> reference number:</w:t>
            </w:r>
          </w:p>
        </w:tc>
        <w:tc>
          <w:tcPr>
            <w:tcW w:w="6030" w:type="dxa"/>
          </w:tcPr>
          <w:p w14:paraId="5505B419" w14:textId="3AE999AA" w:rsidR="009D242B" w:rsidRPr="00071D10" w:rsidRDefault="009D242B" w:rsidP="00484382">
            <w:pPr>
              <w:spacing w:before="40" w:after="40"/>
              <w:rPr>
                <w:i/>
              </w:rPr>
            </w:pPr>
            <w:r w:rsidRPr="00071D10">
              <w:rPr>
                <w:i/>
              </w:rPr>
              <w:t xml:space="preserve">[insert </w:t>
            </w:r>
            <w:r w:rsidR="0085053B">
              <w:rPr>
                <w:i/>
              </w:rPr>
              <w:t>FRA</w:t>
            </w:r>
            <w:r w:rsidRPr="00071D10">
              <w:rPr>
                <w:i/>
              </w:rPr>
              <w:t xml:space="preserve"> reference number]</w:t>
            </w:r>
          </w:p>
        </w:tc>
      </w:tr>
      <w:tr w:rsidR="009D242B" w:rsidRPr="00071D10" w14:paraId="00E951E4" w14:textId="77777777" w:rsidTr="00484382">
        <w:tc>
          <w:tcPr>
            <w:tcW w:w="3420" w:type="dxa"/>
          </w:tcPr>
          <w:p w14:paraId="2A7637C9" w14:textId="6222DADB" w:rsidR="009D242B" w:rsidRPr="00071D10" w:rsidRDefault="00F73F84" w:rsidP="00484382">
            <w:pPr>
              <w:spacing w:before="40" w:after="40"/>
              <w:rPr>
                <w:b/>
              </w:rPr>
            </w:pPr>
            <w:r>
              <w:rPr>
                <w:b/>
              </w:rPr>
              <w:t>Works and/or Services</w:t>
            </w:r>
            <w:r w:rsidR="009D242B" w:rsidRPr="00071D10">
              <w:rPr>
                <w:b/>
              </w:rPr>
              <w:t>:</w:t>
            </w:r>
          </w:p>
        </w:tc>
        <w:tc>
          <w:tcPr>
            <w:tcW w:w="6030" w:type="dxa"/>
          </w:tcPr>
          <w:p w14:paraId="1446F31D" w14:textId="6E32FAD8" w:rsidR="009D242B" w:rsidRPr="00071D10" w:rsidRDefault="009D242B" w:rsidP="00484382">
            <w:pPr>
              <w:spacing w:before="40" w:after="40"/>
            </w:pPr>
            <w:r w:rsidRPr="00071D10">
              <w:rPr>
                <w:i/>
              </w:rPr>
              <w:t xml:space="preserve">[short title for type of </w:t>
            </w:r>
            <w:r w:rsidR="00F73F84">
              <w:rPr>
                <w:i/>
              </w:rPr>
              <w:t>Works and/or Services</w:t>
            </w:r>
            <w:r w:rsidRPr="00071D10">
              <w:t>]</w:t>
            </w:r>
          </w:p>
        </w:tc>
      </w:tr>
      <w:tr w:rsidR="009D242B" w:rsidRPr="00071D10" w14:paraId="01968B1F" w14:textId="77777777" w:rsidTr="00484382">
        <w:tc>
          <w:tcPr>
            <w:tcW w:w="3420" w:type="dxa"/>
          </w:tcPr>
          <w:p w14:paraId="11F74DB4" w14:textId="0339E99F" w:rsidR="009D242B" w:rsidRPr="00071D10" w:rsidRDefault="009D242B" w:rsidP="00484382">
            <w:pPr>
              <w:spacing w:before="40" w:after="40"/>
              <w:rPr>
                <w:b/>
              </w:rPr>
            </w:pPr>
            <w:r w:rsidRPr="00F7634E">
              <w:rPr>
                <w:b/>
              </w:rPr>
              <w:t>The Project Site(s)/ is/are:</w:t>
            </w:r>
            <w:r w:rsidRPr="003A16C0">
              <w:rPr>
                <w:b/>
                <w:bCs/>
                <w:i/>
                <w:iCs/>
              </w:rPr>
              <w:t xml:space="preserve"> </w:t>
            </w:r>
          </w:p>
        </w:tc>
        <w:tc>
          <w:tcPr>
            <w:tcW w:w="6030" w:type="dxa"/>
          </w:tcPr>
          <w:p w14:paraId="576CBCDF" w14:textId="77777777" w:rsidR="009D242B" w:rsidRPr="00071D10" w:rsidRDefault="009D242B" w:rsidP="00484382">
            <w:pPr>
              <w:spacing w:before="40" w:after="40"/>
              <w:rPr>
                <w:i/>
              </w:rPr>
            </w:pPr>
            <w:r>
              <w:rPr>
                <w:i/>
              </w:rPr>
              <w:t>[</w:t>
            </w:r>
            <w:r w:rsidRPr="00F7634E">
              <w:rPr>
                <w:i/>
              </w:rPr>
              <w:t xml:space="preserve">Insert information on the location(s) of the site(s), </w:t>
            </w:r>
            <w:r w:rsidRPr="00F7634E">
              <w:rPr>
                <w:b/>
                <w:bCs/>
                <w:i/>
              </w:rPr>
              <w:t>where applicable</w:t>
            </w:r>
            <w:r w:rsidRPr="00F7634E">
              <w:rPr>
                <w:i/>
              </w:rPr>
              <w:t>]</w:t>
            </w:r>
          </w:p>
        </w:tc>
      </w:tr>
    </w:tbl>
    <w:p w14:paraId="0EFFFDB8" w14:textId="77777777" w:rsidR="009D242B" w:rsidRDefault="009D242B" w:rsidP="009D242B"/>
    <w:p w14:paraId="0DB53B3D" w14:textId="77777777" w:rsidR="009D242B" w:rsidRPr="003825E9" w:rsidRDefault="009D242B" w:rsidP="00613B2E">
      <w:pPr>
        <w:pStyle w:val="ListParagraph"/>
        <w:numPr>
          <w:ilvl w:val="0"/>
          <w:numId w:val="69"/>
        </w:numPr>
        <w:spacing w:before="120" w:after="120"/>
        <w:ind w:left="360"/>
        <w:contextualSpacing w:val="0"/>
        <w:rPr>
          <w:b/>
          <w:bCs/>
        </w:rPr>
      </w:pPr>
      <w:r w:rsidRPr="003825E9">
        <w:rPr>
          <w:b/>
          <w:bCs/>
        </w:rPr>
        <w:t>Contract Price</w:t>
      </w:r>
    </w:p>
    <w:p w14:paraId="7CAE39E5" w14:textId="34CE10E7" w:rsidR="009D242B" w:rsidRPr="000E11CB" w:rsidRDefault="009D242B" w:rsidP="009D242B">
      <w:pPr>
        <w:ind w:left="360"/>
        <w:jc w:val="both"/>
        <w:rPr>
          <w:bCs/>
        </w:rPr>
      </w:pPr>
      <w:r w:rsidRPr="000E11CB">
        <w:rPr>
          <w:bCs/>
        </w:rPr>
        <w:t xml:space="preserve">The Contract Price for the </w:t>
      </w:r>
      <w:r w:rsidR="005A1934">
        <w:rPr>
          <w:bCs/>
        </w:rPr>
        <w:t xml:space="preserve">provision </w:t>
      </w:r>
      <w:r w:rsidRPr="000E11CB">
        <w:rPr>
          <w:bCs/>
        </w:rPr>
        <w:t xml:space="preserve">of </w:t>
      </w:r>
      <w:r w:rsidR="00F73F84">
        <w:rPr>
          <w:bCs/>
        </w:rPr>
        <w:t>Works and/or Services</w:t>
      </w:r>
      <w:r w:rsidRPr="000E11CB">
        <w:rPr>
          <w:bCs/>
        </w:rPr>
        <w:t xml:space="preserve"> is as follows</w:t>
      </w:r>
    </w:p>
    <w:tbl>
      <w:tblPr>
        <w:tblStyle w:val="TableGrid"/>
        <w:tblW w:w="0" w:type="auto"/>
        <w:tblInd w:w="425" w:type="dxa"/>
        <w:tblLook w:val="04A0" w:firstRow="1" w:lastRow="0" w:firstColumn="1" w:lastColumn="0" w:noHBand="0" w:noVBand="1"/>
      </w:tblPr>
      <w:tblGrid>
        <w:gridCol w:w="4970"/>
        <w:gridCol w:w="3955"/>
      </w:tblGrid>
      <w:tr w:rsidR="009D242B" w14:paraId="186FB251" w14:textId="77777777" w:rsidTr="00484382">
        <w:tc>
          <w:tcPr>
            <w:tcW w:w="4970" w:type="dxa"/>
          </w:tcPr>
          <w:p w14:paraId="42F002DF" w14:textId="77777777" w:rsidR="009D242B" w:rsidRDefault="009D242B" w:rsidP="00484382">
            <w:pPr>
              <w:jc w:val="center"/>
            </w:pPr>
            <w:r>
              <w:t>Description</w:t>
            </w:r>
          </w:p>
        </w:tc>
        <w:tc>
          <w:tcPr>
            <w:tcW w:w="3955" w:type="dxa"/>
          </w:tcPr>
          <w:p w14:paraId="0CAB0872" w14:textId="77777777" w:rsidR="009D242B" w:rsidRDefault="009D242B" w:rsidP="00484382">
            <w:r>
              <w:t xml:space="preserve">Amounts and currency/ies </w:t>
            </w:r>
            <w:r w:rsidRPr="00BF3D7C">
              <w:rPr>
                <w:i/>
                <w:iCs/>
              </w:rPr>
              <w:t>[</w:t>
            </w:r>
            <w:r>
              <w:rPr>
                <w:i/>
                <w:iCs/>
              </w:rPr>
              <w:t xml:space="preserve">insert </w:t>
            </w:r>
            <w:r w:rsidRPr="00BF3D7C">
              <w:rPr>
                <w:i/>
                <w:iCs/>
              </w:rPr>
              <w:t>total amounts from preceding two tables]</w:t>
            </w:r>
          </w:p>
        </w:tc>
      </w:tr>
      <w:tr w:rsidR="009D242B" w14:paraId="4D23C3E8" w14:textId="77777777" w:rsidTr="00484382">
        <w:tc>
          <w:tcPr>
            <w:tcW w:w="4970" w:type="dxa"/>
          </w:tcPr>
          <w:p w14:paraId="10188A0C" w14:textId="606B3F10" w:rsidR="009D242B" w:rsidRDefault="00F73F84" w:rsidP="00484382">
            <w:r>
              <w:t>Works and/or Services</w:t>
            </w:r>
          </w:p>
        </w:tc>
        <w:tc>
          <w:tcPr>
            <w:tcW w:w="3955" w:type="dxa"/>
          </w:tcPr>
          <w:p w14:paraId="18749FD1" w14:textId="77777777" w:rsidR="009D242B" w:rsidRDefault="009D242B" w:rsidP="00484382"/>
        </w:tc>
      </w:tr>
      <w:tr w:rsidR="009D242B" w14:paraId="0772D186" w14:textId="77777777" w:rsidTr="00484382">
        <w:tc>
          <w:tcPr>
            <w:tcW w:w="4970" w:type="dxa"/>
          </w:tcPr>
          <w:p w14:paraId="701F70D9" w14:textId="74772C73" w:rsidR="009D242B" w:rsidRDefault="009D242B" w:rsidP="00484382"/>
        </w:tc>
        <w:tc>
          <w:tcPr>
            <w:tcW w:w="3955" w:type="dxa"/>
          </w:tcPr>
          <w:p w14:paraId="01391F4F" w14:textId="77777777" w:rsidR="009D242B" w:rsidRDefault="009D242B" w:rsidP="00484382"/>
        </w:tc>
      </w:tr>
      <w:tr w:rsidR="009D242B" w14:paraId="24D0CD6D" w14:textId="77777777" w:rsidTr="00484382">
        <w:tc>
          <w:tcPr>
            <w:tcW w:w="4970" w:type="dxa"/>
          </w:tcPr>
          <w:p w14:paraId="5ADCC185" w14:textId="306B279F" w:rsidR="009D242B" w:rsidRDefault="009D242B" w:rsidP="00484382">
            <w:pPr>
              <w:jc w:val="right"/>
            </w:pPr>
            <w:r>
              <w:t xml:space="preserve">Contract Price: </w:t>
            </w:r>
          </w:p>
        </w:tc>
        <w:tc>
          <w:tcPr>
            <w:tcW w:w="3955" w:type="dxa"/>
          </w:tcPr>
          <w:p w14:paraId="61F8E75D" w14:textId="77777777" w:rsidR="009D242B" w:rsidRDefault="009D242B" w:rsidP="00484382"/>
        </w:tc>
      </w:tr>
    </w:tbl>
    <w:p w14:paraId="7965A4FD" w14:textId="77777777" w:rsidR="009D242B" w:rsidRDefault="009D242B" w:rsidP="009D242B">
      <w:pPr>
        <w:pStyle w:val="ListParagraph"/>
        <w:spacing w:before="120" w:after="120"/>
        <w:ind w:left="360"/>
        <w:contextualSpacing w:val="0"/>
        <w:rPr>
          <w:b/>
          <w:bCs/>
        </w:rPr>
      </w:pPr>
      <w:r w:rsidRPr="003825E9">
        <w:rPr>
          <w:b/>
          <w:bCs/>
        </w:rPr>
        <w:t xml:space="preserve"> </w:t>
      </w:r>
    </w:p>
    <w:p w14:paraId="4B77684F" w14:textId="77777777" w:rsidR="009D242B" w:rsidRPr="004F3FDA" w:rsidRDefault="009D242B" w:rsidP="00613B2E">
      <w:pPr>
        <w:pStyle w:val="ListParagraph"/>
        <w:numPr>
          <w:ilvl w:val="0"/>
          <w:numId w:val="69"/>
        </w:numPr>
        <w:spacing w:before="120" w:after="120"/>
        <w:ind w:left="360"/>
        <w:contextualSpacing w:val="0"/>
        <w:rPr>
          <w:b/>
          <w:bCs/>
        </w:rPr>
      </w:pPr>
      <w:r w:rsidRPr="004F3FDA">
        <w:rPr>
          <w:b/>
          <w:bCs/>
        </w:rPr>
        <w:t>Contract Documents</w:t>
      </w:r>
    </w:p>
    <w:p w14:paraId="3EE975D7" w14:textId="77777777" w:rsidR="009D242B" w:rsidRPr="0007599F" w:rsidRDefault="009D242B" w:rsidP="009D242B">
      <w:pPr>
        <w:suppressAutoHyphens/>
        <w:spacing w:after="240"/>
        <w:contextualSpacing/>
        <w:jc w:val="both"/>
      </w:pPr>
      <w:r w:rsidRPr="0007599F">
        <w:t>The following documents shall be deemed to form and be read and construed as part of this Call-off Contract. This Call-off Contract shall prevail over all other contract documents.</w:t>
      </w:r>
    </w:p>
    <w:p w14:paraId="1D5A9C76" w14:textId="77777777" w:rsidR="009D242B" w:rsidRPr="0007599F" w:rsidRDefault="009D242B" w:rsidP="009D242B">
      <w:pPr>
        <w:suppressAutoHyphens/>
        <w:spacing w:after="240"/>
        <w:ind w:left="360"/>
        <w:contextualSpacing/>
        <w:jc w:val="both"/>
      </w:pPr>
    </w:p>
    <w:p w14:paraId="38312F2A" w14:textId="77777777" w:rsidR="009D242B" w:rsidRPr="005B4B8F" w:rsidRDefault="009D242B" w:rsidP="00613B2E">
      <w:pPr>
        <w:numPr>
          <w:ilvl w:val="0"/>
          <w:numId w:val="70"/>
        </w:numPr>
        <w:spacing w:before="120" w:after="120" w:line="259" w:lineRule="auto"/>
      </w:pPr>
      <w:r w:rsidRPr="0007599F">
        <w:t>Letter of Award of Call-off Contract</w:t>
      </w:r>
    </w:p>
    <w:p w14:paraId="00EA624A" w14:textId="77777777" w:rsidR="00192859" w:rsidRDefault="00192859" w:rsidP="00613B2E">
      <w:pPr>
        <w:numPr>
          <w:ilvl w:val="0"/>
          <w:numId w:val="70"/>
        </w:numPr>
        <w:spacing w:before="120" w:after="120" w:line="259" w:lineRule="auto"/>
      </w:pPr>
      <w:r>
        <w:t>RFQ Annex 1.1 Employer’s Requirements</w:t>
      </w:r>
    </w:p>
    <w:p w14:paraId="25CBFDB6" w14:textId="35EE6ACD" w:rsidR="00192859" w:rsidRDefault="00192859" w:rsidP="00613B2E">
      <w:pPr>
        <w:numPr>
          <w:ilvl w:val="0"/>
          <w:numId w:val="70"/>
        </w:numPr>
        <w:spacing w:before="120" w:after="120" w:line="259" w:lineRule="auto"/>
      </w:pPr>
      <w:r>
        <w:t>RF</w:t>
      </w:r>
      <w:r w:rsidR="0026338B">
        <w:t>Q</w:t>
      </w:r>
      <w:r>
        <w:t xml:space="preserve"> Annex 1.2: Schedule of Payments and Reporting Requirements </w:t>
      </w:r>
    </w:p>
    <w:p w14:paraId="51EB1EFF" w14:textId="4138B1B1" w:rsidR="009D242B" w:rsidRPr="0007599F" w:rsidRDefault="000D7EFD" w:rsidP="00613B2E">
      <w:pPr>
        <w:numPr>
          <w:ilvl w:val="0"/>
          <w:numId w:val="70"/>
        </w:numPr>
        <w:spacing w:before="120" w:after="120" w:line="259" w:lineRule="auto"/>
      </w:pPr>
      <w:r>
        <w:t>Contractor</w:t>
      </w:r>
      <w:r w:rsidR="009D242B" w:rsidRPr="0007599F">
        <w:t>’s Quotation</w:t>
      </w:r>
      <w:r w:rsidR="00192859">
        <w:t xml:space="preserve">, including its appendices </w:t>
      </w:r>
      <w:r w:rsidR="009D242B" w:rsidRPr="0007599F">
        <w:t>(</w:t>
      </w:r>
      <w:r w:rsidR="00192859">
        <w:t>as</w:t>
      </w:r>
      <w:r w:rsidR="009D242B" w:rsidRPr="0007599F">
        <w:t xml:space="preserve"> applicable) </w:t>
      </w:r>
    </w:p>
    <w:p w14:paraId="4410F414" w14:textId="77777777" w:rsidR="009D242B" w:rsidRDefault="009D242B" w:rsidP="00613B2E">
      <w:pPr>
        <w:numPr>
          <w:ilvl w:val="0"/>
          <w:numId w:val="70"/>
        </w:numPr>
        <w:spacing w:before="120" w:after="120" w:line="259" w:lineRule="auto"/>
      </w:pPr>
      <w:r w:rsidRPr="0007599F">
        <w:t xml:space="preserve">Addenda No. </w:t>
      </w:r>
      <w:r w:rsidRPr="0007599F">
        <w:softHyphen/>
      </w:r>
      <w:r w:rsidRPr="0007599F">
        <w:softHyphen/>
        <w:t>___ (if any)</w:t>
      </w:r>
    </w:p>
    <w:p w14:paraId="59707C21" w14:textId="77777777" w:rsidR="009D242B" w:rsidRPr="005B4B8F" w:rsidRDefault="009D242B" w:rsidP="00613B2E">
      <w:pPr>
        <w:numPr>
          <w:ilvl w:val="0"/>
          <w:numId w:val="70"/>
        </w:numPr>
        <w:spacing w:before="120" w:after="120" w:line="259" w:lineRule="auto"/>
        <w:rPr>
          <w:i/>
        </w:rPr>
      </w:pPr>
      <w:r w:rsidRPr="0007599F">
        <w:t>Call-off Contract</w:t>
      </w:r>
      <w:r>
        <w:t xml:space="preserve">- </w:t>
      </w:r>
      <w:r w:rsidRPr="0007599F">
        <w:t>Conditions of Contract</w:t>
      </w:r>
    </w:p>
    <w:p w14:paraId="4B56E829" w14:textId="77777777" w:rsidR="009D242B" w:rsidRPr="005B4B8F" w:rsidRDefault="009D242B" w:rsidP="009D242B">
      <w:pPr>
        <w:suppressAutoHyphens/>
        <w:spacing w:before="120" w:after="120"/>
        <w:ind w:left="360"/>
        <w:jc w:val="both"/>
      </w:pPr>
      <w:r w:rsidRPr="005B4B8F">
        <w:t xml:space="preserve">and by reference the following documents: </w:t>
      </w:r>
    </w:p>
    <w:p w14:paraId="6015557E" w14:textId="77777777" w:rsidR="009D242B" w:rsidRPr="0007599F" w:rsidRDefault="009D242B" w:rsidP="00613B2E">
      <w:pPr>
        <w:numPr>
          <w:ilvl w:val="0"/>
          <w:numId w:val="70"/>
        </w:numPr>
        <w:spacing w:before="120" w:after="120" w:line="259" w:lineRule="auto"/>
      </w:pPr>
      <w:r w:rsidRPr="0007599F">
        <w:t xml:space="preserve">Framework Agreement </w:t>
      </w:r>
    </w:p>
    <w:p w14:paraId="2D7DB27E" w14:textId="61C9DB51" w:rsidR="009D242B" w:rsidRPr="0007599F" w:rsidRDefault="009D242B" w:rsidP="00613B2E">
      <w:pPr>
        <w:numPr>
          <w:ilvl w:val="0"/>
          <w:numId w:val="70"/>
        </w:numPr>
        <w:spacing w:before="120" w:after="120" w:line="259" w:lineRule="auto"/>
        <w:rPr>
          <w:i/>
        </w:rPr>
      </w:pPr>
      <w:r w:rsidRPr="0007599F">
        <w:t xml:space="preserve">Schedule 1: </w:t>
      </w:r>
      <w:r w:rsidR="00D85674">
        <w:t xml:space="preserve">Employer’s </w:t>
      </w:r>
      <w:r w:rsidRPr="0007599F">
        <w:t xml:space="preserve">Requirements </w:t>
      </w:r>
      <w:r w:rsidRPr="0007599F">
        <w:rPr>
          <w:i/>
        </w:rPr>
        <w:t xml:space="preserve">[insert relevant items from schedule 1 as applicable to the </w:t>
      </w:r>
      <w:r w:rsidRPr="0007599F">
        <w:t>Call-off</w:t>
      </w:r>
      <w:r w:rsidRPr="0007599F">
        <w:rPr>
          <w:i/>
        </w:rPr>
        <w:t xml:space="preserve"> contract such as technical specifications, any drawings, and inspection and tests]</w:t>
      </w:r>
    </w:p>
    <w:p w14:paraId="4A355EF2" w14:textId="77777777" w:rsidR="009D242B" w:rsidRPr="0007599F" w:rsidRDefault="009D242B" w:rsidP="00613B2E">
      <w:pPr>
        <w:numPr>
          <w:ilvl w:val="0"/>
          <w:numId w:val="70"/>
        </w:numPr>
        <w:spacing w:before="120" w:after="120" w:line="259" w:lineRule="auto"/>
        <w:rPr>
          <w:i/>
        </w:rPr>
      </w:pPr>
      <w:r w:rsidRPr="0007599F">
        <w:rPr>
          <w:i/>
        </w:rPr>
        <w:t xml:space="preserve"> [List any other document]</w:t>
      </w:r>
    </w:p>
    <w:p w14:paraId="7C883537" w14:textId="0D5F3E27" w:rsidR="009D242B" w:rsidRPr="00071D10" w:rsidRDefault="009D242B" w:rsidP="00613B2E">
      <w:pPr>
        <w:pStyle w:val="ListParagraph"/>
        <w:numPr>
          <w:ilvl w:val="0"/>
          <w:numId w:val="69"/>
        </w:numPr>
        <w:spacing w:before="120" w:after="120"/>
        <w:ind w:left="360"/>
        <w:contextualSpacing w:val="0"/>
        <w:jc w:val="both"/>
      </w:pPr>
      <w:r w:rsidRPr="00071D10">
        <w:t xml:space="preserve">In consideration of the payments to be made by the </w:t>
      </w:r>
      <w:r w:rsidR="008854B4">
        <w:t>Employer</w:t>
      </w:r>
      <w:r w:rsidRPr="00071D10">
        <w:t xml:space="preserve"> to the </w:t>
      </w:r>
      <w:r w:rsidR="000D7EFD">
        <w:t>Contractor</w:t>
      </w:r>
      <w:r w:rsidRPr="00071D10">
        <w:t xml:space="preserve"> as specified in this Call-off Contract, the </w:t>
      </w:r>
      <w:r w:rsidR="000D7EFD">
        <w:t>Contractor</w:t>
      </w:r>
      <w:r w:rsidRPr="00071D10">
        <w:t xml:space="preserve"> hereby covenants with the </w:t>
      </w:r>
      <w:r w:rsidR="008854B4">
        <w:t>Employer</w:t>
      </w:r>
      <w:r w:rsidRPr="00071D10">
        <w:t xml:space="preserve"> to provide the </w:t>
      </w:r>
      <w:r w:rsidR="00F73F84">
        <w:t>Works and/or Services</w:t>
      </w:r>
      <w:r w:rsidRPr="00071D10">
        <w:t xml:space="preserve"> and to remedy defects therein in conformity in all respects with the provisions of the Contract.</w:t>
      </w:r>
    </w:p>
    <w:p w14:paraId="106E6DE1" w14:textId="19E022E1" w:rsidR="009D242B" w:rsidRDefault="009D242B" w:rsidP="00613B2E">
      <w:pPr>
        <w:pStyle w:val="ListParagraph"/>
        <w:numPr>
          <w:ilvl w:val="0"/>
          <w:numId w:val="69"/>
        </w:numPr>
        <w:spacing w:before="120" w:after="120"/>
        <w:ind w:left="360"/>
        <w:contextualSpacing w:val="0"/>
        <w:jc w:val="both"/>
      </w:pPr>
      <w:r w:rsidRPr="00071D10">
        <w:t xml:space="preserve">The </w:t>
      </w:r>
      <w:r w:rsidR="008854B4">
        <w:t>Employer</w:t>
      </w:r>
      <w:r w:rsidRPr="00071D10">
        <w:t xml:space="preserve"> hereby covenants to pay the </w:t>
      </w:r>
      <w:r w:rsidR="000D7EFD">
        <w:t>Contractor</w:t>
      </w:r>
      <w:r w:rsidRPr="00071D10">
        <w:t xml:space="preserve"> in consideration of the provision of the </w:t>
      </w:r>
      <w:r w:rsidR="00F73F84">
        <w:t>Works and/or Services</w:t>
      </w:r>
      <w:r w:rsidRPr="00071D10">
        <w:t xml:space="preserve"> and the remedying of defects therein, the Contract Price or such other sum as may become payable under the provisions of the Contract at the times and in the manner prescribed by the Contract.</w:t>
      </w:r>
    </w:p>
    <w:p w14:paraId="7779FD9E" w14:textId="77777777" w:rsidR="009D242B" w:rsidRPr="003A16C0" w:rsidRDefault="009D242B" w:rsidP="009D242B">
      <w:pPr>
        <w:suppressAutoHyphens/>
        <w:spacing w:after="240"/>
        <w:contextualSpacing/>
        <w:jc w:val="both"/>
      </w:pPr>
    </w:p>
    <w:p w14:paraId="099310D5" w14:textId="230F8D00" w:rsidR="009D242B" w:rsidRPr="00071D10" w:rsidRDefault="009D242B" w:rsidP="003C485F">
      <w:pPr>
        <w:spacing w:after="120"/>
      </w:pPr>
      <w:r w:rsidRPr="00071D10">
        <w:t xml:space="preserve">For and on behalf of the </w:t>
      </w:r>
      <w:r w:rsidR="008854B4">
        <w:t>Employer</w:t>
      </w:r>
    </w:p>
    <w:p w14:paraId="69F97692" w14:textId="77777777" w:rsidR="009D242B" w:rsidRPr="00071D10" w:rsidRDefault="009D242B" w:rsidP="003C485F">
      <w:pPr>
        <w:tabs>
          <w:tab w:val="left" w:pos="900"/>
          <w:tab w:val="left" w:pos="7200"/>
        </w:tabs>
        <w:spacing w:after="120"/>
      </w:pPr>
      <w:r w:rsidRPr="00071D10">
        <w:t>Signed:</w:t>
      </w:r>
      <w:r w:rsidRPr="00071D10">
        <w:tab/>
      </w:r>
      <w:r w:rsidRPr="00071D10">
        <w:rPr>
          <w:i/>
          <w:iCs/>
        </w:rPr>
        <w:t xml:space="preserve">[insert signature] </w:t>
      </w:r>
      <w:r w:rsidRPr="00071D10">
        <w:tab/>
      </w:r>
    </w:p>
    <w:p w14:paraId="2246ABE9" w14:textId="77777777" w:rsidR="009D242B" w:rsidRPr="00071D10" w:rsidRDefault="009D242B" w:rsidP="003C485F">
      <w:pPr>
        <w:tabs>
          <w:tab w:val="left" w:pos="900"/>
          <w:tab w:val="left" w:pos="7200"/>
        </w:tabs>
        <w:spacing w:after="120"/>
        <w:rPr>
          <w:u w:val="single"/>
        </w:rPr>
      </w:pPr>
      <w:r w:rsidRPr="00071D10">
        <w:t xml:space="preserve">in the capacity of </w:t>
      </w:r>
      <w:r w:rsidRPr="00071D10">
        <w:rPr>
          <w:i/>
        </w:rPr>
        <w:t>[insert title or other appropriate designation]</w:t>
      </w:r>
    </w:p>
    <w:p w14:paraId="0C3DE091" w14:textId="77777777" w:rsidR="009D242B" w:rsidRPr="00071D10" w:rsidRDefault="009D242B" w:rsidP="003C485F">
      <w:pPr>
        <w:tabs>
          <w:tab w:val="left" w:pos="7200"/>
        </w:tabs>
        <w:spacing w:after="120"/>
        <w:rPr>
          <w:i/>
          <w:iCs/>
        </w:rPr>
      </w:pPr>
      <w:r w:rsidRPr="00071D10">
        <w:t xml:space="preserve">In the presence of </w:t>
      </w:r>
      <w:r w:rsidRPr="00071D10">
        <w:rPr>
          <w:i/>
          <w:iCs/>
        </w:rPr>
        <w:t>[insert identification of official witness]</w:t>
      </w:r>
    </w:p>
    <w:p w14:paraId="3CDCC2C3" w14:textId="77777777" w:rsidR="009D242B" w:rsidRPr="00071D10" w:rsidRDefault="009D242B" w:rsidP="003C485F">
      <w:pPr>
        <w:tabs>
          <w:tab w:val="left" w:pos="7200"/>
        </w:tabs>
        <w:spacing w:after="120"/>
        <w:rPr>
          <w:u w:val="single"/>
        </w:rPr>
      </w:pPr>
      <w:r w:rsidRPr="00071D10">
        <w:rPr>
          <w:i/>
          <w:iCs/>
        </w:rPr>
        <w:t>Date:__________________________</w:t>
      </w:r>
    </w:p>
    <w:p w14:paraId="7C28937E" w14:textId="7B0E81A8" w:rsidR="009D242B" w:rsidRPr="00071D10" w:rsidRDefault="009D242B" w:rsidP="003C485F">
      <w:pPr>
        <w:spacing w:after="120"/>
      </w:pPr>
      <w:r w:rsidRPr="00071D10">
        <w:t xml:space="preserve">For and on behalf of the </w:t>
      </w:r>
      <w:r w:rsidR="000D7EFD">
        <w:t>Contractor</w:t>
      </w:r>
    </w:p>
    <w:p w14:paraId="3BAF551D" w14:textId="360E8870" w:rsidR="009D242B" w:rsidRPr="00071D10" w:rsidRDefault="009D242B" w:rsidP="003C485F">
      <w:pPr>
        <w:tabs>
          <w:tab w:val="left" w:pos="900"/>
          <w:tab w:val="left" w:pos="7200"/>
        </w:tabs>
        <w:spacing w:after="120"/>
        <w:rPr>
          <w:u w:val="single"/>
        </w:rPr>
      </w:pPr>
      <w:r w:rsidRPr="00071D10">
        <w:t xml:space="preserve">Signed: </w:t>
      </w:r>
      <w:r w:rsidRPr="00071D10">
        <w:rPr>
          <w:i/>
          <w:iCs/>
        </w:rPr>
        <w:t xml:space="preserve">[insert signature of authorized representative(s) of the </w:t>
      </w:r>
      <w:r w:rsidR="000D7EFD">
        <w:rPr>
          <w:i/>
          <w:iCs/>
        </w:rPr>
        <w:t>Contractor</w:t>
      </w:r>
      <w:r w:rsidRPr="00071D10">
        <w:rPr>
          <w:i/>
          <w:iCs/>
        </w:rPr>
        <w:t>]</w:t>
      </w:r>
      <w:r w:rsidRPr="00071D10">
        <w:t xml:space="preserve"> </w:t>
      </w:r>
    </w:p>
    <w:p w14:paraId="50611B9E" w14:textId="77777777" w:rsidR="009D242B" w:rsidRPr="00071D10" w:rsidRDefault="009D242B" w:rsidP="003C485F">
      <w:pPr>
        <w:tabs>
          <w:tab w:val="left" w:pos="900"/>
          <w:tab w:val="left" w:pos="7200"/>
        </w:tabs>
        <w:spacing w:after="120"/>
        <w:rPr>
          <w:u w:val="single"/>
        </w:rPr>
      </w:pPr>
      <w:r w:rsidRPr="00071D10">
        <w:t xml:space="preserve">in the capacity of </w:t>
      </w:r>
      <w:r w:rsidRPr="00071D10">
        <w:rPr>
          <w:i/>
        </w:rPr>
        <w:t>[insert title or other appropriate designation]</w:t>
      </w:r>
    </w:p>
    <w:p w14:paraId="386D4D52" w14:textId="77777777" w:rsidR="009D242B" w:rsidRPr="00071D10" w:rsidRDefault="009D242B" w:rsidP="003C485F">
      <w:pPr>
        <w:tabs>
          <w:tab w:val="left" w:pos="900"/>
        </w:tabs>
        <w:spacing w:after="120"/>
        <w:rPr>
          <w:u w:val="single"/>
        </w:rPr>
      </w:pPr>
      <w:r w:rsidRPr="00071D10">
        <w:t xml:space="preserve">in the presence of </w:t>
      </w:r>
      <w:r w:rsidRPr="00071D10">
        <w:rPr>
          <w:i/>
          <w:iCs/>
        </w:rPr>
        <w:t>[insert identification of official witness]</w:t>
      </w:r>
    </w:p>
    <w:p w14:paraId="543C2339" w14:textId="77777777" w:rsidR="009D242B" w:rsidRDefault="009D242B" w:rsidP="003C485F">
      <w:pPr>
        <w:tabs>
          <w:tab w:val="left" w:pos="7200"/>
        </w:tabs>
        <w:spacing w:after="120"/>
        <w:rPr>
          <w:i/>
          <w:iCs/>
        </w:rPr>
      </w:pPr>
      <w:r w:rsidRPr="00071D10">
        <w:rPr>
          <w:i/>
          <w:iCs/>
        </w:rPr>
        <w:t>Date:__________________________</w:t>
      </w:r>
    </w:p>
    <w:p w14:paraId="222012C8" w14:textId="77777777" w:rsidR="009D242B" w:rsidRDefault="009D242B" w:rsidP="003C485F">
      <w:pPr>
        <w:spacing w:after="120"/>
        <w:rPr>
          <w:i/>
          <w:iCs/>
        </w:rPr>
      </w:pPr>
      <w:r>
        <w:rPr>
          <w:i/>
          <w:iCs/>
        </w:rPr>
        <w:br w:type="page"/>
      </w:r>
    </w:p>
    <w:p w14:paraId="437D4AAA" w14:textId="77777777" w:rsidR="009D242B" w:rsidRPr="004F3FDA" w:rsidRDefault="009D242B" w:rsidP="009D242B">
      <w:pPr>
        <w:pStyle w:val="ListParagraph"/>
        <w:spacing w:before="120" w:after="240"/>
        <w:ind w:left="0"/>
        <w:contextualSpacing w:val="0"/>
        <w:jc w:val="center"/>
        <w:rPr>
          <w:b/>
          <w:sz w:val="36"/>
          <w:szCs w:val="36"/>
        </w:rPr>
      </w:pPr>
      <w:r w:rsidRPr="004F3FDA">
        <w:rPr>
          <w:b/>
          <w:sz w:val="36"/>
          <w:szCs w:val="36"/>
        </w:rPr>
        <w:t>Call-off Contract- Conditions of Contract (CoC)</w:t>
      </w:r>
    </w:p>
    <w:p w14:paraId="38A62497" w14:textId="6BD56FD6" w:rsidR="009D242B" w:rsidRPr="005B4B8F" w:rsidRDefault="009D242B" w:rsidP="009D242B">
      <w:pPr>
        <w:pStyle w:val="ListParagraph"/>
        <w:spacing w:before="120" w:after="120"/>
        <w:ind w:left="0"/>
        <w:contextualSpacing w:val="0"/>
        <w:jc w:val="both"/>
        <w:rPr>
          <w:b/>
          <w:i/>
          <w:iCs/>
        </w:rPr>
      </w:pPr>
      <w:r w:rsidRPr="005B4B8F">
        <w:rPr>
          <w:b/>
          <w:i/>
          <w:iCs/>
        </w:rPr>
        <w:t xml:space="preserve">[Note to the </w:t>
      </w:r>
      <w:r w:rsidR="004E6D10">
        <w:rPr>
          <w:b/>
          <w:i/>
          <w:iCs/>
        </w:rPr>
        <w:t>Executing Agency</w:t>
      </w:r>
      <w:r w:rsidRPr="005B4B8F">
        <w:rPr>
          <w:b/>
          <w:i/>
          <w:iCs/>
        </w:rPr>
        <w:t>: In the interest of harmonization</w:t>
      </w:r>
      <w:r>
        <w:rPr>
          <w:b/>
          <w:i/>
          <w:iCs/>
        </w:rPr>
        <w:t xml:space="preserve"> and </w:t>
      </w:r>
      <w:r w:rsidRPr="005B4B8F">
        <w:rPr>
          <w:b/>
          <w:i/>
          <w:iCs/>
        </w:rPr>
        <w:t xml:space="preserve">simplification for the Call-off </w:t>
      </w:r>
      <w:r>
        <w:rPr>
          <w:b/>
          <w:i/>
          <w:iCs/>
        </w:rPr>
        <w:t>C</w:t>
      </w:r>
      <w:r w:rsidRPr="005B4B8F">
        <w:rPr>
          <w:b/>
          <w:i/>
          <w:iCs/>
        </w:rPr>
        <w:t xml:space="preserve">ontract </w:t>
      </w:r>
      <w:r w:rsidR="008854B4">
        <w:rPr>
          <w:b/>
          <w:i/>
          <w:iCs/>
        </w:rPr>
        <w:t>Employer</w:t>
      </w:r>
      <w:r w:rsidRPr="005B4B8F">
        <w:rPr>
          <w:b/>
          <w:i/>
          <w:iCs/>
        </w:rPr>
        <w:t xml:space="preserve">/s, the </w:t>
      </w:r>
      <w:r w:rsidR="004E6D10">
        <w:rPr>
          <w:b/>
          <w:i/>
          <w:iCs/>
        </w:rPr>
        <w:t>Executing Agency</w:t>
      </w:r>
      <w:r>
        <w:rPr>
          <w:b/>
          <w:i/>
          <w:iCs/>
        </w:rPr>
        <w:t xml:space="preserve"> (</w:t>
      </w:r>
      <w:r w:rsidR="0085053B">
        <w:rPr>
          <w:b/>
          <w:i/>
          <w:iCs/>
        </w:rPr>
        <w:t>FRA</w:t>
      </w:r>
      <w:r>
        <w:rPr>
          <w:b/>
          <w:i/>
          <w:iCs/>
        </w:rPr>
        <w:t xml:space="preserve">) </w:t>
      </w:r>
      <w:r w:rsidRPr="007829AA">
        <w:rPr>
          <w:b/>
          <w:i/>
          <w:iCs/>
          <w:u w:val="single"/>
        </w:rPr>
        <w:t>may</w:t>
      </w:r>
      <w:r>
        <w:rPr>
          <w:b/>
          <w:i/>
          <w:iCs/>
        </w:rPr>
        <w:t xml:space="preserve"> </w:t>
      </w:r>
      <w:r w:rsidRPr="005B4B8F">
        <w:rPr>
          <w:b/>
          <w:i/>
          <w:iCs/>
        </w:rPr>
        <w:t>fill in</w:t>
      </w:r>
      <w:r>
        <w:rPr>
          <w:b/>
          <w:i/>
          <w:iCs/>
        </w:rPr>
        <w:t xml:space="preserve">, </w:t>
      </w:r>
      <w:r w:rsidRPr="007829AA">
        <w:rPr>
          <w:b/>
          <w:i/>
          <w:iCs/>
          <w:u w:val="single"/>
        </w:rPr>
        <w:t>to the extent practicable</w:t>
      </w:r>
      <w:r w:rsidRPr="005B4B8F">
        <w:rPr>
          <w:b/>
          <w:i/>
          <w:iCs/>
        </w:rPr>
        <w:t>, the information to be filled in in this section</w:t>
      </w:r>
      <w:r>
        <w:rPr>
          <w:b/>
          <w:i/>
          <w:iCs/>
        </w:rPr>
        <w:t xml:space="preserve"> and </w:t>
      </w:r>
      <w:r w:rsidRPr="005B4B8F">
        <w:rPr>
          <w:b/>
          <w:i/>
          <w:iCs/>
        </w:rPr>
        <w:t xml:space="preserve">clearly marking </w:t>
      </w:r>
      <w:r>
        <w:rPr>
          <w:b/>
          <w:i/>
          <w:iCs/>
        </w:rPr>
        <w:t xml:space="preserve">specific </w:t>
      </w:r>
      <w:r w:rsidRPr="005B4B8F">
        <w:rPr>
          <w:b/>
          <w:i/>
          <w:iCs/>
        </w:rPr>
        <w:t>information</w:t>
      </w:r>
      <w:r>
        <w:rPr>
          <w:b/>
          <w:i/>
          <w:iCs/>
        </w:rPr>
        <w:t xml:space="preserve"> that can only/shall be </w:t>
      </w:r>
      <w:r w:rsidRPr="005B4B8F">
        <w:rPr>
          <w:b/>
          <w:i/>
          <w:iCs/>
        </w:rPr>
        <w:t xml:space="preserve">filled in by the Call-off </w:t>
      </w:r>
      <w:r w:rsidR="008854B4">
        <w:rPr>
          <w:b/>
          <w:i/>
          <w:iCs/>
        </w:rPr>
        <w:t>Employer</w:t>
      </w:r>
      <w:r w:rsidRPr="005B4B8F">
        <w:rPr>
          <w:b/>
          <w:i/>
          <w:iCs/>
        </w:rPr>
        <w:t>/s</w:t>
      </w:r>
      <w:r>
        <w:rPr>
          <w:b/>
          <w:i/>
          <w:iCs/>
        </w:rPr>
        <w:t>.</w:t>
      </w:r>
      <w:r w:rsidRPr="005B4B8F">
        <w:rPr>
          <w:b/>
          <w:i/>
          <w:iCs/>
        </w:rPr>
        <w:t xml:space="preserve">]  </w:t>
      </w:r>
    </w:p>
    <w:p w14:paraId="58D67D9C" w14:textId="7D2F40D1" w:rsidR="009D242B" w:rsidRDefault="009D242B" w:rsidP="009D242B">
      <w:pPr>
        <w:pStyle w:val="ListParagraph"/>
        <w:spacing w:before="120" w:after="120"/>
        <w:ind w:left="0"/>
        <w:contextualSpacing w:val="0"/>
        <w:rPr>
          <w:b/>
          <w:bCs/>
        </w:rPr>
      </w:pPr>
      <w:r w:rsidRPr="00CF0460">
        <w:rPr>
          <w:bCs/>
        </w:rPr>
        <w:t>The</w:t>
      </w:r>
      <w:r>
        <w:rPr>
          <w:bCs/>
        </w:rPr>
        <w:t xml:space="preserve"> </w:t>
      </w:r>
      <w:r w:rsidRPr="00CF0460">
        <w:rPr>
          <w:bCs/>
        </w:rPr>
        <w:t xml:space="preserve">following Call-off Contract Conditions of Contract apply to </w:t>
      </w:r>
      <w:r>
        <w:rPr>
          <w:bCs/>
        </w:rPr>
        <w:t>the</w:t>
      </w:r>
      <w:r w:rsidRPr="00CF0460">
        <w:rPr>
          <w:bCs/>
        </w:rPr>
        <w:t xml:space="preserve"> Call-off Contract awarded under th</w:t>
      </w:r>
      <w:r>
        <w:rPr>
          <w:bCs/>
        </w:rPr>
        <w:t>e</w:t>
      </w:r>
      <w:r w:rsidRPr="00CF0460">
        <w:rPr>
          <w:bCs/>
        </w:rPr>
        <w:t xml:space="preserve"> Framework Agreement between the </w:t>
      </w:r>
      <w:r w:rsidR="008854B4">
        <w:rPr>
          <w:bCs/>
        </w:rPr>
        <w:t>Employer</w:t>
      </w:r>
      <w:r w:rsidRPr="00CF0460">
        <w:rPr>
          <w:bCs/>
        </w:rPr>
        <w:t xml:space="preserve"> and the </w:t>
      </w:r>
      <w:r w:rsidR="000D7EFD">
        <w:rPr>
          <w:bCs/>
        </w:rPr>
        <w:t>Contractor</w:t>
      </w:r>
      <w:r w:rsidRPr="00CF0460">
        <w:rPr>
          <w:bCs/>
        </w:rPr>
        <w:t xml:space="preserve">. </w:t>
      </w:r>
    </w:p>
    <w:p w14:paraId="379DB1D3" w14:textId="46A6DADE" w:rsidR="009D242B" w:rsidRPr="003825E9" w:rsidRDefault="00F73F84" w:rsidP="00613B2E">
      <w:pPr>
        <w:pStyle w:val="ListParagraph"/>
        <w:numPr>
          <w:ilvl w:val="0"/>
          <w:numId w:val="71"/>
        </w:numPr>
        <w:spacing w:before="120" w:after="120"/>
        <w:ind w:left="360"/>
        <w:contextualSpacing w:val="0"/>
        <w:rPr>
          <w:b/>
          <w:bCs/>
        </w:rPr>
      </w:pPr>
      <w:r>
        <w:rPr>
          <w:b/>
          <w:bCs/>
        </w:rPr>
        <w:t>Works and/or Services</w:t>
      </w:r>
    </w:p>
    <w:p w14:paraId="6F64EED1" w14:textId="0A275B48" w:rsidR="009D242B" w:rsidRPr="008442B3" w:rsidRDefault="009D242B" w:rsidP="008442B3">
      <w:pPr>
        <w:suppressAutoHyphens/>
        <w:rPr>
          <w:bCs/>
        </w:rPr>
      </w:pPr>
      <w:r w:rsidRPr="003825E9">
        <w:rPr>
          <w:bCs/>
        </w:rPr>
        <w:t xml:space="preserve">The </w:t>
      </w:r>
      <w:r w:rsidR="00F73F84">
        <w:rPr>
          <w:bCs/>
        </w:rPr>
        <w:t>Works and/or Services</w:t>
      </w:r>
      <w:r w:rsidR="005A1934" w:rsidRPr="003825E9">
        <w:rPr>
          <w:bCs/>
        </w:rPr>
        <w:t xml:space="preserve"> </w:t>
      </w:r>
      <w:r w:rsidRPr="003825E9">
        <w:rPr>
          <w:bCs/>
        </w:rPr>
        <w:t xml:space="preserve">shall conform to the </w:t>
      </w:r>
      <w:r w:rsidR="008442B3">
        <w:rPr>
          <w:bCs/>
        </w:rPr>
        <w:t xml:space="preserve">Employer’s requirements specified in </w:t>
      </w:r>
      <w:r w:rsidR="008442B3" w:rsidRPr="008442B3">
        <w:rPr>
          <w:bCs/>
        </w:rPr>
        <w:t>RFQ ANNEX 1:</w:t>
      </w:r>
      <w:r w:rsidR="008442B3">
        <w:rPr>
          <w:bCs/>
        </w:rPr>
        <w:t xml:space="preserve"> </w:t>
      </w:r>
      <w:r w:rsidR="008442B3" w:rsidRPr="008442B3">
        <w:rPr>
          <w:bCs/>
        </w:rPr>
        <w:t>Employer’s Requirements</w:t>
      </w:r>
      <w:r w:rsidR="008442B3">
        <w:rPr>
          <w:bCs/>
        </w:rPr>
        <w:t xml:space="preserve"> and any other requirements specified in the Framework Agreement. </w:t>
      </w:r>
    </w:p>
    <w:p w14:paraId="0E2AA883" w14:textId="7AD90BEC" w:rsidR="009D242B" w:rsidRPr="00645132" w:rsidRDefault="009D242B" w:rsidP="00613B2E">
      <w:pPr>
        <w:pStyle w:val="ListParagraph"/>
        <w:keepNext/>
        <w:numPr>
          <w:ilvl w:val="0"/>
          <w:numId w:val="71"/>
        </w:numPr>
        <w:spacing w:before="120" w:after="120"/>
        <w:ind w:left="360"/>
        <w:contextualSpacing w:val="0"/>
        <w:rPr>
          <w:b/>
          <w:bCs/>
        </w:rPr>
      </w:pPr>
      <w:r w:rsidRPr="00645132">
        <w:rPr>
          <w:b/>
          <w:bCs/>
        </w:rPr>
        <w:t>Payment</w:t>
      </w:r>
      <w:r w:rsidR="00136DDF">
        <w:rPr>
          <w:b/>
          <w:bCs/>
        </w:rPr>
        <w:t xml:space="preserve">s to the </w:t>
      </w:r>
      <w:r w:rsidR="000D7EFD">
        <w:rPr>
          <w:b/>
          <w:bCs/>
        </w:rPr>
        <w:t>Contractor</w:t>
      </w:r>
    </w:p>
    <w:p w14:paraId="42B4BF46" w14:textId="22E58A76" w:rsidR="00136DDF" w:rsidRDefault="00136DDF" w:rsidP="003C485F">
      <w:pPr>
        <w:suppressAutoHyphens/>
        <w:spacing w:after="120"/>
        <w:ind w:left="360" w:firstLine="7"/>
        <w:jc w:val="both"/>
      </w:pPr>
      <w:r w:rsidRPr="0046288A">
        <w:t xml:space="preserve">The Contract Price and shall be a fixed lump-sum including all Subcontractors’ costs, and all other costs incurred by the </w:t>
      </w:r>
      <w:r w:rsidR="000D7EFD">
        <w:t>Contractor</w:t>
      </w:r>
      <w:r w:rsidRPr="0046288A">
        <w:t xml:space="preserve"> in carrying out the </w:t>
      </w:r>
      <w:r w:rsidR="00F73F84">
        <w:t>Works and/or Services</w:t>
      </w:r>
      <w:r w:rsidR="008442B3">
        <w:t>.</w:t>
      </w:r>
      <w:r w:rsidRPr="0046288A">
        <w:t xml:space="preserve"> </w:t>
      </w:r>
    </w:p>
    <w:p w14:paraId="7678E0BA" w14:textId="1EFAD97D" w:rsidR="00EB1DCB" w:rsidRDefault="00EB1DCB" w:rsidP="003C485F">
      <w:pPr>
        <w:suppressAutoHyphens/>
        <w:spacing w:after="120"/>
        <w:ind w:left="360" w:firstLine="7"/>
        <w:jc w:val="both"/>
      </w:pPr>
      <w:r w:rsidRPr="0046288A">
        <w:t xml:space="preserve">Payments will be made to the </w:t>
      </w:r>
      <w:r w:rsidR="000D7EFD">
        <w:t>Contractor</w:t>
      </w:r>
      <w:r w:rsidRPr="0046288A">
        <w:t xml:space="preserve"> according to the </w:t>
      </w:r>
      <w:r>
        <w:t xml:space="preserve">following </w:t>
      </w:r>
      <w:r w:rsidRPr="0046288A">
        <w:t>payment schedule</w:t>
      </w:r>
      <w:r w:rsidRPr="0046288A">
        <w:rPr>
          <w:b/>
        </w:rPr>
        <w:t>.</w:t>
      </w:r>
      <w:r w:rsidRPr="0046288A">
        <w:t xml:space="preserve">  </w:t>
      </w:r>
    </w:p>
    <w:p w14:paraId="2E8242C7" w14:textId="77777777" w:rsidR="00EB1DCB" w:rsidRPr="0046288A" w:rsidRDefault="00EB1DCB" w:rsidP="00613B2E">
      <w:pPr>
        <w:numPr>
          <w:ilvl w:val="0"/>
          <w:numId w:val="80"/>
        </w:numPr>
        <w:spacing w:before="60" w:after="120"/>
        <w:ind w:left="720"/>
        <w:jc w:val="both"/>
      </w:pPr>
      <w:r w:rsidRPr="0046288A">
        <w:t xml:space="preserve">Advance for Mobilization, Materials and Supplies: </w:t>
      </w:r>
      <w:r w:rsidRPr="003C485F">
        <w:rPr>
          <w:u w:val="single"/>
        </w:rPr>
        <w:t>_____</w:t>
      </w:r>
      <w:r w:rsidRPr="0046288A">
        <w:t xml:space="preserve"> percent of the Contract Price shall be paid on the commencement date against the submission of a bank guarantee for the same.</w:t>
      </w:r>
    </w:p>
    <w:p w14:paraId="5648AA54" w14:textId="4DC7933D" w:rsidR="00EB1DCB" w:rsidRPr="0046288A" w:rsidRDefault="00EB1DCB" w:rsidP="00613B2E">
      <w:pPr>
        <w:numPr>
          <w:ilvl w:val="0"/>
          <w:numId w:val="82"/>
        </w:numPr>
        <w:spacing w:before="60" w:after="120"/>
        <w:ind w:left="720"/>
        <w:jc w:val="both"/>
      </w:pPr>
      <w:r w:rsidRPr="0046288A">
        <w:t xml:space="preserve">Progress payments in accordance with the milestones established as follows, subject to certification by the Employer, that the </w:t>
      </w:r>
      <w:r w:rsidR="00F73F84">
        <w:t>Works and/or Services</w:t>
      </w:r>
      <w:r w:rsidRPr="0046288A">
        <w:t xml:space="preserve"> have been </w:t>
      </w:r>
      <w:r w:rsidR="001640CE">
        <w:t>execut</w:t>
      </w:r>
      <w:r w:rsidR="001640CE" w:rsidRPr="0046288A">
        <w:t xml:space="preserve">ed </w:t>
      </w:r>
      <w:r w:rsidRPr="0046288A">
        <w:t>satisfactorily, pursuant to the performance indicators:</w:t>
      </w:r>
    </w:p>
    <w:p w14:paraId="3CBB30C8" w14:textId="77777777" w:rsidR="00EB1DCB" w:rsidRPr="0046288A" w:rsidRDefault="00EB1DCB" w:rsidP="00613B2E">
      <w:pPr>
        <w:numPr>
          <w:ilvl w:val="0"/>
          <w:numId w:val="81"/>
        </w:numPr>
        <w:tabs>
          <w:tab w:val="clear" w:pos="360"/>
        </w:tabs>
        <w:spacing w:before="60" w:after="120"/>
        <w:ind w:left="1080"/>
      </w:pPr>
      <w:r w:rsidRPr="0046288A">
        <w:t>_______(indicate milestone and/or percentage) __________________</w:t>
      </w:r>
    </w:p>
    <w:p w14:paraId="744B4172" w14:textId="77777777" w:rsidR="00EB1DCB" w:rsidRPr="0046288A" w:rsidRDefault="00EB1DCB" w:rsidP="00613B2E">
      <w:pPr>
        <w:numPr>
          <w:ilvl w:val="0"/>
          <w:numId w:val="81"/>
        </w:numPr>
        <w:tabs>
          <w:tab w:val="clear" w:pos="360"/>
        </w:tabs>
        <w:spacing w:before="60" w:after="120"/>
        <w:ind w:left="1080"/>
      </w:pPr>
      <w:r w:rsidRPr="0046288A">
        <w:t>_______(indicate milestone and/or percentage) _________________ and</w:t>
      </w:r>
    </w:p>
    <w:p w14:paraId="061A959F" w14:textId="77777777" w:rsidR="00EB1DCB" w:rsidRPr="0046288A" w:rsidRDefault="00EB1DCB" w:rsidP="00613B2E">
      <w:pPr>
        <w:numPr>
          <w:ilvl w:val="0"/>
          <w:numId w:val="81"/>
        </w:numPr>
        <w:tabs>
          <w:tab w:val="clear" w:pos="360"/>
        </w:tabs>
        <w:spacing w:before="60" w:after="120"/>
        <w:ind w:left="1080"/>
      </w:pPr>
      <w:r w:rsidRPr="0046288A">
        <w:t>_______(indicate milestone and/or percentage) __________________</w:t>
      </w:r>
    </w:p>
    <w:p w14:paraId="44EABB1F" w14:textId="7C6874E1" w:rsidR="00EB1DCB" w:rsidRPr="0046288A" w:rsidRDefault="00EB1DCB" w:rsidP="00EB1DCB">
      <w:pPr>
        <w:numPr>
          <w:ilvl w:val="12"/>
          <w:numId w:val="0"/>
        </w:numPr>
        <w:spacing w:before="60" w:after="120"/>
        <w:ind w:left="360"/>
        <w:jc w:val="both"/>
      </w:pPr>
      <w:r w:rsidRPr="0046288A">
        <w:t xml:space="preserve">Should the certification not be provided, or refused in writing by the </w:t>
      </w:r>
      <w:r w:rsidR="00116B30">
        <w:t>E</w:t>
      </w:r>
      <w:r w:rsidRPr="0046288A">
        <w:t>mployer within one month of the date of the milestone, or of the date of receipt of the corresponding invoice, the certification will be deemed to have been provided, and the progress payment will be released at such date.</w:t>
      </w:r>
    </w:p>
    <w:p w14:paraId="555AD05F" w14:textId="2F624260" w:rsidR="00EB1DCB" w:rsidRPr="0046288A" w:rsidRDefault="00EB1DCB" w:rsidP="003C485F">
      <w:pPr>
        <w:suppressAutoHyphens/>
        <w:spacing w:after="120"/>
        <w:ind w:left="360" w:firstLine="7"/>
        <w:jc w:val="both"/>
      </w:pPr>
      <w:r w:rsidRPr="0046288A">
        <w:t xml:space="preserve">Payment shall be made within </w:t>
      </w:r>
      <w:r w:rsidRPr="0046288A">
        <w:rPr>
          <w:i/>
        </w:rPr>
        <w:t>____________________</w:t>
      </w:r>
      <w:r w:rsidRPr="0046288A">
        <w:t xml:space="preserve"> days of receipt of the invoice and relevant documents, and within </w:t>
      </w:r>
      <w:r w:rsidRPr="0046288A">
        <w:rPr>
          <w:i/>
        </w:rPr>
        <w:t>____________________</w:t>
      </w:r>
      <w:r w:rsidRPr="0046288A">
        <w:t>days in the case of the final payment.</w:t>
      </w:r>
    </w:p>
    <w:p w14:paraId="183B52F7" w14:textId="7FE2B84B" w:rsidR="00136DDF" w:rsidRDefault="00EB1DCB" w:rsidP="003C485F">
      <w:pPr>
        <w:suppressAutoHyphens/>
        <w:spacing w:after="120"/>
        <w:ind w:left="360" w:firstLine="7"/>
        <w:jc w:val="both"/>
        <w:rPr>
          <w:b/>
          <w:i/>
          <w:iCs/>
        </w:rPr>
      </w:pPr>
      <w:r w:rsidRPr="0046288A">
        <w:t xml:space="preserve">The interest rate </w:t>
      </w:r>
      <w:r>
        <w:t xml:space="preserve">for delayed payments </w:t>
      </w:r>
      <w:r w:rsidRPr="0046288A">
        <w:t xml:space="preserve">is </w:t>
      </w:r>
      <w:r w:rsidRPr="0046288A">
        <w:rPr>
          <w:i/>
        </w:rPr>
        <w:t>____________________</w:t>
      </w:r>
      <w:r w:rsidRPr="0046288A">
        <w:t>.</w:t>
      </w:r>
    </w:p>
    <w:p w14:paraId="359044A5" w14:textId="77777777" w:rsidR="009D242B" w:rsidRPr="00546F87" w:rsidRDefault="009D242B" w:rsidP="00613B2E">
      <w:pPr>
        <w:pStyle w:val="ListParagraph"/>
        <w:numPr>
          <w:ilvl w:val="0"/>
          <w:numId w:val="71"/>
        </w:numPr>
        <w:spacing w:before="120" w:after="120"/>
        <w:ind w:left="360"/>
        <w:contextualSpacing w:val="0"/>
        <w:rPr>
          <w:b/>
          <w:bCs/>
        </w:rPr>
      </w:pPr>
      <w:r w:rsidRPr="00546F87">
        <w:rPr>
          <w:b/>
          <w:bCs/>
        </w:rPr>
        <w:t>Performance Security</w:t>
      </w:r>
    </w:p>
    <w:p w14:paraId="5925096E" w14:textId="4E58E741" w:rsidR="009D242B" w:rsidRPr="008442B3" w:rsidRDefault="009D242B" w:rsidP="009D242B">
      <w:pPr>
        <w:pStyle w:val="Sub-ClauseText"/>
        <w:spacing w:before="0" w:after="200"/>
        <w:ind w:left="360" w:firstLine="30"/>
        <w:rPr>
          <w:noProof/>
        </w:rPr>
      </w:pPr>
      <w:r w:rsidRPr="008442B3">
        <w:rPr>
          <w:spacing w:val="0"/>
        </w:rPr>
        <w:t xml:space="preserve">The </w:t>
      </w:r>
      <w:r w:rsidR="000D7EFD">
        <w:rPr>
          <w:spacing w:val="0"/>
        </w:rPr>
        <w:t>Contractor</w:t>
      </w:r>
      <w:r w:rsidRPr="008442B3">
        <w:rPr>
          <w:spacing w:val="0"/>
        </w:rPr>
        <w:t xml:space="preserve"> shall provide a performance security for the performance of the Contract, within the period stated in the Letter of Award of Call-off, </w:t>
      </w:r>
      <w:r w:rsidRPr="008442B3">
        <w:rPr>
          <w:noProof/>
        </w:rPr>
        <w:t>using for that purpose the Performance Security Form attached to the Framework Agreement.</w:t>
      </w:r>
    </w:p>
    <w:p w14:paraId="5CCB74E7" w14:textId="2DA2C5F6" w:rsidR="009D242B" w:rsidRPr="008442B3" w:rsidRDefault="009D242B" w:rsidP="009D242B">
      <w:pPr>
        <w:pStyle w:val="Sub-ClauseText"/>
        <w:spacing w:before="0" w:after="200"/>
        <w:ind w:left="360" w:firstLine="30"/>
        <w:rPr>
          <w:spacing w:val="0"/>
        </w:rPr>
      </w:pPr>
      <w:r w:rsidRPr="008442B3">
        <w:t xml:space="preserve">The amount of the Performance Security shall be: </w:t>
      </w:r>
      <w:r w:rsidRPr="008442B3">
        <w:rPr>
          <w:i/>
          <w:iCs/>
        </w:rPr>
        <w:t>[insert % of the Contract Price</w:t>
      </w:r>
      <w:r w:rsidRPr="008442B3">
        <w:t xml:space="preserve">;], </w:t>
      </w:r>
      <w:r w:rsidRPr="008442B3">
        <w:rPr>
          <w:spacing w:val="0"/>
        </w:rPr>
        <w:t xml:space="preserve">denominated in the currency(ies) of the Contract, or in a freely convertible currency acceptable to the </w:t>
      </w:r>
      <w:r w:rsidR="008854B4" w:rsidRPr="008442B3">
        <w:rPr>
          <w:spacing w:val="0"/>
        </w:rPr>
        <w:t>Employer</w:t>
      </w:r>
      <w:r w:rsidRPr="008442B3">
        <w:rPr>
          <w:spacing w:val="0"/>
        </w:rPr>
        <w:t xml:space="preserve">. </w:t>
      </w:r>
    </w:p>
    <w:p w14:paraId="04509ADD" w14:textId="61874D7D" w:rsidR="009D242B" w:rsidRPr="008442B3" w:rsidRDefault="009D242B" w:rsidP="009D242B">
      <w:pPr>
        <w:pStyle w:val="Sub-ClauseText"/>
        <w:spacing w:before="0" w:after="200"/>
        <w:ind w:left="360" w:firstLine="30"/>
      </w:pPr>
      <w:r w:rsidRPr="008442B3">
        <w:t xml:space="preserve">The Performance Security shall be discharged by the </w:t>
      </w:r>
      <w:r w:rsidR="008854B4" w:rsidRPr="008442B3">
        <w:t>Employer</w:t>
      </w:r>
      <w:r w:rsidRPr="008442B3">
        <w:t xml:space="preserve"> and returned to the </w:t>
      </w:r>
      <w:r w:rsidR="000D7EFD">
        <w:t>Contractor</w:t>
      </w:r>
      <w:r w:rsidRPr="008442B3">
        <w:t xml:space="preserve"> not later than fourteen (14) days following the date of Completion of the </w:t>
      </w:r>
      <w:r w:rsidR="000D7EFD">
        <w:t>Contractor</w:t>
      </w:r>
      <w:r w:rsidRPr="008442B3">
        <w:t>’s performance obligations under the Contract, including any warranty obligations, unless specified otherwise.</w:t>
      </w:r>
    </w:p>
    <w:p w14:paraId="2351B4B4" w14:textId="77777777" w:rsidR="009D242B" w:rsidRPr="004A4A9E" w:rsidRDefault="009D242B" w:rsidP="00613B2E">
      <w:pPr>
        <w:pStyle w:val="ListParagraph"/>
        <w:keepNext/>
        <w:numPr>
          <w:ilvl w:val="0"/>
          <w:numId w:val="71"/>
        </w:numPr>
        <w:spacing w:before="120" w:after="120"/>
        <w:ind w:left="360"/>
        <w:contextualSpacing w:val="0"/>
        <w:rPr>
          <w:b/>
          <w:bCs/>
        </w:rPr>
      </w:pPr>
      <w:r w:rsidRPr="004A4A9E">
        <w:rPr>
          <w:b/>
          <w:bCs/>
        </w:rPr>
        <w:t>Taxes and Duties</w:t>
      </w:r>
    </w:p>
    <w:p w14:paraId="5510DC56" w14:textId="1411CD44" w:rsidR="009D242B" w:rsidRDefault="00B74E37" w:rsidP="009D242B">
      <w:pPr>
        <w:pStyle w:val="CoCHeading1"/>
        <w:ind w:left="360" w:firstLine="0"/>
      </w:pPr>
      <w:r w:rsidRPr="0046288A">
        <w:t xml:space="preserve">The </w:t>
      </w:r>
      <w:r w:rsidR="000D7EFD">
        <w:t>Contractor</w:t>
      </w:r>
      <w:r w:rsidRPr="0046288A">
        <w:t>, Subcontractors, and their Personnel shall pay such taxes, duties, fees, and other impositions as may be levied under the Applicable Law, the amount of which is deemed to have been included in the Contract Price</w:t>
      </w:r>
      <w:r w:rsidR="009D242B" w:rsidRPr="00D36C0A">
        <w:t>.</w:t>
      </w:r>
    </w:p>
    <w:p w14:paraId="02E1B73F" w14:textId="77777777" w:rsidR="009D242B" w:rsidRPr="003825E9" w:rsidRDefault="009D242B" w:rsidP="00613B2E">
      <w:pPr>
        <w:pStyle w:val="ListParagraph"/>
        <w:numPr>
          <w:ilvl w:val="0"/>
          <w:numId w:val="71"/>
        </w:numPr>
        <w:spacing w:before="120" w:after="120"/>
        <w:ind w:left="360"/>
        <w:contextualSpacing w:val="0"/>
        <w:rPr>
          <w:b/>
          <w:bCs/>
        </w:rPr>
      </w:pPr>
      <w:r w:rsidRPr="003825E9">
        <w:rPr>
          <w:b/>
          <w:bCs/>
        </w:rPr>
        <w:t>Insurance</w:t>
      </w:r>
    </w:p>
    <w:p w14:paraId="704799D3" w14:textId="300E50B7" w:rsidR="00B74E37" w:rsidRDefault="00A34065" w:rsidP="00EE6ECC">
      <w:pPr>
        <w:pStyle w:val="ListParagraph"/>
        <w:spacing w:before="120" w:after="120"/>
        <w:ind w:left="360"/>
        <w:contextualSpacing w:val="0"/>
        <w:rPr>
          <w:bCs/>
        </w:rPr>
      </w:pPr>
      <w:r w:rsidRPr="0046288A">
        <w:t xml:space="preserve">The </w:t>
      </w:r>
      <w:r w:rsidR="000D7EFD">
        <w:t>Contractor</w:t>
      </w:r>
      <w:r w:rsidRPr="0046288A">
        <w:t xml:space="preserve"> (a) shall take out and maintain, and shall cause any Subcontractors to take out and maintain, at its (or the Subcontractors’, as the case may be) own cost but on terms and conditions approved by the Employer, insurance against the risks, and for the coverage, as</w:t>
      </w:r>
      <w:r w:rsidR="00B74E37">
        <w:t xml:space="preserve"> </w:t>
      </w:r>
      <w:r w:rsidRPr="00B74E37">
        <w:rPr>
          <w:bCs/>
        </w:rPr>
        <w:t xml:space="preserve">specified </w:t>
      </w:r>
      <w:r w:rsidR="00B74E37">
        <w:rPr>
          <w:bCs/>
        </w:rPr>
        <w:t>below:</w:t>
      </w:r>
    </w:p>
    <w:p w14:paraId="66180DC1" w14:textId="1DAE39EC" w:rsidR="00B74E37" w:rsidRPr="00B74E37" w:rsidRDefault="00B74E37" w:rsidP="00613B2E">
      <w:pPr>
        <w:pStyle w:val="ListParagraph"/>
        <w:numPr>
          <w:ilvl w:val="0"/>
          <w:numId w:val="84"/>
        </w:numPr>
        <w:tabs>
          <w:tab w:val="left" w:pos="1080"/>
          <w:tab w:val="left" w:pos="6480"/>
        </w:tabs>
        <w:spacing w:before="60" w:after="120"/>
        <w:ind w:left="900" w:hanging="540"/>
        <w:jc w:val="both"/>
        <w:rPr>
          <w:u w:val="single"/>
        </w:rPr>
      </w:pPr>
      <w:r w:rsidRPr="0046288A">
        <w:t xml:space="preserve">Third Party motor vehicle </w:t>
      </w:r>
      <w:r w:rsidRPr="00B74E37">
        <w:rPr>
          <w:u w:val="single"/>
        </w:rPr>
        <w:tab/>
      </w:r>
    </w:p>
    <w:p w14:paraId="43D49249" w14:textId="4E1F0758" w:rsidR="00B74E37" w:rsidRPr="0046288A" w:rsidRDefault="00B74E37" w:rsidP="00613B2E">
      <w:pPr>
        <w:pStyle w:val="ListParagraph"/>
        <w:numPr>
          <w:ilvl w:val="0"/>
          <w:numId w:val="84"/>
        </w:numPr>
        <w:tabs>
          <w:tab w:val="left" w:pos="1080"/>
          <w:tab w:val="left" w:pos="6480"/>
        </w:tabs>
        <w:spacing w:before="60" w:after="120"/>
        <w:ind w:left="900" w:hanging="540"/>
        <w:jc w:val="both"/>
      </w:pPr>
      <w:r w:rsidRPr="0046288A">
        <w:t xml:space="preserve">Third Party liability </w:t>
      </w:r>
      <w:r w:rsidRPr="00B74E37">
        <w:rPr>
          <w:u w:val="single"/>
        </w:rPr>
        <w:tab/>
      </w:r>
    </w:p>
    <w:p w14:paraId="4CFCC6F2" w14:textId="545139E9" w:rsidR="00B74E37" w:rsidRPr="0046288A" w:rsidRDefault="00B74E37" w:rsidP="00613B2E">
      <w:pPr>
        <w:pStyle w:val="ListParagraph"/>
        <w:numPr>
          <w:ilvl w:val="0"/>
          <w:numId w:val="84"/>
        </w:numPr>
        <w:tabs>
          <w:tab w:val="left" w:pos="1080"/>
          <w:tab w:val="left" w:pos="6480"/>
        </w:tabs>
        <w:spacing w:before="60" w:after="120"/>
        <w:ind w:left="900" w:hanging="540"/>
        <w:jc w:val="both"/>
      </w:pPr>
      <w:r w:rsidRPr="0046288A">
        <w:t xml:space="preserve">Employer’s liability and workers’ compensation </w:t>
      </w:r>
      <w:r w:rsidRPr="00B74E37">
        <w:rPr>
          <w:u w:val="single"/>
        </w:rPr>
        <w:tab/>
      </w:r>
    </w:p>
    <w:p w14:paraId="1869163F" w14:textId="603BAFC7" w:rsidR="00B74E37" w:rsidRPr="0046288A" w:rsidRDefault="00B74E37" w:rsidP="00613B2E">
      <w:pPr>
        <w:pStyle w:val="ListParagraph"/>
        <w:numPr>
          <w:ilvl w:val="0"/>
          <w:numId w:val="84"/>
        </w:numPr>
        <w:tabs>
          <w:tab w:val="left" w:pos="1080"/>
          <w:tab w:val="left" w:pos="6480"/>
        </w:tabs>
        <w:spacing w:before="60" w:after="120"/>
        <w:ind w:left="900" w:hanging="540"/>
        <w:jc w:val="both"/>
      </w:pPr>
      <w:r w:rsidRPr="0046288A">
        <w:t xml:space="preserve">Professional liability </w:t>
      </w:r>
      <w:r w:rsidRPr="00B74E37">
        <w:rPr>
          <w:u w:val="single"/>
        </w:rPr>
        <w:tab/>
      </w:r>
    </w:p>
    <w:p w14:paraId="24E071F1" w14:textId="07E940F3" w:rsidR="00B74E37" w:rsidRPr="00B74E37" w:rsidRDefault="00B74E37" w:rsidP="00613B2E">
      <w:pPr>
        <w:pStyle w:val="ListParagraph"/>
        <w:numPr>
          <w:ilvl w:val="0"/>
          <w:numId w:val="84"/>
        </w:numPr>
        <w:tabs>
          <w:tab w:val="left" w:pos="1080"/>
          <w:tab w:val="left" w:pos="6480"/>
        </w:tabs>
        <w:spacing w:before="60" w:after="120"/>
        <w:ind w:left="900" w:hanging="540"/>
        <w:jc w:val="both"/>
      </w:pPr>
      <w:r w:rsidRPr="0046288A">
        <w:t>Loss or damage to equipment and property</w:t>
      </w:r>
      <w:r>
        <w:t>.</w:t>
      </w:r>
    </w:p>
    <w:p w14:paraId="60BE9045" w14:textId="1A6D7030" w:rsidR="00A34065" w:rsidRPr="00B74E37" w:rsidRDefault="00A34065" w:rsidP="003C485F">
      <w:pPr>
        <w:spacing w:before="120" w:after="120"/>
        <w:ind w:left="360"/>
        <w:rPr>
          <w:b/>
          <w:bCs/>
        </w:rPr>
      </w:pPr>
      <w:r w:rsidRPr="0046288A">
        <w:t>at the Employer’s request, shall provide evidence to the Employer showing that such insurance has been taken out and maintained and that the current premiums have been paid</w:t>
      </w:r>
      <w:r w:rsidR="00B74E37">
        <w:t>.</w:t>
      </w:r>
    </w:p>
    <w:p w14:paraId="6343EBE8" w14:textId="77777777" w:rsidR="009D242B" w:rsidRPr="00C03F36" w:rsidRDefault="009D242B" w:rsidP="00613B2E">
      <w:pPr>
        <w:pStyle w:val="ListParagraph"/>
        <w:numPr>
          <w:ilvl w:val="0"/>
          <w:numId w:val="71"/>
        </w:numPr>
        <w:spacing w:before="120" w:after="120"/>
        <w:ind w:left="360"/>
        <w:contextualSpacing w:val="0"/>
        <w:rPr>
          <w:b/>
          <w:bCs/>
        </w:rPr>
      </w:pPr>
      <w:r w:rsidRPr="00C03F36">
        <w:rPr>
          <w:b/>
          <w:bCs/>
        </w:rPr>
        <w:t>Liquidated Damages and Bonuses</w:t>
      </w:r>
    </w:p>
    <w:p w14:paraId="3FBE1F96" w14:textId="43AC8AD8" w:rsidR="009D242B" w:rsidRPr="00D36C0A" w:rsidRDefault="009D242B" w:rsidP="009D242B">
      <w:pPr>
        <w:pStyle w:val="CoCHeading1"/>
        <w:ind w:left="360" w:firstLine="0"/>
      </w:pPr>
      <w:r w:rsidRPr="00D36C0A">
        <w:t xml:space="preserve">Except as provided </w:t>
      </w:r>
      <w:r w:rsidRPr="00C03F36">
        <w:t xml:space="preserve">for </w:t>
      </w:r>
      <w:r w:rsidRPr="00D36C0A">
        <w:t xml:space="preserve">under </w:t>
      </w:r>
      <w:r w:rsidRPr="00C03F36">
        <w:t>the Framework Agreem</w:t>
      </w:r>
      <w:r>
        <w:t>e</w:t>
      </w:r>
      <w:r w:rsidRPr="00C03F36">
        <w:t>nt under Force Majeure,</w:t>
      </w:r>
      <w:r w:rsidRPr="00D36C0A">
        <w:rPr>
          <w:b/>
        </w:rPr>
        <w:t xml:space="preserve"> </w:t>
      </w:r>
      <w:r w:rsidRPr="00D36C0A">
        <w:t xml:space="preserve">if the </w:t>
      </w:r>
      <w:r w:rsidR="000D7EFD">
        <w:t>Contractor</w:t>
      </w:r>
      <w:r w:rsidRPr="00D36C0A">
        <w:t xml:space="preserve"> fails to perform the </w:t>
      </w:r>
      <w:r w:rsidR="00F73F84">
        <w:t>Works and/or Services</w:t>
      </w:r>
      <w:r w:rsidRPr="00D36C0A">
        <w:t xml:space="preserve"> within the period specified in the </w:t>
      </w:r>
      <w:r w:rsidR="005F4A8D">
        <w:t xml:space="preserve">Call-off </w:t>
      </w:r>
      <w:r w:rsidRPr="00D36C0A">
        <w:t xml:space="preserve">Contract, the </w:t>
      </w:r>
      <w:r w:rsidR="008854B4">
        <w:t>Employer</w:t>
      </w:r>
      <w:r w:rsidRPr="00D36C0A">
        <w:t xml:space="preserve"> may without prejudice to all its other remedies under the Contract, deduct from the Contract Price, as liquidated damages</w:t>
      </w:r>
    </w:p>
    <w:p w14:paraId="7BCEA471" w14:textId="4D575F54" w:rsidR="009D242B" w:rsidRPr="00D36C0A" w:rsidRDefault="009D242B" w:rsidP="009D242B">
      <w:pPr>
        <w:pStyle w:val="CoCHeading1"/>
        <w:ind w:left="360" w:firstLine="0"/>
      </w:pPr>
      <w:r w:rsidRPr="00D36C0A">
        <w:t xml:space="preserve">The liquidated damage shall </w:t>
      </w:r>
      <w:r w:rsidRPr="00D36C0A">
        <w:rPr>
          <w:color w:val="000000" w:themeColor="text1"/>
        </w:rPr>
        <w:t xml:space="preserve">be </w:t>
      </w:r>
      <w:r w:rsidRPr="00D36C0A">
        <w:rPr>
          <w:i/>
          <w:color w:val="000000" w:themeColor="text1"/>
        </w:rPr>
        <w:t>[insert %]</w:t>
      </w:r>
      <w:r w:rsidRPr="00D36C0A">
        <w:rPr>
          <w:color w:val="000000" w:themeColor="text1"/>
        </w:rPr>
        <w:t xml:space="preserve"> of </w:t>
      </w:r>
      <w:r w:rsidRPr="00D36C0A">
        <w:t xml:space="preserve">the price of the delayed </w:t>
      </w:r>
      <w:r w:rsidR="00F73F84">
        <w:t>Works and/or Services</w:t>
      </w:r>
      <w:r w:rsidR="00A34065" w:rsidRPr="0046288A">
        <w:t>for each day that the Completion Date is later than the Intended Completion Date</w:t>
      </w:r>
      <w:r w:rsidRPr="00D36C0A">
        <w:t>.</w:t>
      </w:r>
    </w:p>
    <w:p w14:paraId="418772EB" w14:textId="53985A2B" w:rsidR="009D242B" w:rsidRPr="00D36C0A" w:rsidRDefault="009D242B" w:rsidP="009D242B">
      <w:pPr>
        <w:pStyle w:val="CoCHeading1"/>
        <w:ind w:left="360" w:firstLine="0"/>
        <w:rPr>
          <w:bCs/>
          <w:iCs/>
        </w:rPr>
      </w:pPr>
      <w:r w:rsidRPr="00D36C0A">
        <w:t xml:space="preserve">The maximum amount of liquidated damages shall be </w:t>
      </w:r>
      <w:r w:rsidRPr="00D36C0A">
        <w:rPr>
          <w:i/>
          <w:iCs/>
          <w:color w:val="000000" w:themeColor="text1"/>
        </w:rPr>
        <w:t xml:space="preserve">[insert %] </w:t>
      </w:r>
      <w:r w:rsidRPr="00D36C0A">
        <w:rPr>
          <w:iCs/>
        </w:rPr>
        <w:t>of the Contract Price</w:t>
      </w:r>
      <w:r w:rsidRPr="00D36C0A">
        <w:t xml:space="preserve">. Once the maximum is reached, the </w:t>
      </w:r>
      <w:r w:rsidR="008854B4">
        <w:t>Employer</w:t>
      </w:r>
      <w:r w:rsidRPr="00D36C0A">
        <w:t xml:space="preserve"> may terminate the Call-off Contract pursuant to </w:t>
      </w:r>
      <w:r w:rsidRPr="00C03F36">
        <w:t>the</w:t>
      </w:r>
      <w:r>
        <w:rPr>
          <w:b/>
          <w:i/>
        </w:rPr>
        <w:t xml:space="preserve"> </w:t>
      </w:r>
      <w:r w:rsidRPr="00C03F36">
        <w:rPr>
          <w:bCs/>
          <w:iCs/>
        </w:rPr>
        <w:t>Framework Agreem</w:t>
      </w:r>
      <w:r>
        <w:rPr>
          <w:bCs/>
          <w:iCs/>
        </w:rPr>
        <w:t>e</w:t>
      </w:r>
      <w:r w:rsidRPr="00C03F36">
        <w:rPr>
          <w:bCs/>
          <w:iCs/>
        </w:rPr>
        <w:t xml:space="preserve">nt provision on Termination. </w:t>
      </w:r>
    </w:p>
    <w:p w14:paraId="0450828F" w14:textId="77777777" w:rsidR="009D242B" w:rsidRPr="00D36C0A" w:rsidRDefault="009D242B" w:rsidP="009D242B">
      <w:pPr>
        <w:tabs>
          <w:tab w:val="right" w:pos="7164"/>
        </w:tabs>
        <w:spacing w:after="200"/>
        <w:ind w:left="180"/>
        <w:jc w:val="both"/>
        <w:rPr>
          <w:b/>
          <w:i/>
        </w:rPr>
      </w:pPr>
      <w:r w:rsidRPr="00D36C0A">
        <w:rPr>
          <w:b/>
          <w:i/>
        </w:rPr>
        <w:t>[</w:t>
      </w:r>
      <w:r w:rsidRPr="00D36C0A">
        <w:rPr>
          <w:b/>
          <w:i/>
          <w:u w:val="single"/>
        </w:rPr>
        <w:t>Optional]</w:t>
      </w:r>
    </w:p>
    <w:p w14:paraId="1FAD4B9E" w14:textId="2BF0F1B5" w:rsidR="009D242B" w:rsidRPr="00D36C0A" w:rsidRDefault="009D242B" w:rsidP="009D242B">
      <w:pPr>
        <w:pStyle w:val="CoCHeading1"/>
        <w:ind w:left="360" w:firstLine="0"/>
      </w:pPr>
      <w:r w:rsidRPr="00D36C0A">
        <w:t xml:space="preserve">Bonus payment to the </w:t>
      </w:r>
      <w:r w:rsidR="000D7EFD">
        <w:t>Contractor</w:t>
      </w:r>
      <w:r w:rsidRPr="00D36C0A">
        <w:t xml:space="preserve"> shall be </w:t>
      </w:r>
      <w:r w:rsidRPr="00D36C0A">
        <w:rPr>
          <w:i/>
          <w:iCs/>
        </w:rPr>
        <w:t xml:space="preserve">[insert number] </w:t>
      </w:r>
      <w:r w:rsidRPr="00D36C0A">
        <w:t xml:space="preserve">% per day if the </w:t>
      </w:r>
      <w:r w:rsidR="00F73F84">
        <w:t>Works and/or Services</w:t>
      </w:r>
      <w:r w:rsidR="005F4A8D">
        <w:t xml:space="preserve"> </w:t>
      </w:r>
      <w:r w:rsidRPr="00D36C0A">
        <w:t xml:space="preserve">under the </w:t>
      </w:r>
      <w:r w:rsidR="005F4A8D">
        <w:t xml:space="preserve">Call-off </w:t>
      </w:r>
      <w:r w:rsidRPr="00D36C0A">
        <w:t xml:space="preserve">Contract are </w:t>
      </w:r>
      <w:r w:rsidR="005F4A8D">
        <w:t xml:space="preserve">successfully completed </w:t>
      </w:r>
      <w:r w:rsidRPr="00D36C0A">
        <w:t xml:space="preserve">before the final contractual </w:t>
      </w:r>
      <w:r w:rsidR="005F4A8D">
        <w:t>Completion Date</w:t>
      </w:r>
      <w:r w:rsidRPr="00D36C0A">
        <w:t>].</w:t>
      </w:r>
    </w:p>
    <w:p w14:paraId="4CEBE53F" w14:textId="1EA98DAB" w:rsidR="009D242B" w:rsidRPr="00CC62DB" w:rsidRDefault="00B74E37" w:rsidP="00613B2E">
      <w:pPr>
        <w:pStyle w:val="ListParagraph"/>
        <w:numPr>
          <w:ilvl w:val="0"/>
          <w:numId w:val="71"/>
        </w:numPr>
        <w:spacing w:before="120" w:after="120"/>
        <w:ind w:left="360"/>
        <w:contextualSpacing w:val="0"/>
        <w:rPr>
          <w:b/>
          <w:bCs/>
        </w:rPr>
      </w:pPr>
      <w:r>
        <w:rPr>
          <w:b/>
          <w:bCs/>
        </w:rPr>
        <w:t>Modifications to the Call-off Contract</w:t>
      </w:r>
    </w:p>
    <w:p w14:paraId="2BD5859A" w14:textId="55757E93" w:rsidR="009D242B" w:rsidRPr="00027AE1" w:rsidRDefault="00B74E37" w:rsidP="009D242B">
      <w:pPr>
        <w:pStyle w:val="CoCHeading1"/>
        <w:ind w:left="360" w:firstLine="0"/>
      </w:pPr>
      <w:r w:rsidRPr="0046288A">
        <w:t>Modification</w:t>
      </w:r>
      <w:r>
        <w:t>s</w:t>
      </w:r>
      <w:r w:rsidRPr="0046288A">
        <w:t xml:space="preserve"> of the terms and conditions of th</w:t>
      </w:r>
      <w:r>
        <w:t xml:space="preserve">e Call-off </w:t>
      </w:r>
      <w:r w:rsidRPr="0046288A">
        <w:t xml:space="preserve">Contract, including any modification of the scope of the </w:t>
      </w:r>
      <w:r w:rsidR="00F73F84">
        <w:t>Works and/or Services</w:t>
      </w:r>
      <w:r w:rsidRPr="0046288A">
        <w:t xml:space="preserve"> or of the Contract Price, may only be made by written agreement between the</w:t>
      </w:r>
      <w:r>
        <w:t xml:space="preserve"> Employer and the </w:t>
      </w:r>
      <w:r w:rsidR="000D7EFD">
        <w:t>Contractor</w:t>
      </w:r>
      <w:r>
        <w:t>.</w:t>
      </w:r>
    </w:p>
    <w:p w14:paraId="39733964" w14:textId="77777777" w:rsidR="009D242B" w:rsidRPr="003825E9" w:rsidRDefault="009D242B" w:rsidP="00613B2E">
      <w:pPr>
        <w:pStyle w:val="ListParagraph"/>
        <w:keepNext/>
        <w:numPr>
          <w:ilvl w:val="0"/>
          <w:numId w:val="71"/>
        </w:numPr>
        <w:spacing w:before="120" w:after="120"/>
        <w:ind w:left="360"/>
        <w:contextualSpacing w:val="0"/>
        <w:rPr>
          <w:b/>
          <w:bCs/>
        </w:rPr>
      </w:pPr>
      <w:r w:rsidRPr="003825E9">
        <w:rPr>
          <w:b/>
          <w:bCs/>
        </w:rPr>
        <w:t>Dispute Resolution in relation to Call-off Contract</w:t>
      </w:r>
    </w:p>
    <w:p w14:paraId="146D8001" w14:textId="070DA3C4" w:rsidR="009D242B" w:rsidRPr="00D36C0A" w:rsidRDefault="009D242B" w:rsidP="009D242B">
      <w:pPr>
        <w:pStyle w:val="CoCHeading1"/>
        <w:ind w:left="360" w:firstLine="0"/>
      </w:pPr>
      <w:r>
        <w:t xml:space="preserve">As </w:t>
      </w:r>
      <w:r w:rsidR="00ED7591">
        <w:t xml:space="preserve">provided for </w:t>
      </w:r>
      <w:r>
        <w:t xml:space="preserve">in the </w:t>
      </w:r>
      <w:r w:rsidR="0085053B">
        <w:t>FRA</w:t>
      </w:r>
      <w:r>
        <w:t xml:space="preserve"> provisions, t</w:t>
      </w:r>
      <w:r w:rsidRPr="00D36C0A">
        <w:t xml:space="preserve">he </w:t>
      </w:r>
      <w:r w:rsidR="008854B4">
        <w:t>Employer</w:t>
      </w:r>
      <w:r w:rsidRPr="00D36C0A">
        <w:t xml:space="preserve"> and the </w:t>
      </w:r>
      <w:r w:rsidR="000D7EFD">
        <w:t>Contractor</w:t>
      </w:r>
      <w:r w:rsidRPr="00D36C0A">
        <w:t xml:space="preserve"> shall make every effort to resolve amicably by direct informal negotiation </w:t>
      </w:r>
      <w:r>
        <w:t xml:space="preserve">and if needed using an adjudicator, </w:t>
      </w:r>
      <w:r w:rsidRPr="00D36C0A">
        <w:t xml:space="preserve">any disagreement or dispute arising between them under or in connection with the Call-off </w:t>
      </w:r>
      <w:r w:rsidRPr="00ED7591">
        <w:t>Contract.</w:t>
      </w:r>
    </w:p>
    <w:p w14:paraId="47D47590" w14:textId="1785B4BB" w:rsidR="009D242B" w:rsidRPr="00D36C0A" w:rsidRDefault="009D242B" w:rsidP="009D242B">
      <w:pPr>
        <w:pStyle w:val="CoCHeading1"/>
        <w:ind w:left="360" w:firstLine="0"/>
      </w:pPr>
      <w:r w:rsidRPr="00D36C0A">
        <w:t>If, after twenty-eight (28) days, the parties have failed to resolve their dispute or difference by such mutual consultation</w:t>
      </w:r>
      <w:r>
        <w:t xml:space="preserve"> and adjudication if used</w:t>
      </w:r>
      <w:r w:rsidRPr="00D36C0A">
        <w:t xml:space="preserve">, then either the </w:t>
      </w:r>
      <w:r w:rsidR="008854B4">
        <w:t>Employer</w:t>
      </w:r>
      <w:r w:rsidRPr="00D36C0A">
        <w:t xml:space="preserve"> or the </w:t>
      </w:r>
      <w:r w:rsidR="000D7EFD">
        <w:t>Contractor</w:t>
      </w:r>
      <w:r w:rsidRPr="00D36C0A">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provision shall be finally settled by arbitration. Arbitration may be commenced prior to or after </w:t>
      </w:r>
      <w:r w:rsidR="005A1934">
        <w:t xml:space="preserve">provision of the </w:t>
      </w:r>
      <w:r w:rsidR="00F73F84">
        <w:t>Works and/or Services</w:t>
      </w:r>
      <w:r w:rsidR="005A1934">
        <w:t xml:space="preserve"> </w:t>
      </w:r>
      <w:r w:rsidRPr="00D36C0A">
        <w:t>under the Contract. Arbitration proceedings shall be conducted in accordance with the rules of procedure specified below.</w:t>
      </w:r>
      <w:r w:rsidRPr="00D36C0A">
        <w:rPr>
          <w:b/>
        </w:rPr>
        <w:t xml:space="preserve"> </w:t>
      </w:r>
    </w:p>
    <w:p w14:paraId="3CAEEEED" w14:textId="77777777" w:rsidR="009D242B" w:rsidRPr="00D36C0A" w:rsidRDefault="009D242B" w:rsidP="009D242B">
      <w:pPr>
        <w:pStyle w:val="CoCHeading1"/>
        <w:ind w:left="360" w:firstLine="0"/>
      </w:pPr>
      <w:r w:rsidRPr="00D36C0A">
        <w:t>Notwithstanding</w:t>
      </w:r>
      <w:r w:rsidRPr="00D36C0A">
        <w:rPr>
          <w:spacing w:val="-4"/>
        </w:rPr>
        <w:t xml:space="preserve"> any reference to arbitration herein, </w:t>
      </w:r>
    </w:p>
    <w:p w14:paraId="1E10DD3B" w14:textId="77777777" w:rsidR="009D242B" w:rsidRPr="00D36C0A" w:rsidRDefault="009D242B" w:rsidP="00613B2E">
      <w:pPr>
        <w:pStyle w:val="Heading3"/>
        <w:numPr>
          <w:ilvl w:val="2"/>
          <w:numId w:val="52"/>
        </w:numPr>
        <w:spacing w:after="160"/>
      </w:pPr>
      <w:r w:rsidRPr="00D36C0A">
        <w:t xml:space="preserve">the parties shall continue to perform their respective obligations under the Contract unless they otherwise agree; and </w:t>
      </w:r>
    </w:p>
    <w:p w14:paraId="0803DFD4" w14:textId="6D855FEC" w:rsidR="009D242B" w:rsidRPr="00D36C0A" w:rsidRDefault="009D242B" w:rsidP="00613B2E">
      <w:pPr>
        <w:pStyle w:val="Heading3"/>
        <w:numPr>
          <w:ilvl w:val="2"/>
          <w:numId w:val="52"/>
        </w:numPr>
        <w:spacing w:after="160"/>
      </w:pPr>
      <w:r w:rsidRPr="00D36C0A">
        <w:t xml:space="preserve">the </w:t>
      </w:r>
      <w:r w:rsidR="008854B4">
        <w:t>Employer</w:t>
      </w:r>
      <w:r w:rsidRPr="00D36C0A">
        <w:t xml:space="preserve"> shall pay the </w:t>
      </w:r>
      <w:r w:rsidR="000D7EFD">
        <w:t>Contractor</w:t>
      </w:r>
      <w:r w:rsidRPr="00D36C0A">
        <w:t xml:space="preserve"> any monies due the </w:t>
      </w:r>
      <w:r w:rsidR="000D7EFD">
        <w:t>Contractor</w:t>
      </w:r>
      <w:r w:rsidRPr="00D36C0A">
        <w:t>.</w:t>
      </w:r>
    </w:p>
    <w:p w14:paraId="17AE6EC2" w14:textId="7DFB397C" w:rsidR="009D242B" w:rsidRPr="00D36C0A" w:rsidRDefault="009D242B" w:rsidP="009D242B">
      <w:pPr>
        <w:pStyle w:val="CoCHeading1"/>
        <w:ind w:left="360" w:firstLine="0"/>
        <w:rPr>
          <w:i/>
          <w:iCs/>
        </w:rPr>
      </w:pPr>
      <w:r w:rsidRPr="00D36C0A">
        <w:rPr>
          <w:i/>
          <w:iCs/>
        </w:rPr>
        <w:t xml:space="preserve">[“ (a) shall be retained in the case of a Contract with a foreign </w:t>
      </w:r>
      <w:r w:rsidR="000D7EFD">
        <w:rPr>
          <w:i/>
          <w:iCs/>
        </w:rPr>
        <w:t>Contractor</w:t>
      </w:r>
      <w:r w:rsidRPr="00D36C0A">
        <w:rPr>
          <w:i/>
          <w:iCs/>
        </w:rPr>
        <w:t xml:space="preserve"> and </w:t>
      </w:r>
      <w:r>
        <w:rPr>
          <w:i/>
          <w:iCs/>
        </w:rPr>
        <w:t xml:space="preserve"> </w:t>
      </w:r>
      <w:r w:rsidRPr="00D36C0A">
        <w:rPr>
          <w:i/>
          <w:iCs/>
        </w:rPr>
        <w:t xml:space="preserve">(b) shall be retained in the case of a Contract with a national of the </w:t>
      </w:r>
      <w:r w:rsidR="008854B4">
        <w:rPr>
          <w:i/>
          <w:iCs/>
        </w:rPr>
        <w:t>Employer</w:t>
      </w:r>
      <w:r w:rsidRPr="00D36C0A">
        <w:rPr>
          <w:i/>
          <w:iCs/>
        </w:rPr>
        <w:t>’s Country.”]</w:t>
      </w:r>
    </w:p>
    <w:p w14:paraId="19DBB86F" w14:textId="0F8C7061" w:rsidR="009D242B" w:rsidRPr="00D36C0A" w:rsidRDefault="009D242B" w:rsidP="009D242B">
      <w:pPr>
        <w:pStyle w:val="ListParagraph"/>
        <w:tabs>
          <w:tab w:val="left" w:pos="1080"/>
        </w:tabs>
        <w:suppressAutoHyphens/>
        <w:spacing w:after="200"/>
        <w:ind w:left="968"/>
        <w:jc w:val="both"/>
      </w:pPr>
      <w:r>
        <w:t xml:space="preserve">[ (a) </w:t>
      </w:r>
      <w:r w:rsidRPr="00D36C0A">
        <w:t xml:space="preserve">Contract with foreign </w:t>
      </w:r>
      <w:r w:rsidR="000D7EFD">
        <w:t>Contractor</w:t>
      </w:r>
      <w:r w:rsidRPr="00D36C0A">
        <w:t>:</w:t>
      </w:r>
    </w:p>
    <w:p w14:paraId="1D3F3765" w14:textId="31098503" w:rsidR="009D242B" w:rsidRPr="00D36C0A" w:rsidRDefault="009D242B" w:rsidP="009D242B">
      <w:pPr>
        <w:spacing w:after="200"/>
        <w:ind w:left="968"/>
        <w:jc w:val="both"/>
        <w:rPr>
          <w:bCs/>
          <w:i/>
        </w:rPr>
      </w:pPr>
      <w:r w:rsidRPr="00D36C0A">
        <w:rPr>
          <w:bCs/>
          <w:i/>
        </w:rPr>
        <w:t xml:space="preserve">[unless the </w:t>
      </w:r>
      <w:r w:rsidR="008854B4">
        <w:rPr>
          <w:bCs/>
          <w:i/>
        </w:rPr>
        <w:t>Employer</w:t>
      </w:r>
      <w:r w:rsidRPr="00D36C0A">
        <w:rPr>
          <w:bCs/>
          <w:i/>
        </w:rPr>
        <w:t xml:space="preserve"> chooses the commercial arbitration rules of another international arbitral institution, the following sample provision should be inserted:]</w:t>
      </w:r>
    </w:p>
    <w:p w14:paraId="1D3CD298" w14:textId="77777777" w:rsidR="009D242B" w:rsidRPr="00D36C0A" w:rsidRDefault="009D242B" w:rsidP="009D242B">
      <w:pPr>
        <w:pStyle w:val="CoCHeading1"/>
        <w:ind w:left="360" w:firstLine="0"/>
      </w:pPr>
      <w:r w:rsidRPr="00D36C0A">
        <w:t>All disputes arising out of or in connection with the present contract shall be finally settled under the Rules of Arbitration of the International Chamber of Commerce by one or more arbitrators appointed in accordance with the said Rules.</w:t>
      </w:r>
    </w:p>
    <w:p w14:paraId="4167CDD6" w14:textId="7181AA51" w:rsidR="009D242B" w:rsidRPr="00D36C0A" w:rsidRDefault="009D242B" w:rsidP="009D242B">
      <w:pPr>
        <w:pStyle w:val="ListParagraph"/>
        <w:tabs>
          <w:tab w:val="left" w:pos="1080"/>
        </w:tabs>
        <w:suppressAutoHyphens/>
        <w:spacing w:after="200"/>
        <w:ind w:left="1152" w:hanging="252"/>
        <w:jc w:val="both"/>
      </w:pPr>
      <w:r>
        <w:t xml:space="preserve">(b) </w:t>
      </w:r>
      <w:r w:rsidRPr="00D36C0A">
        <w:t xml:space="preserve">Contracts with </w:t>
      </w:r>
      <w:r w:rsidR="000D7EFD">
        <w:t>Contractor</w:t>
      </w:r>
      <w:r w:rsidRPr="00D36C0A">
        <w:t xml:space="preserve"> national of the </w:t>
      </w:r>
      <w:r w:rsidR="008854B4">
        <w:t>Employer</w:t>
      </w:r>
      <w:r w:rsidRPr="00D36C0A">
        <w:t>’s Country:</w:t>
      </w:r>
    </w:p>
    <w:p w14:paraId="4650628F" w14:textId="5A6DA9D4" w:rsidR="009D242B" w:rsidRDefault="009D242B" w:rsidP="009D242B">
      <w:pPr>
        <w:pStyle w:val="CoCHeading1"/>
        <w:ind w:left="360" w:firstLine="0"/>
        <w:rPr>
          <w:i/>
          <w:iCs/>
        </w:rPr>
      </w:pPr>
      <w:r w:rsidRPr="00D36C0A">
        <w:t xml:space="preserve">In the case of a dispute between the </w:t>
      </w:r>
      <w:r w:rsidR="008854B4">
        <w:t>Employer</w:t>
      </w:r>
      <w:r w:rsidRPr="00D36C0A">
        <w:t xml:space="preserve"> and a </w:t>
      </w:r>
      <w:r w:rsidR="000D7EFD">
        <w:t>Contractor</w:t>
      </w:r>
      <w:r w:rsidRPr="00D36C0A">
        <w:t xml:space="preserve"> who is a national of the </w:t>
      </w:r>
      <w:r w:rsidR="008854B4">
        <w:t>Employer</w:t>
      </w:r>
      <w:r w:rsidRPr="00D36C0A">
        <w:t xml:space="preserve">’s Country, the dispute shall be referred to adjudication or arbitration in accordance with the laws of the </w:t>
      </w:r>
      <w:r w:rsidR="008854B4">
        <w:t>Employer</w:t>
      </w:r>
      <w:r w:rsidRPr="00D36C0A">
        <w:t>’s Country</w:t>
      </w:r>
      <w:r w:rsidRPr="00F74674">
        <w:t>.</w:t>
      </w:r>
      <w:r>
        <w:rPr>
          <w:i/>
          <w:iCs/>
        </w:rPr>
        <w:t>]</w:t>
      </w:r>
    </w:p>
    <w:p w14:paraId="3CA49C3C" w14:textId="0CF92DC7" w:rsidR="00EE448A" w:rsidRDefault="009D242B" w:rsidP="00613B2E">
      <w:pPr>
        <w:pStyle w:val="ListParagraph"/>
        <w:numPr>
          <w:ilvl w:val="0"/>
          <w:numId w:val="71"/>
        </w:numPr>
        <w:spacing w:before="120" w:after="120"/>
        <w:ind w:left="360"/>
        <w:contextualSpacing w:val="0"/>
        <w:rPr>
          <w:b/>
          <w:bCs/>
          <w:i/>
          <w:iCs/>
        </w:rPr>
      </w:pPr>
      <w:r w:rsidRPr="00027AE1">
        <w:rPr>
          <w:b/>
          <w:bCs/>
          <w:i/>
          <w:iCs/>
        </w:rPr>
        <w:t xml:space="preserve">[Note to </w:t>
      </w:r>
      <w:r w:rsidR="008854B4">
        <w:rPr>
          <w:b/>
          <w:bCs/>
          <w:i/>
          <w:iCs/>
        </w:rPr>
        <w:t>Employer</w:t>
      </w:r>
      <w:r w:rsidRPr="00027AE1">
        <w:rPr>
          <w:b/>
          <w:bCs/>
          <w:i/>
          <w:iCs/>
        </w:rPr>
        <w:t>: Under a Project assessed as high or substantial Sexual Exploitation and Abuse(SEA)/Sexual Harassment (SH) risk</w:t>
      </w:r>
      <w:r w:rsidR="00EE448A">
        <w:rPr>
          <w:b/>
          <w:bCs/>
          <w:i/>
          <w:iCs/>
        </w:rPr>
        <w:t xml:space="preserve"> and the contract includes on-site activities in the Employer’s country</w:t>
      </w:r>
      <w:r w:rsidRPr="00027AE1">
        <w:rPr>
          <w:b/>
          <w:bCs/>
          <w:i/>
          <w:iCs/>
        </w:rPr>
        <w:t>, include the following</w:t>
      </w:r>
      <w:r w:rsidR="00324FD5">
        <w:rPr>
          <w:b/>
          <w:bCs/>
          <w:i/>
          <w:iCs/>
        </w:rPr>
        <w:t>,</w:t>
      </w:r>
      <w:r w:rsidR="00EE448A">
        <w:rPr>
          <w:b/>
          <w:bCs/>
          <w:i/>
          <w:iCs/>
        </w:rPr>
        <w:t xml:space="preserve"> </w:t>
      </w:r>
      <w:r w:rsidR="00324FD5">
        <w:rPr>
          <w:b/>
          <w:bCs/>
          <w:i/>
          <w:iCs/>
        </w:rPr>
        <w:t>as appropriate</w:t>
      </w:r>
      <w:r w:rsidR="00EE448A">
        <w:rPr>
          <w:b/>
          <w:bCs/>
          <w:i/>
          <w:iCs/>
        </w:rPr>
        <w:t>:</w:t>
      </w:r>
    </w:p>
    <w:p w14:paraId="214BC926" w14:textId="48345462" w:rsidR="00EE448A" w:rsidRPr="00DF50F9" w:rsidRDefault="00EE448A" w:rsidP="00613B2E">
      <w:pPr>
        <w:pStyle w:val="ListParagraph"/>
        <w:numPr>
          <w:ilvl w:val="1"/>
          <w:numId w:val="87"/>
        </w:numPr>
        <w:spacing w:before="240" w:after="120"/>
        <w:jc w:val="both"/>
        <w:rPr>
          <w:szCs w:val="20"/>
        </w:rPr>
      </w:pPr>
      <w:r w:rsidRPr="00DF50F9">
        <w:rPr>
          <w:szCs w:val="20"/>
        </w:rPr>
        <w:t xml:space="preserve">The </w:t>
      </w:r>
      <w:r w:rsidR="000D7EFD">
        <w:rPr>
          <w:szCs w:val="20"/>
        </w:rPr>
        <w:t>Contractor</w:t>
      </w:r>
      <w:r w:rsidRPr="00DF50F9">
        <w:rPr>
          <w:szCs w:val="20"/>
        </w:rPr>
        <w:t xml:space="preserve"> shall have a </w:t>
      </w:r>
      <w:r w:rsidR="00116B30">
        <w:rPr>
          <w:szCs w:val="20"/>
        </w:rPr>
        <w:t>C</w:t>
      </w:r>
      <w:r w:rsidRPr="00DF50F9">
        <w:rPr>
          <w:szCs w:val="20"/>
        </w:rPr>
        <w:t xml:space="preserve">ode of </w:t>
      </w:r>
      <w:r w:rsidR="00116B30">
        <w:rPr>
          <w:szCs w:val="20"/>
        </w:rPr>
        <w:t>C</w:t>
      </w:r>
      <w:r w:rsidRPr="00DF50F9">
        <w:rPr>
          <w:szCs w:val="20"/>
        </w:rPr>
        <w:t xml:space="preserve">onduct, and provide appropriate sensitization, for the </w:t>
      </w:r>
      <w:r w:rsidR="000D7EFD">
        <w:rPr>
          <w:szCs w:val="20"/>
        </w:rPr>
        <w:t>Contractor</w:t>
      </w:r>
      <w:r w:rsidRPr="00DF50F9">
        <w:rPr>
          <w:szCs w:val="20"/>
        </w:rPr>
        <w:t xml:space="preserve">’s personnel carrying out </w:t>
      </w:r>
      <w:r w:rsidRPr="003C485F">
        <w:rPr>
          <w:szCs w:val="20"/>
        </w:rPr>
        <w:t xml:space="preserve">the </w:t>
      </w:r>
      <w:r w:rsidR="00F73F84">
        <w:rPr>
          <w:szCs w:val="20"/>
        </w:rPr>
        <w:t>Works and/or Services</w:t>
      </w:r>
      <w:r w:rsidRPr="003C485F">
        <w:rPr>
          <w:szCs w:val="20"/>
        </w:rPr>
        <w:t xml:space="preserve"> </w:t>
      </w:r>
      <w:r w:rsidRPr="00DF50F9">
        <w:rPr>
          <w:szCs w:val="20"/>
        </w:rPr>
        <w:t>that include, but not limited to, maintaining a safe working environment and not engaging in the following practices:</w:t>
      </w:r>
    </w:p>
    <w:p w14:paraId="73706B2D" w14:textId="272BBA9B" w:rsidR="00EE448A" w:rsidRPr="00DF50F9" w:rsidRDefault="00EE448A" w:rsidP="00613B2E">
      <w:pPr>
        <w:pStyle w:val="ListParagraph"/>
        <w:numPr>
          <w:ilvl w:val="0"/>
          <w:numId w:val="86"/>
        </w:numPr>
        <w:spacing w:after="120" w:line="240" w:lineRule="atLeast"/>
        <w:ind w:right="-14"/>
        <w:jc w:val="both"/>
        <w:rPr>
          <w:rFonts w:eastAsia="Arial Narrow"/>
          <w:szCs w:val="20"/>
        </w:rPr>
      </w:pPr>
      <w:r w:rsidRPr="00DF50F9">
        <w:rPr>
          <w:bCs/>
          <w:szCs w:val="20"/>
        </w:rPr>
        <w:t>a</w:t>
      </w:r>
      <w:r w:rsidRPr="00DF50F9">
        <w:rPr>
          <w:rFonts w:eastAsia="Arial Narrow"/>
          <w:szCs w:val="20"/>
        </w:rPr>
        <w:t xml:space="preserve">ny form of </w:t>
      </w:r>
      <w:r w:rsidRPr="00DF50F9">
        <w:rPr>
          <w:bCs/>
          <w:szCs w:val="20"/>
        </w:rPr>
        <w:t xml:space="preserve">sexual harassment including </w:t>
      </w:r>
      <w:r w:rsidRPr="00DF50F9">
        <w:rPr>
          <w:szCs w:val="20"/>
        </w:rPr>
        <w:t xml:space="preserve">unwelcome sexual advances, requests for sexual favors, and other </w:t>
      </w:r>
      <w:r w:rsidRPr="00DF50F9">
        <w:t>verbal</w:t>
      </w:r>
      <w:r w:rsidRPr="00DF50F9">
        <w:rPr>
          <w:szCs w:val="20"/>
        </w:rPr>
        <w:t xml:space="preserve"> or physical conduct of a sexual nature with other </w:t>
      </w:r>
      <w:r w:rsidR="000D7EFD">
        <w:rPr>
          <w:szCs w:val="20"/>
        </w:rPr>
        <w:t>Contractor</w:t>
      </w:r>
      <w:r w:rsidRPr="00DF50F9">
        <w:rPr>
          <w:szCs w:val="20"/>
        </w:rPr>
        <w:t>’s or Employer’s personnel;</w:t>
      </w:r>
    </w:p>
    <w:p w14:paraId="3ACC9C47" w14:textId="77777777" w:rsidR="00EE448A" w:rsidRPr="00DF50F9" w:rsidRDefault="00EE448A" w:rsidP="00EE448A">
      <w:pPr>
        <w:pStyle w:val="ListParagraph"/>
        <w:spacing w:after="120" w:line="240" w:lineRule="atLeast"/>
        <w:ind w:left="1440" w:right="-14"/>
        <w:jc w:val="both"/>
        <w:rPr>
          <w:rFonts w:eastAsia="Arial Narrow"/>
          <w:szCs w:val="20"/>
        </w:rPr>
      </w:pPr>
    </w:p>
    <w:p w14:paraId="56941E3E" w14:textId="77777777" w:rsidR="00EE448A" w:rsidRPr="00DF50F9" w:rsidRDefault="00EE448A" w:rsidP="00613B2E">
      <w:pPr>
        <w:pStyle w:val="ListParagraph"/>
        <w:numPr>
          <w:ilvl w:val="0"/>
          <w:numId w:val="86"/>
        </w:numPr>
        <w:spacing w:after="120" w:line="240" w:lineRule="atLeast"/>
        <w:ind w:right="-14"/>
        <w:jc w:val="both"/>
        <w:rPr>
          <w:szCs w:val="20"/>
        </w:rPr>
      </w:pPr>
      <w:r w:rsidRPr="00DF50F9">
        <w:rPr>
          <w:rFonts w:eastAsia="Arial Narrow"/>
          <w:szCs w:val="20"/>
        </w:rPr>
        <w:t>any form of sexual exploitation</w:t>
      </w:r>
      <w:r w:rsidRPr="00DF50F9">
        <w:rPr>
          <w:szCs w:val="20"/>
        </w:rPr>
        <w:t>, which means any actual or attempted abuse of position of vulnerability, differential power or trust, for sexual purposes, including, but not limited to, profiting monetarily, socially or politically from the sexual exploitation of another;</w:t>
      </w:r>
    </w:p>
    <w:p w14:paraId="0B59112F" w14:textId="77777777" w:rsidR="00EE448A" w:rsidRPr="00DF50F9" w:rsidRDefault="00EE448A" w:rsidP="00EE448A">
      <w:pPr>
        <w:pStyle w:val="ListParagraph"/>
        <w:spacing w:after="120" w:line="240" w:lineRule="atLeast"/>
        <w:ind w:left="1440" w:right="-14"/>
        <w:jc w:val="both"/>
        <w:rPr>
          <w:szCs w:val="20"/>
        </w:rPr>
      </w:pPr>
    </w:p>
    <w:p w14:paraId="31CA99DF" w14:textId="5058D71C" w:rsidR="00EE448A" w:rsidRPr="00DF50F9" w:rsidRDefault="00EE448A" w:rsidP="00613B2E">
      <w:pPr>
        <w:pStyle w:val="ListParagraph"/>
        <w:numPr>
          <w:ilvl w:val="0"/>
          <w:numId w:val="86"/>
        </w:numPr>
        <w:spacing w:after="120" w:line="240" w:lineRule="atLeast"/>
        <w:ind w:right="-14"/>
        <w:jc w:val="both"/>
        <w:rPr>
          <w:bCs/>
          <w:szCs w:val="20"/>
        </w:rPr>
      </w:pPr>
      <w:r>
        <w:rPr>
          <w:bCs/>
          <w:szCs w:val="20"/>
        </w:rPr>
        <w:t xml:space="preserve"> </w:t>
      </w:r>
      <w:r w:rsidRPr="00DF50F9">
        <w:rPr>
          <w:bCs/>
          <w:szCs w:val="20"/>
        </w:rPr>
        <w:t xml:space="preserve">any form of sexual abuse, which means the actual or threatened physical intrusion of a sexual nature, whether by force or under unequal or coercive conditions; and </w:t>
      </w:r>
    </w:p>
    <w:p w14:paraId="740387EB" w14:textId="77777777" w:rsidR="00EE448A" w:rsidRPr="00FC5925" w:rsidRDefault="00EE448A" w:rsidP="00C0556E">
      <w:pPr>
        <w:spacing w:after="120" w:line="240" w:lineRule="atLeast"/>
        <w:ind w:right="-14"/>
        <w:jc w:val="both"/>
        <w:rPr>
          <w:bCs/>
          <w:szCs w:val="20"/>
        </w:rPr>
      </w:pPr>
    </w:p>
    <w:p w14:paraId="447DBE34" w14:textId="6985E2C0" w:rsidR="00EE448A" w:rsidRPr="00DF50F9" w:rsidRDefault="00EE448A" w:rsidP="00613B2E">
      <w:pPr>
        <w:pStyle w:val="ListParagraph"/>
        <w:numPr>
          <w:ilvl w:val="0"/>
          <w:numId w:val="86"/>
        </w:numPr>
        <w:spacing w:after="120" w:line="240" w:lineRule="atLeast"/>
        <w:ind w:right="-14"/>
        <w:jc w:val="both"/>
        <w:rPr>
          <w:bCs/>
          <w:szCs w:val="20"/>
        </w:rPr>
      </w:pPr>
      <w:r w:rsidRPr="00DF50F9">
        <w:rPr>
          <w:bCs/>
          <w:szCs w:val="20"/>
        </w:rPr>
        <w:t xml:space="preserve"> any form of sexual activity with individuals under the age of 18, except in case of pre-existing marriage. </w:t>
      </w:r>
    </w:p>
    <w:p w14:paraId="26F6A197" w14:textId="77777777" w:rsidR="00EE448A" w:rsidRPr="00DF50F9" w:rsidRDefault="00EE448A" w:rsidP="00EE448A">
      <w:pPr>
        <w:pStyle w:val="ListParagraph"/>
        <w:spacing w:after="120" w:line="240" w:lineRule="atLeast"/>
        <w:ind w:left="1440" w:right="-14"/>
        <w:jc w:val="both"/>
        <w:rPr>
          <w:bCs/>
        </w:rPr>
      </w:pPr>
    </w:p>
    <w:p w14:paraId="5EA1E962" w14:textId="6A93F584" w:rsidR="00EE448A" w:rsidRPr="00C0556E" w:rsidRDefault="00EE448A" w:rsidP="00613B2E">
      <w:pPr>
        <w:pStyle w:val="ListParagraph"/>
        <w:numPr>
          <w:ilvl w:val="1"/>
          <w:numId w:val="87"/>
        </w:numPr>
        <w:spacing w:before="240" w:after="120"/>
        <w:jc w:val="both"/>
        <w:rPr>
          <w:b/>
          <w:color w:val="333333"/>
        </w:rPr>
      </w:pPr>
      <w:r w:rsidRPr="00DF50F9">
        <w:rPr>
          <w:szCs w:val="20"/>
        </w:rPr>
        <w:t xml:space="preserve">The Employer may require the </w:t>
      </w:r>
      <w:r w:rsidR="000D7EFD">
        <w:rPr>
          <w:szCs w:val="20"/>
        </w:rPr>
        <w:t>Contractor</w:t>
      </w:r>
      <w:r w:rsidRPr="00DF50F9">
        <w:rPr>
          <w:szCs w:val="20"/>
        </w:rPr>
        <w:t xml:space="preserve"> to remove (or cause to be removed), from the site</w:t>
      </w:r>
      <w:r>
        <w:rPr>
          <w:szCs w:val="20"/>
        </w:rPr>
        <w:t>/s</w:t>
      </w:r>
      <w:r w:rsidRPr="00DF50F9">
        <w:rPr>
          <w:szCs w:val="20"/>
        </w:rPr>
        <w:t xml:space="preserve"> where the </w:t>
      </w:r>
      <w:r w:rsidR="00F73F84">
        <w:rPr>
          <w:szCs w:val="20"/>
        </w:rPr>
        <w:t>Works and/or Services</w:t>
      </w:r>
      <w:r w:rsidRPr="00DF50F9">
        <w:rPr>
          <w:szCs w:val="20"/>
        </w:rPr>
        <w:t xml:space="preserve"> being executed, a </w:t>
      </w:r>
      <w:r w:rsidR="000D7EFD">
        <w:rPr>
          <w:szCs w:val="20"/>
        </w:rPr>
        <w:t>Contractor</w:t>
      </w:r>
      <w:r w:rsidRPr="00DF50F9">
        <w:rPr>
          <w:szCs w:val="20"/>
        </w:rPr>
        <w:t xml:space="preserve">’s personnel that undertakes behaviors that are not consistent with the code of conduct stated in 9.1. Notwithstanding any requirement from the Employer to replace any such person, the </w:t>
      </w:r>
      <w:r w:rsidR="000D7EFD">
        <w:rPr>
          <w:szCs w:val="20"/>
        </w:rPr>
        <w:t>Contractor</w:t>
      </w:r>
      <w:r w:rsidRPr="00DF50F9">
        <w:rPr>
          <w:szCs w:val="20"/>
        </w:rPr>
        <w:t xml:space="preserve"> shall immediately remove (or cause to be removed) any such person, from the site where the </w:t>
      </w:r>
      <w:r w:rsidR="00F73F84">
        <w:rPr>
          <w:szCs w:val="20"/>
        </w:rPr>
        <w:t>Works and/or Services</w:t>
      </w:r>
      <w:r w:rsidRPr="00DF50F9">
        <w:rPr>
          <w:szCs w:val="20"/>
        </w:rPr>
        <w:t xml:space="preserve"> are being executed. </w:t>
      </w:r>
      <w:r w:rsidRPr="00DF50F9">
        <w:rPr>
          <w:bCs/>
        </w:rPr>
        <w:t>In either case, t</w:t>
      </w:r>
      <w:r w:rsidRPr="00DF50F9">
        <w:rPr>
          <w:szCs w:val="20"/>
        </w:rPr>
        <w:t xml:space="preserve">he </w:t>
      </w:r>
      <w:r w:rsidR="000D7EFD">
        <w:rPr>
          <w:szCs w:val="20"/>
        </w:rPr>
        <w:t>Contractor</w:t>
      </w:r>
      <w:r w:rsidRPr="00DF50F9">
        <w:rPr>
          <w:szCs w:val="20"/>
        </w:rPr>
        <w:t xml:space="preserve"> shall promptly appoint, as appropriate, a suitable replacement with equivalent skills and experience.]</w:t>
      </w:r>
    </w:p>
    <w:p w14:paraId="182BB916" w14:textId="44C298B1" w:rsidR="00FC5925" w:rsidRDefault="00FC5925" w:rsidP="00FC5925">
      <w:pPr>
        <w:pStyle w:val="ListParagraph"/>
        <w:spacing w:before="240" w:after="120"/>
        <w:ind w:left="780"/>
        <w:jc w:val="both"/>
        <w:rPr>
          <w:szCs w:val="20"/>
        </w:rPr>
      </w:pPr>
    </w:p>
    <w:p w14:paraId="7675418A" w14:textId="77777777" w:rsidR="00FC5925" w:rsidRPr="008F2D0F" w:rsidRDefault="00FC5925" w:rsidP="00613B2E">
      <w:pPr>
        <w:pStyle w:val="ListParagraph"/>
        <w:numPr>
          <w:ilvl w:val="0"/>
          <w:numId w:val="71"/>
        </w:numPr>
        <w:spacing w:before="120" w:after="120"/>
        <w:contextualSpacing w:val="0"/>
        <w:rPr>
          <w:b/>
          <w:bCs/>
          <w:i/>
          <w:iCs/>
        </w:rPr>
      </w:pPr>
      <w:r w:rsidRPr="003635EF">
        <w:rPr>
          <w:b/>
          <w:bCs/>
          <w:i/>
          <w:iCs/>
        </w:rPr>
        <w:t xml:space="preserve">[Note to Purchaser: The following </w:t>
      </w:r>
      <w:r>
        <w:rPr>
          <w:b/>
          <w:bCs/>
          <w:i/>
          <w:iCs/>
        </w:rPr>
        <w:t>p</w:t>
      </w:r>
      <w:r w:rsidRPr="003635EF">
        <w:rPr>
          <w:b/>
          <w:bCs/>
          <w:i/>
          <w:iCs/>
        </w:rPr>
        <w:t xml:space="preserve">rovision shall be included </w:t>
      </w:r>
      <w:r w:rsidRPr="008F2D0F">
        <w:rPr>
          <w:b/>
          <w:bCs/>
          <w:i/>
          <w:iCs/>
        </w:rPr>
        <w:t>if the Call-off Contract has been assessed to present potential or actual cyber security risks</w:t>
      </w:r>
      <w:r w:rsidRPr="003635EF">
        <w:rPr>
          <w:b/>
          <w:bCs/>
          <w:i/>
          <w:iCs/>
        </w:rPr>
        <w:t>]</w:t>
      </w:r>
    </w:p>
    <w:p w14:paraId="78688781" w14:textId="493EBE4A" w:rsidR="00FC5925" w:rsidRPr="00FC5925" w:rsidRDefault="00FC5925" w:rsidP="00C0556E">
      <w:pPr>
        <w:spacing w:before="120" w:after="120"/>
        <w:ind w:left="810"/>
        <w:jc w:val="both"/>
        <w:rPr>
          <w:b/>
          <w:color w:val="333333"/>
        </w:rPr>
      </w:pPr>
      <w:r>
        <w:t>“T</w:t>
      </w:r>
      <w:r w:rsidRPr="00F727E0">
        <w:t xml:space="preserve">he </w:t>
      </w:r>
      <w:r w:rsidR="000D7EFD">
        <w:t>Contractor</w:t>
      </w:r>
      <w:r w:rsidRPr="00F727E0">
        <w:t xml:space="preserve">, including its Subcontractors/ suppliers/ manufacturers shall take all technical and organizational measures necessary to protect the information technology systems and data used in connection with the </w:t>
      </w:r>
      <w:r>
        <w:t xml:space="preserve">Call-off </w:t>
      </w:r>
      <w:r w:rsidRPr="00F727E0">
        <w:t xml:space="preserve">Contract. Without limiting the foregoing, the </w:t>
      </w:r>
      <w:r w:rsidR="000D7EFD">
        <w:t>Contractor</w:t>
      </w:r>
      <w:r w:rsidRPr="00F727E0">
        <w:t xml:space="preserve">,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w:t>
      </w:r>
      <w:r>
        <w:t xml:space="preserve">Call-off </w:t>
      </w:r>
      <w:r w:rsidRPr="00F727E0">
        <w:t>Contract</w:t>
      </w:r>
      <w:r>
        <w:t>.”</w:t>
      </w:r>
    </w:p>
    <w:p w14:paraId="3A835586" w14:textId="0483320B" w:rsidR="002140ED" w:rsidRPr="001555DC" w:rsidRDefault="002140ED" w:rsidP="003C485F">
      <w:pPr>
        <w:pStyle w:val="ListParagraph"/>
        <w:spacing w:before="120" w:after="120"/>
        <w:ind w:left="360"/>
        <w:contextualSpacing w:val="0"/>
        <w:rPr>
          <w:b/>
          <w:bCs/>
          <w:i/>
          <w:iCs/>
        </w:rPr>
      </w:pPr>
    </w:p>
    <w:p w14:paraId="7639AD44" w14:textId="77777777" w:rsidR="009D242B" w:rsidRDefault="009D242B" w:rsidP="009D242B">
      <w:pPr>
        <w:pStyle w:val="CoCHeading1"/>
        <w:ind w:left="360" w:firstLine="0"/>
        <w:rPr>
          <w:i/>
          <w:iCs/>
        </w:rPr>
      </w:pPr>
    </w:p>
    <w:p w14:paraId="1DB90DCE" w14:textId="77777777" w:rsidR="009D242B" w:rsidRDefault="009D242B" w:rsidP="009D242B">
      <w:pPr>
        <w:pStyle w:val="CoCHeading1"/>
        <w:rPr>
          <w:i/>
          <w:iCs/>
        </w:rPr>
      </w:pPr>
    </w:p>
    <w:p w14:paraId="5F53544D" w14:textId="77777777" w:rsidR="009D242B" w:rsidRPr="00F74674" w:rsidRDefault="009D242B" w:rsidP="009D242B">
      <w:pPr>
        <w:pStyle w:val="CoCHeading1"/>
        <w:ind w:left="360" w:firstLine="0"/>
        <w:rPr>
          <w:i/>
          <w:iCs/>
        </w:rPr>
      </w:pPr>
    </w:p>
    <w:p w14:paraId="22E22EDD" w14:textId="4E00E323" w:rsidR="00B167F6" w:rsidRDefault="009D242B" w:rsidP="009D242B">
      <w:pPr>
        <w:pStyle w:val="FAhead"/>
        <w:rPr>
          <w:rFonts w:ascii="Times New Roman" w:hAnsi="Times New Roman"/>
          <w:i/>
          <w:iCs/>
          <w:sz w:val="20"/>
          <w:szCs w:val="24"/>
        </w:rPr>
      </w:pPr>
      <w:r>
        <w:rPr>
          <w:rFonts w:ascii="Times New Roman" w:hAnsi="Times New Roman"/>
          <w:i/>
          <w:iCs/>
          <w:sz w:val="20"/>
          <w:szCs w:val="24"/>
        </w:rPr>
        <w:br w:type="page"/>
      </w:r>
    </w:p>
    <w:p w14:paraId="3EAD39D1" w14:textId="350FD2B8" w:rsidR="00B167F6" w:rsidRPr="0046288A" w:rsidRDefault="00B167F6" w:rsidP="00B167F6">
      <w:pPr>
        <w:jc w:val="center"/>
        <w:rPr>
          <w:b/>
          <w:sz w:val="32"/>
          <w:szCs w:val="32"/>
        </w:rPr>
      </w:pPr>
      <w:bookmarkStart w:id="782" w:name="_Toc29564218"/>
      <w:r w:rsidRPr="0046288A">
        <w:rPr>
          <w:b/>
          <w:sz w:val="32"/>
          <w:szCs w:val="32"/>
        </w:rPr>
        <w:t>Appendices</w:t>
      </w:r>
      <w:bookmarkEnd w:id="782"/>
      <w:r w:rsidR="001555DC">
        <w:rPr>
          <w:b/>
          <w:sz w:val="32"/>
          <w:szCs w:val="32"/>
        </w:rPr>
        <w:t xml:space="preserve"> to Call-off Contract</w:t>
      </w:r>
    </w:p>
    <w:p w14:paraId="168FD18F" w14:textId="77777777" w:rsidR="00B167F6" w:rsidRPr="0046288A" w:rsidRDefault="00B167F6" w:rsidP="00B167F6">
      <w:pPr>
        <w:rPr>
          <w:sz w:val="22"/>
        </w:rPr>
      </w:pPr>
    </w:p>
    <w:p w14:paraId="26670B21" w14:textId="071707F6" w:rsidR="00B167F6" w:rsidRPr="0046288A" w:rsidRDefault="00B167F6" w:rsidP="00B167F6">
      <w:pPr>
        <w:pStyle w:val="Section5-Heading1"/>
      </w:pPr>
      <w:bookmarkStart w:id="783" w:name="_Toc29564219"/>
      <w:bookmarkStart w:id="784" w:name="_Toc454783584"/>
      <w:bookmarkStart w:id="785" w:name="_Toc494364735"/>
      <w:bookmarkStart w:id="786" w:name="_Hlk84353583"/>
      <w:r w:rsidRPr="0046288A">
        <w:t>Appendix A - Description o</w:t>
      </w:r>
      <w:bookmarkStart w:id="787" w:name="_Hlt162335306"/>
      <w:bookmarkEnd w:id="787"/>
      <w:r w:rsidRPr="0046288A">
        <w:t xml:space="preserve">f the </w:t>
      </w:r>
      <w:bookmarkEnd w:id="783"/>
      <w:bookmarkEnd w:id="784"/>
      <w:bookmarkEnd w:id="785"/>
      <w:r w:rsidR="00F73F84">
        <w:t>Works and/or Services</w:t>
      </w:r>
    </w:p>
    <w:p w14:paraId="5A22C2F5" w14:textId="77777777" w:rsidR="00B167F6" w:rsidRPr="0046288A" w:rsidRDefault="00B167F6" w:rsidP="00B167F6"/>
    <w:p w14:paraId="029E2645" w14:textId="19990B23" w:rsidR="00B167F6" w:rsidRPr="0046288A" w:rsidRDefault="00B167F6" w:rsidP="00B167F6">
      <w:pPr>
        <w:jc w:val="both"/>
        <w:rPr>
          <w:i/>
        </w:rPr>
      </w:pPr>
      <w:r w:rsidRPr="0046288A">
        <w:rPr>
          <w:i/>
        </w:rPr>
        <w:t xml:space="preserve">Give detailed descriptions of the </w:t>
      </w:r>
      <w:r w:rsidR="00F73F84">
        <w:rPr>
          <w:i/>
        </w:rPr>
        <w:t>Works and/or Services</w:t>
      </w:r>
      <w:r w:rsidRPr="0046288A">
        <w:rPr>
          <w:i/>
        </w:rPr>
        <w:t xml:space="preserve"> to be provided, dates for completion of various tasks, place of performance for different tasks, specific tasks to be approved by Employer, etc.</w:t>
      </w:r>
    </w:p>
    <w:p w14:paraId="082EE2D0" w14:textId="77777777" w:rsidR="00B167F6" w:rsidRPr="0046288A" w:rsidRDefault="00B167F6" w:rsidP="00B167F6"/>
    <w:p w14:paraId="09BFEC75" w14:textId="27D06AE3" w:rsidR="00B167F6" w:rsidRPr="0046288A" w:rsidRDefault="00B167F6" w:rsidP="00B167F6">
      <w:pPr>
        <w:pStyle w:val="Section5-Heading1"/>
      </w:pPr>
      <w:bookmarkStart w:id="788" w:name="_Toc29564220"/>
      <w:bookmarkStart w:id="789" w:name="_Toc454783585"/>
      <w:bookmarkStart w:id="790" w:name="_Toc494364736"/>
      <w:r w:rsidRPr="0046288A">
        <w:t>Appendix B - Schedule of Payments and Reporting Requirements</w:t>
      </w:r>
      <w:bookmarkEnd w:id="788"/>
      <w:bookmarkEnd w:id="789"/>
      <w:bookmarkEnd w:id="790"/>
    </w:p>
    <w:p w14:paraId="22DEF307" w14:textId="77777777" w:rsidR="00B167F6" w:rsidRPr="0046288A" w:rsidRDefault="00B167F6" w:rsidP="00B167F6"/>
    <w:p w14:paraId="5E1E1668" w14:textId="77777777" w:rsidR="00B167F6" w:rsidRPr="0046288A" w:rsidRDefault="00B167F6" w:rsidP="00B167F6">
      <w:pPr>
        <w:jc w:val="both"/>
        <w:rPr>
          <w:i/>
        </w:rPr>
      </w:pPr>
      <w:r w:rsidRPr="0046288A">
        <w:rPr>
          <w:i/>
        </w:rPr>
        <w:t>List all milestones for payments and list the format, frequency, and contents of reports or products to be delivered; persons to receive them; dates of submission; etc.  If no reports are to be submitted, state here “Not applicable.”</w:t>
      </w:r>
    </w:p>
    <w:p w14:paraId="434E75F0" w14:textId="77777777" w:rsidR="00B167F6" w:rsidRPr="0046288A" w:rsidRDefault="00B167F6" w:rsidP="00B167F6"/>
    <w:p w14:paraId="340F5014" w14:textId="2F3DEEE7" w:rsidR="00B167F6" w:rsidRPr="0046288A" w:rsidRDefault="00B167F6" w:rsidP="00B167F6">
      <w:pPr>
        <w:pStyle w:val="Section5-Heading1"/>
      </w:pPr>
      <w:bookmarkStart w:id="791" w:name="_Toc29564221"/>
      <w:bookmarkStart w:id="792" w:name="_Toc454783586"/>
      <w:bookmarkStart w:id="793" w:name="_Toc494364737"/>
      <w:r w:rsidRPr="0046288A">
        <w:t>Appendix C - Key Personnel and Subcontractors</w:t>
      </w:r>
      <w:bookmarkEnd w:id="791"/>
      <w:bookmarkEnd w:id="792"/>
      <w:bookmarkEnd w:id="793"/>
    </w:p>
    <w:p w14:paraId="4A7FEB94" w14:textId="77777777" w:rsidR="00B167F6" w:rsidRPr="0046288A" w:rsidRDefault="00B167F6" w:rsidP="00B167F6"/>
    <w:p w14:paraId="287D5E37" w14:textId="77777777" w:rsidR="00B167F6" w:rsidRPr="0046288A" w:rsidRDefault="00B167F6" w:rsidP="00B167F6">
      <w:pPr>
        <w:tabs>
          <w:tab w:val="left" w:pos="1440"/>
        </w:tabs>
        <w:ind w:left="2160" w:hanging="2160"/>
        <w:jc w:val="both"/>
        <w:rPr>
          <w:i/>
        </w:rPr>
      </w:pPr>
      <w:r w:rsidRPr="0046288A">
        <w:rPr>
          <w:i/>
        </w:rPr>
        <w:t>List under:</w:t>
      </w:r>
      <w:r w:rsidRPr="0046288A">
        <w:rPr>
          <w:i/>
        </w:rPr>
        <w:tab/>
        <w:t>C-1</w:t>
      </w:r>
      <w:r w:rsidRPr="0046288A">
        <w:rPr>
          <w:i/>
        </w:rPr>
        <w:tab/>
        <w:t>Titles [and names, if already available], detailed job descriptions and minimum qualifications of foreign Personnel to be assigned to work in the Government’s country, and staff-months for each.</w:t>
      </w:r>
    </w:p>
    <w:p w14:paraId="6C942876" w14:textId="77777777" w:rsidR="00B167F6" w:rsidRPr="0046288A" w:rsidRDefault="00B167F6" w:rsidP="00B167F6">
      <w:pPr>
        <w:rPr>
          <w:i/>
        </w:rPr>
      </w:pPr>
    </w:p>
    <w:p w14:paraId="0AE137D3" w14:textId="77777777" w:rsidR="00B167F6" w:rsidRPr="0046288A" w:rsidRDefault="00B167F6" w:rsidP="00B167F6">
      <w:pPr>
        <w:ind w:left="2160" w:hanging="720"/>
        <w:jc w:val="both"/>
        <w:rPr>
          <w:i/>
        </w:rPr>
      </w:pPr>
      <w:r w:rsidRPr="0046288A">
        <w:rPr>
          <w:i/>
        </w:rPr>
        <w:t>C-2</w:t>
      </w:r>
      <w:r w:rsidRPr="0046288A">
        <w:rPr>
          <w:i/>
        </w:rPr>
        <w:tab/>
        <w:t>Same as C-1 for Key foreign Personnel to be assigned to work outside the Government’s country.</w:t>
      </w:r>
    </w:p>
    <w:p w14:paraId="7D273DFD" w14:textId="77777777" w:rsidR="00B167F6" w:rsidRPr="0046288A" w:rsidRDefault="00B167F6" w:rsidP="00B167F6">
      <w:pPr>
        <w:ind w:left="2160" w:hanging="720"/>
        <w:jc w:val="both"/>
        <w:rPr>
          <w:i/>
        </w:rPr>
      </w:pPr>
    </w:p>
    <w:p w14:paraId="658216C8" w14:textId="77777777" w:rsidR="00B167F6" w:rsidRPr="0046288A" w:rsidRDefault="00B167F6" w:rsidP="00B167F6">
      <w:pPr>
        <w:ind w:left="2160" w:hanging="720"/>
        <w:jc w:val="both"/>
        <w:rPr>
          <w:i/>
        </w:rPr>
      </w:pPr>
      <w:r w:rsidRPr="0046288A">
        <w:rPr>
          <w:i/>
        </w:rPr>
        <w:t>C-3</w:t>
      </w:r>
      <w:r w:rsidRPr="0046288A">
        <w:rPr>
          <w:i/>
        </w:rPr>
        <w:tab/>
        <w:t>List of approved Subcontractors (if already available); same information with respect to their Personnel as in C-1 or C-2.</w:t>
      </w:r>
    </w:p>
    <w:p w14:paraId="4AB0EADF" w14:textId="77777777" w:rsidR="00B167F6" w:rsidRPr="0046288A" w:rsidRDefault="00B167F6" w:rsidP="00B167F6">
      <w:pPr>
        <w:ind w:left="2160" w:hanging="720"/>
        <w:jc w:val="both"/>
        <w:rPr>
          <w:i/>
        </w:rPr>
      </w:pPr>
    </w:p>
    <w:p w14:paraId="002F3C4A" w14:textId="77777777" w:rsidR="00B167F6" w:rsidRPr="0046288A" w:rsidRDefault="00B167F6" w:rsidP="00B167F6">
      <w:pPr>
        <w:ind w:left="2160" w:hanging="720"/>
        <w:jc w:val="both"/>
        <w:rPr>
          <w:i/>
        </w:rPr>
      </w:pPr>
      <w:r w:rsidRPr="0046288A">
        <w:rPr>
          <w:i/>
        </w:rPr>
        <w:t>C-4</w:t>
      </w:r>
      <w:r w:rsidRPr="0046288A">
        <w:rPr>
          <w:i/>
        </w:rPr>
        <w:tab/>
        <w:t>Same information as C-1 for Key local Personnel.</w:t>
      </w:r>
    </w:p>
    <w:p w14:paraId="2F289D1A" w14:textId="77777777" w:rsidR="00B167F6" w:rsidRPr="0046288A" w:rsidRDefault="00B167F6" w:rsidP="00B167F6">
      <w:pPr>
        <w:pStyle w:val="Heading2"/>
      </w:pPr>
      <w:bookmarkStart w:id="794" w:name="_Toc350849427"/>
      <w:bookmarkEnd w:id="786"/>
    </w:p>
    <w:p w14:paraId="2FE8C217" w14:textId="0DC0241F" w:rsidR="00B167F6" w:rsidRPr="0046288A" w:rsidRDefault="00B167F6" w:rsidP="001555DC">
      <w:pPr>
        <w:pStyle w:val="Section5-Heading1"/>
      </w:pPr>
      <w:bookmarkStart w:id="795" w:name="_Toc29564222"/>
      <w:bookmarkStart w:id="796" w:name="_Toc454783587"/>
      <w:bookmarkStart w:id="797" w:name="_Toc494364738"/>
      <w:r w:rsidRPr="0046288A">
        <w:t>Appendix D—Breakdown of Contract Price in Foreign Currency</w:t>
      </w:r>
      <w:bookmarkEnd w:id="794"/>
      <w:bookmarkEnd w:id="795"/>
      <w:r w:rsidRPr="0046288A">
        <w:t>(ies)</w:t>
      </w:r>
      <w:bookmarkEnd w:id="796"/>
      <w:bookmarkEnd w:id="797"/>
    </w:p>
    <w:p w14:paraId="0F6AB4F7" w14:textId="21F251E4" w:rsidR="00B167F6" w:rsidRPr="0046288A" w:rsidRDefault="00B167F6" w:rsidP="00B167F6">
      <w:pPr>
        <w:pStyle w:val="Section5-Heading1"/>
      </w:pPr>
      <w:bookmarkStart w:id="798" w:name="_Toc350849428"/>
      <w:bookmarkStart w:id="799" w:name="_Toc29564223"/>
      <w:bookmarkStart w:id="800" w:name="_Toc454783588"/>
      <w:bookmarkStart w:id="801" w:name="_Toc494364739"/>
      <w:r w:rsidRPr="0046288A">
        <w:t>Appendix E - Breakdown of Contract Price in Local Currency</w:t>
      </w:r>
      <w:bookmarkEnd w:id="798"/>
      <w:bookmarkEnd w:id="799"/>
      <w:bookmarkEnd w:id="800"/>
      <w:bookmarkEnd w:id="801"/>
    </w:p>
    <w:p w14:paraId="0BAD1B96" w14:textId="77777777" w:rsidR="00B167F6" w:rsidRPr="0046288A" w:rsidRDefault="00B167F6" w:rsidP="00B167F6"/>
    <w:p w14:paraId="2F1B15BF" w14:textId="12D55B81" w:rsidR="00B167F6" w:rsidRPr="0046288A" w:rsidRDefault="00B167F6" w:rsidP="00B167F6">
      <w:pPr>
        <w:pStyle w:val="Section5-Heading1"/>
      </w:pPr>
      <w:bookmarkStart w:id="802" w:name="_Toc350849429"/>
      <w:bookmarkStart w:id="803" w:name="_Toc29564224"/>
      <w:bookmarkStart w:id="804" w:name="_Toc454783589"/>
      <w:bookmarkStart w:id="805" w:name="_Toc494364740"/>
      <w:r w:rsidRPr="0046288A">
        <w:t xml:space="preserve">Appendix F - Services and Facilities Provided by the </w:t>
      </w:r>
      <w:bookmarkEnd w:id="802"/>
      <w:r w:rsidRPr="0046288A">
        <w:t>Employer</w:t>
      </w:r>
      <w:bookmarkEnd w:id="803"/>
      <w:bookmarkEnd w:id="804"/>
      <w:bookmarkEnd w:id="805"/>
    </w:p>
    <w:p w14:paraId="3D1E13EF" w14:textId="77777777" w:rsidR="00B167F6" w:rsidRPr="0046288A" w:rsidRDefault="00B167F6" w:rsidP="00B167F6">
      <w:pPr>
        <w:pStyle w:val="Heading2"/>
      </w:pPr>
    </w:p>
    <w:p w14:paraId="03C03352" w14:textId="11AC78B4" w:rsidR="00B167F6" w:rsidRDefault="00B167F6" w:rsidP="009D242B">
      <w:pPr>
        <w:pStyle w:val="FAhead"/>
        <w:rPr>
          <w:rFonts w:ascii="Times New Roman" w:hAnsi="Times New Roman"/>
          <w:i/>
          <w:iCs/>
          <w:sz w:val="20"/>
          <w:szCs w:val="24"/>
        </w:rPr>
      </w:pPr>
      <w:r>
        <w:rPr>
          <w:rFonts w:ascii="Times New Roman" w:hAnsi="Times New Roman"/>
          <w:i/>
          <w:iCs/>
          <w:sz w:val="20"/>
          <w:szCs w:val="24"/>
        </w:rPr>
        <w:br w:type="page"/>
      </w:r>
    </w:p>
    <w:p w14:paraId="447E2B40" w14:textId="77777777" w:rsidR="00B167F6" w:rsidRDefault="00B167F6" w:rsidP="009D242B">
      <w:pPr>
        <w:pStyle w:val="FAhead"/>
        <w:rPr>
          <w:rFonts w:ascii="Times New Roman" w:hAnsi="Times New Roman"/>
          <w:i/>
          <w:iCs/>
          <w:sz w:val="20"/>
          <w:szCs w:val="24"/>
        </w:rPr>
      </w:pPr>
    </w:p>
    <w:p w14:paraId="0AAA3483" w14:textId="77777777" w:rsidR="00B167F6" w:rsidRDefault="00B167F6" w:rsidP="009D242B">
      <w:pPr>
        <w:pStyle w:val="FAhead"/>
        <w:rPr>
          <w:rFonts w:ascii="Times New Roman" w:hAnsi="Times New Roman"/>
          <w:i/>
          <w:iCs/>
          <w:sz w:val="20"/>
          <w:szCs w:val="24"/>
        </w:rPr>
      </w:pPr>
    </w:p>
    <w:p w14:paraId="1AD5FE38" w14:textId="0D4B06EF" w:rsidR="009D242B" w:rsidRPr="00CF0460" w:rsidRDefault="009D242B" w:rsidP="009D242B">
      <w:pPr>
        <w:pStyle w:val="FAhead"/>
      </w:pPr>
      <w:r w:rsidRPr="00CF0460">
        <w:t xml:space="preserve">SCHEDULE </w:t>
      </w:r>
      <w:r>
        <w:t>5</w:t>
      </w:r>
      <w:r w:rsidRPr="00CF0460">
        <w:t xml:space="preserve">: List of </w:t>
      </w:r>
      <w:r w:rsidR="008854B4">
        <w:t>Employer</w:t>
      </w:r>
      <w:r w:rsidRPr="00CF0460">
        <w:t>s</w:t>
      </w:r>
      <w:r>
        <w:t xml:space="preserve"> (if applicable)</w:t>
      </w:r>
    </w:p>
    <w:p w14:paraId="1E866191" w14:textId="70A8C40F" w:rsidR="009D242B" w:rsidRPr="00EF4F3B" w:rsidRDefault="009D242B" w:rsidP="009D242B">
      <w:pPr>
        <w:spacing w:before="240" w:after="120"/>
      </w:pPr>
      <w:r w:rsidRPr="007E1842">
        <w:t>[</w:t>
      </w:r>
      <w:r w:rsidRPr="007E1842">
        <w:rPr>
          <w:i/>
        </w:rPr>
        <w:t xml:space="preserve">delete this </w:t>
      </w:r>
      <w:r w:rsidRPr="00EF4F3B">
        <w:rPr>
          <w:i/>
        </w:rPr>
        <w:t xml:space="preserve">section if this is a Single-User </w:t>
      </w:r>
      <w:r w:rsidR="0085053B">
        <w:rPr>
          <w:i/>
        </w:rPr>
        <w:t>FRA</w:t>
      </w:r>
      <w:r w:rsidRPr="00EF4F3B">
        <w:rPr>
          <w:i/>
        </w:rPr>
        <w:t xml:space="preserve"> i.e. single </w:t>
      </w:r>
      <w:r w:rsidR="008854B4">
        <w:rPr>
          <w:i/>
        </w:rPr>
        <w:t>Employer</w:t>
      </w:r>
      <w:r w:rsidRPr="00EF4F3B">
        <w:rPr>
          <w:i/>
        </w:rPr>
        <w:t xml:space="preserve"> </w:t>
      </w:r>
      <w:r w:rsidR="0085053B">
        <w:rPr>
          <w:i/>
        </w:rPr>
        <w:t>FRA</w:t>
      </w:r>
      <w:r w:rsidRPr="00EF4F3B">
        <w:t xml:space="preserve">] </w:t>
      </w:r>
    </w:p>
    <w:p w14:paraId="2459CC7F" w14:textId="7B8C5251" w:rsidR="009D242B" w:rsidRPr="00EF4F3B" w:rsidRDefault="009D242B" w:rsidP="009D242B">
      <w:pPr>
        <w:spacing w:before="240" w:after="120"/>
      </w:pPr>
      <w:r w:rsidRPr="00EF4F3B">
        <w:t xml:space="preserve">The following agencies are participating as </w:t>
      </w:r>
      <w:r w:rsidR="008854B4">
        <w:t>Employer</w:t>
      </w:r>
      <w:r w:rsidRPr="00EF4F3B">
        <w:t>s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9D242B" w:rsidRPr="00CF0460" w14:paraId="73545979" w14:textId="77777777" w:rsidTr="00484382">
        <w:tc>
          <w:tcPr>
            <w:tcW w:w="613" w:type="dxa"/>
            <w:shd w:val="clear" w:color="auto" w:fill="17365D" w:themeFill="text2" w:themeFillShade="BF"/>
          </w:tcPr>
          <w:p w14:paraId="2406EF4B" w14:textId="77777777" w:rsidR="009D242B" w:rsidRPr="00CF0460" w:rsidRDefault="009D242B" w:rsidP="00484382">
            <w:pPr>
              <w:spacing w:before="120" w:after="120"/>
              <w:jc w:val="center"/>
              <w:rPr>
                <w:b/>
                <w:color w:val="FFFFFF" w:themeColor="background1"/>
              </w:rPr>
            </w:pPr>
            <w:r w:rsidRPr="00CF0460">
              <w:rPr>
                <w:b/>
                <w:color w:val="FFFFFF" w:themeColor="background1"/>
              </w:rPr>
              <w:t>#</w:t>
            </w:r>
          </w:p>
        </w:tc>
        <w:tc>
          <w:tcPr>
            <w:tcW w:w="3072" w:type="dxa"/>
            <w:shd w:val="clear" w:color="auto" w:fill="17365D" w:themeFill="text2" w:themeFillShade="BF"/>
          </w:tcPr>
          <w:p w14:paraId="3916CAD7" w14:textId="513EDB0C" w:rsidR="009D242B" w:rsidRPr="00CF0460" w:rsidRDefault="009D242B" w:rsidP="00484382">
            <w:pPr>
              <w:spacing w:before="120" w:after="120"/>
              <w:rPr>
                <w:b/>
                <w:color w:val="FFFFFF" w:themeColor="background1"/>
              </w:rPr>
            </w:pPr>
            <w:r w:rsidRPr="00CF0460">
              <w:rPr>
                <w:b/>
                <w:color w:val="FFFFFF" w:themeColor="background1"/>
              </w:rPr>
              <w:t xml:space="preserve">Name of </w:t>
            </w:r>
            <w:r w:rsidR="008854B4">
              <w:rPr>
                <w:b/>
                <w:color w:val="FFFFFF" w:themeColor="background1"/>
              </w:rPr>
              <w:t>Employer</w:t>
            </w:r>
          </w:p>
        </w:tc>
        <w:tc>
          <w:tcPr>
            <w:tcW w:w="2970" w:type="dxa"/>
            <w:shd w:val="clear" w:color="auto" w:fill="17365D" w:themeFill="text2" w:themeFillShade="BF"/>
          </w:tcPr>
          <w:p w14:paraId="3A707598" w14:textId="77777777" w:rsidR="009D242B" w:rsidRPr="00CF0460" w:rsidRDefault="009D242B" w:rsidP="00484382">
            <w:pPr>
              <w:spacing w:before="120" w:after="120"/>
              <w:rPr>
                <w:b/>
                <w:color w:val="FFFFFF" w:themeColor="background1"/>
              </w:rPr>
            </w:pPr>
            <w:r w:rsidRPr="00CF0460">
              <w:rPr>
                <w:b/>
                <w:color w:val="FFFFFF" w:themeColor="background1"/>
              </w:rPr>
              <w:t xml:space="preserve">Address </w:t>
            </w:r>
          </w:p>
        </w:tc>
        <w:tc>
          <w:tcPr>
            <w:tcW w:w="2700" w:type="dxa"/>
            <w:shd w:val="clear" w:color="auto" w:fill="17365D" w:themeFill="text2" w:themeFillShade="BF"/>
          </w:tcPr>
          <w:p w14:paraId="075C19BF" w14:textId="77777777" w:rsidR="009D242B" w:rsidRPr="00CF0460" w:rsidRDefault="009D242B" w:rsidP="00484382">
            <w:pPr>
              <w:spacing w:before="120" w:after="120"/>
              <w:rPr>
                <w:b/>
                <w:color w:val="FFFFFF" w:themeColor="background1"/>
              </w:rPr>
            </w:pPr>
            <w:r w:rsidRPr="00CF0460">
              <w:rPr>
                <w:b/>
                <w:color w:val="FFFFFF" w:themeColor="background1"/>
              </w:rPr>
              <w:t>Representative</w:t>
            </w:r>
          </w:p>
        </w:tc>
      </w:tr>
      <w:tr w:rsidR="009D242B" w:rsidRPr="00CF0460" w14:paraId="7D607337" w14:textId="77777777" w:rsidTr="00484382">
        <w:tc>
          <w:tcPr>
            <w:tcW w:w="613" w:type="dxa"/>
          </w:tcPr>
          <w:p w14:paraId="05F973CB" w14:textId="77777777" w:rsidR="009D242B" w:rsidRPr="00CF0460" w:rsidRDefault="009D242B" w:rsidP="00613B2E">
            <w:pPr>
              <w:pStyle w:val="ListParagraph"/>
              <w:numPr>
                <w:ilvl w:val="0"/>
                <w:numId w:val="26"/>
              </w:numPr>
              <w:spacing w:before="120" w:after="120"/>
              <w:ind w:left="331"/>
              <w:contextualSpacing w:val="0"/>
              <w:jc w:val="right"/>
              <w:rPr>
                <w:b/>
              </w:rPr>
            </w:pPr>
          </w:p>
        </w:tc>
        <w:tc>
          <w:tcPr>
            <w:tcW w:w="3072" w:type="dxa"/>
          </w:tcPr>
          <w:p w14:paraId="4DDBD789" w14:textId="7630465F" w:rsidR="009D242B" w:rsidRPr="00CF0460" w:rsidRDefault="009D242B" w:rsidP="00484382">
            <w:pPr>
              <w:spacing w:before="80" w:after="80"/>
            </w:pPr>
            <w:r w:rsidRPr="00CF0460">
              <w:t>[</w:t>
            </w:r>
            <w:r w:rsidRPr="00CF0460">
              <w:rPr>
                <w:i/>
              </w:rPr>
              <w:t>insert complete name of</w:t>
            </w:r>
            <w:r w:rsidRPr="00CF0460">
              <w:t xml:space="preserve"> </w:t>
            </w:r>
            <w:r w:rsidRPr="00CF0460">
              <w:rPr>
                <w:i/>
              </w:rPr>
              <w:t xml:space="preserve">Lead </w:t>
            </w:r>
            <w:r w:rsidR="004E6D10">
              <w:rPr>
                <w:i/>
              </w:rPr>
              <w:t>Executing Agency</w:t>
            </w:r>
            <w:r w:rsidRPr="00CF0460">
              <w:rPr>
                <w:i/>
              </w:rPr>
              <w:t>/</w:t>
            </w:r>
            <w:r w:rsidR="008854B4">
              <w:rPr>
                <w:i/>
              </w:rPr>
              <w:t>Employer</w:t>
            </w:r>
            <w:r w:rsidRPr="00CF0460">
              <w:rPr>
                <w:i/>
              </w:rPr>
              <w:t xml:space="preserve"> #1</w:t>
            </w:r>
            <w:r w:rsidRPr="00CF0460">
              <w:t>]</w:t>
            </w:r>
          </w:p>
          <w:p w14:paraId="05E883BB" w14:textId="77777777" w:rsidR="009D242B" w:rsidRPr="00CF0460" w:rsidRDefault="009D242B" w:rsidP="00484382">
            <w:pPr>
              <w:spacing w:before="80" w:after="80"/>
            </w:pPr>
            <w:r w:rsidRPr="00CF0460">
              <w:t>[</w:t>
            </w:r>
            <w:r w:rsidRPr="00CF0460">
              <w:rPr>
                <w:i/>
              </w:rPr>
              <w:t>insert the type of legal entity</w:t>
            </w:r>
            <w:r w:rsidRPr="00CF0460">
              <w:t>]</w:t>
            </w:r>
          </w:p>
        </w:tc>
        <w:tc>
          <w:tcPr>
            <w:tcW w:w="2970" w:type="dxa"/>
          </w:tcPr>
          <w:p w14:paraId="4412520F" w14:textId="77777777" w:rsidR="009D242B" w:rsidRPr="00CF0460" w:rsidRDefault="009D242B" w:rsidP="00484382">
            <w:pPr>
              <w:spacing w:before="80" w:after="80"/>
            </w:pPr>
            <w:r w:rsidRPr="00CF0460">
              <w:t>[</w:t>
            </w:r>
            <w:r w:rsidRPr="00CF0460">
              <w:rPr>
                <w:i/>
              </w:rPr>
              <w:t>insert the address of the principle place of business</w:t>
            </w:r>
            <w:r w:rsidRPr="00CF0460">
              <w:t>]</w:t>
            </w:r>
          </w:p>
          <w:p w14:paraId="0DE2DAF9" w14:textId="77777777" w:rsidR="009D242B" w:rsidRPr="00CF0460" w:rsidRDefault="009D242B" w:rsidP="00484382">
            <w:pPr>
              <w:spacing w:before="120" w:after="120"/>
            </w:pPr>
          </w:p>
        </w:tc>
        <w:tc>
          <w:tcPr>
            <w:tcW w:w="2700" w:type="dxa"/>
          </w:tcPr>
          <w:p w14:paraId="52F74DE9" w14:textId="77777777" w:rsidR="009D242B" w:rsidRPr="00CF0460" w:rsidRDefault="009D242B" w:rsidP="00484382">
            <w:pPr>
              <w:pStyle w:val="ListParagraph"/>
              <w:spacing w:before="120" w:after="120"/>
              <w:ind w:left="72"/>
            </w:pPr>
            <w:r w:rsidRPr="00CF0460">
              <w:t>Name:</w:t>
            </w:r>
          </w:p>
          <w:p w14:paraId="7474BA1C" w14:textId="77777777" w:rsidR="009D242B" w:rsidRPr="00CF0460" w:rsidRDefault="009D242B" w:rsidP="00484382">
            <w:pPr>
              <w:spacing w:before="120" w:after="120"/>
              <w:ind w:left="72"/>
            </w:pPr>
            <w:r w:rsidRPr="00CF0460">
              <w:t>Title/position:</w:t>
            </w:r>
          </w:p>
          <w:p w14:paraId="3D14B58A" w14:textId="77777777" w:rsidR="009D242B" w:rsidRPr="00CF0460" w:rsidRDefault="009D242B" w:rsidP="00484382">
            <w:pPr>
              <w:spacing w:before="120" w:after="120"/>
              <w:ind w:left="72"/>
            </w:pPr>
            <w:r w:rsidRPr="00CF0460">
              <w:t>Phone:</w:t>
            </w:r>
          </w:p>
          <w:p w14:paraId="5E85423A" w14:textId="77777777" w:rsidR="009D242B" w:rsidRPr="00CF0460" w:rsidRDefault="009D242B" w:rsidP="00484382">
            <w:pPr>
              <w:spacing w:before="120" w:after="120"/>
              <w:ind w:left="72"/>
            </w:pPr>
            <w:r w:rsidRPr="00CF0460">
              <w:t>Mobile:</w:t>
            </w:r>
          </w:p>
          <w:p w14:paraId="394A95C5" w14:textId="77777777" w:rsidR="009D242B" w:rsidRPr="00CF0460" w:rsidRDefault="009D242B" w:rsidP="00484382">
            <w:pPr>
              <w:spacing w:before="120" w:after="120"/>
              <w:ind w:left="72"/>
            </w:pPr>
            <w:r w:rsidRPr="00CF0460">
              <w:t>E-mail:</w:t>
            </w:r>
          </w:p>
        </w:tc>
      </w:tr>
      <w:tr w:rsidR="009D242B" w:rsidRPr="00CF0460" w14:paraId="0002112B" w14:textId="77777777" w:rsidTr="00484382">
        <w:tc>
          <w:tcPr>
            <w:tcW w:w="613" w:type="dxa"/>
          </w:tcPr>
          <w:p w14:paraId="7830FE36" w14:textId="77777777" w:rsidR="009D242B" w:rsidRPr="00CF0460" w:rsidRDefault="009D242B" w:rsidP="00613B2E">
            <w:pPr>
              <w:pStyle w:val="ListParagraph"/>
              <w:numPr>
                <w:ilvl w:val="0"/>
                <w:numId w:val="26"/>
              </w:numPr>
              <w:spacing w:before="120" w:after="120"/>
              <w:ind w:left="331"/>
              <w:contextualSpacing w:val="0"/>
              <w:jc w:val="right"/>
              <w:rPr>
                <w:b/>
              </w:rPr>
            </w:pPr>
          </w:p>
        </w:tc>
        <w:tc>
          <w:tcPr>
            <w:tcW w:w="3072" w:type="dxa"/>
          </w:tcPr>
          <w:p w14:paraId="0A9559ED" w14:textId="31984845" w:rsidR="009D242B" w:rsidRPr="00CF0460" w:rsidRDefault="009D242B" w:rsidP="00484382">
            <w:pPr>
              <w:spacing w:before="80" w:after="80"/>
            </w:pPr>
            <w:r w:rsidRPr="00CF0460">
              <w:t>[</w:t>
            </w:r>
            <w:r w:rsidRPr="00CF0460">
              <w:rPr>
                <w:i/>
              </w:rPr>
              <w:t xml:space="preserve">insert complete name of </w:t>
            </w:r>
            <w:r w:rsidR="008854B4">
              <w:rPr>
                <w:i/>
              </w:rPr>
              <w:t>Employer</w:t>
            </w:r>
            <w:r w:rsidRPr="00CF0460">
              <w:rPr>
                <w:i/>
              </w:rPr>
              <w:t xml:space="preserve"> #2</w:t>
            </w:r>
            <w:r w:rsidRPr="00CF0460">
              <w:t>]</w:t>
            </w:r>
          </w:p>
          <w:p w14:paraId="1EA799C3" w14:textId="77777777" w:rsidR="009D242B" w:rsidRPr="00CF0460" w:rsidRDefault="009D242B" w:rsidP="00484382">
            <w:pPr>
              <w:spacing w:before="120" w:after="120"/>
            </w:pPr>
            <w:r w:rsidRPr="00CF0460">
              <w:t>[</w:t>
            </w:r>
            <w:r w:rsidRPr="00CF0460">
              <w:rPr>
                <w:i/>
              </w:rPr>
              <w:t>insert the type of legal entity</w:t>
            </w:r>
            <w:r w:rsidRPr="00CF0460">
              <w:t>]</w:t>
            </w:r>
          </w:p>
        </w:tc>
        <w:tc>
          <w:tcPr>
            <w:tcW w:w="2970" w:type="dxa"/>
          </w:tcPr>
          <w:p w14:paraId="1EC29E51" w14:textId="77777777" w:rsidR="009D242B" w:rsidRPr="00CF0460" w:rsidRDefault="009D242B" w:rsidP="00484382">
            <w:pPr>
              <w:spacing w:before="80" w:after="80"/>
            </w:pPr>
            <w:r w:rsidRPr="00CF0460">
              <w:t>[</w:t>
            </w:r>
            <w:r w:rsidRPr="00CF0460">
              <w:rPr>
                <w:i/>
              </w:rPr>
              <w:t>insert the address of the principle place of business</w:t>
            </w:r>
            <w:r w:rsidRPr="00CF0460">
              <w:t>]</w:t>
            </w:r>
          </w:p>
          <w:p w14:paraId="2B40400D" w14:textId="77777777" w:rsidR="009D242B" w:rsidRPr="00CF0460" w:rsidRDefault="009D242B" w:rsidP="00484382">
            <w:pPr>
              <w:spacing w:before="120" w:after="120"/>
              <w:ind w:left="-464" w:firstLine="464"/>
            </w:pPr>
          </w:p>
        </w:tc>
        <w:tc>
          <w:tcPr>
            <w:tcW w:w="2700" w:type="dxa"/>
          </w:tcPr>
          <w:p w14:paraId="5AE5F628" w14:textId="77777777" w:rsidR="009D242B" w:rsidRPr="00CF0460" w:rsidRDefault="009D242B" w:rsidP="00484382">
            <w:pPr>
              <w:pStyle w:val="ListParagraph"/>
              <w:spacing w:before="120" w:after="120"/>
              <w:ind w:left="72"/>
            </w:pPr>
            <w:r w:rsidRPr="00CF0460">
              <w:t>Name:</w:t>
            </w:r>
          </w:p>
          <w:p w14:paraId="432148A7" w14:textId="77777777" w:rsidR="009D242B" w:rsidRPr="00CF0460" w:rsidRDefault="009D242B" w:rsidP="00484382">
            <w:pPr>
              <w:spacing w:before="120" w:after="120"/>
              <w:ind w:left="72"/>
            </w:pPr>
            <w:r w:rsidRPr="00CF0460">
              <w:t>Title/position:</w:t>
            </w:r>
          </w:p>
          <w:p w14:paraId="6EED0CA0" w14:textId="77777777" w:rsidR="009D242B" w:rsidRPr="00CF0460" w:rsidRDefault="009D242B" w:rsidP="00484382">
            <w:pPr>
              <w:spacing w:before="120" w:after="120"/>
              <w:ind w:left="72"/>
            </w:pPr>
            <w:r w:rsidRPr="00CF0460">
              <w:t>Phone:</w:t>
            </w:r>
          </w:p>
          <w:p w14:paraId="170A4DCA" w14:textId="77777777" w:rsidR="009D242B" w:rsidRPr="00CF0460" w:rsidRDefault="009D242B" w:rsidP="00484382">
            <w:pPr>
              <w:spacing w:before="120" w:after="120"/>
              <w:ind w:left="72"/>
            </w:pPr>
            <w:r w:rsidRPr="00CF0460">
              <w:t>Mobile:</w:t>
            </w:r>
          </w:p>
          <w:p w14:paraId="0156F502" w14:textId="77777777" w:rsidR="009D242B" w:rsidRPr="00CF0460" w:rsidRDefault="009D242B" w:rsidP="00484382">
            <w:pPr>
              <w:spacing w:before="120" w:after="120"/>
              <w:ind w:left="72"/>
            </w:pPr>
            <w:r w:rsidRPr="00CF0460">
              <w:t>E-mail:</w:t>
            </w:r>
          </w:p>
        </w:tc>
      </w:tr>
      <w:tr w:rsidR="009D242B" w14:paraId="2BABFF0B" w14:textId="77777777" w:rsidTr="00484382">
        <w:tc>
          <w:tcPr>
            <w:tcW w:w="613" w:type="dxa"/>
          </w:tcPr>
          <w:p w14:paraId="6A593E04" w14:textId="77777777" w:rsidR="009D242B" w:rsidRPr="00CF0460" w:rsidRDefault="009D242B" w:rsidP="00613B2E">
            <w:pPr>
              <w:pStyle w:val="ListParagraph"/>
              <w:numPr>
                <w:ilvl w:val="0"/>
                <w:numId w:val="26"/>
              </w:numPr>
              <w:spacing w:before="120" w:after="120"/>
              <w:ind w:left="331"/>
              <w:contextualSpacing w:val="0"/>
              <w:jc w:val="right"/>
              <w:rPr>
                <w:b/>
              </w:rPr>
            </w:pPr>
          </w:p>
        </w:tc>
        <w:tc>
          <w:tcPr>
            <w:tcW w:w="3072" w:type="dxa"/>
          </w:tcPr>
          <w:p w14:paraId="7CAD08E9" w14:textId="3A195F80" w:rsidR="009D242B" w:rsidRPr="00CF0460" w:rsidRDefault="009D242B" w:rsidP="00484382">
            <w:pPr>
              <w:spacing w:before="80" w:after="80"/>
            </w:pPr>
            <w:r w:rsidRPr="00CF0460">
              <w:t>[</w:t>
            </w:r>
            <w:r w:rsidRPr="00CF0460">
              <w:rPr>
                <w:i/>
              </w:rPr>
              <w:t xml:space="preserve">insert complete name of </w:t>
            </w:r>
            <w:r w:rsidR="008854B4">
              <w:rPr>
                <w:i/>
              </w:rPr>
              <w:t>Employer</w:t>
            </w:r>
            <w:r w:rsidRPr="00CF0460">
              <w:rPr>
                <w:i/>
              </w:rPr>
              <w:t xml:space="preserve"> #3</w:t>
            </w:r>
            <w:r w:rsidRPr="00CF0460">
              <w:t>]</w:t>
            </w:r>
          </w:p>
          <w:p w14:paraId="153BC450" w14:textId="77777777" w:rsidR="009D242B" w:rsidRPr="00CF0460" w:rsidRDefault="009D242B" w:rsidP="00484382">
            <w:pPr>
              <w:spacing w:before="120" w:after="120"/>
            </w:pPr>
            <w:r w:rsidRPr="00CF0460">
              <w:t>[</w:t>
            </w:r>
            <w:r w:rsidRPr="00CF0460">
              <w:rPr>
                <w:i/>
              </w:rPr>
              <w:t>insert the type of legal entity</w:t>
            </w:r>
            <w:r w:rsidRPr="00CF0460">
              <w:t>]</w:t>
            </w:r>
          </w:p>
        </w:tc>
        <w:tc>
          <w:tcPr>
            <w:tcW w:w="2970" w:type="dxa"/>
          </w:tcPr>
          <w:p w14:paraId="30E6F9AB" w14:textId="77777777" w:rsidR="009D242B" w:rsidRPr="00CF0460" w:rsidRDefault="009D242B" w:rsidP="00484382">
            <w:pPr>
              <w:spacing w:before="80" w:after="80"/>
            </w:pPr>
            <w:r w:rsidRPr="00CF0460">
              <w:t>[</w:t>
            </w:r>
            <w:r w:rsidRPr="00CF0460">
              <w:rPr>
                <w:i/>
              </w:rPr>
              <w:t>insert the address of the principle place of business</w:t>
            </w:r>
            <w:r w:rsidRPr="00CF0460">
              <w:t>]</w:t>
            </w:r>
          </w:p>
          <w:p w14:paraId="2804EF56" w14:textId="77777777" w:rsidR="009D242B" w:rsidRPr="00CF0460" w:rsidRDefault="009D242B" w:rsidP="00484382">
            <w:pPr>
              <w:spacing w:before="120" w:after="120"/>
            </w:pPr>
          </w:p>
        </w:tc>
        <w:tc>
          <w:tcPr>
            <w:tcW w:w="2700" w:type="dxa"/>
          </w:tcPr>
          <w:p w14:paraId="605E8464" w14:textId="77777777" w:rsidR="009D242B" w:rsidRPr="00CF0460" w:rsidRDefault="009D242B" w:rsidP="00484382">
            <w:pPr>
              <w:pStyle w:val="ListParagraph"/>
              <w:spacing w:before="120" w:after="120"/>
              <w:ind w:left="72"/>
            </w:pPr>
            <w:r w:rsidRPr="00CF0460">
              <w:t>Name:</w:t>
            </w:r>
          </w:p>
          <w:p w14:paraId="2509DB7A" w14:textId="77777777" w:rsidR="009D242B" w:rsidRPr="00CF0460" w:rsidRDefault="009D242B" w:rsidP="00484382">
            <w:pPr>
              <w:spacing w:before="120" w:after="120"/>
              <w:ind w:left="72"/>
            </w:pPr>
            <w:r w:rsidRPr="00CF0460">
              <w:t>Title/position:</w:t>
            </w:r>
          </w:p>
          <w:p w14:paraId="0635A76C" w14:textId="77777777" w:rsidR="009D242B" w:rsidRPr="00CF0460" w:rsidRDefault="009D242B" w:rsidP="00484382">
            <w:pPr>
              <w:spacing w:before="120" w:after="120"/>
              <w:ind w:left="72"/>
            </w:pPr>
            <w:r w:rsidRPr="00CF0460">
              <w:t>Phone:</w:t>
            </w:r>
          </w:p>
          <w:p w14:paraId="53649461" w14:textId="77777777" w:rsidR="009D242B" w:rsidRPr="00CF0460" w:rsidRDefault="009D242B" w:rsidP="00484382">
            <w:pPr>
              <w:spacing w:before="120" w:after="120"/>
              <w:ind w:left="72"/>
            </w:pPr>
            <w:r w:rsidRPr="00CF0460">
              <w:t>Mobile:</w:t>
            </w:r>
          </w:p>
          <w:p w14:paraId="549D2547" w14:textId="77777777" w:rsidR="009D242B" w:rsidRDefault="009D242B" w:rsidP="00484382">
            <w:pPr>
              <w:spacing w:before="120" w:after="120"/>
              <w:ind w:left="72"/>
            </w:pPr>
            <w:r w:rsidRPr="00CF0460">
              <w:t>E-mail:</w:t>
            </w:r>
          </w:p>
        </w:tc>
      </w:tr>
      <w:tr w:rsidR="009D242B" w14:paraId="548544B6" w14:textId="77777777" w:rsidTr="00484382">
        <w:tc>
          <w:tcPr>
            <w:tcW w:w="613" w:type="dxa"/>
          </w:tcPr>
          <w:p w14:paraId="00641235" w14:textId="77777777" w:rsidR="009D242B" w:rsidRPr="00CF0460" w:rsidRDefault="009D242B" w:rsidP="00613B2E">
            <w:pPr>
              <w:pStyle w:val="ListParagraph"/>
              <w:numPr>
                <w:ilvl w:val="0"/>
                <w:numId w:val="26"/>
              </w:numPr>
              <w:spacing w:before="120" w:after="120"/>
              <w:ind w:left="331"/>
              <w:contextualSpacing w:val="0"/>
              <w:jc w:val="right"/>
              <w:rPr>
                <w:b/>
              </w:rPr>
            </w:pPr>
          </w:p>
        </w:tc>
        <w:tc>
          <w:tcPr>
            <w:tcW w:w="3072" w:type="dxa"/>
          </w:tcPr>
          <w:p w14:paraId="1A1B1A21" w14:textId="77777777" w:rsidR="009D242B" w:rsidRPr="00CF0460" w:rsidRDefault="009D242B" w:rsidP="00484382">
            <w:pPr>
              <w:spacing w:before="80" w:after="80"/>
            </w:pPr>
          </w:p>
        </w:tc>
        <w:tc>
          <w:tcPr>
            <w:tcW w:w="2970" w:type="dxa"/>
          </w:tcPr>
          <w:p w14:paraId="1CC6112D" w14:textId="77777777" w:rsidR="009D242B" w:rsidRPr="00CF0460" w:rsidRDefault="009D242B" w:rsidP="00484382">
            <w:pPr>
              <w:spacing w:before="80" w:after="80"/>
            </w:pPr>
          </w:p>
        </w:tc>
        <w:tc>
          <w:tcPr>
            <w:tcW w:w="2700" w:type="dxa"/>
          </w:tcPr>
          <w:p w14:paraId="758D9B21" w14:textId="77777777" w:rsidR="009D242B" w:rsidRPr="00CF0460" w:rsidRDefault="009D242B" w:rsidP="00484382">
            <w:pPr>
              <w:pStyle w:val="ListParagraph"/>
              <w:spacing w:before="120" w:after="120"/>
              <w:ind w:left="72"/>
            </w:pPr>
          </w:p>
        </w:tc>
      </w:tr>
      <w:bookmarkEnd w:id="743"/>
      <w:bookmarkEnd w:id="744"/>
      <w:bookmarkEnd w:id="745"/>
    </w:tbl>
    <w:p w14:paraId="25452902" w14:textId="77777777" w:rsidR="004E6D10" w:rsidRDefault="004E6D10" w:rsidP="00640334">
      <w:pPr>
        <w:jc w:val="center"/>
        <w:sectPr w:rsidR="004E6D10" w:rsidSect="00954E48">
          <w:headerReference w:type="even" r:id="rId106"/>
          <w:headerReference w:type="default" r:id="rId107"/>
          <w:headerReference w:type="first" r:id="rId108"/>
          <w:footnotePr>
            <w:numRestart w:val="eachSect"/>
          </w:footnotePr>
          <w:pgSz w:w="12240" w:h="15840" w:code="1"/>
          <w:pgMar w:top="1440" w:right="1440" w:bottom="1440" w:left="1440" w:header="720" w:footer="720" w:gutter="0"/>
          <w:cols w:space="720"/>
          <w:titlePg/>
          <w:docGrid w:linePitch="360"/>
        </w:sectPr>
      </w:pPr>
    </w:p>
    <w:p w14:paraId="250A9F66" w14:textId="77777777" w:rsidR="00A82A83" w:rsidRDefault="00A82A83" w:rsidP="00A82A83">
      <w:pPr>
        <w:pStyle w:val="SectionVIheader0"/>
        <w:jc w:val="left"/>
        <w:rPr>
          <w:rFonts w:asciiTheme="majorHAnsi" w:hAnsiTheme="majorHAnsi"/>
        </w:rPr>
      </w:pPr>
    </w:p>
    <w:p w14:paraId="2391C4B4" w14:textId="77777777" w:rsidR="00A82A83" w:rsidRPr="0064140A" w:rsidRDefault="00A82A83" w:rsidP="0064140A">
      <w:pPr>
        <w:pStyle w:val="SPDh1"/>
        <w:rPr>
          <w:b w:val="0"/>
        </w:rPr>
      </w:pPr>
      <w:bookmarkStart w:id="806" w:name="_Toc142838766"/>
      <w:r w:rsidRPr="0064140A">
        <w:t>Annex:  IsDB Group AML/ CFT &amp; KYC Questionnaire</w:t>
      </w:r>
      <w:bookmarkEnd w:id="806"/>
    </w:p>
    <w:p w14:paraId="2A33ED28" w14:textId="77777777" w:rsidR="00A82A83" w:rsidRPr="000F2FD5" w:rsidRDefault="00A82A83" w:rsidP="00A82A83">
      <w:pPr>
        <w:tabs>
          <w:tab w:val="left" w:pos="-1440"/>
          <w:tab w:val="left" w:pos="-720"/>
        </w:tabs>
        <w:suppressAutoHyphens/>
        <w:jc w:val="center"/>
        <w:rPr>
          <w:b/>
          <w:bCs/>
          <w:sz w:val="32"/>
          <w:lang w:val="fr-FR"/>
        </w:rPr>
      </w:pPr>
    </w:p>
    <w:p w14:paraId="251DE11D" w14:textId="77777777" w:rsidR="00A82A83" w:rsidRDefault="00A82A83" w:rsidP="00A82A83">
      <w:pPr>
        <w:tabs>
          <w:tab w:val="left" w:pos="-1440"/>
          <w:tab w:val="left" w:pos="-720"/>
        </w:tabs>
        <w:suppressAutoHyphens/>
        <w:jc w:val="center"/>
        <w:rPr>
          <w:b/>
          <w:sz w:val="32"/>
          <w:lang w:val="fr-FR"/>
        </w:rPr>
      </w:pPr>
    </w:p>
    <w:p w14:paraId="0DF22E75" w14:textId="77777777" w:rsidR="00A82A83" w:rsidRPr="001634AD" w:rsidRDefault="00A82A83" w:rsidP="00A82A83">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1EED0730" w14:textId="77777777" w:rsidR="00A82A83" w:rsidRDefault="00A82A83" w:rsidP="00A82A83">
      <w:pPr>
        <w:spacing w:line="30" w:lineRule="atLeast"/>
        <w:ind w:left="270"/>
        <w:rPr>
          <w:sz w:val="3"/>
          <w:szCs w:val="3"/>
        </w:rPr>
      </w:pPr>
      <w:r>
        <w:rPr>
          <w:noProof/>
          <w:sz w:val="3"/>
          <w:szCs w:val="3"/>
        </w:rPr>
        <mc:AlternateContent>
          <mc:Choice Requires="wpg">
            <w:drawing>
              <wp:inline distT="0" distB="0" distL="0" distR="0" wp14:anchorId="749EB884" wp14:editId="08198B54">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649A7C"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6397743" w14:textId="77777777" w:rsidR="00A82A83" w:rsidRPr="001634AD" w:rsidRDefault="00A82A83" w:rsidP="00A82A83">
      <w:pPr>
        <w:spacing w:before="1"/>
        <w:rPr>
          <w:b/>
          <w:bCs/>
          <w:sz w:val="10"/>
          <w:szCs w:val="10"/>
        </w:rPr>
      </w:pPr>
    </w:p>
    <w:p w14:paraId="65A0E901" w14:textId="77777777" w:rsidR="00A82A83" w:rsidRDefault="00A82A83" w:rsidP="00A82A83">
      <w:pPr>
        <w:pStyle w:val="BodyText"/>
        <w:spacing w:before="69"/>
        <w:ind w:left="207" w:right="142"/>
      </w:pPr>
      <w:r>
        <w:t>The following</w:t>
      </w:r>
      <w:r>
        <w:rPr>
          <w:spacing w:val="-3"/>
        </w:rPr>
        <w:t xml:space="preserve"> </w:t>
      </w:r>
      <w:r>
        <w:rPr>
          <w:spacing w:val="-1"/>
        </w:rPr>
        <w:t>questions</w:t>
      </w:r>
      <w:r>
        <w:rPr>
          <w:spacing w:val="2"/>
        </w:rPr>
        <w:t xml:space="preserve"> </w:t>
      </w:r>
      <w:r>
        <w:rPr>
          <w:spacing w:val="-1"/>
        </w:rPr>
        <w:t>are</w:t>
      </w:r>
      <w:r>
        <w:t xml:space="preserve"> 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6917B6E2" w14:textId="77777777" w:rsidR="00A82A83" w:rsidRDefault="00A82A83" w:rsidP="00A82A83">
      <w:pPr>
        <w:spacing w:before="5"/>
      </w:pPr>
    </w:p>
    <w:p w14:paraId="4DCFEF0B" w14:textId="77777777" w:rsidR="00A82A83" w:rsidRDefault="00A82A83" w:rsidP="00613B2E">
      <w:pPr>
        <w:pStyle w:val="Heading1"/>
        <w:numPr>
          <w:ilvl w:val="0"/>
          <w:numId w:val="114"/>
        </w:numPr>
        <w:tabs>
          <w:tab w:val="num" w:pos="600"/>
          <w:tab w:val="left" w:pos="929"/>
        </w:tabs>
        <w:spacing w:before="0"/>
        <w:ind w:left="720" w:hanging="720"/>
        <w:jc w:val="both"/>
        <w:rPr>
          <w:b w:val="0"/>
          <w:bCs/>
        </w:rPr>
      </w:pPr>
      <w:bookmarkStart w:id="807" w:name="_Toc137711538"/>
      <w:r>
        <w:rPr>
          <w:spacing w:val="-1"/>
        </w:rPr>
        <w:t>General</w:t>
      </w:r>
      <w:r>
        <w:t xml:space="preserve"> </w:t>
      </w:r>
      <w:r>
        <w:rPr>
          <w:spacing w:val="-1"/>
        </w:rPr>
        <w:t>Information</w:t>
      </w:r>
      <w:bookmarkEnd w:id="807"/>
    </w:p>
    <w:p w14:paraId="3D1244E6" w14:textId="77777777" w:rsidR="00A82A83" w:rsidRDefault="00A82A83" w:rsidP="00A82A83">
      <w:pPr>
        <w:spacing w:before="1"/>
        <w:rPr>
          <w:b/>
          <w:bCs/>
        </w:rPr>
      </w:pPr>
    </w:p>
    <w:p w14:paraId="00EA0579" w14:textId="77777777" w:rsidR="00A82A83" w:rsidRDefault="00A82A83" w:rsidP="00613B2E">
      <w:pPr>
        <w:widowControl w:val="0"/>
        <w:numPr>
          <w:ilvl w:val="1"/>
          <w:numId w:val="114"/>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2CE0A53C" w14:textId="77777777" w:rsidR="00A82A83" w:rsidRDefault="00A82A83" w:rsidP="00A82A83">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A82A83" w14:paraId="67086CB5"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12FC411"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60819A47" w14:textId="77777777" w:rsidR="00A82A83" w:rsidRDefault="00A82A83" w:rsidP="003D159A"/>
        </w:tc>
      </w:tr>
      <w:tr w:rsidR="00A82A83" w14:paraId="0A73C1DC"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93F5091"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1D02AB56" w14:textId="77777777" w:rsidR="00A82A83" w:rsidRDefault="00A82A83" w:rsidP="003D159A"/>
        </w:tc>
      </w:tr>
      <w:tr w:rsidR="00A82A83" w14:paraId="6D5A490A"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5E0D091"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6CAE14A1" w14:textId="77777777" w:rsidR="00A82A83" w:rsidRDefault="00A82A83" w:rsidP="003D159A"/>
        </w:tc>
      </w:tr>
      <w:tr w:rsidR="00A82A83" w14:paraId="334C5557" w14:textId="77777777" w:rsidTr="003D159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3BB0FBD8" w14:textId="77777777" w:rsidR="00A82A83" w:rsidRDefault="00A82A83" w:rsidP="003D159A">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0FBA6703" w14:textId="77777777" w:rsidR="00A82A83" w:rsidRDefault="00A82A83" w:rsidP="003D159A">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7D0E93E3" w14:textId="77777777" w:rsidR="00A82A83" w:rsidRDefault="00A82A83" w:rsidP="003D159A"/>
        </w:tc>
      </w:tr>
      <w:tr w:rsidR="00A82A83" w14:paraId="642AFB68"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272B769"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55F2F196" w14:textId="77777777" w:rsidR="00A82A83" w:rsidRDefault="00A82A83" w:rsidP="003D159A"/>
        </w:tc>
      </w:tr>
      <w:tr w:rsidR="00A82A83" w14:paraId="7BDA10D2" w14:textId="77777777" w:rsidTr="003D159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5FFB9E8B" w14:textId="77777777" w:rsidR="00A82A83" w:rsidRDefault="00A82A83" w:rsidP="003D159A">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52FE2B90" w14:textId="77777777" w:rsidR="00A82A83" w:rsidRDefault="00A82A83" w:rsidP="003D159A"/>
        </w:tc>
      </w:tr>
      <w:tr w:rsidR="00A82A83" w14:paraId="68792F3E" w14:textId="77777777" w:rsidTr="003D159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77C43C80"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3E51F036" w14:textId="77777777" w:rsidR="00A82A83" w:rsidRDefault="00A82A83" w:rsidP="003D159A"/>
        </w:tc>
      </w:tr>
      <w:tr w:rsidR="00A82A83" w14:paraId="70F6F031"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C163F62"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4C8A4E9E" w14:textId="77777777" w:rsidR="00A82A83" w:rsidRDefault="00A82A83" w:rsidP="003D159A"/>
        </w:tc>
      </w:tr>
      <w:tr w:rsidR="00A82A83" w14:paraId="5F8C58F6" w14:textId="77777777" w:rsidTr="003D159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4C697E1D"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0617F12F" w14:textId="77777777" w:rsidR="00A82A83" w:rsidRDefault="00A82A83" w:rsidP="003D159A"/>
        </w:tc>
      </w:tr>
      <w:tr w:rsidR="00A82A83" w14:paraId="7E83F1A5"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63DBABF"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29320203" w14:textId="77777777" w:rsidR="00A82A83" w:rsidRDefault="00A82A83" w:rsidP="003D159A"/>
        </w:tc>
      </w:tr>
      <w:tr w:rsidR="00A82A83" w14:paraId="29B21468" w14:textId="77777777" w:rsidTr="003D159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26DA4EDD"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20103AF2" w14:textId="77777777" w:rsidR="00A82A83" w:rsidRDefault="00A82A83" w:rsidP="003D159A"/>
        </w:tc>
      </w:tr>
    </w:tbl>
    <w:p w14:paraId="2FC59FFE" w14:textId="77777777" w:rsidR="00A82A83" w:rsidRDefault="00A82A83" w:rsidP="00A82A83">
      <w:pPr>
        <w:spacing w:before="7"/>
        <w:rPr>
          <w:b/>
          <w:bCs/>
          <w:sz w:val="17"/>
          <w:szCs w:val="17"/>
        </w:rPr>
      </w:pPr>
    </w:p>
    <w:p w14:paraId="4B978E51" w14:textId="77777777" w:rsidR="00A82A83" w:rsidRDefault="00A82A83" w:rsidP="00613B2E">
      <w:pPr>
        <w:widowControl w:val="0"/>
        <w:numPr>
          <w:ilvl w:val="1"/>
          <w:numId w:val="114"/>
        </w:numPr>
        <w:tabs>
          <w:tab w:val="left" w:pos="785"/>
        </w:tabs>
        <w:spacing w:before="69"/>
        <w:ind w:left="784" w:hanging="576"/>
      </w:pPr>
      <w:r>
        <w:rPr>
          <w:b/>
          <w:spacing w:val="-1"/>
        </w:rPr>
        <w:t>Ownership</w:t>
      </w:r>
      <w:r>
        <w:rPr>
          <w:b/>
        </w:rPr>
        <w:t xml:space="preserve"> </w:t>
      </w:r>
      <w:r>
        <w:rPr>
          <w:b/>
          <w:spacing w:val="-1"/>
        </w:rPr>
        <w:t>Structure</w:t>
      </w:r>
    </w:p>
    <w:p w14:paraId="103B985D" w14:textId="77777777" w:rsidR="00A82A83" w:rsidRDefault="00A82A83" w:rsidP="00613B2E">
      <w:pPr>
        <w:pStyle w:val="BodyText"/>
        <w:widowControl w:val="0"/>
        <w:numPr>
          <w:ilvl w:val="2"/>
          <w:numId w:val="114"/>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t xml:space="preserve"> Capital:</w:t>
      </w:r>
    </w:p>
    <w:p w14:paraId="5950E094" w14:textId="77777777" w:rsidR="00A82A83" w:rsidRDefault="00A82A83" w:rsidP="00613B2E">
      <w:pPr>
        <w:pStyle w:val="BodyText"/>
        <w:widowControl w:val="0"/>
        <w:numPr>
          <w:ilvl w:val="2"/>
          <w:numId w:val="114"/>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EC481D5" w14:textId="77777777" w:rsidR="00A82A83" w:rsidRDefault="00A82A83" w:rsidP="00A82A83"/>
    <w:p w14:paraId="23B589B8" w14:textId="77777777" w:rsidR="00A82A83" w:rsidRDefault="00A82A83" w:rsidP="00613B2E">
      <w:pPr>
        <w:pStyle w:val="BodyText"/>
        <w:widowControl w:val="0"/>
        <w:numPr>
          <w:ilvl w:val="2"/>
          <w:numId w:val="114"/>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67968" behindDoc="1" locked="0" layoutInCell="1" allowOverlap="1" wp14:anchorId="5702D43B" wp14:editId="2294B68C">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EA57A" id="Group 24" o:spid="_x0000_s1026" style="position:absolute;margin-left:389.4pt;margin-top:-3pt;width:18pt;height:18pt;z-index:-251648512;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8992" behindDoc="1" locked="0" layoutInCell="1" allowOverlap="1" wp14:anchorId="3E2BEDE7" wp14:editId="365296FA">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4AEF7" id="Group 22" o:spid="_x0000_s1026" style="position:absolute;margin-left:441.9pt;margin-top:-3pt;width:18pt;height:18pt;z-index:-251647488;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70016" behindDoc="1" locked="0" layoutInCell="1" allowOverlap="1" wp14:anchorId="1976C96B" wp14:editId="7D19C41E">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C032B" id="Group 20" o:spid="_x0000_s1026" style="position:absolute;margin-left:489.9pt;margin-top:-4.2pt;width:18pt;height:18pt;z-index:-251646464;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t>If</w:t>
      </w:r>
      <w:r>
        <w:rPr>
          <w:spacing w:val="6"/>
        </w:rPr>
        <w:t xml:space="preserve"> </w:t>
      </w:r>
      <w:r>
        <w:t>yes,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06711A4F" w14:textId="77777777" w:rsidR="00A82A83" w:rsidRPr="001634AD" w:rsidRDefault="00A82A83" w:rsidP="00A82A83">
      <w:pPr>
        <w:rPr>
          <w:sz w:val="2"/>
          <w:szCs w:val="2"/>
        </w:rPr>
      </w:pPr>
    </w:p>
    <w:p w14:paraId="3C0B0099" w14:textId="77777777" w:rsidR="00A82A83" w:rsidRDefault="00A82A83" w:rsidP="00A82A83">
      <w:pPr>
        <w:spacing w:before="3"/>
        <w:rPr>
          <w:sz w:val="10"/>
          <w:szCs w:val="10"/>
        </w:rPr>
      </w:pPr>
    </w:p>
    <w:p w14:paraId="0D22B465" w14:textId="77777777" w:rsidR="00A82A83" w:rsidRDefault="00A82A83" w:rsidP="00A82A83">
      <w:pPr>
        <w:spacing w:line="20" w:lineRule="atLeast"/>
        <w:ind w:left="201"/>
        <w:rPr>
          <w:sz w:val="2"/>
          <w:szCs w:val="2"/>
        </w:rPr>
      </w:pPr>
      <w:r>
        <w:rPr>
          <w:noProof/>
          <w:sz w:val="2"/>
          <w:szCs w:val="2"/>
        </w:rPr>
        <mc:AlternateContent>
          <mc:Choice Requires="wpg">
            <w:drawing>
              <wp:inline distT="0" distB="0" distL="0" distR="0" wp14:anchorId="6085A038" wp14:editId="01605EC9">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0AAABB"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076F2CC2" w14:textId="77777777" w:rsidR="00A82A83" w:rsidRDefault="00A82A83" w:rsidP="00A82A83">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4F14CC71" w14:textId="77777777" w:rsidR="00A82A83" w:rsidRPr="00C96E13" w:rsidRDefault="00A82A83" w:rsidP="00613B2E">
      <w:pPr>
        <w:pStyle w:val="BodyText"/>
        <w:widowControl w:val="0"/>
        <w:numPr>
          <w:ilvl w:val="2"/>
          <w:numId w:val="114"/>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71040" behindDoc="1" locked="0" layoutInCell="1" allowOverlap="1" wp14:anchorId="692101B6" wp14:editId="324B81E7">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A3FDD" id="Group 15" o:spid="_x0000_s1026" style="position:absolute;margin-left:387.9pt;margin-top:4.8pt;width:18pt;height:18pt;z-index:-251645440;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2064" behindDoc="1" locked="0" layoutInCell="1" allowOverlap="1" wp14:anchorId="15C3579B" wp14:editId="0204A33D">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32298" id="Group 13" o:spid="_x0000_s1026" style="position:absolute;margin-left:437.4pt;margin-top:4.8pt;width:18pt;height:18pt;z-index:-251644416;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3088" behindDoc="1" locked="0" layoutInCell="1" allowOverlap="1" wp14:anchorId="06F70B0B" wp14:editId="4E6F5B19">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8B181" id="Group 11" o:spid="_x0000_s1026" style="position:absolute;margin-left:487.5pt;margin-top:4.8pt;width:18pt;height:18pt;z-index:-251643392;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p>
    <w:p w14:paraId="6BF3ED34" w14:textId="77777777" w:rsidR="00A82A83" w:rsidRDefault="00A82A83" w:rsidP="00613B2E">
      <w:pPr>
        <w:pStyle w:val="BodyText"/>
        <w:widowControl w:val="0"/>
        <w:numPr>
          <w:ilvl w:val="2"/>
          <w:numId w:val="114"/>
        </w:numPr>
        <w:tabs>
          <w:tab w:val="left" w:pos="929"/>
          <w:tab w:val="left" w:pos="7409"/>
          <w:tab w:val="left" w:pos="8501"/>
          <w:tab w:val="left" w:pos="9454"/>
        </w:tabs>
        <w:spacing w:before="9" w:line="410" w:lineRule="atLeast"/>
        <w:ind w:right="957" w:hanging="720"/>
        <w:jc w:val="left"/>
      </w:pPr>
      <w:r>
        <w:rPr>
          <w:spacing w:val="28"/>
        </w:rPr>
        <w:t xml:space="preserve"> </w:t>
      </w:r>
      <w:r>
        <w:t>If</w:t>
      </w:r>
      <w:r>
        <w:rPr>
          <w:spacing w:val="6"/>
        </w:rPr>
        <w:t xml:space="preserve"> </w:t>
      </w:r>
      <w:r>
        <w:t xml:space="preserve">your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 Symbol of</w:t>
      </w:r>
      <w:r>
        <w:rPr>
          <w:spacing w:val="4"/>
        </w:rPr>
        <w:t xml:space="preserve"> </w:t>
      </w:r>
      <w:r>
        <w:t>your institution.</w:t>
      </w:r>
    </w:p>
    <w:p w14:paraId="07DFE226" w14:textId="77777777" w:rsidR="00A82A83" w:rsidRDefault="00A82A83" w:rsidP="00613B2E">
      <w:pPr>
        <w:pStyle w:val="BodyText"/>
        <w:widowControl w:val="0"/>
        <w:numPr>
          <w:ilvl w:val="2"/>
          <w:numId w:val="114"/>
        </w:numPr>
        <w:tabs>
          <w:tab w:val="left" w:pos="929"/>
        </w:tabs>
        <w:ind w:right="548" w:hanging="720"/>
        <w:jc w:val="left"/>
      </w:pPr>
      <w:r>
        <w:rPr>
          <w:spacing w:val="-1"/>
        </w:rPr>
        <w:t>Does</w:t>
      </w:r>
      <w:r>
        <w:rPr>
          <w:spacing w:val="4"/>
        </w:rPr>
        <w:t xml:space="preserve"> </w:t>
      </w:r>
      <w: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t>If so,</w:t>
      </w:r>
      <w:r>
        <w:rPr>
          <w:spacing w:val="-1"/>
        </w:rPr>
        <w:t xml:space="preserve"> does</w:t>
      </w:r>
      <w:r>
        <w:t xml:space="preserve"> this </w:t>
      </w:r>
      <w:r>
        <w:rPr>
          <w:spacing w:val="-1"/>
        </w:rPr>
        <w:t>questionnaire</w:t>
      </w:r>
      <w:r>
        <w:t xml:space="preserve"> apply</w:t>
      </w:r>
      <w:r>
        <w:rPr>
          <w:spacing w:val="-5"/>
        </w:rPr>
        <w:t xml:space="preserve"> </w:t>
      </w:r>
      <w:r>
        <w:rPr>
          <w:spacing w:val="-1"/>
        </w:rPr>
        <w:t>also</w:t>
      </w:r>
      <w:r>
        <w:t xml:space="preserve"> to</w:t>
      </w:r>
      <w:r>
        <w:rPr>
          <w:spacing w:val="4"/>
        </w:rPr>
        <w:t xml:space="preserve"> </w:t>
      </w:r>
      <w:r>
        <w:t>your</w:t>
      </w:r>
      <w:r>
        <w:rPr>
          <w:spacing w:val="101"/>
        </w:rPr>
        <w:t xml:space="preserve"> </w:t>
      </w:r>
      <w:r>
        <w:rPr>
          <w:spacing w:val="-1"/>
        </w:rPr>
        <w:t>Branches/subsidiaries?</w:t>
      </w:r>
    </w:p>
    <w:p w14:paraId="32F381D4" w14:textId="77777777" w:rsidR="00A82A83" w:rsidRDefault="00A82A83" w:rsidP="00613B2E">
      <w:pPr>
        <w:pStyle w:val="BodyText"/>
        <w:widowControl w:val="0"/>
        <w:numPr>
          <w:ilvl w:val="2"/>
          <w:numId w:val="114"/>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t xml:space="preserve"> 25%) over the last five</w:t>
      </w:r>
      <w:r>
        <w:rPr>
          <w:spacing w:val="3"/>
        </w:rPr>
        <w:t xml:space="preserve"> </w:t>
      </w:r>
      <w:r>
        <w:rPr>
          <w:spacing w:val="-1"/>
        </w:rPr>
        <w:t>years?</w:t>
      </w:r>
      <w:r>
        <w:rPr>
          <w:spacing w:val="71"/>
        </w:rPr>
        <w:t xml:space="preserve"> </w:t>
      </w:r>
      <w:r>
        <w:t>If</w:t>
      </w:r>
      <w:r>
        <w:rPr>
          <w:spacing w:val="6"/>
        </w:rPr>
        <w:t xml:space="preserve"> </w:t>
      </w:r>
      <w:r>
        <w:t>yes, please</w:t>
      </w:r>
      <w:r>
        <w:rPr>
          <w:spacing w:val="-1"/>
        </w:rPr>
        <w:t xml:space="preserve"> </w:t>
      </w:r>
      <w:r>
        <w:t>provide details.</w:t>
      </w:r>
    </w:p>
    <w:p w14:paraId="42C87A6E" w14:textId="77777777" w:rsidR="00A82A83" w:rsidRDefault="00A82A83" w:rsidP="00A82A83">
      <w:pPr>
        <w:spacing w:before="9"/>
      </w:pPr>
    </w:p>
    <w:p w14:paraId="200DB4B1" w14:textId="77777777" w:rsidR="00A82A83" w:rsidRPr="00B33A10" w:rsidRDefault="00A82A83" w:rsidP="00613B2E">
      <w:pPr>
        <w:pStyle w:val="Heading1"/>
        <w:numPr>
          <w:ilvl w:val="0"/>
          <w:numId w:val="114"/>
        </w:numPr>
        <w:tabs>
          <w:tab w:val="num" w:pos="600"/>
          <w:tab w:val="left" w:pos="929"/>
        </w:tabs>
        <w:spacing w:before="0"/>
        <w:ind w:left="720" w:hanging="720"/>
        <w:rPr>
          <w:b w:val="0"/>
          <w:bCs/>
          <w:sz w:val="24"/>
        </w:rPr>
      </w:pPr>
      <w:bookmarkStart w:id="808" w:name="_Toc137711539"/>
      <w:r w:rsidRPr="00B33A10">
        <w:rPr>
          <w:spacing w:val="-1"/>
          <w:sz w:val="24"/>
        </w:rPr>
        <w:t>Anti-Money</w:t>
      </w:r>
      <w:r w:rsidRPr="00B33A10">
        <w:rPr>
          <w:sz w:val="24"/>
        </w:rPr>
        <w:t xml:space="preserve"> </w:t>
      </w:r>
      <w:r w:rsidRPr="00B33A10">
        <w:rPr>
          <w:spacing w:val="-1"/>
          <w:sz w:val="24"/>
        </w:rPr>
        <w:t>Laundering</w:t>
      </w:r>
      <w:r w:rsidRPr="00B33A10">
        <w:rPr>
          <w:spacing w:val="1"/>
          <w:sz w:val="24"/>
        </w:rPr>
        <w:t xml:space="preserve"> </w:t>
      </w:r>
      <w:r w:rsidRPr="00B33A10">
        <w:rPr>
          <w:sz w:val="24"/>
        </w:rPr>
        <w:t>&amp;</w:t>
      </w:r>
      <w:r w:rsidRPr="00B33A10">
        <w:rPr>
          <w:spacing w:val="59"/>
          <w:sz w:val="24"/>
        </w:rPr>
        <w:t xml:space="preserve"> </w:t>
      </w:r>
      <w:r w:rsidRPr="00B33A10">
        <w:rPr>
          <w:spacing w:val="-1"/>
          <w:sz w:val="24"/>
        </w:rPr>
        <w:t>Financing</w:t>
      </w:r>
      <w:r w:rsidRPr="00B33A10">
        <w:rPr>
          <w:sz w:val="24"/>
        </w:rPr>
        <w:t xml:space="preserve"> </w:t>
      </w:r>
      <w:r w:rsidRPr="00B33A10">
        <w:rPr>
          <w:spacing w:val="-1"/>
          <w:sz w:val="24"/>
        </w:rPr>
        <w:t>Terrorism</w:t>
      </w:r>
      <w:r w:rsidRPr="00B33A10">
        <w:rPr>
          <w:sz w:val="24"/>
        </w:rPr>
        <w:t xml:space="preserve"> </w:t>
      </w:r>
      <w:r w:rsidRPr="00B33A10">
        <w:rPr>
          <w:spacing w:val="-1"/>
          <w:sz w:val="24"/>
        </w:rPr>
        <w:t>Controls</w:t>
      </w:r>
      <w:r w:rsidRPr="00B33A10">
        <w:rPr>
          <w:sz w:val="24"/>
        </w:rPr>
        <w:t xml:space="preserve"> </w:t>
      </w:r>
      <w:r w:rsidRPr="00B33A10">
        <w:rPr>
          <w:spacing w:val="-1"/>
          <w:sz w:val="24"/>
        </w:rPr>
        <w:t>(AML/CFT)</w:t>
      </w:r>
      <w:bookmarkEnd w:id="808"/>
    </w:p>
    <w:p w14:paraId="48D99EE6" w14:textId="77777777" w:rsidR="00A82A83" w:rsidRDefault="00A82A83" w:rsidP="00A82A83">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A82A83" w14:paraId="20F115D5" w14:textId="77777777" w:rsidTr="003D159A">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5FB1CB06" w14:textId="77777777" w:rsidR="00A82A83" w:rsidRDefault="00A82A83"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42C68D7B" w14:textId="77777777" w:rsidR="00A82A83" w:rsidRDefault="00A82A83" w:rsidP="003D159A">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562E7B87" w14:textId="77777777" w:rsidR="00A82A83" w:rsidRDefault="00A82A83" w:rsidP="003D159A">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5045CDB2" w14:textId="77777777" w:rsidR="00A82A83" w:rsidRDefault="00A82A83" w:rsidP="003D159A">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A82A83" w14:paraId="032179E0" w14:textId="77777777" w:rsidTr="003D159A">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5BDF62FF" w14:textId="77777777" w:rsidR="00A82A83" w:rsidRDefault="00A82A83" w:rsidP="003D159A">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23E5A994" w14:textId="77777777" w:rsidR="00A82A83" w:rsidRDefault="00A82A83" w:rsidP="003D159A">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3CA75D8B"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7BBC81F9"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09D31D8E" w14:textId="77777777" w:rsidR="00A82A83" w:rsidRDefault="00A82A83" w:rsidP="003D159A"/>
        </w:tc>
      </w:tr>
      <w:tr w:rsidR="00A82A83" w14:paraId="7B5C691F"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364D3D13" w14:textId="77777777" w:rsidR="00A82A83" w:rsidRDefault="00A82A83" w:rsidP="003D159A">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4C2CCC4F"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6DA6CB56"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32D39DE0" w14:textId="77777777" w:rsidR="00A82A83" w:rsidRDefault="00A82A83" w:rsidP="003D159A"/>
        </w:tc>
      </w:tr>
      <w:tr w:rsidR="00A82A83" w14:paraId="172DA1FE"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339C6CB" w14:textId="77777777" w:rsidR="00A82A83" w:rsidRDefault="00A82A83" w:rsidP="003D159A">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7A8C2F63"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6F02DA67"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5B81A1EB" w14:textId="77777777" w:rsidR="00A82A83" w:rsidRDefault="00A82A83" w:rsidP="003D159A"/>
        </w:tc>
      </w:tr>
      <w:tr w:rsidR="00A82A83" w14:paraId="4F21444C"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CAC5D26" w14:textId="77777777" w:rsidR="00A82A83" w:rsidRDefault="00A82A83" w:rsidP="003D159A">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0B7E4669"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065FE830"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285B3C33" w14:textId="77777777" w:rsidR="00A82A83" w:rsidRDefault="00A82A83" w:rsidP="003D159A"/>
        </w:tc>
      </w:tr>
      <w:tr w:rsidR="00A82A83" w14:paraId="13568A7B" w14:textId="77777777" w:rsidTr="003D159A">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4A45F44C" w14:textId="77777777" w:rsidR="00A82A83" w:rsidRDefault="00A82A83" w:rsidP="003D159A">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78B9D588"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0C41BF04"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5149B2A0" w14:textId="77777777" w:rsidR="00A82A83" w:rsidRDefault="00A82A83" w:rsidP="003D159A"/>
        </w:tc>
      </w:tr>
      <w:tr w:rsidR="00A82A83" w14:paraId="58879C0C" w14:textId="77777777" w:rsidTr="003D159A">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7A0B48CD" w14:textId="77777777" w:rsidR="00A82A83" w:rsidRDefault="00A82A83" w:rsidP="003D159A">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1DF4E28D"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56A3FB49"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6BEC04F8" w14:textId="77777777" w:rsidR="00A82A83" w:rsidRDefault="00A82A83" w:rsidP="003D159A"/>
        </w:tc>
      </w:tr>
      <w:tr w:rsidR="00A82A83" w14:paraId="5976518A"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57A5F3C" w14:textId="77777777" w:rsidR="00A82A83" w:rsidRDefault="00A82A83" w:rsidP="003D159A">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22A469B3"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1877B6E5"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43B031E1" w14:textId="77777777" w:rsidR="00A82A83" w:rsidRDefault="00A82A83" w:rsidP="003D159A"/>
        </w:tc>
      </w:tr>
      <w:tr w:rsidR="00A82A83" w14:paraId="44827A0A"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B22FBF1" w14:textId="77777777" w:rsidR="00A82A83" w:rsidRDefault="00A82A83" w:rsidP="003D159A">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78281A19"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357E3136"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4532AF78" w14:textId="77777777" w:rsidR="00A82A83" w:rsidRDefault="00A82A83" w:rsidP="003D159A"/>
        </w:tc>
      </w:tr>
      <w:tr w:rsidR="00A82A83" w14:paraId="2F1992C8" w14:textId="77777777" w:rsidTr="003D159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C90BD9A" w14:textId="77777777" w:rsidR="00A82A83" w:rsidRDefault="00A82A83" w:rsidP="003D159A">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37C6B355"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5CDA9D6B"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49D5EE08" w14:textId="77777777" w:rsidR="00A82A83" w:rsidRDefault="00A82A83" w:rsidP="003D159A"/>
        </w:tc>
      </w:tr>
      <w:tr w:rsidR="00A82A83" w14:paraId="19BEAA1B" w14:textId="77777777" w:rsidTr="003D159A">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0320CF63" w14:textId="77777777" w:rsidR="00A82A83" w:rsidRDefault="00A82A83" w:rsidP="003D159A">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CC0BC71"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290A0CBA"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0197059B" w14:textId="77777777" w:rsidR="00A82A83" w:rsidRDefault="00A82A83" w:rsidP="003D159A"/>
        </w:tc>
      </w:tr>
      <w:tr w:rsidR="00A82A83" w14:paraId="5FD15B0D" w14:textId="77777777" w:rsidTr="003D159A">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42909A63" w14:textId="77777777" w:rsidR="00A82A83" w:rsidRDefault="00A82A83" w:rsidP="003D159A">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407F9F5E"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7B11C1BF"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7342AC1A" w14:textId="77777777" w:rsidR="00A82A83" w:rsidRDefault="00A82A83" w:rsidP="003D159A"/>
        </w:tc>
      </w:tr>
      <w:tr w:rsidR="00A82A83" w14:paraId="5AC3EF11" w14:textId="77777777" w:rsidTr="003D159A">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7D9EFA6E" w14:textId="77777777" w:rsidR="00A82A83" w:rsidRDefault="00A82A83" w:rsidP="003D159A">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56FA3FB3" w14:textId="77777777" w:rsidR="00A82A83" w:rsidRDefault="00A82A83" w:rsidP="003D159A"/>
        </w:tc>
        <w:tc>
          <w:tcPr>
            <w:tcW w:w="591" w:type="dxa"/>
            <w:tcBorders>
              <w:top w:val="single" w:sz="5" w:space="0" w:color="000000"/>
              <w:left w:val="single" w:sz="5" w:space="0" w:color="000000"/>
              <w:bottom w:val="single" w:sz="5" w:space="0" w:color="000000"/>
              <w:right w:val="single" w:sz="5" w:space="0" w:color="000000"/>
            </w:tcBorders>
          </w:tcPr>
          <w:p w14:paraId="596AAC0A" w14:textId="77777777" w:rsidR="00A82A83" w:rsidRDefault="00A82A83" w:rsidP="003D159A"/>
        </w:tc>
        <w:tc>
          <w:tcPr>
            <w:tcW w:w="590" w:type="dxa"/>
            <w:tcBorders>
              <w:top w:val="single" w:sz="5" w:space="0" w:color="000000"/>
              <w:left w:val="single" w:sz="5" w:space="0" w:color="000000"/>
              <w:bottom w:val="single" w:sz="5" w:space="0" w:color="000000"/>
              <w:right w:val="single" w:sz="5" w:space="0" w:color="000000"/>
            </w:tcBorders>
          </w:tcPr>
          <w:p w14:paraId="6C56D8B1" w14:textId="77777777" w:rsidR="00A82A83" w:rsidRDefault="00A82A83" w:rsidP="003D159A"/>
        </w:tc>
      </w:tr>
    </w:tbl>
    <w:p w14:paraId="29B74741" w14:textId="77777777" w:rsidR="00A82A83" w:rsidRPr="00B33A10" w:rsidRDefault="00A82A83" w:rsidP="00A82A83"/>
    <w:p w14:paraId="7735478D" w14:textId="77777777" w:rsidR="00A82A83" w:rsidRDefault="00A82A83" w:rsidP="00A82A83">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A82A83" w14:paraId="48D786ED" w14:textId="77777777" w:rsidTr="003D159A">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5206DC3D" w14:textId="77777777" w:rsidR="00A82A83" w:rsidRDefault="00A82A83" w:rsidP="003D159A"/>
        </w:tc>
        <w:tc>
          <w:tcPr>
            <w:tcW w:w="630" w:type="dxa"/>
            <w:tcBorders>
              <w:top w:val="single" w:sz="5" w:space="0" w:color="000000"/>
              <w:left w:val="single" w:sz="5" w:space="0" w:color="000000"/>
              <w:bottom w:val="single" w:sz="5" w:space="0" w:color="000000"/>
              <w:right w:val="single" w:sz="5" w:space="0" w:color="000000"/>
            </w:tcBorders>
          </w:tcPr>
          <w:p w14:paraId="6C3BFF47"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54BD2EF1"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78BEBFF8" w14:textId="77777777" w:rsidR="00A82A83" w:rsidRDefault="00A82A83" w:rsidP="003D159A"/>
        </w:tc>
      </w:tr>
      <w:tr w:rsidR="00A82A83" w14:paraId="055B971E" w14:textId="77777777" w:rsidTr="003D159A">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0F60196D" w14:textId="77777777" w:rsidR="00A82A83" w:rsidRDefault="00A82A83" w:rsidP="003D159A">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74BC3094" w14:textId="77777777" w:rsidR="00A82A83" w:rsidRDefault="00A82A83" w:rsidP="003D159A">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72A090A1"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14D95BDD"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71A5EBFF" w14:textId="77777777" w:rsidR="00A82A83" w:rsidRDefault="00A82A83" w:rsidP="003D159A"/>
        </w:tc>
      </w:tr>
      <w:tr w:rsidR="00A82A83" w14:paraId="531EE254" w14:textId="77777777" w:rsidTr="003D159A">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5C10895" w14:textId="77777777" w:rsidR="00A82A83" w:rsidRDefault="00A82A83"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7972F5D2"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A4D743F"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18717193" w14:textId="77777777" w:rsidR="00A82A83" w:rsidRDefault="00A82A83" w:rsidP="003D159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A82A83" w14:paraId="3C947E48" w14:textId="77777777" w:rsidTr="003D159A">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62DD86C2" w14:textId="77777777" w:rsidR="00A82A83" w:rsidRDefault="00A82A83" w:rsidP="003D159A">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67879CF0"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589C8292"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0749FDA6" w14:textId="77777777" w:rsidR="00A82A83" w:rsidRDefault="00A82A83" w:rsidP="003D159A"/>
        </w:tc>
      </w:tr>
      <w:tr w:rsidR="00A82A83" w14:paraId="3E63944B" w14:textId="77777777" w:rsidTr="003D159A">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27BD53BE" w14:textId="77777777" w:rsidR="00A82A83" w:rsidRDefault="00A82A83" w:rsidP="003D159A">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254273B8"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015E2F91"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1553795D" w14:textId="77777777" w:rsidR="00A82A83" w:rsidRDefault="00A82A83" w:rsidP="003D159A"/>
        </w:tc>
      </w:tr>
      <w:tr w:rsidR="00A82A83" w14:paraId="01D9702F" w14:textId="77777777" w:rsidTr="003D159A">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0D3CC65F" w14:textId="77777777" w:rsidR="00A82A83" w:rsidRDefault="00A82A83"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6F92E075" w14:textId="77777777" w:rsidR="00A82A83" w:rsidRDefault="00A82A83" w:rsidP="003D159A">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70B9E050" w14:textId="77777777" w:rsidR="00A82A83" w:rsidRDefault="00A82A83" w:rsidP="003D159A">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5DF47FD" w14:textId="77777777" w:rsidR="00A82A83" w:rsidRDefault="00A82A83" w:rsidP="003D159A">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A82A83" w14:paraId="7A90775B" w14:textId="77777777" w:rsidTr="003D159A">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0DB16231" w14:textId="77777777" w:rsidR="00A82A83" w:rsidRDefault="00A82A83" w:rsidP="003D159A">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69109E3C"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3D9349A0"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567C5332" w14:textId="77777777" w:rsidR="00A82A83" w:rsidRDefault="00A82A83" w:rsidP="003D159A"/>
        </w:tc>
      </w:tr>
      <w:tr w:rsidR="00A82A83" w14:paraId="2D559C7A" w14:textId="77777777" w:rsidTr="003D159A">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133FE83B" w14:textId="77777777" w:rsidR="00A82A83" w:rsidRDefault="00A82A83" w:rsidP="003D159A">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5BCD0D0"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07A389F1"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27EF95E1" w14:textId="77777777" w:rsidR="00A82A83" w:rsidRDefault="00A82A83" w:rsidP="003D159A"/>
        </w:tc>
      </w:tr>
      <w:tr w:rsidR="00A82A83" w14:paraId="4B97DE9F" w14:textId="77777777" w:rsidTr="003D159A">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4860AF97" w14:textId="77777777" w:rsidR="00A82A83" w:rsidRDefault="00A82A83" w:rsidP="003D159A">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403D0155"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7F68ECAC"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774C77AB" w14:textId="77777777" w:rsidR="00A82A83" w:rsidRDefault="00A82A83" w:rsidP="003D159A"/>
        </w:tc>
      </w:tr>
      <w:tr w:rsidR="00A82A83" w14:paraId="7BA16319" w14:textId="77777777" w:rsidTr="003D159A">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1C444B36" w14:textId="77777777" w:rsidR="00A82A83" w:rsidRDefault="00A82A83" w:rsidP="003D159A">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03061B1B"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1C4A8F09"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735E16E6" w14:textId="77777777" w:rsidR="00A82A83" w:rsidRDefault="00A82A83" w:rsidP="003D159A"/>
        </w:tc>
      </w:tr>
      <w:tr w:rsidR="00A82A83" w14:paraId="438CA69B" w14:textId="77777777" w:rsidTr="003D159A">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7963A57F" w14:textId="77777777" w:rsidR="00A82A83" w:rsidRDefault="00A82A83" w:rsidP="003D159A">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7ED0FD3B"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328FC9A1"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136EF71" w14:textId="77777777" w:rsidR="00A82A83" w:rsidRDefault="00A82A83" w:rsidP="003D159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A82A83" w14:paraId="731B16B3" w14:textId="77777777" w:rsidTr="003D159A">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05E05903" w14:textId="77777777" w:rsidR="00A82A83" w:rsidRDefault="00A82A83" w:rsidP="003D159A">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0AC36D42"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0643340D"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5B309D9A" w14:textId="77777777" w:rsidR="00A82A83" w:rsidRDefault="00A82A83" w:rsidP="003D159A"/>
        </w:tc>
      </w:tr>
      <w:tr w:rsidR="00A82A83" w14:paraId="689DC945" w14:textId="77777777" w:rsidTr="003D159A">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7142D799" w14:textId="77777777" w:rsidR="00A82A83" w:rsidRDefault="00A82A83"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2C55EB1D"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77298BFA"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0FEBEADD" w14:textId="77777777" w:rsidR="00A82A83" w:rsidRDefault="00A82A83" w:rsidP="003D159A"/>
        </w:tc>
      </w:tr>
      <w:tr w:rsidR="00A82A83" w14:paraId="78999DA1" w14:textId="77777777" w:rsidTr="003D159A">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083F439F" w14:textId="77777777" w:rsidR="00A82A83" w:rsidRDefault="00A82A83" w:rsidP="003D159A">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7E11DF48"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0EAFDA06"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0B4BDE3E" w14:textId="77777777" w:rsidR="00A82A83" w:rsidRDefault="00A82A83" w:rsidP="003D159A"/>
        </w:tc>
      </w:tr>
      <w:tr w:rsidR="00A82A83" w14:paraId="4960E229" w14:textId="77777777" w:rsidTr="003D159A">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84110AA" w14:textId="77777777" w:rsidR="00A82A83" w:rsidRDefault="00A82A83" w:rsidP="003D159A">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3329283E"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4CF9AE3C"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219E1A3A" w14:textId="77777777" w:rsidR="00A82A83" w:rsidRDefault="00A82A83" w:rsidP="003D159A"/>
        </w:tc>
      </w:tr>
      <w:tr w:rsidR="00A82A83" w14:paraId="1EA3E71D" w14:textId="77777777" w:rsidTr="003D159A">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4D1167D" w14:textId="77777777" w:rsidR="00A82A83" w:rsidRDefault="00A82A83"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045879DA"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1475BC3"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39983131" w14:textId="77777777" w:rsidR="00A82A83" w:rsidRDefault="00A82A83" w:rsidP="003D159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A82A83" w14:paraId="7DBE9300" w14:textId="77777777" w:rsidTr="003D159A">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10E613DD" w14:textId="77777777" w:rsidR="00A82A83" w:rsidRDefault="00A82A83" w:rsidP="00613B2E">
            <w:pPr>
              <w:pStyle w:val="ListParagraph"/>
              <w:widowControl w:val="0"/>
              <w:numPr>
                <w:ilvl w:val="0"/>
                <w:numId w:val="113"/>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6594ADF8" w14:textId="77777777" w:rsidR="00A82A83" w:rsidRDefault="00A82A83" w:rsidP="003D159A">
            <w:pPr>
              <w:pStyle w:val="TableParagraph"/>
              <w:rPr>
                <w:rFonts w:ascii="Times New Roman" w:eastAsia="Times New Roman" w:hAnsi="Times New Roman" w:cs="Times New Roman"/>
                <w:sz w:val="20"/>
                <w:szCs w:val="20"/>
              </w:rPr>
            </w:pPr>
          </w:p>
          <w:p w14:paraId="13E2F523" w14:textId="77777777" w:rsidR="00A82A83" w:rsidRDefault="00A82A83" w:rsidP="00613B2E">
            <w:pPr>
              <w:pStyle w:val="ListParagraph"/>
              <w:widowControl w:val="0"/>
              <w:numPr>
                <w:ilvl w:val="1"/>
                <w:numId w:val="113"/>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04E304BA"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14391237"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6C7C75C2" w14:textId="77777777" w:rsidR="00A82A83" w:rsidRDefault="00A82A83" w:rsidP="003D159A"/>
        </w:tc>
      </w:tr>
      <w:tr w:rsidR="00A82A83" w14:paraId="4D1243CF" w14:textId="77777777" w:rsidTr="003D159A">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131A6D33" w14:textId="77777777" w:rsidR="00A82A83" w:rsidRDefault="00A82A83" w:rsidP="00613B2E">
            <w:pPr>
              <w:pStyle w:val="ListParagraph"/>
              <w:widowControl w:val="0"/>
              <w:numPr>
                <w:ilvl w:val="0"/>
                <w:numId w:val="112"/>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77DBFD4A" w14:textId="77777777" w:rsidR="00A82A83" w:rsidRDefault="00A82A83" w:rsidP="00613B2E">
            <w:pPr>
              <w:pStyle w:val="ListParagraph"/>
              <w:widowControl w:val="0"/>
              <w:numPr>
                <w:ilvl w:val="0"/>
                <w:numId w:val="112"/>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4D90EFD3"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4C4D59E1"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4E7DD99D" w14:textId="77777777" w:rsidR="00A82A83" w:rsidRDefault="00A82A83" w:rsidP="003D159A"/>
        </w:tc>
      </w:tr>
      <w:tr w:rsidR="00A82A83" w14:paraId="2F5AB1B8" w14:textId="77777777" w:rsidTr="003D159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50C04BFE" w14:textId="77777777" w:rsidR="00A82A83" w:rsidRDefault="00A82A83" w:rsidP="003D159A">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7C302969"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5EB18EB0"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5CBBE55B" w14:textId="77777777" w:rsidR="00A82A83" w:rsidRDefault="00A82A83" w:rsidP="003D159A"/>
        </w:tc>
      </w:tr>
      <w:tr w:rsidR="00A82A83" w14:paraId="50B72F29" w14:textId="77777777" w:rsidTr="003D159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560BBA2" w14:textId="77777777" w:rsidR="00A82A83" w:rsidRDefault="00A82A83" w:rsidP="003D159A">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2B0AFCE3"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5F944B6F"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571EB94A" w14:textId="77777777" w:rsidR="00A82A83" w:rsidRDefault="00A82A83" w:rsidP="003D159A"/>
        </w:tc>
      </w:tr>
      <w:tr w:rsidR="00A82A83" w14:paraId="523C6E8E" w14:textId="77777777" w:rsidTr="003D159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1E992B96" w14:textId="77777777" w:rsidR="00A82A83" w:rsidRDefault="00A82A83" w:rsidP="003D159A">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7529DE59" w14:textId="77777777" w:rsidR="00A82A83" w:rsidRDefault="00A82A83" w:rsidP="003D159A">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6243F9C3" w14:textId="77777777" w:rsidR="00A82A83" w:rsidRDefault="00A82A83" w:rsidP="003D159A"/>
        </w:tc>
        <w:tc>
          <w:tcPr>
            <w:tcW w:w="540" w:type="dxa"/>
            <w:tcBorders>
              <w:top w:val="single" w:sz="5" w:space="0" w:color="000000"/>
              <w:left w:val="single" w:sz="5" w:space="0" w:color="000000"/>
              <w:bottom w:val="single" w:sz="5" w:space="0" w:color="000000"/>
              <w:right w:val="single" w:sz="5" w:space="0" w:color="000000"/>
            </w:tcBorders>
          </w:tcPr>
          <w:p w14:paraId="64D18A60" w14:textId="77777777" w:rsidR="00A82A83" w:rsidRDefault="00A82A83" w:rsidP="003D159A"/>
        </w:tc>
        <w:tc>
          <w:tcPr>
            <w:tcW w:w="720" w:type="dxa"/>
            <w:tcBorders>
              <w:top w:val="single" w:sz="5" w:space="0" w:color="000000"/>
              <w:left w:val="single" w:sz="5" w:space="0" w:color="000000"/>
              <w:bottom w:val="single" w:sz="5" w:space="0" w:color="000000"/>
              <w:right w:val="single" w:sz="5" w:space="0" w:color="000000"/>
            </w:tcBorders>
          </w:tcPr>
          <w:p w14:paraId="55B66B3A" w14:textId="77777777" w:rsidR="00A82A83" w:rsidRDefault="00A82A83" w:rsidP="003D159A"/>
        </w:tc>
      </w:tr>
      <w:tr w:rsidR="00A82A83" w14:paraId="48595F09" w14:textId="77777777" w:rsidTr="003D159A">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736A194C" w14:textId="77777777" w:rsidR="00A82A83" w:rsidRDefault="00A82A83"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A82A83" w14:paraId="277BF47F" w14:textId="77777777" w:rsidTr="003D159A">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279FC1CD" w14:textId="77777777" w:rsidR="00A82A83" w:rsidRDefault="00A82A83" w:rsidP="003D159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36DA8DAB" w14:textId="77777777" w:rsidR="00A82A83" w:rsidRDefault="00A82A83" w:rsidP="00613B2E">
            <w:pPr>
              <w:pStyle w:val="ListParagraph"/>
              <w:widowControl w:val="0"/>
              <w:numPr>
                <w:ilvl w:val="0"/>
                <w:numId w:val="111"/>
              </w:numPr>
              <w:tabs>
                <w:tab w:val="left" w:pos="605"/>
              </w:tabs>
              <w:contextualSpacing w:val="0"/>
            </w:pPr>
            <w:r>
              <w:rPr>
                <w:spacing w:val="-1"/>
              </w:rPr>
              <w:t>License /Certificate</w:t>
            </w:r>
            <w:r>
              <w:t xml:space="preserve"> of </w:t>
            </w:r>
            <w:r>
              <w:rPr>
                <w:spacing w:val="-1"/>
              </w:rPr>
              <w:t>Registration;</w:t>
            </w:r>
          </w:p>
          <w:p w14:paraId="7979BBCC" w14:textId="77777777" w:rsidR="00A82A83" w:rsidRDefault="00A82A83" w:rsidP="00613B2E">
            <w:pPr>
              <w:pStyle w:val="ListParagraph"/>
              <w:widowControl w:val="0"/>
              <w:numPr>
                <w:ilvl w:val="0"/>
                <w:numId w:val="111"/>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4E2689C7" w14:textId="77777777" w:rsidR="00A82A83" w:rsidRDefault="00A82A83" w:rsidP="00613B2E">
            <w:pPr>
              <w:pStyle w:val="ListParagraph"/>
              <w:widowControl w:val="0"/>
              <w:numPr>
                <w:ilvl w:val="0"/>
                <w:numId w:val="111"/>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37807D1F" w14:textId="77777777" w:rsidR="00A82A83" w:rsidRDefault="00A82A83" w:rsidP="00613B2E">
            <w:pPr>
              <w:pStyle w:val="ListParagraph"/>
              <w:widowControl w:val="0"/>
              <w:numPr>
                <w:ilvl w:val="0"/>
                <w:numId w:val="111"/>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574CE255" w14:textId="77777777" w:rsidR="00A82A83" w:rsidRDefault="00A82A83" w:rsidP="00613B2E">
            <w:pPr>
              <w:pStyle w:val="ListParagraph"/>
              <w:widowControl w:val="0"/>
              <w:numPr>
                <w:ilvl w:val="0"/>
                <w:numId w:val="111"/>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3B93A913" w14:textId="77777777" w:rsidR="00A82A83" w:rsidRDefault="00A82A83" w:rsidP="00613B2E">
            <w:pPr>
              <w:pStyle w:val="ListParagraph"/>
              <w:widowControl w:val="0"/>
              <w:numPr>
                <w:ilvl w:val="0"/>
                <w:numId w:val="111"/>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2ACA21B5" w14:textId="77777777" w:rsidR="00A82A83" w:rsidRDefault="00A82A83" w:rsidP="00613B2E">
            <w:pPr>
              <w:pStyle w:val="ListParagraph"/>
              <w:widowControl w:val="0"/>
              <w:numPr>
                <w:ilvl w:val="0"/>
                <w:numId w:val="111"/>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595F7A83" w14:textId="77777777" w:rsidR="00A82A83" w:rsidRDefault="00A82A83" w:rsidP="00A82A83">
      <w:pPr>
        <w:spacing w:before="2"/>
        <w:rPr>
          <w:sz w:val="17"/>
          <w:szCs w:val="17"/>
        </w:rPr>
      </w:pPr>
    </w:p>
    <w:p w14:paraId="3EEBCD48" w14:textId="77777777" w:rsidR="00A82A83" w:rsidRDefault="00A82A83" w:rsidP="00A82A83">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772F06E3" w14:textId="77777777" w:rsidR="00A82A83" w:rsidRDefault="00A82A83" w:rsidP="00A82A83"/>
    <w:p w14:paraId="62283A75" w14:textId="77777777" w:rsidR="00A82A83" w:rsidRDefault="00A82A83" w:rsidP="00A82A83">
      <w:pPr>
        <w:pStyle w:val="BodyText"/>
        <w:tabs>
          <w:tab w:val="left" w:pos="5308"/>
        </w:tabs>
        <w:ind w:left="207"/>
      </w:pPr>
      <w:r>
        <w:rPr>
          <w:spacing w:val="-1"/>
        </w:rPr>
        <w:t>Name</w:t>
      </w:r>
      <w:r>
        <w:t xml:space="preserve"> :</w:t>
      </w:r>
      <w:r>
        <w:tab/>
      </w:r>
      <w:r>
        <w:rPr>
          <w:spacing w:val="-1"/>
        </w:rPr>
        <w:t>Signature</w:t>
      </w:r>
      <w:r>
        <w:t xml:space="preserve"> :</w:t>
      </w:r>
    </w:p>
    <w:p w14:paraId="3C578E6B" w14:textId="77777777" w:rsidR="00A82A83" w:rsidRDefault="00A82A83" w:rsidP="00A82A83">
      <w:pPr>
        <w:spacing w:before="7"/>
        <w:rPr>
          <w:sz w:val="3"/>
          <w:szCs w:val="3"/>
        </w:rPr>
      </w:pPr>
    </w:p>
    <w:p w14:paraId="05FF78A4" w14:textId="77777777" w:rsidR="00A82A83" w:rsidRDefault="00A82A83" w:rsidP="00A82A83">
      <w:pPr>
        <w:spacing w:line="20" w:lineRule="atLeast"/>
        <w:ind w:left="6320"/>
        <w:rPr>
          <w:sz w:val="2"/>
          <w:szCs w:val="2"/>
        </w:rPr>
      </w:pPr>
      <w:r>
        <w:rPr>
          <w:noProof/>
          <w:sz w:val="2"/>
          <w:szCs w:val="2"/>
        </w:rPr>
        <mc:AlternateContent>
          <mc:Choice Requires="wpg">
            <w:drawing>
              <wp:inline distT="0" distB="0" distL="0" distR="0" wp14:anchorId="21069E19" wp14:editId="15EBEF57">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4B85A"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34C3CFEB" w14:textId="77777777" w:rsidR="00A82A83" w:rsidRDefault="00A82A83" w:rsidP="00A82A83">
      <w:pPr>
        <w:spacing w:line="20" w:lineRule="atLeast"/>
        <w:ind w:left="1100"/>
        <w:rPr>
          <w:sz w:val="2"/>
          <w:szCs w:val="2"/>
        </w:rPr>
      </w:pPr>
      <w:r>
        <w:rPr>
          <w:noProof/>
          <w:sz w:val="2"/>
          <w:szCs w:val="2"/>
        </w:rPr>
        <mc:AlternateContent>
          <mc:Choice Requires="wpg">
            <w:drawing>
              <wp:inline distT="0" distB="0" distL="0" distR="0" wp14:anchorId="1749904F" wp14:editId="7C31E6E9">
                <wp:extent cx="2409825" cy="9525"/>
                <wp:effectExtent l="6350" t="8890" r="3175" b="635"/>
                <wp:docPr id="182635877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63896759" name="Group 6"/>
                        <wpg:cNvGrpSpPr>
                          <a:grpSpLocks/>
                        </wpg:cNvGrpSpPr>
                        <wpg:grpSpPr bwMode="auto">
                          <a:xfrm>
                            <a:off x="8" y="8"/>
                            <a:ext cx="3780" cy="2"/>
                            <a:chOff x="8" y="8"/>
                            <a:chExt cx="3780" cy="2"/>
                          </a:xfrm>
                        </wpg:grpSpPr>
                        <wps:wsp>
                          <wps:cNvPr id="556797212"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4C90B3"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" path="m,l3779,e" filled="f">
                    <v:path arrowok="t" o:connecttype="custom" o:connectlocs="0,0;3779,0" o:connectangles="0,0"/>
                  </v:shape>
                </v:group>
                <w10:anchorlock/>
              </v:group>
            </w:pict>
          </mc:Fallback>
        </mc:AlternateContent>
      </w:r>
    </w:p>
    <w:p w14:paraId="570C47E1" w14:textId="77777777" w:rsidR="00A82A83" w:rsidRDefault="00A82A83" w:rsidP="00A82A83">
      <w:pPr>
        <w:pStyle w:val="BodyText"/>
        <w:spacing w:before="176"/>
        <w:ind w:left="207"/>
      </w:pPr>
      <w:r>
        <w:t>Title</w:t>
      </w:r>
    </w:p>
    <w:p w14:paraId="0D2E76F5" w14:textId="77777777" w:rsidR="00A82A83" w:rsidRDefault="00A82A83" w:rsidP="00A82A83">
      <w:pPr>
        <w:spacing w:line="20" w:lineRule="atLeast"/>
        <w:ind w:left="1077"/>
        <w:rPr>
          <w:sz w:val="2"/>
          <w:szCs w:val="2"/>
        </w:rPr>
      </w:pPr>
      <w:r>
        <w:rPr>
          <w:noProof/>
          <w:sz w:val="2"/>
          <w:szCs w:val="2"/>
        </w:rPr>
        <mc:AlternateContent>
          <mc:Choice Requires="wpg">
            <w:drawing>
              <wp:inline distT="0" distB="0" distL="0" distR="0" wp14:anchorId="21746C09" wp14:editId="0A61649F">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69A1FC"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RHgMAAMU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kpdkUR4DAADF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A963DEA" w14:textId="77777777" w:rsidR="00A82A83" w:rsidRDefault="00A82A83" w:rsidP="00A82A83">
      <w:pPr>
        <w:spacing w:before="4"/>
        <w:rPr>
          <w:sz w:val="16"/>
          <w:szCs w:val="16"/>
        </w:rPr>
      </w:pPr>
    </w:p>
    <w:p w14:paraId="00D21A98" w14:textId="77777777" w:rsidR="00A82A83" w:rsidRDefault="00A82A83" w:rsidP="00A82A83">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1752F1DE" w14:textId="77777777" w:rsidR="00A82A83" w:rsidRDefault="00A82A83" w:rsidP="00A82A83"/>
    <w:p w14:paraId="64159169" w14:textId="77777777" w:rsidR="00A82A83" w:rsidRDefault="00A82A83" w:rsidP="00A82A83"/>
    <w:p w14:paraId="2A786497" w14:textId="77777777" w:rsidR="00A82A83" w:rsidRDefault="00A82A83" w:rsidP="00A82A83">
      <w:pPr>
        <w:spacing w:before="3"/>
      </w:pPr>
    </w:p>
    <w:p w14:paraId="67B7C52D" w14:textId="77777777" w:rsidR="00A82A83" w:rsidRDefault="00A82A83" w:rsidP="00A82A83">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101444C3" w14:textId="77777777" w:rsidR="00A82A83" w:rsidRPr="001B3386" w:rsidRDefault="00A82A83" w:rsidP="00A82A83"/>
    <w:p w14:paraId="47F5C205" w14:textId="77777777" w:rsidR="007B519B" w:rsidRPr="004A2C5F" w:rsidRDefault="007B519B" w:rsidP="00640334">
      <w:pPr>
        <w:jc w:val="center"/>
      </w:pPr>
    </w:p>
    <w:sectPr w:rsidR="007B519B" w:rsidRPr="004A2C5F" w:rsidSect="00954E48">
      <w:headerReference w:type="even" r:id="rId109"/>
      <w:headerReference w:type="default" r:id="rId110"/>
      <w:headerReference w:type="first" r:id="rId111"/>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DAFC" w14:textId="77777777" w:rsidR="00FF7EA9" w:rsidRDefault="00FF7EA9">
      <w:r>
        <w:separator/>
      </w:r>
    </w:p>
  </w:endnote>
  <w:endnote w:type="continuationSeparator" w:id="0">
    <w:p w14:paraId="028DB777" w14:textId="77777777" w:rsidR="00FF7EA9" w:rsidRDefault="00FF7EA9">
      <w:r>
        <w:continuationSeparator/>
      </w:r>
    </w:p>
  </w:endnote>
  <w:endnote w:type="continuationNotice" w:id="1">
    <w:p w14:paraId="267BD7B1" w14:textId="77777777" w:rsidR="00FF7EA9" w:rsidRDefault="00FF7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2619" w14:textId="77777777" w:rsidR="00336BCB" w:rsidRDefault="0033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2EED" w14:textId="77777777" w:rsidR="00336BCB" w:rsidRDefault="00336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B4EC" w14:textId="77777777" w:rsidR="00336BCB" w:rsidRDefault="0033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79C4" w14:textId="77777777" w:rsidR="00FF7EA9" w:rsidRDefault="00FF7EA9">
      <w:r>
        <w:separator/>
      </w:r>
    </w:p>
  </w:footnote>
  <w:footnote w:type="continuationSeparator" w:id="0">
    <w:p w14:paraId="0B3268F2" w14:textId="77777777" w:rsidR="00FF7EA9" w:rsidRDefault="00FF7EA9">
      <w:r>
        <w:continuationSeparator/>
      </w:r>
    </w:p>
  </w:footnote>
  <w:footnote w:type="continuationNotice" w:id="1">
    <w:p w14:paraId="5A0DAF72" w14:textId="77777777" w:rsidR="00FF7EA9" w:rsidRDefault="00FF7EA9"/>
  </w:footnote>
  <w:footnote w:id="2">
    <w:p w14:paraId="4C705401" w14:textId="67C9334A" w:rsidR="00854DEE" w:rsidRPr="007B519B" w:rsidRDefault="00854DEE" w:rsidP="00A152FD">
      <w:pPr>
        <w:pStyle w:val="FootnoteText"/>
        <w:spacing w:after="0"/>
      </w:pPr>
      <w:r w:rsidRPr="00CB6D72">
        <w:rPr>
          <w:rStyle w:val="FootnoteReference"/>
        </w:rPr>
        <w:footnoteRef/>
      </w:r>
      <w:r w:rsidRPr="00CB6D72">
        <w:t xml:space="preserve"> </w:t>
      </w:r>
      <w:r w:rsidRPr="00CB6D72">
        <w:tab/>
      </w:r>
      <w:r w:rsidRPr="00CB6D72">
        <w:rPr>
          <w:i/>
          <w:spacing w:val="-2"/>
        </w:rPr>
        <w:t>Insert if applicable: “</w:t>
      </w:r>
      <w:r>
        <w:rPr>
          <w:i/>
          <w:spacing w:val="-2"/>
        </w:rPr>
        <w:t xml:space="preserve">Call-off Contract(s) awarded under a Framework Agreement </w:t>
      </w:r>
      <w:r w:rsidRPr="00CB6D72">
        <w:rPr>
          <w:i/>
          <w:spacing w:val="-2"/>
        </w:rPr>
        <w:t xml:space="preserve">will be jointly financed by [insert name of co-financing agency]. </w:t>
      </w:r>
      <w:r w:rsidRPr="00C42605">
        <w:rPr>
          <w:i/>
          <w:spacing w:val="-2"/>
        </w:rPr>
        <w:t xml:space="preserve">The </w:t>
      </w:r>
      <w:r w:rsidRPr="00B04F73">
        <w:rPr>
          <w:i/>
          <w:spacing w:val="-2"/>
        </w:rPr>
        <w:t>Primary Procurement to conclude a Framework Agreement(s) and the Secondary Procurement to awar</w:t>
      </w:r>
      <w:r>
        <w:rPr>
          <w:i/>
          <w:spacing w:val="-2"/>
        </w:rPr>
        <w:t xml:space="preserve">d a Call-off Contract(s) </w:t>
      </w:r>
      <w:r w:rsidRPr="00CB6D72">
        <w:rPr>
          <w:i/>
          <w:spacing w:val="-2"/>
        </w:rPr>
        <w:t xml:space="preserve">will be governed by the </w:t>
      </w:r>
      <w:r w:rsidR="004211E0">
        <w:rPr>
          <w:i/>
          <w:spacing w:val="-2"/>
        </w:rPr>
        <w:t>IsDB</w:t>
      </w:r>
      <w:r w:rsidRPr="00CB6D72">
        <w:rPr>
          <w:i/>
          <w:spacing w:val="-2"/>
        </w:rPr>
        <w:t xml:space="preserve"> Procurement </w:t>
      </w:r>
      <w:r w:rsidR="004211E0">
        <w:rPr>
          <w:i/>
          <w:spacing w:val="-2"/>
        </w:rPr>
        <w:t>Guideline</w:t>
      </w:r>
      <w:r w:rsidR="004211E0" w:rsidRPr="00CB6D72">
        <w:rPr>
          <w:i/>
          <w:spacing w:val="-2"/>
        </w:rPr>
        <w:t>s</w:t>
      </w:r>
      <w:r w:rsidRPr="00CB6D72">
        <w:rPr>
          <w:i/>
          <w:spacing w:val="-2"/>
        </w:rPr>
        <w:t>.”</w:t>
      </w:r>
    </w:p>
  </w:footnote>
  <w:footnote w:id="3">
    <w:p w14:paraId="6377390C" w14:textId="24A7C8F2" w:rsidR="00D51E34" w:rsidRDefault="00D51E34">
      <w:pPr>
        <w:pStyle w:val="FootnoteText"/>
      </w:pPr>
      <w:r>
        <w:rPr>
          <w:rStyle w:val="FootnoteReference"/>
        </w:rPr>
        <w:footnoteRef/>
      </w:r>
      <w:r>
        <w:t xml:space="preserve"> </w:t>
      </w:r>
      <w:r w:rsidR="00C64204">
        <w:tab/>
      </w:r>
      <w:r w:rsidRPr="00337503">
        <w:rPr>
          <w:i/>
          <w:spacing w:val="-2"/>
        </w:rPr>
        <w:t>If electronic procurement will be used, insert link or web site address and any additional relevant information, as appropriate</w:t>
      </w:r>
      <w:r>
        <w:rPr>
          <w:i/>
          <w:spacing w:val="-2"/>
        </w:rPr>
        <w:t>.</w:t>
      </w:r>
    </w:p>
  </w:footnote>
  <w:footnote w:id="4">
    <w:p w14:paraId="0C537CCA" w14:textId="77777777" w:rsidR="00854DEE" w:rsidRPr="00B76369" w:rsidRDefault="00854DEE" w:rsidP="003471CA">
      <w:pPr>
        <w:pStyle w:val="FootnoteText"/>
        <w:spacing w:after="0"/>
        <w:rPr>
          <w:szCs w:val="20"/>
        </w:rPr>
      </w:pPr>
      <w:r>
        <w:rPr>
          <w:rStyle w:val="FootnoteReference"/>
        </w:rPr>
        <w:footnoteRef/>
      </w:r>
      <w:r>
        <w:t xml:space="preserve"> </w:t>
      </w:r>
      <w:r>
        <w:tab/>
      </w:r>
      <w:r w:rsidRPr="00B76369">
        <w:rPr>
          <w:i/>
          <w:spacing w:val="-2"/>
          <w:szCs w:val="20"/>
        </w:rPr>
        <w:t xml:space="preserve">The fee chargeable should only be nominal to defray reproduction and mailing costs.  </w:t>
      </w:r>
    </w:p>
  </w:footnote>
  <w:footnote w:id="5">
    <w:p w14:paraId="79E708D4" w14:textId="77777777" w:rsidR="00854DEE" w:rsidRPr="00B76369" w:rsidRDefault="00854DEE" w:rsidP="003471CA">
      <w:pPr>
        <w:pStyle w:val="EndnoteText"/>
        <w:spacing w:before="0" w:after="0"/>
        <w:ind w:left="360" w:hanging="360"/>
        <w:rPr>
          <w:sz w:val="20"/>
          <w:szCs w:val="20"/>
        </w:rPr>
      </w:pPr>
      <w:r w:rsidRPr="00B76369">
        <w:rPr>
          <w:rStyle w:val="FootnoteReference"/>
          <w:sz w:val="20"/>
          <w:szCs w:val="20"/>
        </w:rPr>
        <w:footnoteRef/>
      </w:r>
      <w:r w:rsidRPr="00B76369">
        <w:rPr>
          <w:sz w:val="20"/>
          <w:szCs w:val="20"/>
        </w:rPr>
        <w:t xml:space="preserve"> </w:t>
      </w:r>
      <w:r w:rsidRPr="00B76369">
        <w:rPr>
          <w:sz w:val="20"/>
          <w:szCs w:val="20"/>
        </w:rPr>
        <w:tab/>
      </w:r>
      <w:r w:rsidRPr="00B76369">
        <w:rPr>
          <w:i/>
          <w:spacing w:val="-2"/>
          <w:sz w:val="20"/>
          <w:szCs w:val="20"/>
        </w:rPr>
        <w:t>For example, cashier’s check, direct deposit to specified account number, etc.</w:t>
      </w:r>
    </w:p>
  </w:footnote>
  <w:footnote w:id="6">
    <w:p w14:paraId="2F4A96BE" w14:textId="1714AF1F" w:rsidR="00854DEE" w:rsidRPr="00B76369" w:rsidRDefault="00854DEE" w:rsidP="00B76369">
      <w:pPr>
        <w:ind w:left="360" w:hanging="360"/>
        <w:jc w:val="both"/>
        <w:rPr>
          <w:sz w:val="20"/>
          <w:szCs w:val="20"/>
        </w:rPr>
      </w:pPr>
      <w:r w:rsidRPr="00B76369">
        <w:rPr>
          <w:rStyle w:val="FootnoteReference"/>
          <w:sz w:val="20"/>
          <w:szCs w:val="20"/>
        </w:rPr>
        <w:footnoteRef/>
      </w:r>
      <w:r w:rsidRPr="00B76369">
        <w:rPr>
          <w:sz w:val="20"/>
          <w:szCs w:val="20"/>
        </w:rPr>
        <w:t xml:space="preserve"> </w:t>
      </w:r>
      <w:r w:rsidRPr="00B76369">
        <w:rPr>
          <w:sz w:val="20"/>
          <w:szCs w:val="20"/>
        </w:rPr>
        <w:tab/>
      </w:r>
      <w:r w:rsidRPr="00B76369">
        <w:rPr>
          <w:i/>
          <w:spacing w:val="-2"/>
          <w:sz w:val="20"/>
          <w:szCs w:val="20"/>
        </w:rPr>
        <w:t xml:space="preserve">The delivery procedure is usually airmail for overseas delivery and surface mail or courier for local delivery. If urgency or security dictates, courier services may be required for overseas delivery. With the agreement of the </w:t>
      </w:r>
      <w:r w:rsidR="00FE2FBB">
        <w:rPr>
          <w:spacing w:val="-2"/>
          <w:sz w:val="20"/>
          <w:szCs w:val="20"/>
        </w:rPr>
        <w:t>IsDB</w:t>
      </w:r>
      <w:r w:rsidRPr="00B76369">
        <w:rPr>
          <w:i/>
          <w:spacing w:val="-2"/>
          <w:sz w:val="20"/>
          <w:szCs w:val="20"/>
        </w:rPr>
        <w:t>, documents may be distributed by e-mail, downloading from authorized web site(s) or electronic procurement system</w:t>
      </w:r>
    </w:p>
  </w:footnote>
  <w:footnote w:id="7">
    <w:p w14:paraId="5B85B5E3" w14:textId="77777777" w:rsidR="00854DEE" w:rsidRDefault="00854DEE" w:rsidP="003471CA">
      <w:pPr>
        <w:pStyle w:val="FootnoteText"/>
        <w:spacing w:after="0"/>
      </w:pPr>
      <w:r w:rsidRPr="00B76369">
        <w:rPr>
          <w:rStyle w:val="FootnoteReference"/>
          <w:szCs w:val="20"/>
        </w:rPr>
        <w:footnoteRef/>
      </w:r>
      <w:r w:rsidRPr="00B76369">
        <w:rPr>
          <w:szCs w:val="20"/>
        </w:rPr>
        <w:t xml:space="preserve"> </w:t>
      </w:r>
      <w:r w:rsidRPr="00B76369">
        <w:rPr>
          <w:szCs w:val="20"/>
        </w:rPr>
        <w:tab/>
      </w:r>
      <w:r w:rsidRPr="00B76369">
        <w:rPr>
          <w:i/>
          <w:spacing w:val="-2"/>
          <w:szCs w:val="20"/>
        </w:rPr>
        <w:t>Substitute the address for Bid submission if it is different from address for inquiry and issuance of request for Bids document.</w:t>
      </w:r>
    </w:p>
  </w:footnote>
  <w:footnote w:id="8">
    <w:p w14:paraId="051D2DC6" w14:textId="77777777" w:rsidR="004D6F20" w:rsidRPr="00642FD2" w:rsidRDefault="004D6F20" w:rsidP="004D6F20">
      <w:pPr>
        <w:pStyle w:val="FootnoteText"/>
        <w:spacing w:after="40"/>
        <w:rPr>
          <w:sz w:val="22"/>
          <w:szCs w:val="22"/>
        </w:rPr>
      </w:pPr>
      <w:r w:rsidRPr="00642FD2">
        <w:rPr>
          <w:rStyle w:val="FootnoteReference"/>
          <w:sz w:val="22"/>
          <w:szCs w:val="22"/>
        </w:rPr>
        <w:footnoteRef/>
      </w:r>
      <w:r w:rsidRPr="00642FD2">
        <w:rPr>
          <w:sz w:val="22"/>
          <w:szCs w:val="22"/>
        </w:rPr>
        <w:t xml:space="preserve"> </w:t>
      </w:r>
      <w:r w:rsidRPr="00642FD2">
        <w:rPr>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9">
    <w:p w14:paraId="4B71A586" w14:textId="77777777" w:rsidR="004D6F20" w:rsidRPr="00642FD2" w:rsidRDefault="004D6F20" w:rsidP="004D6F20">
      <w:pPr>
        <w:pStyle w:val="FootnoteText"/>
        <w:spacing w:after="40"/>
      </w:pPr>
      <w:r w:rsidRPr="00642FD2">
        <w:rPr>
          <w:rStyle w:val="FootnoteReference"/>
        </w:rPr>
        <w:footnoteRef/>
      </w:r>
      <w:r w:rsidRPr="00642FD2">
        <w:t xml:space="preserve"> </w:t>
      </w:r>
      <w:r w:rsidRPr="00642FD2">
        <w:rPr>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0">
    <w:p w14:paraId="286A631E" w14:textId="77777777" w:rsidR="007E0660" w:rsidRPr="00642FD2" w:rsidRDefault="007E0660" w:rsidP="007E0660">
      <w:pPr>
        <w:pStyle w:val="FootnoteText"/>
        <w:spacing w:after="40"/>
        <w:rPr>
          <w:sz w:val="22"/>
          <w:szCs w:val="22"/>
        </w:rPr>
      </w:pPr>
      <w:r w:rsidRPr="00642FD2">
        <w:rPr>
          <w:rStyle w:val="FootnoteReference"/>
          <w:sz w:val="22"/>
          <w:szCs w:val="22"/>
        </w:rPr>
        <w:footnoteRef/>
      </w:r>
      <w:r w:rsidRPr="00642FD2">
        <w:rPr>
          <w:sz w:val="22"/>
          <w:szCs w:val="22"/>
        </w:rPr>
        <w:t xml:space="preserve"> </w:t>
      </w:r>
      <w:r w:rsidRPr="00642FD2">
        <w:rPr>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1">
    <w:p w14:paraId="14694061" w14:textId="77777777" w:rsidR="007E0660" w:rsidRPr="00642FD2" w:rsidRDefault="007E0660" w:rsidP="007E0660">
      <w:pPr>
        <w:pStyle w:val="FootnoteText"/>
        <w:spacing w:after="40"/>
      </w:pPr>
      <w:r w:rsidRPr="00642FD2">
        <w:rPr>
          <w:rStyle w:val="FootnoteReference"/>
        </w:rPr>
        <w:footnoteRef/>
      </w:r>
      <w:r w:rsidRPr="00642FD2">
        <w:t xml:space="preserve"> </w:t>
      </w:r>
      <w:r w:rsidRPr="00642FD2">
        <w:rPr>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2">
    <w:p w14:paraId="53196986" w14:textId="77777777" w:rsidR="00854DEE" w:rsidRPr="005C0E0F" w:rsidRDefault="00854DEE" w:rsidP="009D242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13">
    <w:p w14:paraId="10F22295" w14:textId="77777777" w:rsidR="00854DEE" w:rsidRPr="005C0E0F" w:rsidRDefault="00854DEE" w:rsidP="009D242B">
      <w:pPr>
        <w:pStyle w:val="FootnoteText"/>
        <w:ind w:left="270" w:hanging="270"/>
        <w:rPr>
          <w:sz w:val="16"/>
        </w:rPr>
      </w:pPr>
      <w:r w:rsidRPr="005C0E0F">
        <w:rPr>
          <w:rStyle w:val="FootnoteReference"/>
        </w:rPr>
        <w:t>2</w:t>
      </w:r>
      <w:r w:rsidRPr="005C0E0F">
        <w:tab/>
      </w:r>
      <w:r w:rsidRPr="005C0E0F">
        <w:rPr>
          <w:sz w:val="16"/>
        </w:rPr>
        <w:t xml:space="preserve">Insert the date twenty-eight days after the expected completion date </w:t>
      </w:r>
      <w:r>
        <w:rPr>
          <w:sz w:val="16"/>
        </w:rPr>
        <w:t>specified in the Call-off Contract</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 w:id="14">
    <w:p w14:paraId="34256CFF" w14:textId="77777777" w:rsidR="00854DEE" w:rsidRPr="00BC09A2" w:rsidRDefault="00854DEE" w:rsidP="009D242B">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EF14" w14:textId="7023E556" w:rsidR="008315EA" w:rsidRDefault="008315EA">
    <w:pPr>
      <w:pStyle w:val="Header"/>
    </w:pPr>
    <w:r>
      <w:rPr>
        <w:noProof/>
      </w:rPr>
      <mc:AlternateContent>
        <mc:Choice Requires="wps">
          <w:drawing>
            <wp:anchor distT="0" distB="0" distL="0" distR="0" simplePos="0" relativeHeight="251659264" behindDoc="0" locked="0" layoutInCell="1" allowOverlap="1" wp14:anchorId="2C22175E" wp14:editId="2D54CBF1">
              <wp:simplePos x="635" y="635"/>
              <wp:positionH relativeFrom="page">
                <wp:align>left</wp:align>
              </wp:positionH>
              <wp:positionV relativeFrom="page">
                <wp:align>top</wp:align>
              </wp:positionV>
              <wp:extent cx="443865" cy="443865"/>
              <wp:effectExtent l="0" t="0" r="17780" b="16510"/>
              <wp:wrapNone/>
              <wp:docPr id="106189702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3BD84" w14:textId="5EBA4DA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22175E" id="_x0000_t202" coordsize="21600,21600" o:spt="202" path="m,l,21600r21600,l21600,xe">
              <v:stroke joinstyle="miter"/>
              <v:path gradientshapeok="t" o:connecttype="rect"/>
            </v:shapetype>
            <v:shape id="Text Box 3" o:spid="_x0000_s1029"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1F3BD84" w14:textId="5EBA4DA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D6CC" w14:textId="6516D153" w:rsidR="00854DEE" w:rsidRDefault="008315EA" w:rsidP="00EF3BD5">
    <w:pPr>
      <w:pStyle w:val="Header"/>
      <w:tabs>
        <w:tab w:val="right" w:pos="9720"/>
      </w:tabs>
      <w:jc w:val="right"/>
    </w:pPr>
    <w:r>
      <w:rPr>
        <w:noProof/>
      </w:rPr>
      <mc:AlternateContent>
        <mc:Choice Requires="wps">
          <w:drawing>
            <wp:anchor distT="0" distB="0" distL="0" distR="0" simplePos="0" relativeHeight="251668480" behindDoc="0" locked="0" layoutInCell="1" allowOverlap="1" wp14:anchorId="37694AA0" wp14:editId="50CD82EC">
              <wp:simplePos x="635" y="635"/>
              <wp:positionH relativeFrom="page">
                <wp:align>left</wp:align>
              </wp:positionH>
              <wp:positionV relativeFrom="page">
                <wp:align>top</wp:align>
              </wp:positionV>
              <wp:extent cx="443865" cy="443865"/>
              <wp:effectExtent l="0" t="0" r="17780" b="16510"/>
              <wp:wrapNone/>
              <wp:docPr id="934041438"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5D3B0" w14:textId="29B6D0B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694AA0" id="_x0000_t202" coordsize="21600,21600" o:spt="202" path="m,l,21600r21600,l21600,xe">
              <v:stroke joinstyle="miter"/>
              <v:path gradientshapeok="t" o:connecttype="rect"/>
            </v:shapetype>
            <v:shape id="Text Box 12" o:spid="_x0000_s1038"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9A5D3B0" w14:textId="29B6D0B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vi</w:t>
    </w:r>
    <w:r w:rsidR="00854DEE">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1F17" w14:textId="701F9C74" w:rsidR="008315EA" w:rsidRDefault="008315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0208" w14:textId="0BE4ABBC" w:rsidR="008315EA" w:rsidRDefault="008315EA">
    <w:pPr>
      <w:pStyle w:val="Header"/>
    </w:pPr>
    <w:r>
      <w:rPr>
        <w:noProof/>
      </w:rPr>
      <mc:AlternateContent>
        <mc:Choice Requires="wps">
          <w:drawing>
            <wp:anchor distT="0" distB="0" distL="0" distR="0" simplePos="0" relativeHeight="251667456" behindDoc="0" locked="0" layoutInCell="1" allowOverlap="1" wp14:anchorId="5E9D128D" wp14:editId="6043CBF3">
              <wp:simplePos x="635" y="635"/>
              <wp:positionH relativeFrom="page">
                <wp:align>left</wp:align>
              </wp:positionH>
              <wp:positionV relativeFrom="page">
                <wp:align>top</wp:align>
              </wp:positionV>
              <wp:extent cx="443865" cy="443865"/>
              <wp:effectExtent l="0" t="0" r="17780" b="16510"/>
              <wp:wrapNone/>
              <wp:docPr id="464105226"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9B00" w14:textId="2AA011C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9D128D" id="_x0000_t202" coordsize="21600,21600" o:spt="202" path="m,l,21600r21600,l21600,xe">
              <v:stroke joinstyle="miter"/>
              <v:path gradientshapeok="t" o:connecttype="rect"/>
            </v:shapetype>
            <v:shape id="Text Box 11" o:spid="_x0000_s1040"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22D9B00" w14:textId="2AA011C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6DF1" w14:textId="6FE306F9" w:rsidR="00854DEE" w:rsidRDefault="008315EA" w:rsidP="000E0A11">
    <w:pPr>
      <w:pStyle w:val="Header"/>
      <w:jc w:val="left"/>
    </w:pPr>
    <w:r>
      <w:rPr>
        <w:noProof/>
      </w:rPr>
      <mc:AlternateContent>
        <mc:Choice Requires="wps">
          <w:drawing>
            <wp:anchor distT="0" distB="0" distL="0" distR="0" simplePos="0" relativeHeight="251671552" behindDoc="0" locked="0" layoutInCell="1" allowOverlap="1" wp14:anchorId="738F80AE" wp14:editId="654BC578">
              <wp:simplePos x="635" y="635"/>
              <wp:positionH relativeFrom="page">
                <wp:align>left</wp:align>
              </wp:positionH>
              <wp:positionV relativeFrom="page">
                <wp:align>top</wp:align>
              </wp:positionV>
              <wp:extent cx="443865" cy="443865"/>
              <wp:effectExtent l="0" t="0" r="17780" b="16510"/>
              <wp:wrapNone/>
              <wp:docPr id="68606931"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5E607" w14:textId="5DE6771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8F80AE" id="_x0000_t202" coordsize="21600,21600" o:spt="202" path="m,l,21600r21600,l21600,xe">
              <v:stroke joinstyle="miter"/>
              <v:path gradientshapeok="t" o:connecttype="rect"/>
            </v:shapetype>
            <v:shape id="Text Box 15" o:spid="_x0000_s1041"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9D5E607" w14:textId="5DE6771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4E998700" w14:textId="77777777" w:rsidR="00854DEE" w:rsidRDefault="00854DEE"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2B82" w14:textId="7E56110D" w:rsidR="00854DEE" w:rsidRPr="008978BD" w:rsidRDefault="008315EA" w:rsidP="008978BD">
    <w:pPr>
      <w:pStyle w:val="Header"/>
    </w:pPr>
    <w:r>
      <w:rPr>
        <w:noProof/>
      </w:rPr>
      <mc:AlternateContent>
        <mc:Choice Requires="wps">
          <w:drawing>
            <wp:anchor distT="0" distB="0" distL="0" distR="0" simplePos="0" relativeHeight="251672576" behindDoc="0" locked="0" layoutInCell="1" allowOverlap="1" wp14:anchorId="46D91CB4" wp14:editId="4F1766C7">
              <wp:simplePos x="635" y="635"/>
              <wp:positionH relativeFrom="page">
                <wp:align>left</wp:align>
              </wp:positionH>
              <wp:positionV relativeFrom="page">
                <wp:align>top</wp:align>
              </wp:positionV>
              <wp:extent cx="443865" cy="443865"/>
              <wp:effectExtent l="0" t="0" r="17780" b="16510"/>
              <wp:wrapNone/>
              <wp:docPr id="833458144"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18A83" w14:textId="628B8D5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D91CB4" id="_x0000_t202" coordsize="21600,21600" o:spt="202" path="m,l,21600r21600,l21600,xe">
              <v:stroke joinstyle="miter"/>
              <v:path gradientshapeok="t" o:connecttype="rect"/>
            </v:shapetype>
            <v:shape id="Text Box 16" o:spid="_x0000_s1042"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E18A83" w14:textId="628B8D5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sdt>
    <w:sdtPr>
      <w:id w:val="-258293624"/>
      <w:docPartObj>
        <w:docPartGallery w:val="Page Numbers (Top of Page)"/>
        <w:docPartUnique/>
      </w:docPartObj>
    </w:sdtPr>
    <w:sdtEndPr>
      <w:rPr>
        <w:noProof/>
      </w:rPr>
    </w:sdtEndPr>
    <w:sdtContent>
      <w:p w14:paraId="19D397D2" w14:textId="77777777" w:rsidR="00854DEE" w:rsidRPr="008978BD" w:rsidRDefault="00854DEE" w:rsidP="008978BD">
        <w:pPr>
          <w:pStyle w:val="Header"/>
        </w:pPr>
        <w:r>
          <w:t>Bidding Document</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FA8D" w14:textId="07C2098D" w:rsidR="00854DEE" w:rsidRDefault="00854DEE" w:rsidP="00CD24DC">
    <w:pPr>
      <w:pStyle w:val="Header"/>
      <w:pBdr>
        <w:bottom w:val="none" w:sz="0" w:space="0" w:color="auto"/>
      </w:pBdr>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7134" w14:textId="04C57529" w:rsidR="00854DEE" w:rsidRDefault="008315EA" w:rsidP="000E0A11">
    <w:pPr>
      <w:pStyle w:val="Header"/>
      <w:jc w:val="left"/>
    </w:pPr>
    <w:r>
      <w:rPr>
        <w:noProof/>
      </w:rPr>
      <mc:AlternateContent>
        <mc:Choice Requires="wps">
          <w:drawing>
            <wp:anchor distT="0" distB="0" distL="0" distR="0" simplePos="0" relativeHeight="251674624" behindDoc="0" locked="0" layoutInCell="1" allowOverlap="1" wp14:anchorId="262C5B8C" wp14:editId="0B54AD48">
              <wp:simplePos x="635" y="635"/>
              <wp:positionH relativeFrom="page">
                <wp:align>left</wp:align>
              </wp:positionH>
              <wp:positionV relativeFrom="page">
                <wp:align>top</wp:align>
              </wp:positionV>
              <wp:extent cx="443865" cy="443865"/>
              <wp:effectExtent l="0" t="0" r="17780" b="16510"/>
              <wp:wrapNone/>
              <wp:docPr id="6194797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F4856" w14:textId="2616E3F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C5B8C" id="_x0000_t202" coordsize="21600,21600" o:spt="202" path="m,l,21600r21600,l21600,xe">
              <v:stroke joinstyle="miter"/>
              <v:path gradientshapeok="t" o:connecttype="rect"/>
            </v:shapetype>
            <v:shape id="Text Box 18" o:spid="_x0000_s1044"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CF4856" w14:textId="2616E3F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sdt>
      <w:sdtPr>
        <w:id w:val="-97490699"/>
        <w:docPartObj>
          <w:docPartGallery w:val="Page Numbers (Top of Page)"/>
          <w:docPartUnique/>
        </w:docPartObj>
      </w:sdtPr>
      <w:sdtEndPr>
        <w:rPr>
          <w:noProof/>
        </w:rPr>
      </w:sdtEndPr>
      <w:sdtContent>
        <w:r w:rsidR="00854DEE">
          <w:t xml:space="preserve">Section 1 Instructions to Bidders </w:t>
        </w:r>
        <w:r w:rsidR="00854DEE">
          <w:tab/>
        </w:r>
        <w:sdt>
          <w:sdtPr>
            <w:id w:val="-592396554"/>
            <w:docPartObj>
              <w:docPartGallery w:val="Page Numbers (Top of Page)"/>
              <w:docPartUnique/>
            </w:docPartObj>
          </w:sdtPr>
          <w:sdtEndPr>
            <w:rPr>
              <w:noProof/>
            </w:rPr>
          </w:sdtEndPr>
          <w:sdtContent>
            <w:r w:rsidR="00854DEE">
              <w:fldChar w:fldCharType="begin"/>
            </w:r>
            <w:r w:rsidR="00854DEE">
              <w:instrText xml:space="preserve"> PAGE   \* MERGEFORMAT </w:instrText>
            </w:r>
            <w:r w:rsidR="00854DEE">
              <w:fldChar w:fldCharType="separate"/>
            </w:r>
            <w:r w:rsidR="00854DEE">
              <w:rPr>
                <w:noProof/>
              </w:rPr>
              <w:t>6</w:t>
            </w:r>
            <w:r w:rsidR="00854DEE">
              <w:rPr>
                <w:noProof/>
              </w:rPr>
              <w:fldChar w:fldCharType="end"/>
            </w:r>
          </w:sdtContent>
        </w:sdt>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799C" w14:textId="6A1A45E9" w:rsidR="00854DEE" w:rsidRDefault="008315EA" w:rsidP="00A961C9">
    <w:pPr>
      <w:pStyle w:val="Header"/>
      <w:jc w:val="right"/>
    </w:pPr>
    <w:r>
      <w:rPr>
        <w:noProof/>
      </w:rPr>
      <mc:AlternateContent>
        <mc:Choice Requires="wps">
          <w:drawing>
            <wp:anchor distT="0" distB="0" distL="0" distR="0" simplePos="0" relativeHeight="251675648" behindDoc="0" locked="0" layoutInCell="1" allowOverlap="1" wp14:anchorId="0CF8F315" wp14:editId="4331E41F">
              <wp:simplePos x="635" y="635"/>
              <wp:positionH relativeFrom="page">
                <wp:align>left</wp:align>
              </wp:positionH>
              <wp:positionV relativeFrom="page">
                <wp:align>top</wp:align>
              </wp:positionV>
              <wp:extent cx="443865" cy="443865"/>
              <wp:effectExtent l="0" t="0" r="17780" b="16510"/>
              <wp:wrapNone/>
              <wp:docPr id="1334005614"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6071D" w14:textId="1D0BCBB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F8F315" id="_x0000_t202" coordsize="21600,21600" o:spt="202" path="m,l,21600r21600,l21600,xe">
              <v:stroke joinstyle="miter"/>
              <v:path gradientshapeok="t" o:connecttype="rect"/>
            </v:shapetype>
            <v:shape id="Text Box 19" o:spid="_x0000_s1045"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C6071D" w14:textId="1D0BCBB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sdt>
      <w:sdtPr>
        <w:id w:val="1054276307"/>
        <w:docPartObj>
          <w:docPartGallery w:val="Page Numbers (Top of Page)"/>
          <w:docPartUnique/>
        </w:docPartObj>
      </w:sdtPr>
      <w:sdtEndPr>
        <w:rPr>
          <w:noProof/>
        </w:rPr>
      </w:sdtEndPr>
      <w:sdtContent>
        <w:r w:rsidR="00854DEE">
          <w:t>Part 1 – Bidding Procedures</w:t>
        </w:r>
        <w:r w:rsidR="00854DEE">
          <w:tab/>
        </w:r>
        <w:sdt>
          <w:sdtPr>
            <w:id w:val="-640888645"/>
            <w:docPartObj>
              <w:docPartGallery w:val="Page Numbers (Top of Page)"/>
              <w:docPartUnique/>
            </w:docPartObj>
          </w:sdtPr>
          <w:sdtEndPr>
            <w:rPr>
              <w:noProof/>
            </w:rPr>
          </w:sdtEndPr>
          <w:sdtContent>
            <w:r w:rsidR="00854DEE">
              <w:fldChar w:fldCharType="begin"/>
            </w:r>
            <w:r w:rsidR="00854DEE">
              <w:instrText xml:space="preserve"> PAGE   \* MERGEFORMAT </w:instrText>
            </w:r>
            <w:r w:rsidR="00854DEE">
              <w:fldChar w:fldCharType="separate"/>
            </w:r>
            <w:r w:rsidR="00854DEE">
              <w:rPr>
                <w:noProof/>
              </w:rPr>
              <w:t>2</w:t>
            </w:r>
            <w:r w:rsidR="00854DEE">
              <w:rPr>
                <w:noProof/>
              </w:rPr>
              <w:fldChar w:fldCharType="end"/>
            </w:r>
          </w:sdtContent>
        </w:sdt>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6DA4" w14:textId="39F51FFE" w:rsidR="00854DEE" w:rsidRDefault="00854DEE">
    <w:pPr>
      <w:pStyle w:val="Header"/>
      <w:jc w:val="right"/>
    </w:pPr>
  </w:p>
  <w:sdt>
    <w:sdtPr>
      <w:id w:val="-339242151"/>
      <w:docPartObj>
        <w:docPartGallery w:val="Page Numbers (Top of Page)"/>
        <w:docPartUnique/>
      </w:docPartObj>
    </w:sdtPr>
    <w:sdtEndPr>
      <w:rPr>
        <w:noProof/>
      </w:rPr>
    </w:sdtEndPr>
    <w:sdtContent>
      <w:p w14:paraId="75434784" w14:textId="77777777" w:rsidR="00854DEE" w:rsidRDefault="00854DEE">
        <w:pPr>
          <w:pStyle w:val="Header"/>
          <w:jc w:val="right"/>
        </w:pPr>
        <w:r>
          <w:fldChar w:fldCharType="begin"/>
        </w:r>
        <w:r>
          <w:instrText xml:space="preserve"> PAGE  \* Arabic  \* MERGEFORMAT </w:instrText>
        </w:r>
        <w:r>
          <w:fldChar w:fldCharType="separate"/>
        </w:r>
        <w:r>
          <w:rPr>
            <w:noProof/>
          </w:rPr>
          <w:t>1</w:t>
        </w:r>
        <w: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570D" w14:textId="6BFCDB37" w:rsidR="008315EA" w:rsidRDefault="008315EA">
    <w:pPr>
      <w:pStyle w:val="Header"/>
    </w:pPr>
    <w:r>
      <w:rPr>
        <w:noProof/>
      </w:rPr>
      <mc:AlternateContent>
        <mc:Choice Requires="wps">
          <w:drawing>
            <wp:anchor distT="0" distB="0" distL="0" distR="0" simplePos="0" relativeHeight="251677696" behindDoc="0" locked="0" layoutInCell="1" allowOverlap="1" wp14:anchorId="5E72BFB2" wp14:editId="217932CB">
              <wp:simplePos x="635" y="635"/>
              <wp:positionH relativeFrom="page">
                <wp:align>left</wp:align>
              </wp:positionH>
              <wp:positionV relativeFrom="page">
                <wp:align>top</wp:align>
              </wp:positionV>
              <wp:extent cx="443865" cy="443865"/>
              <wp:effectExtent l="0" t="0" r="17780" b="16510"/>
              <wp:wrapNone/>
              <wp:docPr id="1495178095"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2FB0F" w14:textId="6C365C9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72BFB2" id="_x0000_t202" coordsize="21600,21600" o:spt="202" path="m,l,21600r21600,l21600,xe">
              <v:stroke joinstyle="miter"/>
              <v:path gradientshapeok="t" o:connecttype="rect"/>
            </v:shapetype>
            <v:shape id="Text Box 21" o:spid="_x0000_s1047" type="#_x0000_t202" alt="Protected"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D12FB0F" w14:textId="6C365C9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5440" w14:textId="26440827" w:rsidR="008315EA" w:rsidRDefault="008315E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A879" w14:textId="0BD92ED7" w:rsidR="008315EA" w:rsidRDefault="008315E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DDF4" w14:textId="3DE5512F" w:rsidR="00854DEE" w:rsidRDefault="008315EA">
    <w:pPr>
      <w:pStyle w:val="Header"/>
      <w:jc w:val="right"/>
    </w:pPr>
    <w:r>
      <w:rPr>
        <w:noProof/>
      </w:rPr>
      <mc:AlternateContent>
        <mc:Choice Requires="wps">
          <w:drawing>
            <wp:anchor distT="0" distB="0" distL="0" distR="0" simplePos="0" relativeHeight="251676672" behindDoc="0" locked="0" layoutInCell="1" allowOverlap="1" wp14:anchorId="21685B82" wp14:editId="18CA82C0">
              <wp:simplePos x="635" y="635"/>
              <wp:positionH relativeFrom="page">
                <wp:align>left</wp:align>
              </wp:positionH>
              <wp:positionV relativeFrom="page">
                <wp:align>top</wp:align>
              </wp:positionV>
              <wp:extent cx="443865" cy="443865"/>
              <wp:effectExtent l="0" t="0" r="17780" b="16510"/>
              <wp:wrapNone/>
              <wp:docPr id="151492760"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BBF20" w14:textId="522003F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685B82" id="_x0000_t202" coordsize="21600,21600" o:spt="202" path="m,l,21600r21600,l21600,xe">
              <v:stroke joinstyle="miter"/>
              <v:path gradientshapeok="t" o:connecttype="rect"/>
            </v:shapetype>
            <v:shape id="Text Box 20" o:spid="_x0000_s1049" type="#_x0000_t202" alt="Protected" style="position:absolute;left:0;text-align:left;margin-left:0;margin-top:0;width:34.95pt;height:34.95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F3BBF20" w14:textId="522003F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sdt>
    <w:sdtPr>
      <w:id w:val="8955605"/>
      <w:docPartObj>
        <w:docPartGallery w:val="Page Numbers (Top of Page)"/>
        <w:docPartUnique/>
      </w:docPartObj>
    </w:sdtPr>
    <w:sdtEndPr>
      <w:rPr>
        <w:noProof/>
      </w:rPr>
    </w:sdtEndPr>
    <w:sdtContent>
      <w:p w14:paraId="595F937F" w14:textId="77777777" w:rsidR="00854DEE" w:rsidRDefault="00854D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6EC7" w14:textId="77BCDB09" w:rsidR="00854DEE" w:rsidRDefault="008315EA" w:rsidP="005C0E0F">
    <w:pPr>
      <w:pStyle w:val="Header"/>
    </w:pPr>
    <w:r>
      <w:rPr>
        <w:noProof/>
      </w:rPr>
      <mc:AlternateContent>
        <mc:Choice Requires="wps">
          <w:drawing>
            <wp:anchor distT="0" distB="0" distL="0" distR="0" simplePos="0" relativeHeight="251680768" behindDoc="0" locked="0" layoutInCell="1" allowOverlap="1" wp14:anchorId="232BEA33" wp14:editId="5215B7F6">
              <wp:simplePos x="635" y="635"/>
              <wp:positionH relativeFrom="page">
                <wp:align>left</wp:align>
              </wp:positionH>
              <wp:positionV relativeFrom="page">
                <wp:align>top</wp:align>
              </wp:positionV>
              <wp:extent cx="443865" cy="443865"/>
              <wp:effectExtent l="0" t="0" r="17780" b="16510"/>
              <wp:wrapNone/>
              <wp:docPr id="830695302"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A5669" w14:textId="4461C26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2BEA33" id="_x0000_t202" coordsize="21600,21600" o:spt="202" path="m,l,21600r21600,l21600,xe">
              <v:stroke joinstyle="miter"/>
              <v:path gradientshapeok="t" o:connecttype="rect"/>
            </v:shapetype>
            <v:shape id="Text Box 24" o:spid="_x0000_s1050" type="#_x0000_t202" alt="Protected" style="position:absolute;left:0;text-align:left;margin-left:0;margin-top:0;width:34.95pt;height:34.95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mS3meR4VlrzpXb6InkseGvvRMEf9ACjGKb4L&#10;y5MZ64IaTelAv6Go1/E2TDHD8c6ShtF8CL1+8VFwsV6nIhSTZWFrdpbH1hG0iOhr98acHWAPyNcT&#10;jJpixTv0+9r4p7frY0AOEjUR4B7NAXcUYiJ3eDRR6b/6qer6tF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dDYK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3CA5669" w14:textId="4461C26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493B" w14:textId="25E6A03C" w:rsidR="008315EA" w:rsidRDefault="008315E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946F" w14:textId="567526DD" w:rsidR="00854DEE" w:rsidRDefault="008315EA" w:rsidP="005C0E0F">
    <w:pPr>
      <w:pStyle w:val="Header"/>
    </w:pPr>
    <w:r>
      <w:rPr>
        <w:noProof/>
      </w:rPr>
      <mc:AlternateContent>
        <mc:Choice Requires="wps">
          <w:drawing>
            <wp:anchor distT="0" distB="0" distL="0" distR="0" simplePos="0" relativeHeight="251679744" behindDoc="0" locked="0" layoutInCell="1" allowOverlap="1" wp14:anchorId="6760C8F8" wp14:editId="74042431">
              <wp:simplePos x="635" y="635"/>
              <wp:positionH relativeFrom="page">
                <wp:align>left</wp:align>
              </wp:positionH>
              <wp:positionV relativeFrom="page">
                <wp:align>top</wp:align>
              </wp:positionV>
              <wp:extent cx="443865" cy="443865"/>
              <wp:effectExtent l="0" t="0" r="17780" b="16510"/>
              <wp:wrapNone/>
              <wp:docPr id="780080160"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E01EE" w14:textId="45ECE6D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60C8F8" id="_x0000_t202" coordsize="21600,21600" o:spt="202" path="m,l,21600r21600,l21600,xe">
              <v:stroke joinstyle="miter"/>
              <v:path gradientshapeok="t" o:connecttype="rect"/>
            </v:shapetype>
            <v:shape id="Text Box 23" o:spid="_x0000_s1052" type="#_x0000_t202" alt="Protected" style="position:absolute;left:0;text-align:left;margin-left:0;margin-top:0;width:34.95pt;height:34.95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F8E01EE" w14:textId="45ECE6D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40E3" w14:textId="14BE43DD" w:rsidR="00854DEE" w:rsidRDefault="008315EA" w:rsidP="005C0E0F">
    <w:pPr>
      <w:pStyle w:val="Header"/>
      <w:jc w:val="left"/>
    </w:pPr>
    <w:r>
      <w:rPr>
        <w:noProof/>
      </w:rPr>
      <mc:AlternateContent>
        <mc:Choice Requires="wps">
          <w:drawing>
            <wp:anchor distT="0" distB="0" distL="0" distR="0" simplePos="0" relativeHeight="251683840" behindDoc="0" locked="0" layoutInCell="1" allowOverlap="1" wp14:anchorId="623E2C48" wp14:editId="6251BCF1">
              <wp:simplePos x="635" y="635"/>
              <wp:positionH relativeFrom="page">
                <wp:align>left</wp:align>
              </wp:positionH>
              <wp:positionV relativeFrom="page">
                <wp:align>top</wp:align>
              </wp:positionV>
              <wp:extent cx="443865" cy="443865"/>
              <wp:effectExtent l="0" t="0" r="17780" b="16510"/>
              <wp:wrapNone/>
              <wp:docPr id="1131282046"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818F1" w14:textId="50E1953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3E2C48" id="_x0000_t202" coordsize="21600,21600" o:spt="202" path="m,l,21600r21600,l21600,xe">
              <v:stroke joinstyle="miter"/>
              <v:path gradientshapeok="t" o:connecttype="rect"/>
            </v:shapetype>
            <v:shape id="Text Box 27" o:spid="_x0000_s1053" type="#_x0000_t202" alt="Protected" style="position:absolute;margin-left:0;margin-top:0;width:34.95pt;height:34.95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8F818F1" w14:textId="50E1953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sdt>
      <w:sdtPr>
        <w:id w:val="-1874519975"/>
        <w:docPartObj>
          <w:docPartGallery w:val="Page Numbers (Top of Page)"/>
          <w:docPartUnique/>
        </w:docPartObj>
      </w:sdtPr>
      <w:sdtEndPr>
        <w:rPr>
          <w:noProof/>
        </w:rPr>
      </w:sdtEndPr>
      <w:sdtContent>
        <w:sdt>
          <w:sdtPr>
            <w:id w:val="1243449658"/>
            <w:docPartObj>
              <w:docPartGallery w:val="Page Numbers (Top of Page)"/>
              <w:docPartUnique/>
            </w:docPartObj>
          </w:sdtPr>
          <w:sdtEndPr>
            <w:rPr>
              <w:noProof/>
            </w:rPr>
          </w:sdtEndPr>
          <w:sdtContent>
            <w:r w:rsidR="00854DEE" w:rsidRPr="005C0E0F">
              <w:t xml:space="preserve">Section </w:t>
            </w:r>
            <w:r w:rsidR="00854DEE">
              <w:t>II – Bid Data Sheet (BDS)</w:t>
            </w:r>
            <w:r w:rsidR="00854DEE" w:rsidRPr="005C0E0F">
              <w:tab/>
            </w:r>
            <w:r w:rsidR="00854DEE">
              <w:fldChar w:fldCharType="begin"/>
            </w:r>
            <w:r w:rsidR="00854DEE">
              <w:instrText xml:space="preserve"> PAGE   \* MERGEFORMAT </w:instrText>
            </w:r>
            <w:r w:rsidR="00854DEE">
              <w:fldChar w:fldCharType="separate"/>
            </w:r>
            <w:r w:rsidR="00854DEE">
              <w:rPr>
                <w:noProof/>
              </w:rPr>
              <w:t>44</w:t>
            </w:r>
            <w:r w:rsidR="00854DEE">
              <w:rPr>
                <w:noProof/>
              </w:rPr>
              <w:fldChar w:fldCharType="end"/>
            </w:r>
          </w:sdtContent>
        </w:sdt>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340E" w14:textId="0F48BC57" w:rsidR="00854DEE" w:rsidRDefault="008315EA" w:rsidP="005C0E0F">
    <w:pPr>
      <w:pStyle w:val="Header"/>
      <w:jc w:val="left"/>
    </w:pPr>
    <w:r>
      <w:rPr>
        <w:noProof/>
      </w:rPr>
      <mc:AlternateContent>
        <mc:Choice Requires="wps">
          <w:drawing>
            <wp:anchor distT="0" distB="0" distL="0" distR="0" simplePos="0" relativeHeight="251684864" behindDoc="0" locked="0" layoutInCell="1" allowOverlap="1" wp14:anchorId="746E0123" wp14:editId="2E2BD2E5">
              <wp:simplePos x="635" y="635"/>
              <wp:positionH relativeFrom="page">
                <wp:align>left</wp:align>
              </wp:positionH>
              <wp:positionV relativeFrom="page">
                <wp:align>top</wp:align>
              </wp:positionV>
              <wp:extent cx="443865" cy="443865"/>
              <wp:effectExtent l="0" t="0" r="17780" b="16510"/>
              <wp:wrapNone/>
              <wp:docPr id="653209496"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19B85" w14:textId="5A57FEB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6E0123" id="_x0000_t202" coordsize="21600,21600" o:spt="202" path="m,l,21600r21600,l21600,xe">
              <v:stroke joinstyle="miter"/>
              <v:path gradientshapeok="t" o:connecttype="rect"/>
            </v:shapetype>
            <v:shape id="Text Box 28" o:spid="_x0000_s1054" type="#_x0000_t202" alt="Protected" style="position:absolute;margin-left:0;margin-top:0;width:34.95pt;height:34.95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fM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XjgXz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E219B85" w14:textId="5A57FEB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sdt>
      <w:sdtPr>
        <w:id w:val="-587698605"/>
        <w:docPartObj>
          <w:docPartGallery w:val="Page Numbers (Top of Page)"/>
          <w:docPartUnique/>
        </w:docPartObj>
      </w:sdtPr>
      <w:sdtEndPr>
        <w:rPr>
          <w:noProof/>
        </w:rPr>
      </w:sdtEndPr>
      <w:sdtContent>
        <w:sdt>
          <w:sdtPr>
            <w:id w:val="-1154296414"/>
            <w:docPartObj>
              <w:docPartGallery w:val="Page Numbers (Top of Page)"/>
              <w:docPartUnique/>
            </w:docPartObj>
          </w:sdtPr>
          <w:sdtEndPr>
            <w:rPr>
              <w:noProof/>
            </w:rPr>
          </w:sdtEndPr>
          <w:sdtContent>
            <w:r w:rsidR="00854DEE">
              <w:t>Section II – Bid Data Sheet (BDS)</w:t>
            </w:r>
            <w:r w:rsidR="00854DEE">
              <w:tab/>
            </w:r>
            <w:r w:rsidR="00854DEE">
              <w:fldChar w:fldCharType="begin"/>
            </w:r>
            <w:r w:rsidR="00854DEE">
              <w:instrText xml:space="preserve"> PAGE   \* MERGEFORMAT </w:instrText>
            </w:r>
            <w:r w:rsidR="00854DEE">
              <w:fldChar w:fldCharType="separate"/>
            </w:r>
            <w:r w:rsidR="00854DEE">
              <w:rPr>
                <w:noProof/>
              </w:rPr>
              <w:t>40</w:t>
            </w:r>
            <w:r w:rsidR="00854DEE">
              <w:rPr>
                <w:noProof/>
              </w:rPr>
              <w:fldChar w:fldCharType="end"/>
            </w:r>
          </w:sdtContent>
        </w:sdt>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8BE5" w14:textId="4E0BB8FA" w:rsidR="00854DEE" w:rsidRDefault="008315EA" w:rsidP="005C0E0F">
    <w:pPr>
      <w:pStyle w:val="Header"/>
      <w:jc w:val="left"/>
    </w:pPr>
    <w:r>
      <w:rPr>
        <w:noProof/>
      </w:rPr>
      <mc:AlternateContent>
        <mc:Choice Requires="wps">
          <w:drawing>
            <wp:anchor distT="0" distB="0" distL="0" distR="0" simplePos="0" relativeHeight="251682816" behindDoc="0" locked="0" layoutInCell="1" allowOverlap="1" wp14:anchorId="32C42D29" wp14:editId="694D6C67">
              <wp:simplePos x="635" y="635"/>
              <wp:positionH relativeFrom="page">
                <wp:align>left</wp:align>
              </wp:positionH>
              <wp:positionV relativeFrom="page">
                <wp:align>top</wp:align>
              </wp:positionV>
              <wp:extent cx="443865" cy="443865"/>
              <wp:effectExtent l="0" t="0" r="17780" b="16510"/>
              <wp:wrapNone/>
              <wp:docPr id="1417052086"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4D781" w14:textId="42AC281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C42D29" id="_x0000_t202" coordsize="21600,21600" o:spt="202" path="m,l,21600r21600,l21600,xe">
              <v:stroke joinstyle="miter"/>
              <v:path gradientshapeok="t" o:connecttype="rect"/>
            </v:shapetype>
            <v:shape id="Text Box 26" o:spid="_x0000_s1055" type="#_x0000_t202" alt="Protected" style="position:absolute;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764D781" w14:textId="42AC281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sdt>
    <w:sdtPr>
      <w:id w:val="-23786831"/>
      <w:docPartObj>
        <w:docPartGallery w:val="Page Numbers (Top of Page)"/>
        <w:docPartUnique/>
      </w:docPartObj>
    </w:sdtPr>
    <w:sdtEndPr>
      <w:rPr>
        <w:noProof/>
      </w:rPr>
    </w:sdtEndPr>
    <w:sdtContent>
      <w:sdt>
        <w:sdtPr>
          <w:id w:val="1813679070"/>
          <w:docPartObj>
            <w:docPartGallery w:val="Page Numbers (Top of Page)"/>
            <w:docPartUnique/>
          </w:docPartObj>
        </w:sdtPr>
        <w:sdtEndPr>
          <w:rPr>
            <w:noProof/>
          </w:rPr>
        </w:sdtEndPr>
        <w:sdtContent>
          <w:sdt>
            <w:sdtPr>
              <w:id w:val="414047974"/>
              <w:docPartObj>
                <w:docPartGallery w:val="Page Numbers (Top of Page)"/>
                <w:docPartUnique/>
              </w:docPartObj>
            </w:sdtPr>
            <w:sdtEndPr>
              <w:rPr>
                <w:noProof/>
              </w:rPr>
            </w:sdtEndPr>
            <w:sdtContent>
              <w:sdt>
                <w:sdtPr>
                  <w:id w:val="-1705327614"/>
                  <w:docPartObj>
                    <w:docPartGallery w:val="Page Numbers (Top of Page)"/>
                    <w:docPartUnique/>
                  </w:docPartObj>
                </w:sdtPr>
                <w:sdtEndPr>
                  <w:rPr>
                    <w:noProof/>
                  </w:rPr>
                </w:sdtEndPr>
                <w:sdtContent>
                  <w:p w14:paraId="18A65C33" w14:textId="77777777" w:rsidR="00854DEE" w:rsidRDefault="00854DEE" w:rsidP="005C0E0F">
                    <w:pPr>
                      <w:pStyle w:val="Header"/>
                      <w:jc w:val="left"/>
                    </w:pPr>
                    <w:r>
                      <w:t>Section II – Bid Data Sheet (BDS)</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9E4E" w14:textId="7DD53AC1" w:rsidR="00854DEE" w:rsidRDefault="008315EA" w:rsidP="00EF3BD5">
    <w:pPr>
      <w:pStyle w:val="Header"/>
      <w:ind w:right="-18"/>
    </w:pPr>
    <w:r>
      <w:rPr>
        <w:noProof/>
      </w:rPr>
      <mc:AlternateContent>
        <mc:Choice Requires="wps">
          <w:drawing>
            <wp:anchor distT="0" distB="0" distL="0" distR="0" simplePos="0" relativeHeight="251686912" behindDoc="0" locked="0" layoutInCell="1" allowOverlap="1" wp14:anchorId="783BEEF4" wp14:editId="02B69580">
              <wp:simplePos x="635" y="635"/>
              <wp:positionH relativeFrom="page">
                <wp:align>left</wp:align>
              </wp:positionH>
              <wp:positionV relativeFrom="page">
                <wp:align>top</wp:align>
              </wp:positionV>
              <wp:extent cx="443865" cy="443865"/>
              <wp:effectExtent l="0" t="0" r="17780" b="16510"/>
              <wp:wrapNone/>
              <wp:docPr id="1326646928"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EF545" w14:textId="1D54197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3BEEF4" id="_x0000_t202" coordsize="21600,21600" o:spt="202" path="m,l,21600r21600,l21600,xe">
              <v:stroke joinstyle="miter"/>
              <v:path gradientshapeok="t" o:connecttype="rect"/>
            </v:shapetype>
            <v:shape id="Text Box 30" o:spid="_x0000_s1056" type="#_x0000_t202" alt="Protected" style="position:absolute;left:0;text-align:left;margin-left:0;margin-top:0;width:34.95pt;height:34.95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F3EF545" w14:textId="1D54197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t>Section IV – Bid Forms</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50</w:t>
    </w:r>
    <w:r w:rsidR="00854DEE">
      <w:rPr>
        <w:rStyle w:val="PageNumber"/>
      </w:rPr>
      <w:fldChar w:fldCharType="end"/>
    </w:r>
  </w:p>
  <w:p w14:paraId="7CF0E2E9" w14:textId="77777777" w:rsidR="00854DEE" w:rsidRDefault="00854DE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22A3" w14:textId="470ADF34" w:rsidR="00854DEE" w:rsidRPr="004A5934" w:rsidRDefault="008315EA" w:rsidP="004A5934">
    <w:pPr>
      <w:pStyle w:val="Header"/>
      <w:ind w:right="-18"/>
    </w:pPr>
    <w:r>
      <w:rPr>
        <w:noProof/>
      </w:rPr>
      <mc:AlternateContent>
        <mc:Choice Requires="wps">
          <w:drawing>
            <wp:anchor distT="0" distB="0" distL="0" distR="0" simplePos="0" relativeHeight="251687936" behindDoc="0" locked="0" layoutInCell="1" allowOverlap="1" wp14:anchorId="0721B871" wp14:editId="256A1FFB">
              <wp:simplePos x="635" y="635"/>
              <wp:positionH relativeFrom="page">
                <wp:align>left</wp:align>
              </wp:positionH>
              <wp:positionV relativeFrom="page">
                <wp:align>top</wp:align>
              </wp:positionV>
              <wp:extent cx="443865" cy="443865"/>
              <wp:effectExtent l="0" t="0" r="17780" b="16510"/>
              <wp:wrapNone/>
              <wp:docPr id="1386225602"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A7779" w14:textId="204616A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21B871" id="_x0000_t202" coordsize="21600,21600" o:spt="202" path="m,l,21600r21600,l21600,xe">
              <v:stroke joinstyle="miter"/>
              <v:path gradientshapeok="t" o:connecttype="rect"/>
            </v:shapetype>
            <v:shape id="Text Box 31" o:spid="_x0000_s1057" type="#_x0000_t202" alt="Protected"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77A7779" w14:textId="204616A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t>Section III – Evaluation and Qualification Criteria</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48</w:t>
    </w:r>
    <w:r w:rsidR="00854DE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0D3D" w14:textId="4B7A481A" w:rsidR="004A6897" w:rsidRDefault="008315EA" w:rsidP="00C0556E">
    <w:pPr>
      <w:pStyle w:val="Header"/>
      <w:pBdr>
        <w:bottom w:val="none" w:sz="0" w:space="0" w:color="auto"/>
      </w:pBdr>
      <w:jc w:val="right"/>
    </w:pPr>
    <w:r>
      <w:rPr>
        <w:noProof/>
      </w:rPr>
      <mc:AlternateContent>
        <mc:Choice Requires="wps">
          <w:drawing>
            <wp:anchor distT="0" distB="0" distL="0" distR="0" simplePos="0" relativeHeight="251658240" behindDoc="0" locked="0" layoutInCell="1" allowOverlap="1" wp14:anchorId="2D2CD826" wp14:editId="0D95B7DA">
              <wp:simplePos x="1143000" y="457200"/>
              <wp:positionH relativeFrom="page">
                <wp:align>left</wp:align>
              </wp:positionH>
              <wp:positionV relativeFrom="page">
                <wp:align>top</wp:align>
              </wp:positionV>
              <wp:extent cx="443865" cy="443865"/>
              <wp:effectExtent l="0" t="0" r="17780" b="16510"/>
              <wp:wrapNone/>
              <wp:docPr id="208649347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27F11" w14:textId="3DC18FE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2CD826" id="_x0000_t202" coordsize="21600,21600" o:spt="202" path="m,l,21600r21600,l21600,xe">
              <v:stroke joinstyle="miter"/>
              <v:path gradientshapeok="t" o:connecttype="rect"/>
            </v:shapetype>
            <v:shape id="_x0000_s1031"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FB27F11" w14:textId="3DC18FE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p w14:paraId="48521051" w14:textId="77777777" w:rsidR="00854DEE" w:rsidRDefault="00854DEE"/>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0004" w14:textId="409D8CC4" w:rsidR="00854DEE" w:rsidRDefault="008315EA">
    <w:pPr>
      <w:pStyle w:val="Header"/>
      <w:ind w:right="-18"/>
    </w:pPr>
    <w:r>
      <w:rPr>
        <w:noProof/>
      </w:rPr>
      <mc:AlternateContent>
        <mc:Choice Requires="wps">
          <w:drawing>
            <wp:anchor distT="0" distB="0" distL="0" distR="0" simplePos="0" relativeHeight="251685888" behindDoc="0" locked="0" layoutInCell="1" allowOverlap="1" wp14:anchorId="772E0348" wp14:editId="74E5F6F7">
              <wp:simplePos x="635" y="635"/>
              <wp:positionH relativeFrom="page">
                <wp:align>left</wp:align>
              </wp:positionH>
              <wp:positionV relativeFrom="page">
                <wp:align>top</wp:align>
              </wp:positionV>
              <wp:extent cx="443865" cy="443865"/>
              <wp:effectExtent l="0" t="0" r="17780" b="16510"/>
              <wp:wrapNone/>
              <wp:docPr id="1113220435"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1DCA0" w14:textId="71A9F11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2E0348" id="_x0000_t202" coordsize="21600,21600" o:spt="202" path="m,l,21600r21600,l21600,xe">
              <v:stroke joinstyle="miter"/>
              <v:path gradientshapeok="t" o:connecttype="rect"/>
            </v:shapetype>
            <v:shape id="Text Box 29" o:spid="_x0000_s1058" type="#_x0000_t202" alt="Protected" style="position:absolute;left:0;text-align:left;margin-left:0;margin-top:0;width:34.95pt;height:34.95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gc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u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W2eoH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8F1DCA0" w14:textId="71A9F11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t>Section III – Evaluation and Qualification Criteria</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45</w:t>
    </w:r>
    <w:r w:rsidR="00854DEE">
      <w:rPr>
        <w:rStyle w:val="PageNumber"/>
      </w:rPr>
      <w:fldChar w:fldCharType="end"/>
    </w:r>
  </w:p>
  <w:p w14:paraId="18F9686E" w14:textId="77777777" w:rsidR="00854DEE" w:rsidRDefault="00854DE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779E" w14:textId="1CA60283" w:rsidR="00854DEE" w:rsidRDefault="008315EA" w:rsidP="005C0E0F">
    <w:pPr>
      <w:pStyle w:val="Header"/>
    </w:pPr>
    <w:r>
      <w:rPr>
        <w:noProof/>
      </w:rPr>
      <mc:AlternateContent>
        <mc:Choice Requires="wps">
          <w:drawing>
            <wp:anchor distT="0" distB="0" distL="0" distR="0" simplePos="0" relativeHeight="251689984" behindDoc="0" locked="0" layoutInCell="1" allowOverlap="1" wp14:anchorId="27BB1DFA" wp14:editId="52051ACB">
              <wp:simplePos x="635" y="635"/>
              <wp:positionH relativeFrom="page">
                <wp:align>left</wp:align>
              </wp:positionH>
              <wp:positionV relativeFrom="page">
                <wp:align>top</wp:align>
              </wp:positionV>
              <wp:extent cx="443865" cy="443865"/>
              <wp:effectExtent l="0" t="0" r="17780" b="16510"/>
              <wp:wrapNone/>
              <wp:docPr id="1953539886"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F2749" w14:textId="7CC2DD1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BB1DFA" id="_x0000_t202" coordsize="21600,21600" o:spt="202" path="m,l,21600r21600,l21600,xe">
              <v:stroke joinstyle="miter"/>
              <v:path gradientshapeok="t" o:connecttype="rect"/>
            </v:shapetype>
            <v:shape id="Text Box 33" o:spid="_x0000_s1059" type="#_x0000_t202" alt="Protected" style="position:absolute;left:0;text-align:left;margin-left:0;margin-top:0;width:34.95pt;height:34.95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7EF2749" w14:textId="7CC2DD1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9F6D" w14:textId="788BAD4C" w:rsidR="00854DEE" w:rsidRPr="004A5934" w:rsidRDefault="008315EA" w:rsidP="005C0E0F">
    <w:pPr>
      <w:pStyle w:val="Header"/>
      <w:ind w:right="-18"/>
    </w:pPr>
    <w:r>
      <w:rPr>
        <w:noProof/>
      </w:rPr>
      <mc:AlternateContent>
        <mc:Choice Requires="wps">
          <w:drawing>
            <wp:anchor distT="0" distB="0" distL="0" distR="0" simplePos="0" relativeHeight="251691008" behindDoc="0" locked="0" layoutInCell="1" allowOverlap="1" wp14:anchorId="218429C8" wp14:editId="2C032911">
              <wp:simplePos x="635" y="635"/>
              <wp:positionH relativeFrom="page">
                <wp:align>left</wp:align>
              </wp:positionH>
              <wp:positionV relativeFrom="page">
                <wp:align>top</wp:align>
              </wp:positionV>
              <wp:extent cx="443865" cy="443865"/>
              <wp:effectExtent l="0" t="0" r="17780" b="16510"/>
              <wp:wrapNone/>
              <wp:docPr id="567072723"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3C20D" w14:textId="237844F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8429C8" id="_x0000_t202" coordsize="21600,21600" o:spt="202" path="m,l,21600r21600,l21600,xe">
              <v:stroke joinstyle="miter"/>
              <v:path gradientshapeok="t" o:connecttype="rect"/>
            </v:shapetype>
            <v:shape id="Text Box 34" o:spid="_x0000_s1060" type="#_x0000_t202" alt="Protected" style="position:absolute;left:0;text-align:left;margin-left:0;margin-top:0;width:34.95pt;height:34.95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543C20D" w14:textId="237844F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t>Section IV – Bid Forms</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56</w:t>
    </w:r>
    <w:r w:rsidR="00854DEE">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642D" w14:textId="53F4AD58" w:rsidR="00854DEE" w:rsidRDefault="008315EA" w:rsidP="005C0E0F">
    <w:pPr>
      <w:pStyle w:val="Header"/>
      <w:ind w:right="-18"/>
    </w:pPr>
    <w:r>
      <w:rPr>
        <w:noProof/>
      </w:rPr>
      <mc:AlternateContent>
        <mc:Choice Requires="wps">
          <w:drawing>
            <wp:anchor distT="0" distB="0" distL="0" distR="0" simplePos="0" relativeHeight="251688960" behindDoc="0" locked="0" layoutInCell="1" allowOverlap="1" wp14:anchorId="6CAADE9C" wp14:editId="2B8F8F12">
              <wp:simplePos x="635" y="635"/>
              <wp:positionH relativeFrom="page">
                <wp:align>left</wp:align>
              </wp:positionH>
              <wp:positionV relativeFrom="page">
                <wp:align>top</wp:align>
              </wp:positionV>
              <wp:extent cx="443865" cy="443865"/>
              <wp:effectExtent l="0" t="0" r="17780" b="16510"/>
              <wp:wrapNone/>
              <wp:docPr id="51796928"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6961A" w14:textId="2BD959C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AADE9C" id="_x0000_t202" coordsize="21600,21600" o:spt="202" path="m,l,21600r21600,l21600,xe">
              <v:stroke joinstyle="miter"/>
              <v:path gradientshapeok="t" o:connecttype="rect"/>
            </v:shapetype>
            <v:shape id="Text Box 32" o:spid="_x0000_s1061" type="#_x0000_t202" alt="Protected" style="position:absolute;left:0;text-align:left;margin-left:0;margin-top:0;width:34.95pt;height:34.95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2A6961A" w14:textId="2BD959C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5C0E0F">
      <w:rPr>
        <w:rStyle w:val="PageNumber"/>
      </w:rPr>
      <w:t xml:space="preserve">Section IV </w:t>
    </w:r>
    <w:r w:rsidR="00854DEE">
      <w:rPr>
        <w:rStyle w:val="PageNumber"/>
      </w:rPr>
      <w:t>– Bid</w:t>
    </w:r>
    <w:r w:rsidR="00854DEE" w:rsidRPr="005C0E0F">
      <w:rPr>
        <w:rStyle w:val="PageNumber"/>
      </w:rPr>
      <w:t xml:space="preserve"> Forms</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49</w:t>
    </w:r>
    <w:r w:rsidR="00854DEE">
      <w:rPr>
        <w:rStyle w:val="PageNumber"/>
      </w:rPr>
      <w:fldChar w:fldCharType="end"/>
    </w:r>
  </w:p>
  <w:p w14:paraId="0599D5B6" w14:textId="77777777" w:rsidR="00854DEE" w:rsidRDefault="00854DE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575D" w14:textId="6876E531" w:rsidR="00854DEE" w:rsidRDefault="008315EA">
    <w:pPr>
      <w:pStyle w:val="Header"/>
      <w:pBdr>
        <w:bottom w:val="single" w:sz="4" w:space="1" w:color="auto"/>
      </w:pBdr>
    </w:pPr>
    <w:r>
      <w:rPr>
        <w:noProof/>
      </w:rPr>
      <mc:AlternateContent>
        <mc:Choice Requires="wps">
          <w:drawing>
            <wp:anchor distT="0" distB="0" distL="0" distR="0" simplePos="0" relativeHeight="251693056" behindDoc="0" locked="0" layoutInCell="1" allowOverlap="1" wp14:anchorId="3443693C" wp14:editId="09EF04A5">
              <wp:simplePos x="635" y="635"/>
              <wp:positionH relativeFrom="page">
                <wp:align>left</wp:align>
              </wp:positionH>
              <wp:positionV relativeFrom="page">
                <wp:align>top</wp:align>
              </wp:positionV>
              <wp:extent cx="443865" cy="443865"/>
              <wp:effectExtent l="0" t="0" r="17780" b="16510"/>
              <wp:wrapNone/>
              <wp:docPr id="606958081"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5DAA6" w14:textId="35D1DB1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43693C" id="_x0000_t202" coordsize="21600,21600" o:spt="202" path="m,l,21600r21600,l21600,xe">
              <v:stroke joinstyle="miter"/>
              <v:path gradientshapeok="t" o:connecttype="rect"/>
            </v:shapetype>
            <v:shape id="Text Box 36" o:spid="_x0000_s1062" type="#_x0000_t202" alt="Protected" style="position:absolute;left:0;text-align:left;margin-left:0;margin-top:0;width:34.95pt;height:34.95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vZ8X0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FF5DAA6" w14:textId="35D1DB1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68</w:t>
    </w:r>
    <w:r w:rsidR="00854DEE">
      <w:rPr>
        <w:rStyle w:val="PageNumber"/>
      </w:rPr>
      <w:fldChar w:fldCharType="end"/>
    </w:r>
    <w:r w:rsidR="00854DEE">
      <w:rPr>
        <w:rStyle w:val="PageNumber"/>
      </w:rPr>
      <w:tab/>
    </w:r>
    <w:r w:rsidR="00854DEE" w:rsidRPr="005C0E0F">
      <w:rPr>
        <w:rStyle w:val="PageNumber"/>
      </w:rPr>
      <w:t xml:space="preserve">Section </w:t>
    </w:r>
    <w:r w:rsidR="00854DEE">
      <w:rPr>
        <w:rStyle w:val="PageNumber"/>
      </w:rPr>
      <w:t xml:space="preserve">IV – Bid Forms   </w:t>
    </w:r>
  </w:p>
  <w:p w14:paraId="40D65BC8" w14:textId="77777777" w:rsidR="00854DEE" w:rsidRDefault="00854DEE"/>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DF66" w14:textId="476FD5CA" w:rsidR="00854DEE" w:rsidRPr="005C0E0F" w:rsidRDefault="008315EA" w:rsidP="00F1730A">
    <w:pPr>
      <w:pStyle w:val="Header"/>
      <w:tabs>
        <w:tab w:val="clear" w:pos="9000"/>
        <w:tab w:val="right" w:pos="12240"/>
      </w:tabs>
      <w:ind w:right="-18"/>
      <w:rPr>
        <w:rStyle w:val="PageNumber"/>
      </w:rPr>
    </w:pPr>
    <w:r>
      <w:rPr>
        <w:noProof/>
      </w:rPr>
      <mc:AlternateContent>
        <mc:Choice Requires="wps">
          <w:drawing>
            <wp:anchor distT="0" distB="0" distL="0" distR="0" simplePos="0" relativeHeight="251694080" behindDoc="0" locked="0" layoutInCell="1" allowOverlap="1" wp14:anchorId="28697E5A" wp14:editId="1C880C5E">
              <wp:simplePos x="635" y="635"/>
              <wp:positionH relativeFrom="page">
                <wp:align>left</wp:align>
              </wp:positionH>
              <wp:positionV relativeFrom="page">
                <wp:align>top</wp:align>
              </wp:positionV>
              <wp:extent cx="443865" cy="443865"/>
              <wp:effectExtent l="0" t="0" r="17780" b="16510"/>
              <wp:wrapNone/>
              <wp:docPr id="687401870"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06FA6" w14:textId="66F7E41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697E5A" id="_x0000_t202" coordsize="21600,21600" o:spt="202" path="m,l,21600r21600,l21600,xe">
              <v:stroke joinstyle="miter"/>
              <v:path gradientshapeok="t" o:connecttype="rect"/>
            </v:shapetype>
            <v:shape id="Text Box 37" o:spid="_x0000_s1063" type="#_x0000_t202" alt="Protected" style="position:absolute;left:0;text-align:left;margin-left:0;margin-top:0;width:34.95pt;height:34.95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4F06FA6" w14:textId="66F7E41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5C0E0F">
      <w:rPr>
        <w:rStyle w:val="PageNumber"/>
      </w:rPr>
      <w:t xml:space="preserve">Section </w:t>
    </w:r>
    <w:r w:rsidR="00854DEE">
      <w:rPr>
        <w:rStyle w:val="PageNumber"/>
      </w:rPr>
      <w:t xml:space="preserve">IV – Bid Forms   </w:t>
    </w:r>
    <w:r w:rsidR="00854DEE">
      <w:tab/>
    </w:r>
    <w:r w:rsidR="00854DEE">
      <w:rPr>
        <w:rStyle w:val="PageNumber"/>
        <w:noProof/>
      </w:rPr>
      <w:fldChar w:fldCharType="begin"/>
    </w:r>
    <w:r w:rsidR="00854DEE">
      <w:rPr>
        <w:rStyle w:val="PageNumber"/>
        <w:noProof/>
      </w:rPr>
      <w:instrText xml:space="preserve"> PAGE </w:instrText>
    </w:r>
    <w:r w:rsidR="00854DEE">
      <w:rPr>
        <w:rStyle w:val="PageNumber"/>
        <w:noProof/>
      </w:rPr>
      <w:fldChar w:fldCharType="separate"/>
    </w:r>
    <w:r w:rsidR="00854DEE">
      <w:rPr>
        <w:rStyle w:val="PageNumber"/>
        <w:noProof/>
      </w:rPr>
      <w:t>65</w:t>
    </w:r>
    <w:r w:rsidR="00854DEE">
      <w:rPr>
        <w:rStyle w:val="PageNumber"/>
        <w:noProof/>
      </w:rPr>
      <w:fldChar w:fldCharType="end"/>
    </w:r>
  </w:p>
  <w:p w14:paraId="03AD3AE1" w14:textId="77777777" w:rsidR="00854DEE" w:rsidRDefault="00854DE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300F" w14:textId="30A9CB3C" w:rsidR="00854DEE" w:rsidRDefault="008315EA" w:rsidP="00F1730A">
    <w:pPr>
      <w:pStyle w:val="Header"/>
      <w:tabs>
        <w:tab w:val="clear" w:pos="9000"/>
        <w:tab w:val="right" w:pos="12420"/>
      </w:tabs>
      <w:ind w:right="-18"/>
    </w:pPr>
    <w:r>
      <w:rPr>
        <w:noProof/>
      </w:rPr>
      <mc:AlternateContent>
        <mc:Choice Requires="wps">
          <w:drawing>
            <wp:anchor distT="0" distB="0" distL="0" distR="0" simplePos="0" relativeHeight="251692032" behindDoc="0" locked="0" layoutInCell="1" allowOverlap="1" wp14:anchorId="7CE68300" wp14:editId="0DDFB185">
              <wp:simplePos x="635" y="635"/>
              <wp:positionH relativeFrom="page">
                <wp:align>left</wp:align>
              </wp:positionH>
              <wp:positionV relativeFrom="page">
                <wp:align>top</wp:align>
              </wp:positionV>
              <wp:extent cx="443865" cy="443865"/>
              <wp:effectExtent l="0" t="0" r="17780" b="16510"/>
              <wp:wrapNone/>
              <wp:docPr id="1700199014"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C6FA8" w14:textId="0474741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E68300" id="_x0000_t202" coordsize="21600,21600" o:spt="202" path="m,l,21600r21600,l21600,xe">
              <v:stroke joinstyle="miter"/>
              <v:path gradientshapeok="t" o:connecttype="rect"/>
            </v:shapetype>
            <v:shape id="Text Box 35" o:spid="_x0000_s1064" type="#_x0000_t202" alt="Protected" style="position:absolute;left:0;text-align:left;margin-left:0;margin-top:0;width:34.95pt;height:34.95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x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zUsi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89C6FA8" w14:textId="0474741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5C0E0F">
      <w:rPr>
        <w:rStyle w:val="PageNumber"/>
      </w:rPr>
      <w:t xml:space="preserve">Section </w:t>
    </w:r>
    <w:r w:rsidR="00854DEE">
      <w:rPr>
        <w:rStyle w:val="PageNumber"/>
      </w:rPr>
      <w:t>IV – Bid Forms</w:t>
    </w:r>
    <w:r w:rsidR="00854DEE" w:rsidRPr="005C0E0F">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57</w:t>
    </w:r>
    <w:r w:rsidR="00854DEE">
      <w:rPr>
        <w:rStyle w:val="PageNumber"/>
      </w:rPr>
      <w:fldChar w:fldCharType="end"/>
    </w:r>
  </w:p>
  <w:p w14:paraId="416099D9" w14:textId="77777777" w:rsidR="00854DEE" w:rsidRDefault="00854DEE"/>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63D1" w14:textId="31539AB3" w:rsidR="00854DEE" w:rsidRDefault="008315EA" w:rsidP="005C0E0F">
    <w:pPr>
      <w:pStyle w:val="Header"/>
    </w:pPr>
    <w:r>
      <w:rPr>
        <w:noProof/>
      </w:rPr>
      <mc:AlternateContent>
        <mc:Choice Requires="wps">
          <w:drawing>
            <wp:anchor distT="0" distB="0" distL="0" distR="0" simplePos="0" relativeHeight="251696128" behindDoc="0" locked="0" layoutInCell="1" allowOverlap="1" wp14:anchorId="6F62864A" wp14:editId="022FC342">
              <wp:simplePos x="635" y="635"/>
              <wp:positionH relativeFrom="page">
                <wp:align>left</wp:align>
              </wp:positionH>
              <wp:positionV relativeFrom="page">
                <wp:align>top</wp:align>
              </wp:positionV>
              <wp:extent cx="443865" cy="443865"/>
              <wp:effectExtent l="0" t="0" r="17780" b="16510"/>
              <wp:wrapNone/>
              <wp:docPr id="1959376046"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0C32C" w14:textId="36FC36B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62864A" id="_x0000_t202" coordsize="21600,21600" o:spt="202" path="m,l,21600r21600,l21600,xe">
              <v:stroke joinstyle="miter"/>
              <v:path gradientshapeok="t" o:connecttype="rect"/>
            </v:shapetype>
            <v:shape id="Text Box 39" o:spid="_x0000_s1065" type="#_x0000_t202" alt="Protected" style="position:absolute;left:0;text-align:left;margin-left:0;margin-top:0;width:34.95pt;height:34.9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Ez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N3RM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E70C32C" w14:textId="36FC36B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16A9" w14:textId="43F20CCA" w:rsidR="00854DEE" w:rsidRDefault="008315EA" w:rsidP="005C0E0F">
    <w:pPr>
      <w:pStyle w:val="Header"/>
    </w:pPr>
    <w:r>
      <w:rPr>
        <w:noProof/>
      </w:rPr>
      <mc:AlternateContent>
        <mc:Choice Requires="wps">
          <w:drawing>
            <wp:anchor distT="0" distB="0" distL="0" distR="0" simplePos="0" relativeHeight="251697152" behindDoc="0" locked="0" layoutInCell="1" allowOverlap="1" wp14:anchorId="37E17D78" wp14:editId="50F25E66">
              <wp:simplePos x="635" y="635"/>
              <wp:positionH relativeFrom="page">
                <wp:align>left</wp:align>
              </wp:positionH>
              <wp:positionV relativeFrom="page">
                <wp:align>top</wp:align>
              </wp:positionV>
              <wp:extent cx="443865" cy="443865"/>
              <wp:effectExtent l="0" t="0" r="17780" b="16510"/>
              <wp:wrapNone/>
              <wp:docPr id="356422262"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591CC" w14:textId="1A77144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E17D78" id="_x0000_t202" coordsize="21600,21600" o:spt="202" path="m,l,21600r21600,l21600,xe">
              <v:stroke joinstyle="miter"/>
              <v:path gradientshapeok="t" o:connecttype="rect"/>
            </v:shapetype>
            <v:shape id="Text Box 40" o:spid="_x0000_s1066" type="#_x0000_t202" alt="Protected" style="position:absolute;left:0;text-align:left;margin-left:0;margin-top:0;width:34.95pt;height:34.9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7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Fefx/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FJQu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4C591CC" w14:textId="1A77144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B170" w14:textId="3DB02B44" w:rsidR="00854DEE" w:rsidRDefault="008315EA" w:rsidP="005C0E0F">
    <w:pPr>
      <w:pStyle w:val="Header"/>
      <w:ind w:right="-18"/>
    </w:pPr>
    <w:r>
      <w:rPr>
        <w:noProof/>
      </w:rPr>
      <mc:AlternateContent>
        <mc:Choice Requires="wps">
          <w:drawing>
            <wp:anchor distT="0" distB="0" distL="0" distR="0" simplePos="0" relativeHeight="251695104" behindDoc="0" locked="0" layoutInCell="1" allowOverlap="1" wp14:anchorId="2A78A3A0" wp14:editId="50F373D4">
              <wp:simplePos x="635" y="635"/>
              <wp:positionH relativeFrom="page">
                <wp:align>left</wp:align>
              </wp:positionH>
              <wp:positionV relativeFrom="page">
                <wp:align>top</wp:align>
              </wp:positionV>
              <wp:extent cx="443865" cy="443865"/>
              <wp:effectExtent l="0" t="0" r="17780" b="16510"/>
              <wp:wrapNone/>
              <wp:docPr id="1516686287"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16373" w14:textId="4C50EFD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78A3A0" id="_x0000_t202" coordsize="21600,21600" o:spt="202" path="m,l,21600r21600,l21600,xe">
              <v:stroke joinstyle="miter"/>
              <v:path gradientshapeok="t" o:connecttype="rect"/>
            </v:shapetype>
            <v:shape id="Text Box 38" o:spid="_x0000_s1067" type="#_x0000_t202" alt="Protected" style="position:absolute;left:0;text-align:left;margin-left:0;margin-top:0;width:34.95pt;height:34.95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OJscK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C016373" w14:textId="4C50EFD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5C0E0F">
      <w:rPr>
        <w:rStyle w:val="PageNumber"/>
      </w:rPr>
      <w:t xml:space="preserve">Section </w:t>
    </w:r>
    <w:r w:rsidR="00854DEE">
      <w:rPr>
        <w:rStyle w:val="PageNumber"/>
      </w:rPr>
      <w:t>V – Eligible Countries</w:t>
    </w:r>
    <w:r w:rsidR="00854DEE" w:rsidRPr="005C0E0F">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67</w:t>
    </w:r>
    <w:r w:rsidR="00854DEE">
      <w:rPr>
        <w:rStyle w:val="PageNumber"/>
      </w:rPr>
      <w:fldChar w:fldCharType="end"/>
    </w:r>
  </w:p>
  <w:p w14:paraId="0295CE1D" w14:textId="77777777" w:rsidR="00854DEE" w:rsidRDefault="00854D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559F" w14:textId="31A2EC9E" w:rsidR="008315EA" w:rsidRDefault="008315EA">
    <w:pPr>
      <w:pStyle w:val="Header"/>
    </w:pPr>
    <w:r>
      <w:rPr>
        <w:noProof/>
      </w:rPr>
      <mc:AlternateContent>
        <mc:Choice Requires="wps">
          <w:drawing>
            <wp:anchor distT="0" distB="0" distL="0" distR="0" simplePos="0" relativeHeight="251662336" behindDoc="0" locked="0" layoutInCell="1" allowOverlap="1" wp14:anchorId="525C3141" wp14:editId="7F625487">
              <wp:simplePos x="635" y="635"/>
              <wp:positionH relativeFrom="page">
                <wp:align>left</wp:align>
              </wp:positionH>
              <wp:positionV relativeFrom="page">
                <wp:align>top</wp:align>
              </wp:positionV>
              <wp:extent cx="443865" cy="443865"/>
              <wp:effectExtent l="0" t="0" r="17780" b="16510"/>
              <wp:wrapNone/>
              <wp:docPr id="110165557"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E0321" w14:textId="040AD5F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5C3141" id="_x0000_t202" coordsize="21600,21600" o:spt="202" path="m,l,21600r21600,l21600,xe">
              <v:stroke joinstyle="miter"/>
              <v:path gradientshapeok="t" o:connecttype="rect"/>
            </v:shapetype>
            <v:shape id="Text Box 6" o:spid="_x0000_s1032"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3E0321" w14:textId="040AD5F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CDA3" w14:textId="34A130D6" w:rsidR="00854DEE" w:rsidRDefault="008315EA" w:rsidP="006D3C83">
    <w:pPr>
      <w:pStyle w:val="Header"/>
    </w:pPr>
    <w:r>
      <w:rPr>
        <w:noProof/>
      </w:rPr>
      <mc:AlternateContent>
        <mc:Choice Requires="wps">
          <w:drawing>
            <wp:anchor distT="0" distB="0" distL="0" distR="0" simplePos="0" relativeHeight="251699200" behindDoc="0" locked="0" layoutInCell="1" allowOverlap="1" wp14:anchorId="26DB4DF2" wp14:editId="0B3A10FF">
              <wp:simplePos x="635" y="635"/>
              <wp:positionH relativeFrom="page">
                <wp:align>left</wp:align>
              </wp:positionH>
              <wp:positionV relativeFrom="page">
                <wp:align>top</wp:align>
              </wp:positionV>
              <wp:extent cx="443865" cy="443865"/>
              <wp:effectExtent l="0" t="0" r="17780" b="16510"/>
              <wp:wrapNone/>
              <wp:docPr id="494465741"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0689C" w14:textId="1A09E93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DB4DF2" id="_x0000_t202" coordsize="21600,21600" o:spt="202" path="m,l,21600r21600,l21600,xe">
              <v:stroke joinstyle="miter"/>
              <v:path gradientshapeok="t" o:connecttype="rect"/>
            </v:shapetype>
            <v:shape id="Text Box 42" o:spid="_x0000_s1068" type="#_x0000_t202" alt="Protected" style="position:absolute;left:0;text-align:left;margin-left:0;margin-top:0;width:34.95pt;height:34.95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BSdo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790689C" w14:textId="1A09E93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Section VI – Fraud and Corruption</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72</w:t>
    </w:r>
    <w:r w:rsidR="00854DEE">
      <w:rPr>
        <w:rStyle w:val="PageNumber"/>
      </w:rPr>
      <w:fldChar w:fldCharType="end"/>
    </w:r>
  </w:p>
  <w:p w14:paraId="078DBDCF" w14:textId="77777777" w:rsidR="00854DEE" w:rsidRDefault="00854DEE" w:rsidP="005C0E0F"/>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4526" w14:textId="27D8718C" w:rsidR="00854DEE" w:rsidRDefault="008315EA">
    <w:pPr>
      <w:pStyle w:val="Header"/>
      <w:ind w:right="-18"/>
    </w:pPr>
    <w:r>
      <w:rPr>
        <w:noProof/>
      </w:rPr>
      <mc:AlternateContent>
        <mc:Choice Requires="wps">
          <w:drawing>
            <wp:anchor distT="0" distB="0" distL="0" distR="0" simplePos="0" relativeHeight="251700224" behindDoc="0" locked="0" layoutInCell="1" allowOverlap="1" wp14:anchorId="3588D6AF" wp14:editId="2FE56A82">
              <wp:simplePos x="635" y="635"/>
              <wp:positionH relativeFrom="page">
                <wp:align>left</wp:align>
              </wp:positionH>
              <wp:positionV relativeFrom="page">
                <wp:align>top</wp:align>
              </wp:positionV>
              <wp:extent cx="443865" cy="443865"/>
              <wp:effectExtent l="0" t="0" r="17780" b="16510"/>
              <wp:wrapNone/>
              <wp:docPr id="909323112"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46E4A" w14:textId="7167EBA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88D6AF" id="_x0000_t202" coordsize="21600,21600" o:spt="202" path="m,l,21600r21600,l21600,xe">
              <v:stroke joinstyle="miter"/>
              <v:path gradientshapeok="t" o:connecttype="rect"/>
            </v:shapetype>
            <v:shape id="Text Box 43" o:spid="_x0000_s1069" type="#_x0000_t202" alt="Protected" style="position:absolute;left:0;text-align:left;margin-left:0;margin-top:0;width:34.95pt;height:34.95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4z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ai4YnPGNpCdaStPJwID06uGpq9FgFfhCeGaRFSLT7T&#10;oQ10JYfB4qwG/+Nv8VhPwFOWs44UU3JLkubMfLNEyGQ2zfOosOSN7/JZ9HzyyNieDbtvH4DEOKZ3&#10;4WQyYx2as6k9tG8k6mWcRilhJc0sOZ7NBzzplx6FVMtlKiIxOYFru3Eyto6gRURf+zfh3QA7El9P&#10;cNaUKN6hf6qNfwa33CNxkKi5ojngTkJM5A6PJir9Vz9VXZ/24ic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EWnXjM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7E46E4A" w14:textId="7167EBA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A75082">
      <w:t>Section VI – Fraud and Corruption</w:t>
    </w:r>
    <w:r w:rsidR="00854DEE" w:rsidRPr="00A75082">
      <w:tab/>
    </w:r>
    <w:r w:rsidR="00854DEE" w:rsidRPr="006D2994">
      <w:fldChar w:fldCharType="begin"/>
    </w:r>
    <w:r w:rsidR="00854DEE" w:rsidRPr="00A75082">
      <w:instrText xml:space="preserve"> PAGE </w:instrText>
    </w:r>
    <w:r w:rsidR="00854DEE" w:rsidRPr="006D2994">
      <w:fldChar w:fldCharType="separate"/>
    </w:r>
    <w:r w:rsidR="00854DEE">
      <w:rPr>
        <w:noProof/>
      </w:rPr>
      <w:t>70</w:t>
    </w:r>
    <w:r w:rsidR="00854DEE" w:rsidRPr="006D2994">
      <w:fldChar w:fldCharType="end"/>
    </w:r>
  </w:p>
  <w:p w14:paraId="4A9585CA" w14:textId="77777777" w:rsidR="00854DEE" w:rsidRDefault="00854DEE" w:rsidP="005C0E0F"/>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32C7" w14:textId="42FCB5A7" w:rsidR="00854DEE" w:rsidRDefault="008315EA">
    <w:pPr>
      <w:pStyle w:val="Header"/>
    </w:pPr>
    <w:r>
      <w:rPr>
        <w:noProof/>
      </w:rPr>
      <mc:AlternateContent>
        <mc:Choice Requires="wps">
          <w:drawing>
            <wp:anchor distT="0" distB="0" distL="0" distR="0" simplePos="0" relativeHeight="251698176" behindDoc="0" locked="0" layoutInCell="1" allowOverlap="1" wp14:anchorId="73D1AFE4" wp14:editId="445C5BCD">
              <wp:simplePos x="635" y="635"/>
              <wp:positionH relativeFrom="page">
                <wp:align>left</wp:align>
              </wp:positionH>
              <wp:positionV relativeFrom="page">
                <wp:align>top</wp:align>
              </wp:positionV>
              <wp:extent cx="443865" cy="443865"/>
              <wp:effectExtent l="0" t="0" r="17780" b="16510"/>
              <wp:wrapNone/>
              <wp:docPr id="879186009"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AD9D1" w14:textId="7CE2D27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D1AFE4" id="_x0000_t202" coordsize="21600,21600" o:spt="202" path="m,l,21600r21600,l21600,xe">
              <v:stroke joinstyle="miter"/>
              <v:path gradientshapeok="t" o:connecttype="rect"/>
            </v:shapetype>
            <v:shape id="Text Box 41" o:spid="_x0000_s1070" type="#_x0000_t202" alt="Protected" style="position:absolute;left:0;text-align:left;margin-left:0;margin-top:0;width:34.95pt;height:34.95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7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Mv4fqjFs56An3lm8a7L1lPrwwhwzjIqja8IyH&#10;VNCWFAaLkhrcj7/5Yz4Cj1FKWlRMSQ1KmhL1zSAhs8U8z6PC0m16ly/izaUbGvvRMEf9ACjGKb4L&#10;y5MZ84IaTelAv6Go17Ebhpjh2LOkYTQfQq9ffBRcrNcpCcVkWdianeWxdAQtIvravTFnB9gD8vUE&#10;o6ZY8Q79Pjf+6e36GJCDRE0EuEdzwB2FmMgdHk1U+q/3lHV92q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1KN+7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EDAD9D1" w14:textId="7CE2D27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Section VI – Fraud and Corruption</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69</w:t>
    </w:r>
    <w:r w:rsidR="00854DEE">
      <w:rPr>
        <w:rStyle w:val="PageNumber"/>
      </w:rPr>
      <w:fldChar w:fldCharType="end"/>
    </w:r>
  </w:p>
  <w:p w14:paraId="178DA4FB" w14:textId="77777777" w:rsidR="00854DEE" w:rsidRDefault="00854DEE"/>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6F4B" w14:textId="07265309" w:rsidR="00854DEE" w:rsidRDefault="008315EA" w:rsidP="005C0E0F">
    <w:pPr>
      <w:pStyle w:val="Header"/>
    </w:pPr>
    <w:r>
      <w:rPr>
        <w:noProof/>
      </w:rPr>
      <mc:AlternateContent>
        <mc:Choice Requires="wps">
          <w:drawing>
            <wp:anchor distT="0" distB="0" distL="0" distR="0" simplePos="0" relativeHeight="251702272" behindDoc="0" locked="0" layoutInCell="1" allowOverlap="1" wp14:anchorId="644C2D13" wp14:editId="76969F71">
              <wp:simplePos x="635" y="635"/>
              <wp:positionH relativeFrom="page">
                <wp:align>left</wp:align>
              </wp:positionH>
              <wp:positionV relativeFrom="page">
                <wp:align>top</wp:align>
              </wp:positionV>
              <wp:extent cx="443865" cy="443865"/>
              <wp:effectExtent l="0" t="0" r="17780" b="16510"/>
              <wp:wrapNone/>
              <wp:docPr id="678891351"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C9449" w14:textId="1CD186C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4C2D13" id="_x0000_t202" coordsize="21600,21600" o:spt="202" path="m,l,21600r21600,l21600,xe">
              <v:stroke joinstyle="miter"/>
              <v:path gradientshapeok="t" o:connecttype="rect"/>
            </v:shapetype>
            <v:shape id="Text Box 45" o:spid="_x0000_s1071" type="#_x0000_t202" alt="Protected" style="position:absolute;left:0;text-align:left;margin-left:0;margin-top:0;width:34.95pt;height:34.95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z5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p+N4++hOuNWDnrCveWbBntvmQ8vzCHDuAiqNjzj&#10;IRW0JYXBoqQG9+Nv/piPwGOUkhYVU1KDkqZEfTNIyGwxz/OosHSb3uWLeHPphsZ+NMxRPwCKcYrv&#10;wvJkxrygRlM60G8o6nXshiFmOPYsaRjNh9DrFx8FF+t1SkIxWRa2Zmd5LB1Bi4i+dm/M2QH2gHw9&#10;wagpVrxDv8+Nf3q7PgbkIFETAe7RHHBHISZyh0cTlf7rPW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5L4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8FC9449" w14:textId="1CD186C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EC64" w14:textId="582A2CF2" w:rsidR="00854DEE" w:rsidRDefault="008315EA" w:rsidP="005C0E0F">
    <w:pPr>
      <w:pStyle w:val="Header"/>
    </w:pPr>
    <w:r>
      <w:rPr>
        <w:noProof/>
      </w:rPr>
      <mc:AlternateContent>
        <mc:Choice Requires="wps">
          <w:drawing>
            <wp:anchor distT="0" distB="0" distL="0" distR="0" simplePos="0" relativeHeight="251703296" behindDoc="0" locked="0" layoutInCell="1" allowOverlap="1" wp14:anchorId="650B1448" wp14:editId="6B9C6C4A">
              <wp:simplePos x="635" y="635"/>
              <wp:positionH relativeFrom="page">
                <wp:align>left</wp:align>
              </wp:positionH>
              <wp:positionV relativeFrom="page">
                <wp:align>top</wp:align>
              </wp:positionV>
              <wp:extent cx="443865" cy="443865"/>
              <wp:effectExtent l="0" t="0" r="17780" b="16510"/>
              <wp:wrapNone/>
              <wp:docPr id="45761095"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3A591" w14:textId="6283925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0B1448" id="_x0000_t202" coordsize="21600,21600" o:spt="202" path="m,l,21600r21600,l21600,xe">
              <v:stroke joinstyle="miter"/>
              <v:path gradientshapeok="t" o:connecttype="rect"/>
            </v:shapetype>
            <v:shape id="Text Box 46" o:spid="_x0000_s1072" type="#_x0000_t202" alt="Protected" style="position:absolute;left:0;text-align:left;margin-left:0;margin-top:0;width:34.95pt;height:34.9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1x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m9+M4++hOuNWDnrCveWbBntvmQ8vzCHDuAiqNjzj&#10;IRW0JYXBoqQG9+Nv/piPwGOUkhYVU1KDkqZEfTNIyGwxz/OosHSbfs4X8ebSDY39aJijfgAU4xTf&#10;heXJjHlBjaZ0oN9Q1OvYDUPMcOxZ0jCaD6HXLz4KLtbrlIRisixszc7yWDqCFhF97d6YswPsAfl6&#10;glFTrHiHfp8b//R2fQzIQaImAtyjOeCOQkzkDo8mKv3Xe8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FDGt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0D3A591" w14:textId="6283925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2C65" w14:textId="5053356E" w:rsidR="00854DEE" w:rsidRDefault="008315EA">
    <w:pPr>
      <w:pStyle w:val="Header"/>
    </w:pPr>
    <w:r>
      <w:rPr>
        <w:noProof/>
      </w:rPr>
      <mc:AlternateContent>
        <mc:Choice Requires="wps">
          <w:drawing>
            <wp:anchor distT="0" distB="0" distL="0" distR="0" simplePos="0" relativeHeight="251701248" behindDoc="0" locked="0" layoutInCell="1" allowOverlap="1" wp14:anchorId="23358C63" wp14:editId="6DBA1F85">
              <wp:simplePos x="635" y="635"/>
              <wp:positionH relativeFrom="page">
                <wp:align>left</wp:align>
              </wp:positionH>
              <wp:positionV relativeFrom="page">
                <wp:align>top</wp:align>
              </wp:positionV>
              <wp:extent cx="443865" cy="443865"/>
              <wp:effectExtent l="0" t="0" r="17780" b="16510"/>
              <wp:wrapNone/>
              <wp:docPr id="409215623"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0C96C" w14:textId="4D8BF6C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358C63" id="_x0000_t202" coordsize="21600,21600" o:spt="202" path="m,l,21600r21600,l21600,xe">
              <v:stroke joinstyle="miter"/>
              <v:path gradientshapeok="t" o:connecttype="rect"/>
            </v:shapetype>
            <v:shape id="Text Box 44" o:spid="_x0000_s1073" type="#_x0000_t202" alt="Protected" style="position:absolute;left:0;text-align:left;margin-left:0;margin-top:0;width:34.95pt;height:34.95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t8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bD6Ov4fqjFs56An3lm8a7L1lPrwwhwzjIqja8IyH&#10;VNCWFAaLkhrcj7/5Yz4Cj1FKWlRMSQ1KmhL1zSAhs8U8z6PC0m16ly/izaUbGvvRMEf9ACjGKb4L&#10;y5MZ84IaTelAv6Go17Ebhpjh2LOkYTQfQq9ffBRcrNcpCcVkWdianeWxdAQtIvravTFnB9gD8vUE&#10;o6ZY8Q79Pjf+6e36GJCDRE0EuEdzwB2FmMgdHk1U+q/3lHV92q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Gkst8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090C96C" w14:textId="4D8BF6C5"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854DEE">
      <w:t xml:space="preserve">PART 2 – </w:t>
    </w:r>
    <w:r w:rsidR="00C0556E">
      <w:t>Procuring Agency</w:t>
    </w:r>
    <w:r w:rsidR="00854DEE" w:rsidRPr="00854DEE">
      <w:t>’s Requirements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71</w:t>
    </w:r>
    <w:r w:rsidR="00854DEE">
      <w:rPr>
        <w:rStyle w:val="PageNumber"/>
      </w:rPr>
      <w:fldChar w:fldCharType="end"/>
    </w:r>
  </w:p>
  <w:p w14:paraId="3881DE75" w14:textId="77777777" w:rsidR="00854DEE" w:rsidRDefault="00854DEE"/>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A566" w14:textId="4F09E8AB" w:rsidR="00854DEE" w:rsidRDefault="008315EA" w:rsidP="005C0E0F">
    <w:pPr>
      <w:pStyle w:val="Header"/>
    </w:pPr>
    <w:r>
      <w:rPr>
        <w:noProof/>
      </w:rPr>
      <mc:AlternateContent>
        <mc:Choice Requires="wps">
          <w:drawing>
            <wp:anchor distT="0" distB="0" distL="0" distR="0" simplePos="0" relativeHeight="251705344" behindDoc="0" locked="0" layoutInCell="1" allowOverlap="1" wp14:anchorId="4A2FC7E1" wp14:editId="3148FFAC">
              <wp:simplePos x="635" y="635"/>
              <wp:positionH relativeFrom="page">
                <wp:align>left</wp:align>
              </wp:positionH>
              <wp:positionV relativeFrom="page">
                <wp:align>top</wp:align>
              </wp:positionV>
              <wp:extent cx="443865" cy="443865"/>
              <wp:effectExtent l="0" t="0" r="17780" b="16510"/>
              <wp:wrapNone/>
              <wp:docPr id="859898792"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2F56D" w14:textId="3DBE18AF"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2FC7E1" id="_x0000_t202" coordsize="21600,21600" o:spt="202" path="m,l,21600r21600,l21600,xe">
              <v:stroke joinstyle="miter"/>
              <v:path gradientshapeok="t" o:connecttype="rect"/>
            </v:shapetype>
            <v:shape id="Text Box 48" o:spid="_x0000_s1074" type="#_x0000_t202" alt="Protected" style="position:absolute;left:0;text-align:left;margin-left:0;margin-top:0;width:34.95pt;height:34.95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r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l+M4++hOuNWDnrCveWbBntvmQ8vzCHDuAiqNjzj&#10;IRW0JYXBoqQG9+Nv/piPwGOUkhYVU1KDkqZEfTNIyGwxz/OosHSb3uWLeHPphsZ+NMxRPwCKcYrv&#10;wvJkxrygRlM60G8o6nXshiFmOPYsaRjNh9DrFx8FF+t1SkIxWRa2Zmd5LB1Bi4i+dm/M2QH2gHw9&#10;wagpVrxDv8+Nf3q7PgbkIFETAe7RHHBHISZyh0cTlf7rPW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th1K9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2F2F56D" w14:textId="3DBE18AF"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 xml:space="preserve">Section VII – Schedule of Requirements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84</w:t>
    </w:r>
    <w:r w:rsidR="00854DEE">
      <w:rPr>
        <w:rStyle w:val="PageNumber"/>
      </w:rPr>
      <w:fldChar w:fldCharType="end"/>
    </w:r>
  </w:p>
  <w:p w14:paraId="1E89EECE" w14:textId="77777777" w:rsidR="00854DEE" w:rsidRDefault="00854DE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93CC" w14:textId="0A8BC34E" w:rsidR="00854DEE" w:rsidRDefault="008315EA" w:rsidP="005C0E0F">
    <w:pPr>
      <w:pStyle w:val="Header"/>
    </w:pPr>
    <w:r>
      <w:rPr>
        <w:noProof/>
      </w:rPr>
      <mc:AlternateContent>
        <mc:Choice Requires="wps">
          <w:drawing>
            <wp:anchor distT="0" distB="0" distL="0" distR="0" simplePos="0" relativeHeight="251706368" behindDoc="0" locked="0" layoutInCell="1" allowOverlap="1" wp14:anchorId="2ED02EE6" wp14:editId="01133295">
              <wp:simplePos x="635" y="635"/>
              <wp:positionH relativeFrom="page">
                <wp:align>left</wp:align>
              </wp:positionH>
              <wp:positionV relativeFrom="page">
                <wp:align>top</wp:align>
              </wp:positionV>
              <wp:extent cx="443865" cy="443865"/>
              <wp:effectExtent l="0" t="0" r="17780" b="16510"/>
              <wp:wrapNone/>
              <wp:docPr id="1524242059"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B116D" w14:textId="44183ED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D02EE6" id="_x0000_t202" coordsize="21600,21600" o:spt="202" path="m,l,21600r21600,l21600,xe">
              <v:stroke joinstyle="miter"/>
              <v:path gradientshapeok="t" o:connecttype="rect"/>
            </v:shapetype>
            <v:shape id="Text Box 49" o:spid="_x0000_s1075" type="#_x0000_t202" alt="Protected"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m2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bL4cxz9AdcGtHPSEe8u3DfbeMR+emUOGcRFUbXjC&#10;QypoSwqDRUkN7sff/DEfgccoJS0qpqQGJU2J+maQkNlinudRYek2vc0X8ebSDY3DaJiTvgcU4xTf&#10;heXJjHlBjaZ0oF9R1JvYDUPMcOxZ0jCa96HXLz4KLjablIRisizszN7yWDqCFhF96V6ZswPsAfl6&#10;hFFTrHiHfp8b//R2cwrIQaImAtyjOeCOQkzkDo8mKv3Xe8q6Pu31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54u5t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B3B116D" w14:textId="44183ED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 xml:space="preserve">Section VII – </w:t>
    </w:r>
    <w:r w:rsidR="005C61FF">
      <w:t>Procuring Agency’s</w:t>
    </w:r>
    <w:r w:rsidR="00854DEE">
      <w:t xml:space="preserve"> Requirements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80</w:t>
    </w:r>
    <w:r w:rsidR="00854DEE">
      <w:rPr>
        <w:rStyle w:val="PageNumber"/>
      </w:rPr>
      <w:fldChar w:fldCharType="end"/>
    </w:r>
  </w:p>
  <w:p w14:paraId="130CEB01" w14:textId="77777777" w:rsidR="00854DEE" w:rsidRDefault="00854DE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5B92" w14:textId="0EF33C5A" w:rsidR="00854DEE" w:rsidRDefault="008315EA" w:rsidP="005C0E0F">
    <w:pPr>
      <w:pStyle w:val="Header"/>
      <w:pBdr>
        <w:bottom w:val="single" w:sz="4" w:space="1" w:color="auto"/>
      </w:pBdr>
    </w:pPr>
    <w:r>
      <w:rPr>
        <w:noProof/>
      </w:rPr>
      <mc:AlternateContent>
        <mc:Choice Requires="wps">
          <w:drawing>
            <wp:anchor distT="0" distB="0" distL="0" distR="0" simplePos="0" relativeHeight="251704320" behindDoc="0" locked="0" layoutInCell="1" allowOverlap="1" wp14:anchorId="245F0A1C" wp14:editId="6574D506">
              <wp:simplePos x="635" y="635"/>
              <wp:positionH relativeFrom="page">
                <wp:align>left</wp:align>
              </wp:positionH>
              <wp:positionV relativeFrom="page">
                <wp:align>top</wp:align>
              </wp:positionV>
              <wp:extent cx="443865" cy="443865"/>
              <wp:effectExtent l="0" t="0" r="17780" b="16510"/>
              <wp:wrapNone/>
              <wp:docPr id="1168817942"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0CE41" w14:textId="15B53D2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5F0A1C" id="_x0000_t202" coordsize="21600,21600" o:spt="202" path="m,l,21600r21600,l21600,xe">
              <v:stroke joinstyle="miter"/>
              <v:path gradientshapeok="t" o:connecttype="rect"/>
            </v:shapetype>
            <v:shape id="Text Box 47" o:spid="_x0000_s1076" type="#_x0000_t202" alt="Protected" style="position:absolute;left:0;text-align:left;margin-left:0;margin-top:0;width:34.95pt;height:34.95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g+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Nv80jr+H6oxbOegJ95ZvGuy9ZT48M4cM4yKo2vCE&#10;h1TQlhQGi5Ia3I+/+WM+Ao9RSlpUTEkNSpoS9c0gIbPFPM+jwtJt+jlfxJtLNzT2o2GO+h5QjFN8&#10;F5YnM+YFNZrSgX5FUa9jNwwxw7FnScNo3odev/gouFivUxKKybKwNTvLY+kIWkT0pXtlzg6wB+Tr&#10;EUZNseIN+n1u/NPb9TEgB4maCHCP5oA7CjGROzyaqPRf7ynr+rR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FwQ4P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EC0CE41" w14:textId="15B53D2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Section VII</w:t>
    </w:r>
    <w:r w:rsidR="005C61FF">
      <w:t xml:space="preserve"> Procuring Agency’s</w:t>
    </w:r>
    <w:r w:rsidR="00854DEE">
      <w:t xml:space="preserve"> Requirements</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77</w:t>
    </w:r>
    <w:r w:rsidR="00854DEE">
      <w:rPr>
        <w:rStyle w:val="PageNumber"/>
      </w:rPr>
      <w:fldChar w:fldCharType="end"/>
    </w:r>
  </w:p>
  <w:p w14:paraId="1F34C396" w14:textId="77777777" w:rsidR="00854DEE" w:rsidRDefault="00854DEE"/>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1B2D" w14:textId="32FD036F" w:rsidR="008315EA" w:rsidRDefault="008315EA">
    <w:pPr>
      <w:pStyle w:val="Header"/>
    </w:pPr>
    <w:r>
      <w:rPr>
        <w:noProof/>
      </w:rPr>
      <mc:AlternateContent>
        <mc:Choice Requires="wps">
          <w:drawing>
            <wp:anchor distT="0" distB="0" distL="0" distR="0" simplePos="0" relativeHeight="251708416" behindDoc="0" locked="0" layoutInCell="1" allowOverlap="1" wp14:anchorId="2F79817B" wp14:editId="4831BA85">
              <wp:simplePos x="635" y="635"/>
              <wp:positionH relativeFrom="page">
                <wp:align>left</wp:align>
              </wp:positionH>
              <wp:positionV relativeFrom="page">
                <wp:align>top</wp:align>
              </wp:positionV>
              <wp:extent cx="443865" cy="443865"/>
              <wp:effectExtent l="0" t="0" r="17780" b="16510"/>
              <wp:wrapNone/>
              <wp:docPr id="501469287"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9FB91" w14:textId="1AC4CEE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79817B" id="_x0000_t202" coordsize="21600,21600" o:spt="202" path="m,l,21600r21600,l21600,xe">
              <v:stroke joinstyle="miter"/>
              <v:path gradientshapeok="t" o:connecttype="rect"/>
            </v:shapetype>
            <v:shape id="Text Box 51" o:spid="_x0000_s1077" type="#_x0000_t202" alt="Protected" style="position:absolute;left:0;text-align:left;margin-left:0;margin-top:0;width:34.95pt;height:34.9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S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8dx99DdcatHPSEe8s3DfbeMh9emEOGcRFUbXjG&#10;QypoSwqDRUkN7sff/DEfgccoJS0qpqQGJU2J+maQkNlinudRYek2vcsX8ebSDY39aJijfgAU4xTf&#10;heXJjHlBjaZ0oN9Q1OvYDUPMcOxZ0jCaD6HXLz4KLtbrlIRisixszc7yWDqCFhF97d6YswPsAfl6&#10;glFTrHiHfp8b//R2fQzIQaImAtyjOeCOQkzkDo8mKv3Xe8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810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7C9FB91" w14:textId="1AC4CEE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9A41" w14:textId="3CA10B70" w:rsidR="008315EA" w:rsidRDefault="008315EA">
    <w:pPr>
      <w:pStyle w:val="Header"/>
    </w:pPr>
    <w:r>
      <w:rPr>
        <w:noProof/>
      </w:rPr>
      <mc:AlternateContent>
        <mc:Choice Requires="wps">
          <w:drawing>
            <wp:anchor distT="0" distB="0" distL="0" distR="0" simplePos="0" relativeHeight="251663360" behindDoc="0" locked="0" layoutInCell="1" allowOverlap="1" wp14:anchorId="09408CB3" wp14:editId="356DBC27">
              <wp:simplePos x="635" y="635"/>
              <wp:positionH relativeFrom="page">
                <wp:align>left</wp:align>
              </wp:positionH>
              <wp:positionV relativeFrom="page">
                <wp:align>top</wp:align>
              </wp:positionV>
              <wp:extent cx="443865" cy="443865"/>
              <wp:effectExtent l="0" t="0" r="17780" b="16510"/>
              <wp:wrapNone/>
              <wp:docPr id="486536509"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7C2DE" w14:textId="18CB9E5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408CB3" id="_x0000_t202" coordsize="21600,21600" o:spt="202" path="m,l,21600r21600,l21600,xe">
              <v:stroke joinstyle="miter"/>
              <v:path gradientshapeok="t" o:connecttype="rect"/>
            </v:shapetype>
            <v:shape id="Text Box 7" o:spid="_x0000_s1033"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407C2DE" w14:textId="18CB9E5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6CB8" w14:textId="7FDD38A1" w:rsidR="00854DEE" w:rsidRDefault="008315EA" w:rsidP="00EF3BD5">
    <w:pPr>
      <w:pStyle w:val="Header"/>
    </w:pPr>
    <w:r>
      <w:rPr>
        <w:noProof/>
      </w:rPr>
      <mc:AlternateContent>
        <mc:Choice Requires="wps">
          <w:drawing>
            <wp:anchor distT="0" distB="0" distL="0" distR="0" simplePos="0" relativeHeight="251709440" behindDoc="0" locked="0" layoutInCell="1" allowOverlap="1" wp14:anchorId="64D27A30" wp14:editId="2147DEEB">
              <wp:simplePos x="635" y="635"/>
              <wp:positionH relativeFrom="page">
                <wp:align>left</wp:align>
              </wp:positionH>
              <wp:positionV relativeFrom="page">
                <wp:align>top</wp:align>
              </wp:positionV>
              <wp:extent cx="443865" cy="443865"/>
              <wp:effectExtent l="0" t="0" r="17780" b="16510"/>
              <wp:wrapNone/>
              <wp:docPr id="2119914616"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38D27" w14:textId="2D3AF18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D27A30" id="_x0000_t202" coordsize="21600,21600" o:spt="202" path="m,l,21600r21600,l21600,xe">
              <v:stroke joinstyle="miter"/>
              <v:path gradientshapeok="t" o:connecttype="rect"/>
            </v:shapetype>
            <v:shape id="Text Box 52" o:spid="_x0000_s1078" type="#_x0000_t202" alt="Protected"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U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8bx99DdcatHPSEe8s3DfbeMh9emEOGcRFUbXjG&#10;QypoSwqDRUkN7sff/DEfgccoJS0qpqQGJU2J+maQkNlinudRYek2vcsX8ebSDY39aJijfgAU4xTf&#10;heXJjHlBjaZ0oN9Q1OvYDUPMcOxZ0jCaD6HXLz4KLtbrlIRisixszc7yWDqCFhF97d6YswPsAfl6&#10;glFTrHiHfp8b//R2fQzIQaImAtyjOeCOQkzkDo8mKv3Xe8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s0L1J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2B38D27" w14:textId="2D3AF18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8E23F8">
      <w:t>PART 3 – Procuring Agency Forms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86</w:t>
    </w:r>
    <w:r w:rsidR="00854DEE">
      <w:rPr>
        <w:rStyle w:val="PageNumber"/>
      </w:rPr>
      <w:fldChar w:fldCharType="end"/>
    </w:r>
  </w:p>
  <w:p w14:paraId="0B55A3F7" w14:textId="77777777" w:rsidR="00854DEE" w:rsidRDefault="00854DE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5A88" w14:textId="787C558E" w:rsidR="008315EA" w:rsidRDefault="008315EA">
    <w:pPr>
      <w:pStyle w:val="Header"/>
    </w:pPr>
    <w:r>
      <w:rPr>
        <w:noProof/>
      </w:rPr>
      <mc:AlternateContent>
        <mc:Choice Requires="wps">
          <w:drawing>
            <wp:anchor distT="0" distB="0" distL="0" distR="0" simplePos="0" relativeHeight="251707392" behindDoc="0" locked="0" layoutInCell="1" allowOverlap="1" wp14:anchorId="54EB1BD3" wp14:editId="17B0B1F0">
              <wp:simplePos x="635" y="635"/>
              <wp:positionH relativeFrom="page">
                <wp:align>left</wp:align>
              </wp:positionH>
              <wp:positionV relativeFrom="page">
                <wp:align>top</wp:align>
              </wp:positionV>
              <wp:extent cx="443865" cy="443865"/>
              <wp:effectExtent l="0" t="0" r="17780" b="16510"/>
              <wp:wrapNone/>
              <wp:docPr id="446409924"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B783F" w14:textId="0BE0F74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EB1BD3" id="_x0000_t202" coordsize="21600,21600" o:spt="202" path="m,l,21600r21600,l21600,xe">
              <v:stroke joinstyle="miter"/>
              <v:path gradientshapeok="t" o:connecttype="rect"/>
            </v:shapetype>
            <v:shape id="Text Box 50" o:spid="_x0000_s1079" type="#_x0000_t202" alt="Protected" style="position:absolute;left:0;text-align:left;margin-left:0;margin-top:0;width:34.95pt;height:34.9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uO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z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NbUa44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6F1B783F" w14:textId="0BE0F74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222B" w14:textId="76CB7CC1" w:rsidR="00854DEE" w:rsidRDefault="008315EA" w:rsidP="00EF3BD5">
    <w:pPr>
      <w:pStyle w:val="Header"/>
    </w:pPr>
    <w:r>
      <w:rPr>
        <w:noProof/>
      </w:rPr>
      <mc:AlternateContent>
        <mc:Choice Requires="wps">
          <w:drawing>
            <wp:anchor distT="0" distB="0" distL="0" distR="0" simplePos="0" relativeHeight="251711488" behindDoc="0" locked="0" layoutInCell="1" allowOverlap="1" wp14:anchorId="777DE641" wp14:editId="1E658F1D">
              <wp:simplePos x="635" y="635"/>
              <wp:positionH relativeFrom="page">
                <wp:align>left</wp:align>
              </wp:positionH>
              <wp:positionV relativeFrom="page">
                <wp:align>top</wp:align>
              </wp:positionV>
              <wp:extent cx="443865" cy="443865"/>
              <wp:effectExtent l="0" t="0" r="17780" b="16510"/>
              <wp:wrapNone/>
              <wp:docPr id="837857315"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D8FF8" w14:textId="5F28EA3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7DE641" id="_x0000_t202" coordsize="21600,21600" o:spt="202" path="m,l,21600r21600,l21600,xe">
              <v:stroke joinstyle="miter"/>
              <v:path gradientshapeok="t" o:connecttype="rect"/>
            </v:shapetype>
            <v:shape id="Text Box 54" o:spid="_x0000_s1080" type="#_x0000_t202" alt="Protected" style="position:absolute;left:0;text-align:left;margin-left:0;margin-top:0;width:34.95pt;height:34.9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G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Iy/h6qM27loCfcW75p8O4t8+GFOWQYF0HVhmc8&#10;pIK2pDBYlNTgfvwtHusReMxS0qJiSmpQ0pSobwYJmS3meR4VlrzpXb6InkseGvvRMEf9ACjGKb4L&#10;y5MZ64IaTelAv6Go1/E2TDHD8c6ShtF8CL1+8VFwsV6nIhSTZWFrdpbH1hG0iOhr98acHWAPyNcT&#10;jJpixTv0+9r4p7frY0AOEjUR4B7NAXcUYiJ3eDRR6b/6qer6tF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mW+oG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E1D8FF8" w14:textId="5F28EA3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Part 3 – Procuring Agency’s Forms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88</w:t>
    </w:r>
    <w:r w:rsidR="00854DEE">
      <w:rPr>
        <w:rStyle w:val="PageNumber"/>
      </w:rPr>
      <w:fldChar w:fldCharType="end"/>
    </w:r>
  </w:p>
  <w:p w14:paraId="67178264" w14:textId="77777777" w:rsidR="00854DEE" w:rsidRDefault="00854DEE"/>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695D" w14:textId="00D2ADB7" w:rsidR="00854DEE" w:rsidRDefault="008315EA" w:rsidP="00EF3BD5">
    <w:pPr>
      <w:pStyle w:val="Header"/>
    </w:pPr>
    <w:r>
      <w:rPr>
        <w:noProof/>
      </w:rPr>
      <mc:AlternateContent>
        <mc:Choice Requires="wps">
          <w:drawing>
            <wp:anchor distT="0" distB="0" distL="0" distR="0" simplePos="0" relativeHeight="251712512" behindDoc="0" locked="0" layoutInCell="1" allowOverlap="1" wp14:anchorId="2D5EF643" wp14:editId="2F4F244E">
              <wp:simplePos x="635" y="635"/>
              <wp:positionH relativeFrom="page">
                <wp:align>left</wp:align>
              </wp:positionH>
              <wp:positionV relativeFrom="page">
                <wp:align>top</wp:align>
              </wp:positionV>
              <wp:extent cx="443865" cy="443865"/>
              <wp:effectExtent l="0" t="0" r="17780" b="16510"/>
              <wp:wrapNone/>
              <wp:docPr id="1954518911"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4753C" w14:textId="22C256A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5EF643" id="_x0000_t202" coordsize="21600,21600" o:spt="202" path="m,l,21600r21600,l21600,xe">
              <v:stroke joinstyle="miter"/>
              <v:path gradientshapeok="t" o:connecttype="rect"/>
            </v:shapetype>
            <v:shape id="Text Box 55" o:spid="_x0000_s1081" type="#_x0000_t202" alt="Protected"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l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I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80Z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474753C" w14:textId="22C256A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 xml:space="preserve">Procuring Agency Forms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86</w:t>
    </w:r>
    <w:r w:rsidR="00854DEE">
      <w:rPr>
        <w:rStyle w:val="PageNumber"/>
      </w:rPr>
      <w:fldChar w:fldCharType="end"/>
    </w:r>
  </w:p>
  <w:p w14:paraId="4D8FFAE9" w14:textId="77777777" w:rsidR="00854DEE" w:rsidRDefault="00854DEE"/>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6755" w14:textId="7B4718DA" w:rsidR="008315EA" w:rsidRDefault="008315EA">
    <w:pPr>
      <w:pStyle w:val="Header"/>
    </w:pPr>
    <w:r>
      <w:rPr>
        <w:noProof/>
      </w:rPr>
      <mc:AlternateContent>
        <mc:Choice Requires="wps">
          <w:drawing>
            <wp:anchor distT="0" distB="0" distL="0" distR="0" simplePos="0" relativeHeight="251710464" behindDoc="0" locked="0" layoutInCell="1" allowOverlap="1" wp14:anchorId="71915E86" wp14:editId="135E341A">
              <wp:simplePos x="635" y="635"/>
              <wp:positionH relativeFrom="page">
                <wp:align>left</wp:align>
              </wp:positionH>
              <wp:positionV relativeFrom="page">
                <wp:align>top</wp:align>
              </wp:positionV>
              <wp:extent cx="443865" cy="443865"/>
              <wp:effectExtent l="0" t="0" r="17780" b="16510"/>
              <wp:wrapNone/>
              <wp:docPr id="1471224670"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D3323" w14:textId="4CCFBA3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15E86" id="_x0000_t202" coordsize="21600,21600" o:spt="202" path="m,l,21600r21600,l21600,xe">
              <v:stroke joinstyle="miter"/>
              <v:path gradientshapeok="t" o:connecttype="rect"/>
            </v:shapetype>
            <v:shape id="Text Box 53" o:spid="_x0000_s1082" type="#_x0000_t202" alt="Protected"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jM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E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h0KYz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EED3323" w14:textId="4CCFBA3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FFB1" w14:textId="78BEAB95" w:rsidR="00854DEE" w:rsidRDefault="008315EA" w:rsidP="008E7578">
    <w:pPr>
      <w:pStyle w:val="Header"/>
      <w:tabs>
        <w:tab w:val="right" w:pos="9720"/>
      </w:tabs>
      <w:ind w:right="-18"/>
      <w:jc w:val="left"/>
    </w:pPr>
    <w:r>
      <w:rPr>
        <w:noProof/>
      </w:rPr>
      <mc:AlternateContent>
        <mc:Choice Requires="wps">
          <w:drawing>
            <wp:anchor distT="0" distB="0" distL="0" distR="0" simplePos="0" relativeHeight="251714560" behindDoc="0" locked="0" layoutInCell="1" allowOverlap="1" wp14:anchorId="45C96D43" wp14:editId="40F4210B">
              <wp:simplePos x="635" y="635"/>
              <wp:positionH relativeFrom="page">
                <wp:align>left</wp:align>
              </wp:positionH>
              <wp:positionV relativeFrom="page">
                <wp:align>top</wp:align>
              </wp:positionV>
              <wp:extent cx="443865" cy="443865"/>
              <wp:effectExtent l="0" t="0" r="17780" b="16510"/>
              <wp:wrapNone/>
              <wp:docPr id="838804748"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D579D" w14:textId="2207259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C96D43" id="_x0000_t202" coordsize="21600,21600" o:spt="202" path="m,l,21600r21600,l21600,xe">
              <v:stroke joinstyle="miter"/>
              <v:path gradientshapeok="t" o:connecttype="rect"/>
            </v:shapetype>
            <v:shape id="Text Box 57" o:spid="_x0000_s1083" type="#_x0000_t202" alt="Protected" style="position:absolute;margin-left:0;margin-top:0;width:34.95pt;height:34.9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7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I+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1eH+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1AD579D" w14:textId="2207259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 xml:space="preserve">Section A: Framework Agreement Specific Provisions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96</w:t>
    </w:r>
    <w:r w:rsidR="00854DEE">
      <w:rPr>
        <w:rStyle w:val="PageNumber"/>
      </w:rPr>
      <w:fldChar w:fldCharType="end"/>
    </w:r>
  </w:p>
  <w:p w14:paraId="33A70803" w14:textId="77777777" w:rsidR="00854DEE" w:rsidRDefault="00854DE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7B08" w14:textId="7295010E" w:rsidR="00854DEE" w:rsidRDefault="008315EA" w:rsidP="008E7578">
    <w:pPr>
      <w:pStyle w:val="Header"/>
      <w:tabs>
        <w:tab w:val="right" w:pos="9720"/>
      </w:tabs>
      <w:ind w:right="-18"/>
      <w:jc w:val="left"/>
    </w:pPr>
    <w:r>
      <w:rPr>
        <w:noProof/>
      </w:rPr>
      <mc:AlternateContent>
        <mc:Choice Requires="wps">
          <w:drawing>
            <wp:anchor distT="0" distB="0" distL="0" distR="0" simplePos="0" relativeHeight="251715584" behindDoc="0" locked="0" layoutInCell="1" allowOverlap="1" wp14:anchorId="595678D6" wp14:editId="1ECC31B0">
              <wp:simplePos x="635" y="635"/>
              <wp:positionH relativeFrom="page">
                <wp:align>left</wp:align>
              </wp:positionH>
              <wp:positionV relativeFrom="page">
                <wp:align>top</wp:align>
              </wp:positionV>
              <wp:extent cx="443865" cy="443865"/>
              <wp:effectExtent l="0" t="0" r="17780" b="16510"/>
              <wp:wrapNone/>
              <wp:docPr id="778774270"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6BD4" w14:textId="1C6B91D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5678D6" id="_x0000_t202" coordsize="21600,21600" o:spt="202" path="m,l,21600r21600,l21600,xe">
              <v:stroke joinstyle="miter"/>
              <v:path gradientshapeok="t" o:connecttype="rect"/>
            </v:shapetype>
            <v:shape id="Text Box 58" o:spid="_x0000_s1084" type="#_x0000_t202" alt="Protected" style="position:absolute;margin-left:0;margin-top:0;width:34.95pt;height:34.9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9J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Ix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JW5/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6AE6BD4" w14:textId="1C6B91D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Framework Agreement</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91</w:t>
    </w:r>
    <w:r w:rsidR="00854DEE">
      <w:rPr>
        <w:rStyle w:val="PageNumber"/>
      </w:rPr>
      <w:fldChar w:fldCharType="end"/>
    </w:r>
  </w:p>
  <w:p w14:paraId="6FF0C87B" w14:textId="77777777" w:rsidR="00854DEE" w:rsidRDefault="00854DEE"/>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4A3F" w14:textId="034597A6" w:rsidR="00854DEE" w:rsidRDefault="008315EA" w:rsidP="00780C46">
    <w:pPr>
      <w:pStyle w:val="Header"/>
      <w:tabs>
        <w:tab w:val="right" w:pos="9378"/>
      </w:tabs>
      <w:ind w:right="-18"/>
      <w:jc w:val="left"/>
    </w:pPr>
    <w:r>
      <w:rPr>
        <w:noProof/>
      </w:rPr>
      <mc:AlternateContent>
        <mc:Choice Requires="wps">
          <w:drawing>
            <wp:anchor distT="0" distB="0" distL="0" distR="0" simplePos="0" relativeHeight="251713536" behindDoc="0" locked="0" layoutInCell="1" allowOverlap="1" wp14:anchorId="1FD76BA3" wp14:editId="7A3B3032">
              <wp:simplePos x="635" y="635"/>
              <wp:positionH relativeFrom="page">
                <wp:align>left</wp:align>
              </wp:positionH>
              <wp:positionV relativeFrom="page">
                <wp:align>top</wp:align>
              </wp:positionV>
              <wp:extent cx="443865" cy="443865"/>
              <wp:effectExtent l="0" t="0" r="17780" b="16510"/>
              <wp:wrapNone/>
              <wp:docPr id="1584948139"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3F549" w14:textId="71D5DEE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D76BA3" id="_x0000_t202" coordsize="21600,21600" o:spt="202" path="m,l,21600r21600,l21600,xe">
              <v:stroke joinstyle="miter"/>
              <v:path gradientshapeok="t" o:connecttype="rect"/>
            </v:shapetype>
            <v:shape id="Text Box 56" o:spid="_x0000_s1085" type="#_x0000_t202" alt="Protected" style="position:absolute;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L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sV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PiMC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BB3F549" w14:textId="71D5DEE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00054F" w:rsidRPr="0000054F">
      <w:t xml:space="preserve">Procuring Agency Forms   </w:t>
    </w:r>
    <w:r w:rsidR="00854DEE">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rPr>
      <w:t>124</w:t>
    </w:r>
    <w:r w:rsidR="00854DEE">
      <w:rPr>
        <w:rStyle w:val="PageNumber"/>
      </w:rPr>
      <w:fldChar w:fldCharType="end"/>
    </w:r>
  </w:p>
  <w:p w14:paraId="7BA860CD" w14:textId="77777777" w:rsidR="00854DEE" w:rsidRDefault="00854DEE"/>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09C9" w14:textId="62B09209" w:rsidR="008315EA" w:rsidRDefault="008315EA">
    <w:pPr>
      <w:pStyle w:val="Header"/>
    </w:pPr>
    <w:r>
      <w:rPr>
        <w:noProof/>
      </w:rPr>
      <mc:AlternateContent>
        <mc:Choice Requires="wps">
          <w:drawing>
            <wp:anchor distT="0" distB="0" distL="0" distR="0" simplePos="0" relativeHeight="251717632" behindDoc="0" locked="0" layoutInCell="1" allowOverlap="1" wp14:anchorId="2ADF474D" wp14:editId="6BFE7E6F">
              <wp:simplePos x="635" y="635"/>
              <wp:positionH relativeFrom="page">
                <wp:align>left</wp:align>
              </wp:positionH>
              <wp:positionV relativeFrom="page">
                <wp:align>top</wp:align>
              </wp:positionV>
              <wp:extent cx="443865" cy="443865"/>
              <wp:effectExtent l="0" t="0" r="17780" b="16510"/>
              <wp:wrapNone/>
              <wp:docPr id="1524814475"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5E8BA" w14:textId="491DE0B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DF474D" id="_x0000_t202" coordsize="21600,21600" o:spt="202" path="m,l,21600r21600,l21600,xe">
              <v:stroke joinstyle="miter"/>
              <v:path gradientshapeok="t" o:connecttype="rect"/>
            </v:shapetype>
            <v:shape id="Text Box 60" o:spid="_x0000_s1086" type="#_x0000_t202" alt="Protected" style="position:absolute;left:0;text-align:left;margin-left:0;margin-top:0;width:34.95pt;height:34.9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2D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L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hHcNg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2E5E8BA" w14:textId="491DE0BE"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DA73" w14:textId="0B464F1A" w:rsidR="00854DEE" w:rsidRDefault="008315EA" w:rsidP="00556F18">
    <w:pPr>
      <w:pStyle w:val="Header"/>
      <w:tabs>
        <w:tab w:val="clear" w:pos="9000"/>
        <w:tab w:val="right" w:pos="12420"/>
      </w:tabs>
      <w:ind w:right="-18"/>
    </w:pPr>
    <w:r>
      <w:rPr>
        <w:noProof/>
        <w:sz w:val="18"/>
        <w:szCs w:val="18"/>
      </w:rPr>
      <mc:AlternateContent>
        <mc:Choice Requires="wps">
          <w:drawing>
            <wp:anchor distT="0" distB="0" distL="0" distR="0" simplePos="0" relativeHeight="251718656" behindDoc="0" locked="0" layoutInCell="1" allowOverlap="1" wp14:anchorId="23555CEF" wp14:editId="5C585F07">
              <wp:simplePos x="635" y="635"/>
              <wp:positionH relativeFrom="page">
                <wp:align>left</wp:align>
              </wp:positionH>
              <wp:positionV relativeFrom="page">
                <wp:align>top</wp:align>
              </wp:positionV>
              <wp:extent cx="443865" cy="443865"/>
              <wp:effectExtent l="0" t="0" r="17780" b="16510"/>
              <wp:wrapNone/>
              <wp:docPr id="165806304"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7353D" w14:textId="3EA2372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555CEF" id="_x0000_t202" coordsize="21600,21600" o:spt="202" path="m,l,21600r21600,l21600,xe">
              <v:stroke joinstyle="miter"/>
              <v:path gradientshapeok="t" o:connecttype="rect"/>
            </v:shapetype>
            <v:shape id="Text Box 61" o:spid="_x0000_s1087" type="#_x0000_t202" alt="Protected"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ER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J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0L5BE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A57353D" w14:textId="3EA23722"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BA3C07">
      <w:rPr>
        <w:rStyle w:val="PageNumber"/>
        <w:sz w:val="18"/>
        <w:szCs w:val="18"/>
      </w:rPr>
      <w:t>Framework Agreement</w:t>
    </w:r>
    <w:r w:rsidR="00854DEE" w:rsidRPr="005C0E0F">
      <w:rPr>
        <w:rStyle w:val="PageNumber"/>
      </w:rPr>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rPr>
      <w:t>10</w:t>
    </w:r>
    <w:r w:rsidR="00854DEE">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AA14" w14:textId="1AF974FF" w:rsidR="004A6897" w:rsidRDefault="00000000">
    <w:pPr>
      <w:pStyle w:val="Header"/>
      <w:jc w:val="right"/>
    </w:pPr>
    <w:sdt>
      <w:sdtPr>
        <w:id w:val="-1795746330"/>
        <w:docPartObj>
          <w:docPartGallery w:val="Page Numbers (Top of Page)"/>
          <w:docPartUnique/>
        </w:docPartObj>
      </w:sdtPr>
      <w:sdtEndPr>
        <w:rPr>
          <w:noProof/>
        </w:rPr>
      </w:sdtEndPr>
      <w:sdtContent>
        <w:r w:rsidR="004A6897">
          <w:fldChar w:fldCharType="begin"/>
        </w:r>
        <w:r w:rsidR="004A6897">
          <w:instrText xml:space="preserve"> PAGE   \* MERGEFORMAT </w:instrText>
        </w:r>
        <w:r w:rsidR="004A6897">
          <w:fldChar w:fldCharType="separate"/>
        </w:r>
        <w:r w:rsidR="004A6897">
          <w:rPr>
            <w:noProof/>
          </w:rPr>
          <w:t>2</w:t>
        </w:r>
        <w:r w:rsidR="004A6897">
          <w:rPr>
            <w:noProof/>
          </w:rPr>
          <w:fldChar w:fldCharType="end"/>
        </w:r>
      </w:sdtContent>
    </w:sdt>
  </w:p>
  <w:p w14:paraId="3CA398DB" w14:textId="77777777" w:rsidR="004A6897" w:rsidRDefault="004A6897"/>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B905" w14:textId="7E7E383F" w:rsidR="008315EA" w:rsidRDefault="008315EA">
    <w:pPr>
      <w:pStyle w:val="Header"/>
    </w:pPr>
    <w:r>
      <w:rPr>
        <w:noProof/>
      </w:rPr>
      <mc:AlternateContent>
        <mc:Choice Requires="wps">
          <w:drawing>
            <wp:anchor distT="0" distB="0" distL="0" distR="0" simplePos="0" relativeHeight="251716608" behindDoc="0" locked="0" layoutInCell="1" allowOverlap="1" wp14:anchorId="4B40D6BA" wp14:editId="121BADDE">
              <wp:simplePos x="635" y="635"/>
              <wp:positionH relativeFrom="page">
                <wp:align>left</wp:align>
              </wp:positionH>
              <wp:positionV relativeFrom="page">
                <wp:align>top</wp:align>
              </wp:positionV>
              <wp:extent cx="443865" cy="443865"/>
              <wp:effectExtent l="0" t="0" r="17780" b="16510"/>
              <wp:wrapNone/>
              <wp:docPr id="1829218963"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78FD9" w14:textId="312628D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40D6BA" id="_x0000_t202" coordsize="21600,21600" o:spt="202" path="m,l,21600r21600,l21600,xe">
              <v:stroke joinstyle="miter"/>
              <v:path gradientshapeok="t" o:connecttype="rect"/>
            </v:shapetype>
            <v:shape id="Text Box 59" o:spid="_x0000_s1088" type="#_x0000_t202" alt="Protected" style="position:absolute;left:0;text-align:left;margin-left:0;margin-top:0;width:34.95pt;height:34.9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CZ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Ju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IDHAm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4078FD9" w14:textId="312628D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DF48" w14:textId="36C8C2AC" w:rsidR="00854DEE" w:rsidRDefault="008315EA" w:rsidP="00556F18">
    <w:pPr>
      <w:pStyle w:val="Header"/>
      <w:tabs>
        <w:tab w:val="clear" w:pos="9000"/>
        <w:tab w:val="right" w:pos="9720"/>
      </w:tabs>
      <w:ind w:right="-18"/>
      <w:jc w:val="left"/>
    </w:pPr>
    <w:r>
      <w:rPr>
        <w:noProof/>
      </w:rPr>
      <mc:AlternateContent>
        <mc:Choice Requires="wps">
          <w:drawing>
            <wp:anchor distT="0" distB="0" distL="0" distR="0" simplePos="0" relativeHeight="251720704" behindDoc="0" locked="0" layoutInCell="1" allowOverlap="1" wp14:anchorId="4EE10425" wp14:editId="78C4FC15">
              <wp:simplePos x="635" y="635"/>
              <wp:positionH relativeFrom="page">
                <wp:align>left</wp:align>
              </wp:positionH>
              <wp:positionV relativeFrom="page">
                <wp:align>top</wp:align>
              </wp:positionV>
              <wp:extent cx="443865" cy="443865"/>
              <wp:effectExtent l="0" t="0" r="17780" b="16510"/>
              <wp:wrapNone/>
              <wp:docPr id="1313516858"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FDB35" w14:textId="29992C3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E10425" id="_x0000_t202" coordsize="21600,21600" o:spt="202" path="m,l,21600r21600,l21600,xe">
              <v:stroke joinstyle="miter"/>
              <v:path gradientshapeok="t" o:connecttype="rect"/>
            </v:shapetype>
            <v:shape id="Text Box 63" o:spid="_x0000_s1089" type="#_x0000_t202" alt="Protected" style="position:absolute;margin-left:0;margin-top:0;width:34.95pt;height:34.9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CJGRZI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34FDB35" w14:textId="29992C3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8C2B58">
      <w:rPr>
        <w:highlight w:val="red"/>
      </w:rPr>
      <w:t>Section C: Framework Agreement Standard</w:t>
    </w:r>
    <w:r w:rsidR="00854DEE">
      <w:t xml:space="preserve">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i</w:t>
    </w:r>
    <w:r w:rsidR="00854DEE">
      <w:rPr>
        <w:rStyle w:val="PageNumber"/>
      </w:rPr>
      <w:fldChar w:fldCharType="end"/>
    </w:r>
  </w:p>
  <w:p w14:paraId="70A097DB" w14:textId="77777777" w:rsidR="00854DEE" w:rsidRDefault="00854DEE"/>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602C" w14:textId="183E6126" w:rsidR="00854DEE" w:rsidRDefault="008315EA" w:rsidP="00556F18">
    <w:pPr>
      <w:pStyle w:val="Header"/>
      <w:tabs>
        <w:tab w:val="clear" w:pos="9000"/>
        <w:tab w:val="right" w:pos="9720"/>
      </w:tabs>
      <w:ind w:right="-18"/>
      <w:jc w:val="left"/>
    </w:pPr>
    <w:r>
      <w:rPr>
        <w:noProof/>
      </w:rPr>
      <mc:AlternateContent>
        <mc:Choice Requires="wps">
          <w:drawing>
            <wp:anchor distT="0" distB="0" distL="0" distR="0" simplePos="0" relativeHeight="251721728" behindDoc="0" locked="0" layoutInCell="1" allowOverlap="1" wp14:anchorId="2C21AD72" wp14:editId="0230C071">
              <wp:simplePos x="635" y="635"/>
              <wp:positionH relativeFrom="page">
                <wp:align>left</wp:align>
              </wp:positionH>
              <wp:positionV relativeFrom="page">
                <wp:align>top</wp:align>
              </wp:positionV>
              <wp:extent cx="443865" cy="443865"/>
              <wp:effectExtent l="0" t="0" r="17780" b="16510"/>
              <wp:wrapNone/>
              <wp:docPr id="897595777"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05539" w14:textId="38B21D8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21AD72" id="_x0000_t202" coordsize="21600,21600" o:spt="202" path="m,l,21600r21600,l21600,xe">
              <v:stroke joinstyle="miter"/>
              <v:path gradientshapeok="t" o:connecttype="rect"/>
            </v:shapetype>
            <v:shape id="Text Box 64" o:spid="_x0000_s1090" type="#_x0000_t202" alt="Protected" style="position:absolute;margin-left:0;margin-top:0;width:34.95pt;height:34.9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SycQ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6605539" w14:textId="38B21D8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Framework Agreement Provisions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104</w:t>
    </w:r>
    <w:r w:rsidR="00854DEE">
      <w:rPr>
        <w:rStyle w:val="PageNumber"/>
      </w:rPr>
      <w:fldChar w:fldCharType="end"/>
    </w:r>
  </w:p>
  <w:p w14:paraId="09BD6DA0" w14:textId="77777777" w:rsidR="00854DEE" w:rsidRDefault="00854DEE"/>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22A8" w14:textId="62ECA031" w:rsidR="008315EA" w:rsidRDefault="008315EA">
    <w:pPr>
      <w:pStyle w:val="Header"/>
    </w:pPr>
    <w:r>
      <w:rPr>
        <w:noProof/>
      </w:rPr>
      <mc:AlternateContent>
        <mc:Choice Requires="wps">
          <w:drawing>
            <wp:anchor distT="0" distB="0" distL="0" distR="0" simplePos="0" relativeHeight="251719680" behindDoc="0" locked="0" layoutInCell="1" allowOverlap="1" wp14:anchorId="2ACA540A" wp14:editId="10E8934D">
              <wp:simplePos x="635" y="635"/>
              <wp:positionH relativeFrom="page">
                <wp:align>left</wp:align>
              </wp:positionH>
              <wp:positionV relativeFrom="page">
                <wp:align>top</wp:align>
              </wp:positionV>
              <wp:extent cx="443865" cy="443865"/>
              <wp:effectExtent l="0" t="0" r="17780" b="16510"/>
              <wp:wrapNone/>
              <wp:docPr id="862897971"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EFA4B" w14:textId="30F4DD6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CA540A" id="_x0000_t202" coordsize="21600,21600" o:spt="202" path="m,l,21600r21600,l21600,xe">
              <v:stroke joinstyle="miter"/>
              <v:path gradientshapeok="t" o:connecttype="rect"/>
            </v:shapetype>
            <v:shape id="Text Box 62" o:spid="_x0000_s1091" type="#_x0000_t202" alt="Protected" style="position:absolute;left:0;text-align:left;margin-left:0;margin-top:0;width:34.95pt;height:34.9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dY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Vs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g183W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F9EFA4B" w14:textId="30F4DD6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C7B8" w14:textId="2205E991" w:rsidR="00854DEE" w:rsidRDefault="008315EA" w:rsidP="00227CBB">
    <w:pPr>
      <w:pStyle w:val="Header"/>
      <w:tabs>
        <w:tab w:val="clear" w:pos="9000"/>
        <w:tab w:val="right" w:pos="9720"/>
      </w:tabs>
      <w:ind w:right="-18"/>
      <w:jc w:val="left"/>
    </w:pPr>
    <w:r>
      <w:rPr>
        <w:noProof/>
      </w:rPr>
      <mc:AlternateContent>
        <mc:Choice Requires="wps">
          <w:drawing>
            <wp:anchor distT="0" distB="0" distL="0" distR="0" simplePos="0" relativeHeight="251723776" behindDoc="0" locked="0" layoutInCell="1" allowOverlap="1" wp14:anchorId="57DE2223" wp14:editId="59512123">
              <wp:simplePos x="635" y="635"/>
              <wp:positionH relativeFrom="page">
                <wp:align>left</wp:align>
              </wp:positionH>
              <wp:positionV relativeFrom="page">
                <wp:align>top</wp:align>
              </wp:positionV>
              <wp:extent cx="443865" cy="443865"/>
              <wp:effectExtent l="0" t="0" r="17780" b="16510"/>
              <wp:wrapNone/>
              <wp:docPr id="336323478"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DBBFE" w14:textId="0461C44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DE2223" id="_x0000_t202" coordsize="21600,21600" o:spt="202" path="m,l,21600r21600,l21600,xe">
              <v:stroke joinstyle="miter"/>
              <v:path gradientshapeok="t" o:connecttype="rect"/>
            </v:shapetype>
            <v:shape id="Text Box 66" o:spid="_x0000_s1092" type="#_x0000_t202" alt="Protected" style="position:absolute;margin-left:0;margin-top:0;width:34.95pt;height:34.9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bQ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fJm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9C20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D3DBBFE" w14:textId="0461C44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8C2B58">
      <w:rPr>
        <w:highlight w:val="red"/>
      </w:rPr>
      <w:t>Section C: Framework Agreement Standard</w:t>
    </w:r>
    <w:r w:rsidR="00854DEE">
      <w:t xml:space="preserve">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i</w:t>
    </w:r>
    <w:r w:rsidR="00854DEE">
      <w:rPr>
        <w:rStyle w:val="PageNumber"/>
      </w:rPr>
      <w:fldChar w:fldCharType="end"/>
    </w:r>
  </w:p>
  <w:p w14:paraId="67DABBBA" w14:textId="77777777" w:rsidR="00854DEE" w:rsidRDefault="00854DEE"/>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4E60" w14:textId="47F83BDE" w:rsidR="00854DEE" w:rsidRDefault="008315EA" w:rsidP="00A038F8">
    <w:pPr>
      <w:pStyle w:val="Header"/>
      <w:tabs>
        <w:tab w:val="clear" w:pos="9000"/>
        <w:tab w:val="right" w:pos="9720"/>
      </w:tabs>
      <w:ind w:right="-18"/>
      <w:jc w:val="left"/>
    </w:pPr>
    <w:r>
      <w:rPr>
        <w:noProof/>
      </w:rPr>
      <mc:AlternateContent>
        <mc:Choice Requires="wps">
          <w:drawing>
            <wp:anchor distT="0" distB="0" distL="0" distR="0" simplePos="0" relativeHeight="251724800" behindDoc="0" locked="0" layoutInCell="1" allowOverlap="1" wp14:anchorId="191D83AD" wp14:editId="00162E76">
              <wp:simplePos x="635" y="635"/>
              <wp:positionH relativeFrom="page">
                <wp:align>left</wp:align>
              </wp:positionH>
              <wp:positionV relativeFrom="page">
                <wp:align>top</wp:align>
              </wp:positionV>
              <wp:extent cx="443865" cy="443865"/>
              <wp:effectExtent l="0" t="0" r="17780" b="16510"/>
              <wp:wrapNone/>
              <wp:docPr id="861622192"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49C7B" w14:textId="4733E77C"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1D83AD" id="_x0000_t202" coordsize="21600,21600" o:spt="202" path="m,l,21600r21600,l21600,xe">
              <v:stroke joinstyle="miter"/>
              <v:path gradientshapeok="t" o:connecttype="rect"/>
            </v:shapetype>
            <v:shape id="Text Box 67" o:spid="_x0000_s1093" type="#_x0000_t202" alt="Protected" style="position:absolute;margin-left:0;margin-top:0;width:34.95pt;height:34.9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Dd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V8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IXPQ3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4449C7B" w14:textId="4733E77C"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Provisions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104</w:t>
    </w:r>
    <w:r w:rsidR="00854DEE">
      <w:rPr>
        <w:rStyle w:val="PageNumber"/>
      </w:rPr>
      <w:fldChar w:fldCharType="end"/>
    </w:r>
  </w:p>
  <w:p w14:paraId="084974F9" w14:textId="77777777" w:rsidR="00854DEE" w:rsidRDefault="00854DEE"/>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496F" w14:textId="733C8446" w:rsidR="008315EA" w:rsidRDefault="008315EA">
    <w:pPr>
      <w:pStyle w:val="Header"/>
    </w:pPr>
    <w:r>
      <w:rPr>
        <w:noProof/>
      </w:rPr>
      <mc:AlternateContent>
        <mc:Choice Requires="wps">
          <w:drawing>
            <wp:anchor distT="0" distB="0" distL="0" distR="0" simplePos="0" relativeHeight="251722752" behindDoc="0" locked="0" layoutInCell="1" allowOverlap="1" wp14:anchorId="73AB6198" wp14:editId="10B43A27">
              <wp:simplePos x="635" y="635"/>
              <wp:positionH relativeFrom="page">
                <wp:align>left</wp:align>
              </wp:positionH>
              <wp:positionV relativeFrom="page">
                <wp:align>top</wp:align>
              </wp:positionV>
              <wp:extent cx="443865" cy="443865"/>
              <wp:effectExtent l="0" t="0" r="17780" b="16510"/>
              <wp:wrapNone/>
              <wp:docPr id="1550809353"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14221" w14:textId="2662F31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AB6198" id="_x0000_t202" coordsize="21600,21600" o:spt="202" path="m,l,21600r21600,l21600,xe">
              <v:stroke joinstyle="miter"/>
              <v:path gradientshapeok="t" o:connecttype="rect"/>
            </v:shapetype>
            <v:shape id="Text Box 65" o:spid="_x0000_s1094" type="#_x0000_t202" alt="Protected"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KQ4xjL+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0fxRV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6514221" w14:textId="2662F31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81EF" w14:textId="035DD702" w:rsidR="008315EA" w:rsidRDefault="008315EA">
    <w:pPr>
      <w:pStyle w:val="Header"/>
    </w:pPr>
    <w:r>
      <w:rPr>
        <w:noProof/>
      </w:rPr>
      <mc:AlternateContent>
        <mc:Choice Requires="wps">
          <w:drawing>
            <wp:anchor distT="0" distB="0" distL="0" distR="0" simplePos="0" relativeHeight="251726848" behindDoc="0" locked="0" layoutInCell="1" allowOverlap="1" wp14:anchorId="420E16C8" wp14:editId="74EE6806">
              <wp:simplePos x="635" y="635"/>
              <wp:positionH relativeFrom="page">
                <wp:align>left</wp:align>
              </wp:positionH>
              <wp:positionV relativeFrom="page">
                <wp:align>top</wp:align>
              </wp:positionV>
              <wp:extent cx="443865" cy="443865"/>
              <wp:effectExtent l="0" t="0" r="17780" b="16510"/>
              <wp:wrapNone/>
              <wp:docPr id="1610238192"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9E7A7" w14:textId="1438CD6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0E16C8" id="_x0000_t202" coordsize="21600,21600" o:spt="202" path="m,l,21600r21600,l21600,xe">
              <v:stroke joinstyle="miter"/>
              <v:path gradientshapeok="t" o:connecttype="rect"/>
            </v:shapetype>
            <v:shape id="Text Box 69" o:spid="_x0000_s1095" type="#_x0000_t202" alt="Protected" style="position:absolute;left:0;text-align:left;margin-left:0;margin-top:0;width:34.95pt;height:34.9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IX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V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gGqiF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EF9E7A7" w14:textId="1438CD63"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13DB" w14:textId="661BFBC3" w:rsidR="00854DEE" w:rsidRDefault="008315EA" w:rsidP="00227CBB">
    <w:pPr>
      <w:pStyle w:val="Header"/>
      <w:tabs>
        <w:tab w:val="clear" w:pos="9000"/>
        <w:tab w:val="right" w:pos="9720"/>
      </w:tabs>
      <w:ind w:right="-18"/>
      <w:jc w:val="left"/>
    </w:pPr>
    <w:r>
      <w:rPr>
        <w:noProof/>
      </w:rPr>
      <mc:AlternateContent>
        <mc:Choice Requires="wps">
          <w:drawing>
            <wp:anchor distT="0" distB="0" distL="0" distR="0" simplePos="0" relativeHeight="251727872" behindDoc="0" locked="0" layoutInCell="1" allowOverlap="1" wp14:anchorId="5A96565C" wp14:editId="4C94AB1A">
              <wp:simplePos x="635" y="635"/>
              <wp:positionH relativeFrom="page">
                <wp:align>left</wp:align>
              </wp:positionH>
              <wp:positionV relativeFrom="page">
                <wp:align>top</wp:align>
              </wp:positionV>
              <wp:extent cx="443865" cy="443865"/>
              <wp:effectExtent l="0" t="0" r="17780" b="16510"/>
              <wp:wrapNone/>
              <wp:docPr id="791455046"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CEBF6" w14:textId="0B95219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96565C" id="_x0000_t202" coordsize="21600,21600" o:spt="202" path="m,l,21600r21600,l21600,xe">
              <v:stroke joinstyle="miter"/>
              <v:path gradientshapeok="t" o:connecttype="rect"/>
            </v:shapetype>
            <v:shape id="Text Box 70" o:spid="_x0000_s1096" type="#_x0000_t202" alt="Protected" style="position:absolute;margin-left:0;margin-top:0;width:34.95pt;height:34.9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OUjn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71CEBF6" w14:textId="0B952199"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Framework Agreement - Schedules</w:t>
    </w:r>
    <w:r w:rsidR="00854DEE">
      <w:tab/>
      <w:t xml:space="preserve">  </w: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112</w:t>
    </w:r>
    <w:r w:rsidR="00854DEE">
      <w:rPr>
        <w:rStyle w:val="PageNumber"/>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4BC0" w14:textId="3C148123" w:rsidR="008315EA" w:rsidRDefault="008315EA">
    <w:pPr>
      <w:pStyle w:val="Header"/>
    </w:pPr>
    <w:r>
      <w:rPr>
        <w:noProof/>
      </w:rPr>
      <mc:AlternateContent>
        <mc:Choice Requires="wps">
          <w:drawing>
            <wp:anchor distT="0" distB="0" distL="0" distR="0" simplePos="0" relativeHeight="251725824" behindDoc="0" locked="0" layoutInCell="1" allowOverlap="1" wp14:anchorId="79AAEAC3" wp14:editId="471D95E9">
              <wp:simplePos x="635" y="635"/>
              <wp:positionH relativeFrom="page">
                <wp:align>left</wp:align>
              </wp:positionH>
              <wp:positionV relativeFrom="page">
                <wp:align>top</wp:align>
              </wp:positionV>
              <wp:extent cx="443865" cy="443865"/>
              <wp:effectExtent l="0" t="0" r="17780" b="16510"/>
              <wp:wrapNone/>
              <wp:docPr id="517097"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D99EA" w14:textId="2886984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AAEAC3" id="_x0000_t202" coordsize="21600,21600" o:spt="202" path="m,l,21600r21600,l21600,xe">
              <v:stroke joinstyle="miter"/>
              <v:path gradientshapeok="t" o:connecttype="rect"/>
            </v:shapetype>
            <v:shape id="Text Box 68" o:spid="_x0000_s1097" type="#_x0000_t202" alt="Protected" style="position:absolute;left:0;text-align:left;margin-left:0;margin-top:0;width:34.95pt;height:34.9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kLG8N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77D99EA" w14:textId="2886984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558D" w14:textId="588D0B85" w:rsidR="008315EA" w:rsidRDefault="008315EA">
    <w:pPr>
      <w:pStyle w:val="Header"/>
    </w:pPr>
    <w:r>
      <w:rPr>
        <w:noProof/>
      </w:rPr>
      <mc:AlternateContent>
        <mc:Choice Requires="wps">
          <w:drawing>
            <wp:anchor distT="0" distB="0" distL="0" distR="0" simplePos="0" relativeHeight="251665408" behindDoc="0" locked="0" layoutInCell="1" allowOverlap="1" wp14:anchorId="35FFC057" wp14:editId="3F037642">
              <wp:simplePos x="635" y="635"/>
              <wp:positionH relativeFrom="page">
                <wp:align>left</wp:align>
              </wp:positionH>
              <wp:positionV relativeFrom="page">
                <wp:align>top</wp:align>
              </wp:positionV>
              <wp:extent cx="443865" cy="443865"/>
              <wp:effectExtent l="0" t="0" r="17780" b="16510"/>
              <wp:wrapNone/>
              <wp:docPr id="1725126198"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ADCEF" w14:textId="7D1A6FC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FFC057" id="_x0000_t202" coordsize="21600,21600" o:spt="202" path="m,l,21600r21600,l21600,xe">
              <v:stroke joinstyle="miter"/>
              <v:path gradientshapeok="t" o:connecttype="rect"/>
            </v:shapetype>
            <v:shape id="Text Box 9" o:spid="_x0000_s1035" type="#_x0000_t202" alt="Protected"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19ADCEF" w14:textId="7D1A6FC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6F38" w14:textId="756A3E40" w:rsidR="00854DEE" w:rsidRDefault="008315EA" w:rsidP="005C0E0F">
    <w:pPr>
      <w:pStyle w:val="Header"/>
      <w:tabs>
        <w:tab w:val="clear" w:pos="9000"/>
        <w:tab w:val="right" w:pos="9720"/>
      </w:tabs>
      <w:ind w:right="-18"/>
      <w:jc w:val="left"/>
    </w:pPr>
    <w:r>
      <w:rPr>
        <w:noProof/>
      </w:rPr>
      <mc:AlternateContent>
        <mc:Choice Requires="wps">
          <w:drawing>
            <wp:anchor distT="0" distB="0" distL="0" distR="0" simplePos="0" relativeHeight="251729920" behindDoc="0" locked="0" layoutInCell="1" allowOverlap="1" wp14:anchorId="07E320C1" wp14:editId="774E9428">
              <wp:simplePos x="635" y="635"/>
              <wp:positionH relativeFrom="page">
                <wp:align>left</wp:align>
              </wp:positionH>
              <wp:positionV relativeFrom="page">
                <wp:align>top</wp:align>
              </wp:positionV>
              <wp:extent cx="443865" cy="443865"/>
              <wp:effectExtent l="0" t="0" r="17780" b="16510"/>
              <wp:wrapNone/>
              <wp:docPr id="1303003933"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FA1AE" w14:textId="610A5AD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E320C1" id="_x0000_t202" coordsize="21600,21600" o:spt="202" path="m,l,21600r21600,l21600,xe">
              <v:stroke joinstyle="miter"/>
              <v:path gradientshapeok="t" o:connecttype="rect"/>
            </v:shapetype>
            <v:shape id="Text Box 72" o:spid="_x0000_s1098" type="#_x0000_t202" alt="Protected" style="position:absolute;margin-left:0;margin-top:0;width:34.95pt;height:34.9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F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XtOP4Bqgtu5aAn3Fu+bfDuHfPhmTlkGBdB1YYn&#10;PKSCtqQwWJTU4H78LR7rEXjMUtKiYkpqUNKUqG8GCZkt5nkeFZa86W2+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1KPuh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29FA1AE" w14:textId="610A5AD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Schedule 4: Call-</w:t>
    </w:r>
    <w:r w:rsidR="00854DEE" w:rsidRPr="005C0E0F">
      <w:t>of Contract</w:t>
    </w:r>
    <w:r w:rsidR="00854DEE">
      <w:t xml:space="preserve"> GCC      </w:t>
    </w:r>
    <w:r w:rsidR="00854DEE" w:rsidRPr="005C0E0F">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144</w:t>
    </w:r>
    <w:r w:rsidR="00854DEE">
      <w:rPr>
        <w:rStyle w:val="PageNumber"/>
      </w:rPr>
      <w:fldChar w:fldCharType="end"/>
    </w:r>
  </w:p>
  <w:p w14:paraId="6A0B8BF0" w14:textId="77777777" w:rsidR="00854DEE" w:rsidRDefault="00854DEE"/>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496E" w14:textId="5EED35B7" w:rsidR="00854DEE" w:rsidRDefault="008315EA" w:rsidP="00227CBB">
    <w:pPr>
      <w:pStyle w:val="Header"/>
      <w:tabs>
        <w:tab w:val="clear" w:pos="9000"/>
        <w:tab w:val="right" w:pos="9720"/>
      </w:tabs>
      <w:ind w:right="-18"/>
      <w:jc w:val="left"/>
    </w:pPr>
    <w:r>
      <w:rPr>
        <w:noProof/>
      </w:rPr>
      <mc:AlternateContent>
        <mc:Choice Requires="wps">
          <w:drawing>
            <wp:anchor distT="0" distB="0" distL="0" distR="0" simplePos="0" relativeHeight="251730944" behindDoc="0" locked="0" layoutInCell="1" allowOverlap="1" wp14:anchorId="4D329063" wp14:editId="7925C391">
              <wp:simplePos x="635" y="635"/>
              <wp:positionH relativeFrom="page">
                <wp:align>left</wp:align>
              </wp:positionH>
              <wp:positionV relativeFrom="page">
                <wp:align>top</wp:align>
              </wp:positionV>
              <wp:extent cx="443865" cy="443865"/>
              <wp:effectExtent l="0" t="0" r="17780" b="16510"/>
              <wp:wrapNone/>
              <wp:docPr id="1848506438" name="Text Box 7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9D8BD" w14:textId="604C925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329063" id="_x0000_t202" coordsize="21600,21600" o:spt="202" path="m,l,21600r21600,l21600,xe">
              <v:stroke joinstyle="miter"/>
              <v:path gradientshapeok="t" o:connecttype="rect"/>
            </v:shapetype>
            <v:shape id="Text Box 73" o:spid="_x0000_s1099" type="#_x0000_t202" alt="Protected" style="position:absolute;margin-left:0;margin-top:0;width:34.95pt;height:34.9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xNXA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89D8BD" w14:textId="604C925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 Schedules</w:t>
    </w:r>
    <w:r w:rsidR="00854DEE">
      <w:tab/>
      <w:t xml:space="preserve">  </w: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116</w:t>
    </w:r>
    <w:r w:rsidR="00854DEE">
      <w:rPr>
        <w:rStyle w:val="PageNumber"/>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75B5" w14:textId="648627EE" w:rsidR="008524B5" w:rsidRDefault="008315EA" w:rsidP="00780C46">
    <w:pPr>
      <w:pStyle w:val="Header"/>
      <w:tabs>
        <w:tab w:val="right" w:pos="9378"/>
      </w:tabs>
      <w:ind w:right="-18"/>
      <w:jc w:val="left"/>
    </w:pPr>
    <w:r>
      <w:rPr>
        <w:noProof/>
      </w:rPr>
      <mc:AlternateContent>
        <mc:Choice Requires="wps">
          <w:drawing>
            <wp:anchor distT="0" distB="0" distL="0" distR="0" simplePos="0" relativeHeight="251728896" behindDoc="0" locked="0" layoutInCell="1" allowOverlap="1" wp14:anchorId="09B6CCFA" wp14:editId="4D8339C2">
              <wp:simplePos x="635" y="635"/>
              <wp:positionH relativeFrom="page">
                <wp:align>left</wp:align>
              </wp:positionH>
              <wp:positionV relativeFrom="page">
                <wp:align>top</wp:align>
              </wp:positionV>
              <wp:extent cx="443865" cy="443865"/>
              <wp:effectExtent l="0" t="0" r="17780" b="16510"/>
              <wp:wrapNone/>
              <wp:docPr id="1485939291"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5E066" w14:textId="17EE8DB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B6CCFA" id="_x0000_t202" coordsize="21600,21600" o:spt="202" path="m,l,21600r21600,l21600,xe">
              <v:stroke joinstyle="miter"/>
              <v:path gradientshapeok="t" o:connecttype="rect"/>
            </v:shapetype>
            <v:shape id="Text Box 71" o:spid="_x0000_s1100" type="#_x0000_t202" alt="Protected" style="position:absolute;margin-left:0;margin-top:0;width:34.95pt;height:34.9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GnDw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fL+HuozriVg55wb/mmwbu3zIdn5pBhXARVG57w&#10;kAraksJgUVKD+/G3eKxH4DFLSYuKKalBSVOivhkkZLaY53lUWPKmn/NF9Fzy0NiPhjnqe0AxTvFd&#10;WJ7MWBfUaEoH+hVFvY63YYoZjneWNIzmfej1i4+Ci/U6FaGYLAtbs7M8to6gRURfulfm7AB7QL4e&#10;YdQUK96g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BuvGn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35E066" w14:textId="17EE8DB0"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24B5" w:rsidRPr="008524B5">
      <w:t>Framework Agreement - Schedules</w:t>
    </w:r>
    <w:r w:rsidR="008524B5">
      <w:rPr>
        <w:rStyle w:val="PageNumber"/>
      </w:rPr>
      <w:tab/>
    </w:r>
    <w:r w:rsidR="008524B5">
      <w:rPr>
        <w:rStyle w:val="PageNumber"/>
      </w:rPr>
      <w:fldChar w:fldCharType="begin"/>
    </w:r>
    <w:r w:rsidR="008524B5">
      <w:rPr>
        <w:rStyle w:val="PageNumber"/>
      </w:rPr>
      <w:instrText xml:space="preserve"> PAGE </w:instrText>
    </w:r>
    <w:r w:rsidR="008524B5">
      <w:rPr>
        <w:rStyle w:val="PageNumber"/>
      </w:rPr>
      <w:fldChar w:fldCharType="separate"/>
    </w:r>
    <w:r w:rsidR="008524B5">
      <w:rPr>
        <w:rStyle w:val="PageNumber"/>
      </w:rPr>
      <w:t>124</w:t>
    </w:r>
    <w:r w:rsidR="008524B5">
      <w:rPr>
        <w:rStyle w:val="PageNumber"/>
      </w:rPr>
      <w:fldChar w:fldCharType="end"/>
    </w:r>
  </w:p>
  <w:p w14:paraId="4A35519B" w14:textId="77777777" w:rsidR="008524B5" w:rsidRDefault="008524B5"/>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DB3E" w14:textId="08642E8D" w:rsidR="00854DEE" w:rsidRDefault="008315EA" w:rsidP="003A6E99">
    <w:pPr>
      <w:pStyle w:val="Header"/>
      <w:tabs>
        <w:tab w:val="clear" w:pos="9000"/>
        <w:tab w:val="right" w:pos="12960"/>
      </w:tabs>
    </w:pPr>
    <w:r>
      <w:rPr>
        <w:noProof/>
      </w:rPr>
      <mc:AlternateContent>
        <mc:Choice Requires="wps">
          <w:drawing>
            <wp:anchor distT="0" distB="0" distL="0" distR="0" simplePos="0" relativeHeight="251732992" behindDoc="0" locked="0" layoutInCell="1" allowOverlap="1" wp14:anchorId="065A903F" wp14:editId="0D8DD1B6">
              <wp:simplePos x="635" y="635"/>
              <wp:positionH relativeFrom="page">
                <wp:align>left</wp:align>
              </wp:positionH>
              <wp:positionV relativeFrom="page">
                <wp:align>top</wp:align>
              </wp:positionV>
              <wp:extent cx="443865" cy="443865"/>
              <wp:effectExtent l="0" t="0" r="17780" b="16510"/>
              <wp:wrapNone/>
              <wp:docPr id="714908890" name="Text Box 7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5F819" w14:textId="206BD12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5A903F" id="_x0000_t202" coordsize="21600,21600" o:spt="202" path="m,l,21600r21600,l21600,xe">
              <v:stroke joinstyle="miter"/>
              <v:path gradientshapeok="t" o:connecttype="rect"/>
            </v:shapetype>
            <v:shape id="Text Box 75" o:spid="_x0000_s1101" type="#_x0000_t202" alt="Protected" style="position:absolute;left:0;text-align:left;margin-left:0;margin-top:0;width:34.95pt;height:34.95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Ll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fZ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ECwC5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BE5F819" w14:textId="206BD12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t xml:space="preserve">Section VII – Schedule of Requirements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6</w:t>
    </w:r>
    <w:r w:rsidR="00854DEE">
      <w:rPr>
        <w:rStyle w:val="PageNumber"/>
      </w:rPr>
      <w:fldChar w:fldCharType="end"/>
    </w:r>
  </w:p>
  <w:p w14:paraId="59AB9610" w14:textId="77777777" w:rsidR="00854DEE" w:rsidRDefault="00854DEE"/>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4EA5" w14:textId="312225EA" w:rsidR="00854DEE" w:rsidRDefault="008315EA" w:rsidP="003A6E99">
    <w:pPr>
      <w:pStyle w:val="Header"/>
      <w:tabs>
        <w:tab w:val="clear" w:pos="9000"/>
        <w:tab w:val="right" w:pos="12960"/>
      </w:tabs>
    </w:pPr>
    <w:r>
      <w:rPr>
        <w:noProof/>
      </w:rPr>
      <mc:AlternateContent>
        <mc:Choice Requires="wps">
          <w:drawing>
            <wp:anchor distT="0" distB="0" distL="0" distR="0" simplePos="0" relativeHeight="251734016" behindDoc="0" locked="0" layoutInCell="1" allowOverlap="1" wp14:anchorId="06154C57" wp14:editId="281EF371">
              <wp:simplePos x="635" y="635"/>
              <wp:positionH relativeFrom="page">
                <wp:align>left</wp:align>
              </wp:positionH>
              <wp:positionV relativeFrom="page">
                <wp:align>top</wp:align>
              </wp:positionV>
              <wp:extent cx="443865" cy="443865"/>
              <wp:effectExtent l="0" t="0" r="17780" b="16510"/>
              <wp:wrapNone/>
              <wp:docPr id="157005162" name="Text Box 7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FB504" w14:textId="1350344C"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154C57" id="_x0000_t202" coordsize="21600,21600" o:spt="202" path="m,l,21600r21600,l21600,xe">
              <v:stroke joinstyle="miter"/>
              <v:path gradientshapeok="t" o:connecttype="rect"/>
            </v:shapetype>
            <v:shape id="Text Box 76" o:spid="_x0000_s1102" type="#_x0000_t202" alt="Protected" style="position:absolute;left:0;text-align:left;margin-left:0;margin-top:0;width:34.95pt;height:34.95pt;z-index:2517340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Nt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J+vxv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4KODb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97FB504" w14:textId="1350344C"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 Schedules</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145</w:t>
    </w:r>
    <w:r w:rsidR="00854DEE">
      <w:rPr>
        <w:rStyle w:val="PageNumber"/>
      </w:rPr>
      <w:fldChar w:fldCharType="end"/>
    </w:r>
  </w:p>
  <w:p w14:paraId="62C0E522" w14:textId="77777777" w:rsidR="00854DEE" w:rsidRDefault="00854DEE"/>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1DAF" w14:textId="1A1F40D5" w:rsidR="00854DEE" w:rsidRDefault="008315EA" w:rsidP="00780C46">
    <w:pPr>
      <w:pStyle w:val="Header"/>
      <w:tabs>
        <w:tab w:val="clear" w:pos="9000"/>
        <w:tab w:val="left" w:pos="720"/>
        <w:tab w:val="left" w:pos="1440"/>
        <w:tab w:val="left" w:pos="2160"/>
        <w:tab w:val="left" w:pos="2880"/>
        <w:tab w:val="left" w:pos="3600"/>
        <w:tab w:val="left" w:pos="4320"/>
        <w:tab w:val="left" w:pos="5040"/>
        <w:tab w:val="right" w:pos="12978"/>
      </w:tabs>
      <w:ind w:right="-18"/>
      <w:jc w:val="left"/>
    </w:pPr>
    <w:r>
      <w:rPr>
        <w:noProof/>
      </w:rPr>
      <mc:AlternateContent>
        <mc:Choice Requires="wps">
          <w:drawing>
            <wp:anchor distT="0" distB="0" distL="0" distR="0" simplePos="0" relativeHeight="251731968" behindDoc="0" locked="0" layoutInCell="1" allowOverlap="1" wp14:anchorId="3C06FC27" wp14:editId="3F738510">
              <wp:simplePos x="635" y="635"/>
              <wp:positionH relativeFrom="page">
                <wp:align>left</wp:align>
              </wp:positionH>
              <wp:positionV relativeFrom="page">
                <wp:align>top</wp:align>
              </wp:positionV>
              <wp:extent cx="443865" cy="443865"/>
              <wp:effectExtent l="0" t="0" r="17780" b="16510"/>
              <wp:wrapNone/>
              <wp:docPr id="2096520244" name="Text Box 7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A2D28" w14:textId="56234DC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06FC27" id="_x0000_t202" coordsize="21600,21600" o:spt="202" path="m,l,21600r21600,l21600,xe">
              <v:stroke joinstyle="miter"/>
              <v:path gradientshapeok="t" o:connecttype="rect"/>
            </v:shapetype>
            <v:shape id="Text Box 74" o:spid="_x0000_s1103" type="#_x0000_t202" alt="Protected" style="position:absolute;margin-left:0;margin-top:0;width:34.95pt;height:34.9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V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f5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sgDlY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C7A2D28" w14:textId="56234DC4"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 Schedules</w:t>
    </w:r>
    <w:r w:rsidR="00854DEE">
      <w:tab/>
    </w:r>
    <w:r w:rsidR="00854DEE">
      <w:tab/>
    </w:r>
    <w:r w:rsidR="00854DEE">
      <w:tab/>
    </w:r>
    <w:r w:rsidR="00854DEE">
      <w:tab/>
      <w:t xml:space="preserve">        </w:t>
    </w:r>
    <w:r w:rsidR="00854DEE">
      <w:tab/>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rPr>
      <w:t>124</w:t>
    </w:r>
    <w:r w:rsidR="00854DEE">
      <w:rPr>
        <w:rStyle w:val="PageNumber"/>
      </w:rPr>
      <w:fldChar w:fldCharType="end"/>
    </w:r>
  </w:p>
  <w:p w14:paraId="3DF29FEF" w14:textId="77777777" w:rsidR="00854DEE" w:rsidRDefault="00854DEE"/>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CEB5" w14:textId="090D04D3" w:rsidR="00854DEE" w:rsidRDefault="008315EA">
    <w:pPr>
      <w:pBdr>
        <w:bottom w:val="single" w:sz="4" w:space="1" w:color="auto"/>
      </w:pBdr>
      <w:tabs>
        <w:tab w:val="right" w:pos="9000"/>
      </w:tabs>
    </w:pPr>
    <w:r>
      <w:rPr>
        <w:noProof/>
        <w:sz w:val="20"/>
      </w:rPr>
      <mc:AlternateContent>
        <mc:Choice Requires="wps">
          <w:drawing>
            <wp:anchor distT="0" distB="0" distL="0" distR="0" simplePos="0" relativeHeight="251736064" behindDoc="0" locked="0" layoutInCell="1" allowOverlap="1" wp14:anchorId="537ED81D" wp14:editId="7DADA2F3">
              <wp:simplePos x="635" y="635"/>
              <wp:positionH relativeFrom="page">
                <wp:align>left</wp:align>
              </wp:positionH>
              <wp:positionV relativeFrom="page">
                <wp:align>top</wp:align>
              </wp:positionV>
              <wp:extent cx="443865" cy="443865"/>
              <wp:effectExtent l="0" t="0" r="17780" b="16510"/>
              <wp:wrapNone/>
              <wp:docPr id="1950535110" name="Text Box 7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62E28" w14:textId="6AB57BB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7ED81D" id="_x0000_t202" coordsize="21600,21600" o:spt="202" path="m,l,21600r21600,l21600,xe">
              <v:stroke joinstyle="miter"/>
              <v:path gradientshapeok="t" o:connecttype="rect"/>
            </v:shapetype>
            <v:shape id="Text Box 78" o:spid="_x0000_s1104" type="#_x0000_t202" alt="Protected" style="position:absolute;margin-left:0;margin-top:0;width:34.95pt;height:34.95pt;z-index:2517360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To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fF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o9k6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3D62E28" w14:textId="6AB57BB6"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A75082">
      <w:rPr>
        <w:sz w:val="20"/>
      </w:rPr>
      <w:tab/>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D1FC" w14:textId="0EA8A9D4" w:rsidR="00854DEE" w:rsidRPr="0058677D" w:rsidRDefault="008315EA" w:rsidP="003A6E99">
    <w:pPr>
      <w:pStyle w:val="Header"/>
      <w:tabs>
        <w:tab w:val="clear" w:pos="9000"/>
        <w:tab w:val="right" w:pos="9720"/>
      </w:tabs>
      <w:ind w:right="-18"/>
      <w:jc w:val="left"/>
    </w:pPr>
    <w:r>
      <w:rPr>
        <w:noProof/>
      </w:rPr>
      <mc:AlternateContent>
        <mc:Choice Requires="wps">
          <w:drawing>
            <wp:anchor distT="0" distB="0" distL="0" distR="0" simplePos="0" relativeHeight="251737088" behindDoc="0" locked="0" layoutInCell="1" allowOverlap="1" wp14:anchorId="7787EB5A" wp14:editId="5BE3F573">
              <wp:simplePos x="635" y="635"/>
              <wp:positionH relativeFrom="page">
                <wp:align>left</wp:align>
              </wp:positionH>
              <wp:positionV relativeFrom="page">
                <wp:align>top</wp:align>
              </wp:positionV>
              <wp:extent cx="443865" cy="443865"/>
              <wp:effectExtent l="0" t="0" r="17780" b="16510"/>
              <wp:wrapNone/>
              <wp:docPr id="801856923" name="Text Box 7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1D472" w14:textId="579FE1B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87EB5A" id="_x0000_t202" coordsize="21600,21600" o:spt="202" path="m,l,21600r21600,l21600,xe">
              <v:stroke joinstyle="miter"/>
              <v:path gradientshapeok="t" o:connecttype="rect"/>
            </v:shapetype>
            <v:shape id="Text Box 79" o:spid="_x0000_s1105" type="#_x0000_t202" alt="Protected" style="position:absolute;margin-left:0;margin-top:0;width:34.95pt;height:34.95pt;z-index:2517370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ExmXq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9E1D472" w14:textId="579FE1B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BA3C07">
      <w:t>Framework Agreement – Schedules</w:t>
    </w:r>
    <w:r w:rsidR="00854DEE">
      <w:tab/>
      <w:t xml:space="preserve">  </w: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149</w:t>
    </w:r>
    <w:r w:rsidR="00854DEE">
      <w:rPr>
        <w:rStyle w:val="PageNumber"/>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3BAC" w14:textId="05FA3FCD" w:rsidR="00854DEE" w:rsidRDefault="008315EA" w:rsidP="003A6E99">
    <w:pPr>
      <w:pStyle w:val="Header"/>
      <w:tabs>
        <w:tab w:val="clear" w:pos="9000"/>
        <w:tab w:val="right" w:pos="9720"/>
      </w:tabs>
      <w:ind w:right="-18"/>
      <w:jc w:val="left"/>
    </w:pPr>
    <w:r>
      <w:rPr>
        <w:noProof/>
      </w:rPr>
      <mc:AlternateContent>
        <mc:Choice Requires="wps">
          <w:drawing>
            <wp:anchor distT="0" distB="0" distL="0" distR="0" simplePos="0" relativeHeight="251735040" behindDoc="0" locked="0" layoutInCell="1" allowOverlap="1" wp14:anchorId="6C6E3CAA" wp14:editId="32730ED1">
              <wp:simplePos x="635" y="635"/>
              <wp:positionH relativeFrom="page">
                <wp:align>left</wp:align>
              </wp:positionH>
              <wp:positionV relativeFrom="page">
                <wp:align>top</wp:align>
              </wp:positionV>
              <wp:extent cx="443865" cy="443865"/>
              <wp:effectExtent l="0" t="0" r="17780" b="16510"/>
              <wp:wrapNone/>
              <wp:docPr id="1229937302" name="Text Box 7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4EC9C" w14:textId="334615F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6E3CAA" id="_x0000_t202" coordsize="21600,21600" o:spt="202" path="m,l,21600r21600,l21600,xe">
              <v:stroke joinstyle="miter"/>
              <v:path gradientshapeok="t" o:connecttype="rect"/>
            </v:shapetype>
            <v:shape id="Text Box 77" o:spid="_x0000_s1106" type="#_x0000_t202" alt="Protected" style="position:absolute;margin-left:0;margin-top:0;width:34.95pt;height:34.95pt;z-index:251735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45YWI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394EC9C" w14:textId="334615FB"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 Schedules</w:t>
    </w:r>
    <w:r w:rsidR="00854DEE">
      <w:tab/>
      <w:t xml:space="preserve">  </w:t>
    </w:r>
    <w:r w:rsidR="00854DEE">
      <w:rPr>
        <w:rStyle w:val="PageNumber"/>
      </w:rPr>
      <w:fldChar w:fldCharType="begin"/>
    </w:r>
    <w:r w:rsidR="00854DEE">
      <w:rPr>
        <w:rStyle w:val="PageNumber"/>
      </w:rPr>
      <w:instrText xml:space="preserve"> PAGE </w:instrText>
    </w:r>
    <w:r w:rsidR="00854DEE">
      <w:rPr>
        <w:rStyle w:val="PageNumber"/>
      </w:rPr>
      <w:fldChar w:fldCharType="separate"/>
    </w:r>
    <w:r w:rsidR="00854DEE">
      <w:rPr>
        <w:rStyle w:val="PageNumber"/>
        <w:noProof/>
      </w:rPr>
      <w:t>147</w:t>
    </w:r>
    <w:r w:rsidR="00854DEE">
      <w:rPr>
        <w:rStyle w:val="PageNumber"/>
      </w:rPr>
      <w:fldChar w:fldCharType="end"/>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B3F1" w14:textId="2D3D7062" w:rsidR="008315EA" w:rsidRDefault="008315EA">
    <w:pPr>
      <w:pStyle w:val="Header"/>
    </w:pPr>
    <w:r>
      <w:rPr>
        <w:noProof/>
      </w:rPr>
      <mc:AlternateContent>
        <mc:Choice Requires="wps">
          <w:drawing>
            <wp:anchor distT="0" distB="0" distL="0" distR="0" simplePos="0" relativeHeight="251739136" behindDoc="0" locked="0" layoutInCell="1" allowOverlap="1" wp14:anchorId="290D2716" wp14:editId="2F56747E">
              <wp:simplePos x="635" y="635"/>
              <wp:positionH relativeFrom="page">
                <wp:align>left</wp:align>
              </wp:positionH>
              <wp:positionV relativeFrom="page">
                <wp:align>top</wp:align>
              </wp:positionV>
              <wp:extent cx="443865" cy="443865"/>
              <wp:effectExtent l="0" t="0" r="17780" b="16510"/>
              <wp:wrapNone/>
              <wp:docPr id="181523237" name="Text Box 8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9E120" w14:textId="1CEE8D8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0D2716" id="_x0000_t202" coordsize="21600,21600" o:spt="202" path="m,l,21600r21600,l21600,xe">
              <v:stroke joinstyle="miter"/>
              <v:path gradientshapeok="t" o:connecttype="rect"/>
            </v:shapetype>
            <v:shape id="Text Box 81" o:spid="_x0000_s1107" type="#_x0000_t202" alt="Protected" style="position:absolute;left:0;text-align:left;margin-left:0;margin-top:0;width:34.95pt;height:34.95pt;z-index:2517391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t19as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469E120" w14:textId="1CEE8D8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F86D" w14:textId="6F0A1048" w:rsidR="00854DEE" w:rsidRDefault="00000000">
    <w:pPr>
      <w:pStyle w:val="Header"/>
      <w:jc w:val="right"/>
    </w:pPr>
    <w:sdt>
      <w:sdtPr>
        <w:id w:val="-120852412"/>
        <w:docPartObj>
          <w:docPartGallery w:val="Page Numbers (Top of Page)"/>
          <w:docPartUnique/>
        </w:docPartObj>
      </w:sdtPr>
      <w:sdtEndPr>
        <w:rPr>
          <w:noProof/>
        </w:rPr>
      </w:sdtEndPr>
      <w:sdtContent>
        <w:r w:rsidR="00854DEE">
          <w:fldChar w:fldCharType="begin"/>
        </w:r>
        <w:r w:rsidR="00854DEE">
          <w:instrText xml:space="preserve"> PAGE   \* MERGEFORMAT </w:instrText>
        </w:r>
        <w:r w:rsidR="00854DEE">
          <w:fldChar w:fldCharType="separate"/>
        </w:r>
        <w:r w:rsidR="00854DEE">
          <w:rPr>
            <w:noProof/>
          </w:rPr>
          <w:t>2</w:t>
        </w:r>
        <w:r w:rsidR="00854DEE">
          <w:rPr>
            <w:noProof/>
          </w:rPr>
          <w:fldChar w:fldCharType="end"/>
        </w:r>
      </w:sdtContent>
    </w:sdt>
  </w:p>
  <w:p w14:paraId="2E93CAD6" w14:textId="77777777" w:rsidR="00854DEE" w:rsidRPr="00A32A5F" w:rsidRDefault="00854DEE" w:rsidP="00A32A5F">
    <w:pPr>
      <w:pStyle w:val="Header"/>
      <w:pBdr>
        <w:bottom w:val="none" w:sz="0" w:space="0" w:color="auto"/>
      </w:pBd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98DD" w14:textId="5D952620" w:rsidR="008315EA" w:rsidRDefault="008315EA">
    <w:pPr>
      <w:pStyle w:val="Header"/>
    </w:pPr>
    <w:r>
      <w:rPr>
        <w:noProof/>
      </w:rPr>
      <mc:AlternateContent>
        <mc:Choice Requires="wps">
          <w:drawing>
            <wp:anchor distT="0" distB="0" distL="0" distR="0" simplePos="0" relativeHeight="251740160" behindDoc="0" locked="0" layoutInCell="1" allowOverlap="1" wp14:anchorId="3DE48AFE" wp14:editId="50E017C7">
              <wp:simplePos x="635" y="635"/>
              <wp:positionH relativeFrom="page">
                <wp:align>left</wp:align>
              </wp:positionH>
              <wp:positionV relativeFrom="page">
                <wp:align>top</wp:align>
              </wp:positionV>
              <wp:extent cx="443865" cy="443865"/>
              <wp:effectExtent l="0" t="0" r="17780" b="16510"/>
              <wp:wrapNone/>
              <wp:docPr id="1669196581" name="Text Box 8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7D498" w14:textId="05F39DB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E48AFE" id="_x0000_t202" coordsize="21600,21600" o:spt="202" path="m,l,21600r21600,l21600,xe">
              <v:stroke joinstyle="miter"/>
              <v:path gradientshapeok="t" o:connecttype="rect"/>
            </v:shapetype>
            <v:shape id="Text Box 82" o:spid="_x0000_s1108" type="#_x0000_t202" alt="Protected" style="position:absolute;left:0;text-align:left;margin-left:0;margin-top:0;width:34.95pt;height:34.95pt;z-index:2517401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9DbO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087D498" w14:textId="05F39DB8"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4FA1" w14:textId="2A908B9D" w:rsidR="00854DEE" w:rsidRPr="0058677D" w:rsidRDefault="008315EA" w:rsidP="0058677D">
    <w:pPr>
      <w:pStyle w:val="Header"/>
      <w:tabs>
        <w:tab w:val="clear" w:pos="9000"/>
        <w:tab w:val="right" w:pos="9720"/>
      </w:tabs>
      <w:ind w:right="-18"/>
      <w:jc w:val="left"/>
    </w:pPr>
    <w:r>
      <w:rPr>
        <w:noProof/>
      </w:rPr>
      <mc:AlternateContent>
        <mc:Choice Requires="wps">
          <w:drawing>
            <wp:anchor distT="0" distB="0" distL="0" distR="0" simplePos="0" relativeHeight="251738112" behindDoc="0" locked="0" layoutInCell="1" allowOverlap="1" wp14:anchorId="0648CC2C" wp14:editId="64484D18">
              <wp:simplePos x="635" y="635"/>
              <wp:positionH relativeFrom="page">
                <wp:align>left</wp:align>
              </wp:positionH>
              <wp:positionV relativeFrom="page">
                <wp:align>top</wp:align>
              </wp:positionV>
              <wp:extent cx="443865" cy="443865"/>
              <wp:effectExtent l="0" t="0" r="17780" b="16510"/>
              <wp:wrapNone/>
              <wp:docPr id="314708777" name="Text Box 8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A35A7" w14:textId="30A8F28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48CC2C" id="_x0000_t202" coordsize="21600,21600" o:spt="202" path="m,l,21600r21600,l21600,xe">
              <v:stroke joinstyle="miter"/>
              <v:path gradientshapeok="t" o:connecttype="rect"/>
            </v:shapetype>
            <v:shape id="Text Box 80" o:spid="_x0000_s1109" type="#_x0000_t202" alt="Protected" style="position:absolute;margin-left:0;margin-top:0;width:34.95pt;height:34.95pt;z-index:2517381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JXs5EM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6BA35A7" w14:textId="30A8F28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00854DEE" w:rsidRPr="00780C46">
      <w:t>Framework Agreement – Schedules</w:t>
    </w:r>
    <w:r w:rsidR="00854DEE">
      <w:tab/>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E8F3" w14:textId="6AF13C20" w:rsidR="00423ECE" w:rsidRPr="0066761D" w:rsidRDefault="008315EA"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742208" behindDoc="0" locked="0" layoutInCell="1" allowOverlap="1" wp14:anchorId="439C876B" wp14:editId="6B8F7FD0">
              <wp:simplePos x="635" y="635"/>
              <wp:positionH relativeFrom="page">
                <wp:align>left</wp:align>
              </wp:positionH>
              <wp:positionV relativeFrom="page">
                <wp:align>top</wp:align>
              </wp:positionV>
              <wp:extent cx="443865" cy="443865"/>
              <wp:effectExtent l="0" t="0" r="17780" b="16510"/>
              <wp:wrapNone/>
              <wp:docPr id="119309916" name="Text Box 8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D3656" w14:textId="6D2A50F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9C876B" id="_x0000_t202" coordsize="21600,21600" o:spt="202" path="m,l,21600r21600,l21600,xe">
              <v:stroke joinstyle="miter"/>
              <v:path gradientshapeok="t" o:connecttype="rect"/>
            </v:shapetype>
            <v:shape id="Text Box 84" o:spid="_x0000_s1110" type="#_x0000_t202" alt="Protected" style="position:absolute;margin-left:0;margin-top:0;width:34.95pt;height:34.95pt;z-index:2517422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Y2XL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04D3656" w14:textId="6D2A50F7"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Pr="0084010A">
      <w:rPr>
        <w:rStyle w:val="PageNumber"/>
        <w:b w:val="0"/>
        <w:bCs w:val="0"/>
        <w:spacing w:val="-2"/>
        <w:sz w:val="20"/>
        <w:szCs w:val="20"/>
      </w:rPr>
      <w:fldChar w:fldCharType="begin"/>
    </w:r>
    <w:r w:rsidRPr="0084010A">
      <w:rPr>
        <w:rStyle w:val="PageNumber"/>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Cs w:val="0"/>
        <w:noProof/>
        <w:spacing w:val="-2"/>
        <w:sz w:val="20"/>
        <w:szCs w:val="20"/>
      </w:rPr>
      <w:t>52</w:t>
    </w:r>
    <w:r w:rsidRPr="0084010A">
      <w:rPr>
        <w:rStyle w:val="PageNumber"/>
        <w:b w:val="0"/>
        <w:bCs w:val="0"/>
        <w:spacing w:val="-2"/>
        <w:sz w:val="20"/>
        <w:szCs w:val="20"/>
      </w:rPr>
      <w:fldChar w:fldCharType="end"/>
    </w:r>
    <w:r w:rsidRPr="0084010A">
      <w:rPr>
        <w:rStyle w:val="PageNumber"/>
        <w:bCs w:val="0"/>
        <w:spacing w:val="-2"/>
        <w:sz w:val="20"/>
        <w:szCs w:val="20"/>
      </w:rPr>
      <w:tab/>
    </w:r>
    <w:r>
      <w:rPr>
        <w:rStyle w:val="PageNumber"/>
        <w:bCs w:val="0"/>
        <w:spacing w:val="-2"/>
        <w:sz w:val="20"/>
        <w:szCs w:val="20"/>
      </w:rPr>
      <w:t>User’s Guide</w:t>
    </w:r>
    <w:r>
      <w:rPr>
        <w:rStyle w:val="PageNumber"/>
        <w:bCs w:val="0"/>
        <w:spacing w:val="-2"/>
        <w:sz w:val="20"/>
        <w:szCs w:val="20"/>
      </w:rPr>
      <w:tab/>
      <w:t>Invitation for Prequalification</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6AC3" w14:textId="29EC563B" w:rsidR="00423ECE" w:rsidRPr="00A403B3" w:rsidRDefault="008315EA" w:rsidP="000571AA">
    <w:pPr>
      <w:pStyle w:val="Header"/>
      <w:pBdr>
        <w:bottom w:val="single" w:sz="4" w:space="1" w:color="auto"/>
      </w:pBdr>
      <w:tabs>
        <w:tab w:val="center" w:pos="4680"/>
        <w:tab w:val="right" w:pos="9360"/>
        <w:tab w:val="right" w:pos="12960"/>
      </w:tabs>
    </w:pPr>
    <w:r>
      <w:rPr>
        <w:bCs/>
        <w:noProof/>
        <w:spacing w:val="-2"/>
        <w:szCs w:val="20"/>
      </w:rPr>
      <mc:AlternateContent>
        <mc:Choice Requires="wps">
          <w:drawing>
            <wp:anchor distT="0" distB="0" distL="0" distR="0" simplePos="0" relativeHeight="251743232" behindDoc="0" locked="0" layoutInCell="1" allowOverlap="1" wp14:anchorId="6AB4DE7D" wp14:editId="2E9AFF2C">
              <wp:simplePos x="635" y="635"/>
              <wp:positionH relativeFrom="page">
                <wp:align>left</wp:align>
              </wp:positionH>
              <wp:positionV relativeFrom="page">
                <wp:align>top</wp:align>
              </wp:positionV>
              <wp:extent cx="443865" cy="443865"/>
              <wp:effectExtent l="0" t="0" r="17780" b="16510"/>
              <wp:wrapNone/>
              <wp:docPr id="325541183" name="Text Box 8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06A8C" w14:textId="59545E3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B4DE7D" id="_x0000_t202" coordsize="21600,21600" o:spt="202" path="m,l,21600r21600,l21600,xe">
              <v:stroke joinstyle="miter"/>
              <v:path gradientshapeok="t" o:connecttype="rect"/>
            </v:shapetype>
            <v:shape id="Text Box 85" o:spid="_x0000_s1111" type="#_x0000_t202" alt="Protected" style="position:absolute;left:0;text-align:left;margin-left:0;margin-top:0;width:34.95pt;height:34.95pt;z-index:251743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aJ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1s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PWWi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2906A8C" w14:textId="59545E31"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8593" w14:textId="168ED550" w:rsidR="008315EA" w:rsidRDefault="008315EA">
    <w:pPr>
      <w:pStyle w:val="Header"/>
    </w:pPr>
    <w:r>
      <w:rPr>
        <w:noProof/>
      </w:rPr>
      <mc:AlternateContent>
        <mc:Choice Requires="wps">
          <w:drawing>
            <wp:anchor distT="0" distB="0" distL="0" distR="0" simplePos="0" relativeHeight="251741184" behindDoc="0" locked="0" layoutInCell="1" allowOverlap="1" wp14:anchorId="009A203A" wp14:editId="72167AC2">
              <wp:simplePos x="635" y="635"/>
              <wp:positionH relativeFrom="page">
                <wp:align>left</wp:align>
              </wp:positionH>
              <wp:positionV relativeFrom="page">
                <wp:align>top</wp:align>
              </wp:positionV>
              <wp:extent cx="443865" cy="443865"/>
              <wp:effectExtent l="0" t="0" r="17780" b="16510"/>
              <wp:wrapNone/>
              <wp:docPr id="727325667" name="Text Box 8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D68A" w14:textId="164946C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9A203A" id="_x0000_t202" coordsize="21600,21600" o:spt="202" path="m,l,21600r21600,l21600,xe">
              <v:stroke joinstyle="miter"/>
              <v:path gradientshapeok="t" o:connecttype="rect"/>
            </v:shapetype>
            <v:shape id="Text Box 83" o:spid="_x0000_s1112" type="#_x0000_t202" alt="Protected" style="position:absolute;left:0;text-align:left;margin-left:0;margin-top:0;width:34.95pt;height:34.95pt;z-index:2517411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xHoXA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A0ED68A" w14:textId="164946CD"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2635" w14:textId="5F505EE0" w:rsidR="008315EA" w:rsidRDefault="008315EA">
    <w:pPr>
      <w:pStyle w:val="Header"/>
    </w:pPr>
    <w:r>
      <w:rPr>
        <w:noProof/>
      </w:rPr>
      <mc:AlternateContent>
        <mc:Choice Requires="wps">
          <w:drawing>
            <wp:anchor distT="0" distB="0" distL="0" distR="0" simplePos="0" relativeHeight="251664384" behindDoc="0" locked="0" layoutInCell="1" allowOverlap="1" wp14:anchorId="2954951D" wp14:editId="1640321B">
              <wp:simplePos x="635" y="635"/>
              <wp:positionH relativeFrom="page">
                <wp:align>left</wp:align>
              </wp:positionH>
              <wp:positionV relativeFrom="page">
                <wp:align>top</wp:align>
              </wp:positionV>
              <wp:extent cx="443865" cy="443865"/>
              <wp:effectExtent l="0" t="0" r="17780" b="16510"/>
              <wp:wrapNone/>
              <wp:docPr id="2013708565"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C5438" w14:textId="27D7BCC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54951D" id="_x0000_t202" coordsize="21600,21600" o:spt="202" path="m,l,21600r21600,l21600,xe">
              <v:stroke joinstyle="miter"/>
              <v:path gradientshapeok="t" o:connecttype="rect"/>
            </v:shapetype>
            <v:shape id="Text Box 8" o:spid="_x0000_s1037" type="#_x0000_t202" alt="Protected"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61C5438" w14:textId="27D7BCCA" w:rsidR="008315EA" w:rsidRPr="008315EA" w:rsidRDefault="008315EA" w:rsidP="008315EA">
                    <w:pPr>
                      <w:rPr>
                        <w:rFonts w:ascii="Calibri" w:eastAsia="Calibri" w:hAnsi="Calibri" w:cs="Calibri"/>
                        <w:noProof/>
                        <w:color w:val="000000"/>
                        <w:sz w:val="20"/>
                        <w:szCs w:val="20"/>
                      </w:rPr>
                    </w:pPr>
                    <w:r w:rsidRPr="008315E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46997"/>
    <w:multiLevelType w:val="hybridMultilevel"/>
    <w:tmpl w:val="154A2DCE"/>
    <w:lvl w:ilvl="0" w:tplc="6292033C">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4"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910F5B"/>
    <w:multiLevelType w:val="hybridMultilevel"/>
    <w:tmpl w:val="B0DA385A"/>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A233C"/>
    <w:multiLevelType w:val="hybridMultilevel"/>
    <w:tmpl w:val="7EB2199E"/>
    <w:lvl w:ilvl="0" w:tplc="392A5F14">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205AB"/>
    <w:multiLevelType w:val="multilevel"/>
    <w:tmpl w:val="D84453C6"/>
    <w:lvl w:ilvl="0">
      <w:start w:val="1"/>
      <w:numFmt w:val="decimal"/>
      <w:lvlText w:val="%1."/>
      <w:lvlJc w:val="left"/>
      <w:pPr>
        <w:ind w:left="720" w:hanging="360"/>
      </w:pPr>
      <w:rPr>
        <w:rFonts w:hint="default"/>
        <w:b/>
        <w:bCs w:val="0"/>
        <w:i w:val="0"/>
      </w:rPr>
    </w:lvl>
    <w:lvl w:ilvl="1">
      <w:start w:val="2"/>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1"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12C23"/>
    <w:multiLevelType w:val="hybridMultilevel"/>
    <w:tmpl w:val="DDDE2276"/>
    <w:lvl w:ilvl="0" w:tplc="78000452">
      <w:start w:val="1"/>
      <w:numFmt w:val="lowerLetter"/>
      <w:lvlText w:val="(%1)"/>
      <w:lvlJc w:val="left"/>
      <w:pPr>
        <w:tabs>
          <w:tab w:val="num" w:pos="720"/>
        </w:tabs>
        <w:ind w:left="72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08B77C08"/>
    <w:multiLevelType w:val="hybridMultilevel"/>
    <w:tmpl w:val="2BE6762C"/>
    <w:lvl w:ilvl="0" w:tplc="F8D0F4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A13303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8"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791551"/>
    <w:multiLevelType w:val="hybridMultilevel"/>
    <w:tmpl w:val="5DC02470"/>
    <w:lvl w:ilvl="0" w:tplc="C2E2E91C">
      <w:start w:val="1"/>
      <w:numFmt w:val="upperLetter"/>
      <w:lvlText w:val="%1."/>
      <w:lvlJc w:val="left"/>
      <w:pPr>
        <w:ind w:left="1066" w:hanging="360"/>
      </w:pPr>
      <w:rPr>
        <w:rFonts w:ascii="Times" w:hAnsi="Times" w:hint="default"/>
        <w:b/>
        <w:i w:val="0"/>
        <w:sz w:val="2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1"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71A63E7"/>
    <w:multiLevelType w:val="multilevel"/>
    <w:tmpl w:val="E5F2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20A1518"/>
    <w:multiLevelType w:val="hybridMultilevel"/>
    <w:tmpl w:val="C5A4CE3A"/>
    <w:lvl w:ilvl="0" w:tplc="2C008A3E">
      <w:start w:val="1"/>
      <w:numFmt w:val="lowerLetter"/>
      <w:lvlText w:val="(%1)"/>
      <w:lvlJc w:val="left"/>
      <w:pPr>
        <w:ind w:left="72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256AD3"/>
    <w:multiLevelType w:val="hybridMultilevel"/>
    <w:tmpl w:val="E994969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785A1E"/>
    <w:multiLevelType w:val="multilevel"/>
    <w:tmpl w:val="D1B8112A"/>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634" w:hanging="360"/>
      </w:pPr>
      <w:rPr>
        <w:rFonts w:hint="default"/>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34" w15:restartNumberingAfterBreak="0">
    <w:nsid w:val="26B2371C"/>
    <w:multiLevelType w:val="hybridMultilevel"/>
    <w:tmpl w:val="C5DABEAA"/>
    <w:lvl w:ilvl="0" w:tplc="0848F41A">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7366E7E"/>
    <w:multiLevelType w:val="hybridMultilevel"/>
    <w:tmpl w:val="7C761678"/>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8"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9"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41"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42"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C976406"/>
    <w:multiLevelType w:val="hybridMultilevel"/>
    <w:tmpl w:val="F326B234"/>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51053BB"/>
    <w:multiLevelType w:val="hybridMultilevel"/>
    <w:tmpl w:val="140464E2"/>
    <w:lvl w:ilvl="0" w:tplc="B9B04B0A">
      <w:start w:val="1"/>
      <w:numFmt w:val="decimal"/>
      <w:pStyle w:val="Sec3H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1"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A633568"/>
    <w:multiLevelType w:val="hybridMultilevel"/>
    <w:tmpl w:val="3D044FE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670C05"/>
    <w:multiLevelType w:val="hybridMultilevel"/>
    <w:tmpl w:val="8078035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EF33D9"/>
    <w:multiLevelType w:val="hybridMultilevel"/>
    <w:tmpl w:val="B642A8DE"/>
    <w:lvl w:ilvl="0" w:tplc="22709970">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59" w15:restartNumberingAfterBreak="0">
    <w:nsid w:val="40CD309F"/>
    <w:multiLevelType w:val="hybridMultilevel"/>
    <w:tmpl w:val="E30A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E67949"/>
    <w:multiLevelType w:val="hybridMultilevel"/>
    <w:tmpl w:val="D7825634"/>
    <w:lvl w:ilvl="0" w:tplc="7F2ACEDE">
      <w:start w:val="1"/>
      <w:numFmt w:val="decimal"/>
      <w:lvlText w:val="%1."/>
      <w:lvlJc w:val="left"/>
      <w:pPr>
        <w:ind w:left="720" w:hanging="360"/>
      </w:pPr>
      <w:rPr>
        <w:rFonts w:ascii="Times New Roman Bold" w:hAnsi="Times New Roman Bold" w:hint="default"/>
        <w:b w:val="0"/>
        <w:bCs/>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0761C6"/>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63" w15:restartNumberingAfterBreak="0">
    <w:nsid w:val="42B2775C"/>
    <w:multiLevelType w:val="hybridMultilevel"/>
    <w:tmpl w:val="10B8D962"/>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2376C216">
      <w:start w:val="1"/>
      <w:numFmt w:val="decimal"/>
      <w:lvlText w:val="%2."/>
      <w:lvlJc w:val="left"/>
      <w:pPr>
        <w:ind w:left="1800" w:hanging="72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5" w15:restartNumberingAfterBreak="0">
    <w:nsid w:val="4424527C"/>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4A069E6"/>
    <w:multiLevelType w:val="multilevel"/>
    <w:tmpl w:val="BCD4972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5B26DE8"/>
    <w:multiLevelType w:val="hybridMultilevel"/>
    <w:tmpl w:val="3B963398"/>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931B1C"/>
    <w:multiLevelType w:val="hybridMultilevel"/>
    <w:tmpl w:val="762608E8"/>
    <w:lvl w:ilvl="0" w:tplc="B7BC1680">
      <w:start w:val="8"/>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9D4914"/>
    <w:multiLevelType w:val="hybridMultilevel"/>
    <w:tmpl w:val="766EEAB8"/>
    <w:lvl w:ilvl="0" w:tplc="C2E2E91C">
      <w:start w:val="1"/>
      <w:numFmt w:val="upperLetter"/>
      <w:lvlText w:val="%1."/>
      <w:lvlJc w:val="left"/>
      <w:pPr>
        <w:ind w:left="537" w:hanging="360"/>
      </w:pPr>
      <w:rPr>
        <w:rFonts w:ascii="Times" w:hAnsi="Times" w:hint="default"/>
        <w:b/>
        <w:i w:val="0"/>
        <w:color w:val="auto"/>
        <w:sz w:val="28"/>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70"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71"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2"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13775B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3147D9C"/>
    <w:multiLevelType w:val="multilevel"/>
    <w:tmpl w:val="C0CE180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4F459A"/>
    <w:multiLevelType w:val="multilevel"/>
    <w:tmpl w:val="0ED45A0E"/>
    <w:lvl w:ilvl="0">
      <w:start w:val="1"/>
      <w:numFmt w:val="decimal"/>
      <w:lvlText w:val="%1."/>
      <w:lvlJc w:val="left"/>
      <w:pPr>
        <w:ind w:left="720" w:hanging="360"/>
      </w:pPr>
      <w:rPr>
        <w:rFonts w:ascii="Times New Roman Bold" w:hAnsi="Times New Roman Bold" w:hint="default"/>
        <w:b/>
        <w:i w:val="0"/>
        <w:color w:val="auto"/>
        <w:sz w:val="24"/>
      </w:rPr>
    </w:lvl>
    <w:lvl w:ilvl="1">
      <w:start w:val="2"/>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8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84F11D6"/>
    <w:multiLevelType w:val="hybridMultilevel"/>
    <w:tmpl w:val="E956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86" w15:restartNumberingAfterBreak="0">
    <w:nsid w:val="5B8B2E13"/>
    <w:multiLevelType w:val="hybridMultilevel"/>
    <w:tmpl w:val="AD64818E"/>
    <w:lvl w:ilvl="0" w:tplc="2376C21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F3C3B8D"/>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3"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94"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6"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683C1EA4"/>
    <w:multiLevelType w:val="multilevel"/>
    <w:tmpl w:val="6B08746E"/>
    <w:lvl w:ilvl="0">
      <w:start w:val="1"/>
      <w:numFmt w:val="decimal"/>
      <w:pStyle w:val="FABHead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Header2"/>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1" w15:restartNumberingAfterBreak="0">
    <w:nsid w:val="6BB37310"/>
    <w:multiLevelType w:val="multilevel"/>
    <w:tmpl w:val="45A64D4C"/>
    <w:lvl w:ilvl="0">
      <w:start w:val="9"/>
      <w:numFmt w:val="decimal"/>
      <w:lvlText w:val="%1."/>
      <w:lvlJc w:val="left"/>
      <w:pPr>
        <w:ind w:left="720" w:hanging="360"/>
      </w:pPr>
      <w:rPr>
        <w:rFonts w:hint="default"/>
        <w:b/>
        <w:bCs w:val="0"/>
        <w:i w:val="0"/>
      </w:rPr>
    </w:lvl>
    <w:lvl w:ilvl="1">
      <w:start w:val="1"/>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02" w15:restartNumberingAfterBreak="0">
    <w:nsid w:val="70B6412F"/>
    <w:multiLevelType w:val="hybridMultilevel"/>
    <w:tmpl w:val="C80AA60E"/>
    <w:lvl w:ilvl="0" w:tplc="FFFFFFFF">
      <w:start w:val="1"/>
      <w:numFmt w:val="lowerRoman"/>
      <w:lvlText w:val="%1."/>
      <w:lvlJc w:val="right"/>
      <w:pPr>
        <w:ind w:left="1890" w:hanging="360"/>
      </w:pPr>
      <w:rPr>
        <w:rFonts w:cs="Times New Roman"/>
      </w:rPr>
    </w:lvl>
    <w:lvl w:ilvl="1" w:tplc="FFFFFFFF" w:tentative="1">
      <w:start w:val="1"/>
      <w:numFmt w:val="lowerLetter"/>
      <w:lvlText w:val="%2."/>
      <w:lvlJc w:val="left"/>
      <w:pPr>
        <w:ind w:left="2610" w:hanging="360"/>
      </w:pPr>
      <w:rPr>
        <w:rFonts w:cs="Times New Roman"/>
      </w:rPr>
    </w:lvl>
    <w:lvl w:ilvl="2" w:tplc="FFFFFFFF" w:tentative="1">
      <w:start w:val="1"/>
      <w:numFmt w:val="lowerRoman"/>
      <w:lvlText w:val="%3."/>
      <w:lvlJc w:val="right"/>
      <w:pPr>
        <w:ind w:left="3330" w:hanging="180"/>
      </w:pPr>
      <w:rPr>
        <w:rFonts w:cs="Times New Roman"/>
      </w:rPr>
    </w:lvl>
    <w:lvl w:ilvl="3" w:tplc="FFFFFFFF" w:tentative="1">
      <w:start w:val="1"/>
      <w:numFmt w:val="decimal"/>
      <w:lvlText w:val="%4."/>
      <w:lvlJc w:val="left"/>
      <w:pPr>
        <w:ind w:left="4050" w:hanging="360"/>
      </w:pPr>
      <w:rPr>
        <w:rFonts w:cs="Times New Roman"/>
      </w:rPr>
    </w:lvl>
    <w:lvl w:ilvl="4" w:tplc="FFFFFFFF" w:tentative="1">
      <w:start w:val="1"/>
      <w:numFmt w:val="lowerLetter"/>
      <w:lvlText w:val="%5."/>
      <w:lvlJc w:val="left"/>
      <w:pPr>
        <w:ind w:left="4770" w:hanging="360"/>
      </w:pPr>
      <w:rPr>
        <w:rFonts w:cs="Times New Roman"/>
      </w:rPr>
    </w:lvl>
    <w:lvl w:ilvl="5" w:tplc="FFFFFFFF" w:tentative="1">
      <w:start w:val="1"/>
      <w:numFmt w:val="lowerRoman"/>
      <w:lvlText w:val="%6."/>
      <w:lvlJc w:val="right"/>
      <w:pPr>
        <w:ind w:left="5490" w:hanging="180"/>
      </w:pPr>
      <w:rPr>
        <w:rFonts w:cs="Times New Roman"/>
      </w:rPr>
    </w:lvl>
    <w:lvl w:ilvl="6" w:tplc="FFFFFFFF" w:tentative="1">
      <w:start w:val="1"/>
      <w:numFmt w:val="decimal"/>
      <w:lvlText w:val="%7."/>
      <w:lvlJc w:val="left"/>
      <w:pPr>
        <w:ind w:left="6210" w:hanging="360"/>
      </w:pPr>
      <w:rPr>
        <w:rFonts w:cs="Times New Roman"/>
      </w:rPr>
    </w:lvl>
    <w:lvl w:ilvl="7" w:tplc="FFFFFFFF" w:tentative="1">
      <w:start w:val="1"/>
      <w:numFmt w:val="lowerLetter"/>
      <w:lvlText w:val="%8."/>
      <w:lvlJc w:val="left"/>
      <w:pPr>
        <w:ind w:left="6930" w:hanging="360"/>
      </w:pPr>
      <w:rPr>
        <w:rFonts w:cs="Times New Roman"/>
      </w:rPr>
    </w:lvl>
    <w:lvl w:ilvl="8" w:tplc="FFFFFFFF" w:tentative="1">
      <w:start w:val="1"/>
      <w:numFmt w:val="lowerRoman"/>
      <w:lvlText w:val="%9."/>
      <w:lvlJc w:val="right"/>
      <w:pPr>
        <w:ind w:left="7650" w:hanging="180"/>
      </w:pPr>
      <w:rPr>
        <w:rFonts w:cs="Times New Roman"/>
      </w:rPr>
    </w:lvl>
  </w:abstractNum>
  <w:abstractNum w:abstractNumId="103"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04" w15:restartNumberingAfterBreak="0">
    <w:nsid w:val="727D77D6"/>
    <w:multiLevelType w:val="hybridMultilevel"/>
    <w:tmpl w:val="3EEE94A0"/>
    <w:lvl w:ilvl="0" w:tplc="AE42CE12">
      <w:start w:val="1"/>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624243"/>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4572652">
    <w:abstractNumId w:val="92"/>
  </w:num>
  <w:num w:numId="2" w16cid:durableId="1645351124">
    <w:abstractNumId w:val="98"/>
  </w:num>
  <w:num w:numId="3" w16cid:durableId="1049918754">
    <w:abstractNumId w:val="57"/>
  </w:num>
  <w:num w:numId="4" w16cid:durableId="669021558">
    <w:abstractNumId w:val="5"/>
  </w:num>
  <w:num w:numId="5" w16cid:durableId="55934062">
    <w:abstractNumId w:val="109"/>
  </w:num>
  <w:num w:numId="6" w16cid:durableId="976229654">
    <w:abstractNumId w:val="76"/>
  </w:num>
  <w:num w:numId="7" w16cid:durableId="299263967">
    <w:abstractNumId w:val="27"/>
  </w:num>
  <w:num w:numId="8" w16cid:durableId="192497277">
    <w:abstractNumId w:val="30"/>
  </w:num>
  <w:num w:numId="9" w16cid:durableId="827551057">
    <w:abstractNumId w:val="64"/>
  </w:num>
  <w:num w:numId="10" w16cid:durableId="121198638">
    <w:abstractNumId w:val="56"/>
  </w:num>
  <w:num w:numId="11" w16cid:durableId="1092355051">
    <w:abstractNumId w:val="22"/>
  </w:num>
  <w:num w:numId="12" w16cid:durableId="1970237910">
    <w:abstractNumId w:val="24"/>
  </w:num>
  <w:num w:numId="13" w16cid:durableId="205530743">
    <w:abstractNumId w:val="31"/>
  </w:num>
  <w:num w:numId="14" w16cid:durableId="1823815539">
    <w:abstractNumId w:val="78"/>
  </w:num>
  <w:num w:numId="15" w16cid:durableId="1637298809">
    <w:abstractNumId w:val="77"/>
  </w:num>
  <w:num w:numId="16" w16cid:durableId="1091780365">
    <w:abstractNumId w:val="47"/>
  </w:num>
  <w:num w:numId="17" w16cid:durableId="1979412769">
    <w:abstractNumId w:val="90"/>
  </w:num>
  <w:num w:numId="18" w16cid:durableId="1836412208">
    <w:abstractNumId w:val="113"/>
  </w:num>
  <w:num w:numId="19" w16cid:durableId="1514685588">
    <w:abstractNumId w:val="26"/>
  </w:num>
  <w:num w:numId="20" w16cid:durableId="315762623">
    <w:abstractNumId w:val="82"/>
  </w:num>
  <w:num w:numId="21" w16cid:durableId="534195272">
    <w:abstractNumId w:val="51"/>
  </w:num>
  <w:num w:numId="22" w16cid:durableId="105581413">
    <w:abstractNumId w:val="63"/>
  </w:num>
  <w:num w:numId="23" w16cid:durableId="1535341003">
    <w:abstractNumId w:val="66"/>
  </w:num>
  <w:num w:numId="24" w16cid:durableId="1606418731">
    <w:abstractNumId w:val="55"/>
  </w:num>
  <w:num w:numId="25" w16cid:durableId="1853639017">
    <w:abstractNumId w:val="69"/>
  </w:num>
  <w:num w:numId="26" w16cid:durableId="1419981062">
    <w:abstractNumId w:val="2"/>
  </w:num>
  <w:num w:numId="27" w16cid:durableId="1075316619">
    <w:abstractNumId w:val="29"/>
  </w:num>
  <w:num w:numId="28" w16cid:durableId="1509171054">
    <w:abstractNumId w:val="41"/>
  </w:num>
  <w:num w:numId="29" w16cid:durableId="996228879">
    <w:abstractNumId w:val="18"/>
  </w:num>
  <w:num w:numId="30" w16cid:durableId="2019886144">
    <w:abstractNumId w:val="58"/>
  </w:num>
  <w:num w:numId="31" w16cid:durableId="1562985121">
    <w:abstractNumId w:val="21"/>
  </w:num>
  <w:num w:numId="32" w16cid:durableId="1038698639">
    <w:abstractNumId w:val="20"/>
  </w:num>
  <w:num w:numId="33" w16cid:durableId="636842017">
    <w:abstractNumId w:val="81"/>
  </w:num>
  <w:num w:numId="34" w16cid:durableId="85884291">
    <w:abstractNumId w:val="60"/>
  </w:num>
  <w:num w:numId="35" w16cid:durableId="205917731">
    <w:abstractNumId w:val="23"/>
  </w:num>
  <w:num w:numId="36" w16cid:durableId="2113041624">
    <w:abstractNumId w:val="83"/>
  </w:num>
  <w:num w:numId="37" w16cid:durableId="1802187279">
    <w:abstractNumId w:val="45"/>
  </w:num>
  <w:num w:numId="38" w16cid:durableId="1569148148">
    <w:abstractNumId w:val="89"/>
  </w:num>
  <w:num w:numId="39" w16cid:durableId="575211108">
    <w:abstractNumId w:val="65"/>
  </w:num>
  <w:num w:numId="40" w16cid:durableId="1672024479">
    <w:abstractNumId w:val="28"/>
  </w:num>
  <w:num w:numId="41" w16cid:durableId="1604653832">
    <w:abstractNumId w:val="75"/>
  </w:num>
  <w:num w:numId="42" w16cid:durableId="1782534193">
    <w:abstractNumId w:val="0"/>
  </w:num>
  <w:num w:numId="43" w16cid:durableId="1948928836">
    <w:abstractNumId w:val="103"/>
  </w:num>
  <w:num w:numId="44" w16cid:durableId="2142571766">
    <w:abstractNumId w:val="74"/>
  </w:num>
  <w:num w:numId="45" w16cid:durableId="707602954">
    <w:abstractNumId w:val="16"/>
  </w:num>
  <w:num w:numId="46" w16cid:durableId="1314093323">
    <w:abstractNumId w:val="61"/>
  </w:num>
  <w:num w:numId="47" w16cid:durableId="1816752103">
    <w:abstractNumId w:val="104"/>
  </w:num>
  <w:num w:numId="48" w16cid:durableId="1274939370">
    <w:abstractNumId w:val="71"/>
  </w:num>
  <w:num w:numId="49" w16cid:durableId="1094938356">
    <w:abstractNumId w:val="38"/>
  </w:num>
  <w:num w:numId="50" w16cid:durableId="930510919">
    <w:abstractNumId w:val="72"/>
  </w:num>
  <w:num w:numId="51" w16cid:durableId="226039489">
    <w:abstractNumId w:val="19"/>
  </w:num>
  <w:num w:numId="52" w16cid:durableId="1248534042">
    <w:abstractNumId w:val="42"/>
  </w:num>
  <w:num w:numId="53" w16cid:durableId="751898822">
    <w:abstractNumId w:val="88"/>
  </w:num>
  <w:num w:numId="54" w16cid:durableId="140270768">
    <w:abstractNumId w:val="99"/>
  </w:num>
  <w:num w:numId="55" w16cid:durableId="2111730677">
    <w:abstractNumId w:val="4"/>
  </w:num>
  <w:num w:numId="56" w16cid:durableId="235751024">
    <w:abstractNumId w:val="17"/>
  </w:num>
  <w:num w:numId="57" w16cid:durableId="1049574127">
    <w:abstractNumId w:val="95"/>
  </w:num>
  <w:num w:numId="58" w16cid:durableId="1991787886">
    <w:abstractNumId w:val="39"/>
  </w:num>
  <w:num w:numId="59" w16cid:durableId="2144535798">
    <w:abstractNumId w:val="40"/>
  </w:num>
  <w:num w:numId="60" w16cid:durableId="184565860">
    <w:abstractNumId w:val="50"/>
  </w:num>
  <w:num w:numId="61" w16cid:durableId="1133984453">
    <w:abstractNumId w:val="112"/>
  </w:num>
  <w:num w:numId="62" w16cid:durableId="121731400">
    <w:abstractNumId w:val="6"/>
  </w:num>
  <w:num w:numId="63" w16cid:durableId="16468117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962930">
    <w:abstractNumId w:val="25"/>
  </w:num>
  <w:num w:numId="65" w16cid:durableId="803230538">
    <w:abstractNumId w:val="14"/>
  </w:num>
  <w:num w:numId="66" w16cid:durableId="156842966">
    <w:abstractNumId w:val="54"/>
  </w:num>
  <w:num w:numId="67" w16cid:durableId="438335327">
    <w:abstractNumId w:val="97"/>
  </w:num>
  <w:num w:numId="68" w16cid:durableId="697972959">
    <w:abstractNumId w:val="12"/>
  </w:num>
  <w:num w:numId="69" w16cid:durableId="1099301159">
    <w:abstractNumId w:val="9"/>
  </w:num>
  <w:num w:numId="70" w16cid:durableId="2133789790">
    <w:abstractNumId w:val="67"/>
  </w:num>
  <w:num w:numId="71" w16cid:durableId="398795477">
    <w:abstractNumId w:val="10"/>
  </w:num>
  <w:num w:numId="72" w16cid:durableId="669454350">
    <w:abstractNumId w:val="87"/>
  </w:num>
  <w:num w:numId="73" w16cid:durableId="909003797">
    <w:abstractNumId w:val="73"/>
  </w:num>
  <w:num w:numId="74" w16cid:durableId="885406656">
    <w:abstractNumId w:val="13"/>
  </w:num>
  <w:num w:numId="75" w16cid:durableId="1304505288">
    <w:abstractNumId w:val="105"/>
  </w:num>
  <w:num w:numId="76" w16cid:durableId="1076052729">
    <w:abstractNumId w:val="8"/>
  </w:num>
  <w:num w:numId="77" w16cid:durableId="1196654581">
    <w:abstractNumId w:val="91"/>
  </w:num>
  <w:num w:numId="78" w16cid:durableId="822625757">
    <w:abstractNumId w:val="36"/>
  </w:num>
  <w:num w:numId="79" w16cid:durableId="1972200949">
    <w:abstractNumId w:val="11"/>
  </w:num>
  <w:num w:numId="80" w16cid:durableId="6655504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581595746">
    <w:abstractNumId w:val="84"/>
  </w:num>
  <w:num w:numId="82" w16cid:durableId="1518276504">
    <w:abstractNumId w:val="107"/>
  </w:num>
  <w:num w:numId="83" w16cid:durableId="909268475">
    <w:abstractNumId w:val="59"/>
  </w:num>
  <w:num w:numId="84" w16cid:durableId="1611931411">
    <w:abstractNumId w:val="53"/>
  </w:num>
  <w:num w:numId="85" w16cid:durableId="611283115">
    <w:abstractNumId w:val="111"/>
  </w:num>
  <w:num w:numId="86" w16cid:durableId="1112439733">
    <w:abstractNumId w:val="44"/>
  </w:num>
  <w:num w:numId="87" w16cid:durableId="1169059190">
    <w:abstractNumId w:val="101"/>
  </w:num>
  <w:num w:numId="88" w16cid:durableId="678193599">
    <w:abstractNumId w:val="3"/>
  </w:num>
  <w:num w:numId="89" w16cid:durableId="899242830">
    <w:abstractNumId w:val="52"/>
  </w:num>
  <w:num w:numId="90" w16cid:durableId="2102406351">
    <w:abstractNumId w:val="94"/>
  </w:num>
  <w:num w:numId="91" w16cid:durableId="59906895">
    <w:abstractNumId w:val="33"/>
  </w:num>
  <w:num w:numId="92" w16cid:durableId="1818260366">
    <w:abstractNumId w:val="68"/>
  </w:num>
  <w:num w:numId="93" w16cid:durableId="479731615">
    <w:abstractNumId w:val="86"/>
  </w:num>
  <w:num w:numId="94" w16cid:durableId="1447237741">
    <w:abstractNumId w:val="49"/>
  </w:num>
  <w:num w:numId="95" w16cid:durableId="949582556">
    <w:abstractNumId w:val="32"/>
  </w:num>
  <w:num w:numId="96" w16cid:durableId="897015737">
    <w:abstractNumId w:val="80"/>
  </w:num>
  <w:num w:numId="97" w16cid:durableId="253167638">
    <w:abstractNumId w:val="15"/>
  </w:num>
  <w:num w:numId="98" w16cid:durableId="1830245528">
    <w:abstractNumId w:val="43"/>
  </w:num>
  <w:num w:numId="99" w16cid:durableId="1551527197">
    <w:abstractNumId w:val="96"/>
  </w:num>
  <w:num w:numId="100" w16cid:durableId="1355617787">
    <w:abstractNumId w:val="37"/>
  </w:num>
  <w:num w:numId="101" w16cid:durableId="1762291324">
    <w:abstractNumId w:val="100"/>
  </w:num>
  <w:num w:numId="102" w16cid:durableId="527914127">
    <w:abstractNumId w:val="35"/>
  </w:num>
  <w:num w:numId="103" w16cid:durableId="1025524830">
    <w:abstractNumId w:val="7"/>
  </w:num>
  <w:num w:numId="104" w16cid:durableId="1924298320">
    <w:abstractNumId w:val="102"/>
  </w:num>
  <w:num w:numId="105" w16cid:durableId="1762287800">
    <w:abstractNumId w:val="108"/>
  </w:num>
  <w:num w:numId="106" w16cid:durableId="1208956768">
    <w:abstractNumId w:val="48"/>
  </w:num>
  <w:num w:numId="107" w16cid:durableId="1679313241">
    <w:abstractNumId w:val="34"/>
  </w:num>
  <w:num w:numId="108" w16cid:durableId="381828543">
    <w:abstractNumId w:val="79"/>
  </w:num>
  <w:num w:numId="109" w16cid:durableId="1989623475">
    <w:abstractNumId w:val="46"/>
  </w:num>
  <w:num w:numId="110" w16cid:durableId="167983930">
    <w:abstractNumId w:val="110"/>
  </w:num>
  <w:num w:numId="111" w16cid:durableId="1732117871">
    <w:abstractNumId w:val="93"/>
  </w:num>
  <w:num w:numId="112" w16cid:durableId="477692744">
    <w:abstractNumId w:val="85"/>
  </w:num>
  <w:num w:numId="113" w16cid:durableId="138231864">
    <w:abstractNumId w:val="70"/>
  </w:num>
  <w:num w:numId="114" w16cid:durableId="1817838346">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54F"/>
    <w:rsid w:val="0000090B"/>
    <w:rsid w:val="00000E27"/>
    <w:rsid w:val="00000FD4"/>
    <w:rsid w:val="0000199D"/>
    <w:rsid w:val="00001E8D"/>
    <w:rsid w:val="00002D33"/>
    <w:rsid w:val="00002DA6"/>
    <w:rsid w:val="000035E3"/>
    <w:rsid w:val="000037C6"/>
    <w:rsid w:val="00003997"/>
    <w:rsid w:val="00003CFF"/>
    <w:rsid w:val="00003D8F"/>
    <w:rsid w:val="00005829"/>
    <w:rsid w:val="00005F5A"/>
    <w:rsid w:val="0000603A"/>
    <w:rsid w:val="0000695D"/>
    <w:rsid w:val="00007672"/>
    <w:rsid w:val="00007A9D"/>
    <w:rsid w:val="00007B00"/>
    <w:rsid w:val="000100F8"/>
    <w:rsid w:val="00011C72"/>
    <w:rsid w:val="00012D0F"/>
    <w:rsid w:val="00013B28"/>
    <w:rsid w:val="00013CC7"/>
    <w:rsid w:val="000140CE"/>
    <w:rsid w:val="00014358"/>
    <w:rsid w:val="000143A7"/>
    <w:rsid w:val="0001489F"/>
    <w:rsid w:val="00014D12"/>
    <w:rsid w:val="00014ED6"/>
    <w:rsid w:val="0001574E"/>
    <w:rsid w:val="00015B85"/>
    <w:rsid w:val="00016113"/>
    <w:rsid w:val="000164B2"/>
    <w:rsid w:val="000164BC"/>
    <w:rsid w:val="00016FE6"/>
    <w:rsid w:val="00017093"/>
    <w:rsid w:val="000171ED"/>
    <w:rsid w:val="000222EF"/>
    <w:rsid w:val="00022D9F"/>
    <w:rsid w:val="0002337C"/>
    <w:rsid w:val="000244A4"/>
    <w:rsid w:val="00024A81"/>
    <w:rsid w:val="00024BEC"/>
    <w:rsid w:val="00025324"/>
    <w:rsid w:val="00025564"/>
    <w:rsid w:val="000259CD"/>
    <w:rsid w:val="00025ACC"/>
    <w:rsid w:val="00025D51"/>
    <w:rsid w:val="00025D84"/>
    <w:rsid w:val="000263AD"/>
    <w:rsid w:val="00026662"/>
    <w:rsid w:val="000267CF"/>
    <w:rsid w:val="00026A19"/>
    <w:rsid w:val="00026CB4"/>
    <w:rsid w:val="000277FF"/>
    <w:rsid w:val="000278E6"/>
    <w:rsid w:val="0002797D"/>
    <w:rsid w:val="00027A6B"/>
    <w:rsid w:val="00030C7F"/>
    <w:rsid w:val="000319BF"/>
    <w:rsid w:val="000331EE"/>
    <w:rsid w:val="000348FD"/>
    <w:rsid w:val="00034B7B"/>
    <w:rsid w:val="00035276"/>
    <w:rsid w:val="0003588C"/>
    <w:rsid w:val="00036548"/>
    <w:rsid w:val="000368AE"/>
    <w:rsid w:val="000374FB"/>
    <w:rsid w:val="000417B1"/>
    <w:rsid w:val="00042A68"/>
    <w:rsid w:val="000433BB"/>
    <w:rsid w:val="00044750"/>
    <w:rsid w:val="00044A40"/>
    <w:rsid w:val="00045C8E"/>
    <w:rsid w:val="00045D1C"/>
    <w:rsid w:val="00046259"/>
    <w:rsid w:val="000465C6"/>
    <w:rsid w:val="000467A0"/>
    <w:rsid w:val="00046CCA"/>
    <w:rsid w:val="00047473"/>
    <w:rsid w:val="0004791E"/>
    <w:rsid w:val="000503A8"/>
    <w:rsid w:val="00050911"/>
    <w:rsid w:val="00050FB9"/>
    <w:rsid w:val="000514AE"/>
    <w:rsid w:val="0005267B"/>
    <w:rsid w:val="00053805"/>
    <w:rsid w:val="00053EBA"/>
    <w:rsid w:val="0005448E"/>
    <w:rsid w:val="00055005"/>
    <w:rsid w:val="000550B4"/>
    <w:rsid w:val="000557B9"/>
    <w:rsid w:val="00055C81"/>
    <w:rsid w:val="00056D51"/>
    <w:rsid w:val="0005727A"/>
    <w:rsid w:val="0005730C"/>
    <w:rsid w:val="00057DDB"/>
    <w:rsid w:val="000604F5"/>
    <w:rsid w:val="00060AD4"/>
    <w:rsid w:val="00060BAE"/>
    <w:rsid w:val="00061613"/>
    <w:rsid w:val="00061AB1"/>
    <w:rsid w:val="0006241F"/>
    <w:rsid w:val="0006290C"/>
    <w:rsid w:val="00062B23"/>
    <w:rsid w:val="00063CC5"/>
    <w:rsid w:val="00063FC3"/>
    <w:rsid w:val="000644E3"/>
    <w:rsid w:val="000649F4"/>
    <w:rsid w:val="00064C1E"/>
    <w:rsid w:val="00064D84"/>
    <w:rsid w:val="00064DDC"/>
    <w:rsid w:val="00065BE2"/>
    <w:rsid w:val="000664AA"/>
    <w:rsid w:val="000664EF"/>
    <w:rsid w:val="00066DFE"/>
    <w:rsid w:val="000675AD"/>
    <w:rsid w:val="00067F0E"/>
    <w:rsid w:val="000701A4"/>
    <w:rsid w:val="00070DC0"/>
    <w:rsid w:val="00072236"/>
    <w:rsid w:val="00073193"/>
    <w:rsid w:val="000733E1"/>
    <w:rsid w:val="00073606"/>
    <w:rsid w:val="00073C05"/>
    <w:rsid w:val="000742C1"/>
    <w:rsid w:val="00074569"/>
    <w:rsid w:val="00074A21"/>
    <w:rsid w:val="00075CFB"/>
    <w:rsid w:val="00075F5F"/>
    <w:rsid w:val="00076478"/>
    <w:rsid w:val="00076FDD"/>
    <w:rsid w:val="000812C7"/>
    <w:rsid w:val="000823AD"/>
    <w:rsid w:val="00083246"/>
    <w:rsid w:val="000833BE"/>
    <w:rsid w:val="00083892"/>
    <w:rsid w:val="00083BD2"/>
    <w:rsid w:val="00084175"/>
    <w:rsid w:val="000848CE"/>
    <w:rsid w:val="00085793"/>
    <w:rsid w:val="000860A4"/>
    <w:rsid w:val="00087AF3"/>
    <w:rsid w:val="00090156"/>
    <w:rsid w:val="0009019D"/>
    <w:rsid w:val="00091137"/>
    <w:rsid w:val="00091599"/>
    <w:rsid w:val="00091F45"/>
    <w:rsid w:val="000939BF"/>
    <w:rsid w:val="00093AA7"/>
    <w:rsid w:val="00093FC5"/>
    <w:rsid w:val="000942DA"/>
    <w:rsid w:val="0009434D"/>
    <w:rsid w:val="000945D1"/>
    <w:rsid w:val="00094F15"/>
    <w:rsid w:val="00095728"/>
    <w:rsid w:val="000958B2"/>
    <w:rsid w:val="000960F3"/>
    <w:rsid w:val="00097735"/>
    <w:rsid w:val="000A065F"/>
    <w:rsid w:val="000A0F6A"/>
    <w:rsid w:val="000A1496"/>
    <w:rsid w:val="000A167B"/>
    <w:rsid w:val="000A1691"/>
    <w:rsid w:val="000A1EBE"/>
    <w:rsid w:val="000A1FE8"/>
    <w:rsid w:val="000A23CA"/>
    <w:rsid w:val="000A2FF3"/>
    <w:rsid w:val="000A448F"/>
    <w:rsid w:val="000A4C2C"/>
    <w:rsid w:val="000A5DD6"/>
    <w:rsid w:val="000A5E72"/>
    <w:rsid w:val="000A64AA"/>
    <w:rsid w:val="000A7202"/>
    <w:rsid w:val="000A72E4"/>
    <w:rsid w:val="000A776C"/>
    <w:rsid w:val="000B030C"/>
    <w:rsid w:val="000B083F"/>
    <w:rsid w:val="000B2139"/>
    <w:rsid w:val="000B2E89"/>
    <w:rsid w:val="000B34BD"/>
    <w:rsid w:val="000B43BD"/>
    <w:rsid w:val="000B441A"/>
    <w:rsid w:val="000B4A13"/>
    <w:rsid w:val="000B532F"/>
    <w:rsid w:val="000B543B"/>
    <w:rsid w:val="000B5CBE"/>
    <w:rsid w:val="000B5D9E"/>
    <w:rsid w:val="000B5F79"/>
    <w:rsid w:val="000B6742"/>
    <w:rsid w:val="000B6B7F"/>
    <w:rsid w:val="000B7227"/>
    <w:rsid w:val="000B722E"/>
    <w:rsid w:val="000B776D"/>
    <w:rsid w:val="000B7B9D"/>
    <w:rsid w:val="000C09AC"/>
    <w:rsid w:val="000C0BF2"/>
    <w:rsid w:val="000C0C13"/>
    <w:rsid w:val="000C11A1"/>
    <w:rsid w:val="000C1655"/>
    <w:rsid w:val="000C2282"/>
    <w:rsid w:val="000C2904"/>
    <w:rsid w:val="000C313D"/>
    <w:rsid w:val="000C31E9"/>
    <w:rsid w:val="000C31EA"/>
    <w:rsid w:val="000C3F87"/>
    <w:rsid w:val="000C43D2"/>
    <w:rsid w:val="000C50EF"/>
    <w:rsid w:val="000C514C"/>
    <w:rsid w:val="000C532C"/>
    <w:rsid w:val="000C53F6"/>
    <w:rsid w:val="000C6B87"/>
    <w:rsid w:val="000C6CE4"/>
    <w:rsid w:val="000C77B8"/>
    <w:rsid w:val="000C7943"/>
    <w:rsid w:val="000D029F"/>
    <w:rsid w:val="000D068E"/>
    <w:rsid w:val="000D086C"/>
    <w:rsid w:val="000D17BF"/>
    <w:rsid w:val="000D1A69"/>
    <w:rsid w:val="000D1B56"/>
    <w:rsid w:val="000D2F27"/>
    <w:rsid w:val="000D326D"/>
    <w:rsid w:val="000D3C2C"/>
    <w:rsid w:val="000D4296"/>
    <w:rsid w:val="000D4C42"/>
    <w:rsid w:val="000D5412"/>
    <w:rsid w:val="000D5ADB"/>
    <w:rsid w:val="000D5B18"/>
    <w:rsid w:val="000D6880"/>
    <w:rsid w:val="000D6A1C"/>
    <w:rsid w:val="000D6C94"/>
    <w:rsid w:val="000D7EFD"/>
    <w:rsid w:val="000E04D0"/>
    <w:rsid w:val="000E0A11"/>
    <w:rsid w:val="000E0F54"/>
    <w:rsid w:val="000E14F1"/>
    <w:rsid w:val="000E2D5A"/>
    <w:rsid w:val="000E3039"/>
    <w:rsid w:val="000E3F78"/>
    <w:rsid w:val="000E4051"/>
    <w:rsid w:val="000E41F4"/>
    <w:rsid w:val="000E5ED0"/>
    <w:rsid w:val="000E68E4"/>
    <w:rsid w:val="000E6CDC"/>
    <w:rsid w:val="000E6E45"/>
    <w:rsid w:val="000E79FB"/>
    <w:rsid w:val="000F0864"/>
    <w:rsid w:val="000F0D70"/>
    <w:rsid w:val="000F1D44"/>
    <w:rsid w:val="000F2CE2"/>
    <w:rsid w:val="000F3382"/>
    <w:rsid w:val="000F371F"/>
    <w:rsid w:val="000F3D3F"/>
    <w:rsid w:val="000F3ECF"/>
    <w:rsid w:val="000F4537"/>
    <w:rsid w:val="000F4857"/>
    <w:rsid w:val="000F5633"/>
    <w:rsid w:val="000F5E41"/>
    <w:rsid w:val="000F5F75"/>
    <w:rsid w:val="000F6F21"/>
    <w:rsid w:val="000F718B"/>
    <w:rsid w:val="000F7203"/>
    <w:rsid w:val="000F72EA"/>
    <w:rsid w:val="000F7324"/>
    <w:rsid w:val="000F7669"/>
    <w:rsid w:val="00100231"/>
    <w:rsid w:val="00100DCB"/>
    <w:rsid w:val="00101ED3"/>
    <w:rsid w:val="00102412"/>
    <w:rsid w:val="001040F5"/>
    <w:rsid w:val="0010480B"/>
    <w:rsid w:val="00104A8D"/>
    <w:rsid w:val="00104F56"/>
    <w:rsid w:val="0010582A"/>
    <w:rsid w:val="00107B98"/>
    <w:rsid w:val="00110E2A"/>
    <w:rsid w:val="001126E7"/>
    <w:rsid w:val="00112ACD"/>
    <w:rsid w:val="00112ADF"/>
    <w:rsid w:val="00112E05"/>
    <w:rsid w:val="00113452"/>
    <w:rsid w:val="00113511"/>
    <w:rsid w:val="00113A22"/>
    <w:rsid w:val="00113D99"/>
    <w:rsid w:val="00113E03"/>
    <w:rsid w:val="001151E5"/>
    <w:rsid w:val="001152FA"/>
    <w:rsid w:val="00115DBD"/>
    <w:rsid w:val="001165ED"/>
    <w:rsid w:val="00116682"/>
    <w:rsid w:val="00116B30"/>
    <w:rsid w:val="00116DAE"/>
    <w:rsid w:val="0011724C"/>
    <w:rsid w:val="001178A9"/>
    <w:rsid w:val="001178FB"/>
    <w:rsid w:val="001179EB"/>
    <w:rsid w:val="00117EB9"/>
    <w:rsid w:val="00121E2E"/>
    <w:rsid w:val="00122865"/>
    <w:rsid w:val="00122ED7"/>
    <w:rsid w:val="001232F7"/>
    <w:rsid w:val="001233B3"/>
    <w:rsid w:val="001239C7"/>
    <w:rsid w:val="00124CA6"/>
    <w:rsid w:val="00124DB2"/>
    <w:rsid w:val="001251BF"/>
    <w:rsid w:val="00125C0B"/>
    <w:rsid w:val="00126327"/>
    <w:rsid w:val="001263F1"/>
    <w:rsid w:val="0012653D"/>
    <w:rsid w:val="0012777C"/>
    <w:rsid w:val="00130162"/>
    <w:rsid w:val="001308CD"/>
    <w:rsid w:val="00131B01"/>
    <w:rsid w:val="00131C2E"/>
    <w:rsid w:val="0013308E"/>
    <w:rsid w:val="00133FE0"/>
    <w:rsid w:val="00134086"/>
    <w:rsid w:val="0013422F"/>
    <w:rsid w:val="00134837"/>
    <w:rsid w:val="00135B67"/>
    <w:rsid w:val="00136DDF"/>
    <w:rsid w:val="001378DA"/>
    <w:rsid w:val="00137D3B"/>
    <w:rsid w:val="00137F11"/>
    <w:rsid w:val="00137F70"/>
    <w:rsid w:val="00140258"/>
    <w:rsid w:val="001418FA"/>
    <w:rsid w:val="00141D36"/>
    <w:rsid w:val="001420E9"/>
    <w:rsid w:val="00142739"/>
    <w:rsid w:val="001429E2"/>
    <w:rsid w:val="00142B23"/>
    <w:rsid w:val="00142DD4"/>
    <w:rsid w:val="00142FFE"/>
    <w:rsid w:val="00143664"/>
    <w:rsid w:val="0014429E"/>
    <w:rsid w:val="00144341"/>
    <w:rsid w:val="00144717"/>
    <w:rsid w:val="00144A8E"/>
    <w:rsid w:val="00144C42"/>
    <w:rsid w:val="0014530B"/>
    <w:rsid w:val="001459B0"/>
    <w:rsid w:val="00146404"/>
    <w:rsid w:val="00146BA2"/>
    <w:rsid w:val="001479DD"/>
    <w:rsid w:val="001504F2"/>
    <w:rsid w:val="00150E2D"/>
    <w:rsid w:val="0015204F"/>
    <w:rsid w:val="001524D0"/>
    <w:rsid w:val="00152FC0"/>
    <w:rsid w:val="00153021"/>
    <w:rsid w:val="0015316B"/>
    <w:rsid w:val="001531DF"/>
    <w:rsid w:val="00153925"/>
    <w:rsid w:val="00153A0B"/>
    <w:rsid w:val="00154029"/>
    <w:rsid w:val="00154B7C"/>
    <w:rsid w:val="001555CA"/>
    <w:rsid w:val="001555DC"/>
    <w:rsid w:val="00155613"/>
    <w:rsid w:val="00155700"/>
    <w:rsid w:val="00155790"/>
    <w:rsid w:val="001571B2"/>
    <w:rsid w:val="00157813"/>
    <w:rsid w:val="00160296"/>
    <w:rsid w:val="00160845"/>
    <w:rsid w:val="00160C1A"/>
    <w:rsid w:val="00162007"/>
    <w:rsid w:val="001621F1"/>
    <w:rsid w:val="00162398"/>
    <w:rsid w:val="00162F31"/>
    <w:rsid w:val="001640CE"/>
    <w:rsid w:val="0016437A"/>
    <w:rsid w:val="001644A0"/>
    <w:rsid w:val="001660CE"/>
    <w:rsid w:val="001662CB"/>
    <w:rsid w:val="00166768"/>
    <w:rsid w:val="00166CD5"/>
    <w:rsid w:val="00166D8F"/>
    <w:rsid w:val="00166F7B"/>
    <w:rsid w:val="001677D0"/>
    <w:rsid w:val="00167854"/>
    <w:rsid w:val="001678FE"/>
    <w:rsid w:val="001704D5"/>
    <w:rsid w:val="001707E7"/>
    <w:rsid w:val="0017135B"/>
    <w:rsid w:val="00171AA7"/>
    <w:rsid w:val="0017205B"/>
    <w:rsid w:val="00172645"/>
    <w:rsid w:val="00172CB4"/>
    <w:rsid w:val="00172CC6"/>
    <w:rsid w:val="00172FE4"/>
    <w:rsid w:val="00173004"/>
    <w:rsid w:val="001733FB"/>
    <w:rsid w:val="00173B55"/>
    <w:rsid w:val="00174A49"/>
    <w:rsid w:val="00174B0E"/>
    <w:rsid w:val="00175D69"/>
    <w:rsid w:val="00176F5F"/>
    <w:rsid w:val="00177354"/>
    <w:rsid w:val="001779A9"/>
    <w:rsid w:val="0018073E"/>
    <w:rsid w:val="001809C1"/>
    <w:rsid w:val="00181CAA"/>
    <w:rsid w:val="00181EFF"/>
    <w:rsid w:val="00182004"/>
    <w:rsid w:val="00182463"/>
    <w:rsid w:val="00182604"/>
    <w:rsid w:val="00182C07"/>
    <w:rsid w:val="00182C22"/>
    <w:rsid w:val="00182D7A"/>
    <w:rsid w:val="001834C5"/>
    <w:rsid w:val="001834E1"/>
    <w:rsid w:val="00183BAE"/>
    <w:rsid w:val="00183E87"/>
    <w:rsid w:val="00183F3C"/>
    <w:rsid w:val="00184832"/>
    <w:rsid w:val="00184F40"/>
    <w:rsid w:val="00185B2E"/>
    <w:rsid w:val="00186178"/>
    <w:rsid w:val="0018623B"/>
    <w:rsid w:val="00186274"/>
    <w:rsid w:val="00186D6B"/>
    <w:rsid w:val="00187229"/>
    <w:rsid w:val="001877F7"/>
    <w:rsid w:val="00187CA4"/>
    <w:rsid w:val="00190521"/>
    <w:rsid w:val="00190D2E"/>
    <w:rsid w:val="00191F97"/>
    <w:rsid w:val="001922E5"/>
    <w:rsid w:val="00192859"/>
    <w:rsid w:val="00192C29"/>
    <w:rsid w:val="001932DC"/>
    <w:rsid w:val="00193981"/>
    <w:rsid w:val="00193CA6"/>
    <w:rsid w:val="00193D77"/>
    <w:rsid w:val="00194B86"/>
    <w:rsid w:val="00195854"/>
    <w:rsid w:val="00195972"/>
    <w:rsid w:val="00195A2D"/>
    <w:rsid w:val="00195C19"/>
    <w:rsid w:val="00195F91"/>
    <w:rsid w:val="00196F90"/>
    <w:rsid w:val="00197812"/>
    <w:rsid w:val="00197900"/>
    <w:rsid w:val="001A0725"/>
    <w:rsid w:val="001A11C5"/>
    <w:rsid w:val="001A2085"/>
    <w:rsid w:val="001A2793"/>
    <w:rsid w:val="001A28B6"/>
    <w:rsid w:val="001A3452"/>
    <w:rsid w:val="001A3BEB"/>
    <w:rsid w:val="001A3E06"/>
    <w:rsid w:val="001A5C0B"/>
    <w:rsid w:val="001A5E64"/>
    <w:rsid w:val="001A69CE"/>
    <w:rsid w:val="001A6B45"/>
    <w:rsid w:val="001A6C60"/>
    <w:rsid w:val="001A7D46"/>
    <w:rsid w:val="001B05A0"/>
    <w:rsid w:val="001B1212"/>
    <w:rsid w:val="001B2224"/>
    <w:rsid w:val="001B2405"/>
    <w:rsid w:val="001B29CA"/>
    <w:rsid w:val="001B3038"/>
    <w:rsid w:val="001B4036"/>
    <w:rsid w:val="001B4DBB"/>
    <w:rsid w:val="001B4EF2"/>
    <w:rsid w:val="001B513C"/>
    <w:rsid w:val="001B5B28"/>
    <w:rsid w:val="001B6B8B"/>
    <w:rsid w:val="001B6E05"/>
    <w:rsid w:val="001B7AF2"/>
    <w:rsid w:val="001B7CFA"/>
    <w:rsid w:val="001C0E2C"/>
    <w:rsid w:val="001C17A0"/>
    <w:rsid w:val="001C1C19"/>
    <w:rsid w:val="001C2849"/>
    <w:rsid w:val="001C3020"/>
    <w:rsid w:val="001C414A"/>
    <w:rsid w:val="001C43B7"/>
    <w:rsid w:val="001C472B"/>
    <w:rsid w:val="001C49B8"/>
    <w:rsid w:val="001C58A6"/>
    <w:rsid w:val="001C5EC8"/>
    <w:rsid w:val="001C64E5"/>
    <w:rsid w:val="001C67BA"/>
    <w:rsid w:val="001C6B33"/>
    <w:rsid w:val="001D0267"/>
    <w:rsid w:val="001D11DE"/>
    <w:rsid w:val="001D1A07"/>
    <w:rsid w:val="001D2503"/>
    <w:rsid w:val="001D2F71"/>
    <w:rsid w:val="001D2F82"/>
    <w:rsid w:val="001D376D"/>
    <w:rsid w:val="001D3975"/>
    <w:rsid w:val="001D4502"/>
    <w:rsid w:val="001D4794"/>
    <w:rsid w:val="001D49ED"/>
    <w:rsid w:val="001D4D48"/>
    <w:rsid w:val="001D60CD"/>
    <w:rsid w:val="001D67A3"/>
    <w:rsid w:val="001D6BF0"/>
    <w:rsid w:val="001D7A98"/>
    <w:rsid w:val="001D7E50"/>
    <w:rsid w:val="001E0825"/>
    <w:rsid w:val="001E116B"/>
    <w:rsid w:val="001E1D81"/>
    <w:rsid w:val="001E2CA9"/>
    <w:rsid w:val="001E3083"/>
    <w:rsid w:val="001E3160"/>
    <w:rsid w:val="001E4C37"/>
    <w:rsid w:val="001E4DF2"/>
    <w:rsid w:val="001E5965"/>
    <w:rsid w:val="001E76F9"/>
    <w:rsid w:val="001F03AA"/>
    <w:rsid w:val="001F0414"/>
    <w:rsid w:val="001F0860"/>
    <w:rsid w:val="001F13F1"/>
    <w:rsid w:val="001F1678"/>
    <w:rsid w:val="001F18D0"/>
    <w:rsid w:val="001F2876"/>
    <w:rsid w:val="001F2DC4"/>
    <w:rsid w:val="001F3E0A"/>
    <w:rsid w:val="001F475A"/>
    <w:rsid w:val="001F4CFC"/>
    <w:rsid w:val="001F4FEF"/>
    <w:rsid w:val="001F503C"/>
    <w:rsid w:val="001F5572"/>
    <w:rsid w:val="001F568E"/>
    <w:rsid w:val="001F6C97"/>
    <w:rsid w:val="001F6F81"/>
    <w:rsid w:val="001F72D2"/>
    <w:rsid w:val="001F73AC"/>
    <w:rsid w:val="0020003D"/>
    <w:rsid w:val="002000D3"/>
    <w:rsid w:val="00200228"/>
    <w:rsid w:val="00200E61"/>
    <w:rsid w:val="00201503"/>
    <w:rsid w:val="00201575"/>
    <w:rsid w:val="002018F8"/>
    <w:rsid w:val="00201977"/>
    <w:rsid w:val="00202318"/>
    <w:rsid w:val="002025A1"/>
    <w:rsid w:val="0020262A"/>
    <w:rsid w:val="002029A8"/>
    <w:rsid w:val="00203CB2"/>
    <w:rsid w:val="00204C49"/>
    <w:rsid w:val="0020543F"/>
    <w:rsid w:val="00205D1C"/>
    <w:rsid w:val="002062BA"/>
    <w:rsid w:val="00206A3D"/>
    <w:rsid w:val="00206DF9"/>
    <w:rsid w:val="00206EB7"/>
    <w:rsid w:val="00206FBC"/>
    <w:rsid w:val="002073DE"/>
    <w:rsid w:val="002101D6"/>
    <w:rsid w:val="00210EEF"/>
    <w:rsid w:val="00211386"/>
    <w:rsid w:val="00211944"/>
    <w:rsid w:val="002120F2"/>
    <w:rsid w:val="00212746"/>
    <w:rsid w:val="002129B9"/>
    <w:rsid w:val="0021353D"/>
    <w:rsid w:val="00213ECB"/>
    <w:rsid w:val="002140ED"/>
    <w:rsid w:val="00214557"/>
    <w:rsid w:val="002147B4"/>
    <w:rsid w:val="00215242"/>
    <w:rsid w:val="002159F9"/>
    <w:rsid w:val="00215FF1"/>
    <w:rsid w:val="0021613F"/>
    <w:rsid w:val="00216D17"/>
    <w:rsid w:val="00217307"/>
    <w:rsid w:val="00220149"/>
    <w:rsid w:val="00220AF8"/>
    <w:rsid w:val="00221294"/>
    <w:rsid w:val="002215C3"/>
    <w:rsid w:val="00221E6A"/>
    <w:rsid w:val="00222320"/>
    <w:rsid w:val="0022282F"/>
    <w:rsid w:val="002231ED"/>
    <w:rsid w:val="002232B9"/>
    <w:rsid w:val="00223957"/>
    <w:rsid w:val="00223C7C"/>
    <w:rsid w:val="00223E7C"/>
    <w:rsid w:val="002241F2"/>
    <w:rsid w:val="0022426A"/>
    <w:rsid w:val="002249D7"/>
    <w:rsid w:val="0022539A"/>
    <w:rsid w:val="002262B8"/>
    <w:rsid w:val="00226622"/>
    <w:rsid w:val="00226F71"/>
    <w:rsid w:val="00227401"/>
    <w:rsid w:val="002274F6"/>
    <w:rsid w:val="002277D7"/>
    <w:rsid w:val="0022780C"/>
    <w:rsid w:val="002279DB"/>
    <w:rsid w:val="00227CBB"/>
    <w:rsid w:val="00230663"/>
    <w:rsid w:val="00230CAA"/>
    <w:rsid w:val="00231A93"/>
    <w:rsid w:val="00232040"/>
    <w:rsid w:val="00232F2A"/>
    <w:rsid w:val="00233038"/>
    <w:rsid w:val="00234095"/>
    <w:rsid w:val="0023466D"/>
    <w:rsid w:val="00234F6E"/>
    <w:rsid w:val="00236203"/>
    <w:rsid w:val="00236494"/>
    <w:rsid w:val="00236F84"/>
    <w:rsid w:val="002373F0"/>
    <w:rsid w:val="00237B05"/>
    <w:rsid w:val="00237CF4"/>
    <w:rsid w:val="00240511"/>
    <w:rsid w:val="002408CC"/>
    <w:rsid w:val="002419D7"/>
    <w:rsid w:val="002419F0"/>
    <w:rsid w:val="002421C7"/>
    <w:rsid w:val="00243C51"/>
    <w:rsid w:val="002444CF"/>
    <w:rsid w:val="002447C2"/>
    <w:rsid w:val="002450AB"/>
    <w:rsid w:val="00245CEC"/>
    <w:rsid w:val="002464F5"/>
    <w:rsid w:val="00246FA3"/>
    <w:rsid w:val="00247647"/>
    <w:rsid w:val="0025002F"/>
    <w:rsid w:val="002511CA"/>
    <w:rsid w:val="00251691"/>
    <w:rsid w:val="00251720"/>
    <w:rsid w:val="00252C08"/>
    <w:rsid w:val="00252CBE"/>
    <w:rsid w:val="002533A6"/>
    <w:rsid w:val="00253613"/>
    <w:rsid w:val="00253D93"/>
    <w:rsid w:val="00254708"/>
    <w:rsid w:val="00254C97"/>
    <w:rsid w:val="00254D5D"/>
    <w:rsid w:val="0025500C"/>
    <w:rsid w:val="002556BD"/>
    <w:rsid w:val="00255F3E"/>
    <w:rsid w:val="00256815"/>
    <w:rsid w:val="00257526"/>
    <w:rsid w:val="00260DA6"/>
    <w:rsid w:val="00261495"/>
    <w:rsid w:val="0026181C"/>
    <w:rsid w:val="00261D26"/>
    <w:rsid w:val="00261EC8"/>
    <w:rsid w:val="00262DD9"/>
    <w:rsid w:val="0026338B"/>
    <w:rsid w:val="00263976"/>
    <w:rsid w:val="00263F82"/>
    <w:rsid w:val="00264971"/>
    <w:rsid w:val="00264D07"/>
    <w:rsid w:val="00264FAA"/>
    <w:rsid w:val="00265464"/>
    <w:rsid w:val="00265DD4"/>
    <w:rsid w:val="00265F37"/>
    <w:rsid w:val="00266441"/>
    <w:rsid w:val="00266A3F"/>
    <w:rsid w:val="002672A9"/>
    <w:rsid w:val="002700F9"/>
    <w:rsid w:val="002703B5"/>
    <w:rsid w:val="00271E54"/>
    <w:rsid w:val="00272220"/>
    <w:rsid w:val="00272676"/>
    <w:rsid w:val="00272CC3"/>
    <w:rsid w:val="00272E60"/>
    <w:rsid w:val="00273235"/>
    <w:rsid w:val="002737EE"/>
    <w:rsid w:val="00274D50"/>
    <w:rsid w:val="00274F8C"/>
    <w:rsid w:val="002751B3"/>
    <w:rsid w:val="0027578F"/>
    <w:rsid w:val="00275CC0"/>
    <w:rsid w:val="00276F9E"/>
    <w:rsid w:val="0028159F"/>
    <w:rsid w:val="002815ED"/>
    <w:rsid w:val="00281871"/>
    <w:rsid w:val="002828B9"/>
    <w:rsid w:val="00283288"/>
    <w:rsid w:val="00283715"/>
    <w:rsid w:val="00283E61"/>
    <w:rsid w:val="0028436D"/>
    <w:rsid w:val="00284B3F"/>
    <w:rsid w:val="00284C5A"/>
    <w:rsid w:val="0028531E"/>
    <w:rsid w:val="002856C1"/>
    <w:rsid w:val="00285770"/>
    <w:rsid w:val="0028584B"/>
    <w:rsid w:val="00285C32"/>
    <w:rsid w:val="00286BD0"/>
    <w:rsid w:val="00286FBB"/>
    <w:rsid w:val="00287A93"/>
    <w:rsid w:val="002900D4"/>
    <w:rsid w:val="002905BA"/>
    <w:rsid w:val="00290ECA"/>
    <w:rsid w:val="00291C0D"/>
    <w:rsid w:val="002921B4"/>
    <w:rsid w:val="0029367C"/>
    <w:rsid w:val="00293CEF"/>
    <w:rsid w:val="00293D2E"/>
    <w:rsid w:val="00293DC6"/>
    <w:rsid w:val="00294AB8"/>
    <w:rsid w:val="00295073"/>
    <w:rsid w:val="00295CC4"/>
    <w:rsid w:val="00296A83"/>
    <w:rsid w:val="002975FD"/>
    <w:rsid w:val="00297AB1"/>
    <w:rsid w:val="00297E23"/>
    <w:rsid w:val="00297E75"/>
    <w:rsid w:val="002A141D"/>
    <w:rsid w:val="002A1DC5"/>
    <w:rsid w:val="002A2285"/>
    <w:rsid w:val="002A30F6"/>
    <w:rsid w:val="002A3119"/>
    <w:rsid w:val="002A34A6"/>
    <w:rsid w:val="002A45B4"/>
    <w:rsid w:val="002A527C"/>
    <w:rsid w:val="002A6238"/>
    <w:rsid w:val="002A64CB"/>
    <w:rsid w:val="002A6EC2"/>
    <w:rsid w:val="002A704F"/>
    <w:rsid w:val="002A7C75"/>
    <w:rsid w:val="002B007E"/>
    <w:rsid w:val="002B02B9"/>
    <w:rsid w:val="002B0C44"/>
    <w:rsid w:val="002B10CF"/>
    <w:rsid w:val="002B1B84"/>
    <w:rsid w:val="002B21B5"/>
    <w:rsid w:val="002B28BA"/>
    <w:rsid w:val="002B28EE"/>
    <w:rsid w:val="002B2DAD"/>
    <w:rsid w:val="002B2F20"/>
    <w:rsid w:val="002B3548"/>
    <w:rsid w:val="002B40C3"/>
    <w:rsid w:val="002B5056"/>
    <w:rsid w:val="002B5F73"/>
    <w:rsid w:val="002B652C"/>
    <w:rsid w:val="002B658B"/>
    <w:rsid w:val="002B6852"/>
    <w:rsid w:val="002B6ED0"/>
    <w:rsid w:val="002B7364"/>
    <w:rsid w:val="002B76BB"/>
    <w:rsid w:val="002C09A2"/>
    <w:rsid w:val="002C11CE"/>
    <w:rsid w:val="002C1CA5"/>
    <w:rsid w:val="002C20C7"/>
    <w:rsid w:val="002C21C2"/>
    <w:rsid w:val="002C2251"/>
    <w:rsid w:val="002C2254"/>
    <w:rsid w:val="002C2448"/>
    <w:rsid w:val="002C2B69"/>
    <w:rsid w:val="002C2C1A"/>
    <w:rsid w:val="002C3826"/>
    <w:rsid w:val="002C4274"/>
    <w:rsid w:val="002C4700"/>
    <w:rsid w:val="002C4A3F"/>
    <w:rsid w:val="002C516F"/>
    <w:rsid w:val="002C5214"/>
    <w:rsid w:val="002C5A3C"/>
    <w:rsid w:val="002C65FC"/>
    <w:rsid w:val="002C6A08"/>
    <w:rsid w:val="002C6ECE"/>
    <w:rsid w:val="002C73F8"/>
    <w:rsid w:val="002D0874"/>
    <w:rsid w:val="002D24ED"/>
    <w:rsid w:val="002D27BE"/>
    <w:rsid w:val="002D29BE"/>
    <w:rsid w:val="002D3A80"/>
    <w:rsid w:val="002D3D5A"/>
    <w:rsid w:val="002D3EDB"/>
    <w:rsid w:val="002D4125"/>
    <w:rsid w:val="002D459F"/>
    <w:rsid w:val="002D491D"/>
    <w:rsid w:val="002D505B"/>
    <w:rsid w:val="002D5CAC"/>
    <w:rsid w:val="002D5FE1"/>
    <w:rsid w:val="002D65B0"/>
    <w:rsid w:val="002D694B"/>
    <w:rsid w:val="002E0546"/>
    <w:rsid w:val="002E0CD9"/>
    <w:rsid w:val="002E142F"/>
    <w:rsid w:val="002E1C67"/>
    <w:rsid w:val="002E253F"/>
    <w:rsid w:val="002E2AA3"/>
    <w:rsid w:val="002E3111"/>
    <w:rsid w:val="002E31A3"/>
    <w:rsid w:val="002E491F"/>
    <w:rsid w:val="002E4BD8"/>
    <w:rsid w:val="002E4CC9"/>
    <w:rsid w:val="002E53AA"/>
    <w:rsid w:val="002E60F2"/>
    <w:rsid w:val="002E6E88"/>
    <w:rsid w:val="002E7901"/>
    <w:rsid w:val="002E7C48"/>
    <w:rsid w:val="002F03E4"/>
    <w:rsid w:val="002F109A"/>
    <w:rsid w:val="002F2059"/>
    <w:rsid w:val="002F22BB"/>
    <w:rsid w:val="002F2CED"/>
    <w:rsid w:val="002F473F"/>
    <w:rsid w:val="002F559A"/>
    <w:rsid w:val="002F690A"/>
    <w:rsid w:val="002F6E2B"/>
    <w:rsid w:val="002F6EA8"/>
    <w:rsid w:val="002F723E"/>
    <w:rsid w:val="002F7495"/>
    <w:rsid w:val="002F77E7"/>
    <w:rsid w:val="002F7A6F"/>
    <w:rsid w:val="00300076"/>
    <w:rsid w:val="003001E5"/>
    <w:rsid w:val="00300FFD"/>
    <w:rsid w:val="00301C25"/>
    <w:rsid w:val="00301D55"/>
    <w:rsid w:val="0030245B"/>
    <w:rsid w:val="00303B9B"/>
    <w:rsid w:val="00303DF7"/>
    <w:rsid w:val="0030444E"/>
    <w:rsid w:val="00305F26"/>
    <w:rsid w:val="00305F8E"/>
    <w:rsid w:val="00306585"/>
    <w:rsid w:val="00306A74"/>
    <w:rsid w:val="003073C7"/>
    <w:rsid w:val="00307D3D"/>
    <w:rsid w:val="00307F43"/>
    <w:rsid w:val="00310623"/>
    <w:rsid w:val="00310BC0"/>
    <w:rsid w:val="0031203B"/>
    <w:rsid w:val="003120CA"/>
    <w:rsid w:val="00313696"/>
    <w:rsid w:val="0031398E"/>
    <w:rsid w:val="0031417D"/>
    <w:rsid w:val="00314309"/>
    <w:rsid w:val="00314D91"/>
    <w:rsid w:val="00315107"/>
    <w:rsid w:val="00315416"/>
    <w:rsid w:val="00316CFE"/>
    <w:rsid w:val="0031706F"/>
    <w:rsid w:val="003172A0"/>
    <w:rsid w:val="003173EA"/>
    <w:rsid w:val="003178E4"/>
    <w:rsid w:val="00317A9A"/>
    <w:rsid w:val="00317E48"/>
    <w:rsid w:val="0032122B"/>
    <w:rsid w:val="0032132A"/>
    <w:rsid w:val="00321533"/>
    <w:rsid w:val="00321855"/>
    <w:rsid w:val="00321873"/>
    <w:rsid w:val="00323721"/>
    <w:rsid w:val="00323DA6"/>
    <w:rsid w:val="00324F24"/>
    <w:rsid w:val="00324FD5"/>
    <w:rsid w:val="003253BB"/>
    <w:rsid w:val="0032582A"/>
    <w:rsid w:val="0032582C"/>
    <w:rsid w:val="00325F12"/>
    <w:rsid w:val="003261E8"/>
    <w:rsid w:val="00326D5A"/>
    <w:rsid w:val="00326EAE"/>
    <w:rsid w:val="003305D1"/>
    <w:rsid w:val="00330A86"/>
    <w:rsid w:val="003316C7"/>
    <w:rsid w:val="00331A0D"/>
    <w:rsid w:val="00331B4E"/>
    <w:rsid w:val="00331DAE"/>
    <w:rsid w:val="00332957"/>
    <w:rsid w:val="00332A48"/>
    <w:rsid w:val="00332FAF"/>
    <w:rsid w:val="00333141"/>
    <w:rsid w:val="003333CA"/>
    <w:rsid w:val="0033351F"/>
    <w:rsid w:val="00333870"/>
    <w:rsid w:val="00333B9E"/>
    <w:rsid w:val="00333DB6"/>
    <w:rsid w:val="0033487A"/>
    <w:rsid w:val="003351FC"/>
    <w:rsid w:val="00335605"/>
    <w:rsid w:val="0033607B"/>
    <w:rsid w:val="00336115"/>
    <w:rsid w:val="003367CE"/>
    <w:rsid w:val="003369FB"/>
    <w:rsid w:val="00336BCB"/>
    <w:rsid w:val="00337A8A"/>
    <w:rsid w:val="00337B1A"/>
    <w:rsid w:val="003405C2"/>
    <w:rsid w:val="00340D38"/>
    <w:rsid w:val="00341966"/>
    <w:rsid w:val="00341DE7"/>
    <w:rsid w:val="00342885"/>
    <w:rsid w:val="00342A23"/>
    <w:rsid w:val="0034384F"/>
    <w:rsid w:val="00344B07"/>
    <w:rsid w:val="00344BFA"/>
    <w:rsid w:val="00344F9A"/>
    <w:rsid w:val="00345139"/>
    <w:rsid w:val="00345145"/>
    <w:rsid w:val="0034562F"/>
    <w:rsid w:val="00346C1A"/>
    <w:rsid w:val="003471CA"/>
    <w:rsid w:val="0035087D"/>
    <w:rsid w:val="0035167B"/>
    <w:rsid w:val="00351D07"/>
    <w:rsid w:val="00351D38"/>
    <w:rsid w:val="00352844"/>
    <w:rsid w:val="00352CB4"/>
    <w:rsid w:val="003530A5"/>
    <w:rsid w:val="003536C1"/>
    <w:rsid w:val="00353A5E"/>
    <w:rsid w:val="00353AE0"/>
    <w:rsid w:val="00353C62"/>
    <w:rsid w:val="00354ABF"/>
    <w:rsid w:val="00354BEF"/>
    <w:rsid w:val="00354E22"/>
    <w:rsid w:val="00356228"/>
    <w:rsid w:val="00356FA9"/>
    <w:rsid w:val="003578B6"/>
    <w:rsid w:val="0035790F"/>
    <w:rsid w:val="00357D03"/>
    <w:rsid w:val="003601E4"/>
    <w:rsid w:val="00360A4A"/>
    <w:rsid w:val="00360CA3"/>
    <w:rsid w:val="00361022"/>
    <w:rsid w:val="0036121E"/>
    <w:rsid w:val="003614FD"/>
    <w:rsid w:val="00361869"/>
    <w:rsid w:val="00362282"/>
    <w:rsid w:val="003626B9"/>
    <w:rsid w:val="00362880"/>
    <w:rsid w:val="00362ACC"/>
    <w:rsid w:val="00363398"/>
    <w:rsid w:val="00363A40"/>
    <w:rsid w:val="00363E9B"/>
    <w:rsid w:val="00364036"/>
    <w:rsid w:val="003644A5"/>
    <w:rsid w:val="0036656C"/>
    <w:rsid w:val="0036693D"/>
    <w:rsid w:val="003674BC"/>
    <w:rsid w:val="003675E3"/>
    <w:rsid w:val="00367CC6"/>
    <w:rsid w:val="0037015A"/>
    <w:rsid w:val="00370411"/>
    <w:rsid w:val="00371E08"/>
    <w:rsid w:val="00372BE1"/>
    <w:rsid w:val="00372FCD"/>
    <w:rsid w:val="00373C82"/>
    <w:rsid w:val="00373F84"/>
    <w:rsid w:val="003742DC"/>
    <w:rsid w:val="0037477B"/>
    <w:rsid w:val="0037557A"/>
    <w:rsid w:val="00375B17"/>
    <w:rsid w:val="00375BB8"/>
    <w:rsid w:val="00375FA1"/>
    <w:rsid w:val="003775C1"/>
    <w:rsid w:val="003804A7"/>
    <w:rsid w:val="00380F05"/>
    <w:rsid w:val="00381952"/>
    <w:rsid w:val="00382227"/>
    <w:rsid w:val="003837B2"/>
    <w:rsid w:val="0038429A"/>
    <w:rsid w:val="003849A8"/>
    <w:rsid w:val="00384FA0"/>
    <w:rsid w:val="003851B2"/>
    <w:rsid w:val="003851FC"/>
    <w:rsid w:val="003861EE"/>
    <w:rsid w:val="003866F0"/>
    <w:rsid w:val="00386BBD"/>
    <w:rsid w:val="00387116"/>
    <w:rsid w:val="003877EF"/>
    <w:rsid w:val="00390603"/>
    <w:rsid w:val="00390B06"/>
    <w:rsid w:val="00390C99"/>
    <w:rsid w:val="00391205"/>
    <w:rsid w:val="00391C7E"/>
    <w:rsid w:val="003929F0"/>
    <w:rsid w:val="0039398C"/>
    <w:rsid w:val="00393B17"/>
    <w:rsid w:val="00393FFD"/>
    <w:rsid w:val="00394984"/>
    <w:rsid w:val="0039499B"/>
    <w:rsid w:val="00394BE6"/>
    <w:rsid w:val="00394D5E"/>
    <w:rsid w:val="003953FF"/>
    <w:rsid w:val="003955C1"/>
    <w:rsid w:val="00395B53"/>
    <w:rsid w:val="00395B6B"/>
    <w:rsid w:val="00395EEC"/>
    <w:rsid w:val="00396D7C"/>
    <w:rsid w:val="003972A1"/>
    <w:rsid w:val="003972C7"/>
    <w:rsid w:val="00397E6C"/>
    <w:rsid w:val="003A08FD"/>
    <w:rsid w:val="003A0A8E"/>
    <w:rsid w:val="003A0D49"/>
    <w:rsid w:val="003A1738"/>
    <w:rsid w:val="003A1D3F"/>
    <w:rsid w:val="003A2B9B"/>
    <w:rsid w:val="003A32C3"/>
    <w:rsid w:val="003A34FC"/>
    <w:rsid w:val="003A3B0D"/>
    <w:rsid w:val="003A3CCA"/>
    <w:rsid w:val="003A3D5B"/>
    <w:rsid w:val="003A4053"/>
    <w:rsid w:val="003A48C2"/>
    <w:rsid w:val="003A4B33"/>
    <w:rsid w:val="003A66CD"/>
    <w:rsid w:val="003A6E99"/>
    <w:rsid w:val="003A6F85"/>
    <w:rsid w:val="003A73B8"/>
    <w:rsid w:val="003A7733"/>
    <w:rsid w:val="003A7A4A"/>
    <w:rsid w:val="003A7D69"/>
    <w:rsid w:val="003A7DBE"/>
    <w:rsid w:val="003B058A"/>
    <w:rsid w:val="003B0DAD"/>
    <w:rsid w:val="003B200A"/>
    <w:rsid w:val="003B21FF"/>
    <w:rsid w:val="003B22FB"/>
    <w:rsid w:val="003B243B"/>
    <w:rsid w:val="003B3209"/>
    <w:rsid w:val="003B431F"/>
    <w:rsid w:val="003B55AE"/>
    <w:rsid w:val="003B5BC8"/>
    <w:rsid w:val="003B5D6B"/>
    <w:rsid w:val="003B62D2"/>
    <w:rsid w:val="003B63D3"/>
    <w:rsid w:val="003B63E7"/>
    <w:rsid w:val="003B695F"/>
    <w:rsid w:val="003B77D8"/>
    <w:rsid w:val="003C0785"/>
    <w:rsid w:val="003C1308"/>
    <w:rsid w:val="003C1681"/>
    <w:rsid w:val="003C1727"/>
    <w:rsid w:val="003C18D3"/>
    <w:rsid w:val="003C19BF"/>
    <w:rsid w:val="003C27A6"/>
    <w:rsid w:val="003C290C"/>
    <w:rsid w:val="003C3CBB"/>
    <w:rsid w:val="003C404E"/>
    <w:rsid w:val="003C41AF"/>
    <w:rsid w:val="003C485F"/>
    <w:rsid w:val="003C4E12"/>
    <w:rsid w:val="003C5274"/>
    <w:rsid w:val="003C5408"/>
    <w:rsid w:val="003C544D"/>
    <w:rsid w:val="003C6420"/>
    <w:rsid w:val="003C6CC8"/>
    <w:rsid w:val="003C7300"/>
    <w:rsid w:val="003C76EA"/>
    <w:rsid w:val="003C7771"/>
    <w:rsid w:val="003C79C5"/>
    <w:rsid w:val="003D0010"/>
    <w:rsid w:val="003D0251"/>
    <w:rsid w:val="003D02F8"/>
    <w:rsid w:val="003D0B63"/>
    <w:rsid w:val="003D1E01"/>
    <w:rsid w:val="003D1F50"/>
    <w:rsid w:val="003D2289"/>
    <w:rsid w:val="003D25E5"/>
    <w:rsid w:val="003D39C4"/>
    <w:rsid w:val="003D3A21"/>
    <w:rsid w:val="003D3B39"/>
    <w:rsid w:val="003D3DBA"/>
    <w:rsid w:val="003D3F26"/>
    <w:rsid w:val="003D41D2"/>
    <w:rsid w:val="003D4522"/>
    <w:rsid w:val="003D48DD"/>
    <w:rsid w:val="003D4F70"/>
    <w:rsid w:val="003D5254"/>
    <w:rsid w:val="003D5294"/>
    <w:rsid w:val="003D5677"/>
    <w:rsid w:val="003D588C"/>
    <w:rsid w:val="003D5A1A"/>
    <w:rsid w:val="003D5A71"/>
    <w:rsid w:val="003D67D8"/>
    <w:rsid w:val="003D6E01"/>
    <w:rsid w:val="003E01BC"/>
    <w:rsid w:val="003E0286"/>
    <w:rsid w:val="003E0B91"/>
    <w:rsid w:val="003E0C21"/>
    <w:rsid w:val="003E115F"/>
    <w:rsid w:val="003E1F67"/>
    <w:rsid w:val="003E1F84"/>
    <w:rsid w:val="003E206B"/>
    <w:rsid w:val="003E26F7"/>
    <w:rsid w:val="003E2B30"/>
    <w:rsid w:val="003E34F2"/>
    <w:rsid w:val="003E3FFD"/>
    <w:rsid w:val="003E4477"/>
    <w:rsid w:val="003E4540"/>
    <w:rsid w:val="003E467C"/>
    <w:rsid w:val="003E6209"/>
    <w:rsid w:val="003E64F9"/>
    <w:rsid w:val="003E67A9"/>
    <w:rsid w:val="003E75FD"/>
    <w:rsid w:val="003F01D4"/>
    <w:rsid w:val="003F14BE"/>
    <w:rsid w:val="003F1B32"/>
    <w:rsid w:val="003F1CCD"/>
    <w:rsid w:val="003F2901"/>
    <w:rsid w:val="003F4957"/>
    <w:rsid w:val="003F5161"/>
    <w:rsid w:val="003F55A4"/>
    <w:rsid w:val="003F5615"/>
    <w:rsid w:val="003F5E3C"/>
    <w:rsid w:val="003F5EE7"/>
    <w:rsid w:val="003F61FF"/>
    <w:rsid w:val="003F7198"/>
    <w:rsid w:val="003F7B86"/>
    <w:rsid w:val="003F7D2B"/>
    <w:rsid w:val="0040019D"/>
    <w:rsid w:val="00400204"/>
    <w:rsid w:val="00400707"/>
    <w:rsid w:val="00401E3F"/>
    <w:rsid w:val="004024B6"/>
    <w:rsid w:val="00404298"/>
    <w:rsid w:val="00404619"/>
    <w:rsid w:val="00405B6E"/>
    <w:rsid w:val="0040646E"/>
    <w:rsid w:val="004068E4"/>
    <w:rsid w:val="00406C72"/>
    <w:rsid w:val="00410339"/>
    <w:rsid w:val="00410369"/>
    <w:rsid w:val="004104EA"/>
    <w:rsid w:val="00410C8A"/>
    <w:rsid w:val="004117F8"/>
    <w:rsid w:val="00412164"/>
    <w:rsid w:val="004125A4"/>
    <w:rsid w:val="00412780"/>
    <w:rsid w:val="004139CC"/>
    <w:rsid w:val="00413CE1"/>
    <w:rsid w:val="00414594"/>
    <w:rsid w:val="004157A0"/>
    <w:rsid w:val="00415824"/>
    <w:rsid w:val="0041728C"/>
    <w:rsid w:val="00417838"/>
    <w:rsid w:val="00417CC3"/>
    <w:rsid w:val="00417E9E"/>
    <w:rsid w:val="0042032D"/>
    <w:rsid w:val="00420378"/>
    <w:rsid w:val="004205CF"/>
    <w:rsid w:val="004208FD"/>
    <w:rsid w:val="00420D5D"/>
    <w:rsid w:val="004211E0"/>
    <w:rsid w:val="004215FA"/>
    <w:rsid w:val="004217D1"/>
    <w:rsid w:val="00422708"/>
    <w:rsid w:val="00423ECE"/>
    <w:rsid w:val="004242AE"/>
    <w:rsid w:val="004243D6"/>
    <w:rsid w:val="004247A2"/>
    <w:rsid w:val="00424AB2"/>
    <w:rsid w:val="00424BA0"/>
    <w:rsid w:val="004254D4"/>
    <w:rsid w:val="00425944"/>
    <w:rsid w:val="00425BA7"/>
    <w:rsid w:val="004262AE"/>
    <w:rsid w:val="00426A45"/>
    <w:rsid w:val="004270D6"/>
    <w:rsid w:val="00427534"/>
    <w:rsid w:val="004275FD"/>
    <w:rsid w:val="00427D45"/>
    <w:rsid w:val="004304E5"/>
    <w:rsid w:val="00430A0F"/>
    <w:rsid w:val="00430B57"/>
    <w:rsid w:val="0043239A"/>
    <w:rsid w:val="00432E60"/>
    <w:rsid w:val="00433493"/>
    <w:rsid w:val="004345F9"/>
    <w:rsid w:val="00434789"/>
    <w:rsid w:val="004347D7"/>
    <w:rsid w:val="004349AB"/>
    <w:rsid w:val="004351B0"/>
    <w:rsid w:val="00435AA3"/>
    <w:rsid w:val="00435F8E"/>
    <w:rsid w:val="00436013"/>
    <w:rsid w:val="00436C0B"/>
    <w:rsid w:val="0043701E"/>
    <w:rsid w:val="004379D3"/>
    <w:rsid w:val="004400DA"/>
    <w:rsid w:val="0044144B"/>
    <w:rsid w:val="00441653"/>
    <w:rsid w:val="004416BE"/>
    <w:rsid w:val="00441D3D"/>
    <w:rsid w:val="00441FF3"/>
    <w:rsid w:val="00443699"/>
    <w:rsid w:val="00443CD9"/>
    <w:rsid w:val="00443F67"/>
    <w:rsid w:val="00444265"/>
    <w:rsid w:val="004442A1"/>
    <w:rsid w:val="00444843"/>
    <w:rsid w:val="00444885"/>
    <w:rsid w:val="00444A62"/>
    <w:rsid w:val="00444BC1"/>
    <w:rsid w:val="004457BD"/>
    <w:rsid w:val="00447393"/>
    <w:rsid w:val="00447897"/>
    <w:rsid w:val="004478E8"/>
    <w:rsid w:val="0045045F"/>
    <w:rsid w:val="004511F3"/>
    <w:rsid w:val="00451270"/>
    <w:rsid w:val="0045137F"/>
    <w:rsid w:val="00451402"/>
    <w:rsid w:val="00451965"/>
    <w:rsid w:val="00452DF9"/>
    <w:rsid w:val="00453971"/>
    <w:rsid w:val="004539EC"/>
    <w:rsid w:val="00453D20"/>
    <w:rsid w:val="00455083"/>
    <w:rsid w:val="0045512B"/>
    <w:rsid w:val="00455149"/>
    <w:rsid w:val="004551B7"/>
    <w:rsid w:val="00455C1D"/>
    <w:rsid w:val="004562EA"/>
    <w:rsid w:val="0045717B"/>
    <w:rsid w:val="0045738F"/>
    <w:rsid w:val="004600C9"/>
    <w:rsid w:val="004610ED"/>
    <w:rsid w:val="00461732"/>
    <w:rsid w:val="00461C2D"/>
    <w:rsid w:val="00462298"/>
    <w:rsid w:val="00462653"/>
    <w:rsid w:val="004628D8"/>
    <w:rsid w:val="00463817"/>
    <w:rsid w:val="004649C6"/>
    <w:rsid w:val="004650F7"/>
    <w:rsid w:val="004655C8"/>
    <w:rsid w:val="00465679"/>
    <w:rsid w:val="00466247"/>
    <w:rsid w:val="004664AA"/>
    <w:rsid w:val="00466ACE"/>
    <w:rsid w:val="00466EAD"/>
    <w:rsid w:val="00467003"/>
    <w:rsid w:val="00467670"/>
    <w:rsid w:val="004678E9"/>
    <w:rsid w:val="00467CB6"/>
    <w:rsid w:val="0047014B"/>
    <w:rsid w:val="00470D56"/>
    <w:rsid w:val="00470FAD"/>
    <w:rsid w:val="00471D58"/>
    <w:rsid w:val="00471D84"/>
    <w:rsid w:val="004724AF"/>
    <w:rsid w:val="004733BE"/>
    <w:rsid w:val="00473543"/>
    <w:rsid w:val="00473A06"/>
    <w:rsid w:val="00473B7D"/>
    <w:rsid w:val="00474F39"/>
    <w:rsid w:val="00476D4F"/>
    <w:rsid w:val="00477591"/>
    <w:rsid w:val="00480742"/>
    <w:rsid w:val="004807DF"/>
    <w:rsid w:val="00481A30"/>
    <w:rsid w:val="00481C68"/>
    <w:rsid w:val="00481D13"/>
    <w:rsid w:val="00482043"/>
    <w:rsid w:val="00482D94"/>
    <w:rsid w:val="00483C63"/>
    <w:rsid w:val="0048405D"/>
    <w:rsid w:val="00484382"/>
    <w:rsid w:val="00485226"/>
    <w:rsid w:val="00485BA7"/>
    <w:rsid w:val="00486170"/>
    <w:rsid w:val="00486DC2"/>
    <w:rsid w:val="004872D0"/>
    <w:rsid w:val="0048782C"/>
    <w:rsid w:val="00490630"/>
    <w:rsid w:val="004907B6"/>
    <w:rsid w:val="00490901"/>
    <w:rsid w:val="0049117D"/>
    <w:rsid w:val="00491645"/>
    <w:rsid w:val="00491B3F"/>
    <w:rsid w:val="004927EA"/>
    <w:rsid w:val="0049290B"/>
    <w:rsid w:val="00492BD0"/>
    <w:rsid w:val="00492D8C"/>
    <w:rsid w:val="00492DCD"/>
    <w:rsid w:val="00492ED8"/>
    <w:rsid w:val="0049387C"/>
    <w:rsid w:val="00494D85"/>
    <w:rsid w:val="0049562C"/>
    <w:rsid w:val="004956D0"/>
    <w:rsid w:val="004971BA"/>
    <w:rsid w:val="004974C4"/>
    <w:rsid w:val="004A070D"/>
    <w:rsid w:val="004A106B"/>
    <w:rsid w:val="004A1460"/>
    <w:rsid w:val="004A2C5F"/>
    <w:rsid w:val="004A2EA4"/>
    <w:rsid w:val="004A4197"/>
    <w:rsid w:val="004A592F"/>
    <w:rsid w:val="004A5934"/>
    <w:rsid w:val="004A5F09"/>
    <w:rsid w:val="004A6897"/>
    <w:rsid w:val="004A6912"/>
    <w:rsid w:val="004A6BC0"/>
    <w:rsid w:val="004A748A"/>
    <w:rsid w:val="004A757C"/>
    <w:rsid w:val="004A7942"/>
    <w:rsid w:val="004B0BFF"/>
    <w:rsid w:val="004B1935"/>
    <w:rsid w:val="004B1C80"/>
    <w:rsid w:val="004B2152"/>
    <w:rsid w:val="004B2610"/>
    <w:rsid w:val="004B26E7"/>
    <w:rsid w:val="004B2DA0"/>
    <w:rsid w:val="004B374E"/>
    <w:rsid w:val="004B3801"/>
    <w:rsid w:val="004B3AEA"/>
    <w:rsid w:val="004B43A7"/>
    <w:rsid w:val="004B4A31"/>
    <w:rsid w:val="004B4EB2"/>
    <w:rsid w:val="004B5513"/>
    <w:rsid w:val="004B5C9A"/>
    <w:rsid w:val="004B5D3D"/>
    <w:rsid w:val="004B5D7F"/>
    <w:rsid w:val="004B6CE2"/>
    <w:rsid w:val="004B71A9"/>
    <w:rsid w:val="004B71AA"/>
    <w:rsid w:val="004B7A10"/>
    <w:rsid w:val="004C016E"/>
    <w:rsid w:val="004C0505"/>
    <w:rsid w:val="004C3157"/>
    <w:rsid w:val="004C331C"/>
    <w:rsid w:val="004C4F64"/>
    <w:rsid w:val="004C563D"/>
    <w:rsid w:val="004C5DF3"/>
    <w:rsid w:val="004C7316"/>
    <w:rsid w:val="004C7E49"/>
    <w:rsid w:val="004D0192"/>
    <w:rsid w:val="004D019A"/>
    <w:rsid w:val="004D0600"/>
    <w:rsid w:val="004D1527"/>
    <w:rsid w:val="004D2AAB"/>
    <w:rsid w:val="004D35CC"/>
    <w:rsid w:val="004D37DF"/>
    <w:rsid w:val="004D3F3D"/>
    <w:rsid w:val="004D4385"/>
    <w:rsid w:val="004D4413"/>
    <w:rsid w:val="004D4428"/>
    <w:rsid w:val="004D4AD4"/>
    <w:rsid w:val="004D52C4"/>
    <w:rsid w:val="004D5321"/>
    <w:rsid w:val="004D543A"/>
    <w:rsid w:val="004D5E0A"/>
    <w:rsid w:val="004D6F20"/>
    <w:rsid w:val="004E026F"/>
    <w:rsid w:val="004E174E"/>
    <w:rsid w:val="004E1F64"/>
    <w:rsid w:val="004E22B4"/>
    <w:rsid w:val="004E284D"/>
    <w:rsid w:val="004E285F"/>
    <w:rsid w:val="004E2EA1"/>
    <w:rsid w:val="004E379F"/>
    <w:rsid w:val="004E3E6E"/>
    <w:rsid w:val="004E4A81"/>
    <w:rsid w:val="004E502C"/>
    <w:rsid w:val="004E66B2"/>
    <w:rsid w:val="004E67E2"/>
    <w:rsid w:val="004E6D10"/>
    <w:rsid w:val="004E7142"/>
    <w:rsid w:val="004E77C1"/>
    <w:rsid w:val="004F03C4"/>
    <w:rsid w:val="004F0637"/>
    <w:rsid w:val="004F0CF4"/>
    <w:rsid w:val="004F0DA5"/>
    <w:rsid w:val="004F10CE"/>
    <w:rsid w:val="004F12BB"/>
    <w:rsid w:val="004F2407"/>
    <w:rsid w:val="004F278F"/>
    <w:rsid w:val="004F2AD7"/>
    <w:rsid w:val="004F3E55"/>
    <w:rsid w:val="004F51C4"/>
    <w:rsid w:val="004F6115"/>
    <w:rsid w:val="004F622B"/>
    <w:rsid w:val="004F68BA"/>
    <w:rsid w:val="00500254"/>
    <w:rsid w:val="005003FA"/>
    <w:rsid w:val="005007A5"/>
    <w:rsid w:val="00500906"/>
    <w:rsid w:val="005009C9"/>
    <w:rsid w:val="00500CED"/>
    <w:rsid w:val="0050181E"/>
    <w:rsid w:val="00502068"/>
    <w:rsid w:val="00502202"/>
    <w:rsid w:val="00502BC8"/>
    <w:rsid w:val="00502FD3"/>
    <w:rsid w:val="005033E9"/>
    <w:rsid w:val="005042B1"/>
    <w:rsid w:val="00504982"/>
    <w:rsid w:val="00504B8D"/>
    <w:rsid w:val="00505D2F"/>
    <w:rsid w:val="005069F3"/>
    <w:rsid w:val="00506B1F"/>
    <w:rsid w:val="00506DF2"/>
    <w:rsid w:val="00506FD2"/>
    <w:rsid w:val="00510EB5"/>
    <w:rsid w:val="00511510"/>
    <w:rsid w:val="0051239B"/>
    <w:rsid w:val="00512E3E"/>
    <w:rsid w:val="00512F53"/>
    <w:rsid w:val="00514207"/>
    <w:rsid w:val="005153D0"/>
    <w:rsid w:val="00515853"/>
    <w:rsid w:val="005160C3"/>
    <w:rsid w:val="005168A4"/>
    <w:rsid w:val="00517927"/>
    <w:rsid w:val="005200CA"/>
    <w:rsid w:val="005200F9"/>
    <w:rsid w:val="00521A17"/>
    <w:rsid w:val="00521F21"/>
    <w:rsid w:val="00522F72"/>
    <w:rsid w:val="005230C4"/>
    <w:rsid w:val="00523F81"/>
    <w:rsid w:val="00524053"/>
    <w:rsid w:val="0052465A"/>
    <w:rsid w:val="00524F7F"/>
    <w:rsid w:val="00525161"/>
    <w:rsid w:val="005257E8"/>
    <w:rsid w:val="00525A1B"/>
    <w:rsid w:val="00525F1A"/>
    <w:rsid w:val="005263D7"/>
    <w:rsid w:val="005273BB"/>
    <w:rsid w:val="005307AA"/>
    <w:rsid w:val="00530928"/>
    <w:rsid w:val="00530E0A"/>
    <w:rsid w:val="00531192"/>
    <w:rsid w:val="00531AFF"/>
    <w:rsid w:val="00531B28"/>
    <w:rsid w:val="00532E66"/>
    <w:rsid w:val="005334F7"/>
    <w:rsid w:val="00534021"/>
    <w:rsid w:val="00534569"/>
    <w:rsid w:val="005345FF"/>
    <w:rsid w:val="005356DC"/>
    <w:rsid w:val="00537A78"/>
    <w:rsid w:val="00537B1A"/>
    <w:rsid w:val="00540A20"/>
    <w:rsid w:val="00541ABF"/>
    <w:rsid w:val="00541D72"/>
    <w:rsid w:val="00541EC7"/>
    <w:rsid w:val="005421A2"/>
    <w:rsid w:val="00542C18"/>
    <w:rsid w:val="0054337D"/>
    <w:rsid w:val="00543717"/>
    <w:rsid w:val="005437E4"/>
    <w:rsid w:val="00543F6F"/>
    <w:rsid w:val="00543FE3"/>
    <w:rsid w:val="00544377"/>
    <w:rsid w:val="00544A65"/>
    <w:rsid w:val="00545709"/>
    <w:rsid w:val="00546CE1"/>
    <w:rsid w:val="005472A9"/>
    <w:rsid w:val="005502B8"/>
    <w:rsid w:val="00550724"/>
    <w:rsid w:val="00550ADB"/>
    <w:rsid w:val="00551194"/>
    <w:rsid w:val="00551F5B"/>
    <w:rsid w:val="00551FDE"/>
    <w:rsid w:val="00552227"/>
    <w:rsid w:val="005527EF"/>
    <w:rsid w:val="005531BC"/>
    <w:rsid w:val="00554154"/>
    <w:rsid w:val="00554500"/>
    <w:rsid w:val="005553F5"/>
    <w:rsid w:val="0055632D"/>
    <w:rsid w:val="0055674C"/>
    <w:rsid w:val="005569F6"/>
    <w:rsid w:val="00556CF6"/>
    <w:rsid w:val="00556D2A"/>
    <w:rsid w:val="00556DC6"/>
    <w:rsid w:val="00556F18"/>
    <w:rsid w:val="005579F9"/>
    <w:rsid w:val="00557B0C"/>
    <w:rsid w:val="00557E28"/>
    <w:rsid w:val="00557E35"/>
    <w:rsid w:val="005601D3"/>
    <w:rsid w:val="00561E54"/>
    <w:rsid w:val="00563433"/>
    <w:rsid w:val="00563911"/>
    <w:rsid w:val="00563BBC"/>
    <w:rsid w:val="0056468C"/>
    <w:rsid w:val="00564B36"/>
    <w:rsid w:val="00564BF9"/>
    <w:rsid w:val="00564EA2"/>
    <w:rsid w:val="00565C18"/>
    <w:rsid w:val="00566B16"/>
    <w:rsid w:val="00566E9B"/>
    <w:rsid w:val="00566EE4"/>
    <w:rsid w:val="0056743A"/>
    <w:rsid w:val="00567843"/>
    <w:rsid w:val="00567C7E"/>
    <w:rsid w:val="00567EEC"/>
    <w:rsid w:val="005708C2"/>
    <w:rsid w:val="00573CD5"/>
    <w:rsid w:val="00573EFC"/>
    <w:rsid w:val="0057423D"/>
    <w:rsid w:val="00574E6A"/>
    <w:rsid w:val="0057642B"/>
    <w:rsid w:val="00577095"/>
    <w:rsid w:val="005775CD"/>
    <w:rsid w:val="005801C6"/>
    <w:rsid w:val="00581170"/>
    <w:rsid w:val="00581794"/>
    <w:rsid w:val="00581C39"/>
    <w:rsid w:val="00581DAC"/>
    <w:rsid w:val="005820EE"/>
    <w:rsid w:val="0058225D"/>
    <w:rsid w:val="00582499"/>
    <w:rsid w:val="005827AA"/>
    <w:rsid w:val="005829E2"/>
    <w:rsid w:val="00582BEA"/>
    <w:rsid w:val="005832E4"/>
    <w:rsid w:val="005838C0"/>
    <w:rsid w:val="005843E2"/>
    <w:rsid w:val="005849A3"/>
    <w:rsid w:val="00585976"/>
    <w:rsid w:val="005861F8"/>
    <w:rsid w:val="005863FF"/>
    <w:rsid w:val="0058677D"/>
    <w:rsid w:val="00586A2D"/>
    <w:rsid w:val="0058700C"/>
    <w:rsid w:val="005872C2"/>
    <w:rsid w:val="0058734E"/>
    <w:rsid w:val="00587705"/>
    <w:rsid w:val="00591299"/>
    <w:rsid w:val="005927B2"/>
    <w:rsid w:val="00592D44"/>
    <w:rsid w:val="00592EC2"/>
    <w:rsid w:val="0059307A"/>
    <w:rsid w:val="0059319C"/>
    <w:rsid w:val="0059357E"/>
    <w:rsid w:val="00593ABB"/>
    <w:rsid w:val="00593B3D"/>
    <w:rsid w:val="00593C9A"/>
    <w:rsid w:val="005945DC"/>
    <w:rsid w:val="005952C0"/>
    <w:rsid w:val="00596162"/>
    <w:rsid w:val="0059642A"/>
    <w:rsid w:val="0059662C"/>
    <w:rsid w:val="005967CD"/>
    <w:rsid w:val="00596AF6"/>
    <w:rsid w:val="00596FAE"/>
    <w:rsid w:val="005970B6"/>
    <w:rsid w:val="00597263"/>
    <w:rsid w:val="00597C59"/>
    <w:rsid w:val="00597EA7"/>
    <w:rsid w:val="005A0156"/>
    <w:rsid w:val="005A0493"/>
    <w:rsid w:val="005A0B68"/>
    <w:rsid w:val="005A0D83"/>
    <w:rsid w:val="005A180D"/>
    <w:rsid w:val="005A1934"/>
    <w:rsid w:val="005A20AF"/>
    <w:rsid w:val="005A237B"/>
    <w:rsid w:val="005A27FB"/>
    <w:rsid w:val="005A2B21"/>
    <w:rsid w:val="005A2EDB"/>
    <w:rsid w:val="005A2F7A"/>
    <w:rsid w:val="005A3578"/>
    <w:rsid w:val="005A3B4B"/>
    <w:rsid w:val="005A3C3E"/>
    <w:rsid w:val="005A4693"/>
    <w:rsid w:val="005A5533"/>
    <w:rsid w:val="005A5B9C"/>
    <w:rsid w:val="005A6EDC"/>
    <w:rsid w:val="005A7685"/>
    <w:rsid w:val="005A77B4"/>
    <w:rsid w:val="005A7CAC"/>
    <w:rsid w:val="005B0FF8"/>
    <w:rsid w:val="005B174C"/>
    <w:rsid w:val="005B1BEE"/>
    <w:rsid w:val="005B2258"/>
    <w:rsid w:val="005B2BE2"/>
    <w:rsid w:val="005B2DAC"/>
    <w:rsid w:val="005B4A4C"/>
    <w:rsid w:val="005B4BA6"/>
    <w:rsid w:val="005B56B1"/>
    <w:rsid w:val="005B62B3"/>
    <w:rsid w:val="005B6436"/>
    <w:rsid w:val="005B65BF"/>
    <w:rsid w:val="005B667A"/>
    <w:rsid w:val="005B6FD0"/>
    <w:rsid w:val="005B7B75"/>
    <w:rsid w:val="005B7CBA"/>
    <w:rsid w:val="005C0236"/>
    <w:rsid w:val="005C0389"/>
    <w:rsid w:val="005C095B"/>
    <w:rsid w:val="005C0E0F"/>
    <w:rsid w:val="005C129D"/>
    <w:rsid w:val="005C36AB"/>
    <w:rsid w:val="005C396E"/>
    <w:rsid w:val="005C4601"/>
    <w:rsid w:val="005C49AF"/>
    <w:rsid w:val="005C4B46"/>
    <w:rsid w:val="005C61FF"/>
    <w:rsid w:val="005C6343"/>
    <w:rsid w:val="005C6EA4"/>
    <w:rsid w:val="005D028A"/>
    <w:rsid w:val="005D0480"/>
    <w:rsid w:val="005D0938"/>
    <w:rsid w:val="005D13CF"/>
    <w:rsid w:val="005D1647"/>
    <w:rsid w:val="005D1A86"/>
    <w:rsid w:val="005D24D1"/>
    <w:rsid w:val="005D3A92"/>
    <w:rsid w:val="005D3B00"/>
    <w:rsid w:val="005D47A7"/>
    <w:rsid w:val="005D5D24"/>
    <w:rsid w:val="005D66B7"/>
    <w:rsid w:val="005D7D02"/>
    <w:rsid w:val="005D7E1A"/>
    <w:rsid w:val="005D7F40"/>
    <w:rsid w:val="005E0612"/>
    <w:rsid w:val="005E13BF"/>
    <w:rsid w:val="005E1426"/>
    <w:rsid w:val="005E27C4"/>
    <w:rsid w:val="005E38EA"/>
    <w:rsid w:val="005E39FC"/>
    <w:rsid w:val="005E4BCA"/>
    <w:rsid w:val="005E4E86"/>
    <w:rsid w:val="005E4EC1"/>
    <w:rsid w:val="005E4F7E"/>
    <w:rsid w:val="005E51EF"/>
    <w:rsid w:val="005E520D"/>
    <w:rsid w:val="005E543A"/>
    <w:rsid w:val="005E5477"/>
    <w:rsid w:val="005E5BBE"/>
    <w:rsid w:val="005E7153"/>
    <w:rsid w:val="005E759A"/>
    <w:rsid w:val="005E7EF0"/>
    <w:rsid w:val="005F0110"/>
    <w:rsid w:val="005F0A48"/>
    <w:rsid w:val="005F0E04"/>
    <w:rsid w:val="005F15A0"/>
    <w:rsid w:val="005F1AB7"/>
    <w:rsid w:val="005F2C48"/>
    <w:rsid w:val="005F3883"/>
    <w:rsid w:val="005F463C"/>
    <w:rsid w:val="005F4A8D"/>
    <w:rsid w:val="005F5235"/>
    <w:rsid w:val="005F5A4C"/>
    <w:rsid w:val="005F5FCF"/>
    <w:rsid w:val="005F6135"/>
    <w:rsid w:val="005F7252"/>
    <w:rsid w:val="005F740C"/>
    <w:rsid w:val="005F777A"/>
    <w:rsid w:val="005F7DA7"/>
    <w:rsid w:val="005F7ED0"/>
    <w:rsid w:val="006005C2"/>
    <w:rsid w:val="006007C8"/>
    <w:rsid w:val="00600903"/>
    <w:rsid w:val="006014A1"/>
    <w:rsid w:val="00603215"/>
    <w:rsid w:val="00603B1B"/>
    <w:rsid w:val="0060440A"/>
    <w:rsid w:val="0060457E"/>
    <w:rsid w:val="00605025"/>
    <w:rsid w:val="00605226"/>
    <w:rsid w:val="00605BE2"/>
    <w:rsid w:val="00605F26"/>
    <w:rsid w:val="00605F3B"/>
    <w:rsid w:val="0060652D"/>
    <w:rsid w:val="006069FE"/>
    <w:rsid w:val="00610D90"/>
    <w:rsid w:val="0061125A"/>
    <w:rsid w:val="00611B3B"/>
    <w:rsid w:val="00612347"/>
    <w:rsid w:val="006128F9"/>
    <w:rsid w:val="0061392D"/>
    <w:rsid w:val="00613A8D"/>
    <w:rsid w:val="00613B2E"/>
    <w:rsid w:val="00613CEB"/>
    <w:rsid w:val="00614550"/>
    <w:rsid w:val="006147C1"/>
    <w:rsid w:val="00614ADD"/>
    <w:rsid w:val="00614B38"/>
    <w:rsid w:val="00614B99"/>
    <w:rsid w:val="00614BA6"/>
    <w:rsid w:val="00614CE6"/>
    <w:rsid w:val="00616207"/>
    <w:rsid w:val="00616BC4"/>
    <w:rsid w:val="00616D68"/>
    <w:rsid w:val="00617663"/>
    <w:rsid w:val="00617DFC"/>
    <w:rsid w:val="00621D06"/>
    <w:rsid w:val="00622515"/>
    <w:rsid w:val="006230E1"/>
    <w:rsid w:val="006235B8"/>
    <w:rsid w:val="00624691"/>
    <w:rsid w:val="00624EC0"/>
    <w:rsid w:val="006256B3"/>
    <w:rsid w:val="00625B7E"/>
    <w:rsid w:val="00625CD9"/>
    <w:rsid w:val="00625D12"/>
    <w:rsid w:val="006276E0"/>
    <w:rsid w:val="006300C3"/>
    <w:rsid w:val="00630A27"/>
    <w:rsid w:val="00630B4C"/>
    <w:rsid w:val="00631BCB"/>
    <w:rsid w:val="00631CAF"/>
    <w:rsid w:val="00631E95"/>
    <w:rsid w:val="0063246B"/>
    <w:rsid w:val="00632A57"/>
    <w:rsid w:val="00632F1E"/>
    <w:rsid w:val="00634040"/>
    <w:rsid w:val="00635843"/>
    <w:rsid w:val="00635AC1"/>
    <w:rsid w:val="00635AD8"/>
    <w:rsid w:val="00635CB4"/>
    <w:rsid w:val="0063610F"/>
    <w:rsid w:val="006365C3"/>
    <w:rsid w:val="00636F62"/>
    <w:rsid w:val="006377C9"/>
    <w:rsid w:val="0063781B"/>
    <w:rsid w:val="00637A14"/>
    <w:rsid w:val="00640334"/>
    <w:rsid w:val="006403B9"/>
    <w:rsid w:val="00640630"/>
    <w:rsid w:val="0064140A"/>
    <w:rsid w:val="006415CB"/>
    <w:rsid w:val="00641962"/>
    <w:rsid w:val="00642251"/>
    <w:rsid w:val="00643511"/>
    <w:rsid w:val="00643B7C"/>
    <w:rsid w:val="00644020"/>
    <w:rsid w:val="00644268"/>
    <w:rsid w:val="006445FC"/>
    <w:rsid w:val="006449DE"/>
    <w:rsid w:val="00645209"/>
    <w:rsid w:val="00645F41"/>
    <w:rsid w:val="00645FA6"/>
    <w:rsid w:val="00646410"/>
    <w:rsid w:val="0064765B"/>
    <w:rsid w:val="00650338"/>
    <w:rsid w:val="00650377"/>
    <w:rsid w:val="00650643"/>
    <w:rsid w:val="00650AFB"/>
    <w:rsid w:val="00651114"/>
    <w:rsid w:val="006511DD"/>
    <w:rsid w:val="00651A8C"/>
    <w:rsid w:val="00652837"/>
    <w:rsid w:val="00652EBF"/>
    <w:rsid w:val="006531BF"/>
    <w:rsid w:val="00654BAD"/>
    <w:rsid w:val="00655553"/>
    <w:rsid w:val="0065572C"/>
    <w:rsid w:val="00656C7D"/>
    <w:rsid w:val="00657727"/>
    <w:rsid w:val="00660990"/>
    <w:rsid w:val="006623E6"/>
    <w:rsid w:val="00662C81"/>
    <w:rsid w:val="00662F83"/>
    <w:rsid w:val="00663B64"/>
    <w:rsid w:val="00663B89"/>
    <w:rsid w:val="00664EBA"/>
    <w:rsid w:val="00665874"/>
    <w:rsid w:val="00665DD6"/>
    <w:rsid w:val="00666689"/>
    <w:rsid w:val="006678EF"/>
    <w:rsid w:val="00667B67"/>
    <w:rsid w:val="00670831"/>
    <w:rsid w:val="00670CBC"/>
    <w:rsid w:val="00670D3F"/>
    <w:rsid w:val="00670EF7"/>
    <w:rsid w:val="006715BA"/>
    <w:rsid w:val="00671935"/>
    <w:rsid w:val="0067195D"/>
    <w:rsid w:val="00672026"/>
    <w:rsid w:val="0067280A"/>
    <w:rsid w:val="0067284E"/>
    <w:rsid w:val="00672CCC"/>
    <w:rsid w:val="00673841"/>
    <w:rsid w:val="006738D5"/>
    <w:rsid w:val="00673D57"/>
    <w:rsid w:val="00673F8A"/>
    <w:rsid w:val="00674C66"/>
    <w:rsid w:val="0067597D"/>
    <w:rsid w:val="00676138"/>
    <w:rsid w:val="0067623F"/>
    <w:rsid w:val="00676600"/>
    <w:rsid w:val="0067721F"/>
    <w:rsid w:val="00677C81"/>
    <w:rsid w:val="0068004B"/>
    <w:rsid w:val="00680901"/>
    <w:rsid w:val="00681E14"/>
    <w:rsid w:val="00682FF6"/>
    <w:rsid w:val="00683B41"/>
    <w:rsid w:val="00684654"/>
    <w:rsid w:val="006861A6"/>
    <w:rsid w:val="00690221"/>
    <w:rsid w:val="00690258"/>
    <w:rsid w:val="00690B04"/>
    <w:rsid w:val="0069148A"/>
    <w:rsid w:val="0069287A"/>
    <w:rsid w:val="0069335F"/>
    <w:rsid w:val="00693AC2"/>
    <w:rsid w:val="0069400A"/>
    <w:rsid w:val="006943F9"/>
    <w:rsid w:val="00695812"/>
    <w:rsid w:val="0069635F"/>
    <w:rsid w:val="00696F73"/>
    <w:rsid w:val="0069760F"/>
    <w:rsid w:val="00697FB0"/>
    <w:rsid w:val="006A02E2"/>
    <w:rsid w:val="006A0A97"/>
    <w:rsid w:val="006A0B0F"/>
    <w:rsid w:val="006A0BAF"/>
    <w:rsid w:val="006A12D2"/>
    <w:rsid w:val="006A1453"/>
    <w:rsid w:val="006A1FEF"/>
    <w:rsid w:val="006A2070"/>
    <w:rsid w:val="006A2C3F"/>
    <w:rsid w:val="006A38B5"/>
    <w:rsid w:val="006A4052"/>
    <w:rsid w:val="006A4D06"/>
    <w:rsid w:val="006A5486"/>
    <w:rsid w:val="006A5698"/>
    <w:rsid w:val="006A58AF"/>
    <w:rsid w:val="006A6EB5"/>
    <w:rsid w:val="006A78AF"/>
    <w:rsid w:val="006B0081"/>
    <w:rsid w:val="006B1189"/>
    <w:rsid w:val="006B19B1"/>
    <w:rsid w:val="006B269A"/>
    <w:rsid w:val="006B2AB0"/>
    <w:rsid w:val="006B2AFA"/>
    <w:rsid w:val="006B2DB8"/>
    <w:rsid w:val="006B32D3"/>
    <w:rsid w:val="006B3532"/>
    <w:rsid w:val="006B4F0D"/>
    <w:rsid w:val="006B522D"/>
    <w:rsid w:val="006B54F8"/>
    <w:rsid w:val="006B7FF1"/>
    <w:rsid w:val="006C11E6"/>
    <w:rsid w:val="006C15E0"/>
    <w:rsid w:val="006C29FC"/>
    <w:rsid w:val="006C3565"/>
    <w:rsid w:val="006C36B5"/>
    <w:rsid w:val="006C37C1"/>
    <w:rsid w:val="006C4438"/>
    <w:rsid w:val="006C4795"/>
    <w:rsid w:val="006C4F7C"/>
    <w:rsid w:val="006C5ACC"/>
    <w:rsid w:val="006C5FC0"/>
    <w:rsid w:val="006C714F"/>
    <w:rsid w:val="006C75A5"/>
    <w:rsid w:val="006D0109"/>
    <w:rsid w:val="006D0661"/>
    <w:rsid w:val="006D0E1A"/>
    <w:rsid w:val="006D1965"/>
    <w:rsid w:val="006D1A2A"/>
    <w:rsid w:val="006D205A"/>
    <w:rsid w:val="006D2994"/>
    <w:rsid w:val="006D2EAD"/>
    <w:rsid w:val="006D3C83"/>
    <w:rsid w:val="006D3D18"/>
    <w:rsid w:val="006D3E9A"/>
    <w:rsid w:val="006D4FDE"/>
    <w:rsid w:val="006D504D"/>
    <w:rsid w:val="006D5380"/>
    <w:rsid w:val="006D5B12"/>
    <w:rsid w:val="006D6EC0"/>
    <w:rsid w:val="006D6FD4"/>
    <w:rsid w:val="006E08C5"/>
    <w:rsid w:val="006E0AFF"/>
    <w:rsid w:val="006E0D9F"/>
    <w:rsid w:val="006E115A"/>
    <w:rsid w:val="006E1A82"/>
    <w:rsid w:val="006E1ED2"/>
    <w:rsid w:val="006E1F74"/>
    <w:rsid w:val="006E2B77"/>
    <w:rsid w:val="006E383E"/>
    <w:rsid w:val="006E3D6B"/>
    <w:rsid w:val="006E46A0"/>
    <w:rsid w:val="006E53CB"/>
    <w:rsid w:val="006E642A"/>
    <w:rsid w:val="006E690B"/>
    <w:rsid w:val="006E71E5"/>
    <w:rsid w:val="006E748A"/>
    <w:rsid w:val="006E7C7E"/>
    <w:rsid w:val="006E7DC0"/>
    <w:rsid w:val="006F0023"/>
    <w:rsid w:val="006F0804"/>
    <w:rsid w:val="006F0AB1"/>
    <w:rsid w:val="006F15AC"/>
    <w:rsid w:val="006F19DA"/>
    <w:rsid w:val="006F4011"/>
    <w:rsid w:val="006F40E0"/>
    <w:rsid w:val="006F44B3"/>
    <w:rsid w:val="006F4B66"/>
    <w:rsid w:val="006F4C56"/>
    <w:rsid w:val="006F4E95"/>
    <w:rsid w:val="006F4FEC"/>
    <w:rsid w:val="006F5050"/>
    <w:rsid w:val="006F5C97"/>
    <w:rsid w:val="006F5E3B"/>
    <w:rsid w:val="006F60E0"/>
    <w:rsid w:val="006F6416"/>
    <w:rsid w:val="006F7106"/>
    <w:rsid w:val="00700C4A"/>
    <w:rsid w:val="007022F9"/>
    <w:rsid w:val="007025F3"/>
    <w:rsid w:val="00703006"/>
    <w:rsid w:val="00703FC3"/>
    <w:rsid w:val="00705573"/>
    <w:rsid w:val="00705C78"/>
    <w:rsid w:val="007060BD"/>
    <w:rsid w:val="007068D0"/>
    <w:rsid w:val="00706CA0"/>
    <w:rsid w:val="00706F9F"/>
    <w:rsid w:val="00707161"/>
    <w:rsid w:val="0070781E"/>
    <w:rsid w:val="00707824"/>
    <w:rsid w:val="00710445"/>
    <w:rsid w:val="007122C7"/>
    <w:rsid w:val="007125D3"/>
    <w:rsid w:val="00712C43"/>
    <w:rsid w:val="00713EE6"/>
    <w:rsid w:val="0071448C"/>
    <w:rsid w:val="00714931"/>
    <w:rsid w:val="00716D66"/>
    <w:rsid w:val="00717B0C"/>
    <w:rsid w:val="00720007"/>
    <w:rsid w:val="00720CD6"/>
    <w:rsid w:val="00720D0B"/>
    <w:rsid w:val="00720ED4"/>
    <w:rsid w:val="00721072"/>
    <w:rsid w:val="007217FB"/>
    <w:rsid w:val="00721827"/>
    <w:rsid w:val="007218EF"/>
    <w:rsid w:val="0072195B"/>
    <w:rsid w:val="00721AA6"/>
    <w:rsid w:val="00726134"/>
    <w:rsid w:val="00726918"/>
    <w:rsid w:val="00726F41"/>
    <w:rsid w:val="007270B2"/>
    <w:rsid w:val="00727359"/>
    <w:rsid w:val="00727B64"/>
    <w:rsid w:val="00730822"/>
    <w:rsid w:val="00730DE5"/>
    <w:rsid w:val="00731662"/>
    <w:rsid w:val="007316BE"/>
    <w:rsid w:val="007317FA"/>
    <w:rsid w:val="00732BFB"/>
    <w:rsid w:val="00733032"/>
    <w:rsid w:val="00733519"/>
    <w:rsid w:val="0073353A"/>
    <w:rsid w:val="007335E7"/>
    <w:rsid w:val="00733B54"/>
    <w:rsid w:val="007342BE"/>
    <w:rsid w:val="00734496"/>
    <w:rsid w:val="0073463E"/>
    <w:rsid w:val="00735412"/>
    <w:rsid w:val="00735C4C"/>
    <w:rsid w:val="00735CED"/>
    <w:rsid w:val="00736561"/>
    <w:rsid w:val="00736CF6"/>
    <w:rsid w:val="007407AF"/>
    <w:rsid w:val="007413E7"/>
    <w:rsid w:val="007414CE"/>
    <w:rsid w:val="0074253D"/>
    <w:rsid w:val="007433F4"/>
    <w:rsid w:val="00743489"/>
    <w:rsid w:val="0074362E"/>
    <w:rsid w:val="00743F13"/>
    <w:rsid w:val="00744877"/>
    <w:rsid w:val="00744AC8"/>
    <w:rsid w:val="00744D30"/>
    <w:rsid w:val="00745E62"/>
    <w:rsid w:val="00746798"/>
    <w:rsid w:val="00747B10"/>
    <w:rsid w:val="00747D77"/>
    <w:rsid w:val="007503D5"/>
    <w:rsid w:val="00750E8E"/>
    <w:rsid w:val="00751176"/>
    <w:rsid w:val="007514F4"/>
    <w:rsid w:val="00752585"/>
    <w:rsid w:val="007527DF"/>
    <w:rsid w:val="00752AFB"/>
    <w:rsid w:val="00752C22"/>
    <w:rsid w:val="00752D2F"/>
    <w:rsid w:val="00752EE1"/>
    <w:rsid w:val="00754152"/>
    <w:rsid w:val="00754454"/>
    <w:rsid w:val="007546B3"/>
    <w:rsid w:val="007547F2"/>
    <w:rsid w:val="0075504A"/>
    <w:rsid w:val="0075581B"/>
    <w:rsid w:val="007560F5"/>
    <w:rsid w:val="0075673E"/>
    <w:rsid w:val="007600AA"/>
    <w:rsid w:val="0076284D"/>
    <w:rsid w:val="00762FF9"/>
    <w:rsid w:val="00763170"/>
    <w:rsid w:val="00763A5F"/>
    <w:rsid w:val="00764276"/>
    <w:rsid w:val="00764547"/>
    <w:rsid w:val="00764A9B"/>
    <w:rsid w:val="00764E78"/>
    <w:rsid w:val="00765B44"/>
    <w:rsid w:val="007670DB"/>
    <w:rsid w:val="00767909"/>
    <w:rsid w:val="00771BEF"/>
    <w:rsid w:val="00771D4F"/>
    <w:rsid w:val="0077234F"/>
    <w:rsid w:val="007742A5"/>
    <w:rsid w:val="00774CB8"/>
    <w:rsid w:val="00775720"/>
    <w:rsid w:val="00776F77"/>
    <w:rsid w:val="00777BA3"/>
    <w:rsid w:val="00780024"/>
    <w:rsid w:val="0078086D"/>
    <w:rsid w:val="00780C46"/>
    <w:rsid w:val="00780CF0"/>
    <w:rsid w:val="00780E78"/>
    <w:rsid w:val="007813EF"/>
    <w:rsid w:val="00781403"/>
    <w:rsid w:val="0078146C"/>
    <w:rsid w:val="00781B60"/>
    <w:rsid w:val="00781E90"/>
    <w:rsid w:val="007822B2"/>
    <w:rsid w:val="00783871"/>
    <w:rsid w:val="0078400C"/>
    <w:rsid w:val="007844B3"/>
    <w:rsid w:val="00784754"/>
    <w:rsid w:val="0078552F"/>
    <w:rsid w:val="0078623F"/>
    <w:rsid w:val="00786AAD"/>
    <w:rsid w:val="00786CBB"/>
    <w:rsid w:val="0078754A"/>
    <w:rsid w:val="0078798D"/>
    <w:rsid w:val="00787B58"/>
    <w:rsid w:val="00790A36"/>
    <w:rsid w:val="00791A85"/>
    <w:rsid w:val="0079227C"/>
    <w:rsid w:val="00792BE6"/>
    <w:rsid w:val="00792C11"/>
    <w:rsid w:val="00792D45"/>
    <w:rsid w:val="007931AF"/>
    <w:rsid w:val="0079369A"/>
    <w:rsid w:val="00793F42"/>
    <w:rsid w:val="00793FF6"/>
    <w:rsid w:val="0079487A"/>
    <w:rsid w:val="00795CAE"/>
    <w:rsid w:val="00795CDA"/>
    <w:rsid w:val="00795E3F"/>
    <w:rsid w:val="00796460"/>
    <w:rsid w:val="00796740"/>
    <w:rsid w:val="00796FE0"/>
    <w:rsid w:val="00797778"/>
    <w:rsid w:val="007A0131"/>
    <w:rsid w:val="007A093B"/>
    <w:rsid w:val="007A0A20"/>
    <w:rsid w:val="007A0CBE"/>
    <w:rsid w:val="007A1B65"/>
    <w:rsid w:val="007A2EE2"/>
    <w:rsid w:val="007A317D"/>
    <w:rsid w:val="007A3C3C"/>
    <w:rsid w:val="007A3FAF"/>
    <w:rsid w:val="007A436A"/>
    <w:rsid w:val="007A4809"/>
    <w:rsid w:val="007A5C44"/>
    <w:rsid w:val="007A64D6"/>
    <w:rsid w:val="007A66F7"/>
    <w:rsid w:val="007A68F6"/>
    <w:rsid w:val="007A6A4E"/>
    <w:rsid w:val="007A70F3"/>
    <w:rsid w:val="007A73CB"/>
    <w:rsid w:val="007A7822"/>
    <w:rsid w:val="007A7C23"/>
    <w:rsid w:val="007A7F4A"/>
    <w:rsid w:val="007B03F9"/>
    <w:rsid w:val="007B05DB"/>
    <w:rsid w:val="007B0909"/>
    <w:rsid w:val="007B10EA"/>
    <w:rsid w:val="007B1279"/>
    <w:rsid w:val="007B1B56"/>
    <w:rsid w:val="007B1C54"/>
    <w:rsid w:val="007B1D01"/>
    <w:rsid w:val="007B1E1B"/>
    <w:rsid w:val="007B2450"/>
    <w:rsid w:val="007B2828"/>
    <w:rsid w:val="007B2921"/>
    <w:rsid w:val="007B2F14"/>
    <w:rsid w:val="007B31E7"/>
    <w:rsid w:val="007B3CE5"/>
    <w:rsid w:val="007B3F36"/>
    <w:rsid w:val="007B456B"/>
    <w:rsid w:val="007B4588"/>
    <w:rsid w:val="007B45EC"/>
    <w:rsid w:val="007B4C2D"/>
    <w:rsid w:val="007B519B"/>
    <w:rsid w:val="007B51F0"/>
    <w:rsid w:val="007B5BD3"/>
    <w:rsid w:val="007B5D90"/>
    <w:rsid w:val="007B6D21"/>
    <w:rsid w:val="007B6F63"/>
    <w:rsid w:val="007B7BBB"/>
    <w:rsid w:val="007C0044"/>
    <w:rsid w:val="007C0C44"/>
    <w:rsid w:val="007C1343"/>
    <w:rsid w:val="007C164D"/>
    <w:rsid w:val="007C2530"/>
    <w:rsid w:val="007C2A42"/>
    <w:rsid w:val="007C32D9"/>
    <w:rsid w:val="007C33C4"/>
    <w:rsid w:val="007C387C"/>
    <w:rsid w:val="007C3ED4"/>
    <w:rsid w:val="007C4C23"/>
    <w:rsid w:val="007C4E9F"/>
    <w:rsid w:val="007C4F2C"/>
    <w:rsid w:val="007C5078"/>
    <w:rsid w:val="007C6286"/>
    <w:rsid w:val="007C7074"/>
    <w:rsid w:val="007C79AE"/>
    <w:rsid w:val="007D08EE"/>
    <w:rsid w:val="007D1A23"/>
    <w:rsid w:val="007D2134"/>
    <w:rsid w:val="007D2379"/>
    <w:rsid w:val="007D2B67"/>
    <w:rsid w:val="007D2C15"/>
    <w:rsid w:val="007D33F6"/>
    <w:rsid w:val="007D37EF"/>
    <w:rsid w:val="007D3F3C"/>
    <w:rsid w:val="007D4A5F"/>
    <w:rsid w:val="007D4C70"/>
    <w:rsid w:val="007D4CAF"/>
    <w:rsid w:val="007D50F8"/>
    <w:rsid w:val="007D5A71"/>
    <w:rsid w:val="007D5E47"/>
    <w:rsid w:val="007D5E79"/>
    <w:rsid w:val="007D6236"/>
    <w:rsid w:val="007D70F3"/>
    <w:rsid w:val="007D73E7"/>
    <w:rsid w:val="007E00BD"/>
    <w:rsid w:val="007E0660"/>
    <w:rsid w:val="007E109A"/>
    <w:rsid w:val="007E1ED5"/>
    <w:rsid w:val="007E2746"/>
    <w:rsid w:val="007E2923"/>
    <w:rsid w:val="007E3EA9"/>
    <w:rsid w:val="007E41FE"/>
    <w:rsid w:val="007E4E99"/>
    <w:rsid w:val="007E4F6B"/>
    <w:rsid w:val="007E56BF"/>
    <w:rsid w:val="007E69A2"/>
    <w:rsid w:val="007E6D4D"/>
    <w:rsid w:val="007E753C"/>
    <w:rsid w:val="007E7944"/>
    <w:rsid w:val="007F0658"/>
    <w:rsid w:val="007F16AE"/>
    <w:rsid w:val="007F1B3B"/>
    <w:rsid w:val="007F1D50"/>
    <w:rsid w:val="007F2169"/>
    <w:rsid w:val="007F27A2"/>
    <w:rsid w:val="007F3126"/>
    <w:rsid w:val="007F3740"/>
    <w:rsid w:val="007F45BF"/>
    <w:rsid w:val="007F4B97"/>
    <w:rsid w:val="007F4E5F"/>
    <w:rsid w:val="007F4EA0"/>
    <w:rsid w:val="007F5690"/>
    <w:rsid w:val="007F5935"/>
    <w:rsid w:val="007F5B71"/>
    <w:rsid w:val="007F5E23"/>
    <w:rsid w:val="007F5F81"/>
    <w:rsid w:val="007F6270"/>
    <w:rsid w:val="007F63E1"/>
    <w:rsid w:val="007F7225"/>
    <w:rsid w:val="00801141"/>
    <w:rsid w:val="00801964"/>
    <w:rsid w:val="008019BD"/>
    <w:rsid w:val="00801BA0"/>
    <w:rsid w:val="008030CE"/>
    <w:rsid w:val="008034D5"/>
    <w:rsid w:val="00804160"/>
    <w:rsid w:val="00804E87"/>
    <w:rsid w:val="00806324"/>
    <w:rsid w:val="008074EF"/>
    <w:rsid w:val="0080775F"/>
    <w:rsid w:val="00807CC5"/>
    <w:rsid w:val="00810446"/>
    <w:rsid w:val="008107FD"/>
    <w:rsid w:val="00811247"/>
    <w:rsid w:val="0081279E"/>
    <w:rsid w:val="00812AC6"/>
    <w:rsid w:val="00812C05"/>
    <w:rsid w:val="008130B3"/>
    <w:rsid w:val="008148E9"/>
    <w:rsid w:val="008152AF"/>
    <w:rsid w:val="00815402"/>
    <w:rsid w:val="008155DE"/>
    <w:rsid w:val="00815A04"/>
    <w:rsid w:val="00815B5A"/>
    <w:rsid w:val="008161B3"/>
    <w:rsid w:val="00816867"/>
    <w:rsid w:val="0081701A"/>
    <w:rsid w:val="00817D11"/>
    <w:rsid w:val="00820740"/>
    <w:rsid w:val="008216CF"/>
    <w:rsid w:val="0082183F"/>
    <w:rsid w:val="00821B4B"/>
    <w:rsid w:val="00822496"/>
    <w:rsid w:val="00823001"/>
    <w:rsid w:val="00823323"/>
    <w:rsid w:val="00823485"/>
    <w:rsid w:val="0082351A"/>
    <w:rsid w:val="00823C03"/>
    <w:rsid w:val="00824069"/>
    <w:rsid w:val="0082433B"/>
    <w:rsid w:val="0082462A"/>
    <w:rsid w:val="008248F9"/>
    <w:rsid w:val="00824DC9"/>
    <w:rsid w:val="00824FEF"/>
    <w:rsid w:val="008258CF"/>
    <w:rsid w:val="00825B71"/>
    <w:rsid w:val="00826870"/>
    <w:rsid w:val="00826D11"/>
    <w:rsid w:val="00826F11"/>
    <w:rsid w:val="00827396"/>
    <w:rsid w:val="008277AF"/>
    <w:rsid w:val="00830094"/>
    <w:rsid w:val="008300E2"/>
    <w:rsid w:val="0083052E"/>
    <w:rsid w:val="00830C74"/>
    <w:rsid w:val="00830DD2"/>
    <w:rsid w:val="008315EA"/>
    <w:rsid w:val="008318B2"/>
    <w:rsid w:val="0083245D"/>
    <w:rsid w:val="00832461"/>
    <w:rsid w:val="008326AA"/>
    <w:rsid w:val="00832D2A"/>
    <w:rsid w:val="00833093"/>
    <w:rsid w:val="00833254"/>
    <w:rsid w:val="008332F3"/>
    <w:rsid w:val="008342DE"/>
    <w:rsid w:val="00835516"/>
    <w:rsid w:val="008371A2"/>
    <w:rsid w:val="008378E6"/>
    <w:rsid w:val="00837BE6"/>
    <w:rsid w:val="00837FF6"/>
    <w:rsid w:val="00840444"/>
    <w:rsid w:val="00840FCC"/>
    <w:rsid w:val="00841521"/>
    <w:rsid w:val="00842D33"/>
    <w:rsid w:val="008435EF"/>
    <w:rsid w:val="00843805"/>
    <w:rsid w:val="008442B3"/>
    <w:rsid w:val="00844840"/>
    <w:rsid w:val="00844EC2"/>
    <w:rsid w:val="0084531D"/>
    <w:rsid w:val="00845EA2"/>
    <w:rsid w:val="00846319"/>
    <w:rsid w:val="008465F2"/>
    <w:rsid w:val="00846C72"/>
    <w:rsid w:val="0084733A"/>
    <w:rsid w:val="0085053B"/>
    <w:rsid w:val="00850A47"/>
    <w:rsid w:val="00851CE9"/>
    <w:rsid w:val="008524B5"/>
    <w:rsid w:val="008539B3"/>
    <w:rsid w:val="008542AF"/>
    <w:rsid w:val="008545C2"/>
    <w:rsid w:val="0085462D"/>
    <w:rsid w:val="0085488E"/>
    <w:rsid w:val="00854DEE"/>
    <w:rsid w:val="00854E15"/>
    <w:rsid w:val="0085501A"/>
    <w:rsid w:val="0085504A"/>
    <w:rsid w:val="00855AEA"/>
    <w:rsid w:val="00855C9F"/>
    <w:rsid w:val="00856EC3"/>
    <w:rsid w:val="00857320"/>
    <w:rsid w:val="0085739A"/>
    <w:rsid w:val="0085777D"/>
    <w:rsid w:val="00857BC4"/>
    <w:rsid w:val="00857E64"/>
    <w:rsid w:val="00860B5B"/>
    <w:rsid w:val="00860D88"/>
    <w:rsid w:val="00861078"/>
    <w:rsid w:val="00861360"/>
    <w:rsid w:val="00861C04"/>
    <w:rsid w:val="0086203E"/>
    <w:rsid w:val="00862163"/>
    <w:rsid w:val="00862A1B"/>
    <w:rsid w:val="0086311D"/>
    <w:rsid w:val="0086392A"/>
    <w:rsid w:val="0086488F"/>
    <w:rsid w:val="008655F3"/>
    <w:rsid w:val="00865EAA"/>
    <w:rsid w:val="00866581"/>
    <w:rsid w:val="008667FE"/>
    <w:rsid w:val="0086681E"/>
    <w:rsid w:val="00866BDD"/>
    <w:rsid w:val="00867E32"/>
    <w:rsid w:val="008709B2"/>
    <w:rsid w:val="00870DA9"/>
    <w:rsid w:val="00870E38"/>
    <w:rsid w:val="008717F8"/>
    <w:rsid w:val="00871B96"/>
    <w:rsid w:val="00872BF5"/>
    <w:rsid w:val="00872C1D"/>
    <w:rsid w:val="00873205"/>
    <w:rsid w:val="00873D7F"/>
    <w:rsid w:val="00873F7F"/>
    <w:rsid w:val="00874ACE"/>
    <w:rsid w:val="00874B93"/>
    <w:rsid w:val="008750B6"/>
    <w:rsid w:val="00875291"/>
    <w:rsid w:val="00875A27"/>
    <w:rsid w:val="00877964"/>
    <w:rsid w:val="00877D98"/>
    <w:rsid w:val="00877EA7"/>
    <w:rsid w:val="0088002B"/>
    <w:rsid w:val="0088048B"/>
    <w:rsid w:val="008808AC"/>
    <w:rsid w:val="00881047"/>
    <w:rsid w:val="008810B1"/>
    <w:rsid w:val="008812AA"/>
    <w:rsid w:val="00881629"/>
    <w:rsid w:val="00881891"/>
    <w:rsid w:val="00882DF9"/>
    <w:rsid w:val="00884D80"/>
    <w:rsid w:val="00885376"/>
    <w:rsid w:val="008854B4"/>
    <w:rsid w:val="00887CA6"/>
    <w:rsid w:val="00890FFB"/>
    <w:rsid w:val="00892C17"/>
    <w:rsid w:val="00893137"/>
    <w:rsid w:val="008953AC"/>
    <w:rsid w:val="00895D94"/>
    <w:rsid w:val="00896BA9"/>
    <w:rsid w:val="00897598"/>
    <w:rsid w:val="008978BD"/>
    <w:rsid w:val="00897B77"/>
    <w:rsid w:val="00897C6B"/>
    <w:rsid w:val="008A00CA"/>
    <w:rsid w:val="008A0CB2"/>
    <w:rsid w:val="008A0FF7"/>
    <w:rsid w:val="008A1754"/>
    <w:rsid w:val="008A2E0C"/>
    <w:rsid w:val="008A40A0"/>
    <w:rsid w:val="008A4D0B"/>
    <w:rsid w:val="008A4E76"/>
    <w:rsid w:val="008A5B66"/>
    <w:rsid w:val="008A7468"/>
    <w:rsid w:val="008A746E"/>
    <w:rsid w:val="008A74B4"/>
    <w:rsid w:val="008B09F6"/>
    <w:rsid w:val="008B0F12"/>
    <w:rsid w:val="008B143D"/>
    <w:rsid w:val="008B143E"/>
    <w:rsid w:val="008B20EC"/>
    <w:rsid w:val="008B231E"/>
    <w:rsid w:val="008B2A20"/>
    <w:rsid w:val="008B2F9D"/>
    <w:rsid w:val="008B46E4"/>
    <w:rsid w:val="008B4910"/>
    <w:rsid w:val="008B4A8C"/>
    <w:rsid w:val="008B525D"/>
    <w:rsid w:val="008B55AA"/>
    <w:rsid w:val="008B5C61"/>
    <w:rsid w:val="008B5F61"/>
    <w:rsid w:val="008B6665"/>
    <w:rsid w:val="008B6CE2"/>
    <w:rsid w:val="008B7062"/>
    <w:rsid w:val="008C01C4"/>
    <w:rsid w:val="008C0716"/>
    <w:rsid w:val="008C0D41"/>
    <w:rsid w:val="008C1111"/>
    <w:rsid w:val="008C1D7F"/>
    <w:rsid w:val="008C225F"/>
    <w:rsid w:val="008C2876"/>
    <w:rsid w:val="008C2B58"/>
    <w:rsid w:val="008C354B"/>
    <w:rsid w:val="008C379A"/>
    <w:rsid w:val="008C429D"/>
    <w:rsid w:val="008C449A"/>
    <w:rsid w:val="008C6673"/>
    <w:rsid w:val="008C7045"/>
    <w:rsid w:val="008C7CC8"/>
    <w:rsid w:val="008D00FB"/>
    <w:rsid w:val="008D0209"/>
    <w:rsid w:val="008D0377"/>
    <w:rsid w:val="008D04D1"/>
    <w:rsid w:val="008D0654"/>
    <w:rsid w:val="008D0A41"/>
    <w:rsid w:val="008D122B"/>
    <w:rsid w:val="008D216A"/>
    <w:rsid w:val="008D2B17"/>
    <w:rsid w:val="008D4034"/>
    <w:rsid w:val="008D5010"/>
    <w:rsid w:val="008D5F27"/>
    <w:rsid w:val="008D6077"/>
    <w:rsid w:val="008D7F2F"/>
    <w:rsid w:val="008E01E4"/>
    <w:rsid w:val="008E1A83"/>
    <w:rsid w:val="008E23F8"/>
    <w:rsid w:val="008E3757"/>
    <w:rsid w:val="008E4348"/>
    <w:rsid w:val="008E4AD4"/>
    <w:rsid w:val="008E61DD"/>
    <w:rsid w:val="008E621D"/>
    <w:rsid w:val="008E6515"/>
    <w:rsid w:val="008E6F3C"/>
    <w:rsid w:val="008E7578"/>
    <w:rsid w:val="008F0617"/>
    <w:rsid w:val="008F066D"/>
    <w:rsid w:val="008F10F7"/>
    <w:rsid w:val="008F11C4"/>
    <w:rsid w:val="008F1B6B"/>
    <w:rsid w:val="008F1DA5"/>
    <w:rsid w:val="008F22C8"/>
    <w:rsid w:val="008F2441"/>
    <w:rsid w:val="008F246A"/>
    <w:rsid w:val="008F26F5"/>
    <w:rsid w:val="008F29BB"/>
    <w:rsid w:val="008F34E5"/>
    <w:rsid w:val="008F3DFA"/>
    <w:rsid w:val="008F4507"/>
    <w:rsid w:val="008F46D6"/>
    <w:rsid w:val="008F46E1"/>
    <w:rsid w:val="008F5274"/>
    <w:rsid w:val="008F6B6A"/>
    <w:rsid w:val="008F6D86"/>
    <w:rsid w:val="008F7164"/>
    <w:rsid w:val="008F74C5"/>
    <w:rsid w:val="008F7700"/>
    <w:rsid w:val="008F7759"/>
    <w:rsid w:val="008F7B62"/>
    <w:rsid w:val="009005F4"/>
    <w:rsid w:val="009007C3"/>
    <w:rsid w:val="009014C2"/>
    <w:rsid w:val="00901680"/>
    <w:rsid w:val="00901B9A"/>
    <w:rsid w:val="009026C0"/>
    <w:rsid w:val="00902973"/>
    <w:rsid w:val="00903FCA"/>
    <w:rsid w:val="009045BB"/>
    <w:rsid w:val="00904C32"/>
    <w:rsid w:val="00905CFC"/>
    <w:rsid w:val="00906927"/>
    <w:rsid w:val="00906B92"/>
    <w:rsid w:val="00906C4D"/>
    <w:rsid w:val="0090782E"/>
    <w:rsid w:val="00907E7D"/>
    <w:rsid w:val="0091054C"/>
    <w:rsid w:val="00910983"/>
    <w:rsid w:val="00910E1B"/>
    <w:rsid w:val="00911040"/>
    <w:rsid w:val="00911782"/>
    <w:rsid w:val="00911D4A"/>
    <w:rsid w:val="00913382"/>
    <w:rsid w:val="00913434"/>
    <w:rsid w:val="00913B22"/>
    <w:rsid w:val="00913D12"/>
    <w:rsid w:val="00913EC4"/>
    <w:rsid w:val="0091411D"/>
    <w:rsid w:val="00914690"/>
    <w:rsid w:val="00914D08"/>
    <w:rsid w:val="00914E90"/>
    <w:rsid w:val="0091574A"/>
    <w:rsid w:val="00915C94"/>
    <w:rsid w:val="00916261"/>
    <w:rsid w:val="009166A4"/>
    <w:rsid w:val="0092073D"/>
    <w:rsid w:val="00920AE7"/>
    <w:rsid w:val="00921212"/>
    <w:rsid w:val="0092176F"/>
    <w:rsid w:val="009222AF"/>
    <w:rsid w:val="00922523"/>
    <w:rsid w:val="00922861"/>
    <w:rsid w:val="0092300D"/>
    <w:rsid w:val="009230BC"/>
    <w:rsid w:val="00923109"/>
    <w:rsid w:val="00923342"/>
    <w:rsid w:val="0092346E"/>
    <w:rsid w:val="00923F20"/>
    <w:rsid w:val="00924D39"/>
    <w:rsid w:val="00924D55"/>
    <w:rsid w:val="00926AAB"/>
    <w:rsid w:val="00926E8A"/>
    <w:rsid w:val="00926F66"/>
    <w:rsid w:val="0092715E"/>
    <w:rsid w:val="00927E65"/>
    <w:rsid w:val="0093006F"/>
    <w:rsid w:val="0093022A"/>
    <w:rsid w:val="0093081E"/>
    <w:rsid w:val="00930880"/>
    <w:rsid w:val="009327D9"/>
    <w:rsid w:val="009329AF"/>
    <w:rsid w:val="00933362"/>
    <w:rsid w:val="00933652"/>
    <w:rsid w:val="00934885"/>
    <w:rsid w:val="00934FED"/>
    <w:rsid w:val="00935A5C"/>
    <w:rsid w:val="0093610C"/>
    <w:rsid w:val="00937458"/>
    <w:rsid w:val="00937623"/>
    <w:rsid w:val="00940381"/>
    <w:rsid w:val="00940EAE"/>
    <w:rsid w:val="00940FFA"/>
    <w:rsid w:val="00941704"/>
    <w:rsid w:val="00942352"/>
    <w:rsid w:val="009429AD"/>
    <w:rsid w:val="0094308A"/>
    <w:rsid w:val="00943239"/>
    <w:rsid w:val="009433FE"/>
    <w:rsid w:val="00943921"/>
    <w:rsid w:val="00945473"/>
    <w:rsid w:val="009455DF"/>
    <w:rsid w:val="00945DB8"/>
    <w:rsid w:val="009470D6"/>
    <w:rsid w:val="0094785B"/>
    <w:rsid w:val="00947D40"/>
    <w:rsid w:val="00947E8D"/>
    <w:rsid w:val="00950F5E"/>
    <w:rsid w:val="0095132C"/>
    <w:rsid w:val="009513DB"/>
    <w:rsid w:val="009524E6"/>
    <w:rsid w:val="00952943"/>
    <w:rsid w:val="0095337C"/>
    <w:rsid w:val="0095352F"/>
    <w:rsid w:val="00954773"/>
    <w:rsid w:val="009547C7"/>
    <w:rsid w:val="00954E48"/>
    <w:rsid w:val="0095606C"/>
    <w:rsid w:val="0095615A"/>
    <w:rsid w:val="009568DD"/>
    <w:rsid w:val="00956B54"/>
    <w:rsid w:val="00956ED6"/>
    <w:rsid w:val="00957574"/>
    <w:rsid w:val="00957BA3"/>
    <w:rsid w:val="00957FDB"/>
    <w:rsid w:val="00957FE3"/>
    <w:rsid w:val="00960497"/>
    <w:rsid w:val="00960D6F"/>
    <w:rsid w:val="0096142A"/>
    <w:rsid w:val="009617AB"/>
    <w:rsid w:val="00961997"/>
    <w:rsid w:val="00962844"/>
    <w:rsid w:val="00962916"/>
    <w:rsid w:val="009629DD"/>
    <w:rsid w:val="0096344A"/>
    <w:rsid w:val="009640EE"/>
    <w:rsid w:val="009648AE"/>
    <w:rsid w:val="009656F7"/>
    <w:rsid w:val="00965F0F"/>
    <w:rsid w:val="0096614D"/>
    <w:rsid w:val="00966672"/>
    <w:rsid w:val="00966CE3"/>
    <w:rsid w:val="00966D09"/>
    <w:rsid w:val="00966FFA"/>
    <w:rsid w:val="00967040"/>
    <w:rsid w:val="009670D4"/>
    <w:rsid w:val="0096725B"/>
    <w:rsid w:val="00967AAF"/>
    <w:rsid w:val="009711A3"/>
    <w:rsid w:val="00971861"/>
    <w:rsid w:val="00971E32"/>
    <w:rsid w:val="00973BB4"/>
    <w:rsid w:val="0097451C"/>
    <w:rsid w:val="0097474B"/>
    <w:rsid w:val="009759D4"/>
    <w:rsid w:val="0097742B"/>
    <w:rsid w:val="00980673"/>
    <w:rsid w:val="009807E0"/>
    <w:rsid w:val="00980B4A"/>
    <w:rsid w:val="00981A00"/>
    <w:rsid w:val="00981B69"/>
    <w:rsid w:val="00981FFA"/>
    <w:rsid w:val="0098204D"/>
    <w:rsid w:val="0098272C"/>
    <w:rsid w:val="00983823"/>
    <w:rsid w:val="00983C8E"/>
    <w:rsid w:val="009845E4"/>
    <w:rsid w:val="0098542A"/>
    <w:rsid w:val="00985DB5"/>
    <w:rsid w:val="00986470"/>
    <w:rsid w:val="0098703A"/>
    <w:rsid w:val="009872CC"/>
    <w:rsid w:val="00987F50"/>
    <w:rsid w:val="00987F55"/>
    <w:rsid w:val="0099043C"/>
    <w:rsid w:val="00990547"/>
    <w:rsid w:val="0099087D"/>
    <w:rsid w:val="00990BEE"/>
    <w:rsid w:val="00992E13"/>
    <w:rsid w:val="009932CD"/>
    <w:rsid w:val="0099351E"/>
    <w:rsid w:val="00993F80"/>
    <w:rsid w:val="00994230"/>
    <w:rsid w:val="00994C56"/>
    <w:rsid w:val="009952B5"/>
    <w:rsid w:val="00995669"/>
    <w:rsid w:val="009957FD"/>
    <w:rsid w:val="009960F6"/>
    <w:rsid w:val="00996F5D"/>
    <w:rsid w:val="00997162"/>
    <w:rsid w:val="00997417"/>
    <w:rsid w:val="00997A7F"/>
    <w:rsid w:val="009A04CE"/>
    <w:rsid w:val="009A0E99"/>
    <w:rsid w:val="009A0F4C"/>
    <w:rsid w:val="009A0F8B"/>
    <w:rsid w:val="009A19BB"/>
    <w:rsid w:val="009A23D2"/>
    <w:rsid w:val="009A3106"/>
    <w:rsid w:val="009A3256"/>
    <w:rsid w:val="009A358A"/>
    <w:rsid w:val="009A39E6"/>
    <w:rsid w:val="009A3ABA"/>
    <w:rsid w:val="009A3B0F"/>
    <w:rsid w:val="009A3C09"/>
    <w:rsid w:val="009A3E1C"/>
    <w:rsid w:val="009A4FC8"/>
    <w:rsid w:val="009A5037"/>
    <w:rsid w:val="009A5815"/>
    <w:rsid w:val="009A596C"/>
    <w:rsid w:val="009A5BC8"/>
    <w:rsid w:val="009A5FDD"/>
    <w:rsid w:val="009A6358"/>
    <w:rsid w:val="009A6958"/>
    <w:rsid w:val="009A7290"/>
    <w:rsid w:val="009A7D7A"/>
    <w:rsid w:val="009B02FD"/>
    <w:rsid w:val="009B1007"/>
    <w:rsid w:val="009B1149"/>
    <w:rsid w:val="009B1158"/>
    <w:rsid w:val="009B12B8"/>
    <w:rsid w:val="009B12D1"/>
    <w:rsid w:val="009B1AC5"/>
    <w:rsid w:val="009B1F1F"/>
    <w:rsid w:val="009B216D"/>
    <w:rsid w:val="009B2489"/>
    <w:rsid w:val="009B3873"/>
    <w:rsid w:val="009B5B0B"/>
    <w:rsid w:val="009C002C"/>
    <w:rsid w:val="009C0E49"/>
    <w:rsid w:val="009C136F"/>
    <w:rsid w:val="009C1944"/>
    <w:rsid w:val="009C1E69"/>
    <w:rsid w:val="009C1F4B"/>
    <w:rsid w:val="009C28E0"/>
    <w:rsid w:val="009C2BEB"/>
    <w:rsid w:val="009C3EBD"/>
    <w:rsid w:val="009C400F"/>
    <w:rsid w:val="009C44A6"/>
    <w:rsid w:val="009C5142"/>
    <w:rsid w:val="009C55BC"/>
    <w:rsid w:val="009C6039"/>
    <w:rsid w:val="009C7082"/>
    <w:rsid w:val="009C7992"/>
    <w:rsid w:val="009C7CFC"/>
    <w:rsid w:val="009C7E5C"/>
    <w:rsid w:val="009D0CA9"/>
    <w:rsid w:val="009D0EB3"/>
    <w:rsid w:val="009D115B"/>
    <w:rsid w:val="009D17A0"/>
    <w:rsid w:val="009D1828"/>
    <w:rsid w:val="009D1D2F"/>
    <w:rsid w:val="009D242B"/>
    <w:rsid w:val="009D326C"/>
    <w:rsid w:val="009D3A08"/>
    <w:rsid w:val="009D486B"/>
    <w:rsid w:val="009D4B26"/>
    <w:rsid w:val="009D5DBD"/>
    <w:rsid w:val="009D6339"/>
    <w:rsid w:val="009D6729"/>
    <w:rsid w:val="009D687E"/>
    <w:rsid w:val="009D716B"/>
    <w:rsid w:val="009D7A61"/>
    <w:rsid w:val="009D7ACE"/>
    <w:rsid w:val="009E052A"/>
    <w:rsid w:val="009E06EB"/>
    <w:rsid w:val="009E0710"/>
    <w:rsid w:val="009E0860"/>
    <w:rsid w:val="009E0964"/>
    <w:rsid w:val="009E0B64"/>
    <w:rsid w:val="009E1B33"/>
    <w:rsid w:val="009E1C46"/>
    <w:rsid w:val="009E1E15"/>
    <w:rsid w:val="009E1E59"/>
    <w:rsid w:val="009E30E1"/>
    <w:rsid w:val="009E3738"/>
    <w:rsid w:val="009E38F3"/>
    <w:rsid w:val="009E39BE"/>
    <w:rsid w:val="009E39D0"/>
    <w:rsid w:val="009E3BE0"/>
    <w:rsid w:val="009E406A"/>
    <w:rsid w:val="009E4284"/>
    <w:rsid w:val="009E4651"/>
    <w:rsid w:val="009E4AED"/>
    <w:rsid w:val="009E4BD9"/>
    <w:rsid w:val="009E4C3D"/>
    <w:rsid w:val="009E4F67"/>
    <w:rsid w:val="009E5974"/>
    <w:rsid w:val="009E5B60"/>
    <w:rsid w:val="009E624F"/>
    <w:rsid w:val="009E6EE2"/>
    <w:rsid w:val="009E7521"/>
    <w:rsid w:val="009E7F56"/>
    <w:rsid w:val="009F018B"/>
    <w:rsid w:val="009F09A2"/>
    <w:rsid w:val="009F0F65"/>
    <w:rsid w:val="009F103D"/>
    <w:rsid w:val="009F1759"/>
    <w:rsid w:val="009F28BB"/>
    <w:rsid w:val="009F31ED"/>
    <w:rsid w:val="009F33F3"/>
    <w:rsid w:val="009F3DCE"/>
    <w:rsid w:val="009F4098"/>
    <w:rsid w:val="009F4631"/>
    <w:rsid w:val="009F4970"/>
    <w:rsid w:val="009F50D3"/>
    <w:rsid w:val="009F56F8"/>
    <w:rsid w:val="009F58CD"/>
    <w:rsid w:val="009F75AC"/>
    <w:rsid w:val="00A00AE1"/>
    <w:rsid w:val="00A00CBD"/>
    <w:rsid w:val="00A014B1"/>
    <w:rsid w:val="00A01A92"/>
    <w:rsid w:val="00A01AD9"/>
    <w:rsid w:val="00A022E6"/>
    <w:rsid w:val="00A025AA"/>
    <w:rsid w:val="00A02C32"/>
    <w:rsid w:val="00A038F8"/>
    <w:rsid w:val="00A03A9A"/>
    <w:rsid w:val="00A03BFD"/>
    <w:rsid w:val="00A04478"/>
    <w:rsid w:val="00A04B2C"/>
    <w:rsid w:val="00A04BF9"/>
    <w:rsid w:val="00A05062"/>
    <w:rsid w:val="00A05EF3"/>
    <w:rsid w:val="00A05FA6"/>
    <w:rsid w:val="00A0612A"/>
    <w:rsid w:val="00A062C3"/>
    <w:rsid w:val="00A0738F"/>
    <w:rsid w:val="00A07471"/>
    <w:rsid w:val="00A07D66"/>
    <w:rsid w:val="00A10231"/>
    <w:rsid w:val="00A103E5"/>
    <w:rsid w:val="00A105C3"/>
    <w:rsid w:val="00A10A4A"/>
    <w:rsid w:val="00A111DF"/>
    <w:rsid w:val="00A11B89"/>
    <w:rsid w:val="00A12B7E"/>
    <w:rsid w:val="00A12C33"/>
    <w:rsid w:val="00A12ED0"/>
    <w:rsid w:val="00A138A7"/>
    <w:rsid w:val="00A13B94"/>
    <w:rsid w:val="00A13BC7"/>
    <w:rsid w:val="00A14F52"/>
    <w:rsid w:val="00A152FD"/>
    <w:rsid w:val="00A15412"/>
    <w:rsid w:val="00A16362"/>
    <w:rsid w:val="00A1716D"/>
    <w:rsid w:val="00A17CCF"/>
    <w:rsid w:val="00A17D6B"/>
    <w:rsid w:val="00A200BF"/>
    <w:rsid w:val="00A20F05"/>
    <w:rsid w:val="00A22DAD"/>
    <w:rsid w:val="00A22E74"/>
    <w:rsid w:val="00A23905"/>
    <w:rsid w:val="00A23A7E"/>
    <w:rsid w:val="00A23EBC"/>
    <w:rsid w:val="00A252E1"/>
    <w:rsid w:val="00A2599E"/>
    <w:rsid w:val="00A26BD6"/>
    <w:rsid w:val="00A26F21"/>
    <w:rsid w:val="00A272D9"/>
    <w:rsid w:val="00A2736A"/>
    <w:rsid w:val="00A27F44"/>
    <w:rsid w:val="00A30093"/>
    <w:rsid w:val="00A309CF"/>
    <w:rsid w:val="00A30D88"/>
    <w:rsid w:val="00A3188F"/>
    <w:rsid w:val="00A3299D"/>
    <w:rsid w:val="00A32A5F"/>
    <w:rsid w:val="00A337BA"/>
    <w:rsid w:val="00A338FB"/>
    <w:rsid w:val="00A33D5F"/>
    <w:rsid w:val="00A34065"/>
    <w:rsid w:val="00A34105"/>
    <w:rsid w:val="00A3448B"/>
    <w:rsid w:val="00A3478E"/>
    <w:rsid w:val="00A34AED"/>
    <w:rsid w:val="00A34C07"/>
    <w:rsid w:val="00A35063"/>
    <w:rsid w:val="00A360FC"/>
    <w:rsid w:val="00A36669"/>
    <w:rsid w:val="00A36C42"/>
    <w:rsid w:val="00A372D9"/>
    <w:rsid w:val="00A4007E"/>
    <w:rsid w:val="00A4008C"/>
    <w:rsid w:val="00A400B3"/>
    <w:rsid w:val="00A402AE"/>
    <w:rsid w:val="00A412D0"/>
    <w:rsid w:val="00A412E0"/>
    <w:rsid w:val="00A412FF"/>
    <w:rsid w:val="00A41729"/>
    <w:rsid w:val="00A41BD1"/>
    <w:rsid w:val="00A41EB4"/>
    <w:rsid w:val="00A41EE4"/>
    <w:rsid w:val="00A437A0"/>
    <w:rsid w:val="00A4655B"/>
    <w:rsid w:val="00A46616"/>
    <w:rsid w:val="00A47786"/>
    <w:rsid w:val="00A4791E"/>
    <w:rsid w:val="00A47A76"/>
    <w:rsid w:val="00A50814"/>
    <w:rsid w:val="00A50B84"/>
    <w:rsid w:val="00A5103C"/>
    <w:rsid w:val="00A51786"/>
    <w:rsid w:val="00A51F6A"/>
    <w:rsid w:val="00A5342E"/>
    <w:rsid w:val="00A537E9"/>
    <w:rsid w:val="00A5454B"/>
    <w:rsid w:val="00A5551D"/>
    <w:rsid w:val="00A55622"/>
    <w:rsid w:val="00A557D1"/>
    <w:rsid w:val="00A56A08"/>
    <w:rsid w:val="00A56B06"/>
    <w:rsid w:val="00A57F13"/>
    <w:rsid w:val="00A57FCA"/>
    <w:rsid w:val="00A60626"/>
    <w:rsid w:val="00A6070F"/>
    <w:rsid w:val="00A60EAE"/>
    <w:rsid w:val="00A61799"/>
    <w:rsid w:val="00A61D6A"/>
    <w:rsid w:val="00A6228B"/>
    <w:rsid w:val="00A63585"/>
    <w:rsid w:val="00A63B8D"/>
    <w:rsid w:val="00A646FE"/>
    <w:rsid w:val="00A64901"/>
    <w:rsid w:val="00A6492D"/>
    <w:rsid w:val="00A64F31"/>
    <w:rsid w:val="00A6524D"/>
    <w:rsid w:val="00A65401"/>
    <w:rsid w:val="00A6603E"/>
    <w:rsid w:val="00A66DDC"/>
    <w:rsid w:val="00A6746C"/>
    <w:rsid w:val="00A67ACC"/>
    <w:rsid w:val="00A67BFD"/>
    <w:rsid w:val="00A67C68"/>
    <w:rsid w:val="00A704FD"/>
    <w:rsid w:val="00A7086D"/>
    <w:rsid w:val="00A70BE7"/>
    <w:rsid w:val="00A71010"/>
    <w:rsid w:val="00A71255"/>
    <w:rsid w:val="00A72109"/>
    <w:rsid w:val="00A72472"/>
    <w:rsid w:val="00A728A7"/>
    <w:rsid w:val="00A729FA"/>
    <w:rsid w:val="00A73163"/>
    <w:rsid w:val="00A73193"/>
    <w:rsid w:val="00A73507"/>
    <w:rsid w:val="00A7470E"/>
    <w:rsid w:val="00A74C96"/>
    <w:rsid w:val="00A75082"/>
    <w:rsid w:val="00A75D4B"/>
    <w:rsid w:val="00A773DD"/>
    <w:rsid w:val="00A77519"/>
    <w:rsid w:val="00A823DF"/>
    <w:rsid w:val="00A82A83"/>
    <w:rsid w:val="00A82D04"/>
    <w:rsid w:val="00A839B2"/>
    <w:rsid w:val="00A840B3"/>
    <w:rsid w:val="00A84E78"/>
    <w:rsid w:val="00A866EC"/>
    <w:rsid w:val="00A86DC8"/>
    <w:rsid w:val="00A87B25"/>
    <w:rsid w:val="00A87B84"/>
    <w:rsid w:val="00A87D49"/>
    <w:rsid w:val="00A87E7C"/>
    <w:rsid w:val="00A87EBA"/>
    <w:rsid w:val="00A9047C"/>
    <w:rsid w:val="00A905A7"/>
    <w:rsid w:val="00A90832"/>
    <w:rsid w:val="00A91C06"/>
    <w:rsid w:val="00A92515"/>
    <w:rsid w:val="00A9265C"/>
    <w:rsid w:val="00A92713"/>
    <w:rsid w:val="00A92B8C"/>
    <w:rsid w:val="00A92F28"/>
    <w:rsid w:val="00A93EFD"/>
    <w:rsid w:val="00A93F5B"/>
    <w:rsid w:val="00A94076"/>
    <w:rsid w:val="00A94F00"/>
    <w:rsid w:val="00A9538B"/>
    <w:rsid w:val="00A95C00"/>
    <w:rsid w:val="00A95C7D"/>
    <w:rsid w:val="00A961AA"/>
    <w:rsid w:val="00A961C9"/>
    <w:rsid w:val="00A96250"/>
    <w:rsid w:val="00A97322"/>
    <w:rsid w:val="00A97D66"/>
    <w:rsid w:val="00AA26D7"/>
    <w:rsid w:val="00AA2D3B"/>
    <w:rsid w:val="00AA412D"/>
    <w:rsid w:val="00AA488A"/>
    <w:rsid w:val="00AA4F44"/>
    <w:rsid w:val="00AA550E"/>
    <w:rsid w:val="00AA577D"/>
    <w:rsid w:val="00AA6216"/>
    <w:rsid w:val="00AA62B0"/>
    <w:rsid w:val="00AA6759"/>
    <w:rsid w:val="00AA6EB3"/>
    <w:rsid w:val="00AB0C32"/>
    <w:rsid w:val="00AB17BD"/>
    <w:rsid w:val="00AB4746"/>
    <w:rsid w:val="00AB48F0"/>
    <w:rsid w:val="00AB4BCC"/>
    <w:rsid w:val="00AB51EA"/>
    <w:rsid w:val="00AB5368"/>
    <w:rsid w:val="00AB5907"/>
    <w:rsid w:val="00AB74AD"/>
    <w:rsid w:val="00AC0D02"/>
    <w:rsid w:val="00AC14AF"/>
    <w:rsid w:val="00AC14D8"/>
    <w:rsid w:val="00AC1992"/>
    <w:rsid w:val="00AC2508"/>
    <w:rsid w:val="00AC277A"/>
    <w:rsid w:val="00AC2CE0"/>
    <w:rsid w:val="00AC2E50"/>
    <w:rsid w:val="00AC377B"/>
    <w:rsid w:val="00AC3BF8"/>
    <w:rsid w:val="00AC3EBD"/>
    <w:rsid w:val="00AC4352"/>
    <w:rsid w:val="00AC48DF"/>
    <w:rsid w:val="00AC4A67"/>
    <w:rsid w:val="00AC5335"/>
    <w:rsid w:val="00AC5F18"/>
    <w:rsid w:val="00AC636C"/>
    <w:rsid w:val="00AC74A6"/>
    <w:rsid w:val="00AC7CD6"/>
    <w:rsid w:val="00AD0144"/>
    <w:rsid w:val="00AD0461"/>
    <w:rsid w:val="00AD0911"/>
    <w:rsid w:val="00AD09E0"/>
    <w:rsid w:val="00AD0DFC"/>
    <w:rsid w:val="00AD18B3"/>
    <w:rsid w:val="00AD2306"/>
    <w:rsid w:val="00AD33A2"/>
    <w:rsid w:val="00AD352C"/>
    <w:rsid w:val="00AD4064"/>
    <w:rsid w:val="00AD4E44"/>
    <w:rsid w:val="00AD5369"/>
    <w:rsid w:val="00AD583C"/>
    <w:rsid w:val="00AD645A"/>
    <w:rsid w:val="00AD6768"/>
    <w:rsid w:val="00AD6F2E"/>
    <w:rsid w:val="00AD7055"/>
    <w:rsid w:val="00AE044A"/>
    <w:rsid w:val="00AE0554"/>
    <w:rsid w:val="00AE1C50"/>
    <w:rsid w:val="00AE2B6D"/>
    <w:rsid w:val="00AE2BBD"/>
    <w:rsid w:val="00AE311C"/>
    <w:rsid w:val="00AE3282"/>
    <w:rsid w:val="00AE3FB5"/>
    <w:rsid w:val="00AE3FD7"/>
    <w:rsid w:val="00AE4CE7"/>
    <w:rsid w:val="00AE544B"/>
    <w:rsid w:val="00AE5480"/>
    <w:rsid w:val="00AE5A6C"/>
    <w:rsid w:val="00AE5BA0"/>
    <w:rsid w:val="00AE5C52"/>
    <w:rsid w:val="00AE6F91"/>
    <w:rsid w:val="00AE70AE"/>
    <w:rsid w:val="00AE79AA"/>
    <w:rsid w:val="00AE7DD2"/>
    <w:rsid w:val="00AE7EB5"/>
    <w:rsid w:val="00AF0856"/>
    <w:rsid w:val="00AF0D4D"/>
    <w:rsid w:val="00AF10B7"/>
    <w:rsid w:val="00AF1307"/>
    <w:rsid w:val="00AF148C"/>
    <w:rsid w:val="00AF222F"/>
    <w:rsid w:val="00AF379E"/>
    <w:rsid w:val="00AF3A7D"/>
    <w:rsid w:val="00AF3CE0"/>
    <w:rsid w:val="00AF5823"/>
    <w:rsid w:val="00AF5CFC"/>
    <w:rsid w:val="00AF610E"/>
    <w:rsid w:val="00AF7C3E"/>
    <w:rsid w:val="00B0103D"/>
    <w:rsid w:val="00B01BD1"/>
    <w:rsid w:val="00B01EA0"/>
    <w:rsid w:val="00B023BA"/>
    <w:rsid w:val="00B0265A"/>
    <w:rsid w:val="00B027F4"/>
    <w:rsid w:val="00B031D0"/>
    <w:rsid w:val="00B03246"/>
    <w:rsid w:val="00B04F73"/>
    <w:rsid w:val="00B04F79"/>
    <w:rsid w:val="00B051A1"/>
    <w:rsid w:val="00B05C6A"/>
    <w:rsid w:val="00B05FBE"/>
    <w:rsid w:val="00B06F8C"/>
    <w:rsid w:val="00B070B5"/>
    <w:rsid w:val="00B070D0"/>
    <w:rsid w:val="00B07B4C"/>
    <w:rsid w:val="00B07C49"/>
    <w:rsid w:val="00B105B3"/>
    <w:rsid w:val="00B10CA8"/>
    <w:rsid w:val="00B12C1F"/>
    <w:rsid w:val="00B12E9D"/>
    <w:rsid w:val="00B12FC9"/>
    <w:rsid w:val="00B1302A"/>
    <w:rsid w:val="00B133EE"/>
    <w:rsid w:val="00B13C99"/>
    <w:rsid w:val="00B14213"/>
    <w:rsid w:val="00B14489"/>
    <w:rsid w:val="00B14868"/>
    <w:rsid w:val="00B1519E"/>
    <w:rsid w:val="00B1544A"/>
    <w:rsid w:val="00B1590A"/>
    <w:rsid w:val="00B15B59"/>
    <w:rsid w:val="00B15F0E"/>
    <w:rsid w:val="00B1663D"/>
    <w:rsid w:val="00B167F6"/>
    <w:rsid w:val="00B16A64"/>
    <w:rsid w:val="00B17119"/>
    <w:rsid w:val="00B1790A"/>
    <w:rsid w:val="00B20407"/>
    <w:rsid w:val="00B205D3"/>
    <w:rsid w:val="00B21081"/>
    <w:rsid w:val="00B21315"/>
    <w:rsid w:val="00B21508"/>
    <w:rsid w:val="00B21760"/>
    <w:rsid w:val="00B231D9"/>
    <w:rsid w:val="00B2348F"/>
    <w:rsid w:val="00B23ABF"/>
    <w:rsid w:val="00B24135"/>
    <w:rsid w:val="00B24E76"/>
    <w:rsid w:val="00B26345"/>
    <w:rsid w:val="00B27FB2"/>
    <w:rsid w:val="00B314C0"/>
    <w:rsid w:val="00B319E9"/>
    <w:rsid w:val="00B31EF9"/>
    <w:rsid w:val="00B328E9"/>
    <w:rsid w:val="00B3368D"/>
    <w:rsid w:val="00B33AB2"/>
    <w:rsid w:val="00B33B9F"/>
    <w:rsid w:val="00B33E08"/>
    <w:rsid w:val="00B33FEF"/>
    <w:rsid w:val="00B346E1"/>
    <w:rsid w:val="00B349A1"/>
    <w:rsid w:val="00B34A71"/>
    <w:rsid w:val="00B34B77"/>
    <w:rsid w:val="00B3560E"/>
    <w:rsid w:val="00B357BA"/>
    <w:rsid w:val="00B35B0B"/>
    <w:rsid w:val="00B3668A"/>
    <w:rsid w:val="00B369F2"/>
    <w:rsid w:val="00B36DCD"/>
    <w:rsid w:val="00B37328"/>
    <w:rsid w:val="00B37D39"/>
    <w:rsid w:val="00B401AD"/>
    <w:rsid w:val="00B40766"/>
    <w:rsid w:val="00B40CA4"/>
    <w:rsid w:val="00B41EBF"/>
    <w:rsid w:val="00B420C2"/>
    <w:rsid w:val="00B42A81"/>
    <w:rsid w:val="00B42E3A"/>
    <w:rsid w:val="00B42FA4"/>
    <w:rsid w:val="00B4436E"/>
    <w:rsid w:val="00B449E7"/>
    <w:rsid w:val="00B44D89"/>
    <w:rsid w:val="00B44EA7"/>
    <w:rsid w:val="00B45147"/>
    <w:rsid w:val="00B45D9E"/>
    <w:rsid w:val="00B462AE"/>
    <w:rsid w:val="00B46768"/>
    <w:rsid w:val="00B46949"/>
    <w:rsid w:val="00B472E2"/>
    <w:rsid w:val="00B47B1D"/>
    <w:rsid w:val="00B47CB1"/>
    <w:rsid w:val="00B50951"/>
    <w:rsid w:val="00B509DD"/>
    <w:rsid w:val="00B50CD9"/>
    <w:rsid w:val="00B50CE7"/>
    <w:rsid w:val="00B50F03"/>
    <w:rsid w:val="00B5142E"/>
    <w:rsid w:val="00B514CB"/>
    <w:rsid w:val="00B517DF"/>
    <w:rsid w:val="00B51E65"/>
    <w:rsid w:val="00B51FC3"/>
    <w:rsid w:val="00B52702"/>
    <w:rsid w:val="00B52EDF"/>
    <w:rsid w:val="00B53009"/>
    <w:rsid w:val="00B5305E"/>
    <w:rsid w:val="00B5319E"/>
    <w:rsid w:val="00B5360F"/>
    <w:rsid w:val="00B54481"/>
    <w:rsid w:val="00B54970"/>
    <w:rsid w:val="00B61A8D"/>
    <w:rsid w:val="00B622BA"/>
    <w:rsid w:val="00B623F9"/>
    <w:rsid w:val="00B625A2"/>
    <w:rsid w:val="00B63340"/>
    <w:rsid w:val="00B63B96"/>
    <w:rsid w:val="00B644C4"/>
    <w:rsid w:val="00B64685"/>
    <w:rsid w:val="00B646FC"/>
    <w:rsid w:val="00B6698E"/>
    <w:rsid w:val="00B66EBF"/>
    <w:rsid w:val="00B6741E"/>
    <w:rsid w:val="00B67495"/>
    <w:rsid w:val="00B676C4"/>
    <w:rsid w:val="00B7069A"/>
    <w:rsid w:val="00B706EB"/>
    <w:rsid w:val="00B70DE3"/>
    <w:rsid w:val="00B70FED"/>
    <w:rsid w:val="00B71986"/>
    <w:rsid w:val="00B719A9"/>
    <w:rsid w:val="00B72CAF"/>
    <w:rsid w:val="00B72D1B"/>
    <w:rsid w:val="00B7322C"/>
    <w:rsid w:val="00B73567"/>
    <w:rsid w:val="00B73A2C"/>
    <w:rsid w:val="00B73B2F"/>
    <w:rsid w:val="00B74842"/>
    <w:rsid w:val="00B74BD9"/>
    <w:rsid w:val="00B74C9A"/>
    <w:rsid w:val="00B74E37"/>
    <w:rsid w:val="00B751D0"/>
    <w:rsid w:val="00B75DD0"/>
    <w:rsid w:val="00B75EA5"/>
    <w:rsid w:val="00B76369"/>
    <w:rsid w:val="00B7668C"/>
    <w:rsid w:val="00B77703"/>
    <w:rsid w:val="00B77843"/>
    <w:rsid w:val="00B77C83"/>
    <w:rsid w:val="00B80DF3"/>
    <w:rsid w:val="00B811E4"/>
    <w:rsid w:val="00B8172A"/>
    <w:rsid w:val="00B82125"/>
    <w:rsid w:val="00B82D0F"/>
    <w:rsid w:val="00B83D99"/>
    <w:rsid w:val="00B83DB1"/>
    <w:rsid w:val="00B8472F"/>
    <w:rsid w:val="00B84A30"/>
    <w:rsid w:val="00B85364"/>
    <w:rsid w:val="00B8620F"/>
    <w:rsid w:val="00B86226"/>
    <w:rsid w:val="00B8679B"/>
    <w:rsid w:val="00B86C5F"/>
    <w:rsid w:val="00B8739D"/>
    <w:rsid w:val="00B90249"/>
    <w:rsid w:val="00B90B1F"/>
    <w:rsid w:val="00B912FD"/>
    <w:rsid w:val="00B91B9C"/>
    <w:rsid w:val="00B929CA"/>
    <w:rsid w:val="00B92A6B"/>
    <w:rsid w:val="00B942DA"/>
    <w:rsid w:val="00B942DF"/>
    <w:rsid w:val="00B95321"/>
    <w:rsid w:val="00B9570F"/>
    <w:rsid w:val="00B9669C"/>
    <w:rsid w:val="00B97EAF"/>
    <w:rsid w:val="00BA06DF"/>
    <w:rsid w:val="00BA1088"/>
    <w:rsid w:val="00BA1535"/>
    <w:rsid w:val="00BA1753"/>
    <w:rsid w:val="00BA1A41"/>
    <w:rsid w:val="00BA2896"/>
    <w:rsid w:val="00BA2D44"/>
    <w:rsid w:val="00BA2FD2"/>
    <w:rsid w:val="00BA37AB"/>
    <w:rsid w:val="00BA41AA"/>
    <w:rsid w:val="00BA5AFC"/>
    <w:rsid w:val="00BA5DBC"/>
    <w:rsid w:val="00BA5F17"/>
    <w:rsid w:val="00BA60FE"/>
    <w:rsid w:val="00BA6F0B"/>
    <w:rsid w:val="00BA7063"/>
    <w:rsid w:val="00BA718B"/>
    <w:rsid w:val="00BA7315"/>
    <w:rsid w:val="00BA74D0"/>
    <w:rsid w:val="00BA7F6F"/>
    <w:rsid w:val="00BB0840"/>
    <w:rsid w:val="00BB0C4E"/>
    <w:rsid w:val="00BB185E"/>
    <w:rsid w:val="00BB1901"/>
    <w:rsid w:val="00BB1C6B"/>
    <w:rsid w:val="00BB1E3C"/>
    <w:rsid w:val="00BB307B"/>
    <w:rsid w:val="00BB45C8"/>
    <w:rsid w:val="00BB511B"/>
    <w:rsid w:val="00BB6166"/>
    <w:rsid w:val="00BB66A9"/>
    <w:rsid w:val="00BB705F"/>
    <w:rsid w:val="00BB719C"/>
    <w:rsid w:val="00BB71A2"/>
    <w:rsid w:val="00BB73C0"/>
    <w:rsid w:val="00BB7751"/>
    <w:rsid w:val="00BB78B4"/>
    <w:rsid w:val="00BB7D9D"/>
    <w:rsid w:val="00BB7FDE"/>
    <w:rsid w:val="00BC03EA"/>
    <w:rsid w:val="00BC049A"/>
    <w:rsid w:val="00BC07C6"/>
    <w:rsid w:val="00BC0849"/>
    <w:rsid w:val="00BC128A"/>
    <w:rsid w:val="00BC262D"/>
    <w:rsid w:val="00BC2CC8"/>
    <w:rsid w:val="00BC2E27"/>
    <w:rsid w:val="00BC4245"/>
    <w:rsid w:val="00BC4328"/>
    <w:rsid w:val="00BC457A"/>
    <w:rsid w:val="00BC5461"/>
    <w:rsid w:val="00BC54E8"/>
    <w:rsid w:val="00BC579A"/>
    <w:rsid w:val="00BC5C94"/>
    <w:rsid w:val="00BC5D83"/>
    <w:rsid w:val="00BC69E9"/>
    <w:rsid w:val="00BC6BD3"/>
    <w:rsid w:val="00BC710C"/>
    <w:rsid w:val="00BC74DA"/>
    <w:rsid w:val="00BD036E"/>
    <w:rsid w:val="00BD09CF"/>
    <w:rsid w:val="00BD1C5D"/>
    <w:rsid w:val="00BD2529"/>
    <w:rsid w:val="00BD2878"/>
    <w:rsid w:val="00BD3425"/>
    <w:rsid w:val="00BD511F"/>
    <w:rsid w:val="00BD5339"/>
    <w:rsid w:val="00BD55EB"/>
    <w:rsid w:val="00BD615C"/>
    <w:rsid w:val="00BD67B4"/>
    <w:rsid w:val="00BD728D"/>
    <w:rsid w:val="00BD7E24"/>
    <w:rsid w:val="00BE0058"/>
    <w:rsid w:val="00BE0940"/>
    <w:rsid w:val="00BE0BCB"/>
    <w:rsid w:val="00BE0CAE"/>
    <w:rsid w:val="00BE1D98"/>
    <w:rsid w:val="00BE2201"/>
    <w:rsid w:val="00BE34B8"/>
    <w:rsid w:val="00BE34C3"/>
    <w:rsid w:val="00BE377E"/>
    <w:rsid w:val="00BE3E1D"/>
    <w:rsid w:val="00BE5C6C"/>
    <w:rsid w:val="00BE630C"/>
    <w:rsid w:val="00BE704A"/>
    <w:rsid w:val="00BE732A"/>
    <w:rsid w:val="00BE743A"/>
    <w:rsid w:val="00BE76FE"/>
    <w:rsid w:val="00BE7B86"/>
    <w:rsid w:val="00BE7C59"/>
    <w:rsid w:val="00BF08AB"/>
    <w:rsid w:val="00BF1906"/>
    <w:rsid w:val="00BF2401"/>
    <w:rsid w:val="00BF2CAD"/>
    <w:rsid w:val="00BF3A52"/>
    <w:rsid w:val="00BF3A7C"/>
    <w:rsid w:val="00BF3D50"/>
    <w:rsid w:val="00BF3E96"/>
    <w:rsid w:val="00BF44E0"/>
    <w:rsid w:val="00BF5BCB"/>
    <w:rsid w:val="00BF654A"/>
    <w:rsid w:val="00BF6E44"/>
    <w:rsid w:val="00BF6F58"/>
    <w:rsid w:val="00BF7DA9"/>
    <w:rsid w:val="00C02500"/>
    <w:rsid w:val="00C0274B"/>
    <w:rsid w:val="00C030A4"/>
    <w:rsid w:val="00C034EF"/>
    <w:rsid w:val="00C037B8"/>
    <w:rsid w:val="00C046B8"/>
    <w:rsid w:val="00C050B1"/>
    <w:rsid w:val="00C0546E"/>
    <w:rsid w:val="00C05565"/>
    <w:rsid w:val="00C0556E"/>
    <w:rsid w:val="00C05BDA"/>
    <w:rsid w:val="00C069F2"/>
    <w:rsid w:val="00C06AAB"/>
    <w:rsid w:val="00C07E5F"/>
    <w:rsid w:val="00C10226"/>
    <w:rsid w:val="00C1076C"/>
    <w:rsid w:val="00C11A14"/>
    <w:rsid w:val="00C120B1"/>
    <w:rsid w:val="00C13199"/>
    <w:rsid w:val="00C1351F"/>
    <w:rsid w:val="00C13C11"/>
    <w:rsid w:val="00C13E5D"/>
    <w:rsid w:val="00C141F7"/>
    <w:rsid w:val="00C16A2D"/>
    <w:rsid w:val="00C171D8"/>
    <w:rsid w:val="00C177D5"/>
    <w:rsid w:val="00C17D87"/>
    <w:rsid w:val="00C20037"/>
    <w:rsid w:val="00C204D1"/>
    <w:rsid w:val="00C2096F"/>
    <w:rsid w:val="00C20CC2"/>
    <w:rsid w:val="00C21896"/>
    <w:rsid w:val="00C23666"/>
    <w:rsid w:val="00C23BC4"/>
    <w:rsid w:val="00C23D08"/>
    <w:rsid w:val="00C24AB3"/>
    <w:rsid w:val="00C25239"/>
    <w:rsid w:val="00C2541C"/>
    <w:rsid w:val="00C2623D"/>
    <w:rsid w:val="00C27F52"/>
    <w:rsid w:val="00C304C5"/>
    <w:rsid w:val="00C30557"/>
    <w:rsid w:val="00C309F9"/>
    <w:rsid w:val="00C30F76"/>
    <w:rsid w:val="00C31B6E"/>
    <w:rsid w:val="00C320A9"/>
    <w:rsid w:val="00C33DA0"/>
    <w:rsid w:val="00C34078"/>
    <w:rsid w:val="00C34317"/>
    <w:rsid w:val="00C34B72"/>
    <w:rsid w:val="00C3508C"/>
    <w:rsid w:val="00C3514F"/>
    <w:rsid w:val="00C35471"/>
    <w:rsid w:val="00C363B7"/>
    <w:rsid w:val="00C36ADC"/>
    <w:rsid w:val="00C36BAA"/>
    <w:rsid w:val="00C371FF"/>
    <w:rsid w:val="00C40039"/>
    <w:rsid w:val="00C40515"/>
    <w:rsid w:val="00C40608"/>
    <w:rsid w:val="00C4092E"/>
    <w:rsid w:val="00C40F19"/>
    <w:rsid w:val="00C425A1"/>
    <w:rsid w:val="00C42605"/>
    <w:rsid w:val="00C42F3C"/>
    <w:rsid w:val="00C4374F"/>
    <w:rsid w:val="00C438F7"/>
    <w:rsid w:val="00C44887"/>
    <w:rsid w:val="00C44A44"/>
    <w:rsid w:val="00C44AD4"/>
    <w:rsid w:val="00C45B13"/>
    <w:rsid w:val="00C4601C"/>
    <w:rsid w:val="00C463C6"/>
    <w:rsid w:val="00C46507"/>
    <w:rsid w:val="00C470DF"/>
    <w:rsid w:val="00C47135"/>
    <w:rsid w:val="00C47752"/>
    <w:rsid w:val="00C47921"/>
    <w:rsid w:val="00C5064A"/>
    <w:rsid w:val="00C51A42"/>
    <w:rsid w:val="00C51C11"/>
    <w:rsid w:val="00C520FC"/>
    <w:rsid w:val="00C5339D"/>
    <w:rsid w:val="00C533CC"/>
    <w:rsid w:val="00C556CE"/>
    <w:rsid w:val="00C55FE3"/>
    <w:rsid w:val="00C56209"/>
    <w:rsid w:val="00C56975"/>
    <w:rsid w:val="00C6027F"/>
    <w:rsid w:val="00C60502"/>
    <w:rsid w:val="00C60BE3"/>
    <w:rsid w:val="00C60D77"/>
    <w:rsid w:val="00C6142E"/>
    <w:rsid w:val="00C62426"/>
    <w:rsid w:val="00C62607"/>
    <w:rsid w:val="00C62947"/>
    <w:rsid w:val="00C64204"/>
    <w:rsid w:val="00C64AD1"/>
    <w:rsid w:val="00C655FA"/>
    <w:rsid w:val="00C659C0"/>
    <w:rsid w:val="00C65C22"/>
    <w:rsid w:val="00C665EC"/>
    <w:rsid w:val="00C666E2"/>
    <w:rsid w:val="00C667B9"/>
    <w:rsid w:val="00C66916"/>
    <w:rsid w:val="00C7018A"/>
    <w:rsid w:val="00C702D4"/>
    <w:rsid w:val="00C71E1A"/>
    <w:rsid w:val="00C72216"/>
    <w:rsid w:val="00C72550"/>
    <w:rsid w:val="00C73289"/>
    <w:rsid w:val="00C73348"/>
    <w:rsid w:val="00C73920"/>
    <w:rsid w:val="00C74425"/>
    <w:rsid w:val="00C75379"/>
    <w:rsid w:val="00C765FC"/>
    <w:rsid w:val="00C774A1"/>
    <w:rsid w:val="00C77A89"/>
    <w:rsid w:val="00C77EC8"/>
    <w:rsid w:val="00C8002F"/>
    <w:rsid w:val="00C80673"/>
    <w:rsid w:val="00C80CD5"/>
    <w:rsid w:val="00C810A4"/>
    <w:rsid w:val="00C82F9A"/>
    <w:rsid w:val="00C83B15"/>
    <w:rsid w:val="00C842D1"/>
    <w:rsid w:val="00C8481E"/>
    <w:rsid w:val="00C85142"/>
    <w:rsid w:val="00C85514"/>
    <w:rsid w:val="00C85DB6"/>
    <w:rsid w:val="00C87B88"/>
    <w:rsid w:val="00C90EC5"/>
    <w:rsid w:val="00C91676"/>
    <w:rsid w:val="00C91EA2"/>
    <w:rsid w:val="00C9249E"/>
    <w:rsid w:val="00C9263F"/>
    <w:rsid w:val="00C92FA1"/>
    <w:rsid w:val="00C93BE3"/>
    <w:rsid w:val="00C941EB"/>
    <w:rsid w:val="00C94FA1"/>
    <w:rsid w:val="00C9511E"/>
    <w:rsid w:val="00C952F3"/>
    <w:rsid w:val="00C95E4F"/>
    <w:rsid w:val="00C9669A"/>
    <w:rsid w:val="00C96CFA"/>
    <w:rsid w:val="00C97774"/>
    <w:rsid w:val="00C9786A"/>
    <w:rsid w:val="00C97BA0"/>
    <w:rsid w:val="00CA0337"/>
    <w:rsid w:val="00CA07D3"/>
    <w:rsid w:val="00CA0E4A"/>
    <w:rsid w:val="00CA101A"/>
    <w:rsid w:val="00CA17E0"/>
    <w:rsid w:val="00CA1D71"/>
    <w:rsid w:val="00CA28AF"/>
    <w:rsid w:val="00CA3355"/>
    <w:rsid w:val="00CA3966"/>
    <w:rsid w:val="00CA3B9B"/>
    <w:rsid w:val="00CA3DA1"/>
    <w:rsid w:val="00CA4398"/>
    <w:rsid w:val="00CA4412"/>
    <w:rsid w:val="00CA486B"/>
    <w:rsid w:val="00CA588C"/>
    <w:rsid w:val="00CA5EE3"/>
    <w:rsid w:val="00CA653D"/>
    <w:rsid w:val="00CA7C10"/>
    <w:rsid w:val="00CB06EF"/>
    <w:rsid w:val="00CB07EA"/>
    <w:rsid w:val="00CB1483"/>
    <w:rsid w:val="00CB1745"/>
    <w:rsid w:val="00CB1966"/>
    <w:rsid w:val="00CB211F"/>
    <w:rsid w:val="00CB2F27"/>
    <w:rsid w:val="00CB2F69"/>
    <w:rsid w:val="00CB4625"/>
    <w:rsid w:val="00CB4762"/>
    <w:rsid w:val="00CB4E5C"/>
    <w:rsid w:val="00CB4FA5"/>
    <w:rsid w:val="00CB5323"/>
    <w:rsid w:val="00CB555E"/>
    <w:rsid w:val="00CB63D5"/>
    <w:rsid w:val="00CB6D72"/>
    <w:rsid w:val="00CB77D9"/>
    <w:rsid w:val="00CB7B93"/>
    <w:rsid w:val="00CC0632"/>
    <w:rsid w:val="00CC065A"/>
    <w:rsid w:val="00CC08F9"/>
    <w:rsid w:val="00CC09DA"/>
    <w:rsid w:val="00CC114F"/>
    <w:rsid w:val="00CC1268"/>
    <w:rsid w:val="00CC1989"/>
    <w:rsid w:val="00CC1DCD"/>
    <w:rsid w:val="00CC2001"/>
    <w:rsid w:val="00CC2245"/>
    <w:rsid w:val="00CC22E3"/>
    <w:rsid w:val="00CC346E"/>
    <w:rsid w:val="00CC3B15"/>
    <w:rsid w:val="00CC4BA5"/>
    <w:rsid w:val="00CC6D2E"/>
    <w:rsid w:val="00CC6D9D"/>
    <w:rsid w:val="00CC6FAB"/>
    <w:rsid w:val="00CC7341"/>
    <w:rsid w:val="00CC7CB2"/>
    <w:rsid w:val="00CD0519"/>
    <w:rsid w:val="00CD1049"/>
    <w:rsid w:val="00CD24DC"/>
    <w:rsid w:val="00CD2A34"/>
    <w:rsid w:val="00CD2BA2"/>
    <w:rsid w:val="00CD2E3D"/>
    <w:rsid w:val="00CD2EB1"/>
    <w:rsid w:val="00CD3660"/>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657"/>
    <w:rsid w:val="00CE0688"/>
    <w:rsid w:val="00CE07F2"/>
    <w:rsid w:val="00CE0C39"/>
    <w:rsid w:val="00CE0CA4"/>
    <w:rsid w:val="00CE0FFC"/>
    <w:rsid w:val="00CE18AE"/>
    <w:rsid w:val="00CE1E5C"/>
    <w:rsid w:val="00CE2619"/>
    <w:rsid w:val="00CE327C"/>
    <w:rsid w:val="00CE3469"/>
    <w:rsid w:val="00CE35DC"/>
    <w:rsid w:val="00CE4641"/>
    <w:rsid w:val="00CE47C4"/>
    <w:rsid w:val="00CE4A28"/>
    <w:rsid w:val="00CE56D3"/>
    <w:rsid w:val="00CE5D81"/>
    <w:rsid w:val="00CE6038"/>
    <w:rsid w:val="00CE6528"/>
    <w:rsid w:val="00CE679D"/>
    <w:rsid w:val="00CE6AFF"/>
    <w:rsid w:val="00CF0460"/>
    <w:rsid w:val="00CF06FE"/>
    <w:rsid w:val="00CF0A75"/>
    <w:rsid w:val="00CF1A59"/>
    <w:rsid w:val="00CF1D51"/>
    <w:rsid w:val="00CF1F88"/>
    <w:rsid w:val="00CF28CA"/>
    <w:rsid w:val="00CF3658"/>
    <w:rsid w:val="00CF3AF1"/>
    <w:rsid w:val="00CF4623"/>
    <w:rsid w:val="00CF54F2"/>
    <w:rsid w:val="00CF560A"/>
    <w:rsid w:val="00CF60E7"/>
    <w:rsid w:val="00CF6CDE"/>
    <w:rsid w:val="00CF6F2B"/>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725"/>
    <w:rsid w:val="00D03B90"/>
    <w:rsid w:val="00D04154"/>
    <w:rsid w:val="00D043E1"/>
    <w:rsid w:val="00D04C6D"/>
    <w:rsid w:val="00D04D8B"/>
    <w:rsid w:val="00D0638C"/>
    <w:rsid w:val="00D0665A"/>
    <w:rsid w:val="00D06845"/>
    <w:rsid w:val="00D07655"/>
    <w:rsid w:val="00D0765F"/>
    <w:rsid w:val="00D106BD"/>
    <w:rsid w:val="00D10DEA"/>
    <w:rsid w:val="00D111E0"/>
    <w:rsid w:val="00D117D4"/>
    <w:rsid w:val="00D11FB9"/>
    <w:rsid w:val="00D12A67"/>
    <w:rsid w:val="00D12A78"/>
    <w:rsid w:val="00D12DF5"/>
    <w:rsid w:val="00D13231"/>
    <w:rsid w:val="00D138A3"/>
    <w:rsid w:val="00D14168"/>
    <w:rsid w:val="00D14833"/>
    <w:rsid w:val="00D15050"/>
    <w:rsid w:val="00D15122"/>
    <w:rsid w:val="00D153FB"/>
    <w:rsid w:val="00D15400"/>
    <w:rsid w:val="00D15A64"/>
    <w:rsid w:val="00D160D4"/>
    <w:rsid w:val="00D1633E"/>
    <w:rsid w:val="00D20F34"/>
    <w:rsid w:val="00D21289"/>
    <w:rsid w:val="00D218D1"/>
    <w:rsid w:val="00D21F03"/>
    <w:rsid w:val="00D22328"/>
    <w:rsid w:val="00D22616"/>
    <w:rsid w:val="00D22A0A"/>
    <w:rsid w:val="00D2344B"/>
    <w:rsid w:val="00D237FA"/>
    <w:rsid w:val="00D2414C"/>
    <w:rsid w:val="00D2417C"/>
    <w:rsid w:val="00D24540"/>
    <w:rsid w:val="00D24B1D"/>
    <w:rsid w:val="00D25559"/>
    <w:rsid w:val="00D25D06"/>
    <w:rsid w:val="00D25F61"/>
    <w:rsid w:val="00D2651F"/>
    <w:rsid w:val="00D278BD"/>
    <w:rsid w:val="00D27E96"/>
    <w:rsid w:val="00D27EEE"/>
    <w:rsid w:val="00D30ADF"/>
    <w:rsid w:val="00D314D1"/>
    <w:rsid w:val="00D32EE3"/>
    <w:rsid w:val="00D32FA3"/>
    <w:rsid w:val="00D33DBA"/>
    <w:rsid w:val="00D3434F"/>
    <w:rsid w:val="00D346C6"/>
    <w:rsid w:val="00D35F1A"/>
    <w:rsid w:val="00D36B15"/>
    <w:rsid w:val="00D40382"/>
    <w:rsid w:val="00D40392"/>
    <w:rsid w:val="00D403A3"/>
    <w:rsid w:val="00D4080A"/>
    <w:rsid w:val="00D409C5"/>
    <w:rsid w:val="00D40AB7"/>
    <w:rsid w:val="00D40BEC"/>
    <w:rsid w:val="00D40F4D"/>
    <w:rsid w:val="00D410F8"/>
    <w:rsid w:val="00D41D6A"/>
    <w:rsid w:val="00D41DB1"/>
    <w:rsid w:val="00D43C1F"/>
    <w:rsid w:val="00D44997"/>
    <w:rsid w:val="00D44FA2"/>
    <w:rsid w:val="00D45037"/>
    <w:rsid w:val="00D451D2"/>
    <w:rsid w:val="00D455E6"/>
    <w:rsid w:val="00D45EBA"/>
    <w:rsid w:val="00D46DB1"/>
    <w:rsid w:val="00D47335"/>
    <w:rsid w:val="00D47CF8"/>
    <w:rsid w:val="00D50B69"/>
    <w:rsid w:val="00D5176D"/>
    <w:rsid w:val="00D51E34"/>
    <w:rsid w:val="00D5264C"/>
    <w:rsid w:val="00D52A70"/>
    <w:rsid w:val="00D52BF6"/>
    <w:rsid w:val="00D5303D"/>
    <w:rsid w:val="00D538B3"/>
    <w:rsid w:val="00D53D6C"/>
    <w:rsid w:val="00D54D37"/>
    <w:rsid w:val="00D55128"/>
    <w:rsid w:val="00D55A13"/>
    <w:rsid w:val="00D562DA"/>
    <w:rsid w:val="00D56A00"/>
    <w:rsid w:val="00D56C9B"/>
    <w:rsid w:val="00D56E26"/>
    <w:rsid w:val="00D572FA"/>
    <w:rsid w:val="00D573ED"/>
    <w:rsid w:val="00D57726"/>
    <w:rsid w:val="00D57C87"/>
    <w:rsid w:val="00D61716"/>
    <w:rsid w:val="00D61838"/>
    <w:rsid w:val="00D62FA7"/>
    <w:rsid w:val="00D63351"/>
    <w:rsid w:val="00D637DD"/>
    <w:rsid w:val="00D63D39"/>
    <w:rsid w:val="00D643EF"/>
    <w:rsid w:val="00D646DC"/>
    <w:rsid w:val="00D64EAC"/>
    <w:rsid w:val="00D64FDB"/>
    <w:rsid w:val="00D6534D"/>
    <w:rsid w:val="00D65539"/>
    <w:rsid w:val="00D65BC1"/>
    <w:rsid w:val="00D66135"/>
    <w:rsid w:val="00D66E63"/>
    <w:rsid w:val="00D66F3E"/>
    <w:rsid w:val="00D6729B"/>
    <w:rsid w:val="00D70176"/>
    <w:rsid w:val="00D70212"/>
    <w:rsid w:val="00D70574"/>
    <w:rsid w:val="00D71361"/>
    <w:rsid w:val="00D71658"/>
    <w:rsid w:val="00D716C5"/>
    <w:rsid w:val="00D72DBF"/>
    <w:rsid w:val="00D72F93"/>
    <w:rsid w:val="00D73309"/>
    <w:rsid w:val="00D743A3"/>
    <w:rsid w:val="00D74780"/>
    <w:rsid w:val="00D74897"/>
    <w:rsid w:val="00D76405"/>
    <w:rsid w:val="00D765E3"/>
    <w:rsid w:val="00D76F40"/>
    <w:rsid w:val="00D775A8"/>
    <w:rsid w:val="00D77FAD"/>
    <w:rsid w:val="00D80139"/>
    <w:rsid w:val="00D8056A"/>
    <w:rsid w:val="00D80D11"/>
    <w:rsid w:val="00D81ABB"/>
    <w:rsid w:val="00D81BF5"/>
    <w:rsid w:val="00D8431D"/>
    <w:rsid w:val="00D85123"/>
    <w:rsid w:val="00D851DD"/>
    <w:rsid w:val="00D854F2"/>
    <w:rsid w:val="00D85674"/>
    <w:rsid w:val="00D85E13"/>
    <w:rsid w:val="00D8726D"/>
    <w:rsid w:val="00D874BB"/>
    <w:rsid w:val="00D87B40"/>
    <w:rsid w:val="00D87E63"/>
    <w:rsid w:val="00D9002F"/>
    <w:rsid w:val="00D90076"/>
    <w:rsid w:val="00D90790"/>
    <w:rsid w:val="00D908E2"/>
    <w:rsid w:val="00D90D5E"/>
    <w:rsid w:val="00D91565"/>
    <w:rsid w:val="00D91645"/>
    <w:rsid w:val="00D91847"/>
    <w:rsid w:val="00D91A06"/>
    <w:rsid w:val="00D91CCB"/>
    <w:rsid w:val="00D91D1F"/>
    <w:rsid w:val="00D91EE6"/>
    <w:rsid w:val="00D92459"/>
    <w:rsid w:val="00D92917"/>
    <w:rsid w:val="00D92951"/>
    <w:rsid w:val="00D92A26"/>
    <w:rsid w:val="00D92EB9"/>
    <w:rsid w:val="00D931D5"/>
    <w:rsid w:val="00D93A00"/>
    <w:rsid w:val="00D944B1"/>
    <w:rsid w:val="00D949AE"/>
    <w:rsid w:val="00D9515E"/>
    <w:rsid w:val="00D97DDD"/>
    <w:rsid w:val="00D97E5B"/>
    <w:rsid w:val="00DA23FA"/>
    <w:rsid w:val="00DA25FD"/>
    <w:rsid w:val="00DA2C74"/>
    <w:rsid w:val="00DA3963"/>
    <w:rsid w:val="00DA4714"/>
    <w:rsid w:val="00DA4CF4"/>
    <w:rsid w:val="00DA7098"/>
    <w:rsid w:val="00DA7CE4"/>
    <w:rsid w:val="00DB0311"/>
    <w:rsid w:val="00DB0BF4"/>
    <w:rsid w:val="00DB1525"/>
    <w:rsid w:val="00DB1A83"/>
    <w:rsid w:val="00DB256C"/>
    <w:rsid w:val="00DB2985"/>
    <w:rsid w:val="00DB2AF0"/>
    <w:rsid w:val="00DB2ED4"/>
    <w:rsid w:val="00DB30CF"/>
    <w:rsid w:val="00DB315D"/>
    <w:rsid w:val="00DB3B9C"/>
    <w:rsid w:val="00DB4511"/>
    <w:rsid w:val="00DB4920"/>
    <w:rsid w:val="00DB51DB"/>
    <w:rsid w:val="00DB6003"/>
    <w:rsid w:val="00DB6540"/>
    <w:rsid w:val="00DB6B98"/>
    <w:rsid w:val="00DB6D01"/>
    <w:rsid w:val="00DB72E9"/>
    <w:rsid w:val="00DB7346"/>
    <w:rsid w:val="00DC01F8"/>
    <w:rsid w:val="00DC05A4"/>
    <w:rsid w:val="00DC0645"/>
    <w:rsid w:val="00DC0B57"/>
    <w:rsid w:val="00DC0F51"/>
    <w:rsid w:val="00DC201A"/>
    <w:rsid w:val="00DC33B5"/>
    <w:rsid w:val="00DC3495"/>
    <w:rsid w:val="00DC4313"/>
    <w:rsid w:val="00DC60A8"/>
    <w:rsid w:val="00DC67BB"/>
    <w:rsid w:val="00DC6AD5"/>
    <w:rsid w:val="00DC73CF"/>
    <w:rsid w:val="00DC79BC"/>
    <w:rsid w:val="00DC7A00"/>
    <w:rsid w:val="00DD0E61"/>
    <w:rsid w:val="00DD17DD"/>
    <w:rsid w:val="00DD41E4"/>
    <w:rsid w:val="00DD423B"/>
    <w:rsid w:val="00DD4643"/>
    <w:rsid w:val="00DD4769"/>
    <w:rsid w:val="00DD4F97"/>
    <w:rsid w:val="00DD5675"/>
    <w:rsid w:val="00DD5CDC"/>
    <w:rsid w:val="00DD6241"/>
    <w:rsid w:val="00DD6C4E"/>
    <w:rsid w:val="00DD76DF"/>
    <w:rsid w:val="00DD7B28"/>
    <w:rsid w:val="00DE007D"/>
    <w:rsid w:val="00DE02FD"/>
    <w:rsid w:val="00DE0B06"/>
    <w:rsid w:val="00DE16EF"/>
    <w:rsid w:val="00DE2E25"/>
    <w:rsid w:val="00DE31B2"/>
    <w:rsid w:val="00DE39C0"/>
    <w:rsid w:val="00DE3AD7"/>
    <w:rsid w:val="00DE5548"/>
    <w:rsid w:val="00DE5A47"/>
    <w:rsid w:val="00DE5E5F"/>
    <w:rsid w:val="00DE6150"/>
    <w:rsid w:val="00DE632B"/>
    <w:rsid w:val="00DE705C"/>
    <w:rsid w:val="00DE7071"/>
    <w:rsid w:val="00DE7085"/>
    <w:rsid w:val="00DF003E"/>
    <w:rsid w:val="00DF11A9"/>
    <w:rsid w:val="00DF122C"/>
    <w:rsid w:val="00DF1353"/>
    <w:rsid w:val="00DF27FD"/>
    <w:rsid w:val="00DF2D6B"/>
    <w:rsid w:val="00DF3CB7"/>
    <w:rsid w:val="00DF4121"/>
    <w:rsid w:val="00DF44DA"/>
    <w:rsid w:val="00DF50F9"/>
    <w:rsid w:val="00DF707A"/>
    <w:rsid w:val="00E00358"/>
    <w:rsid w:val="00E00ACD"/>
    <w:rsid w:val="00E01064"/>
    <w:rsid w:val="00E019A3"/>
    <w:rsid w:val="00E01C74"/>
    <w:rsid w:val="00E01E5D"/>
    <w:rsid w:val="00E01EA0"/>
    <w:rsid w:val="00E02658"/>
    <w:rsid w:val="00E02731"/>
    <w:rsid w:val="00E02963"/>
    <w:rsid w:val="00E02AD0"/>
    <w:rsid w:val="00E041FA"/>
    <w:rsid w:val="00E0506C"/>
    <w:rsid w:val="00E057D2"/>
    <w:rsid w:val="00E05C03"/>
    <w:rsid w:val="00E0779C"/>
    <w:rsid w:val="00E077C7"/>
    <w:rsid w:val="00E079CE"/>
    <w:rsid w:val="00E10612"/>
    <w:rsid w:val="00E10AC5"/>
    <w:rsid w:val="00E11489"/>
    <w:rsid w:val="00E13BC9"/>
    <w:rsid w:val="00E13CB8"/>
    <w:rsid w:val="00E145C7"/>
    <w:rsid w:val="00E1512C"/>
    <w:rsid w:val="00E15773"/>
    <w:rsid w:val="00E16014"/>
    <w:rsid w:val="00E1651A"/>
    <w:rsid w:val="00E166E3"/>
    <w:rsid w:val="00E1685F"/>
    <w:rsid w:val="00E16884"/>
    <w:rsid w:val="00E17520"/>
    <w:rsid w:val="00E17A36"/>
    <w:rsid w:val="00E20537"/>
    <w:rsid w:val="00E20FEC"/>
    <w:rsid w:val="00E21BEF"/>
    <w:rsid w:val="00E21E5C"/>
    <w:rsid w:val="00E21F90"/>
    <w:rsid w:val="00E22050"/>
    <w:rsid w:val="00E23434"/>
    <w:rsid w:val="00E2399A"/>
    <w:rsid w:val="00E244B0"/>
    <w:rsid w:val="00E26D08"/>
    <w:rsid w:val="00E2756C"/>
    <w:rsid w:val="00E27E32"/>
    <w:rsid w:val="00E306F3"/>
    <w:rsid w:val="00E3079C"/>
    <w:rsid w:val="00E30A27"/>
    <w:rsid w:val="00E31151"/>
    <w:rsid w:val="00E31376"/>
    <w:rsid w:val="00E313EF"/>
    <w:rsid w:val="00E31BEA"/>
    <w:rsid w:val="00E32596"/>
    <w:rsid w:val="00E33E4A"/>
    <w:rsid w:val="00E35A55"/>
    <w:rsid w:val="00E35A71"/>
    <w:rsid w:val="00E367A7"/>
    <w:rsid w:val="00E367F0"/>
    <w:rsid w:val="00E367F7"/>
    <w:rsid w:val="00E37511"/>
    <w:rsid w:val="00E37605"/>
    <w:rsid w:val="00E379DB"/>
    <w:rsid w:val="00E40F11"/>
    <w:rsid w:val="00E41492"/>
    <w:rsid w:val="00E42BC0"/>
    <w:rsid w:val="00E42CB1"/>
    <w:rsid w:val="00E43320"/>
    <w:rsid w:val="00E4424F"/>
    <w:rsid w:val="00E45AF7"/>
    <w:rsid w:val="00E45F83"/>
    <w:rsid w:val="00E46055"/>
    <w:rsid w:val="00E50134"/>
    <w:rsid w:val="00E50486"/>
    <w:rsid w:val="00E507C3"/>
    <w:rsid w:val="00E51473"/>
    <w:rsid w:val="00E515C5"/>
    <w:rsid w:val="00E51D03"/>
    <w:rsid w:val="00E51F3D"/>
    <w:rsid w:val="00E529BF"/>
    <w:rsid w:val="00E53A0D"/>
    <w:rsid w:val="00E54456"/>
    <w:rsid w:val="00E54A5A"/>
    <w:rsid w:val="00E54D45"/>
    <w:rsid w:val="00E54ECB"/>
    <w:rsid w:val="00E55BA3"/>
    <w:rsid w:val="00E565CC"/>
    <w:rsid w:val="00E572C6"/>
    <w:rsid w:val="00E575AC"/>
    <w:rsid w:val="00E5765B"/>
    <w:rsid w:val="00E57679"/>
    <w:rsid w:val="00E57788"/>
    <w:rsid w:val="00E57BA9"/>
    <w:rsid w:val="00E57F6A"/>
    <w:rsid w:val="00E60F2C"/>
    <w:rsid w:val="00E61269"/>
    <w:rsid w:val="00E61627"/>
    <w:rsid w:val="00E6191B"/>
    <w:rsid w:val="00E61C03"/>
    <w:rsid w:val="00E61DCB"/>
    <w:rsid w:val="00E6362A"/>
    <w:rsid w:val="00E64789"/>
    <w:rsid w:val="00E647FA"/>
    <w:rsid w:val="00E667A2"/>
    <w:rsid w:val="00E6744A"/>
    <w:rsid w:val="00E67A70"/>
    <w:rsid w:val="00E717A5"/>
    <w:rsid w:val="00E722A1"/>
    <w:rsid w:val="00E722BA"/>
    <w:rsid w:val="00E7248C"/>
    <w:rsid w:val="00E7268B"/>
    <w:rsid w:val="00E72F29"/>
    <w:rsid w:val="00E7399C"/>
    <w:rsid w:val="00E73B93"/>
    <w:rsid w:val="00E7442F"/>
    <w:rsid w:val="00E74E37"/>
    <w:rsid w:val="00E75210"/>
    <w:rsid w:val="00E7544C"/>
    <w:rsid w:val="00E7549D"/>
    <w:rsid w:val="00E75897"/>
    <w:rsid w:val="00E75DD9"/>
    <w:rsid w:val="00E7623C"/>
    <w:rsid w:val="00E76913"/>
    <w:rsid w:val="00E7757D"/>
    <w:rsid w:val="00E77906"/>
    <w:rsid w:val="00E8095F"/>
    <w:rsid w:val="00E81805"/>
    <w:rsid w:val="00E81891"/>
    <w:rsid w:val="00E82467"/>
    <w:rsid w:val="00E831C8"/>
    <w:rsid w:val="00E833B2"/>
    <w:rsid w:val="00E83E4E"/>
    <w:rsid w:val="00E850BA"/>
    <w:rsid w:val="00E850E6"/>
    <w:rsid w:val="00E85596"/>
    <w:rsid w:val="00E85690"/>
    <w:rsid w:val="00E864F2"/>
    <w:rsid w:val="00E86C62"/>
    <w:rsid w:val="00E86F1C"/>
    <w:rsid w:val="00E87752"/>
    <w:rsid w:val="00E87E83"/>
    <w:rsid w:val="00E90F09"/>
    <w:rsid w:val="00E90F4A"/>
    <w:rsid w:val="00E9141D"/>
    <w:rsid w:val="00E92124"/>
    <w:rsid w:val="00E9217E"/>
    <w:rsid w:val="00E92A07"/>
    <w:rsid w:val="00E93738"/>
    <w:rsid w:val="00E937BD"/>
    <w:rsid w:val="00E93A3B"/>
    <w:rsid w:val="00E93FC3"/>
    <w:rsid w:val="00E948CA"/>
    <w:rsid w:val="00E95B72"/>
    <w:rsid w:val="00E9709B"/>
    <w:rsid w:val="00E9769A"/>
    <w:rsid w:val="00E97BD8"/>
    <w:rsid w:val="00EA0535"/>
    <w:rsid w:val="00EA071D"/>
    <w:rsid w:val="00EA1008"/>
    <w:rsid w:val="00EA12AB"/>
    <w:rsid w:val="00EA28C0"/>
    <w:rsid w:val="00EA29C1"/>
    <w:rsid w:val="00EA2A5C"/>
    <w:rsid w:val="00EA37C3"/>
    <w:rsid w:val="00EA37D6"/>
    <w:rsid w:val="00EA3C30"/>
    <w:rsid w:val="00EA49CB"/>
    <w:rsid w:val="00EA4B5A"/>
    <w:rsid w:val="00EA53E9"/>
    <w:rsid w:val="00EA595C"/>
    <w:rsid w:val="00EA6371"/>
    <w:rsid w:val="00EA6698"/>
    <w:rsid w:val="00EA6757"/>
    <w:rsid w:val="00EA6B84"/>
    <w:rsid w:val="00EA6BDA"/>
    <w:rsid w:val="00EA6ECB"/>
    <w:rsid w:val="00EA6FF7"/>
    <w:rsid w:val="00EA7E79"/>
    <w:rsid w:val="00EB08FF"/>
    <w:rsid w:val="00EB0F14"/>
    <w:rsid w:val="00EB125B"/>
    <w:rsid w:val="00EB14E8"/>
    <w:rsid w:val="00EB1547"/>
    <w:rsid w:val="00EB1DCB"/>
    <w:rsid w:val="00EB1E96"/>
    <w:rsid w:val="00EB287F"/>
    <w:rsid w:val="00EB2A10"/>
    <w:rsid w:val="00EB3BB1"/>
    <w:rsid w:val="00EB46D9"/>
    <w:rsid w:val="00EB5922"/>
    <w:rsid w:val="00EB5CD5"/>
    <w:rsid w:val="00EB73EA"/>
    <w:rsid w:val="00EB7A66"/>
    <w:rsid w:val="00EC1323"/>
    <w:rsid w:val="00EC14FE"/>
    <w:rsid w:val="00EC216B"/>
    <w:rsid w:val="00EC24FC"/>
    <w:rsid w:val="00EC2726"/>
    <w:rsid w:val="00EC3DFE"/>
    <w:rsid w:val="00EC42F3"/>
    <w:rsid w:val="00EC4EE2"/>
    <w:rsid w:val="00EC5A51"/>
    <w:rsid w:val="00EC5EE8"/>
    <w:rsid w:val="00EC6F7C"/>
    <w:rsid w:val="00EC742F"/>
    <w:rsid w:val="00EC7865"/>
    <w:rsid w:val="00EC7A8B"/>
    <w:rsid w:val="00ED061A"/>
    <w:rsid w:val="00ED079E"/>
    <w:rsid w:val="00ED0D94"/>
    <w:rsid w:val="00ED120C"/>
    <w:rsid w:val="00ED12D7"/>
    <w:rsid w:val="00ED197C"/>
    <w:rsid w:val="00ED19C0"/>
    <w:rsid w:val="00ED1AC8"/>
    <w:rsid w:val="00ED1B5D"/>
    <w:rsid w:val="00ED1CD5"/>
    <w:rsid w:val="00ED26E8"/>
    <w:rsid w:val="00ED32EC"/>
    <w:rsid w:val="00ED32FF"/>
    <w:rsid w:val="00ED3A30"/>
    <w:rsid w:val="00ED3A43"/>
    <w:rsid w:val="00ED3DB1"/>
    <w:rsid w:val="00ED4089"/>
    <w:rsid w:val="00ED494E"/>
    <w:rsid w:val="00ED539D"/>
    <w:rsid w:val="00ED5CC7"/>
    <w:rsid w:val="00ED5FE5"/>
    <w:rsid w:val="00ED66BD"/>
    <w:rsid w:val="00ED6D7D"/>
    <w:rsid w:val="00ED6FA3"/>
    <w:rsid w:val="00ED7591"/>
    <w:rsid w:val="00ED76A8"/>
    <w:rsid w:val="00EE016B"/>
    <w:rsid w:val="00EE0A88"/>
    <w:rsid w:val="00EE0C9A"/>
    <w:rsid w:val="00EE13F9"/>
    <w:rsid w:val="00EE153E"/>
    <w:rsid w:val="00EE1606"/>
    <w:rsid w:val="00EE1B34"/>
    <w:rsid w:val="00EE3A84"/>
    <w:rsid w:val="00EE3EED"/>
    <w:rsid w:val="00EE3FF3"/>
    <w:rsid w:val="00EE4046"/>
    <w:rsid w:val="00EE448A"/>
    <w:rsid w:val="00EE6174"/>
    <w:rsid w:val="00EE6ECC"/>
    <w:rsid w:val="00EE7316"/>
    <w:rsid w:val="00EF049B"/>
    <w:rsid w:val="00EF06CE"/>
    <w:rsid w:val="00EF0BB2"/>
    <w:rsid w:val="00EF0C2E"/>
    <w:rsid w:val="00EF2B2B"/>
    <w:rsid w:val="00EF3BD5"/>
    <w:rsid w:val="00EF3D2E"/>
    <w:rsid w:val="00EF431A"/>
    <w:rsid w:val="00EF559F"/>
    <w:rsid w:val="00EF55EB"/>
    <w:rsid w:val="00EF5B2E"/>
    <w:rsid w:val="00EF62B8"/>
    <w:rsid w:val="00EF6517"/>
    <w:rsid w:val="00EF6B32"/>
    <w:rsid w:val="00EF734A"/>
    <w:rsid w:val="00EF7CC0"/>
    <w:rsid w:val="00EF7E6B"/>
    <w:rsid w:val="00F010EA"/>
    <w:rsid w:val="00F016EA"/>
    <w:rsid w:val="00F01B5A"/>
    <w:rsid w:val="00F01C81"/>
    <w:rsid w:val="00F02FF8"/>
    <w:rsid w:val="00F03A01"/>
    <w:rsid w:val="00F042A8"/>
    <w:rsid w:val="00F049FE"/>
    <w:rsid w:val="00F04E82"/>
    <w:rsid w:val="00F0552A"/>
    <w:rsid w:val="00F05D91"/>
    <w:rsid w:val="00F05D92"/>
    <w:rsid w:val="00F06BAF"/>
    <w:rsid w:val="00F070A2"/>
    <w:rsid w:val="00F070E8"/>
    <w:rsid w:val="00F07264"/>
    <w:rsid w:val="00F0749A"/>
    <w:rsid w:val="00F07A17"/>
    <w:rsid w:val="00F07A6F"/>
    <w:rsid w:val="00F10680"/>
    <w:rsid w:val="00F1089A"/>
    <w:rsid w:val="00F10A72"/>
    <w:rsid w:val="00F10CF9"/>
    <w:rsid w:val="00F11414"/>
    <w:rsid w:val="00F11D84"/>
    <w:rsid w:val="00F12527"/>
    <w:rsid w:val="00F13206"/>
    <w:rsid w:val="00F13772"/>
    <w:rsid w:val="00F1399D"/>
    <w:rsid w:val="00F13DFE"/>
    <w:rsid w:val="00F150DE"/>
    <w:rsid w:val="00F15103"/>
    <w:rsid w:val="00F159F5"/>
    <w:rsid w:val="00F160ED"/>
    <w:rsid w:val="00F16A73"/>
    <w:rsid w:val="00F1730A"/>
    <w:rsid w:val="00F17392"/>
    <w:rsid w:val="00F17967"/>
    <w:rsid w:val="00F17B23"/>
    <w:rsid w:val="00F201EF"/>
    <w:rsid w:val="00F20271"/>
    <w:rsid w:val="00F2063F"/>
    <w:rsid w:val="00F2189F"/>
    <w:rsid w:val="00F21EE8"/>
    <w:rsid w:val="00F22A55"/>
    <w:rsid w:val="00F23007"/>
    <w:rsid w:val="00F233E2"/>
    <w:rsid w:val="00F23438"/>
    <w:rsid w:val="00F26B82"/>
    <w:rsid w:val="00F2710F"/>
    <w:rsid w:val="00F2739F"/>
    <w:rsid w:val="00F273C2"/>
    <w:rsid w:val="00F27831"/>
    <w:rsid w:val="00F300F7"/>
    <w:rsid w:val="00F30280"/>
    <w:rsid w:val="00F30768"/>
    <w:rsid w:val="00F307C0"/>
    <w:rsid w:val="00F30EBC"/>
    <w:rsid w:val="00F31966"/>
    <w:rsid w:val="00F31EFA"/>
    <w:rsid w:val="00F32577"/>
    <w:rsid w:val="00F33C72"/>
    <w:rsid w:val="00F346F4"/>
    <w:rsid w:val="00F349C3"/>
    <w:rsid w:val="00F357AE"/>
    <w:rsid w:val="00F365D9"/>
    <w:rsid w:val="00F37000"/>
    <w:rsid w:val="00F37B9A"/>
    <w:rsid w:val="00F4039A"/>
    <w:rsid w:val="00F41486"/>
    <w:rsid w:val="00F41816"/>
    <w:rsid w:val="00F41C9A"/>
    <w:rsid w:val="00F41DB1"/>
    <w:rsid w:val="00F42C09"/>
    <w:rsid w:val="00F42D43"/>
    <w:rsid w:val="00F42E75"/>
    <w:rsid w:val="00F42ED9"/>
    <w:rsid w:val="00F430AE"/>
    <w:rsid w:val="00F4367D"/>
    <w:rsid w:val="00F442DF"/>
    <w:rsid w:val="00F44366"/>
    <w:rsid w:val="00F444B0"/>
    <w:rsid w:val="00F45494"/>
    <w:rsid w:val="00F45AC2"/>
    <w:rsid w:val="00F45D9B"/>
    <w:rsid w:val="00F45EB9"/>
    <w:rsid w:val="00F46BC4"/>
    <w:rsid w:val="00F46F3F"/>
    <w:rsid w:val="00F46FC8"/>
    <w:rsid w:val="00F50249"/>
    <w:rsid w:val="00F50782"/>
    <w:rsid w:val="00F50BB9"/>
    <w:rsid w:val="00F50F2C"/>
    <w:rsid w:val="00F51103"/>
    <w:rsid w:val="00F5175B"/>
    <w:rsid w:val="00F51B91"/>
    <w:rsid w:val="00F5235D"/>
    <w:rsid w:val="00F52431"/>
    <w:rsid w:val="00F5275A"/>
    <w:rsid w:val="00F54460"/>
    <w:rsid w:val="00F55426"/>
    <w:rsid w:val="00F555A4"/>
    <w:rsid w:val="00F56DB4"/>
    <w:rsid w:val="00F57205"/>
    <w:rsid w:val="00F5734D"/>
    <w:rsid w:val="00F60E79"/>
    <w:rsid w:val="00F61925"/>
    <w:rsid w:val="00F61A30"/>
    <w:rsid w:val="00F631DA"/>
    <w:rsid w:val="00F6337A"/>
    <w:rsid w:val="00F6351D"/>
    <w:rsid w:val="00F63843"/>
    <w:rsid w:val="00F64512"/>
    <w:rsid w:val="00F65FCE"/>
    <w:rsid w:val="00F660F4"/>
    <w:rsid w:val="00F66AA0"/>
    <w:rsid w:val="00F6778E"/>
    <w:rsid w:val="00F67A9F"/>
    <w:rsid w:val="00F67ACA"/>
    <w:rsid w:val="00F710FB"/>
    <w:rsid w:val="00F72B1D"/>
    <w:rsid w:val="00F73345"/>
    <w:rsid w:val="00F73461"/>
    <w:rsid w:val="00F739C9"/>
    <w:rsid w:val="00F73CFA"/>
    <w:rsid w:val="00F73E4F"/>
    <w:rsid w:val="00F73F84"/>
    <w:rsid w:val="00F75065"/>
    <w:rsid w:val="00F754C0"/>
    <w:rsid w:val="00F762D7"/>
    <w:rsid w:val="00F76C91"/>
    <w:rsid w:val="00F77DA0"/>
    <w:rsid w:val="00F80004"/>
    <w:rsid w:val="00F80CA0"/>
    <w:rsid w:val="00F80EAC"/>
    <w:rsid w:val="00F80F2F"/>
    <w:rsid w:val="00F81506"/>
    <w:rsid w:val="00F81D14"/>
    <w:rsid w:val="00F81FAD"/>
    <w:rsid w:val="00F82923"/>
    <w:rsid w:val="00F82E96"/>
    <w:rsid w:val="00F83A25"/>
    <w:rsid w:val="00F84DEB"/>
    <w:rsid w:val="00F84DFF"/>
    <w:rsid w:val="00F85396"/>
    <w:rsid w:val="00F85B66"/>
    <w:rsid w:val="00F85CC6"/>
    <w:rsid w:val="00F86A60"/>
    <w:rsid w:val="00F875C4"/>
    <w:rsid w:val="00F91664"/>
    <w:rsid w:val="00F919B8"/>
    <w:rsid w:val="00F91B93"/>
    <w:rsid w:val="00F92575"/>
    <w:rsid w:val="00F9259D"/>
    <w:rsid w:val="00F927E0"/>
    <w:rsid w:val="00F93AAD"/>
    <w:rsid w:val="00F93EB0"/>
    <w:rsid w:val="00F93FD5"/>
    <w:rsid w:val="00F94467"/>
    <w:rsid w:val="00F949EB"/>
    <w:rsid w:val="00F951F6"/>
    <w:rsid w:val="00F95E83"/>
    <w:rsid w:val="00F95ED8"/>
    <w:rsid w:val="00F967BC"/>
    <w:rsid w:val="00F969CD"/>
    <w:rsid w:val="00F979ED"/>
    <w:rsid w:val="00F97EC5"/>
    <w:rsid w:val="00FA1241"/>
    <w:rsid w:val="00FA1D30"/>
    <w:rsid w:val="00FA3ACD"/>
    <w:rsid w:val="00FA3EBE"/>
    <w:rsid w:val="00FA4275"/>
    <w:rsid w:val="00FA4922"/>
    <w:rsid w:val="00FA5644"/>
    <w:rsid w:val="00FA57D2"/>
    <w:rsid w:val="00FA6B33"/>
    <w:rsid w:val="00FA6D99"/>
    <w:rsid w:val="00FB0828"/>
    <w:rsid w:val="00FB1475"/>
    <w:rsid w:val="00FB1E3F"/>
    <w:rsid w:val="00FB25E6"/>
    <w:rsid w:val="00FB2A57"/>
    <w:rsid w:val="00FB2F63"/>
    <w:rsid w:val="00FB3038"/>
    <w:rsid w:val="00FB35BB"/>
    <w:rsid w:val="00FB3633"/>
    <w:rsid w:val="00FB3A12"/>
    <w:rsid w:val="00FB4677"/>
    <w:rsid w:val="00FB47C2"/>
    <w:rsid w:val="00FB4E23"/>
    <w:rsid w:val="00FB5E76"/>
    <w:rsid w:val="00FB718C"/>
    <w:rsid w:val="00FB72C4"/>
    <w:rsid w:val="00FC091D"/>
    <w:rsid w:val="00FC1048"/>
    <w:rsid w:val="00FC154E"/>
    <w:rsid w:val="00FC1C9A"/>
    <w:rsid w:val="00FC228B"/>
    <w:rsid w:val="00FC2DD0"/>
    <w:rsid w:val="00FC419D"/>
    <w:rsid w:val="00FC52A4"/>
    <w:rsid w:val="00FC588C"/>
    <w:rsid w:val="00FC5925"/>
    <w:rsid w:val="00FC611D"/>
    <w:rsid w:val="00FC7AD3"/>
    <w:rsid w:val="00FC7D9A"/>
    <w:rsid w:val="00FD08AE"/>
    <w:rsid w:val="00FD08B1"/>
    <w:rsid w:val="00FD2D70"/>
    <w:rsid w:val="00FD2E24"/>
    <w:rsid w:val="00FD337E"/>
    <w:rsid w:val="00FD3FF9"/>
    <w:rsid w:val="00FD48F0"/>
    <w:rsid w:val="00FD4933"/>
    <w:rsid w:val="00FD4C05"/>
    <w:rsid w:val="00FD547F"/>
    <w:rsid w:val="00FD6404"/>
    <w:rsid w:val="00FD6D06"/>
    <w:rsid w:val="00FD7023"/>
    <w:rsid w:val="00FD78DD"/>
    <w:rsid w:val="00FD7B65"/>
    <w:rsid w:val="00FE0D80"/>
    <w:rsid w:val="00FE17A6"/>
    <w:rsid w:val="00FE286F"/>
    <w:rsid w:val="00FE2A89"/>
    <w:rsid w:val="00FE2FBB"/>
    <w:rsid w:val="00FE2FDE"/>
    <w:rsid w:val="00FE379B"/>
    <w:rsid w:val="00FE3E3B"/>
    <w:rsid w:val="00FE3E9B"/>
    <w:rsid w:val="00FE432F"/>
    <w:rsid w:val="00FE4572"/>
    <w:rsid w:val="00FE4B2C"/>
    <w:rsid w:val="00FE4BD5"/>
    <w:rsid w:val="00FE4DE1"/>
    <w:rsid w:val="00FE6432"/>
    <w:rsid w:val="00FE70F3"/>
    <w:rsid w:val="00FE7FA1"/>
    <w:rsid w:val="00FF046C"/>
    <w:rsid w:val="00FF0D45"/>
    <w:rsid w:val="00FF0D90"/>
    <w:rsid w:val="00FF2998"/>
    <w:rsid w:val="00FF2A02"/>
    <w:rsid w:val="00FF39BE"/>
    <w:rsid w:val="00FF3DD2"/>
    <w:rsid w:val="00FF59B8"/>
    <w:rsid w:val="00FF5A7F"/>
    <w:rsid w:val="00FF5C20"/>
    <w:rsid w:val="00FF5D1D"/>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138"/>
  </w:style>
  <w:style w:type="paragraph" w:styleId="Heading1">
    <w:name w:val="heading 1"/>
    <w:aliases w:val="Document Header1,ClauseGroup_Title"/>
    <w:basedOn w:val="Normal"/>
    <w:next w:val="Normal"/>
    <w:link w:val="Heading1Char"/>
    <w:uiPriority w:val="1"/>
    <w:qFormat/>
    <w:rsid w:val="00652EBF"/>
    <w:pPr>
      <w:spacing w:before="240" w:after="200"/>
      <w:jc w:val="center"/>
      <w:outlineLvl w:val="0"/>
    </w:pPr>
    <w:rPr>
      <w:b/>
      <w:kern w:val="28"/>
      <w:sz w:val="44"/>
    </w:rPr>
  </w:style>
  <w:style w:type="paragraph" w:styleId="Heading2">
    <w:name w:val="heading 2"/>
    <w:aliases w:val="Title Header2,Clause_No&amp;Nam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Char Char Char,Section Header3 Char Char Char,Section Header3 Char Char"/>
    <w:basedOn w:val="Normal"/>
    <w:next w:val="Normal"/>
    <w:link w:val="Heading3Char2"/>
    <w:qFormat/>
    <w:rsid w:val="00182C22"/>
    <w:pPr>
      <w:spacing w:after="200"/>
      <w:ind w:left="576"/>
      <w:jc w:val="both"/>
      <w:outlineLvl w:val="2"/>
    </w:pPr>
  </w:style>
  <w:style w:type="paragraph" w:styleId="Heading4">
    <w:name w:val="heading 4"/>
    <w:aliases w:val=" Sub-Clause Sub-paragraph,ClauseSubSub_No&amp;Name,Sub-Clause Sub-paragraph"/>
    <w:basedOn w:val="Sub-ClauseText"/>
    <w:next w:val="Sub-ClauseText"/>
    <w:link w:val="Heading4Char"/>
    <w:qFormat/>
    <w:rsid w:val="00182C22"/>
    <w:pPr>
      <w:numPr>
        <w:ilvl w:val="3"/>
        <w:numId w:val="12"/>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12"/>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12"/>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12"/>
      </w:numPr>
      <w:suppressAutoHyphens/>
      <w:jc w:val="right"/>
      <w:outlineLvl w:val="7"/>
    </w:pPr>
    <w:rPr>
      <w:sz w:val="20"/>
    </w:rPr>
  </w:style>
  <w:style w:type="paragraph" w:styleId="Heading9">
    <w:name w:val="heading 9"/>
    <w:basedOn w:val="Normal"/>
    <w:next w:val="Normal"/>
    <w:link w:val="Heading9Char"/>
    <w:uiPriority w:val="99"/>
    <w:qFormat/>
    <w:rsid w:val="00182C22"/>
    <w:pPr>
      <w:numPr>
        <w:ilvl w:val="8"/>
        <w:numId w:val="1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link w:val="Outline4Char"/>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12"/>
      </w:numPr>
    </w:pPr>
    <w:rPr>
      <w:b w:val="0"/>
    </w:rPr>
  </w:style>
  <w:style w:type="paragraph" w:customStyle="1" w:styleId="Header1-Clauses">
    <w:name w:val="Header 1 - Clauses"/>
    <w:basedOn w:val="Normal"/>
    <w:link w:val="Header1-ClausesChar"/>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7A6A4E"/>
    <w:pPr>
      <w:spacing w:before="240" w:after="120"/>
    </w:pPr>
    <w:rPr>
      <w:rFonts w:cstheme="minorHAnsi"/>
      <w:bCs/>
      <w:szCs w:val="20"/>
    </w:rPr>
  </w:style>
  <w:style w:type="paragraph" w:styleId="TOC2">
    <w:name w:val="toc 2"/>
    <w:basedOn w:val="Normal"/>
    <w:next w:val="Normal"/>
    <w:autoRedefine/>
    <w:uiPriority w:val="39"/>
    <w:qFormat/>
    <w:rsid w:val="00A74C96"/>
    <w:pPr>
      <w:tabs>
        <w:tab w:val="left" w:pos="720"/>
        <w:tab w:val="right" w:leader="dot" w:pos="8990"/>
      </w:tabs>
      <w:spacing w:before="120"/>
      <w:ind w:left="240"/>
    </w:pPr>
    <w:rPr>
      <w:rFonts w:asciiTheme="minorHAnsi" w:hAnsiTheme="minorHAnsi" w:cstheme="minorHAnsi"/>
      <w:i/>
      <w:iCs/>
      <w:sz w:val="20"/>
      <w:szCs w:val="20"/>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990BEE"/>
    <w:pPr>
      <w:spacing w:after="60"/>
      <w:ind w:left="360" w:hanging="360"/>
      <w:jc w:val="both"/>
    </w:pPr>
    <w:rPr>
      <w:sz w:val="20"/>
    </w:rPr>
  </w:style>
  <w:style w:type="character" w:styleId="FootnoteReference">
    <w:name w:val="footnote reference"/>
    <w:aliases w:val="callout"/>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C58A6"/>
    <w:pPr>
      <w:spacing w:before="240" w:after="240"/>
    </w:pPr>
    <w:rPr>
      <w:b/>
      <w:sz w:val="44"/>
    </w:rPr>
  </w:style>
  <w:style w:type="paragraph" w:styleId="TOC3">
    <w:name w:val="toc 3"/>
    <w:basedOn w:val="Normal"/>
    <w:next w:val="Normal"/>
    <w:autoRedefine/>
    <w:uiPriority w:val="39"/>
    <w:qFormat/>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rsid w:val="00990BEE"/>
  </w:style>
  <w:style w:type="paragraph" w:customStyle="1" w:styleId="Header1">
    <w:name w:val="Header1"/>
    <w:basedOn w:val="Normal"/>
    <w:link w:val="Header1Char"/>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link w:val="Header2-SubClausesCharChar"/>
    <w:uiPriority w:val="99"/>
    <w:rsid w:val="001A6B45"/>
    <w:pPr>
      <w:numPr>
        <w:ilvl w:val="1"/>
        <w:numId w:val="12"/>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73BB4"/>
    <w:rPr>
      <w:sz w:val="24"/>
    </w:rPr>
  </w:style>
  <w:style w:type="character" w:customStyle="1" w:styleId="Heading3Char2">
    <w:name w:val="Heading 3 Char2"/>
    <w:aliases w:val="Sub-Clause Paragraph Char1,Section Header3 Char1,ClauseSub_No&amp;Name Char1,Section Header3 Char Char Char Char Char Char,Section Header3 Char Char Char Char1,Section Header3 Char Char Char1"/>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ClauseSubSub_No&amp;Name Char,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uiPriority w:val="99"/>
    <w:rsid w:val="00ED0D94"/>
    <w:rPr>
      <w:rFonts w:ascii="Arial" w:hAnsi="Arial"/>
      <w:b/>
      <w:i/>
      <w:sz w:val="18"/>
    </w:rPr>
  </w:style>
  <w:style w:type="paragraph" w:customStyle="1" w:styleId="S1-Header2">
    <w:name w:val="S1-Header2"/>
    <w:basedOn w:val="Normal"/>
    <w:autoRedefine/>
    <w:rsid w:val="00B517DF"/>
    <w:pPr>
      <w:spacing w:after="120"/>
      <w:ind w:right="-216"/>
    </w:pPr>
    <w:rPr>
      <w:b/>
      <w:iCs/>
    </w:rPr>
  </w:style>
  <w:style w:type="paragraph" w:customStyle="1" w:styleId="S1-subpara">
    <w:name w:val="S1-sub para"/>
    <w:basedOn w:val="Normal"/>
    <w:link w:val="S1-subparaChar"/>
    <w:rsid w:val="00F85396"/>
    <w:pPr>
      <w:numPr>
        <w:ilvl w:val="1"/>
        <w:numId w:val="1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1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7"/>
      </w:numPr>
    </w:pPr>
  </w:style>
  <w:style w:type="paragraph" w:customStyle="1" w:styleId="Sec8Sub-Clauses">
    <w:name w:val="Sec 8 Sub-Clauses"/>
    <w:basedOn w:val="Sec8Clauses"/>
    <w:qFormat/>
    <w:rsid w:val="00FE432F"/>
    <w:pPr>
      <w:numPr>
        <w:ilvl w:val="1"/>
        <w:numId w:val="18"/>
      </w:numPr>
    </w:pPr>
    <w:rPr>
      <w:b w:val="0"/>
    </w:rPr>
  </w:style>
  <w:style w:type="paragraph" w:customStyle="1" w:styleId="StyleSec8Sub-ClausesJustified">
    <w:name w:val="Style Sec 8 Sub-Clauses + Justified"/>
    <w:basedOn w:val="Sec8Sub-Clauses"/>
    <w:rsid w:val="002F7A6F"/>
    <w:pPr>
      <w:numPr>
        <w:ilvl w:val="0"/>
        <w:numId w:val="19"/>
      </w:numPr>
      <w:jc w:val="both"/>
    </w:pPr>
    <w:rPr>
      <w:bCs w:val="0"/>
    </w:rPr>
  </w:style>
  <w:style w:type="numbering" w:customStyle="1" w:styleId="Style1">
    <w:name w:val="Style1"/>
    <w:uiPriority w:val="99"/>
    <w:rsid w:val="00F201EF"/>
    <w:pPr>
      <w:numPr>
        <w:numId w:val="20"/>
      </w:numPr>
    </w:pPr>
  </w:style>
  <w:style w:type="paragraph" w:customStyle="1" w:styleId="SectionIXHeader">
    <w:name w:val="Section IX Header"/>
    <w:basedOn w:val="SectionVHeader"/>
    <w:link w:val="SectionIXHeaderChar"/>
    <w:rsid w:val="00E21E5C"/>
    <w:pPr>
      <w:spacing w:before="0" w:after="0"/>
    </w:pPr>
    <w:rPr>
      <w:noProof/>
      <w:sz w:val="36"/>
    </w:rPr>
  </w:style>
  <w:style w:type="paragraph" w:customStyle="1" w:styleId="Style2">
    <w:name w:val="Style2"/>
    <w:basedOn w:val="Sec1-Para"/>
    <w:link w:val="Style2Char"/>
    <w:qFormat/>
    <w:rsid w:val="003E0286"/>
    <w:rPr>
      <w:b/>
    </w:rPr>
  </w:style>
  <w:style w:type="paragraph" w:customStyle="1" w:styleId="Style3">
    <w:name w:val="Style3"/>
    <w:basedOn w:val="Sec1-Para"/>
    <w:link w:val="Style3Char"/>
    <w:qFormat/>
    <w:rsid w:val="003E0286"/>
    <w:rPr>
      <w:b/>
      <w:i/>
    </w:rPr>
  </w:style>
  <w:style w:type="paragraph" w:customStyle="1" w:styleId="Style4">
    <w:name w:val="Style4"/>
    <w:basedOn w:val="SectionHeading"/>
    <w:link w:val="Style4Char"/>
    <w:qFormat/>
    <w:rsid w:val="00ED6FA3"/>
    <w:pPr>
      <w:spacing w:before="0"/>
    </w:pPr>
  </w:style>
  <w:style w:type="paragraph" w:customStyle="1" w:styleId="Style5">
    <w:name w:val="Style5"/>
    <w:basedOn w:val="PlainText"/>
    <w:link w:val="Style5Char"/>
    <w:qFormat/>
    <w:rsid w:val="00ED6FA3"/>
  </w:style>
  <w:style w:type="paragraph" w:customStyle="1" w:styleId="Style6">
    <w:name w:val="Style6"/>
    <w:basedOn w:val="PlainText"/>
    <w:link w:val="Style6Char"/>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link w:val="Style7Char"/>
    <w:qFormat/>
    <w:rsid w:val="00ED6FA3"/>
  </w:style>
  <w:style w:type="paragraph" w:customStyle="1" w:styleId="Style8">
    <w:name w:val="Style8"/>
    <w:basedOn w:val="PlainText"/>
    <w:link w:val="Style8Char"/>
    <w:qFormat/>
    <w:rsid w:val="00ED6FA3"/>
  </w:style>
  <w:style w:type="paragraph" w:customStyle="1" w:styleId="Style9">
    <w:name w:val="Style9"/>
    <w:basedOn w:val="PlainText"/>
    <w:link w:val="Style9Char"/>
    <w:qFormat/>
    <w:rsid w:val="00ED6FA3"/>
  </w:style>
  <w:style w:type="paragraph" w:customStyle="1" w:styleId="Style10">
    <w:name w:val="Style10"/>
    <w:basedOn w:val="PlainText"/>
    <w:link w:val="Style10Char"/>
    <w:qFormat/>
    <w:rsid w:val="00ED6FA3"/>
  </w:style>
  <w:style w:type="paragraph" w:customStyle="1" w:styleId="Style11">
    <w:name w:val="Style11"/>
    <w:link w:val="Style11Char"/>
    <w:qFormat/>
    <w:rsid w:val="00ED6FA3"/>
    <w:rPr>
      <w:rFonts w:ascii="Times New Roman Bold" w:hAnsi="Times New Roman Bold"/>
      <w:b/>
      <w:sz w:val="32"/>
    </w:rPr>
  </w:style>
  <w:style w:type="paragraph" w:customStyle="1" w:styleId="Style12">
    <w:name w:val="Style12"/>
    <w:link w:val="Style12Char"/>
    <w:qFormat/>
    <w:rsid w:val="005D7F40"/>
    <w:rPr>
      <w:rFonts w:ascii="Times New Roman Bold" w:hAnsi="Times New Roman Bold"/>
      <w:b/>
      <w:sz w:val="28"/>
    </w:rPr>
  </w:style>
  <w:style w:type="paragraph" w:customStyle="1" w:styleId="Style13">
    <w:name w:val="Style13"/>
    <w:link w:val="Style13Car"/>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27"/>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27"/>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27"/>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27"/>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27"/>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27"/>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27"/>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27"/>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27"/>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ClauseGroup_Title Char"/>
    <w:basedOn w:val="DefaultParagraphFont"/>
    <w:link w:val="Heading1"/>
    <w:uiPriority w:val="1"/>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Clause_No&amp;Name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pPr>
      <w:numPr>
        <w:numId w:val="29"/>
      </w:numPr>
    </w:pPr>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31"/>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14"/>
      </w:numPr>
      <w:spacing w:before="0" w:after="200"/>
    </w:pPr>
  </w:style>
  <w:style w:type="paragraph" w:customStyle="1" w:styleId="ITBh2">
    <w:name w:val="ITBh2"/>
    <w:basedOn w:val="SPDParagraphHeading2"/>
    <w:link w:val="ITBh2Char"/>
    <w:qFormat/>
    <w:rsid w:val="007A0CBE"/>
    <w:pPr>
      <w:numPr>
        <w:numId w:val="43"/>
      </w:numPr>
      <w:spacing w:after="20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30"/>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styleId="Mention">
    <w:name w:val="Mention"/>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unhideWhenUsed/>
    <w:rsid w:val="00635843"/>
    <w:pPr>
      <w:numPr>
        <w:numId w:val="42"/>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56"/>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Heading5Char">
    <w:name w:val="Heading 5 Char"/>
    <w:basedOn w:val="DefaultParagraphFont"/>
    <w:link w:val="Heading5"/>
    <w:rsid w:val="00556F18"/>
    <w:rPr>
      <w:b/>
    </w:rPr>
  </w:style>
  <w:style w:type="table" w:customStyle="1" w:styleId="TableGrid2">
    <w:name w:val="Table Grid2"/>
    <w:basedOn w:val="TableNormal"/>
    <w:next w:val="TableGrid"/>
    <w:uiPriority w:val="39"/>
    <w:rsid w:val="00FC592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556F18"/>
    <w:rPr>
      <w:b/>
      <w:sz w:val="48"/>
    </w:rPr>
  </w:style>
  <w:style w:type="character" w:customStyle="1" w:styleId="SubtitleChar">
    <w:name w:val="Subtitle Char"/>
    <w:basedOn w:val="DefaultParagraphFont"/>
    <w:link w:val="Subtitle"/>
    <w:rsid w:val="00556F18"/>
    <w:rPr>
      <w:b/>
      <w:sz w:val="44"/>
    </w:rPr>
  </w:style>
  <w:style w:type="character" w:customStyle="1" w:styleId="EndnoteTextChar">
    <w:name w:val="Endnote Text Char"/>
    <w:basedOn w:val="DefaultParagraphFont"/>
    <w:link w:val="EndnoteText"/>
    <w:semiHidden/>
    <w:rsid w:val="00556F18"/>
  </w:style>
  <w:style w:type="character" w:customStyle="1" w:styleId="BodyTextIndent2Char">
    <w:name w:val="Body Text Indent 2 Char"/>
    <w:basedOn w:val="DefaultParagraphFont"/>
    <w:link w:val="BodyTextIndent2"/>
    <w:rsid w:val="00556F18"/>
  </w:style>
  <w:style w:type="character" w:customStyle="1" w:styleId="DocumentMapChar">
    <w:name w:val="Document Map Char"/>
    <w:basedOn w:val="DefaultParagraphFont"/>
    <w:link w:val="DocumentMap"/>
    <w:semiHidden/>
    <w:rsid w:val="00556F18"/>
    <w:rPr>
      <w:rFonts w:ascii="Tahoma" w:hAnsi="Tahoma" w:cs="Tahoma"/>
      <w:shd w:val="clear" w:color="auto" w:fill="000080"/>
    </w:rPr>
  </w:style>
  <w:style w:type="character" w:customStyle="1" w:styleId="BodyText3Char">
    <w:name w:val="Body Text 3 Char"/>
    <w:basedOn w:val="DefaultParagraphFont"/>
    <w:link w:val="BodyText3"/>
    <w:rsid w:val="00556F18"/>
    <w:rPr>
      <w:i/>
      <w:iCs/>
    </w:rPr>
  </w:style>
  <w:style w:type="paragraph" w:customStyle="1" w:styleId="ITBHeading3">
    <w:name w:val="ITB Heading 3"/>
    <w:basedOn w:val="Normal"/>
    <w:link w:val="ITBHeading3Char"/>
    <w:qFormat/>
    <w:rsid w:val="00556F18"/>
    <w:pPr>
      <w:numPr>
        <w:ilvl w:val="1"/>
        <w:numId w:val="61"/>
      </w:numPr>
      <w:spacing w:after="200"/>
      <w:ind w:left="564" w:hanging="632"/>
      <w:jc w:val="both"/>
    </w:pPr>
    <w:rPr>
      <w:bCs/>
      <w:szCs w:val="20"/>
    </w:rPr>
  </w:style>
  <w:style w:type="character" w:customStyle="1" w:styleId="ITBHeading3Char">
    <w:name w:val="ITB Heading 3 Char"/>
    <w:basedOn w:val="DefaultParagraphFont"/>
    <w:link w:val="ITBHeading3"/>
    <w:rsid w:val="00556F18"/>
    <w:rPr>
      <w:bCs/>
      <w:szCs w:val="20"/>
    </w:rPr>
  </w:style>
  <w:style w:type="paragraph" w:customStyle="1" w:styleId="CoCHeading1">
    <w:name w:val="CoC Heading 1"/>
    <w:basedOn w:val="COCgcc"/>
    <w:link w:val="CoCHeading1Char"/>
    <w:qFormat/>
    <w:rsid w:val="00556F18"/>
    <w:pPr>
      <w:numPr>
        <w:numId w:val="0"/>
      </w:numPr>
      <w:spacing w:after="120"/>
      <w:ind w:left="780" w:hanging="420"/>
      <w:jc w:val="both"/>
    </w:pPr>
    <w:rPr>
      <w:rFonts w:eastAsia="Arial Narrow"/>
      <w:b w:val="0"/>
      <w:bCs w:val="0"/>
      <w:noProof/>
      <w:color w:val="000000"/>
    </w:rPr>
  </w:style>
  <w:style w:type="paragraph" w:customStyle="1" w:styleId="CoCHeading2">
    <w:name w:val="CoC Heading 2"/>
    <w:basedOn w:val="ListParagraph"/>
    <w:link w:val="CoCHeading2Char"/>
    <w:qFormat/>
    <w:rsid w:val="00556F18"/>
    <w:pPr>
      <w:numPr>
        <w:ilvl w:val="1"/>
        <w:numId w:val="62"/>
      </w:numPr>
      <w:spacing w:before="120"/>
    </w:pPr>
  </w:style>
  <w:style w:type="character" w:customStyle="1" w:styleId="CoCHeading1Char">
    <w:name w:val="CoC Heading 1 Char"/>
    <w:basedOn w:val="ListParagraphChar"/>
    <w:link w:val="CoCHeading1"/>
    <w:rsid w:val="00556F18"/>
    <w:rPr>
      <w:rFonts w:eastAsia="Arial Narrow"/>
      <w:noProof/>
      <w:color w:val="000000"/>
      <w:sz w:val="24"/>
    </w:rPr>
  </w:style>
  <w:style w:type="character" w:customStyle="1" w:styleId="CoCHeading2Char">
    <w:name w:val="CoC Heading 2 Char"/>
    <w:basedOn w:val="ListParagraphChar"/>
    <w:link w:val="CoCHeading2"/>
    <w:rsid w:val="00556F18"/>
    <w:rPr>
      <w:sz w:val="24"/>
    </w:rPr>
  </w:style>
  <w:style w:type="character" w:styleId="UnresolvedMention">
    <w:name w:val="Unresolved Mention"/>
    <w:basedOn w:val="DefaultParagraphFont"/>
    <w:uiPriority w:val="99"/>
    <w:semiHidden/>
    <w:unhideWhenUsed/>
    <w:rsid w:val="00556F18"/>
    <w:rPr>
      <w:color w:val="605E5C"/>
      <w:shd w:val="clear" w:color="auto" w:fill="E1DFDD"/>
    </w:rPr>
  </w:style>
  <w:style w:type="paragraph" w:customStyle="1" w:styleId="RFQHeading01">
    <w:name w:val="RFQ Heading 01"/>
    <w:basedOn w:val="Normal"/>
    <w:link w:val="RFQHeading01Char"/>
    <w:qFormat/>
    <w:rsid w:val="00556F18"/>
    <w:pPr>
      <w:suppressAutoHyphens/>
      <w:spacing w:after="120"/>
      <w:jc w:val="center"/>
    </w:pPr>
    <w:rPr>
      <w:rFonts w:ascii="Times New Roman Bold" w:hAnsi="Times New Roman Bold"/>
      <w:kern w:val="28"/>
      <w:sz w:val="40"/>
      <w:szCs w:val="40"/>
      <w:lang w:val="en-GB"/>
    </w:rPr>
  </w:style>
  <w:style w:type="paragraph" w:customStyle="1" w:styleId="DCHeading01">
    <w:name w:val="DC Heading 01"/>
    <w:basedOn w:val="Normal"/>
    <w:link w:val="DCHeading01Char"/>
    <w:qFormat/>
    <w:rsid w:val="00556F18"/>
    <w:pPr>
      <w:suppressAutoHyphens/>
      <w:jc w:val="center"/>
    </w:pPr>
    <w:rPr>
      <w:rFonts w:ascii="Times New Roman Bold" w:hAnsi="Times New Roman Bold"/>
      <w:kern w:val="28"/>
      <w:sz w:val="40"/>
      <w:szCs w:val="40"/>
      <w:lang w:val="en-GB"/>
    </w:rPr>
  </w:style>
  <w:style w:type="character" w:customStyle="1" w:styleId="RFQHeading01Char">
    <w:name w:val="RFQ Heading 01 Char"/>
    <w:basedOn w:val="DefaultParagraphFont"/>
    <w:link w:val="RFQHeading01"/>
    <w:rsid w:val="00556F18"/>
    <w:rPr>
      <w:rFonts w:ascii="Times New Roman Bold" w:hAnsi="Times New Roman Bold"/>
      <w:kern w:val="28"/>
      <w:sz w:val="40"/>
      <w:szCs w:val="40"/>
      <w:lang w:val="en-GB"/>
    </w:rPr>
  </w:style>
  <w:style w:type="character" w:customStyle="1" w:styleId="DCHeading01Char">
    <w:name w:val="DC Heading 01 Char"/>
    <w:basedOn w:val="DefaultParagraphFont"/>
    <w:link w:val="DCHeading01"/>
    <w:rsid w:val="00556F18"/>
    <w:rPr>
      <w:rFonts w:ascii="Times New Roman Bold" w:hAnsi="Times New Roman Bold"/>
      <w:kern w:val="28"/>
      <w:sz w:val="40"/>
      <w:szCs w:val="40"/>
      <w:lang w:val="en-GB"/>
    </w:rPr>
  </w:style>
  <w:style w:type="paragraph" w:customStyle="1" w:styleId="FABHeader">
    <w:name w:val="FAB Header"/>
    <w:basedOn w:val="Normal"/>
    <w:link w:val="FABHeaderChar"/>
    <w:qFormat/>
    <w:rsid w:val="00556F18"/>
    <w:pPr>
      <w:numPr>
        <w:numId w:val="67"/>
      </w:numPr>
      <w:spacing w:before="120"/>
    </w:pPr>
    <w:rPr>
      <w:b/>
      <w:bCs/>
    </w:rPr>
  </w:style>
  <w:style w:type="paragraph" w:customStyle="1" w:styleId="FAHeader2">
    <w:name w:val="FA Header 2"/>
    <w:basedOn w:val="FABHeader"/>
    <w:link w:val="FAHeader2Char"/>
    <w:qFormat/>
    <w:rsid w:val="00556F18"/>
    <w:pPr>
      <w:numPr>
        <w:ilvl w:val="1"/>
      </w:numPr>
      <w:spacing w:after="120"/>
      <w:jc w:val="both"/>
    </w:pPr>
    <w:rPr>
      <w:b w:val="0"/>
      <w:bCs w:val="0"/>
    </w:rPr>
  </w:style>
  <w:style w:type="character" w:customStyle="1" w:styleId="FABHeaderChar">
    <w:name w:val="FAB Header Char"/>
    <w:basedOn w:val="DefaultParagraphFont"/>
    <w:link w:val="FABHeader"/>
    <w:rsid w:val="00556F18"/>
    <w:rPr>
      <w:b/>
      <w:bCs/>
    </w:rPr>
  </w:style>
  <w:style w:type="character" w:customStyle="1" w:styleId="FAHeader2Char">
    <w:name w:val="FA Header 2 Char"/>
    <w:basedOn w:val="FABHeaderChar"/>
    <w:link w:val="FAHeader2"/>
    <w:rsid w:val="00556F18"/>
    <w:rPr>
      <w:b w:val="0"/>
      <w:bCs w:val="0"/>
    </w:rPr>
  </w:style>
  <w:style w:type="paragraph" w:customStyle="1" w:styleId="MainHeader1">
    <w:name w:val="Main Header 1"/>
    <w:basedOn w:val="Normal"/>
    <w:link w:val="MainHeader1Char"/>
    <w:qFormat/>
    <w:rsid w:val="00556F18"/>
    <w:pPr>
      <w:suppressAutoHyphens/>
      <w:spacing w:before="120" w:after="120"/>
      <w:jc w:val="center"/>
    </w:pPr>
    <w:rPr>
      <w:rFonts w:ascii="Times New Roman Bold" w:hAnsi="Times New Roman Bold"/>
      <w:kern w:val="28"/>
      <w:sz w:val="40"/>
      <w:szCs w:val="40"/>
      <w:lang w:val="en-GB"/>
    </w:rPr>
  </w:style>
  <w:style w:type="character" w:customStyle="1" w:styleId="MainHeader1Char">
    <w:name w:val="Main Header 1 Char"/>
    <w:basedOn w:val="DefaultParagraphFont"/>
    <w:link w:val="MainHeader1"/>
    <w:rsid w:val="00556F18"/>
    <w:rPr>
      <w:rFonts w:ascii="Times New Roman Bold" w:hAnsi="Times New Roman Bold"/>
      <w:kern w:val="28"/>
      <w:sz w:val="40"/>
      <w:szCs w:val="40"/>
      <w:lang w:val="en-GB"/>
    </w:rPr>
  </w:style>
  <w:style w:type="paragraph" w:customStyle="1" w:styleId="HeaderEvaCriteria">
    <w:name w:val="Header Eva Criteria"/>
    <w:basedOn w:val="Normal"/>
    <w:link w:val="HeaderEvaCriteriaChar"/>
    <w:qFormat/>
    <w:rsid w:val="00F93FD5"/>
    <w:pPr>
      <w:numPr>
        <w:numId w:val="73"/>
      </w:numPr>
    </w:pPr>
    <w:rPr>
      <w:rFonts w:ascii="Times New Roman Bold" w:hAnsi="Times New Roman Bold"/>
      <w:b/>
      <w:sz w:val="32"/>
    </w:rPr>
  </w:style>
  <w:style w:type="paragraph" w:customStyle="1" w:styleId="SubheaderEvaCri">
    <w:name w:val="Subheader Eva Cri"/>
    <w:basedOn w:val="ListParagraph"/>
    <w:link w:val="SubheaderEvaCriChar"/>
    <w:qFormat/>
    <w:rsid w:val="00F93FD5"/>
    <w:pPr>
      <w:numPr>
        <w:numId w:val="74"/>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F93FD5"/>
    <w:rPr>
      <w:rFonts w:ascii="Times New Roman Bold" w:hAnsi="Times New Roman Bold"/>
      <w:b/>
      <w:sz w:val="32"/>
    </w:rPr>
  </w:style>
  <w:style w:type="character" w:customStyle="1" w:styleId="SubheaderEvaCriChar">
    <w:name w:val="Subheader Eva Cri Char"/>
    <w:basedOn w:val="ListParagraphChar"/>
    <w:link w:val="SubheaderEvaCri"/>
    <w:rsid w:val="00F93FD5"/>
    <w:rPr>
      <w:rFonts w:ascii="Times New Roman Bold" w:hAnsi="Times New Roman Bold"/>
      <w:b/>
      <w:sz w:val="28"/>
    </w:rPr>
  </w:style>
  <w:style w:type="paragraph" w:customStyle="1" w:styleId="Section3-Heading1">
    <w:name w:val="Section 3 - Heading 1"/>
    <w:basedOn w:val="Heading2"/>
    <w:rsid w:val="00906B92"/>
    <w:pPr>
      <w:tabs>
        <w:tab w:val="clear" w:pos="619"/>
      </w:tabs>
      <w:suppressAutoHyphens/>
      <w:spacing w:after="0"/>
    </w:pPr>
    <w:rPr>
      <w:rFonts w:ascii="Times New Roman" w:hAnsi="Times New Roman"/>
      <w:sz w:val="32"/>
    </w:rPr>
  </w:style>
  <w:style w:type="paragraph" w:customStyle="1" w:styleId="Section5-Heading1">
    <w:name w:val="Section 5 - Heading 1"/>
    <w:basedOn w:val="Heading2"/>
    <w:rsid w:val="00B167F6"/>
    <w:pPr>
      <w:tabs>
        <w:tab w:val="clear" w:pos="619"/>
      </w:tabs>
      <w:suppressAutoHyphens/>
      <w:spacing w:before="240" w:after="0"/>
    </w:pPr>
    <w:rPr>
      <w:rFonts w:ascii="Times New Roman" w:hAnsi="Times New Roman"/>
      <w:sz w:val="32"/>
    </w:rPr>
  </w:style>
  <w:style w:type="paragraph" w:customStyle="1" w:styleId="StyleHeader2-SubClausesAfter6pt">
    <w:name w:val="Style Header 2 - SubClauses + After:  6 pt"/>
    <w:basedOn w:val="Normal"/>
    <w:rsid w:val="00142739"/>
    <w:pPr>
      <w:tabs>
        <w:tab w:val="num" w:pos="504"/>
      </w:tabs>
      <w:spacing w:after="200"/>
      <w:ind w:left="504" w:hanging="504"/>
      <w:jc w:val="both"/>
    </w:pPr>
  </w:style>
  <w:style w:type="paragraph" w:customStyle="1" w:styleId="Sec7H1">
    <w:name w:val="Sec 7 H 1"/>
    <w:basedOn w:val="Heading1"/>
    <w:link w:val="Sec7H1Char"/>
    <w:qFormat/>
    <w:rsid w:val="00854DEE"/>
  </w:style>
  <w:style w:type="character" w:customStyle="1" w:styleId="Sec7H1Char">
    <w:name w:val="Sec 7 H 1 Char"/>
    <w:basedOn w:val="Heading1Char"/>
    <w:link w:val="Sec7H1"/>
    <w:rsid w:val="00854DEE"/>
    <w:rPr>
      <w:b/>
      <w:kern w:val="28"/>
      <w:sz w:val="44"/>
    </w:rPr>
  </w:style>
  <w:style w:type="paragraph" w:customStyle="1" w:styleId="Sec3H1">
    <w:name w:val="Sec 3 H 1"/>
    <w:basedOn w:val="IVbidforms"/>
    <w:link w:val="Sec3H1Char"/>
    <w:qFormat/>
    <w:rsid w:val="00375BB8"/>
    <w:pPr>
      <w:numPr>
        <w:numId w:val="0"/>
      </w:numPr>
      <w:spacing w:after="240"/>
      <w:ind w:left="547"/>
    </w:pPr>
  </w:style>
  <w:style w:type="paragraph" w:customStyle="1" w:styleId="Sec3H2">
    <w:name w:val="Sec 3 H 2"/>
    <w:basedOn w:val="ListParagraph"/>
    <w:link w:val="Sec3H2Char"/>
    <w:qFormat/>
    <w:rsid w:val="00375BB8"/>
    <w:pPr>
      <w:numPr>
        <w:numId w:val="94"/>
      </w:numPr>
      <w:spacing w:after="200"/>
      <w:jc w:val="both"/>
    </w:pPr>
    <w:rPr>
      <w:b/>
      <w:sz w:val="28"/>
      <w:szCs w:val="28"/>
    </w:rPr>
  </w:style>
  <w:style w:type="character" w:customStyle="1" w:styleId="Sec3H1Char">
    <w:name w:val="Sec 3 H 1 Char"/>
    <w:basedOn w:val="IVbidformsChar"/>
    <w:link w:val="Sec3H1"/>
    <w:rsid w:val="00375BB8"/>
    <w:rPr>
      <w:b/>
      <w:sz w:val="28"/>
      <w:szCs w:val="28"/>
    </w:rPr>
  </w:style>
  <w:style w:type="character" w:customStyle="1" w:styleId="Sec3H2Char">
    <w:name w:val="Sec 3 H 2 Char"/>
    <w:basedOn w:val="ListParagraphChar"/>
    <w:link w:val="Sec3H2"/>
    <w:rsid w:val="00375BB8"/>
    <w:rPr>
      <w:b/>
      <w:sz w:val="28"/>
      <w:szCs w:val="28"/>
    </w:rPr>
  </w:style>
  <w:style w:type="numbering" w:customStyle="1" w:styleId="SPD1">
    <w:name w:val="SPD 1"/>
    <w:uiPriority w:val="99"/>
    <w:rsid w:val="00A82A83"/>
    <w:pPr>
      <w:numPr>
        <w:numId w:val="105"/>
      </w:numPr>
    </w:pPr>
  </w:style>
  <w:style w:type="numbering" w:customStyle="1" w:styleId="SPDParagraphheader1">
    <w:name w:val="SPD Paragraph header 1"/>
    <w:uiPriority w:val="99"/>
    <w:rsid w:val="00A82A83"/>
    <w:pPr>
      <w:numPr>
        <w:numId w:val="106"/>
      </w:numPr>
    </w:pPr>
  </w:style>
  <w:style w:type="paragraph" w:customStyle="1" w:styleId="Head01">
    <w:name w:val="Head 0.1"/>
    <w:basedOn w:val="Head0"/>
    <w:qFormat/>
    <w:rsid w:val="00A82A83"/>
    <w:rPr>
      <w:sz w:val="56"/>
    </w:rPr>
  </w:style>
  <w:style w:type="paragraph" w:customStyle="1" w:styleId="Head0">
    <w:name w:val="Head 0"/>
    <w:basedOn w:val="Normal"/>
    <w:qFormat/>
    <w:rsid w:val="00A82A83"/>
    <w:pPr>
      <w:widowControl w:val="0"/>
      <w:autoSpaceDE w:val="0"/>
      <w:autoSpaceDN w:val="0"/>
      <w:spacing w:before="1440"/>
      <w:jc w:val="center"/>
    </w:pPr>
    <w:rPr>
      <w:rFonts w:ascii="Times New Roman Bold" w:hAnsi="Times New Roman Bold"/>
      <w:b/>
      <w:smallCaps/>
      <w:sz w:val="52"/>
      <w:szCs w:val="52"/>
    </w:rPr>
  </w:style>
  <w:style w:type="paragraph" w:customStyle="1" w:styleId="Head02">
    <w:name w:val="Head 0.2"/>
    <w:basedOn w:val="Heading1"/>
    <w:qFormat/>
    <w:rsid w:val="00A82A83"/>
    <w:pPr>
      <w:widowControl w:val="0"/>
      <w:autoSpaceDE w:val="0"/>
      <w:autoSpaceDN w:val="0"/>
      <w:spacing w:before="480" w:after="0"/>
    </w:pPr>
    <w:rPr>
      <w:rFonts w:ascii="Times New Roman Bold" w:hAnsi="Times New Roman Bold"/>
      <w:smallCaps/>
      <w:kern w:val="0"/>
      <w:sz w:val="36"/>
    </w:rPr>
  </w:style>
  <w:style w:type="paragraph" w:customStyle="1" w:styleId="Head11b">
    <w:name w:val="Head 1.1b"/>
    <w:basedOn w:val="Normal"/>
    <w:qFormat/>
    <w:rsid w:val="00A82A83"/>
    <w:pPr>
      <w:keepNext/>
      <w:widowControl w:val="0"/>
      <w:numPr>
        <w:ilvl w:val="12"/>
      </w:numPr>
      <w:pBdr>
        <w:bottom w:val="single" w:sz="24" w:space="1" w:color="auto"/>
      </w:pBdr>
      <w:autoSpaceDE w:val="0"/>
      <w:autoSpaceDN w:val="0"/>
      <w:spacing w:before="360"/>
      <w:jc w:val="center"/>
    </w:pPr>
    <w:rPr>
      <w:rFonts w:ascii="Times New Roman Bold" w:hAnsi="Times New Roman Bold"/>
      <w:b/>
      <w:smallCaps/>
      <w:sz w:val="32"/>
    </w:rPr>
  </w:style>
  <w:style w:type="paragraph" w:customStyle="1" w:styleId="Head12b">
    <w:name w:val="Head 1.2b"/>
    <w:basedOn w:val="Normal"/>
    <w:qFormat/>
    <w:rsid w:val="00A82A83"/>
    <w:pPr>
      <w:widowControl w:val="0"/>
      <w:numPr>
        <w:ilvl w:val="12"/>
      </w:numPr>
      <w:autoSpaceDE w:val="0"/>
      <w:autoSpaceDN w:val="0"/>
      <w:ind w:left="360" w:hanging="360"/>
    </w:pPr>
    <w:rPr>
      <w:b/>
    </w:rPr>
  </w:style>
  <w:style w:type="paragraph" w:customStyle="1" w:styleId="Head21b">
    <w:name w:val="Head 2.1b"/>
    <w:basedOn w:val="Normal"/>
    <w:qFormat/>
    <w:rsid w:val="00A82A83"/>
    <w:pPr>
      <w:keepNext/>
      <w:widowControl w:val="0"/>
      <w:pBdr>
        <w:bottom w:val="single" w:sz="24" w:space="3" w:color="auto"/>
      </w:pBdr>
      <w:autoSpaceDE w:val="0"/>
      <w:autoSpaceDN w:val="0"/>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A82A83"/>
    <w:pPr>
      <w:widowControl w:val="0"/>
      <w:autoSpaceDE w:val="0"/>
      <w:autoSpaceDN w:val="0"/>
      <w:spacing w:after="134"/>
      <w:ind w:left="720" w:right="-14" w:hanging="360"/>
    </w:pPr>
    <w:rPr>
      <w:b/>
      <w:sz w:val="28"/>
      <w:szCs w:val="28"/>
    </w:rPr>
  </w:style>
  <w:style w:type="character" w:customStyle="1" w:styleId="HeadingQT2Char">
    <w:name w:val="Heading QT2 Char"/>
    <w:basedOn w:val="DefaultParagraphFont"/>
    <w:link w:val="HeadingQT2"/>
    <w:rsid w:val="00A82A83"/>
    <w:rPr>
      <w:b/>
      <w:sz w:val="28"/>
      <w:szCs w:val="28"/>
    </w:rPr>
  </w:style>
  <w:style w:type="character" w:customStyle="1" w:styleId="Heading3Char">
    <w:name w:val="Heading 3 Char"/>
    <w:basedOn w:val="DefaultParagraphFont"/>
    <w:uiPriority w:val="9"/>
    <w:semiHidden/>
    <w:rsid w:val="00A82A83"/>
    <w:rPr>
      <w:rFonts w:asciiTheme="majorHAnsi" w:eastAsiaTheme="majorEastAsia" w:hAnsiTheme="majorHAnsi" w:cstheme="majorBidi"/>
      <w:b/>
      <w:bCs/>
      <w:color w:val="4F81BD" w:themeColor="accent1"/>
    </w:rPr>
  </w:style>
  <w:style w:type="paragraph" w:styleId="Caption">
    <w:name w:val="caption"/>
    <w:basedOn w:val="Normal"/>
    <w:next w:val="Normal"/>
    <w:qFormat/>
    <w:rsid w:val="00A82A83"/>
    <w:pPr>
      <w:widowControl w:val="0"/>
      <w:autoSpaceDE w:val="0"/>
      <w:autoSpaceDN w:val="0"/>
      <w:spacing w:before="120"/>
      <w:jc w:val="center"/>
    </w:pPr>
    <w:rPr>
      <w:b/>
      <w:sz w:val="22"/>
    </w:rPr>
  </w:style>
  <w:style w:type="paragraph" w:customStyle="1" w:styleId="SPDForms1">
    <w:name w:val="SPD Forms 1"/>
    <w:basedOn w:val="Normal"/>
    <w:qFormat/>
    <w:rsid w:val="00A82A83"/>
    <w:pPr>
      <w:widowControl w:val="0"/>
      <w:autoSpaceDE w:val="0"/>
      <w:autoSpaceDN w:val="0"/>
      <w:spacing w:before="120" w:after="240"/>
      <w:jc w:val="center"/>
    </w:pPr>
    <w:rPr>
      <w:b/>
      <w:sz w:val="36"/>
    </w:rPr>
  </w:style>
  <w:style w:type="paragraph" w:customStyle="1" w:styleId="SPDForm2">
    <w:name w:val="SPD  Form 2"/>
    <w:basedOn w:val="Normal"/>
    <w:qFormat/>
    <w:rsid w:val="00A82A83"/>
    <w:pPr>
      <w:widowControl w:val="0"/>
      <w:autoSpaceDE w:val="0"/>
      <w:autoSpaceDN w:val="0"/>
      <w:spacing w:before="120" w:after="240"/>
      <w:jc w:val="center"/>
    </w:pPr>
    <w:rPr>
      <w:b/>
      <w:sz w:val="36"/>
    </w:rPr>
  </w:style>
  <w:style w:type="paragraph" w:customStyle="1" w:styleId="SPD3EmployersRequirement">
    <w:name w:val="SPD 3 Employers Requirement"/>
    <w:basedOn w:val="Normal"/>
    <w:qFormat/>
    <w:rsid w:val="00A82A83"/>
    <w:pPr>
      <w:widowControl w:val="0"/>
      <w:autoSpaceDE w:val="0"/>
      <w:autoSpaceDN w:val="0"/>
      <w:jc w:val="center"/>
    </w:pPr>
    <w:rPr>
      <w:b/>
      <w:sz w:val="36"/>
    </w:rPr>
  </w:style>
  <w:style w:type="paragraph" w:customStyle="1" w:styleId="SPDForms5">
    <w:name w:val="SPD Forms 5"/>
    <w:basedOn w:val="SPD3EmployersRequirement"/>
    <w:qFormat/>
    <w:rsid w:val="00A82A83"/>
  </w:style>
  <w:style w:type="paragraph" w:customStyle="1" w:styleId="Style40">
    <w:name w:val="Style 4"/>
    <w:basedOn w:val="Normal"/>
    <w:rsid w:val="00A82A83"/>
    <w:pPr>
      <w:widowControl w:val="0"/>
      <w:autoSpaceDE w:val="0"/>
      <w:autoSpaceDN w:val="0"/>
      <w:spacing w:line="1188" w:lineRule="exact"/>
      <w:jc w:val="center"/>
    </w:pPr>
  </w:style>
  <w:style w:type="paragraph" w:customStyle="1" w:styleId="Style14">
    <w:name w:val="Style 1"/>
    <w:basedOn w:val="Normal"/>
    <w:rsid w:val="00A82A83"/>
    <w:pPr>
      <w:widowControl w:val="0"/>
      <w:autoSpaceDE w:val="0"/>
      <w:autoSpaceDN w:val="0"/>
      <w:adjustRightInd w:val="0"/>
    </w:pPr>
  </w:style>
  <w:style w:type="paragraph" w:customStyle="1" w:styleId="Style30">
    <w:name w:val="Style 3"/>
    <w:basedOn w:val="Normal"/>
    <w:rsid w:val="00A82A83"/>
    <w:pPr>
      <w:widowControl w:val="0"/>
      <w:autoSpaceDE w:val="0"/>
      <w:autoSpaceDN w:val="0"/>
      <w:spacing w:line="552" w:lineRule="atLeast"/>
    </w:pPr>
  </w:style>
  <w:style w:type="paragraph" w:customStyle="1" w:styleId="Style50">
    <w:name w:val="Style 5"/>
    <w:basedOn w:val="Normal"/>
    <w:link w:val="Style5Char0"/>
    <w:rsid w:val="00A82A83"/>
    <w:pPr>
      <w:widowControl w:val="0"/>
      <w:autoSpaceDE w:val="0"/>
      <w:autoSpaceDN w:val="0"/>
      <w:spacing w:line="480" w:lineRule="exact"/>
      <w:jc w:val="center"/>
    </w:pPr>
  </w:style>
  <w:style w:type="paragraph" w:customStyle="1" w:styleId="Style60">
    <w:name w:val="Style 6"/>
    <w:basedOn w:val="Normal"/>
    <w:rsid w:val="00A82A83"/>
    <w:pPr>
      <w:widowControl w:val="0"/>
      <w:autoSpaceDE w:val="0"/>
      <w:autoSpaceDN w:val="0"/>
      <w:spacing w:after="216" w:line="576" w:lineRule="exact"/>
      <w:jc w:val="center"/>
    </w:pPr>
  </w:style>
  <w:style w:type="paragraph" w:customStyle="1" w:styleId="Style100">
    <w:name w:val="Style 10"/>
    <w:basedOn w:val="Normal"/>
    <w:rsid w:val="00A82A83"/>
    <w:pPr>
      <w:widowControl w:val="0"/>
      <w:autoSpaceDE w:val="0"/>
      <w:autoSpaceDN w:val="0"/>
      <w:spacing w:line="396" w:lineRule="atLeast"/>
      <w:ind w:left="684"/>
    </w:pPr>
  </w:style>
  <w:style w:type="paragraph" w:customStyle="1" w:styleId="Style110">
    <w:name w:val="Style 11"/>
    <w:basedOn w:val="Normal"/>
    <w:link w:val="Style11Char0"/>
    <w:rsid w:val="00A82A83"/>
    <w:pPr>
      <w:widowControl w:val="0"/>
      <w:autoSpaceDE w:val="0"/>
      <w:autoSpaceDN w:val="0"/>
      <w:spacing w:line="384" w:lineRule="atLeast"/>
    </w:pPr>
  </w:style>
  <w:style w:type="paragraph" w:customStyle="1" w:styleId="Style120">
    <w:name w:val="Style 12"/>
    <w:basedOn w:val="Normal"/>
    <w:rsid w:val="00A82A83"/>
    <w:pPr>
      <w:widowControl w:val="0"/>
      <w:autoSpaceDE w:val="0"/>
      <w:autoSpaceDN w:val="0"/>
      <w:spacing w:line="264" w:lineRule="exact"/>
      <w:ind w:hanging="576"/>
      <w:jc w:val="both"/>
    </w:pPr>
  </w:style>
  <w:style w:type="paragraph" w:customStyle="1" w:styleId="Style130">
    <w:name w:val="Style 13"/>
    <w:basedOn w:val="Normal"/>
    <w:rsid w:val="00A82A83"/>
    <w:pPr>
      <w:widowControl w:val="0"/>
      <w:autoSpaceDE w:val="0"/>
      <w:autoSpaceDN w:val="0"/>
      <w:spacing w:before="144" w:line="276" w:lineRule="exact"/>
      <w:ind w:left="504" w:hanging="504"/>
      <w:jc w:val="both"/>
    </w:pPr>
  </w:style>
  <w:style w:type="paragraph" w:customStyle="1" w:styleId="Style20">
    <w:name w:val="Style 2"/>
    <w:basedOn w:val="Normal"/>
    <w:rsid w:val="00A82A83"/>
    <w:pPr>
      <w:widowControl w:val="0"/>
      <w:autoSpaceDE w:val="0"/>
      <w:autoSpaceDN w:val="0"/>
      <w:spacing w:before="180" w:line="264" w:lineRule="exact"/>
      <w:ind w:left="144"/>
      <w:jc w:val="both"/>
    </w:pPr>
  </w:style>
  <w:style w:type="paragraph" w:customStyle="1" w:styleId="Style140">
    <w:name w:val="Style 14"/>
    <w:basedOn w:val="Normal"/>
    <w:rsid w:val="00A82A83"/>
    <w:pPr>
      <w:widowControl w:val="0"/>
      <w:autoSpaceDE w:val="0"/>
      <w:autoSpaceDN w:val="0"/>
      <w:spacing w:before="144" w:line="264" w:lineRule="exact"/>
      <w:ind w:left="288" w:hanging="288"/>
    </w:pPr>
  </w:style>
  <w:style w:type="paragraph" w:customStyle="1" w:styleId="Style15">
    <w:name w:val="Style 15"/>
    <w:basedOn w:val="Normal"/>
    <w:rsid w:val="00A82A83"/>
    <w:pPr>
      <w:widowControl w:val="0"/>
      <w:autoSpaceDE w:val="0"/>
      <w:autoSpaceDN w:val="0"/>
      <w:spacing w:line="288" w:lineRule="atLeast"/>
      <w:jc w:val="center"/>
    </w:pPr>
  </w:style>
  <w:style w:type="paragraph" w:customStyle="1" w:styleId="Style16">
    <w:name w:val="Style 16"/>
    <w:basedOn w:val="Normal"/>
    <w:link w:val="Style16Char"/>
    <w:rsid w:val="00A82A83"/>
    <w:pPr>
      <w:widowControl w:val="0"/>
      <w:autoSpaceDE w:val="0"/>
      <w:autoSpaceDN w:val="0"/>
      <w:spacing w:line="504" w:lineRule="atLeast"/>
    </w:pPr>
  </w:style>
  <w:style w:type="paragraph" w:customStyle="1" w:styleId="Style18">
    <w:name w:val="Style 18"/>
    <w:basedOn w:val="Normal"/>
    <w:rsid w:val="00A82A83"/>
    <w:pPr>
      <w:widowControl w:val="0"/>
      <w:autoSpaceDE w:val="0"/>
      <w:autoSpaceDN w:val="0"/>
      <w:spacing w:before="216" w:after="324"/>
      <w:jc w:val="right"/>
    </w:pPr>
  </w:style>
  <w:style w:type="paragraph" w:customStyle="1" w:styleId="Style19">
    <w:name w:val="Style 19"/>
    <w:basedOn w:val="Normal"/>
    <w:rsid w:val="00A82A83"/>
    <w:pPr>
      <w:widowControl w:val="0"/>
      <w:autoSpaceDE w:val="0"/>
      <w:autoSpaceDN w:val="0"/>
      <w:adjustRightInd w:val="0"/>
    </w:pPr>
  </w:style>
  <w:style w:type="paragraph" w:customStyle="1" w:styleId="Style17">
    <w:name w:val="Style 17"/>
    <w:basedOn w:val="Normal"/>
    <w:rsid w:val="00A82A83"/>
    <w:pPr>
      <w:widowControl w:val="0"/>
      <w:autoSpaceDE w:val="0"/>
      <w:autoSpaceDN w:val="0"/>
      <w:spacing w:line="264" w:lineRule="exact"/>
      <w:ind w:left="576" w:hanging="360"/>
    </w:pPr>
  </w:style>
  <w:style w:type="paragraph" w:customStyle="1" w:styleId="Style70">
    <w:name w:val="Style 7"/>
    <w:basedOn w:val="Normal"/>
    <w:rsid w:val="00A82A83"/>
    <w:pPr>
      <w:widowControl w:val="0"/>
      <w:autoSpaceDE w:val="0"/>
      <w:autoSpaceDN w:val="0"/>
      <w:spacing w:line="480" w:lineRule="auto"/>
      <w:jc w:val="center"/>
    </w:pPr>
  </w:style>
  <w:style w:type="paragraph" w:customStyle="1" w:styleId="Style200">
    <w:name w:val="Style 20"/>
    <w:basedOn w:val="Normal"/>
    <w:rsid w:val="00A82A83"/>
    <w:pPr>
      <w:widowControl w:val="0"/>
      <w:autoSpaceDE w:val="0"/>
      <w:autoSpaceDN w:val="0"/>
      <w:spacing w:before="144" w:after="360" w:line="264" w:lineRule="exact"/>
    </w:pPr>
  </w:style>
  <w:style w:type="paragraph" w:customStyle="1" w:styleId="Style21">
    <w:name w:val="Style 21"/>
    <w:basedOn w:val="Normal"/>
    <w:rsid w:val="00A82A83"/>
    <w:pPr>
      <w:widowControl w:val="0"/>
      <w:autoSpaceDE w:val="0"/>
      <w:autoSpaceDN w:val="0"/>
      <w:spacing w:line="816" w:lineRule="exact"/>
      <w:jc w:val="center"/>
    </w:pPr>
  </w:style>
  <w:style w:type="paragraph" w:customStyle="1" w:styleId="Style22">
    <w:name w:val="Style 22"/>
    <w:basedOn w:val="Normal"/>
    <w:rsid w:val="00A82A83"/>
    <w:pPr>
      <w:widowControl w:val="0"/>
      <w:autoSpaceDE w:val="0"/>
      <w:autoSpaceDN w:val="0"/>
      <w:spacing w:line="276" w:lineRule="exact"/>
      <w:jc w:val="both"/>
    </w:pPr>
  </w:style>
  <w:style w:type="paragraph" w:customStyle="1" w:styleId="Style80">
    <w:name w:val="Style 8"/>
    <w:basedOn w:val="Normal"/>
    <w:rsid w:val="00A82A83"/>
    <w:pPr>
      <w:widowControl w:val="0"/>
      <w:autoSpaceDE w:val="0"/>
      <w:autoSpaceDN w:val="0"/>
      <w:spacing w:line="276" w:lineRule="exact"/>
      <w:jc w:val="both"/>
    </w:pPr>
  </w:style>
  <w:style w:type="paragraph" w:customStyle="1" w:styleId="Style23">
    <w:name w:val="Style 23"/>
    <w:basedOn w:val="Normal"/>
    <w:rsid w:val="00A82A83"/>
    <w:pPr>
      <w:widowControl w:val="0"/>
      <w:autoSpaceDE w:val="0"/>
      <w:autoSpaceDN w:val="0"/>
      <w:spacing w:before="144" w:line="264" w:lineRule="exact"/>
      <w:ind w:hanging="720"/>
    </w:pPr>
  </w:style>
  <w:style w:type="paragraph" w:customStyle="1" w:styleId="Style90">
    <w:name w:val="Style 9"/>
    <w:basedOn w:val="Normal"/>
    <w:rsid w:val="00A82A83"/>
    <w:pPr>
      <w:widowControl w:val="0"/>
      <w:autoSpaceDE w:val="0"/>
      <w:autoSpaceDN w:val="0"/>
      <w:ind w:hanging="396"/>
    </w:pPr>
  </w:style>
  <w:style w:type="paragraph" w:customStyle="1" w:styleId="Style24">
    <w:name w:val="Style 24"/>
    <w:basedOn w:val="Normal"/>
    <w:rsid w:val="00A82A83"/>
    <w:pPr>
      <w:widowControl w:val="0"/>
      <w:autoSpaceDE w:val="0"/>
      <w:autoSpaceDN w:val="0"/>
      <w:spacing w:line="468" w:lineRule="atLeast"/>
    </w:pPr>
  </w:style>
  <w:style w:type="paragraph" w:customStyle="1" w:styleId="Style25">
    <w:name w:val="Style 25"/>
    <w:basedOn w:val="Normal"/>
    <w:rsid w:val="00A82A83"/>
    <w:pPr>
      <w:widowControl w:val="0"/>
      <w:autoSpaceDE w:val="0"/>
      <w:autoSpaceDN w:val="0"/>
      <w:spacing w:line="264" w:lineRule="exact"/>
      <w:ind w:left="648"/>
      <w:jc w:val="both"/>
    </w:pPr>
  </w:style>
  <w:style w:type="paragraph" w:customStyle="1" w:styleId="Style26">
    <w:name w:val="Style 26"/>
    <w:basedOn w:val="Normal"/>
    <w:rsid w:val="00A82A83"/>
    <w:pPr>
      <w:widowControl w:val="0"/>
      <w:autoSpaceDE w:val="0"/>
      <w:autoSpaceDN w:val="0"/>
      <w:ind w:left="792" w:hanging="396"/>
    </w:pPr>
  </w:style>
  <w:style w:type="paragraph" w:customStyle="1" w:styleId="Style27">
    <w:name w:val="Style 27"/>
    <w:basedOn w:val="Normal"/>
    <w:rsid w:val="00A82A83"/>
    <w:pPr>
      <w:widowControl w:val="0"/>
      <w:autoSpaceDE w:val="0"/>
      <w:autoSpaceDN w:val="0"/>
      <w:spacing w:before="180"/>
      <w:jc w:val="center"/>
    </w:pPr>
  </w:style>
  <w:style w:type="paragraph" w:customStyle="1" w:styleId="Part">
    <w:name w:val="Part"/>
    <w:basedOn w:val="Style50"/>
    <w:next w:val="Normal"/>
    <w:link w:val="PartChar"/>
    <w:rsid w:val="00A82A83"/>
    <w:pPr>
      <w:spacing w:before="2280" w:after="600" w:line="240" w:lineRule="auto"/>
    </w:pPr>
    <w:rPr>
      <w:b/>
      <w:bCs/>
      <w:spacing w:val="6"/>
      <w:sz w:val="48"/>
      <w:szCs w:val="38"/>
    </w:rPr>
  </w:style>
  <w:style w:type="paragraph" w:customStyle="1" w:styleId="Sec3header">
    <w:name w:val="Sec3 header"/>
    <w:basedOn w:val="Style110"/>
    <w:link w:val="Sec3headerChar"/>
    <w:rsid w:val="00A82A83"/>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Style16"/>
    <w:next w:val="Normal"/>
    <w:link w:val="Section4headingChar"/>
    <w:rsid w:val="00A82A83"/>
    <w:pPr>
      <w:tabs>
        <w:tab w:val="left" w:leader="dot" w:pos="8748"/>
      </w:tabs>
      <w:spacing w:after="240" w:line="240" w:lineRule="auto"/>
      <w:jc w:val="center"/>
    </w:pPr>
    <w:rPr>
      <w:b/>
      <w:sz w:val="36"/>
    </w:rPr>
  </w:style>
  <w:style w:type="paragraph" w:customStyle="1" w:styleId="SectionVIheader0">
    <w:name w:val="Section VI header"/>
    <w:basedOn w:val="Section4heading"/>
    <w:link w:val="SectionVIheaderChar0"/>
    <w:rsid w:val="00A82A83"/>
    <w:rPr>
      <w:spacing w:val="-2"/>
    </w:rPr>
  </w:style>
  <w:style w:type="paragraph" w:customStyle="1" w:styleId="UGHeader">
    <w:name w:val="UG Header"/>
    <w:basedOn w:val="Header1"/>
    <w:rsid w:val="00A82A83"/>
  </w:style>
  <w:style w:type="paragraph" w:customStyle="1" w:styleId="UG-title">
    <w:name w:val="UG-title"/>
    <w:basedOn w:val="Style70"/>
    <w:rsid w:val="00A82A83"/>
    <w:pPr>
      <w:spacing w:line="744" w:lineRule="exact"/>
    </w:pPr>
    <w:rPr>
      <w:b/>
      <w:bCs/>
      <w:spacing w:val="-14"/>
      <w:sz w:val="72"/>
      <w:szCs w:val="72"/>
      <w:lang w:val="fr-FR"/>
    </w:rPr>
  </w:style>
  <w:style w:type="paragraph" w:customStyle="1" w:styleId="SectionVHeading2">
    <w:name w:val="Section V. Heading 2"/>
    <w:basedOn w:val="Normal"/>
    <w:rsid w:val="00A82A83"/>
    <w:pPr>
      <w:spacing w:before="120" w:after="200"/>
      <w:jc w:val="center"/>
    </w:pPr>
    <w:rPr>
      <w:b/>
      <w:sz w:val="28"/>
      <w:szCs w:val="20"/>
      <w:lang w:val="es-ES_tradnl"/>
    </w:rPr>
  </w:style>
  <w:style w:type="character" w:customStyle="1" w:styleId="Document7">
    <w:name w:val="Document 7"/>
    <w:basedOn w:val="DefaultParagraphFont"/>
    <w:rsid w:val="00A82A83"/>
  </w:style>
  <w:style w:type="paragraph" w:customStyle="1" w:styleId="HeadingSPD02">
    <w:name w:val="Heading SPD 02"/>
    <w:basedOn w:val="Header"/>
    <w:qFormat/>
    <w:rsid w:val="00A82A83"/>
    <w:pPr>
      <w:pBdr>
        <w:bottom w:val="none" w:sz="0" w:space="0" w:color="auto"/>
      </w:pBdr>
      <w:tabs>
        <w:tab w:val="clear" w:pos="9000"/>
        <w:tab w:val="center" w:pos="4320"/>
        <w:tab w:val="right" w:pos="8640"/>
      </w:tabs>
      <w:suppressAutoHyphens/>
      <w:spacing w:after="120"/>
      <w:outlineLvl w:val="2"/>
    </w:pPr>
    <w:rPr>
      <w:b/>
      <w:sz w:val="24"/>
    </w:rPr>
  </w:style>
  <w:style w:type="paragraph" w:customStyle="1" w:styleId="SPDSectionHeading1">
    <w:name w:val="SPD Section Heading 1"/>
    <w:basedOn w:val="Normal"/>
    <w:qFormat/>
    <w:rsid w:val="00A82A83"/>
    <w:pPr>
      <w:widowControl w:val="0"/>
      <w:autoSpaceDE w:val="0"/>
      <w:autoSpaceDN w:val="0"/>
      <w:spacing w:line="552" w:lineRule="exact"/>
      <w:jc w:val="center"/>
    </w:pPr>
    <w:rPr>
      <w:b/>
      <w:bCs/>
      <w:spacing w:val="4"/>
      <w:sz w:val="40"/>
      <w:szCs w:val="40"/>
    </w:rPr>
  </w:style>
  <w:style w:type="paragraph" w:customStyle="1" w:styleId="SPDITPPartheading">
    <w:name w:val="SPD ITP Part heading"/>
    <w:basedOn w:val="Heading2"/>
    <w:qFormat/>
    <w:rsid w:val="00A82A83"/>
    <w:pPr>
      <w:keepNext/>
      <w:widowControl w:val="0"/>
      <w:tabs>
        <w:tab w:val="clear" w:pos="619"/>
      </w:tabs>
      <w:autoSpaceDE w:val="0"/>
      <w:autoSpaceDN w:val="0"/>
      <w:spacing w:before="120"/>
    </w:pPr>
    <w:rPr>
      <w:rFonts w:ascii="Times New Roman" w:hAnsi="Times New Roman" w:cs="Arial"/>
      <w:bCs/>
      <w:iCs/>
      <w:sz w:val="28"/>
      <w:szCs w:val="28"/>
    </w:rPr>
  </w:style>
  <w:style w:type="character" w:customStyle="1" w:styleId="a">
    <w:name w:val="•"/>
    <w:basedOn w:val="DefaultParagraphFont"/>
    <w:rsid w:val="00A82A83"/>
  </w:style>
  <w:style w:type="paragraph" w:customStyle="1" w:styleId="S3h1">
    <w:name w:val="S3 h1"/>
    <w:basedOn w:val="Normal"/>
    <w:link w:val="S3h1Char"/>
    <w:qFormat/>
    <w:rsid w:val="00A82A83"/>
    <w:pPr>
      <w:widowControl w:val="0"/>
      <w:autoSpaceDE w:val="0"/>
      <w:autoSpaceDN w:val="0"/>
      <w:spacing w:before="120" w:after="240"/>
      <w:jc w:val="center"/>
    </w:pPr>
    <w:rPr>
      <w:b/>
      <w:sz w:val="32"/>
      <w:szCs w:val="32"/>
    </w:rPr>
  </w:style>
  <w:style w:type="paragraph" w:customStyle="1" w:styleId="S3h2">
    <w:name w:val="S3 h2"/>
    <w:basedOn w:val="ListParagraph"/>
    <w:link w:val="S3h2Char"/>
    <w:qFormat/>
    <w:rsid w:val="00A82A83"/>
    <w:pPr>
      <w:numPr>
        <w:numId w:val="107"/>
      </w:numPr>
      <w:spacing w:before="240" w:after="120"/>
      <w:contextualSpacing w:val="0"/>
    </w:pPr>
    <w:rPr>
      <w:b/>
      <w:sz w:val="28"/>
    </w:rPr>
  </w:style>
  <w:style w:type="character" w:customStyle="1" w:styleId="S3h1Char">
    <w:name w:val="S3 h1 Char"/>
    <w:basedOn w:val="DefaultParagraphFont"/>
    <w:link w:val="S3h1"/>
    <w:rsid w:val="00A82A83"/>
    <w:rPr>
      <w:b/>
      <w:sz w:val="32"/>
      <w:szCs w:val="32"/>
    </w:rPr>
  </w:style>
  <w:style w:type="character" w:customStyle="1" w:styleId="S3h2Char">
    <w:name w:val="S3 h2 Char"/>
    <w:basedOn w:val="ListParagraphChar"/>
    <w:link w:val="S3h2"/>
    <w:rsid w:val="00A82A83"/>
    <w:rPr>
      <w:b/>
      <w:sz w:val="28"/>
    </w:rPr>
  </w:style>
  <w:style w:type="character" w:styleId="Emphasis">
    <w:name w:val="Emphasis"/>
    <w:basedOn w:val="DefaultParagraphFont"/>
    <w:qFormat/>
    <w:rsid w:val="00A82A83"/>
    <w:rPr>
      <w:i/>
      <w:iCs/>
    </w:rPr>
  </w:style>
  <w:style w:type="paragraph" w:customStyle="1" w:styleId="explanatoryclause">
    <w:name w:val="explanatory_clause"/>
    <w:basedOn w:val="Normal"/>
    <w:rsid w:val="00A82A83"/>
    <w:pPr>
      <w:suppressAutoHyphens/>
      <w:spacing w:after="240"/>
      <w:ind w:left="738" w:right="-14" w:hanging="738"/>
    </w:pPr>
    <w:rPr>
      <w:rFonts w:ascii="Arial" w:hAnsi="Arial"/>
      <w:sz w:val="22"/>
      <w:szCs w:val="20"/>
    </w:rPr>
  </w:style>
  <w:style w:type="paragraph" w:customStyle="1" w:styleId="Head22b">
    <w:name w:val="Head 2.2b"/>
    <w:basedOn w:val="Normal"/>
    <w:rsid w:val="00A82A83"/>
    <w:pPr>
      <w:suppressAutoHyphens/>
      <w:ind w:left="360" w:hanging="360"/>
    </w:pPr>
    <w:rPr>
      <w:rFonts w:ascii="Tms Rmn" w:hAnsi="Tms Rmn"/>
      <w:b/>
      <w:szCs w:val="20"/>
    </w:rPr>
  </w:style>
  <w:style w:type="character" w:customStyle="1" w:styleId="Style5Char0">
    <w:name w:val="Style 5 Char"/>
    <w:basedOn w:val="DefaultParagraphFont"/>
    <w:link w:val="Style50"/>
    <w:rsid w:val="00A82A83"/>
  </w:style>
  <w:style w:type="character" w:customStyle="1" w:styleId="PartChar">
    <w:name w:val="Part Char"/>
    <w:basedOn w:val="Style5Char0"/>
    <w:link w:val="Part"/>
    <w:rsid w:val="00A82A83"/>
    <w:rPr>
      <w:b/>
      <w:bCs/>
      <w:spacing w:val="6"/>
      <w:sz w:val="48"/>
      <w:szCs w:val="38"/>
    </w:rPr>
  </w:style>
  <w:style w:type="character" w:customStyle="1" w:styleId="Style1Char">
    <w:name w:val="Style1 Char"/>
    <w:basedOn w:val="PartChar"/>
    <w:rsid w:val="00A82A83"/>
    <w:rPr>
      <w:rFonts w:asciiTheme="majorHAnsi" w:hAnsiTheme="majorHAnsi"/>
      <w:b/>
      <w:bCs/>
      <w:spacing w:val="6"/>
      <w:sz w:val="52"/>
      <w:szCs w:val="52"/>
    </w:rPr>
  </w:style>
  <w:style w:type="character" w:customStyle="1" w:styleId="Header1Char">
    <w:name w:val="Header1 Char"/>
    <w:basedOn w:val="DefaultParagraphFont"/>
    <w:link w:val="Header1"/>
    <w:rsid w:val="00A82A83"/>
    <w:rPr>
      <w:b/>
      <w:bCs/>
      <w:spacing w:val="4"/>
      <w:sz w:val="44"/>
      <w:szCs w:val="46"/>
    </w:rPr>
  </w:style>
  <w:style w:type="character" w:customStyle="1" w:styleId="Style2Char">
    <w:name w:val="Style2 Char"/>
    <w:basedOn w:val="Header1Char"/>
    <w:link w:val="Style2"/>
    <w:rsid w:val="00A82A83"/>
    <w:rPr>
      <w:b/>
      <w:bCs w:val="0"/>
      <w:spacing w:val="4"/>
      <w:sz w:val="44"/>
      <w:szCs w:val="46"/>
    </w:rPr>
  </w:style>
  <w:style w:type="character" w:customStyle="1" w:styleId="Style3Char">
    <w:name w:val="Style3 Char"/>
    <w:basedOn w:val="Heading2Char"/>
    <w:link w:val="Style3"/>
    <w:rsid w:val="00A82A83"/>
    <w:rPr>
      <w:rFonts w:ascii="Times New Roman Bold" w:hAnsi="Times New Roman Bold"/>
      <w:b/>
      <w:i/>
      <w:sz w:val="36"/>
    </w:rPr>
  </w:style>
  <w:style w:type="character" w:customStyle="1" w:styleId="Style4Char">
    <w:name w:val="Style4 Char"/>
    <w:basedOn w:val="Heading3Char2"/>
    <w:link w:val="Style4"/>
    <w:rsid w:val="00A82A83"/>
    <w:rPr>
      <w:b/>
      <w:sz w:val="44"/>
    </w:rPr>
  </w:style>
  <w:style w:type="character" w:customStyle="1" w:styleId="Style11Char0">
    <w:name w:val="Style 11 Char"/>
    <w:basedOn w:val="DefaultParagraphFont"/>
    <w:link w:val="Style110"/>
    <w:rsid w:val="00A82A83"/>
  </w:style>
  <w:style w:type="character" w:customStyle="1" w:styleId="Sec3headerChar">
    <w:name w:val="Sec3 header Char"/>
    <w:basedOn w:val="Style11Char0"/>
    <w:link w:val="Sec3header"/>
    <w:rsid w:val="00A82A83"/>
    <w:rPr>
      <w:rFonts w:ascii="Arial" w:hAnsi="Arial" w:cs="Arial"/>
      <w:b/>
      <w:sz w:val="22"/>
      <w:szCs w:val="20"/>
    </w:rPr>
  </w:style>
  <w:style w:type="character" w:customStyle="1" w:styleId="Style5Char">
    <w:name w:val="Style5 Char"/>
    <w:basedOn w:val="Sec3headerChar"/>
    <w:link w:val="Style5"/>
    <w:rsid w:val="00A82A83"/>
    <w:rPr>
      <w:rFonts w:ascii="Consolas" w:hAnsi="Consolas" w:cs="Consolas"/>
      <w:b w:val="0"/>
      <w:sz w:val="21"/>
      <w:szCs w:val="21"/>
    </w:rPr>
  </w:style>
  <w:style w:type="character" w:customStyle="1" w:styleId="Style16Char">
    <w:name w:val="Style 16 Char"/>
    <w:basedOn w:val="DefaultParagraphFont"/>
    <w:link w:val="Style16"/>
    <w:rsid w:val="00A82A83"/>
  </w:style>
  <w:style w:type="character" w:customStyle="1" w:styleId="Section4headingChar">
    <w:name w:val="Section 4 heading Char"/>
    <w:basedOn w:val="Style16Char"/>
    <w:link w:val="Section4heading"/>
    <w:rsid w:val="00A82A83"/>
    <w:rPr>
      <w:b/>
      <w:sz w:val="36"/>
    </w:rPr>
  </w:style>
  <w:style w:type="character" w:customStyle="1" w:styleId="Style6Char">
    <w:name w:val="Style6 Char"/>
    <w:basedOn w:val="Section4headingChar"/>
    <w:link w:val="Style6"/>
    <w:rsid w:val="00A82A83"/>
    <w:rPr>
      <w:rFonts w:ascii="Consolas" w:hAnsi="Consolas" w:cs="Consolas"/>
      <w:b w:val="0"/>
      <w:sz w:val="21"/>
      <w:szCs w:val="21"/>
    </w:rPr>
  </w:style>
  <w:style w:type="character" w:customStyle="1" w:styleId="SectionVIheaderChar0">
    <w:name w:val="Section VI header Char"/>
    <w:basedOn w:val="Section4headingChar"/>
    <w:link w:val="SectionVIheader0"/>
    <w:rsid w:val="00A82A83"/>
    <w:rPr>
      <w:b/>
      <w:spacing w:val="-2"/>
      <w:sz w:val="36"/>
    </w:rPr>
  </w:style>
  <w:style w:type="character" w:customStyle="1" w:styleId="Style7Char">
    <w:name w:val="Style7 Char"/>
    <w:basedOn w:val="SectionVIheaderChar0"/>
    <w:link w:val="Style7"/>
    <w:rsid w:val="00A82A83"/>
    <w:rPr>
      <w:rFonts w:ascii="Consolas" w:hAnsi="Consolas" w:cs="Consolas"/>
      <w:b w:val="0"/>
      <w:spacing w:val="-2"/>
      <w:sz w:val="21"/>
      <w:szCs w:val="21"/>
    </w:rPr>
  </w:style>
  <w:style w:type="character" w:customStyle="1" w:styleId="DocInit">
    <w:name w:val="Doc Init"/>
    <w:basedOn w:val="DefaultParagraphFont"/>
    <w:rsid w:val="00A82A83"/>
  </w:style>
  <w:style w:type="character" w:customStyle="1" w:styleId="Document2">
    <w:name w:val="Document 2"/>
    <w:basedOn w:val="DefaultParagraphFont"/>
    <w:rsid w:val="00A82A83"/>
    <w:rPr>
      <w:rFonts w:ascii="Times" w:hAnsi="Times"/>
      <w:noProof w:val="0"/>
      <w:sz w:val="24"/>
      <w:lang w:val="en-US"/>
    </w:rPr>
  </w:style>
  <w:style w:type="character" w:customStyle="1" w:styleId="Document3">
    <w:name w:val="Document 3"/>
    <w:basedOn w:val="DefaultParagraphFont"/>
    <w:rsid w:val="00A82A83"/>
    <w:rPr>
      <w:rFonts w:ascii="Times" w:hAnsi="Times"/>
      <w:noProof w:val="0"/>
      <w:sz w:val="24"/>
      <w:lang w:val="en-US"/>
    </w:rPr>
  </w:style>
  <w:style w:type="character" w:customStyle="1" w:styleId="Document4">
    <w:name w:val="Document 4"/>
    <w:basedOn w:val="DefaultParagraphFont"/>
    <w:rsid w:val="00A82A83"/>
    <w:rPr>
      <w:b/>
      <w:i/>
      <w:sz w:val="24"/>
    </w:rPr>
  </w:style>
  <w:style w:type="character" w:customStyle="1" w:styleId="Document5">
    <w:name w:val="Document 5"/>
    <w:basedOn w:val="DefaultParagraphFont"/>
    <w:rsid w:val="00A82A83"/>
  </w:style>
  <w:style w:type="character" w:customStyle="1" w:styleId="Document6">
    <w:name w:val="Document 6"/>
    <w:basedOn w:val="DefaultParagraphFont"/>
    <w:rsid w:val="00A82A83"/>
  </w:style>
  <w:style w:type="character" w:customStyle="1" w:styleId="Document8">
    <w:name w:val="Document 8"/>
    <w:basedOn w:val="DefaultParagraphFont"/>
    <w:rsid w:val="00A82A83"/>
  </w:style>
  <w:style w:type="character" w:customStyle="1" w:styleId="TechInit">
    <w:name w:val="Tech Init"/>
    <w:basedOn w:val="DefaultParagraphFont"/>
    <w:rsid w:val="00A82A83"/>
    <w:rPr>
      <w:rFonts w:ascii="Times" w:hAnsi="Times"/>
      <w:noProof w:val="0"/>
      <w:sz w:val="24"/>
      <w:lang w:val="en-US"/>
    </w:rPr>
  </w:style>
  <w:style w:type="character" w:customStyle="1" w:styleId="Technical1">
    <w:name w:val="Technical 1"/>
    <w:basedOn w:val="DefaultParagraphFont"/>
    <w:rsid w:val="00A82A83"/>
    <w:rPr>
      <w:rFonts w:ascii="Times" w:hAnsi="Times"/>
      <w:noProof w:val="0"/>
      <w:sz w:val="24"/>
      <w:lang w:val="en-US"/>
    </w:rPr>
  </w:style>
  <w:style w:type="character" w:customStyle="1" w:styleId="Technical2">
    <w:name w:val="Technical 2"/>
    <w:basedOn w:val="DefaultParagraphFont"/>
    <w:rsid w:val="00A82A83"/>
    <w:rPr>
      <w:rFonts w:ascii="Times" w:hAnsi="Times"/>
      <w:noProof w:val="0"/>
      <w:sz w:val="24"/>
      <w:lang w:val="en-US"/>
    </w:rPr>
  </w:style>
  <w:style w:type="character" w:customStyle="1" w:styleId="Technical3">
    <w:name w:val="Technical 3"/>
    <w:basedOn w:val="DefaultParagraphFont"/>
    <w:rsid w:val="00A82A83"/>
    <w:rPr>
      <w:rFonts w:ascii="Times" w:hAnsi="Times"/>
      <w:noProof w:val="0"/>
      <w:sz w:val="24"/>
      <w:lang w:val="en-US"/>
    </w:rPr>
  </w:style>
  <w:style w:type="paragraph" w:customStyle="1" w:styleId="Technical4">
    <w:name w:val="Technical 4"/>
    <w:rsid w:val="00A82A83"/>
    <w:pPr>
      <w:tabs>
        <w:tab w:val="left" w:pos="-720"/>
      </w:tabs>
      <w:suppressAutoHyphens/>
    </w:pPr>
    <w:rPr>
      <w:rFonts w:ascii="Times" w:hAnsi="Times"/>
      <w:b/>
      <w:szCs w:val="20"/>
    </w:rPr>
  </w:style>
  <w:style w:type="paragraph" w:customStyle="1" w:styleId="Technical5">
    <w:name w:val="Technical 5"/>
    <w:rsid w:val="00A82A83"/>
    <w:pPr>
      <w:tabs>
        <w:tab w:val="left" w:pos="-720"/>
      </w:tabs>
      <w:suppressAutoHyphens/>
      <w:ind w:firstLine="720"/>
    </w:pPr>
    <w:rPr>
      <w:rFonts w:ascii="Times" w:hAnsi="Times"/>
      <w:b/>
      <w:szCs w:val="20"/>
    </w:rPr>
  </w:style>
  <w:style w:type="paragraph" w:customStyle="1" w:styleId="Technical6">
    <w:name w:val="Technical 6"/>
    <w:rsid w:val="00A82A83"/>
    <w:pPr>
      <w:tabs>
        <w:tab w:val="left" w:pos="-720"/>
      </w:tabs>
      <w:suppressAutoHyphens/>
      <w:ind w:firstLine="720"/>
    </w:pPr>
    <w:rPr>
      <w:rFonts w:ascii="Times" w:hAnsi="Times"/>
      <w:b/>
      <w:szCs w:val="20"/>
    </w:rPr>
  </w:style>
  <w:style w:type="paragraph" w:customStyle="1" w:styleId="Technical7">
    <w:name w:val="Technical 7"/>
    <w:rsid w:val="00A82A83"/>
    <w:pPr>
      <w:tabs>
        <w:tab w:val="left" w:pos="-720"/>
      </w:tabs>
      <w:suppressAutoHyphens/>
      <w:ind w:firstLine="720"/>
    </w:pPr>
    <w:rPr>
      <w:rFonts w:ascii="Times" w:hAnsi="Times"/>
      <w:b/>
      <w:szCs w:val="20"/>
    </w:rPr>
  </w:style>
  <w:style w:type="paragraph" w:customStyle="1" w:styleId="Pleading">
    <w:name w:val="Pleading"/>
    <w:rsid w:val="00A82A83"/>
    <w:pPr>
      <w:tabs>
        <w:tab w:val="left" w:pos="-720"/>
      </w:tabs>
      <w:suppressAutoHyphens/>
      <w:spacing w:line="240" w:lineRule="exact"/>
    </w:pPr>
    <w:rPr>
      <w:rFonts w:ascii="Times" w:hAnsi="Times"/>
      <w:szCs w:val="20"/>
    </w:rPr>
  </w:style>
  <w:style w:type="paragraph" w:customStyle="1" w:styleId="RightPar1">
    <w:name w:val="Right Par 1"/>
    <w:rsid w:val="00A82A83"/>
    <w:pPr>
      <w:tabs>
        <w:tab w:val="left" w:pos="-720"/>
        <w:tab w:val="left" w:pos="0"/>
        <w:tab w:val="decimal" w:pos="720"/>
      </w:tabs>
      <w:suppressAutoHyphens/>
      <w:ind w:firstLine="720"/>
    </w:pPr>
    <w:rPr>
      <w:rFonts w:ascii="Times" w:hAnsi="Times"/>
      <w:szCs w:val="20"/>
    </w:rPr>
  </w:style>
  <w:style w:type="paragraph" w:customStyle="1" w:styleId="RightPar3">
    <w:name w:val="Right Par 3"/>
    <w:rsid w:val="00A82A83"/>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4">
    <w:name w:val="Right Par 4"/>
    <w:rsid w:val="00A82A83"/>
    <w:pPr>
      <w:tabs>
        <w:tab w:val="left" w:pos="-720"/>
        <w:tab w:val="left" w:pos="0"/>
        <w:tab w:val="left" w:pos="720"/>
        <w:tab w:val="left" w:pos="1440"/>
        <w:tab w:val="left" w:pos="2160"/>
        <w:tab w:val="decimal" w:pos="2880"/>
      </w:tabs>
      <w:suppressAutoHyphens/>
      <w:ind w:firstLine="2880"/>
    </w:pPr>
    <w:rPr>
      <w:rFonts w:ascii="Times" w:hAnsi="Times"/>
      <w:szCs w:val="20"/>
    </w:rPr>
  </w:style>
  <w:style w:type="paragraph" w:customStyle="1" w:styleId="RightPar5">
    <w:name w:val="Right Par 5"/>
    <w:rsid w:val="00A82A83"/>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A82A8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A82A8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A82A8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semiHidden/>
    <w:rsid w:val="00A82A83"/>
    <w:pPr>
      <w:tabs>
        <w:tab w:val="right" w:pos="4140"/>
      </w:tabs>
      <w:ind w:left="480" w:hanging="240"/>
    </w:pPr>
    <w:rPr>
      <w:sz w:val="20"/>
      <w:szCs w:val="20"/>
    </w:rPr>
  </w:style>
  <w:style w:type="character" w:customStyle="1" w:styleId="EquationCaption">
    <w:name w:val="_Equation Caption"/>
    <w:rsid w:val="00A82A83"/>
  </w:style>
  <w:style w:type="character" w:customStyle="1" w:styleId="vlpgno">
    <w:name w:val="vl.pg.no."/>
    <w:basedOn w:val="DefaultParagraphFont"/>
    <w:rsid w:val="00A82A83"/>
    <w:rPr>
      <w:rFonts w:ascii="Times" w:hAnsi="Times"/>
      <w:b/>
      <w:noProof w:val="0"/>
      <w:sz w:val="20"/>
      <w:lang w:val="en-US"/>
    </w:rPr>
  </w:style>
  <w:style w:type="character" w:styleId="LineNumber">
    <w:name w:val="line number"/>
    <w:basedOn w:val="DefaultParagraphFont"/>
    <w:rsid w:val="00A82A83"/>
  </w:style>
  <w:style w:type="character" w:customStyle="1" w:styleId="footnote">
    <w:name w:val="footnote"/>
    <w:basedOn w:val="DefaultParagraphFont"/>
    <w:rsid w:val="00A82A83"/>
    <w:rPr>
      <w:rFonts w:ascii="Book Antiqua" w:hAnsi="Book Antiqua"/>
      <w:noProof w:val="0"/>
      <w:sz w:val="24"/>
      <w:lang w:val="en-US"/>
    </w:rPr>
  </w:style>
  <w:style w:type="paragraph" w:customStyle="1" w:styleId="Head21">
    <w:name w:val="Head 2.1"/>
    <w:basedOn w:val="Normal"/>
    <w:rsid w:val="00A82A8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A82A83"/>
    <w:pPr>
      <w:tabs>
        <w:tab w:val="left" w:pos="360"/>
      </w:tabs>
      <w:suppressAutoHyphens/>
      <w:spacing w:after="240"/>
      <w:ind w:left="360" w:hanging="360"/>
    </w:pPr>
    <w:rPr>
      <w:b/>
      <w:szCs w:val="20"/>
    </w:rPr>
  </w:style>
  <w:style w:type="character" w:customStyle="1" w:styleId="insert2">
    <w:name w:val="insert2"/>
    <w:basedOn w:val="DefaultParagraphFont"/>
    <w:rsid w:val="00A82A83"/>
    <w:rPr>
      <w:rFonts w:ascii="Arial" w:hAnsi="Arial"/>
      <w:i/>
      <w:noProof w:val="0"/>
      <w:sz w:val="24"/>
      <w:lang w:val="en-US"/>
    </w:rPr>
  </w:style>
  <w:style w:type="character" w:customStyle="1" w:styleId="reference">
    <w:name w:val="reference"/>
    <w:basedOn w:val="DefaultParagraphFont"/>
    <w:rsid w:val="00A82A83"/>
    <w:rPr>
      <w:rFonts w:ascii="Book Antiqua" w:hAnsi="Book Antiqua"/>
      <w:i/>
      <w:noProof w:val="0"/>
      <w:sz w:val="24"/>
      <w:lang w:val="en-US"/>
    </w:rPr>
  </w:style>
  <w:style w:type="paragraph" w:styleId="Index3">
    <w:name w:val="index 3"/>
    <w:basedOn w:val="Normal"/>
    <w:next w:val="Normal"/>
    <w:semiHidden/>
    <w:rsid w:val="00A82A83"/>
    <w:pPr>
      <w:tabs>
        <w:tab w:val="right" w:pos="4140"/>
      </w:tabs>
      <w:ind w:left="720" w:hanging="240"/>
    </w:pPr>
    <w:rPr>
      <w:sz w:val="20"/>
      <w:szCs w:val="20"/>
    </w:rPr>
  </w:style>
  <w:style w:type="paragraph" w:styleId="Index4">
    <w:name w:val="index 4"/>
    <w:basedOn w:val="Normal"/>
    <w:next w:val="Normal"/>
    <w:semiHidden/>
    <w:rsid w:val="00A82A83"/>
    <w:pPr>
      <w:tabs>
        <w:tab w:val="right" w:pos="4140"/>
      </w:tabs>
      <w:ind w:left="960" w:hanging="240"/>
    </w:pPr>
    <w:rPr>
      <w:sz w:val="20"/>
      <w:szCs w:val="20"/>
    </w:rPr>
  </w:style>
  <w:style w:type="paragraph" w:styleId="Index5">
    <w:name w:val="index 5"/>
    <w:basedOn w:val="Normal"/>
    <w:next w:val="Normal"/>
    <w:semiHidden/>
    <w:rsid w:val="00A82A83"/>
    <w:pPr>
      <w:tabs>
        <w:tab w:val="right" w:pos="4140"/>
      </w:tabs>
      <w:ind w:left="1200" w:hanging="240"/>
    </w:pPr>
    <w:rPr>
      <w:sz w:val="20"/>
      <w:szCs w:val="20"/>
    </w:rPr>
  </w:style>
  <w:style w:type="paragraph" w:styleId="Index6">
    <w:name w:val="index 6"/>
    <w:basedOn w:val="Normal"/>
    <w:next w:val="Normal"/>
    <w:semiHidden/>
    <w:rsid w:val="00A82A83"/>
    <w:pPr>
      <w:tabs>
        <w:tab w:val="right" w:pos="4140"/>
      </w:tabs>
      <w:ind w:left="1440" w:hanging="240"/>
    </w:pPr>
    <w:rPr>
      <w:sz w:val="20"/>
      <w:szCs w:val="20"/>
    </w:rPr>
  </w:style>
  <w:style w:type="paragraph" w:styleId="Index7">
    <w:name w:val="index 7"/>
    <w:basedOn w:val="Normal"/>
    <w:next w:val="Normal"/>
    <w:semiHidden/>
    <w:rsid w:val="00A82A83"/>
    <w:pPr>
      <w:tabs>
        <w:tab w:val="right" w:pos="4140"/>
      </w:tabs>
      <w:ind w:left="1680" w:hanging="240"/>
    </w:pPr>
    <w:rPr>
      <w:sz w:val="20"/>
      <w:szCs w:val="20"/>
    </w:rPr>
  </w:style>
  <w:style w:type="paragraph" w:styleId="Index8">
    <w:name w:val="index 8"/>
    <w:basedOn w:val="Normal"/>
    <w:next w:val="Normal"/>
    <w:semiHidden/>
    <w:rsid w:val="00A82A83"/>
    <w:pPr>
      <w:tabs>
        <w:tab w:val="right" w:pos="4140"/>
      </w:tabs>
      <w:ind w:left="1920" w:hanging="240"/>
    </w:pPr>
    <w:rPr>
      <w:sz w:val="20"/>
      <w:szCs w:val="20"/>
    </w:rPr>
  </w:style>
  <w:style w:type="paragraph" w:customStyle="1" w:styleId="Headingrb2">
    <w:name w:val="Heading rb2"/>
    <w:basedOn w:val="Normal"/>
    <w:rsid w:val="00A82A8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explanatorynotes">
    <w:name w:val="explanatory_notes"/>
    <w:basedOn w:val="Normal"/>
    <w:uiPriority w:val="99"/>
    <w:rsid w:val="00A82A83"/>
    <w:pPr>
      <w:suppressAutoHyphens/>
      <w:spacing w:after="240" w:line="360" w:lineRule="exact"/>
      <w:jc w:val="both"/>
    </w:pPr>
    <w:rPr>
      <w:rFonts w:ascii="Arial" w:hAnsi="Arial"/>
      <w:szCs w:val="20"/>
    </w:rPr>
  </w:style>
  <w:style w:type="paragraph" w:customStyle="1" w:styleId="Head31">
    <w:name w:val="Head 3.1"/>
    <w:basedOn w:val="Head21"/>
    <w:rsid w:val="00A82A83"/>
  </w:style>
  <w:style w:type="paragraph" w:customStyle="1" w:styleId="Head41">
    <w:name w:val="Head 4.1"/>
    <w:basedOn w:val="Head21"/>
    <w:rsid w:val="00A82A83"/>
  </w:style>
  <w:style w:type="paragraph" w:customStyle="1" w:styleId="Head51">
    <w:name w:val="Head 5.1"/>
    <w:basedOn w:val="Head21"/>
    <w:rsid w:val="00A82A83"/>
    <w:pPr>
      <w:spacing w:after="0"/>
    </w:pPr>
  </w:style>
  <w:style w:type="paragraph" w:customStyle="1" w:styleId="Head61">
    <w:name w:val="Head 6.1"/>
    <w:basedOn w:val="Head51"/>
    <w:rsid w:val="00A82A83"/>
    <w:pPr>
      <w:pBdr>
        <w:bottom w:val="none" w:sz="0" w:space="0" w:color="auto"/>
      </w:pBdr>
      <w:spacing w:before="0" w:after="240"/>
    </w:pPr>
    <w:rPr>
      <w:caps/>
    </w:rPr>
  </w:style>
  <w:style w:type="paragraph" w:customStyle="1" w:styleId="Head71">
    <w:name w:val="Head 7.1"/>
    <w:basedOn w:val="Head21"/>
    <w:rsid w:val="00A82A83"/>
  </w:style>
  <w:style w:type="paragraph" w:customStyle="1" w:styleId="Head72">
    <w:name w:val="Head 7.2"/>
    <w:basedOn w:val="Normal"/>
    <w:rsid w:val="00A82A83"/>
    <w:pPr>
      <w:suppressAutoHyphens/>
      <w:spacing w:after="240"/>
      <w:ind w:left="720" w:hanging="720"/>
    </w:pPr>
    <w:rPr>
      <w:rFonts w:ascii="Times New Roman Bold" w:hAnsi="Times New Roman Bold"/>
      <w:b/>
      <w:sz w:val="28"/>
      <w:szCs w:val="20"/>
    </w:rPr>
  </w:style>
  <w:style w:type="paragraph" w:customStyle="1" w:styleId="Head82">
    <w:name w:val="Head 8.2"/>
    <w:basedOn w:val="Head81"/>
    <w:rsid w:val="00A82A83"/>
    <w:rPr>
      <w:smallCaps/>
      <w:sz w:val="28"/>
      <w:szCs w:val="20"/>
      <w:lang w:val="en-US"/>
    </w:rPr>
  </w:style>
  <w:style w:type="paragraph" w:customStyle="1" w:styleId="2AutoList1">
    <w:name w:val="2AutoList1"/>
    <w:basedOn w:val="Normal"/>
    <w:rsid w:val="00A82A83"/>
    <w:pPr>
      <w:tabs>
        <w:tab w:val="num" w:pos="504"/>
      </w:tabs>
      <w:ind w:left="504" w:hanging="504"/>
      <w:jc w:val="both"/>
    </w:pPr>
    <w:rPr>
      <w:szCs w:val="20"/>
      <w:lang w:val="es-ES_tradnl"/>
    </w:rPr>
  </w:style>
  <w:style w:type="paragraph" w:customStyle="1" w:styleId="Outlinei">
    <w:name w:val="Outline i)"/>
    <w:basedOn w:val="Normal"/>
    <w:rsid w:val="00A82A83"/>
    <w:pPr>
      <w:tabs>
        <w:tab w:val="num" w:pos="1782"/>
      </w:tabs>
      <w:spacing w:before="120"/>
      <w:ind w:left="1782" w:hanging="792"/>
    </w:pPr>
    <w:rPr>
      <w:szCs w:val="20"/>
    </w:rPr>
  </w:style>
  <w:style w:type="paragraph" w:customStyle="1" w:styleId="SectionVIIHeader2">
    <w:name w:val="Section VII Header2"/>
    <w:basedOn w:val="Heading1"/>
    <w:autoRedefine/>
    <w:rsid w:val="00A82A83"/>
    <w:pPr>
      <w:keepNext/>
      <w:spacing w:before="0"/>
    </w:pPr>
    <w:rPr>
      <w:bCs/>
      <w:i/>
      <w:sz w:val="20"/>
      <w:szCs w:val="20"/>
    </w:rPr>
  </w:style>
  <w:style w:type="paragraph" w:customStyle="1" w:styleId="ClauseSubPara">
    <w:name w:val="ClauseSub_Para"/>
    <w:link w:val="ClauseSubParaChar"/>
    <w:rsid w:val="00A82A83"/>
    <w:pPr>
      <w:spacing w:before="60" w:after="60"/>
      <w:ind w:left="2268"/>
    </w:pPr>
    <w:rPr>
      <w:sz w:val="22"/>
      <w:szCs w:val="22"/>
      <w:lang w:val="en-GB"/>
    </w:rPr>
  </w:style>
  <w:style w:type="paragraph" w:customStyle="1" w:styleId="ClauseSubList">
    <w:name w:val="ClauseSub_List"/>
    <w:rsid w:val="00A82A83"/>
    <w:pPr>
      <w:tabs>
        <w:tab w:val="num" w:pos="576"/>
      </w:tabs>
      <w:suppressAutoHyphens/>
      <w:ind w:left="576" w:hanging="576"/>
    </w:pPr>
    <w:rPr>
      <w:sz w:val="22"/>
      <w:szCs w:val="22"/>
      <w:lang w:val="en-GB"/>
    </w:rPr>
  </w:style>
  <w:style w:type="paragraph" w:customStyle="1" w:styleId="ClauseSubListSubList">
    <w:name w:val="ClauseSub_List_SubList"/>
    <w:rsid w:val="00A82A83"/>
    <w:pPr>
      <w:tabs>
        <w:tab w:val="num" w:pos="1800"/>
      </w:tabs>
      <w:ind w:left="1800" w:hanging="360"/>
    </w:pPr>
    <w:rPr>
      <w:sz w:val="22"/>
      <w:szCs w:val="22"/>
      <w:lang w:val="en-GB"/>
    </w:rPr>
  </w:style>
  <w:style w:type="paragraph" w:customStyle="1" w:styleId="ClauseSubParaIndent">
    <w:name w:val="ClauseSub_ParaIndent"/>
    <w:basedOn w:val="ClauseSubPara"/>
    <w:rsid w:val="00A82A83"/>
    <w:pPr>
      <w:ind w:left="2835"/>
    </w:pPr>
  </w:style>
  <w:style w:type="paragraph" w:customStyle="1" w:styleId="FIDICSectionBegin">
    <w:name w:val="FIDIC__SectionBegin"/>
    <w:basedOn w:val="Normal"/>
    <w:next w:val="FIDICSectionName"/>
    <w:rsid w:val="00A82A8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A82A83"/>
    <w:pPr>
      <w:spacing w:before="100" w:after="300"/>
    </w:pPr>
    <w:rPr>
      <w:sz w:val="30"/>
      <w:szCs w:val="30"/>
    </w:rPr>
  </w:style>
  <w:style w:type="paragraph" w:customStyle="1" w:styleId="FIDICClauseSubName">
    <w:name w:val="FIDIC_ClauseSubName"/>
    <w:basedOn w:val="FIDICCoverTitle"/>
    <w:rsid w:val="00A82A83"/>
    <w:pPr>
      <w:spacing w:before="240" w:line="240" w:lineRule="exact"/>
    </w:pPr>
    <w:rPr>
      <w:sz w:val="24"/>
      <w:szCs w:val="24"/>
    </w:rPr>
  </w:style>
  <w:style w:type="paragraph" w:customStyle="1" w:styleId="FIDICCoverTitle">
    <w:name w:val="FIDIC__CoverTitle"/>
    <w:basedOn w:val="Normal"/>
    <w:rsid w:val="00A82A8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A82A83"/>
    <w:rPr>
      <w:sz w:val="28"/>
      <w:szCs w:val="28"/>
    </w:rPr>
  </w:style>
  <w:style w:type="paragraph" w:customStyle="1" w:styleId="FIDICClauseSubSubPara">
    <w:name w:val="FIDIC_ClauseSubSubPara"/>
    <w:basedOn w:val="FIDICClauseSubName"/>
    <w:rsid w:val="00A82A8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A82A8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A82A8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A82A83"/>
    <w:pPr>
      <w:tabs>
        <w:tab w:val="clear" w:pos="360"/>
        <w:tab w:val="left" w:pos="573"/>
      </w:tabs>
      <w:spacing w:before="0" w:after="0"/>
      <w:ind w:left="576" w:hanging="576"/>
    </w:pPr>
    <w:rPr>
      <w:rFonts w:ascii="Times New Roman" w:hAnsi="Times New Roman"/>
      <w:bCs/>
    </w:rPr>
  </w:style>
  <w:style w:type="paragraph" w:customStyle="1" w:styleId="Sec7-Clauses0">
    <w:name w:val="Sec7-Clauses"/>
    <w:basedOn w:val="Header1-Clauses"/>
    <w:rsid w:val="00A82A83"/>
    <w:pPr>
      <w:tabs>
        <w:tab w:val="clear" w:pos="360"/>
      </w:tabs>
      <w:spacing w:before="0" w:after="0"/>
      <w:ind w:left="0" w:firstLine="0"/>
    </w:pPr>
    <w:rPr>
      <w:rFonts w:ascii="Times New Roman" w:hAnsi="Times New Roman"/>
      <w:bCs/>
      <w:lang w:val="es-ES_tradnl"/>
    </w:rPr>
  </w:style>
  <w:style w:type="paragraph" w:customStyle="1" w:styleId="sec7-header1">
    <w:name w:val="sec7-header1"/>
    <w:basedOn w:val="FIDICClauseSubName"/>
    <w:rsid w:val="00A82A8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link w:val="SectionVIHeaderChar1"/>
    <w:rsid w:val="00A82A83"/>
    <w:pPr>
      <w:spacing w:before="0" w:after="0"/>
    </w:pPr>
    <w:rPr>
      <w:sz w:val="36"/>
      <w:szCs w:val="20"/>
      <w:lang w:val="es-ES_tradnl"/>
    </w:rPr>
  </w:style>
  <w:style w:type="paragraph" w:customStyle="1" w:styleId="Parts">
    <w:name w:val="Parts"/>
    <w:basedOn w:val="Heading1"/>
    <w:link w:val="PartsChar"/>
    <w:rsid w:val="00A82A83"/>
    <w:pPr>
      <w:suppressAutoHyphens/>
      <w:spacing w:before="480" w:after="240"/>
    </w:pPr>
    <w:rPr>
      <w:rFonts w:ascii="Arial" w:eastAsiaTheme="majorEastAsia" w:hAnsi="Arial" w:cs="Arial"/>
      <w:bCs/>
      <w:kern w:val="32"/>
      <w:sz w:val="56"/>
      <w:szCs w:val="32"/>
    </w:rPr>
  </w:style>
  <w:style w:type="paragraph" w:customStyle="1" w:styleId="StyleHeader1-ClausesLeft0Hanging03After0pt">
    <w:name w:val="Style Header 1 - Clauses + Left:  0&quot; Hanging:  0.3&quot; After:  0 pt"/>
    <w:basedOn w:val="Header1-Clauses"/>
    <w:link w:val="StyleHeader1-ClausesLeft0Hanging03After0ptChar"/>
    <w:rsid w:val="00A82A83"/>
    <w:pPr>
      <w:numPr>
        <w:numId w:val="108"/>
      </w:numPr>
      <w:tabs>
        <w:tab w:val="left" w:pos="342"/>
      </w:tabs>
      <w:spacing w:before="0" w:after="0"/>
      <w:ind w:left="342"/>
    </w:pPr>
    <w:rPr>
      <w:bCs/>
      <w:szCs w:val="20"/>
    </w:rPr>
  </w:style>
  <w:style w:type="character" w:customStyle="1" w:styleId="Header2-SubClausesCharChar">
    <w:name w:val="Header 2 - SubClauses Char Char"/>
    <w:basedOn w:val="DefaultParagraphFont"/>
    <w:link w:val="Header2-SubClauses"/>
    <w:uiPriority w:val="99"/>
    <w:rsid w:val="00A82A83"/>
    <w:rPr>
      <w:rFonts w:cs="Arial"/>
    </w:rPr>
  </w:style>
  <w:style w:type="paragraph" w:customStyle="1" w:styleId="StyleStyleHeader1-ClausesAfter0ptLeft0Hanging1">
    <w:name w:val="Style Style Header 1 - Clauses + After:  0 pt + Left:  0&quot; Hanging:...1"/>
    <w:basedOn w:val="StyleHeader1-ClausesAfter0pt"/>
    <w:autoRedefine/>
    <w:rsid w:val="00A82A83"/>
    <w:pPr>
      <w:tabs>
        <w:tab w:val="left" w:pos="576"/>
      </w:tabs>
      <w:spacing w:after="240"/>
      <w:ind w:left="576" w:hanging="576"/>
    </w:pPr>
    <w:rPr>
      <w:bCs w:val="0"/>
      <w:szCs w:val="20"/>
    </w:rPr>
  </w:style>
  <w:style w:type="paragraph" w:customStyle="1" w:styleId="StyleP3Header1-ClausesAfter12pt">
    <w:name w:val="Style P3 Header1-Clauses + After:  12 pt"/>
    <w:basedOn w:val="P3Header1-Clauses"/>
    <w:rsid w:val="00A82A83"/>
    <w:pPr>
      <w:numPr>
        <w:ilvl w:val="0"/>
        <w:numId w:val="0"/>
      </w:numPr>
      <w:tabs>
        <w:tab w:val="left" w:pos="972"/>
        <w:tab w:val="left" w:pos="1008"/>
      </w:tabs>
      <w:spacing w:before="0" w:after="240"/>
      <w:ind w:left="1008" w:hanging="360"/>
      <w:jc w:val="both"/>
    </w:pPr>
    <w:rPr>
      <w:szCs w:val="20"/>
      <w:lang w:val="es-ES_tradnl"/>
    </w:rPr>
  </w:style>
  <w:style w:type="paragraph" w:customStyle="1" w:styleId="StyleHeading4Sub-ClauseSub-paragraphClauseSubSubNoNameAft">
    <w:name w:val="Style Heading 4Sub-Clause Sub-paragraphClauseSubSub_No&amp;Name + Aft..."/>
    <w:basedOn w:val="Heading4"/>
    <w:rsid w:val="00A82A83"/>
    <w:pPr>
      <w:keepNext/>
      <w:numPr>
        <w:ilvl w:val="0"/>
        <w:numId w:val="0"/>
      </w:numPr>
      <w:tabs>
        <w:tab w:val="left" w:pos="1512"/>
      </w:tabs>
      <w:spacing w:before="0" w:after="180"/>
      <w:ind w:left="1512" w:right="18" w:hanging="540"/>
    </w:pPr>
    <w:rPr>
      <w:b/>
      <w:bCs/>
      <w:spacing w:val="0"/>
      <w:szCs w:val="20"/>
    </w:rPr>
  </w:style>
  <w:style w:type="paragraph" w:customStyle="1" w:styleId="Section7heading3">
    <w:name w:val="Section 7 heading 3"/>
    <w:basedOn w:val="Heading3"/>
    <w:rsid w:val="00A82A83"/>
    <w:pPr>
      <w:suppressAutoHyphens/>
      <w:spacing w:after="0"/>
      <w:ind w:left="0"/>
      <w:jc w:val="center"/>
    </w:pPr>
    <w:rPr>
      <w:b/>
      <w:sz w:val="28"/>
      <w:szCs w:val="20"/>
    </w:rPr>
  </w:style>
  <w:style w:type="paragraph" w:customStyle="1" w:styleId="Section7heading4">
    <w:name w:val="Section 7 heading 4"/>
    <w:basedOn w:val="Heading3"/>
    <w:link w:val="Section7heading4Char"/>
    <w:rsid w:val="00A82A83"/>
    <w:pPr>
      <w:tabs>
        <w:tab w:val="left" w:pos="576"/>
      </w:tabs>
      <w:suppressAutoHyphens/>
      <w:spacing w:after="0"/>
      <w:ind w:hanging="576"/>
      <w:jc w:val="left"/>
    </w:pPr>
    <w:rPr>
      <w:b/>
      <w:szCs w:val="20"/>
    </w:rPr>
  </w:style>
  <w:style w:type="paragraph" w:customStyle="1" w:styleId="Section7heading5">
    <w:name w:val="Section 7 heading 5"/>
    <w:basedOn w:val="Heading3"/>
    <w:rsid w:val="00A82A83"/>
    <w:pPr>
      <w:suppressAutoHyphens/>
      <w:spacing w:after="0"/>
      <w:ind w:left="0"/>
    </w:pPr>
    <w:rPr>
      <w:b/>
      <w:szCs w:val="20"/>
    </w:rPr>
  </w:style>
  <w:style w:type="character" w:customStyle="1" w:styleId="Heading3Char1">
    <w:name w:val="Heading 3 Char1"/>
    <w:aliases w:val="Section Header3 Char,ClauseSub_No&amp;Name Char,Heading 3 Char Char1,Sub-Clause Paragraph Char"/>
    <w:basedOn w:val="DefaultParagraphFont"/>
    <w:rsid w:val="00A82A83"/>
    <w:rPr>
      <w:b/>
      <w:sz w:val="28"/>
      <w:lang w:val="en-US" w:eastAsia="en-US" w:bidi="ar-SA"/>
    </w:rPr>
  </w:style>
  <w:style w:type="character" w:customStyle="1" w:styleId="Section7heading4Char">
    <w:name w:val="Section 7 heading 4 Char"/>
    <w:basedOn w:val="DefaultParagraphFont"/>
    <w:link w:val="Section7heading4"/>
    <w:rsid w:val="00A82A83"/>
    <w:rPr>
      <w:b/>
      <w:szCs w:val="20"/>
    </w:rPr>
  </w:style>
  <w:style w:type="paragraph" w:customStyle="1" w:styleId="StyleSection7heading3After10pt">
    <w:name w:val="Style Section 7 heading 3 + After:  10 pt"/>
    <w:basedOn w:val="Section7heading3"/>
    <w:rsid w:val="00A82A83"/>
    <w:pPr>
      <w:spacing w:after="200"/>
    </w:pPr>
    <w:rPr>
      <w:rFonts w:ascii="Times New Roman Bold" w:hAnsi="Times New Roman Bold"/>
      <w:bCs/>
      <w:szCs w:val="28"/>
    </w:rPr>
  </w:style>
  <w:style w:type="paragraph" w:customStyle="1" w:styleId="StyleTOC1Before8pt">
    <w:name w:val="Style TOC 1 + Before:  8 pt"/>
    <w:basedOn w:val="TOC1"/>
    <w:rsid w:val="00A82A83"/>
    <w:pPr>
      <w:tabs>
        <w:tab w:val="right" w:pos="720"/>
        <w:tab w:val="right" w:leader="dot" w:pos="9000"/>
      </w:tabs>
      <w:suppressAutoHyphens/>
      <w:spacing w:before="160" w:after="0"/>
      <w:ind w:left="720" w:right="720" w:hanging="720"/>
      <w:jc w:val="both"/>
    </w:pPr>
    <w:rPr>
      <w:rFonts w:cs="Times New Roman"/>
      <w:b/>
    </w:rPr>
  </w:style>
  <w:style w:type="paragraph" w:customStyle="1" w:styleId="StyleClauseSubList12ptJustifiedAfter10pt">
    <w:name w:val="Style ClauseSub_List + 12 pt Justified After:  10 pt"/>
    <w:basedOn w:val="ClauseSubList"/>
    <w:rsid w:val="00A82A83"/>
    <w:pPr>
      <w:spacing w:after="200"/>
      <w:jc w:val="both"/>
    </w:pPr>
    <w:rPr>
      <w:sz w:val="24"/>
      <w:szCs w:val="24"/>
    </w:rPr>
  </w:style>
  <w:style w:type="paragraph" w:customStyle="1" w:styleId="UG-Sec3-Heading2">
    <w:name w:val="UG - Sec 3 - Heading 2"/>
    <w:basedOn w:val="UG-Heading2"/>
    <w:rsid w:val="00A82A83"/>
  </w:style>
  <w:style w:type="paragraph" w:customStyle="1" w:styleId="DefaultParagraphFont1">
    <w:name w:val="Default Paragraph Font1"/>
    <w:next w:val="Normal"/>
    <w:rsid w:val="00A82A83"/>
    <w:pPr>
      <w:numPr>
        <w:numId w:val="109"/>
      </w:numPr>
      <w:ind w:left="0" w:firstLine="0"/>
    </w:pPr>
    <w:rPr>
      <w:rFonts w:ascii="‚l‚r –¾’©" w:hAnsi="‚l‚r –¾’©" w:cs="‚l‚r –¾’©"/>
      <w:noProof/>
      <w:sz w:val="21"/>
      <w:szCs w:val="20"/>
      <w:lang w:val="en-GB" w:eastAsia="en-GB"/>
    </w:rPr>
  </w:style>
  <w:style w:type="paragraph" w:customStyle="1" w:styleId="Title1">
    <w:name w:val="Title1"/>
    <w:basedOn w:val="Normal"/>
    <w:rsid w:val="00A82A8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A82A83"/>
    <w:pPr>
      <w:ind w:left="706" w:hanging="706"/>
      <w:jc w:val="left"/>
    </w:pPr>
    <w:rPr>
      <w:bCs/>
    </w:rPr>
  </w:style>
  <w:style w:type="paragraph" w:customStyle="1" w:styleId="BlockQuotation">
    <w:name w:val="Block Quotation"/>
    <w:basedOn w:val="Normal"/>
    <w:rsid w:val="00A82A83"/>
    <w:pPr>
      <w:ind w:left="855" w:right="-72" w:hanging="315"/>
      <w:jc w:val="both"/>
    </w:pPr>
    <w:rPr>
      <w:szCs w:val="20"/>
      <w:lang w:val="en-GB" w:eastAsia="fr-FR"/>
    </w:rPr>
  </w:style>
  <w:style w:type="paragraph" w:customStyle="1" w:styleId="Header3-Paragraph">
    <w:name w:val="Header 3 - Paragraph"/>
    <w:basedOn w:val="Normal"/>
    <w:rsid w:val="00A82A83"/>
    <w:pPr>
      <w:tabs>
        <w:tab w:val="num" w:pos="864"/>
        <w:tab w:val="num" w:pos="1152"/>
      </w:tabs>
      <w:spacing w:after="200"/>
      <w:ind w:left="1238" w:hanging="619"/>
      <w:jc w:val="both"/>
    </w:pPr>
    <w:rPr>
      <w:szCs w:val="20"/>
      <w:lang w:eastAsia="fr-FR"/>
    </w:rPr>
  </w:style>
  <w:style w:type="paragraph" w:customStyle="1" w:styleId="a11">
    <w:name w:val="a1 1"/>
    <w:rsid w:val="00A82A83"/>
    <w:pPr>
      <w:widowControl w:val="0"/>
      <w:tabs>
        <w:tab w:val="left" w:pos="-720"/>
      </w:tabs>
      <w:suppressAutoHyphens/>
    </w:pPr>
    <w:rPr>
      <w:rFonts w:ascii="CG Times" w:hAnsi="CG Times"/>
      <w:szCs w:val="20"/>
    </w:rPr>
  </w:style>
  <w:style w:type="paragraph" w:customStyle="1" w:styleId="REGULAR3">
    <w:name w:val="REGULAR 3"/>
    <w:rsid w:val="00A82A83"/>
    <w:pPr>
      <w:widowControl w:val="0"/>
      <w:tabs>
        <w:tab w:val="left" w:pos="0"/>
        <w:tab w:val="right" w:pos="1560"/>
        <w:tab w:val="left" w:pos="1800"/>
        <w:tab w:val="left" w:pos="2160"/>
      </w:tabs>
      <w:suppressAutoHyphens/>
    </w:pPr>
    <w:rPr>
      <w:rFonts w:ascii="CG Times" w:hAnsi="CG Times"/>
      <w:szCs w:val="20"/>
    </w:rPr>
  </w:style>
  <w:style w:type="character" w:customStyle="1" w:styleId="Heading3CharChar">
    <w:name w:val="Heading 3 Char Char"/>
    <w:aliases w:val="Section Header3 Char Char Char Char"/>
    <w:basedOn w:val="DefaultParagraphFont"/>
    <w:rsid w:val="00A82A83"/>
    <w:rPr>
      <w:sz w:val="24"/>
      <w:lang w:val="en-US" w:eastAsia="fr-FR" w:bidi="ar-SA"/>
    </w:rPr>
  </w:style>
  <w:style w:type="paragraph" w:customStyle="1" w:styleId="UGHeader1">
    <w:name w:val="UG Header 1"/>
    <w:basedOn w:val="Heading1"/>
    <w:next w:val="Normal"/>
    <w:rsid w:val="00A82A83"/>
    <w:pPr>
      <w:suppressAutoHyphens/>
      <w:spacing w:after="240"/>
    </w:pPr>
    <w:rPr>
      <w:rFonts w:ascii="Times New Roman Bold" w:hAnsi="Times New Roman Bold"/>
      <w:kern w:val="0"/>
      <w:sz w:val="36"/>
      <w:szCs w:val="20"/>
    </w:rPr>
  </w:style>
  <w:style w:type="paragraph" w:customStyle="1" w:styleId="UG-Sec3-Heading3">
    <w:name w:val="UG - Sec 3 - Heading 3"/>
    <w:basedOn w:val="Normal"/>
    <w:rsid w:val="00A82A8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A82A83"/>
  </w:style>
  <w:style w:type="paragraph" w:customStyle="1" w:styleId="UG-Sec3b-Heading3">
    <w:name w:val="UG - Sec 3b - Heading 3"/>
    <w:basedOn w:val="UG-Sec3-Heading3"/>
    <w:rsid w:val="00A82A83"/>
  </w:style>
  <w:style w:type="paragraph" w:customStyle="1" w:styleId="UG-Sec3b-Heading4">
    <w:name w:val="UG - Sec 3b - Heading 4"/>
    <w:basedOn w:val="Normal"/>
    <w:rsid w:val="00A82A83"/>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A82A83"/>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A82A83"/>
    <w:pPr>
      <w:tabs>
        <w:tab w:val="num" w:pos="720"/>
      </w:tabs>
      <w:ind w:left="720"/>
    </w:pPr>
  </w:style>
  <w:style w:type="paragraph" w:customStyle="1" w:styleId="Section1Header1">
    <w:name w:val="Section 1 Header 1"/>
    <w:basedOn w:val="BodyText2"/>
    <w:link w:val="Section1Header1Char"/>
    <w:rsid w:val="00A82A83"/>
    <w:pPr>
      <w:tabs>
        <w:tab w:val="clear" w:pos="360"/>
      </w:tabs>
      <w:suppressAutoHyphens/>
      <w:spacing w:after="200"/>
      <w:ind w:left="0" w:firstLine="0"/>
    </w:pPr>
    <w:rPr>
      <w:bCs/>
      <w:iCs/>
      <w:szCs w:val="20"/>
    </w:rPr>
  </w:style>
  <w:style w:type="paragraph" w:customStyle="1" w:styleId="Head1">
    <w:name w:val="Head1"/>
    <w:basedOn w:val="Normal"/>
    <w:rsid w:val="00A82A83"/>
    <w:pPr>
      <w:suppressAutoHyphens/>
      <w:spacing w:after="100"/>
      <w:jc w:val="center"/>
    </w:pPr>
    <w:rPr>
      <w:rFonts w:ascii="Times New Roman Bold" w:hAnsi="Times New Roman Bold"/>
      <w:b/>
      <w:szCs w:val="20"/>
    </w:rPr>
  </w:style>
  <w:style w:type="paragraph" w:customStyle="1" w:styleId="HeaderEC2">
    <w:name w:val="Header EC2"/>
    <w:basedOn w:val="Normal"/>
    <w:link w:val="HeaderEC2Char"/>
    <w:qFormat/>
    <w:rsid w:val="00A82A83"/>
    <w:pPr>
      <w:ind w:left="720"/>
      <w:jc w:val="both"/>
    </w:pPr>
    <w:rPr>
      <w:b/>
    </w:rPr>
  </w:style>
  <w:style w:type="character" w:customStyle="1" w:styleId="HeaderEC2Char">
    <w:name w:val="Header EC2 Char"/>
    <w:basedOn w:val="DefaultParagraphFont"/>
    <w:link w:val="HeaderEC2"/>
    <w:rsid w:val="00A82A83"/>
    <w:rPr>
      <w:b/>
    </w:rPr>
  </w:style>
  <w:style w:type="character" w:customStyle="1" w:styleId="ClauseSubParaChar">
    <w:name w:val="ClauseSub_Para Char"/>
    <w:basedOn w:val="DefaultParagraphFont"/>
    <w:link w:val="ClauseSubPara"/>
    <w:rsid w:val="00A82A83"/>
    <w:rPr>
      <w:sz w:val="22"/>
      <w:szCs w:val="22"/>
      <w:lang w:val="en-GB"/>
    </w:rPr>
  </w:style>
  <w:style w:type="character" w:customStyle="1" w:styleId="StyleHeader2-SubClausesItalicChar">
    <w:name w:val="Style Header 2 - SubClauses + Italic Char"/>
    <w:rsid w:val="00A82A83"/>
    <w:rPr>
      <w:rFonts w:cs="Arial"/>
      <w:i/>
      <w:iCs/>
      <w:sz w:val="24"/>
      <w:szCs w:val="24"/>
      <w:lang w:val="en-US" w:eastAsia="en-US" w:bidi="ar-SA"/>
    </w:rPr>
  </w:style>
  <w:style w:type="character" w:customStyle="1" w:styleId="PartsChar">
    <w:name w:val="Parts Char"/>
    <w:basedOn w:val="Heading1Char"/>
    <w:link w:val="Parts"/>
    <w:rsid w:val="00A82A83"/>
    <w:rPr>
      <w:rFonts w:ascii="Arial" w:eastAsiaTheme="majorEastAsia" w:hAnsi="Arial" w:cs="Arial"/>
      <w:b/>
      <w:bCs/>
      <w:kern w:val="32"/>
      <w:sz w:val="56"/>
      <w:szCs w:val="32"/>
    </w:rPr>
  </w:style>
  <w:style w:type="character" w:customStyle="1" w:styleId="Section1Header1Char">
    <w:name w:val="Section 1 Header 1 Char"/>
    <w:basedOn w:val="BodyText2Char"/>
    <w:link w:val="Section1Header1"/>
    <w:rsid w:val="00A82A83"/>
    <w:rPr>
      <w:b/>
      <w:bCs/>
      <w:iCs/>
      <w:sz w:val="28"/>
      <w:szCs w:val="20"/>
    </w:rPr>
  </w:style>
  <w:style w:type="character" w:customStyle="1" w:styleId="Header1-ClausesChar">
    <w:name w:val="Header 1 - Clauses Char"/>
    <w:basedOn w:val="DefaultParagraphFont"/>
    <w:link w:val="Header1-Clauses"/>
    <w:rsid w:val="00A82A83"/>
    <w:rPr>
      <w:rFonts w:ascii="Times New Roman Bold" w:hAnsi="Times New Roman Bold"/>
      <w:b/>
    </w:rPr>
  </w:style>
  <w:style w:type="character" w:customStyle="1" w:styleId="StyleHeader1-ClausesLeft0Hanging03After0ptChar">
    <w:name w:val="Style Header 1 - Clauses + Left:  0&quot; Hanging:  0.3&quot; After:  0 pt Char"/>
    <w:basedOn w:val="Header1-ClausesChar"/>
    <w:link w:val="StyleHeader1-ClausesLeft0Hanging03After0pt"/>
    <w:rsid w:val="00A82A83"/>
    <w:rPr>
      <w:rFonts w:ascii="Times New Roman Bold" w:hAnsi="Times New Roman Bold"/>
      <w:b/>
      <w:bCs/>
      <w:szCs w:val="20"/>
    </w:rPr>
  </w:style>
  <w:style w:type="character" w:customStyle="1" w:styleId="Section1Header2Char">
    <w:name w:val="Section 1 Header 2 Char"/>
    <w:basedOn w:val="StyleHeader1-ClausesLeft0Hanging03After0ptChar"/>
    <w:link w:val="Section1Header2"/>
    <w:rsid w:val="00A82A83"/>
    <w:rPr>
      <w:rFonts w:ascii="Times New Roman Bold" w:hAnsi="Times New Roman Bold"/>
      <w:b/>
      <w:bCs/>
      <w:szCs w:val="20"/>
    </w:rPr>
  </w:style>
  <w:style w:type="character" w:customStyle="1" w:styleId="Outline4Char">
    <w:name w:val="Outline4 Char"/>
    <w:basedOn w:val="DefaultParagraphFont"/>
    <w:link w:val="Outline4"/>
    <w:rsid w:val="00A82A83"/>
    <w:rPr>
      <w:kern w:val="28"/>
    </w:rPr>
  </w:style>
  <w:style w:type="character" w:customStyle="1" w:styleId="Style8Char">
    <w:name w:val="Style8 Char"/>
    <w:basedOn w:val="DefaultParagraphFont"/>
    <w:link w:val="Style8"/>
    <w:rsid w:val="00A82A83"/>
    <w:rPr>
      <w:rFonts w:ascii="Consolas" w:hAnsi="Consolas" w:cs="Consolas"/>
      <w:sz w:val="21"/>
      <w:szCs w:val="21"/>
    </w:rPr>
  </w:style>
  <w:style w:type="character" w:customStyle="1" w:styleId="Style9Char">
    <w:name w:val="Style9 Char"/>
    <w:basedOn w:val="SectionVHeaderChar"/>
    <w:link w:val="Style9"/>
    <w:rsid w:val="00A82A83"/>
    <w:rPr>
      <w:rFonts w:ascii="Consolas" w:hAnsi="Consolas" w:cs="Consolas"/>
      <w:b w:val="0"/>
      <w:sz w:val="21"/>
      <w:szCs w:val="21"/>
    </w:rPr>
  </w:style>
  <w:style w:type="character" w:customStyle="1" w:styleId="Style10Char">
    <w:name w:val="Style10 Char"/>
    <w:basedOn w:val="DefaultParagraphFont"/>
    <w:link w:val="Style10"/>
    <w:rsid w:val="00A82A83"/>
    <w:rPr>
      <w:rFonts w:ascii="Consolas" w:hAnsi="Consolas" w:cs="Consolas"/>
      <w:sz w:val="21"/>
      <w:szCs w:val="21"/>
    </w:rPr>
  </w:style>
  <w:style w:type="character" w:customStyle="1" w:styleId="SectionVIHeaderChar1">
    <w:name w:val="Section VI Header Char"/>
    <w:basedOn w:val="SectionVHeaderChar"/>
    <w:link w:val="SectionVIHeader1"/>
    <w:rsid w:val="00A82A83"/>
    <w:rPr>
      <w:b/>
      <w:sz w:val="36"/>
      <w:szCs w:val="20"/>
      <w:lang w:val="es-ES_tradnl"/>
    </w:rPr>
  </w:style>
  <w:style w:type="character" w:customStyle="1" w:styleId="Style11Char">
    <w:name w:val="Style11 Char"/>
    <w:basedOn w:val="SectionVIHeaderChar1"/>
    <w:link w:val="Style11"/>
    <w:rsid w:val="00A82A83"/>
    <w:rPr>
      <w:rFonts w:ascii="Times New Roman Bold" w:hAnsi="Times New Roman Bold"/>
      <w:b/>
      <w:sz w:val="32"/>
      <w:szCs w:val="20"/>
      <w:lang w:val="es-ES_tradnl"/>
    </w:rPr>
  </w:style>
  <w:style w:type="character" w:customStyle="1" w:styleId="SectionIXHeaderChar">
    <w:name w:val="Section IX Header Char"/>
    <w:basedOn w:val="SectionVHeaderChar"/>
    <w:link w:val="SectionIXHeader"/>
    <w:rsid w:val="00A82A83"/>
    <w:rPr>
      <w:b/>
      <w:noProof/>
      <w:sz w:val="36"/>
    </w:rPr>
  </w:style>
  <w:style w:type="character" w:customStyle="1" w:styleId="Style12Char">
    <w:name w:val="Style12 Char"/>
    <w:basedOn w:val="SectionIXHeaderChar"/>
    <w:link w:val="Style12"/>
    <w:rsid w:val="00A82A83"/>
    <w:rPr>
      <w:rFonts w:ascii="Times New Roman Bold" w:hAnsi="Times New Roman Bold"/>
      <w:b/>
      <w:noProof/>
      <w:sz w:val="28"/>
    </w:rPr>
  </w:style>
  <w:style w:type="paragraph" w:customStyle="1" w:styleId="ESSpara">
    <w:name w:val="ESS para"/>
    <w:basedOn w:val="Normal"/>
    <w:link w:val="ESSparaChar"/>
    <w:uiPriority w:val="99"/>
    <w:qFormat/>
    <w:rsid w:val="00A82A83"/>
    <w:pPr>
      <w:numPr>
        <w:numId w:val="11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A82A83"/>
    <w:rPr>
      <w:rFonts w:asciiTheme="minorHAnsi" w:eastAsiaTheme="minorEastAsia" w:hAnsiTheme="minorHAnsi" w:cstheme="minorBidi"/>
      <w:sz w:val="22"/>
      <w:szCs w:val="22"/>
      <w:lang w:eastAsia="ja-JP"/>
    </w:rPr>
  </w:style>
  <w:style w:type="paragraph" w:customStyle="1" w:styleId="S9-appx">
    <w:name w:val="S9 - appx"/>
    <w:basedOn w:val="Normal"/>
    <w:uiPriority w:val="99"/>
    <w:rsid w:val="00A82A83"/>
    <w:pPr>
      <w:spacing w:before="120" w:after="240"/>
      <w:jc w:val="center"/>
    </w:pPr>
    <w:rPr>
      <w:b/>
      <w:sz w:val="28"/>
      <w:szCs w:val="20"/>
    </w:rPr>
  </w:style>
  <w:style w:type="paragraph" w:customStyle="1" w:styleId="TableParagraph">
    <w:name w:val="Table Paragraph"/>
    <w:basedOn w:val="Normal"/>
    <w:uiPriority w:val="1"/>
    <w:qFormat/>
    <w:rsid w:val="00A82A83"/>
    <w:pPr>
      <w:widowControl w:val="0"/>
    </w:pPr>
    <w:rPr>
      <w:rFonts w:asciiTheme="minorHAnsi" w:eastAsiaTheme="minorHAnsi" w:hAnsiTheme="minorHAnsi" w:cstheme="minorBidi"/>
      <w:sz w:val="22"/>
      <w:szCs w:val="22"/>
    </w:rPr>
  </w:style>
  <w:style w:type="character" w:customStyle="1" w:styleId="Style13Car">
    <w:name w:val="Style13 Car"/>
    <w:basedOn w:val="SectionVIheaderChar0"/>
    <w:link w:val="Style13"/>
    <w:rsid w:val="00A82A83"/>
    <w:rPr>
      <w:rFonts w:ascii="Times New Roman Bold" w:hAnsi="Times New Roman Bold"/>
      <w:b/>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7.xml"/><Relationship Id="rId47" Type="http://schemas.openxmlformats.org/officeDocument/2006/relationships/image" Target="media/image4.wmf"/><Relationship Id="rId63" Type="http://schemas.openxmlformats.org/officeDocument/2006/relationships/header" Target="header38.xml"/><Relationship Id="rId68" Type="http://schemas.openxmlformats.org/officeDocument/2006/relationships/header" Target="header43.xml"/><Relationship Id="rId84" Type="http://schemas.openxmlformats.org/officeDocument/2006/relationships/header" Target="header57.xml"/><Relationship Id="rId89" Type="http://schemas.openxmlformats.org/officeDocument/2006/relationships/header" Target="header62.xml"/><Relationship Id="rId112" Type="http://schemas.openxmlformats.org/officeDocument/2006/relationships/fontTable" Target="fontTable.xml"/><Relationship Id="rId16" Type="http://schemas.openxmlformats.org/officeDocument/2006/relationships/hyperlink" Target="http://www.isdb.org" TargetMode="External"/><Relationship Id="rId107" Type="http://schemas.openxmlformats.org/officeDocument/2006/relationships/header" Target="header80.xml"/><Relationship Id="rId11" Type="http://schemas.openxmlformats.org/officeDocument/2006/relationships/footer" Target="footer1.xml"/><Relationship Id="rId32" Type="http://schemas.openxmlformats.org/officeDocument/2006/relationships/header" Target="header19.xml"/><Relationship Id="rId37" Type="http://schemas.openxmlformats.org/officeDocument/2006/relationships/header" Target="header24.xml"/><Relationship Id="rId53" Type="http://schemas.openxmlformats.org/officeDocument/2006/relationships/header" Target="header28.xml"/><Relationship Id="rId58" Type="http://schemas.openxmlformats.org/officeDocument/2006/relationships/header" Target="header33.xml"/><Relationship Id="rId74" Type="http://schemas.openxmlformats.org/officeDocument/2006/relationships/header" Target="header49.xml"/><Relationship Id="rId79" Type="http://schemas.openxmlformats.org/officeDocument/2006/relationships/header" Target="header52.xml"/><Relationship Id="rId102" Type="http://schemas.openxmlformats.org/officeDocument/2006/relationships/header" Target="header75.xml"/><Relationship Id="rId5" Type="http://schemas.openxmlformats.org/officeDocument/2006/relationships/webSettings" Target="webSettings.xml"/><Relationship Id="rId90" Type="http://schemas.openxmlformats.org/officeDocument/2006/relationships/header" Target="header63.xml"/><Relationship Id="rId95" Type="http://schemas.openxmlformats.org/officeDocument/2006/relationships/header" Target="header68.xml"/><Relationship Id="rId22" Type="http://schemas.openxmlformats.org/officeDocument/2006/relationships/header" Target="header9.xml"/><Relationship Id="rId27" Type="http://schemas.openxmlformats.org/officeDocument/2006/relationships/header" Target="header14.xml"/><Relationship Id="rId43" Type="http://schemas.openxmlformats.org/officeDocument/2006/relationships/image" Target="media/image2.wmf"/><Relationship Id="rId48" Type="http://schemas.openxmlformats.org/officeDocument/2006/relationships/oleObject" Target="embeddings/oleObject3.bin"/><Relationship Id="rId64" Type="http://schemas.openxmlformats.org/officeDocument/2006/relationships/header" Target="header39.xml"/><Relationship Id="rId69" Type="http://schemas.openxmlformats.org/officeDocument/2006/relationships/header" Target="header44.xml"/><Relationship Id="rId113" Type="http://schemas.openxmlformats.org/officeDocument/2006/relationships/theme" Target="theme/theme1.xml"/><Relationship Id="rId80" Type="http://schemas.openxmlformats.org/officeDocument/2006/relationships/header" Target="header53.xml"/><Relationship Id="rId85" Type="http://schemas.openxmlformats.org/officeDocument/2006/relationships/header" Target="header58.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20.xml"/><Relationship Id="rId38" Type="http://schemas.openxmlformats.org/officeDocument/2006/relationships/hyperlink" Target="http://www.worldbank.org/debarr." TargetMode="External"/><Relationship Id="rId59" Type="http://schemas.openxmlformats.org/officeDocument/2006/relationships/header" Target="header34.xml"/><Relationship Id="rId103" Type="http://schemas.openxmlformats.org/officeDocument/2006/relationships/header" Target="header76.xml"/><Relationship Id="rId108" Type="http://schemas.openxmlformats.org/officeDocument/2006/relationships/header" Target="header81.xml"/><Relationship Id="rId54" Type="http://schemas.openxmlformats.org/officeDocument/2006/relationships/header" Target="header29.xml"/><Relationship Id="rId70" Type="http://schemas.openxmlformats.org/officeDocument/2006/relationships/header" Target="header45.xml"/><Relationship Id="rId75" Type="http://schemas.openxmlformats.org/officeDocument/2006/relationships/header" Target="header50.xml"/><Relationship Id="rId91" Type="http://schemas.openxmlformats.org/officeDocument/2006/relationships/header" Target="header64.xml"/><Relationship Id="rId96" Type="http://schemas.openxmlformats.org/officeDocument/2006/relationships/header" Target="header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pfm@isdb.org"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image" Target="media/image5.wmf"/><Relationship Id="rId57" Type="http://schemas.openxmlformats.org/officeDocument/2006/relationships/header" Target="header32.xml"/><Relationship Id="rId106" Type="http://schemas.openxmlformats.org/officeDocument/2006/relationships/header" Target="header79.xml"/><Relationship Id="rId10" Type="http://schemas.openxmlformats.org/officeDocument/2006/relationships/header" Target="header2.xml"/><Relationship Id="rId31" Type="http://schemas.openxmlformats.org/officeDocument/2006/relationships/header" Target="header18.xml"/><Relationship Id="rId44" Type="http://schemas.openxmlformats.org/officeDocument/2006/relationships/oleObject" Target="embeddings/oleObject1.bin"/><Relationship Id="rId52" Type="http://schemas.openxmlformats.org/officeDocument/2006/relationships/image" Target="cid:image002.png@01D62D4D.EA1C6730" TargetMode="Externa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yperlink" Target="http://www.worldbank.org/en/projects-operations/products-and-services/brief/procurement-new-framework" TargetMode="External"/><Relationship Id="rId81" Type="http://schemas.openxmlformats.org/officeDocument/2006/relationships/header" Target="header54.xml"/><Relationship Id="rId86" Type="http://schemas.openxmlformats.org/officeDocument/2006/relationships/header" Target="header59.xml"/><Relationship Id="rId94" Type="http://schemas.openxmlformats.org/officeDocument/2006/relationships/header" Target="header67.xml"/><Relationship Id="rId99" Type="http://schemas.openxmlformats.org/officeDocument/2006/relationships/header" Target="header72.xml"/><Relationship Id="rId101" Type="http://schemas.openxmlformats.org/officeDocument/2006/relationships/header" Target="header7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worldbank.org/en/projects-operations/products-and-services/brief/procurement-new-framework" TargetMode="External"/><Relationship Id="rId109" Type="http://schemas.openxmlformats.org/officeDocument/2006/relationships/header" Target="header82.xml"/><Relationship Id="rId34" Type="http://schemas.openxmlformats.org/officeDocument/2006/relationships/header" Target="header21.xml"/><Relationship Id="rId50" Type="http://schemas.openxmlformats.org/officeDocument/2006/relationships/oleObject" Target="embeddings/oleObject4.bin"/><Relationship Id="rId55" Type="http://schemas.openxmlformats.org/officeDocument/2006/relationships/header" Target="header30.xml"/><Relationship Id="rId76" Type="http://schemas.openxmlformats.org/officeDocument/2006/relationships/header" Target="header51.xml"/><Relationship Id="rId97" Type="http://schemas.openxmlformats.org/officeDocument/2006/relationships/header" Target="header70.xml"/><Relationship Id="rId104" Type="http://schemas.openxmlformats.org/officeDocument/2006/relationships/header" Target="header77.xml"/><Relationship Id="rId7" Type="http://schemas.openxmlformats.org/officeDocument/2006/relationships/endnotes" Target="endnotes.xml"/><Relationship Id="rId71" Type="http://schemas.openxmlformats.org/officeDocument/2006/relationships/header" Target="header46.xml"/><Relationship Id="rId92" Type="http://schemas.openxmlformats.org/officeDocument/2006/relationships/header" Target="header65.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5.xml"/><Relationship Id="rId45" Type="http://schemas.openxmlformats.org/officeDocument/2006/relationships/image" Target="media/image3.wmf"/><Relationship Id="rId66" Type="http://schemas.openxmlformats.org/officeDocument/2006/relationships/header" Target="header41.xml"/><Relationship Id="rId87" Type="http://schemas.openxmlformats.org/officeDocument/2006/relationships/header" Target="header60.xml"/><Relationship Id="rId110" Type="http://schemas.openxmlformats.org/officeDocument/2006/relationships/header" Target="header83.xml"/><Relationship Id="rId61" Type="http://schemas.openxmlformats.org/officeDocument/2006/relationships/header" Target="header36.xml"/><Relationship Id="rId82" Type="http://schemas.openxmlformats.org/officeDocument/2006/relationships/header" Target="header55.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header" Target="header17.xml"/><Relationship Id="rId35" Type="http://schemas.openxmlformats.org/officeDocument/2006/relationships/header" Target="header22.xml"/><Relationship Id="rId56" Type="http://schemas.openxmlformats.org/officeDocument/2006/relationships/header" Target="header31.xml"/><Relationship Id="rId77" Type="http://schemas.openxmlformats.org/officeDocument/2006/relationships/hyperlink" Target="http://www.worldbank.org/en/projects-operations/products-and-services/brief/procurement-new-framework" TargetMode="External"/><Relationship Id="rId100" Type="http://schemas.openxmlformats.org/officeDocument/2006/relationships/header" Target="header73.xml"/><Relationship Id="rId105" Type="http://schemas.openxmlformats.org/officeDocument/2006/relationships/header" Target="header78.xml"/><Relationship Id="rId8" Type="http://schemas.openxmlformats.org/officeDocument/2006/relationships/image" Target="media/image1.png"/><Relationship Id="rId51" Type="http://schemas.openxmlformats.org/officeDocument/2006/relationships/image" Target="media/image6.png"/><Relationship Id="rId72" Type="http://schemas.openxmlformats.org/officeDocument/2006/relationships/header" Target="header47.xml"/><Relationship Id="rId93" Type="http://schemas.openxmlformats.org/officeDocument/2006/relationships/header" Target="header66.xml"/><Relationship Id="rId98" Type="http://schemas.openxmlformats.org/officeDocument/2006/relationships/header" Target="header71.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oleObject" Target="embeddings/oleObject2.bin"/><Relationship Id="rId67" Type="http://schemas.openxmlformats.org/officeDocument/2006/relationships/header" Target="header42.xml"/><Relationship Id="rId20" Type="http://schemas.openxmlformats.org/officeDocument/2006/relationships/header" Target="header7.xml"/><Relationship Id="rId41" Type="http://schemas.openxmlformats.org/officeDocument/2006/relationships/header" Target="header26.xml"/><Relationship Id="rId62" Type="http://schemas.openxmlformats.org/officeDocument/2006/relationships/header" Target="header37.xml"/><Relationship Id="rId83" Type="http://schemas.openxmlformats.org/officeDocument/2006/relationships/header" Target="header56.xml"/><Relationship Id="rId88" Type="http://schemas.openxmlformats.org/officeDocument/2006/relationships/header" Target="header61.xml"/><Relationship Id="rId111" Type="http://schemas.openxmlformats.org/officeDocument/2006/relationships/header" Target="head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F20F-7452-4DCB-82AE-3D5AAF36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40240</Words>
  <Characters>229369</Characters>
  <Application>Microsoft Office Word</Application>
  <DocSecurity>0</DocSecurity>
  <Lines>1911</Lines>
  <Paragraphs>538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269071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2024-07-28T06:30:00Z</dcterms:created>
  <dcterms:modified xsi:type="dcterms:W3CDTF">2024-07-28T11:41:00Z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7c5d5d23,3f4b4345,407fd474,789fc38c,690fe35,1cfff53d,7806c115,66d35636,16c2f479,1ba9af0a,37ac575e,64146e7d,7ad46ef0,416dbd3,31ad8fe0,7ddda438,24ec82dd,4f834f6e,9079898,591e9b6f,5760cc90,2e7f1420,31836786</vt:lpwstr>
  </property>
  <property fmtid="{D5CDD505-2E9C-101B-9397-08002B2CF9AE}" pid="3" name="ClassificationContentMarkingHeaderShapeIds-1">
    <vt:lpwstr>4012b3a8,54767fb6,436dfe7e,26ef2f98,425a6553,4f130690,52a01fc2,3165bc0,7470a72e,21ccd7d3,6556fa66,242d7201,28f8eb8e,5a66cbcf,74c9b4ae,153e9276,34675059,1d78f2cd,36332b68,18642287,28770f57,2ba4247,45aabf16</vt:lpwstr>
  </property>
  <property fmtid="{D5CDD505-2E9C-101B-9397-08002B2CF9AE}" pid="4" name="ClassificationContentMarkingHeaderShapeIds-2">
    <vt:lpwstr>334103a8,5ada168b,1a9bacc4,1de3d067,7e5b5478,57b11b5e,31f0b023,747f977f,5e7863ab,31ff250c,2e6b26fe,6d07aa93,5ae2d28b,9e200e0,336ec733,4e4aad3a,35803981,5c6f7909,140be396,335b4fb0,7e3e9,5ffa48f0,2f2ca546</vt:lpwstr>
  </property>
  <property fmtid="{D5CDD505-2E9C-101B-9397-08002B2CF9AE}" pid="5" name="ClassificationContentMarkingHeaderShapeIds-3">
    <vt:lpwstr>5891a25b,4daa431d,6e2df846,7cf65c34,2a9ca4da,95bb56a,494f5a96,7442cdc6,2fcb5d9b,12c21329,ad1d325,637deb25,2b5a1be3,71c865c,13675d3f</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2024-01-30T12:50:02Z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c489d792-93f2-438f-b673-94b784e869df</vt:lpwstr>
  </property>
  <property fmtid="{D5CDD505-2E9C-101B-9397-08002B2CF9AE}" pid="14" name="MSIP_Label_9ef4adf7-25a7-4f52-a61a-df7190f1d881_ContentBits">
    <vt:lpwstr>1</vt:lpwstr>
  </property>
  <property fmtid="{D5CDD505-2E9C-101B-9397-08002B2CF9AE}" pid="15" name="GrammarlyDocumentId">
    <vt:lpwstr>77dc40ca4ff88093d5cc8d0b08c0b51ad8a87699a9b146d5fa2dbea6a82a7749</vt:lpwstr>
  </property>
</Properties>
</file>