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3909" w14:textId="7F2C8DFC" w:rsidR="006F3C9A" w:rsidRPr="00FE79F6" w:rsidRDefault="00540877" w:rsidP="00BA464E">
      <w:pPr>
        <w:pStyle w:val="SectionXHeader3"/>
      </w:pPr>
      <w:r>
        <w:rPr>
          <w:b w:val="0"/>
          <w:noProof/>
          <w:sz w:val="20"/>
        </w:rPr>
        <w:drawing>
          <wp:anchor distT="0" distB="0" distL="114300" distR="114300" simplePos="0" relativeHeight="251665408" behindDoc="0" locked="0" layoutInCell="1" allowOverlap="1" wp14:anchorId="438C418C" wp14:editId="0F5E3F2B">
            <wp:simplePos x="0" y="0"/>
            <wp:positionH relativeFrom="column">
              <wp:posOffset>-1143000</wp:posOffset>
            </wp:positionH>
            <wp:positionV relativeFrom="paragraph">
              <wp:posOffset>-903514</wp:posOffset>
            </wp:positionV>
            <wp:extent cx="7772262" cy="10069285"/>
            <wp:effectExtent l="0" t="0" r="635" b="8255"/>
            <wp:wrapNone/>
            <wp:docPr id="130141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10361" name="Picture 1301410361"/>
                    <pic:cNvPicPr/>
                  </pic:nvPicPr>
                  <pic:blipFill>
                    <a:blip r:embed="rId8">
                      <a:extLst>
                        <a:ext uri="{28A0092B-C50C-407E-A947-70E740481C1C}">
                          <a14:useLocalDpi xmlns:a14="http://schemas.microsoft.com/office/drawing/2010/main" val="0"/>
                        </a:ext>
                      </a:extLst>
                    </a:blip>
                    <a:stretch>
                      <a:fillRect/>
                    </a:stretch>
                  </pic:blipFill>
                  <pic:spPr>
                    <a:xfrm>
                      <a:off x="0" y="0"/>
                      <a:ext cx="7800295" cy="10105603"/>
                    </a:xfrm>
                    <a:prstGeom prst="rect">
                      <a:avLst/>
                    </a:prstGeom>
                  </pic:spPr>
                </pic:pic>
              </a:graphicData>
            </a:graphic>
            <wp14:sizeRelH relativeFrom="margin">
              <wp14:pctWidth>0</wp14:pctWidth>
            </wp14:sizeRelH>
            <wp14:sizeRelV relativeFrom="margin">
              <wp14:pctHeight>0</wp14:pctHeight>
            </wp14:sizeRelV>
          </wp:anchor>
        </w:drawing>
      </w:r>
    </w:p>
    <w:p w14:paraId="02E427FD" w14:textId="14A453B9" w:rsidR="00940BF3" w:rsidRPr="00222DE7" w:rsidRDefault="00940BF3">
      <w:pPr>
        <w:jc w:val="center"/>
        <w:rPr>
          <w:b/>
          <w:sz w:val="20"/>
        </w:rPr>
      </w:pPr>
      <w:r w:rsidRPr="00222DE7">
        <w:rPr>
          <w:b/>
          <w:sz w:val="20"/>
        </w:rPr>
        <w:t xml:space="preserve"> </w:t>
      </w:r>
    </w:p>
    <w:p w14:paraId="05DED19B" w14:textId="77777777" w:rsidR="00940BF3" w:rsidRPr="00222DE7" w:rsidRDefault="00940BF3">
      <w:pPr>
        <w:jc w:val="center"/>
        <w:sectPr w:rsidR="00940BF3" w:rsidRPr="00222DE7" w:rsidSect="00E532AC">
          <w:headerReference w:type="even" r:id="rId9"/>
          <w:headerReference w:type="default" r:id="rId10"/>
          <w:headerReference w:type="first" r:id="rId11"/>
          <w:endnotePr>
            <w:numFmt w:val="decimal"/>
            <w:numRestart w:val="eachSect"/>
          </w:endnotePr>
          <w:type w:val="oddPage"/>
          <w:pgSz w:w="12240" w:h="15840" w:code="1"/>
          <w:pgMar w:top="1440" w:right="1440" w:bottom="1440" w:left="1800" w:header="720" w:footer="720" w:gutter="0"/>
          <w:paperSrc w:first="15" w:other="15"/>
          <w:pgNumType w:fmt="lowerRoman" w:start="1"/>
          <w:cols w:space="720"/>
          <w:titlePg/>
        </w:sectPr>
      </w:pPr>
    </w:p>
    <w:p w14:paraId="5862F126" w14:textId="56709AE9" w:rsidR="00B147CC" w:rsidRPr="00FE79F6" w:rsidRDefault="00B147CC" w:rsidP="00FE79F6">
      <w:pPr>
        <w:spacing w:after="120"/>
        <w:jc w:val="both"/>
        <w:rPr>
          <w:i/>
          <w:iCs/>
          <w:szCs w:val="24"/>
        </w:rPr>
      </w:pPr>
      <w:r w:rsidRPr="00FE79F6">
        <w:rPr>
          <w:i/>
          <w:iCs/>
          <w:szCs w:val="24"/>
        </w:rPr>
        <w:lastRenderedPageBreak/>
        <w:t>Ce document est protégé par le droit d'auteur. 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211F6AD5" w14:textId="71FC48B2" w:rsidR="00707FDB" w:rsidRPr="003243ED" w:rsidRDefault="00362125" w:rsidP="00FE79F6">
      <w:pPr>
        <w:rPr>
          <w:b/>
          <w:sz w:val="48"/>
          <w:szCs w:val="48"/>
        </w:rPr>
      </w:pPr>
      <w:r>
        <w:rPr>
          <w:b/>
          <w:sz w:val="48"/>
        </w:rPr>
        <w:br w:type="page"/>
      </w:r>
      <w:r w:rsidR="00707FDB" w:rsidRPr="003243ED">
        <w:rPr>
          <w:b/>
          <w:sz w:val="48"/>
          <w:szCs w:val="48"/>
        </w:rPr>
        <w:lastRenderedPageBreak/>
        <w:t>Préface</w:t>
      </w:r>
    </w:p>
    <w:p w14:paraId="5AD46AD7" w14:textId="2E11AAE3" w:rsidR="00996428" w:rsidRPr="003B2C54" w:rsidRDefault="00996428" w:rsidP="00996428">
      <w:pPr>
        <w:spacing w:after="240"/>
        <w:jc w:val="both"/>
      </w:pPr>
      <w:r w:rsidRPr="00CF0460">
        <w:rPr>
          <w:lang w:val="fr"/>
        </w:rPr>
        <w:t xml:space="preserve">Le présent </w:t>
      </w:r>
      <w:r>
        <w:rPr>
          <w:lang w:val="fr"/>
        </w:rPr>
        <w:t>D</w:t>
      </w:r>
      <w:r w:rsidRPr="00CF0460">
        <w:rPr>
          <w:lang w:val="fr"/>
        </w:rPr>
        <w:t xml:space="preserve">ocument </w:t>
      </w:r>
      <w:r>
        <w:rPr>
          <w:lang w:val="fr"/>
        </w:rPr>
        <w:t>T</w:t>
      </w:r>
      <w:r w:rsidRPr="00CF0460">
        <w:rPr>
          <w:lang w:val="fr"/>
        </w:rPr>
        <w:t xml:space="preserve">ype </w:t>
      </w:r>
      <w:r>
        <w:rPr>
          <w:lang w:val="fr"/>
        </w:rPr>
        <w:t xml:space="preserve">de Passation de Marchés </w:t>
      </w:r>
      <w:r w:rsidRPr="00CF0460">
        <w:rPr>
          <w:lang w:val="fr"/>
        </w:rPr>
        <w:t>(D</w:t>
      </w:r>
      <w:r>
        <w:rPr>
          <w:lang w:val="fr"/>
        </w:rPr>
        <w:t>TPM</w:t>
      </w:r>
      <w:r w:rsidRPr="00CF0460">
        <w:rPr>
          <w:lang w:val="fr"/>
        </w:rPr>
        <w:t xml:space="preserve">) a été préparé par la Banque </w:t>
      </w:r>
      <w:r>
        <w:rPr>
          <w:lang w:val="fr"/>
        </w:rPr>
        <w:t>Islamiqu</w:t>
      </w:r>
      <w:r w:rsidRPr="00CF0460">
        <w:rPr>
          <w:lang w:val="fr"/>
        </w:rPr>
        <w:t xml:space="preserve">e </w:t>
      </w:r>
      <w:r>
        <w:rPr>
          <w:lang w:val="fr"/>
        </w:rPr>
        <w:t xml:space="preserve">de Développement pour la mise en palce d’Accord(s)-Cadre(s) pour l’acquisition de Travaux et/ou Services physiques. </w:t>
      </w:r>
      <w:r w:rsidRPr="00705A6F">
        <w:rPr>
          <w:color w:val="000000" w:themeColor="text1"/>
        </w:rPr>
        <w:t xml:space="preserve">Ce DTPM </w:t>
      </w:r>
      <w:r w:rsidRPr="00E76D48">
        <w:rPr>
          <w:color w:val="000000" w:themeColor="text1"/>
        </w:rPr>
        <w:t xml:space="preserve">s'inspire du Document Standard de Passation des Marchés de la Banque Mondiale pour </w:t>
      </w:r>
      <w:r>
        <w:rPr>
          <w:color w:val="000000" w:themeColor="text1"/>
        </w:rPr>
        <w:t xml:space="preserve">les Accords-Cadres </w:t>
      </w:r>
      <w:r w:rsidR="00F3693B">
        <w:rPr>
          <w:color w:val="000000" w:themeColor="text1"/>
        </w:rPr>
        <w:t>–</w:t>
      </w:r>
      <w:r>
        <w:rPr>
          <w:color w:val="000000" w:themeColor="text1"/>
        </w:rPr>
        <w:t xml:space="preserve"> </w:t>
      </w:r>
      <w:r w:rsidR="00F3693B">
        <w:rPr>
          <w:color w:val="000000" w:themeColor="text1"/>
        </w:rPr>
        <w:t>Services physiqu</w:t>
      </w:r>
      <w:r>
        <w:rPr>
          <w:color w:val="000000" w:themeColor="text1"/>
        </w:rPr>
        <w:t>es</w:t>
      </w:r>
      <w:r w:rsidRPr="00E76D48">
        <w:rPr>
          <w:color w:val="000000" w:themeColor="text1"/>
        </w:rPr>
        <w:t xml:space="preserve"> et </w:t>
      </w:r>
      <w:r w:rsidRPr="00705A6F">
        <w:rPr>
          <w:color w:val="000000" w:themeColor="text1"/>
        </w:rPr>
        <w:t>reflète le</w:t>
      </w:r>
      <w:r w:rsidRPr="00C65C44">
        <w:t xml:space="preserve">s </w:t>
      </w:r>
      <w:r w:rsidRPr="00C65C44">
        <w:rPr>
          <w:i/>
        </w:rPr>
        <w:t xml:space="preserve">Directives pour l’acquisition de Biens, Travaux et services connexes dans le cadre des Projets financés par la Banque Islamique de Développement, </w:t>
      </w:r>
      <w:r>
        <w:rPr>
          <w:i/>
        </w:rPr>
        <w:t>Avril 2019, révision de février 2023</w:t>
      </w:r>
      <w:r w:rsidRPr="00C65C44">
        <w:t>.</w:t>
      </w:r>
      <w:r>
        <w:t xml:space="preserve"> </w:t>
      </w:r>
      <w:r w:rsidRPr="00FB5D91">
        <w:t>La BIsD remercie la Banque mondiale d'avoir autorisé l'utilisation et la modification du document pour les opérations de la BIsD</w:t>
      </w:r>
      <w:r w:rsidRPr="00CF0460">
        <w:rPr>
          <w:lang w:val="fr"/>
        </w:rPr>
        <w:t>.</w:t>
      </w:r>
    </w:p>
    <w:p w14:paraId="22139DD6" w14:textId="3F132823" w:rsidR="00996428" w:rsidRDefault="00996428" w:rsidP="00996428">
      <w:pPr>
        <w:tabs>
          <w:tab w:val="left" w:pos="450"/>
          <w:tab w:val="left" w:pos="1530"/>
        </w:tabs>
        <w:spacing w:after="240"/>
        <w:jc w:val="both"/>
        <w:rPr>
          <w:lang w:val="fr"/>
        </w:rPr>
      </w:pPr>
      <w:r w:rsidRPr="002F559A">
        <w:rPr>
          <w:lang w:val="fr"/>
        </w:rPr>
        <w:t>Le D</w:t>
      </w:r>
      <w:r>
        <w:rPr>
          <w:lang w:val="fr"/>
        </w:rPr>
        <w:t>TPM</w:t>
      </w:r>
      <w:r w:rsidRPr="002F559A">
        <w:rPr>
          <w:lang w:val="fr"/>
        </w:rPr>
        <w:t xml:space="preserve"> doit être utilisé lorsque</w:t>
      </w:r>
      <w:r>
        <w:rPr>
          <w:lang w:val="fr"/>
        </w:rPr>
        <w:t xml:space="preserve"> le processus d’acquisition </w:t>
      </w:r>
      <w:r w:rsidRPr="002F559A">
        <w:rPr>
          <w:lang w:val="fr"/>
        </w:rPr>
        <w:t xml:space="preserve">visant à établir un ou plusieurs </w:t>
      </w:r>
      <w:r>
        <w:rPr>
          <w:lang w:val="fr"/>
        </w:rPr>
        <w:t>A</w:t>
      </w:r>
      <w:r w:rsidRPr="002F559A">
        <w:rPr>
          <w:lang w:val="fr"/>
        </w:rPr>
        <w:t>ccords-</w:t>
      </w:r>
      <w:r>
        <w:rPr>
          <w:lang w:val="fr"/>
        </w:rPr>
        <w:t>C</w:t>
      </w:r>
      <w:r w:rsidRPr="002F559A">
        <w:rPr>
          <w:lang w:val="fr"/>
        </w:rPr>
        <w:t xml:space="preserve">adres pour les </w:t>
      </w:r>
      <w:r w:rsidR="00F3693B">
        <w:rPr>
          <w:lang w:val="fr"/>
        </w:rPr>
        <w:t>Travaux et/ou Services physiques</w:t>
      </w:r>
      <w:r w:rsidRPr="002F559A">
        <w:rPr>
          <w:lang w:val="fr"/>
        </w:rPr>
        <w:t xml:space="preserve"> fait l’objet d’un</w:t>
      </w:r>
      <w:r>
        <w:rPr>
          <w:lang w:val="fr"/>
        </w:rPr>
        <w:t xml:space="preserve">e mise en concurrence </w:t>
      </w:r>
      <w:r w:rsidRPr="002F559A">
        <w:rPr>
          <w:lang w:val="fr"/>
        </w:rPr>
        <w:t>internationale</w:t>
      </w:r>
      <w:r w:rsidRPr="00763170">
        <w:rPr>
          <w:lang w:val="fr"/>
        </w:rPr>
        <w:t>. L</w:t>
      </w:r>
      <w:r w:rsidR="00F3693B">
        <w:rPr>
          <w:lang w:val="fr"/>
        </w:rPr>
        <w:t xml:space="preserve">a commande </w:t>
      </w:r>
      <w:r w:rsidRPr="00763170">
        <w:rPr>
          <w:lang w:val="fr"/>
        </w:rPr>
        <w:t>ultérieur</w:t>
      </w:r>
      <w:r w:rsidR="00F3693B">
        <w:rPr>
          <w:lang w:val="fr"/>
        </w:rPr>
        <w:t>e</w:t>
      </w:r>
      <w:r w:rsidRPr="00763170">
        <w:rPr>
          <w:lang w:val="fr"/>
        </w:rPr>
        <w:t xml:space="preserve"> de </w:t>
      </w:r>
      <w:r w:rsidR="00F3693B">
        <w:rPr>
          <w:lang w:val="fr"/>
        </w:rPr>
        <w:t>Travaux et/ou Services physiques</w:t>
      </w:r>
      <w:r w:rsidRPr="00763170">
        <w:rPr>
          <w:lang w:val="fr"/>
        </w:rPr>
        <w:t xml:space="preserve"> est effectué</w:t>
      </w:r>
      <w:r w:rsidR="00F3693B">
        <w:rPr>
          <w:lang w:val="fr"/>
        </w:rPr>
        <w:t>e</w:t>
      </w:r>
      <w:r w:rsidRPr="00763170">
        <w:rPr>
          <w:lang w:val="fr"/>
        </w:rPr>
        <w:t xml:space="preserve"> dans le cadre d’un processus d</w:t>
      </w:r>
      <w:r>
        <w:rPr>
          <w:lang w:val="fr"/>
        </w:rPr>
        <w:t xml:space="preserve">e Procédure Secondaire d’Acquisition (ou Commande subséquente), et </w:t>
      </w:r>
      <w:r w:rsidRPr="00CF0460">
        <w:rPr>
          <w:lang w:val="fr"/>
        </w:rPr>
        <w:t xml:space="preserve">l’attribution d’un </w:t>
      </w:r>
      <w:r>
        <w:rPr>
          <w:lang w:val="fr"/>
        </w:rPr>
        <w:t>Marché (ou Commande)</w:t>
      </w:r>
      <w:r w:rsidRPr="00CF0460">
        <w:rPr>
          <w:lang w:val="fr"/>
        </w:rPr>
        <w:t xml:space="preserve">. </w:t>
      </w:r>
    </w:p>
    <w:p w14:paraId="659AEB83" w14:textId="77777777" w:rsidR="00996428" w:rsidRDefault="00996428" w:rsidP="00F128FF">
      <w:pPr>
        <w:shd w:val="clear" w:color="auto" w:fill="FDFDFD"/>
        <w:spacing w:after="120"/>
        <w:jc w:val="both"/>
        <w:rPr>
          <w:szCs w:val="24"/>
          <w:lang w:eastAsia="en-US"/>
        </w:rPr>
      </w:pPr>
      <w:r w:rsidRPr="001B6AD0">
        <w:rPr>
          <w:szCs w:val="24"/>
          <w:lang w:eastAsia="en-US"/>
        </w:rPr>
        <w:t xml:space="preserve">Ce </w:t>
      </w:r>
      <w:r>
        <w:rPr>
          <w:szCs w:val="24"/>
          <w:lang w:eastAsia="en-US"/>
        </w:rPr>
        <w:t>DTPM-DAO</w:t>
      </w:r>
      <w:r w:rsidRPr="001B6AD0">
        <w:rPr>
          <w:szCs w:val="24"/>
          <w:lang w:eastAsia="en-US"/>
        </w:rPr>
        <w:t xml:space="preserve"> prescrit des critères </w:t>
      </w:r>
      <w:r>
        <w:rPr>
          <w:szCs w:val="24"/>
          <w:lang w:eastAsia="en-US"/>
        </w:rPr>
        <w:t>n</w:t>
      </w:r>
      <w:r w:rsidRPr="001B6AD0">
        <w:rPr>
          <w:szCs w:val="24"/>
          <w:lang w:eastAsia="en-US"/>
        </w:rPr>
        <w:t xml:space="preserve">otés pour l’évaluation des </w:t>
      </w:r>
      <w:r>
        <w:rPr>
          <w:szCs w:val="24"/>
          <w:lang w:eastAsia="en-US"/>
        </w:rPr>
        <w:t>Offres</w:t>
      </w:r>
      <w:r w:rsidRPr="001B6AD0">
        <w:rPr>
          <w:szCs w:val="24"/>
          <w:lang w:eastAsia="en-US"/>
        </w:rPr>
        <w:t xml:space="preserve">. </w:t>
      </w:r>
    </w:p>
    <w:p w14:paraId="47F38A17" w14:textId="77777777" w:rsidR="00996428" w:rsidRPr="00776793" w:rsidRDefault="00996428" w:rsidP="00F128FF">
      <w:pPr>
        <w:shd w:val="clear" w:color="auto" w:fill="FDFDFD"/>
        <w:spacing w:after="120"/>
        <w:jc w:val="both"/>
        <w:rPr>
          <w:szCs w:val="24"/>
          <w:lang w:eastAsia="en-US"/>
        </w:rPr>
      </w:pPr>
      <w:r w:rsidRPr="00776793">
        <w:rPr>
          <w:szCs w:val="24"/>
          <w:lang w:eastAsia="en-US"/>
        </w:rPr>
        <w:t xml:space="preserve">De plus, cette révision comprend des dispositions visant à gérer les risques liés à la cybersécurité, </w:t>
      </w:r>
      <w:r>
        <w:rPr>
          <w:szCs w:val="24"/>
          <w:lang w:eastAsia="en-US"/>
        </w:rPr>
        <w:t xml:space="preserve">pour s’appliquer aux acquisitions </w:t>
      </w:r>
      <w:r w:rsidRPr="00776793">
        <w:rPr>
          <w:szCs w:val="24"/>
          <w:lang w:eastAsia="en-US"/>
        </w:rPr>
        <w:t>dont on a évalué qu’elle</w:t>
      </w:r>
      <w:r>
        <w:rPr>
          <w:szCs w:val="24"/>
          <w:lang w:eastAsia="en-US"/>
        </w:rPr>
        <w:t>nt</w:t>
      </w:r>
      <w:r w:rsidRPr="00776793">
        <w:rPr>
          <w:szCs w:val="24"/>
          <w:lang w:eastAsia="en-US"/>
        </w:rPr>
        <w:t xml:space="preserve"> présente</w:t>
      </w:r>
      <w:r>
        <w:rPr>
          <w:szCs w:val="24"/>
          <w:lang w:eastAsia="en-US"/>
        </w:rPr>
        <w:t>nt</w:t>
      </w:r>
      <w:r w:rsidRPr="00776793">
        <w:rPr>
          <w:szCs w:val="24"/>
          <w:lang w:eastAsia="en-US"/>
        </w:rPr>
        <w:t xml:space="preserve"> des risques potentiels ou réels en matière de cybersécurité.</w:t>
      </w:r>
    </w:p>
    <w:p w14:paraId="0F5956A4" w14:textId="5229C74B" w:rsidR="00707FDB" w:rsidRPr="00ED1C1A" w:rsidRDefault="00707FDB" w:rsidP="000C6E4B">
      <w:pPr>
        <w:shd w:val="clear" w:color="auto" w:fill="FDFDFD"/>
        <w:spacing w:after="120"/>
      </w:pPr>
      <w:r w:rsidRPr="000C6E4B">
        <w:rPr>
          <w:lang w:val="fr"/>
        </w:rPr>
        <w:t xml:space="preserve">Les Accords-Cadres peuvent être utilisés pour retenir une ou de plusieurs entreprises qualifiées pour </w:t>
      </w:r>
      <w:r w:rsidR="00E57EB7" w:rsidRPr="000C6E4B">
        <w:rPr>
          <w:lang w:val="fr"/>
        </w:rPr>
        <w:t xml:space="preserve">fournir </w:t>
      </w:r>
      <w:r w:rsidRPr="000C6E4B">
        <w:rPr>
          <w:lang w:val="fr"/>
        </w:rPr>
        <w:t>de multiples services autres que des services de consultants qui : (i) sont de nature et de complexité similaires ; (ii) exigent des qualifications similaires ; et/ou (iii) sont individuellement relativement petits (économie d’échelle ou de contenu).</w:t>
      </w:r>
    </w:p>
    <w:p w14:paraId="29C972A6" w14:textId="4CDEE5CE" w:rsidR="00707FDB" w:rsidRPr="00ED1C1A" w:rsidRDefault="00707FDB" w:rsidP="00FE77B2">
      <w:pPr>
        <w:shd w:val="clear" w:color="auto" w:fill="FDFDFD"/>
        <w:spacing w:after="120"/>
      </w:pPr>
      <w:r w:rsidRPr="000C6E4B">
        <w:rPr>
          <w:lang w:val="fr"/>
        </w:rPr>
        <w:t xml:space="preserve">Étant donné que les </w:t>
      </w:r>
      <w:r w:rsidR="00FE77B2">
        <w:rPr>
          <w:lang w:val="fr"/>
        </w:rPr>
        <w:t xml:space="preserve">travaux et </w:t>
      </w:r>
      <w:r w:rsidRPr="000C6E4B">
        <w:rPr>
          <w:lang w:val="fr"/>
        </w:rPr>
        <w:t xml:space="preserve">services </w:t>
      </w:r>
      <w:r w:rsidR="00FE77B2">
        <w:rPr>
          <w:lang w:val="fr"/>
        </w:rPr>
        <w:t>physiques</w:t>
      </w:r>
      <w:r w:rsidRPr="000C6E4B">
        <w:rPr>
          <w:lang w:val="fr"/>
        </w:rPr>
        <w:t xml:space="preserve"> </w:t>
      </w:r>
      <w:r w:rsidR="00FE77B2">
        <w:rPr>
          <w:lang w:val="fr"/>
        </w:rPr>
        <w:t>commandé</w:t>
      </w:r>
      <w:r w:rsidRPr="000C6E4B">
        <w:rPr>
          <w:lang w:val="fr"/>
        </w:rPr>
        <w:t xml:space="preserve">s en vertu d’un </w:t>
      </w:r>
      <w:r w:rsidR="004B09F7" w:rsidRPr="000C6E4B">
        <w:rPr>
          <w:lang w:val="fr"/>
        </w:rPr>
        <w:t>(</w:t>
      </w:r>
      <w:r w:rsidRPr="000C6E4B">
        <w:rPr>
          <w:lang w:val="fr"/>
        </w:rPr>
        <w:t>de</w:t>
      </w:r>
      <w:r w:rsidR="00831E31" w:rsidRPr="000C6E4B">
        <w:rPr>
          <w:lang w:val="fr"/>
        </w:rPr>
        <w:t>s)</w:t>
      </w:r>
      <w:r w:rsidRPr="000C6E4B">
        <w:rPr>
          <w:lang w:val="fr"/>
        </w:rPr>
        <w:t xml:space="preserve"> Accord</w:t>
      </w:r>
      <w:r w:rsidR="00831E31" w:rsidRPr="000C6E4B">
        <w:rPr>
          <w:lang w:val="fr"/>
        </w:rPr>
        <w:t>(</w:t>
      </w:r>
      <w:r w:rsidRPr="000C6E4B">
        <w:rPr>
          <w:lang w:val="fr"/>
        </w:rPr>
        <w:t>s</w:t>
      </w:r>
      <w:r w:rsidR="00831E31" w:rsidRPr="000C6E4B">
        <w:rPr>
          <w:lang w:val="fr"/>
        </w:rPr>
        <w:t>)</w:t>
      </w:r>
      <w:r w:rsidRPr="000C6E4B">
        <w:rPr>
          <w:lang w:val="fr"/>
        </w:rPr>
        <w:t>-Cadre</w:t>
      </w:r>
      <w:r w:rsidR="00831E31" w:rsidRPr="000C6E4B">
        <w:rPr>
          <w:lang w:val="fr"/>
        </w:rPr>
        <w:t>(</w:t>
      </w:r>
      <w:r w:rsidRPr="000C6E4B">
        <w:rPr>
          <w:lang w:val="fr"/>
        </w:rPr>
        <w:t>s</w:t>
      </w:r>
      <w:r w:rsidR="007B40AB" w:rsidRPr="000C6E4B">
        <w:rPr>
          <w:lang w:val="fr"/>
        </w:rPr>
        <w:t>)</w:t>
      </w:r>
      <w:r w:rsidRPr="000C6E4B">
        <w:rPr>
          <w:lang w:val="fr"/>
        </w:rPr>
        <w:t xml:space="preserve"> sont déterminés plus précisément au cours </w:t>
      </w:r>
      <w:r w:rsidR="003B3376" w:rsidRPr="000C6E4B">
        <w:rPr>
          <w:lang w:val="fr"/>
        </w:rPr>
        <w:t xml:space="preserve">de la </w:t>
      </w:r>
      <w:r w:rsidRPr="000C6E4B">
        <w:rPr>
          <w:lang w:val="fr"/>
        </w:rPr>
        <w:t>proc</w:t>
      </w:r>
      <w:r w:rsidR="003B3376" w:rsidRPr="000C6E4B">
        <w:rPr>
          <w:lang w:val="fr"/>
        </w:rPr>
        <w:t>édure</w:t>
      </w:r>
      <w:r w:rsidRPr="000C6E4B">
        <w:rPr>
          <w:lang w:val="fr"/>
        </w:rPr>
        <w:t xml:space="preserve"> </w:t>
      </w:r>
      <w:r w:rsidR="003B3376" w:rsidRPr="000C6E4B">
        <w:rPr>
          <w:lang w:val="fr"/>
        </w:rPr>
        <w:t>secondaire d’acquisition</w:t>
      </w:r>
      <w:r w:rsidRPr="000C6E4B">
        <w:rPr>
          <w:lang w:val="fr"/>
        </w:rPr>
        <w:t xml:space="preserve">, dans la plupart des cas, il peut ne pas être pratique de demander une offre complètement chiffrée dans le cadre </w:t>
      </w:r>
      <w:r w:rsidR="00BA109C" w:rsidRPr="000C6E4B">
        <w:rPr>
          <w:lang w:val="fr"/>
        </w:rPr>
        <w:t xml:space="preserve">de la </w:t>
      </w:r>
      <w:r w:rsidR="00835B53" w:rsidRPr="000C6E4B">
        <w:rPr>
          <w:lang w:val="fr"/>
        </w:rPr>
        <w:t>Procédure Primaire d’Acquisition</w:t>
      </w:r>
      <w:r w:rsidRPr="000C6E4B">
        <w:rPr>
          <w:lang w:val="fr"/>
        </w:rPr>
        <w:t xml:space="preserve">. </w:t>
      </w:r>
    </w:p>
    <w:p w14:paraId="27BD30DB" w14:textId="04A24715" w:rsidR="00707FDB" w:rsidRDefault="00D94ED6" w:rsidP="00EE0208">
      <w:pPr>
        <w:shd w:val="clear" w:color="auto" w:fill="FDFDFD"/>
        <w:spacing w:after="120"/>
        <w:jc w:val="both"/>
      </w:pPr>
      <w:r>
        <w:rPr>
          <w:lang w:val="fr"/>
        </w:rPr>
        <w:t>Lors de la Procédure Primaire d’Acquisition</w:t>
      </w:r>
      <w:r w:rsidR="00707FDB" w:rsidRPr="00A84F1D">
        <w:rPr>
          <w:lang w:val="fr"/>
        </w:rPr>
        <w:t xml:space="preserve">, les exigences du Maître d’Ouvrage fournissent normalement les objectifs, les renseignements généraux et autant de renseignements que possible sur les </w:t>
      </w:r>
      <w:r w:rsidR="00EE0208">
        <w:rPr>
          <w:lang w:val="fr"/>
        </w:rPr>
        <w:t>t</w:t>
      </w:r>
      <w:r w:rsidR="00825A19">
        <w:rPr>
          <w:lang w:val="fr"/>
        </w:rPr>
        <w:t xml:space="preserve">ravaux et </w:t>
      </w:r>
      <w:r w:rsidR="00EE0208">
        <w:rPr>
          <w:lang w:val="fr"/>
        </w:rPr>
        <w:t>s</w:t>
      </w:r>
      <w:r w:rsidR="00825A19">
        <w:rPr>
          <w:lang w:val="fr"/>
        </w:rPr>
        <w:t xml:space="preserve">ervices </w:t>
      </w:r>
      <w:r w:rsidR="00EE0208">
        <w:rPr>
          <w:lang w:val="fr"/>
        </w:rPr>
        <w:t>p</w:t>
      </w:r>
      <w:r w:rsidR="00825A19">
        <w:rPr>
          <w:lang w:val="fr"/>
        </w:rPr>
        <w:t>hysiques</w:t>
      </w:r>
      <w:r w:rsidR="00707FDB" w:rsidRPr="00A84F1D">
        <w:rPr>
          <w:lang w:val="fr"/>
        </w:rPr>
        <w:t xml:space="preserve"> prévus (comme la portée prévue, les emplacements s’ils sont connus, les besoins estimatifs types en mois-personnes, les exigences en matière de qualifications, les produits livrables typiques prévus) afin de permettre aux entreprises de fournir leurs propositions techniques et leurs tarifs (prix) pour les </w:t>
      </w:r>
      <w:r w:rsidR="00825A19">
        <w:rPr>
          <w:lang w:val="fr"/>
        </w:rPr>
        <w:t xml:space="preserve">Travaux et </w:t>
      </w:r>
      <w:r w:rsidR="003F0FED">
        <w:rPr>
          <w:lang w:val="fr"/>
        </w:rPr>
        <w:t>Services physiques</w:t>
      </w:r>
      <w:r w:rsidR="00707FDB" w:rsidRPr="00A84F1D">
        <w:rPr>
          <w:lang w:val="fr"/>
        </w:rPr>
        <w:t xml:space="preserve"> qui peuvent être requis. Pour éviter la fragmentation, il importe que le ou les postes de </w:t>
      </w:r>
      <w:r w:rsidR="00EE0208">
        <w:rPr>
          <w:lang w:val="fr"/>
        </w:rPr>
        <w:t>travaux ou serv</w:t>
      </w:r>
      <w:r w:rsidR="00590C61">
        <w:rPr>
          <w:lang w:val="fr"/>
        </w:rPr>
        <w:t>ices</w:t>
      </w:r>
      <w:r w:rsidR="00707FDB" w:rsidRPr="00A84F1D">
        <w:rPr>
          <w:lang w:val="fr"/>
        </w:rPr>
        <w:t xml:space="preserve"> pour le(s)quel(s) le(s) tarif(s) (prix) est</w:t>
      </w:r>
      <w:r w:rsidR="00871DDE">
        <w:rPr>
          <w:lang w:val="fr"/>
        </w:rPr>
        <w:t>(</w:t>
      </w:r>
      <w:r w:rsidR="00707FDB" w:rsidRPr="00A84F1D">
        <w:rPr>
          <w:lang w:val="fr"/>
        </w:rPr>
        <w:t>sont</w:t>
      </w:r>
      <w:r w:rsidR="00871DDE">
        <w:rPr>
          <w:lang w:val="fr"/>
        </w:rPr>
        <w:t>)</w:t>
      </w:r>
      <w:r w:rsidR="00707FDB" w:rsidRPr="00A84F1D">
        <w:rPr>
          <w:lang w:val="fr"/>
        </w:rPr>
        <w:t xml:space="preserve"> demandé(s) soient, dans la mesure du possible dans la pratique, un ensemble complet de </w:t>
      </w:r>
      <w:r w:rsidR="00825A19">
        <w:rPr>
          <w:lang w:val="fr"/>
        </w:rPr>
        <w:t xml:space="preserve">Travaux et </w:t>
      </w:r>
      <w:r w:rsidR="003F0FED">
        <w:rPr>
          <w:lang w:val="fr"/>
        </w:rPr>
        <w:t>Services physiques</w:t>
      </w:r>
      <w:r w:rsidR="00707FDB" w:rsidRPr="00A84F1D">
        <w:rPr>
          <w:lang w:val="fr"/>
        </w:rPr>
        <w:t xml:space="preserve">, dont les résultats et les performances pourraient être décrits comme applicables. L’approche et la méthodologie au niveau de l’Accord-Cadre consistent à démontrer la capacité des entreprises à fournir des </w:t>
      </w:r>
      <w:r w:rsidR="00825A19">
        <w:rPr>
          <w:lang w:val="fr"/>
        </w:rPr>
        <w:t xml:space="preserve">Travaux et </w:t>
      </w:r>
      <w:r w:rsidR="003F0FED">
        <w:rPr>
          <w:lang w:val="fr"/>
        </w:rPr>
        <w:t>Services physiques</w:t>
      </w:r>
      <w:r w:rsidR="00707FDB" w:rsidRPr="00A84F1D">
        <w:rPr>
          <w:lang w:val="fr"/>
        </w:rPr>
        <w:t xml:space="preserve"> typiques </w:t>
      </w:r>
      <w:r w:rsidR="00F339EC">
        <w:rPr>
          <w:lang w:val="fr"/>
        </w:rPr>
        <w:t>à commander lors de la procédure secondaire d’ac</w:t>
      </w:r>
      <w:r w:rsidR="00B341E8">
        <w:rPr>
          <w:lang w:val="fr"/>
        </w:rPr>
        <w:t>quisition</w:t>
      </w:r>
      <w:r w:rsidR="00707FDB" w:rsidRPr="00A84F1D">
        <w:rPr>
          <w:lang w:val="fr"/>
        </w:rPr>
        <w:t xml:space="preserve"> en vertu de l’Accord-Cadre.</w:t>
      </w:r>
    </w:p>
    <w:p w14:paraId="41DA5797" w14:textId="25FC8605" w:rsidR="009B4378" w:rsidRPr="00705A6F" w:rsidRDefault="009B4378" w:rsidP="009B4378">
      <w:pPr>
        <w:spacing w:before="120" w:after="120" w:line="276" w:lineRule="exact"/>
        <w:jc w:val="both"/>
        <w:rPr>
          <w:spacing w:val="-2"/>
        </w:rPr>
      </w:pPr>
      <w:r w:rsidRPr="00705A6F">
        <w:rPr>
          <w:spacing w:val="-2"/>
        </w:rPr>
        <w:t xml:space="preserve">Le Document </w:t>
      </w:r>
      <w:r>
        <w:rPr>
          <w:spacing w:val="-2"/>
        </w:rPr>
        <w:t>type d’Appel d’Offres pour les Accords-Cadres-Travaux et Services physiques</w:t>
      </w:r>
      <w:r w:rsidRPr="00705A6F">
        <w:rPr>
          <w:spacing w:val="-2"/>
        </w:rPr>
        <w:t xml:space="preserve"> doit être utilisé par l</w:t>
      </w:r>
      <w:r>
        <w:rPr>
          <w:spacing w:val="-2"/>
        </w:rPr>
        <w:t>es Bénéficiaires</w:t>
      </w:r>
      <w:r w:rsidRPr="00705A6F">
        <w:rPr>
          <w:spacing w:val="-2"/>
        </w:rPr>
        <w:t xml:space="preserve"> avec un minimum de modifications nécessaires et acceptables pour la B</w:t>
      </w:r>
      <w:r>
        <w:rPr>
          <w:spacing w:val="-2"/>
        </w:rPr>
        <w:t>IsD</w:t>
      </w:r>
      <w:r w:rsidRPr="00705A6F">
        <w:rPr>
          <w:spacing w:val="-2"/>
        </w:rPr>
        <w:t>.</w:t>
      </w:r>
    </w:p>
    <w:p w14:paraId="705F049C" w14:textId="77777777" w:rsidR="009B4378" w:rsidRPr="00C65C44" w:rsidRDefault="009B4378" w:rsidP="009B4378">
      <w:pPr>
        <w:spacing w:before="120" w:after="120" w:line="276" w:lineRule="exact"/>
        <w:jc w:val="both"/>
        <w:rPr>
          <w:rFonts w:ascii="Calibri" w:eastAsia="Calibri" w:hAnsi="Calibri"/>
          <w:color w:val="000000"/>
        </w:rPr>
      </w:pPr>
      <w:r w:rsidRPr="00C65C44">
        <w:rPr>
          <w:rFonts w:ascii="Calibri" w:eastAsia="Calibri" w:hAnsi="Calibri"/>
          <w:color w:val="000000"/>
        </w:rPr>
        <w:lastRenderedPageBreak/>
        <w:t xml:space="preserve">Pour plus </w:t>
      </w:r>
      <w:r w:rsidRPr="00C65C44">
        <w:rPr>
          <w:spacing w:val="-2"/>
        </w:rPr>
        <w:t>d'informations</w:t>
      </w:r>
      <w:r w:rsidRPr="00C65C44">
        <w:rPr>
          <w:rFonts w:ascii="Calibri" w:eastAsia="Calibri" w:hAnsi="Calibri"/>
          <w:color w:val="000000"/>
        </w:rPr>
        <w:t xml:space="preserve"> sur ce document, veuillez contacter :</w:t>
      </w:r>
    </w:p>
    <w:p w14:paraId="0840BCD3" w14:textId="77777777" w:rsidR="009B4378" w:rsidRPr="00C75488" w:rsidRDefault="009B4378" w:rsidP="009B4378">
      <w:pPr>
        <w:adjustRightInd w:val="0"/>
        <w:rPr>
          <w:i/>
          <w:iCs/>
          <w:color w:val="000000"/>
        </w:rPr>
      </w:pPr>
      <w:r w:rsidRPr="00C75488">
        <w:rPr>
          <w:i/>
          <w:iCs/>
          <w:color w:val="000000"/>
        </w:rPr>
        <w:t xml:space="preserve">Division des </w:t>
      </w:r>
      <w:r>
        <w:rPr>
          <w:i/>
          <w:iCs/>
          <w:color w:val="000000"/>
        </w:rPr>
        <w:t>A</w:t>
      </w:r>
      <w:r w:rsidRPr="00C75488">
        <w:rPr>
          <w:i/>
          <w:iCs/>
          <w:color w:val="000000"/>
        </w:rPr>
        <w:t>c</w:t>
      </w:r>
      <w:r>
        <w:rPr>
          <w:i/>
          <w:iCs/>
          <w:color w:val="000000"/>
        </w:rPr>
        <w:t>quisition</w:t>
      </w:r>
      <w:r w:rsidRPr="00C75488">
        <w:rPr>
          <w:i/>
          <w:iCs/>
          <w:color w:val="000000"/>
        </w:rPr>
        <w:t xml:space="preserve">s et de la </w:t>
      </w:r>
      <w:r>
        <w:rPr>
          <w:i/>
          <w:iCs/>
          <w:color w:val="000000"/>
        </w:rPr>
        <w:t>G</w:t>
      </w:r>
      <w:r w:rsidRPr="00C75488">
        <w:rPr>
          <w:i/>
          <w:iCs/>
          <w:color w:val="000000"/>
        </w:rPr>
        <w:t xml:space="preserve">estion financière des </w:t>
      </w:r>
      <w:r>
        <w:rPr>
          <w:i/>
          <w:iCs/>
          <w:color w:val="000000"/>
        </w:rPr>
        <w:t>P</w:t>
      </w:r>
      <w:r w:rsidRPr="00C75488">
        <w:rPr>
          <w:i/>
          <w:iCs/>
          <w:color w:val="000000"/>
        </w:rPr>
        <w:t>rojets (PPFM)</w:t>
      </w:r>
    </w:p>
    <w:p w14:paraId="3698B0B6" w14:textId="77777777" w:rsidR="009B4378" w:rsidRPr="003E1AB4" w:rsidRDefault="009B4378" w:rsidP="009B4378">
      <w:pPr>
        <w:adjustRightInd w:val="0"/>
        <w:rPr>
          <w:i/>
          <w:iCs/>
          <w:color w:val="000000"/>
        </w:rPr>
      </w:pPr>
      <w:r w:rsidRPr="00C75488">
        <w:rPr>
          <w:i/>
          <w:iCs/>
          <w:color w:val="000000"/>
        </w:rPr>
        <w:t>Complexe d</w:t>
      </w:r>
      <w:r>
        <w:rPr>
          <w:i/>
          <w:iCs/>
          <w:color w:val="000000"/>
        </w:rPr>
        <w:t>es O</w:t>
      </w:r>
      <w:r w:rsidRPr="00C75488">
        <w:rPr>
          <w:i/>
          <w:iCs/>
          <w:color w:val="000000"/>
        </w:rPr>
        <w:t xml:space="preserve">pérations </w:t>
      </w:r>
    </w:p>
    <w:p w14:paraId="1AC00997" w14:textId="77777777" w:rsidR="009B4378" w:rsidRPr="00C75488" w:rsidRDefault="009B4378" w:rsidP="009B4378">
      <w:pPr>
        <w:rPr>
          <w:rFonts w:ascii="Calibri" w:eastAsia="Calibri" w:hAnsi="Calibri"/>
          <w:i/>
          <w:iCs/>
          <w:color w:val="000000"/>
        </w:rPr>
      </w:pPr>
      <w:r w:rsidRPr="00C75488">
        <w:rPr>
          <w:rFonts w:ascii="Calibri" w:eastAsia="Calibri" w:hAnsi="Calibri"/>
          <w:i/>
          <w:iCs/>
          <w:color w:val="000000"/>
        </w:rPr>
        <w:t xml:space="preserve">Banque </w:t>
      </w:r>
      <w:r>
        <w:rPr>
          <w:rFonts w:ascii="Calibri" w:eastAsia="Calibri" w:hAnsi="Calibri"/>
          <w:i/>
          <w:iCs/>
          <w:color w:val="000000"/>
        </w:rPr>
        <w:t>I</w:t>
      </w:r>
      <w:r w:rsidRPr="00C75488">
        <w:rPr>
          <w:rFonts w:ascii="Calibri" w:eastAsia="Calibri" w:hAnsi="Calibri"/>
          <w:i/>
          <w:iCs/>
          <w:color w:val="000000"/>
        </w:rPr>
        <w:t xml:space="preserve">slamique de </w:t>
      </w:r>
      <w:r>
        <w:rPr>
          <w:rFonts w:ascii="Calibri" w:eastAsia="Calibri" w:hAnsi="Calibri"/>
          <w:i/>
          <w:iCs/>
          <w:color w:val="000000"/>
        </w:rPr>
        <w:t>D</w:t>
      </w:r>
      <w:r w:rsidRPr="00C75488">
        <w:rPr>
          <w:rFonts w:ascii="Calibri" w:eastAsia="Calibri" w:hAnsi="Calibri"/>
          <w:i/>
          <w:iCs/>
          <w:color w:val="000000"/>
        </w:rPr>
        <w:t>éveloppement</w:t>
      </w:r>
    </w:p>
    <w:p w14:paraId="543CA6AB" w14:textId="77777777" w:rsidR="009B4378" w:rsidRPr="00BE1D56" w:rsidRDefault="009B4378" w:rsidP="009B4378">
      <w:pPr>
        <w:rPr>
          <w:rFonts w:ascii="Calibri" w:eastAsia="Calibri" w:hAnsi="Calibri"/>
          <w:i/>
          <w:iCs/>
          <w:color w:val="000000"/>
          <w:lang w:val="en-US"/>
        </w:rPr>
      </w:pPr>
      <w:r w:rsidRPr="00BE1D56">
        <w:rPr>
          <w:rFonts w:ascii="Calibri" w:eastAsia="Calibri" w:hAnsi="Calibri"/>
          <w:i/>
          <w:iCs/>
          <w:color w:val="000000"/>
          <w:lang w:val="en-US"/>
        </w:rPr>
        <w:t>8111 King Khalid St.</w:t>
      </w:r>
    </w:p>
    <w:p w14:paraId="35D2CC88" w14:textId="77777777" w:rsidR="009B4378" w:rsidRPr="00BE1D56" w:rsidRDefault="009B4378" w:rsidP="009B4378">
      <w:pPr>
        <w:rPr>
          <w:rFonts w:ascii="Calibri" w:eastAsia="Calibri" w:hAnsi="Calibri"/>
          <w:i/>
          <w:iCs/>
          <w:color w:val="000000"/>
          <w:lang w:val="en-US"/>
        </w:rPr>
      </w:pPr>
      <w:r w:rsidRPr="00BE1D56">
        <w:rPr>
          <w:rFonts w:ascii="Calibri" w:eastAsia="Calibri" w:hAnsi="Calibri"/>
          <w:i/>
          <w:iCs/>
          <w:color w:val="000000"/>
          <w:lang w:val="en-US"/>
        </w:rPr>
        <w:t>Al Nuzlah Al Yamania Dist.</w:t>
      </w:r>
    </w:p>
    <w:p w14:paraId="72FD5226" w14:textId="77777777" w:rsidR="009B4378" w:rsidRPr="00BE1D56" w:rsidRDefault="009B4378" w:rsidP="009B4378">
      <w:pPr>
        <w:rPr>
          <w:rFonts w:ascii="Calibri" w:eastAsia="Calibri" w:hAnsi="Calibri"/>
          <w:i/>
          <w:iCs/>
          <w:color w:val="000000"/>
          <w:lang w:val="en-US"/>
        </w:rPr>
      </w:pPr>
      <w:r w:rsidRPr="00BE1D56">
        <w:rPr>
          <w:rFonts w:ascii="Calibri" w:eastAsia="Calibri" w:hAnsi="Calibri"/>
          <w:i/>
          <w:iCs/>
          <w:color w:val="000000"/>
          <w:lang w:val="en-US"/>
        </w:rPr>
        <w:t>Unit No. 1, Jeddah 22332-2444</w:t>
      </w:r>
    </w:p>
    <w:p w14:paraId="7B456659" w14:textId="77777777" w:rsidR="009B4378" w:rsidRPr="00BE1D56" w:rsidRDefault="009B4378" w:rsidP="009B4378">
      <w:pPr>
        <w:rPr>
          <w:rFonts w:ascii="Calibri" w:eastAsia="Calibri" w:hAnsi="Calibri"/>
          <w:i/>
          <w:iCs/>
          <w:color w:val="000000"/>
          <w:lang w:val="en-US"/>
        </w:rPr>
      </w:pPr>
      <w:r w:rsidRPr="00BE1D56">
        <w:rPr>
          <w:rFonts w:ascii="Calibri" w:eastAsia="Calibri" w:hAnsi="Calibri"/>
          <w:i/>
          <w:iCs/>
          <w:color w:val="000000"/>
          <w:lang w:val="en-US"/>
        </w:rPr>
        <w:t>Kingdom of Saudi Arabia</w:t>
      </w:r>
    </w:p>
    <w:p w14:paraId="30746FED" w14:textId="77777777" w:rsidR="009B4378" w:rsidRPr="00BE1D56" w:rsidRDefault="00000000" w:rsidP="009B4378">
      <w:pPr>
        <w:rPr>
          <w:rFonts w:ascii="Calibri" w:eastAsia="Calibri" w:hAnsi="Calibri"/>
          <w:i/>
          <w:iCs/>
          <w:color w:val="0000FF"/>
          <w:lang w:val="en-US"/>
        </w:rPr>
      </w:pPr>
      <w:hyperlink r:id="rId12" w:history="1">
        <w:r w:rsidR="009B4378" w:rsidRPr="00BE1D56">
          <w:rPr>
            <w:rFonts w:ascii="Calibri" w:eastAsia="Calibri" w:hAnsi="Calibri"/>
            <w:i/>
            <w:iCs/>
            <w:color w:val="0563C1"/>
            <w:u w:val="single"/>
            <w:lang w:val="en-US"/>
          </w:rPr>
          <w:t>ppr@isdb.org</w:t>
        </w:r>
      </w:hyperlink>
      <w:r w:rsidR="009B4378" w:rsidRPr="00BE1D56">
        <w:rPr>
          <w:rFonts w:ascii="Calibri" w:eastAsia="Calibri" w:hAnsi="Calibri"/>
          <w:i/>
          <w:iCs/>
          <w:color w:val="0000FF"/>
          <w:lang w:val="en-US"/>
        </w:rPr>
        <w:t xml:space="preserve"> </w:t>
      </w:r>
    </w:p>
    <w:p w14:paraId="7DF699DB" w14:textId="77777777" w:rsidR="009B4378" w:rsidRPr="00BE1D56" w:rsidRDefault="00000000" w:rsidP="009B4378">
      <w:pPr>
        <w:rPr>
          <w:rFonts w:ascii="Calibri" w:eastAsia="Calibri" w:hAnsi="Calibri"/>
          <w:i/>
          <w:iCs/>
          <w:color w:val="000000"/>
          <w:lang w:val="en-US"/>
        </w:rPr>
      </w:pPr>
      <w:hyperlink r:id="rId13" w:history="1">
        <w:r w:rsidR="009B4378" w:rsidRPr="00BE1D56">
          <w:rPr>
            <w:rFonts w:ascii="Calibri" w:eastAsia="Calibri" w:hAnsi="Calibri"/>
            <w:i/>
            <w:iCs/>
            <w:color w:val="0563C1"/>
            <w:u w:val="single"/>
            <w:lang w:val="en-US"/>
          </w:rPr>
          <w:t>www.isdb.org</w:t>
        </w:r>
      </w:hyperlink>
    </w:p>
    <w:p w14:paraId="130A3D63" w14:textId="757919A9" w:rsidR="00707FDB" w:rsidRPr="009B4378" w:rsidRDefault="00707FDB" w:rsidP="00707FDB">
      <w:pPr>
        <w:jc w:val="center"/>
        <w:rPr>
          <w:szCs w:val="24"/>
          <w:lang w:val="en-US"/>
        </w:rPr>
      </w:pPr>
    </w:p>
    <w:p w14:paraId="0AE1B345" w14:textId="77777777" w:rsidR="00707FDB" w:rsidRPr="003243ED" w:rsidRDefault="00707FDB" w:rsidP="00707FDB">
      <w:pPr>
        <w:tabs>
          <w:tab w:val="center" w:pos="4680"/>
        </w:tabs>
        <w:jc w:val="center"/>
      </w:pPr>
      <w:r w:rsidRPr="00101109">
        <w:rPr>
          <w:color w:val="000000"/>
        </w:rPr>
        <w:br w:type="page"/>
      </w:r>
      <w:r w:rsidRPr="003243ED">
        <w:rPr>
          <w:b/>
          <w:sz w:val="48"/>
          <w:szCs w:val="48"/>
        </w:rPr>
        <w:lastRenderedPageBreak/>
        <w:t>Dossier type de Passation de Marché</w:t>
      </w:r>
    </w:p>
    <w:p w14:paraId="0FA7094E" w14:textId="77777777" w:rsidR="00707FDB" w:rsidRPr="003243ED" w:rsidRDefault="00707FDB" w:rsidP="0079477D">
      <w:pPr>
        <w:pStyle w:val="Title"/>
        <w:spacing w:before="240" w:after="240"/>
        <w:rPr>
          <w:sz w:val="32"/>
          <w:szCs w:val="32"/>
        </w:rPr>
      </w:pPr>
      <w:r w:rsidRPr="003243ED">
        <w:rPr>
          <w:sz w:val="32"/>
          <w:szCs w:val="32"/>
        </w:rPr>
        <w:t>Sommaire</w:t>
      </w:r>
    </w:p>
    <w:p w14:paraId="63687209" w14:textId="77777777" w:rsidR="00707FDB" w:rsidRPr="00737E56" w:rsidRDefault="00707FDB" w:rsidP="00707FDB">
      <w:pPr>
        <w:spacing w:after="200"/>
        <w:rPr>
          <w:b/>
          <w:bCs/>
          <w:sz w:val="32"/>
          <w:szCs w:val="32"/>
        </w:rPr>
      </w:pPr>
      <w:r w:rsidRPr="00737E56">
        <w:rPr>
          <w:b/>
          <w:bCs/>
          <w:sz w:val="32"/>
          <w:szCs w:val="32"/>
        </w:rPr>
        <w:t xml:space="preserve">Avis </w:t>
      </w:r>
      <w:r>
        <w:rPr>
          <w:b/>
          <w:bCs/>
          <w:sz w:val="32"/>
          <w:szCs w:val="32"/>
        </w:rPr>
        <w:t>Spécifique de Passation de marchés</w:t>
      </w:r>
    </w:p>
    <w:p w14:paraId="38EBB503" w14:textId="6A8AA473" w:rsidR="00707FDB" w:rsidRPr="00ED1C1A" w:rsidRDefault="00707FDB" w:rsidP="00707FDB">
      <w:pPr>
        <w:spacing w:before="120" w:after="200"/>
        <w:rPr>
          <w:b/>
          <w:bCs/>
          <w:szCs w:val="24"/>
        </w:rPr>
      </w:pPr>
      <w:r w:rsidRPr="00ED1C1A">
        <w:rPr>
          <w:b/>
          <w:bCs/>
          <w:szCs w:val="24"/>
        </w:rPr>
        <w:t xml:space="preserve">Avis </w:t>
      </w:r>
      <w:r>
        <w:rPr>
          <w:b/>
          <w:bCs/>
          <w:szCs w:val="24"/>
        </w:rPr>
        <w:t>S</w:t>
      </w:r>
      <w:r w:rsidRPr="00ED1C1A">
        <w:rPr>
          <w:b/>
          <w:bCs/>
          <w:szCs w:val="24"/>
        </w:rPr>
        <w:t>pécifique de passation de marchés – Appel d’</w:t>
      </w:r>
      <w:r>
        <w:rPr>
          <w:b/>
          <w:bCs/>
          <w:szCs w:val="24"/>
        </w:rPr>
        <w:t>O</w:t>
      </w:r>
      <w:r w:rsidRPr="00ED1C1A">
        <w:rPr>
          <w:b/>
          <w:bCs/>
          <w:szCs w:val="24"/>
        </w:rPr>
        <w:t xml:space="preserve">ffres </w:t>
      </w:r>
      <w:r w:rsidR="008529F1">
        <w:rPr>
          <w:b/>
          <w:bCs/>
          <w:szCs w:val="24"/>
        </w:rPr>
        <w:t xml:space="preserve">international </w:t>
      </w:r>
      <w:r w:rsidRPr="00ED1C1A">
        <w:rPr>
          <w:b/>
          <w:bCs/>
          <w:szCs w:val="24"/>
        </w:rPr>
        <w:t>(AO</w:t>
      </w:r>
      <w:r w:rsidR="008529F1">
        <w:rPr>
          <w:b/>
          <w:bCs/>
          <w:szCs w:val="24"/>
        </w:rPr>
        <w:t>I</w:t>
      </w:r>
      <w:r w:rsidRPr="00ED1C1A">
        <w:rPr>
          <w:b/>
          <w:bCs/>
          <w:szCs w:val="24"/>
        </w:rPr>
        <w:t xml:space="preserve">) </w:t>
      </w:r>
      <w:r w:rsidR="00D46988">
        <w:rPr>
          <w:b/>
          <w:bCs/>
          <w:szCs w:val="24"/>
        </w:rPr>
        <w:t>Accord(s)-Cadre(s)</w:t>
      </w:r>
      <w:r w:rsidRPr="00ED1C1A">
        <w:rPr>
          <w:b/>
          <w:bCs/>
          <w:szCs w:val="24"/>
        </w:rPr>
        <w:t xml:space="preserve"> pour </w:t>
      </w:r>
      <w:r w:rsidR="008529F1">
        <w:rPr>
          <w:b/>
          <w:bCs/>
          <w:szCs w:val="24"/>
        </w:rPr>
        <w:t>réalisati</w:t>
      </w:r>
      <w:r w:rsidR="008529F1" w:rsidRPr="00ED1C1A">
        <w:rPr>
          <w:b/>
          <w:bCs/>
          <w:szCs w:val="24"/>
        </w:rPr>
        <w:t xml:space="preserve">on </w:t>
      </w:r>
      <w:r w:rsidRPr="00ED1C1A">
        <w:rPr>
          <w:b/>
          <w:bCs/>
          <w:szCs w:val="24"/>
        </w:rPr>
        <w:t xml:space="preserve">de </w:t>
      </w:r>
      <w:r w:rsidR="00825A19">
        <w:rPr>
          <w:b/>
          <w:bCs/>
          <w:szCs w:val="24"/>
        </w:rPr>
        <w:t xml:space="preserve">Travaux et </w:t>
      </w:r>
      <w:r w:rsidR="003F0FED">
        <w:rPr>
          <w:b/>
          <w:bCs/>
          <w:szCs w:val="24"/>
        </w:rPr>
        <w:t>Services physiques</w:t>
      </w:r>
    </w:p>
    <w:p w14:paraId="458C0397" w14:textId="5632113C" w:rsidR="00707FDB" w:rsidRPr="003243ED" w:rsidRDefault="00707FDB" w:rsidP="00707FDB">
      <w:pPr>
        <w:spacing w:before="120" w:after="200"/>
        <w:rPr>
          <w:szCs w:val="24"/>
        </w:rPr>
      </w:pPr>
      <w:r w:rsidRPr="00ED1C1A">
        <w:rPr>
          <w:szCs w:val="24"/>
        </w:rPr>
        <w:t>L</w:t>
      </w:r>
      <w:r>
        <w:rPr>
          <w:szCs w:val="24"/>
        </w:rPr>
        <w:t>e modèle d</w:t>
      </w:r>
      <w:r w:rsidRPr="00ED1C1A">
        <w:rPr>
          <w:szCs w:val="24"/>
        </w:rPr>
        <w:t>’</w:t>
      </w:r>
      <w:r>
        <w:rPr>
          <w:szCs w:val="24"/>
        </w:rPr>
        <w:t>A</w:t>
      </w:r>
      <w:r w:rsidRPr="00ED1C1A">
        <w:rPr>
          <w:szCs w:val="24"/>
        </w:rPr>
        <w:t xml:space="preserve">vis </w:t>
      </w:r>
      <w:r>
        <w:rPr>
          <w:szCs w:val="24"/>
        </w:rPr>
        <w:t>S</w:t>
      </w:r>
      <w:r w:rsidRPr="00ED1C1A">
        <w:rPr>
          <w:szCs w:val="24"/>
        </w:rPr>
        <w:t xml:space="preserve">pécifique de </w:t>
      </w:r>
      <w:r>
        <w:rPr>
          <w:szCs w:val="24"/>
        </w:rPr>
        <w:t>P</w:t>
      </w:r>
      <w:r w:rsidRPr="00ED1C1A">
        <w:rPr>
          <w:szCs w:val="24"/>
        </w:rPr>
        <w:t>assation de marchés</w:t>
      </w:r>
      <w:r>
        <w:rPr>
          <w:szCs w:val="24"/>
        </w:rPr>
        <w:t>, contenu dans le DTPM, est l’avis à utiliser pour un Appel d’Offres</w:t>
      </w:r>
      <w:r w:rsidR="009912DC">
        <w:rPr>
          <w:szCs w:val="24"/>
        </w:rPr>
        <w:t xml:space="preserve"> international</w:t>
      </w:r>
      <w:r>
        <w:rPr>
          <w:szCs w:val="24"/>
        </w:rPr>
        <w:t xml:space="preserve">, </w:t>
      </w:r>
      <w:r w:rsidR="007968EC">
        <w:rPr>
          <w:szCs w:val="24"/>
        </w:rPr>
        <w:t>P</w:t>
      </w:r>
      <w:r>
        <w:rPr>
          <w:szCs w:val="24"/>
        </w:rPr>
        <w:t>roc</w:t>
      </w:r>
      <w:r w:rsidR="007968EC">
        <w:rPr>
          <w:szCs w:val="24"/>
        </w:rPr>
        <w:t>édure</w:t>
      </w:r>
      <w:r>
        <w:rPr>
          <w:szCs w:val="24"/>
        </w:rPr>
        <w:t xml:space="preserve"> </w:t>
      </w:r>
      <w:r w:rsidR="007968EC">
        <w:rPr>
          <w:szCs w:val="24"/>
        </w:rPr>
        <w:t>P</w:t>
      </w:r>
      <w:r>
        <w:rPr>
          <w:szCs w:val="24"/>
        </w:rPr>
        <w:t xml:space="preserve">rimaire </w:t>
      </w:r>
      <w:r w:rsidR="00962433">
        <w:rPr>
          <w:szCs w:val="24"/>
        </w:rPr>
        <w:t xml:space="preserve">d’Acquisition </w:t>
      </w:r>
      <w:r>
        <w:rPr>
          <w:szCs w:val="24"/>
        </w:rPr>
        <w:t xml:space="preserve">à </w:t>
      </w:r>
      <w:r w:rsidR="002F7C4D">
        <w:rPr>
          <w:szCs w:val="24"/>
        </w:rPr>
        <w:t>deux</w:t>
      </w:r>
      <w:r>
        <w:rPr>
          <w:szCs w:val="24"/>
        </w:rPr>
        <w:t xml:space="preserve"> enveloppe</w:t>
      </w:r>
      <w:r w:rsidR="002F7C4D">
        <w:rPr>
          <w:szCs w:val="24"/>
        </w:rPr>
        <w:t>s</w:t>
      </w:r>
      <w:r>
        <w:rPr>
          <w:szCs w:val="24"/>
        </w:rPr>
        <w:t xml:space="preserve"> pour conclure un</w:t>
      </w:r>
      <w:r w:rsidR="00A4297F">
        <w:rPr>
          <w:szCs w:val="24"/>
        </w:rPr>
        <w:t>(</w:t>
      </w:r>
      <w:r>
        <w:rPr>
          <w:szCs w:val="24"/>
        </w:rPr>
        <w:t>des</w:t>
      </w:r>
      <w:r w:rsidR="00A4297F">
        <w:rPr>
          <w:szCs w:val="24"/>
        </w:rPr>
        <w:t>)</w:t>
      </w:r>
      <w:r>
        <w:rPr>
          <w:szCs w:val="24"/>
        </w:rPr>
        <w:t xml:space="preserve"> </w:t>
      </w:r>
      <w:r w:rsidR="00D46988">
        <w:rPr>
          <w:szCs w:val="24"/>
        </w:rPr>
        <w:t>Accord(s)-Cadre(s)</w:t>
      </w:r>
      <w:r>
        <w:rPr>
          <w:szCs w:val="24"/>
        </w:rPr>
        <w:t>.</w:t>
      </w:r>
    </w:p>
    <w:p w14:paraId="277286FB" w14:textId="24059B98" w:rsidR="00707FDB" w:rsidRPr="003243ED" w:rsidRDefault="00707FDB" w:rsidP="002F7C4D">
      <w:pPr>
        <w:pStyle w:val="Subtitle2"/>
      </w:pPr>
      <w:bookmarkStart w:id="0" w:name="_Toc494778662"/>
      <w:r>
        <w:t>A</w:t>
      </w:r>
      <w:r w:rsidRPr="003243ED">
        <w:t>ppel d’</w:t>
      </w:r>
      <w:r>
        <w:t>O</w:t>
      </w:r>
      <w:r w:rsidRPr="003243ED">
        <w:t xml:space="preserve">ffres </w:t>
      </w:r>
      <w:r w:rsidR="009912DC">
        <w:t xml:space="preserve">international </w:t>
      </w:r>
      <w:r>
        <w:t xml:space="preserve">- </w:t>
      </w:r>
      <w:bookmarkEnd w:id="0"/>
      <w:r w:rsidR="00825A19">
        <w:t xml:space="preserve">Travaux et </w:t>
      </w:r>
      <w:r w:rsidR="003F0FED">
        <w:t>Services physiques</w:t>
      </w:r>
      <w:r>
        <w:t xml:space="preserve"> (Processus à </w:t>
      </w:r>
      <w:r w:rsidR="002F7C4D">
        <w:t>deux</w:t>
      </w:r>
      <w:r>
        <w:t xml:space="preserve"> enveloppe</w:t>
      </w:r>
      <w:r w:rsidR="002F7C4D">
        <w:t>s</w:t>
      </w:r>
      <w:r>
        <w:t>)</w:t>
      </w:r>
    </w:p>
    <w:p w14:paraId="6FB11DD4" w14:textId="77777777" w:rsidR="00707FDB" w:rsidRPr="003243ED" w:rsidRDefault="00707FDB" w:rsidP="00707FDB">
      <w:pPr>
        <w:spacing w:before="240"/>
        <w:rPr>
          <w:b/>
          <w:sz w:val="28"/>
        </w:rPr>
      </w:pPr>
      <w:r w:rsidRPr="003243ED">
        <w:rPr>
          <w:b/>
          <w:sz w:val="28"/>
        </w:rPr>
        <w:t>PARTIE 1 – PROCÉDURES D’APPEL D’OFFRES</w:t>
      </w:r>
    </w:p>
    <w:p w14:paraId="78D23544" w14:textId="77777777" w:rsidR="00707FDB" w:rsidRPr="003243ED" w:rsidRDefault="00707FDB" w:rsidP="00707FDB"/>
    <w:p w14:paraId="3352573B" w14:textId="38FE8145" w:rsidR="00707FDB" w:rsidRPr="003243ED" w:rsidRDefault="00707FDB" w:rsidP="00707FDB">
      <w:pPr>
        <w:pStyle w:val="Heading2"/>
        <w:spacing w:after="200"/>
        <w:jc w:val="both"/>
        <w:rPr>
          <w:szCs w:val="24"/>
        </w:rPr>
      </w:pPr>
      <w:r w:rsidRPr="003243ED">
        <w:rPr>
          <w:szCs w:val="24"/>
        </w:rPr>
        <w:t>Section I.</w:t>
      </w:r>
      <w:r w:rsidRPr="003243ED">
        <w:rPr>
          <w:szCs w:val="24"/>
        </w:rPr>
        <w:tab/>
        <w:t xml:space="preserve">Instructions aux </w:t>
      </w:r>
      <w:r w:rsidR="001F1189">
        <w:rPr>
          <w:szCs w:val="24"/>
        </w:rPr>
        <w:t>S</w:t>
      </w:r>
      <w:r w:rsidRPr="003243ED">
        <w:rPr>
          <w:szCs w:val="24"/>
        </w:rPr>
        <w:t>oumissionnaires (IS)</w:t>
      </w:r>
    </w:p>
    <w:p w14:paraId="78E95111" w14:textId="03E697BC" w:rsidR="00707FDB" w:rsidRPr="00CE7108" w:rsidRDefault="00707FDB" w:rsidP="00707FDB">
      <w:pPr>
        <w:pStyle w:val="List"/>
        <w:spacing w:after="200"/>
        <w:rPr>
          <w:b/>
          <w:lang w:val="fr-FR"/>
        </w:rPr>
      </w:pPr>
      <w:r w:rsidRPr="00CE7108">
        <w:rPr>
          <w:lang w:val="fr-FR"/>
        </w:rPr>
        <w:t xml:space="preserve">Cette Section fournit aux </w:t>
      </w:r>
      <w:r w:rsidR="00844354">
        <w:rPr>
          <w:lang w:val="fr-FR"/>
        </w:rPr>
        <w:t>S</w:t>
      </w:r>
      <w:r w:rsidRPr="00CE7108">
        <w:rPr>
          <w:lang w:val="fr-FR"/>
        </w:rPr>
        <w:t xml:space="preserve">oumissionnaires les informations utiles pour préparer leur </w:t>
      </w:r>
      <w:r w:rsidR="001F1189">
        <w:rPr>
          <w:lang w:val="fr-FR"/>
        </w:rPr>
        <w:t>Offre</w:t>
      </w:r>
      <w:r w:rsidRPr="00CE7108">
        <w:rPr>
          <w:lang w:val="fr-FR"/>
        </w:rPr>
        <w:t xml:space="preserve">. Elle prévoit la soumission en deux enveloppes avec l’application de critères </w:t>
      </w:r>
      <w:r w:rsidR="009B1976">
        <w:rPr>
          <w:lang w:val="fr-FR"/>
        </w:rPr>
        <w:t>n</w:t>
      </w:r>
      <w:r w:rsidRPr="00CE7108">
        <w:rPr>
          <w:lang w:val="fr-FR"/>
        </w:rPr>
        <w:t xml:space="preserve">otés. Elle comporte des renseignements sur la soumission, l’ouverture des plis et l’évaluation des </w:t>
      </w:r>
      <w:r w:rsidR="009B1976">
        <w:rPr>
          <w:lang w:val="fr-FR"/>
        </w:rPr>
        <w:t>O</w:t>
      </w:r>
      <w:r w:rsidRPr="00CE7108">
        <w:rPr>
          <w:lang w:val="fr-FR"/>
        </w:rPr>
        <w:t>ffres durant l</w:t>
      </w:r>
      <w:r w:rsidR="009B1976">
        <w:rPr>
          <w:lang w:val="fr-FR"/>
        </w:rPr>
        <w:t>a</w:t>
      </w:r>
      <w:r w:rsidRPr="00CE7108">
        <w:rPr>
          <w:lang w:val="fr-FR"/>
        </w:rPr>
        <w:t xml:space="preserve"> </w:t>
      </w:r>
      <w:r w:rsidR="009B1976">
        <w:rPr>
          <w:lang w:val="fr-FR"/>
        </w:rPr>
        <w:t>Procédure</w:t>
      </w:r>
      <w:r w:rsidRPr="00CE7108">
        <w:rPr>
          <w:lang w:val="fr-FR"/>
        </w:rPr>
        <w:t xml:space="preserve"> Primaire</w:t>
      </w:r>
      <w:r w:rsidR="003423DB">
        <w:rPr>
          <w:lang w:val="fr-FR"/>
        </w:rPr>
        <w:t xml:space="preserve"> d’Acquisition</w:t>
      </w:r>
      <w:r w:rsidRPr="00CE7108">
        <w:rPr>
          <w:lang w:val="fr-FR"/>
        </w:rPr>
        <w:t xml:space="preserve">. Elle fournit aussi un aperçu </w:t>
      </w:r>
      <w:r w:rsidR="00686AEC">
        <w:rPr>
          <w:lang w:val="fr-FR"/>
        </w:rPr>
        <w:t>de la Procédure</w:t>
      </w:r>
      <w:r w:rsidRPr="00CE7108">
        <w:rPr>
          <w:lang w:val="fr-FR"/>
        </w:rPr>
        <w:t xml:space="preserve"> Secondaire </w:t>
      </w:r>
      <w:r w:rsidR="00686AEC">
        <w:rPr>
          <w:lang w:val="fr-FR"/>
        </w:rPr>
        <w:t xml:space="preserve">d’Acquisition </w:t>
      </w:r>
      <w:r w:rsidRPr="00CE7108">
        <w:rPr>
          <w:lang w:val="fr-FR"/>
        </w:rPr>
        <w:t xml:space="preserve">pour l’attribution </w:t>
      </w:r>
      <w:r w:rsidR="00A93E81">
        <w:rPr>
          <w:lang w:val="fr-FR"/>
        </w:rPr>
        <w:t>de Commande(s)</w:t>
      </w:r>
      <w:r w:rsidRPr="00CE7108">
        <w:rPr>
          <w:lang w:val="fr-FR"/>
        </w:rPr>
        <w:t xml:space="preserve"> </w:t>
      </w:r>
      <w:r w:rsidR="00A93E81">
        <w:rPr>
          <w:lang w:val="fr-FR"/>
        </w:rPr>
        <w:t>après</w:t>
      </w:r>
      <w:r w:rsidRPr="00CE7108">
        <w:rPr>
          <w:lang w:val="fr-FR"/>
        </w:rPr>
        <w:t xml:space="preserve"> que l’</w:t>
      </w:r>
      <w:r w:rsidR="00A93E81">
        <w:rPr>
          <w:lang w:val="fr-FR"/>
        </w:rPr>
        <w:t>(</w:t>
      </w:r>
      <w:r w:rsidRPr="00CE7108">
        <w:rPr>
          <w:lang w:val="fr-FR"/>
        </w:rPr>
        <w:t>les</w:t>
      </w:r>
      <w:r w:rsidR="00A93E81">
        <w:rPr>
          <w:lang w:val="fr-FR"/>
        </w:rPr>
        <w:t>)</w:t>
      </w:r>
      <w:r w:rsidRPr="00CE7108">
        <w:rPr>
          <w:lang w:val="fr-FR"/>
        </w:rPr>
        <w:t xml:space="preserve"> Accord</w:t>
      </w:r>
      <w:r w:rsidR="00A93E81">
        <w:rPr>
          <w:lang w:val="fr-FR"/>
        </w:rPr>
        <w:t>(</w:t>
      </w:r>
      <w:r w:rsidRPr="00CE7108">
        <w:rPr>
          <w:lang w:val="fr-FR"/>
        </w:rPr>
        <w:t>s</w:t>
      </w:r>
      <w:r w:rsidR="00BB531D">
        <w:rPr>
          <w:lang w:val="fr-FR"/>
        </w:rPr>
        <w:t>)</w:t>
      </w:r>
      <w:r w:rsidRPr="00CE7108">
        <w:rPr>
          <w:lang w:val="fr-FR"/>
        </w:rPr>
        <w:t>-Cadre</w:t>
      </w:r>
      <w:r w:rsidR="00BB531D">
        <w:rPr>
          <w:lang w:val="fr-FR"/>
        </w:rPr>
        <w:t>(</w:t>
      </w:r>
      <w:r w:rsidRPr="00CE7108">
        <w:rPr>
          <w:lang w:val="fr-FR"/>
        </w:rPr>
        <w:t>s</w:t>
      </w:r>
      <w:r w:rsidR="00BB531D">
        <w:rPr>
          <w:lang w:val="fr-FR"/>
        </w:rPr>
        <w:t>)</w:t>
      </w:r>
      <w:r w:rsidRPr="00CE7108">
        <w:rPr>
          <w:lang w:val="fr-FR"/>
        </w:rPr>
        <w:t xml:space="preserve"> est</w:t>
      </w:r>
      <w:r w:rsidR="00BB531D">
        <w:rPr>
          <w:lang w:val="fr-FR"/>
        </w:rPr>
        <w:t>(</w:t>
      </w:r>
      <w:r w:rsidRPr="00CE7108">
        <w:rPr>
          <w:lang w:val="fr-FR"/>
        </w:rPr>
        <w:t>sont</w:t>
      </w:r>
      <w:r w:rsidR="00BB531D">
        <w:rPr>
          <w:lang w:val="fr-FR"/>
        </w:rPr>
        <w:t>)</w:t>
      </w:r>
      <w:r w:rsidRPr="00CE7108">
        <w:rPr>
          <w:lang w:val="fr-FR"/>
        </w:rPr>
        <w:t xml:space="preserve"> conclu</w:t>
      </w:r>
      <w:r w:rsidR="00BB531D">
        <w:rPr>
          <w:lang w:val="fr-FR"/>
        </w:rPr>
        <w:t>(</w:t>
      </w:r>
      <w:r w:rsidRPr="00CE7108">
        <w:rPr>
          <w:lang w:val="fr-FR"/>
        </w:rPr>
        <w:t>s</w:t>
      </w:r>
      <w:r w:rsidR="00BB531D">
        <w:rPr>
          <w:lang w:val="fr-FR"/>
        </w:rPr>
        <w:t>)</w:t>
      </w:r>
      <w:r w:rsidRPr="00CE7108">
        <w:rPr>
          <w:lang w:val="fr-FR"/>
        </w:rPr>
        <w:t>. C</w:t>
      </w:r>
      <w:r w:rsidR="00C54766">
        <w:rPr>
          <w:lang w:val="fr-FR"/>
        </w:rPr>
        <w:t xml:space="preserve">ela </w:t>
      </w:r>
      <w:r w:rsidRPr="00CE7108">
        <w:rPr>
          <w:lang w:val="fr-FR"/>
        </w:rPr>
        <w:t xml:space="preserve">est décrit plus en détail dans l’Accord-Cadre. </w:t>
      </w:r>
      <w:r w:rsidRPr="00CE7108">
        <w:rPr>
          <w:b/>
          <w:lang w:val="fr-FR"/>
        </w:rPr>
        <w:t>Les dispositions figurant dans cette Section I ne doivent pas être modifiées.</w:t>
      </w:r>
    </w:p>
    <w:p w14:paraId="29D7E2D4" w14:textId="7FEA3801" w:rsidR="00707FDB" w:rsidRPr="003243ED" w:rsidRDefault="00707FDB" w:rsidP="00707FDB">
      <w:pPr>
        <w:pStyle w:val="Heading2"/>
        <w:spacing w:after="200"/>
        <w:jc w:val="both"/>
        <w:rPr>
          <w:szCs w:val="24"/>
        </w:rPr>
      </w:pPr>
      <w:r w:rsidRPr="003243ED">
        <w:rPr>
          <w:szCs w:val="24"/>
        </w:rPr>
        <w:t>Section II.</w:t>
      </w:r>
      <w:r w:rsidRPr="003243ED">
        <w:rPr>
          <w:szCs w:val="24"/>
        </w:rPr>
        <w:tab/>
        <w:t>Données particulières de l’</w:t>
      </w:r>
      <w:r w:rsidR="00C54766">
        <w:rPr>
          <w:szCs w:val="24"/>
        </w:rPr>
        <w:t>A</w:t>
      </w:r>
      <w:r w:rsidRPr="003243ED">
        <w:rPr>
          <w:szCs w:val="24"/>
        </w:rPr>
        <w:t>ppel d’</w:t>
      </w:r>
      <w:r w:rsidR="00C54766">
        <w:rPr>
          <w:szCs w:val="24"/>
        </w:rPr>
        <w:t>O</w:t>
      </w:r>
      <w:r w:rsidRPr="003243ED">
        <w:rPr>
          <w:szCs w:val="24"/>
        </w:rPr>
        <w:t xml:space="preserve">ffres </w:t>
      </w:r>
    </w:p>
    <w:p w14:paraId="5A2596FC" w14:textId="57737D71" w:rsidR="00707FDB" w:rsidRPr="00CE7108" w:rsidRDefault="00707FDB" w:rsidP="00707FDB">
      <w:pPr>
        <w:pStyle w:val="List"/>
        <w:spacing w:after="200"/>
        <w:rPr>
          <w:lang w:val="fr-FR"/>
        </w:rPr>
      </w:pPr>
      <w:r w:rsidRPr="00CE7108">
        <w:rPr>
          <w:lang w:val="fr-FR"/>
        </w:rPr>
        <w:t xml:space="preserve">Cette Section énonce les dispositions propres à chaque </w:t>
      </w:r>
      <w:r w:rsidR="00B85C6A">
        <w:rPr>
          <w:lang w:val="fr-FR"/>
        </w:rPr>
        <w:t>Procédure Primaire d’Acquisition</w:t>
      </w:r>
      <w:r w:rsidRPr="00CE7108">
        <w:rPr>
          <w:lang w:val="fr-FR"/>
        </w:rPr>
        <w:t xml:space="preserve">, qui complètent les informations ou conditions figurant à la Section I, </w:t>
      </w:r>
      <w:r w:rsidR="00E96729">
        <w:rPr>
          <w:lang w:val="fr-FR"/>
        </w:rPr>
        <w:t>Instructions aux Soumissionnaires</w:t>
      </w:r>
      <w:r w:rsidRPr="00CE7108">
        <w:rPr>
          <w:lang w:val="fr-FR"/>
        </w:rPr>
        <w:t xml:space="preserve">. </w:t>
      </w:r>
    </w:p>
    <w:p w14:paraId="6F1E35AF" w14:textId="2E330181" w:rsidR="00707FDB" w:rsidRPr="003243ED" w:rsidRDefault="00707FDB" w:rsidP="00707FDB">
      <w:pPr>
        <w:pStyle w:val="Heading2"/>
        <w:spacing w:after="200"/>
        <w:jc w:val="both"/>
        <w:rPr>
          <w:szCs w:val="24"/>
        </w:rPr>
      </w:pPr>
      <w:r w:rsidRPr="003243ED">
        <w:rPr>
          <w:szCs w:val="24"/>
        </w:rPr>
        <w:t>Section III.</w:t>
      </w:r>
      <w:r w:rsidRPr="003243ED">
        <w:rPr>
          <w:szCs w:val="24"/>
        </w:rPr>
        <w:tab/>
      </w:r>
      <w:r w:rsidR="00E96729">
        <w:rPr>
          <w:szCs w:val="24"/>
        </w:rPr>
        <w:t>Critères d’Evaluation et de Qualification</w:t>
      </w:r>
    </w:p>
    <w:p w14:paraId="74FE693E" w14:textId="0E5FD731" w:rsidR="00707FDB" w:rsidRPr="00CE7108" w:rsidRDefault="00707FDB" w:rsidP="00707FDB">
      <w:pPr>
        <w:pStyle w:val="List"/>
        <w:spacing w:after="200"/>
        <w:rPr>
          <w:lang w:val="fr-FR"/>
        </w:rPr>
      </w:pPr>
      <w:r w:rsidRPr="00CE7108">
        <w:rPr>
          <w:lang w:val="fr-FR"/>
        </w:rPr>
        <w:t xml:space="preserve">Cette Section indique les critères à utiliser pour l’évaluation des Offres et la qualification des Soumissionnaires, y compris la méthodologie, qui résultent dans la détermination des Soumissionnaires qui seront invités à conclure </w:t>
      </w:r>
      <w:r w:rsidR="00E96729">
        <w:rPr>
          <w:lang w:val="fr-FR"/>
        </w:rPr>
        <w:t>un(des) Accord(s)-Cadre(s)</w:t>
      </w:r>
      <w:r w:rsidRPr="00CE7108">
        <w:rPr>
          <w:lang w:val="fr-FR"/>
        </w:rPr>
        <w:t xml:space="preserve">. </w:t>
      </w:r>
    </w:p>
    <w:p w14:paraId="5F18544D" w14:textId="649823AD" w:rsidR="00707FDB" w:rsidRPr="003243ED" w:rsidRDefault="00707FDB" w:rsidP="00707FDB">
      <w:pPr>
        <w:pStyle w:val="Heading2"/>
        <w:tabs>
          <w:tab w:val="left" w:pos="1440"/>
        </w:tabs>
        <w:spacing w:after="200"/>
        <w:jc w:val="both"/>
        <w:rPr>
          <w:szCs w:val="24"/>
        </w:rPr>
      </w:pPr>
      <w:r w:rsidRPr="003243ED">
        <w:rPr>
          <w:szCs w:val="24"/>
        </w:rPr>
        <w:t>Section IV.</w:t>
      </w:r>
      <w:r w:rsidRPr="003243ED">
        <w:rPr>
          <w:szCs w:val="24"/>
        </w:rPr>
        <w:tab/>
      </w:r>
      <w:r w:rsidR="00E96729">
        <w:rPr>
          <w:szCs w:val="24"/>
        </w:rPr>
        <w:t>Formulaires de Soumission</w:t>
      </w:r>
    </w:p>
    <w:p w14:paraId="4366F3A7" w14:textId="3DCAB1A6" w:rsidR="00707FDB" w:rsidRPr="00CE7108" w:rsidRDefault="00707FDB" w:rsidP="00707FDB">
      <w:pPr>
        <w:pStyle w:val="List"/>
        <w:spacing w:before="51" w:after="200"/>
        <w:rPr>
          <w:lang w:val="fr-FR"/>
        </w:rPr>
      </w:pPr>
      <w:r w:rsidRPr="00CE7108">
        <w:rPr>
          <w:lang w:val="fr-FR"/>
        </w:rPr>
        <w:t xml:space="preserve">Cette Section contient les modèles des </w:t>
      </w:r>
      <w:r w:rsidR="00E96729">
        <w:rPr>
          <w:lang w:val="fr-FR"/>
        </w:rPr>
        <w:t>F</w:t>
      </w:r>
      <w:r w:rsidRPr="00CE7108">
        <w:rPr>
          <w:lang w:val="fr-FR"/>
        </w:rPr>
        <w:t xml:space="preserve">ormulaires de </w:t>
      </w:r>
      <w:r w:rsidR="00E96729">
        <w:rPr>
          <w:lang w:val="fr-FR"/>
        </w:rPr>
        <w:t>Soumission</w:t>
      </w:r>
      <w:r w:rsidRPr="00CE7108">
        <w:rPr>
          <w:lang w:val="fr-FR"/>
        </w:rPr>
        <w:t xml:space="preserve">, La Lettre de Soumission, les </w:t>
      </w:r>
      <w:r w:rsidR="00E96729">
        <w:rPr>
          <w:lang w:val="fr-FR"/>
        </w:rPr>
        <w:t>Programmes</w:t>
      </w:r>
      <w:r w:rsidRPr="00CE7108">
        <w:rPr>
          <w:lang w:val="fr-FR"/>
        </w:rPr>
        <w:t xml:space="preserve"> </w:t>
      </w:r>
      <w:r w:rsidR="00E96729">
        <w:rPr>
          <w:lang w:val="fr-FR"/>
        </w:rPr>
        <w:t>d’</w:t>
      </w:r>
      <w:r w:rsidRPr="00CE7108">
        <w:rPr>
          <w:lang w:val="fr-FR"/>
        </w:rPr>
        <w:t xml:space="preserve">Activités, et l’Autorisation du Fabricant, à </w:t>
      </w:r>
      <w:r w:rsidR="00E96729">
        <w:rPr>
          <w:lang w:val="fr-FR"/>
        </w:rPr>
        <w:t>rempli</w:t>
      </w:r>
      <w:r w:rsidR="00E96729" w:rsidRPr="00CE7108">
        <w:rPr>
          <w:lang w:val="fr-FR"/>
        </w:rPr>
        <w:t xml:space="preserve">r </w:t>
      </w:r>
      <w:r w:rsidRPr="00CE7108">
        <w:rPr>
          <w:lang w:val="fr-FR"/>
        </w:rPr>
        <w:t xml:space="preserve">par le Soumissionnaire pour la préparation de son </w:t>
      </w:r>
      <w:r w:rsidR="00E96729">
        <w:rPr>
          <w:lang w:val="fr-FR"/>
        </w:rPr>
        <w:t>O</w:t>
      </w:r>
      <w:r w:rsidRPr="00CE7108">
        <w:rPr>
          <w:lang w:val="fr-FR"/>
        </w:rPr>
        <w:t xml:space="preserve">ffre. </w:t>
      </w:r>
    </w:p>
    <w:p w14:paraId="5F9E13CD" w14:textId="77777777" w:rsidR="00707FDB" w:rsidRPr="003243ED" w:rsidRDefault="00707FDB" w:rsidP="00707FDB">
      <w:pPr>
        <w:pStyle w:val="Heading2"/>
        <w:tabs>
          <w:tab w:val="left" w:pos="1440"/>
        </w:tabs>
        <w:spacing w:after="200"/>
        <w:ind w:right="43"/>
        <w:jc w:val="both"/>
        <w:rPr>
          <w:szCs w:val="24"/>
        </w:rPr>
      </w:pPr>
      <w:bookmarkStart w:id="1" w:name="_Toc273706443"/>
      <w:bookmarkStart w:id="2" w:name="_Toc273707210"/>
      <w:bookmarkStart w:id="3" w:name="_Toc273708167"/>
      <w:bookmarkStart w:id="4" w:name="_Toc273708274"/>
      <w:bookmarkStart w:id="5" w:name="_Toc273708334"/>
      <w:bookmarkStart w:id="6" w:name="_Toc273708685"/>
      <w:bookmarkStart w:id="7" w:name="_Toc273708901"/>
      <w:bookmarkStart w:id="8" w:name="_Toc274224663"/>
      <w:bookmarkStart w:id="9" w:name="_Toc274225405"/>
      <w:bookmarkStart w:id="10" w:name="_Toc274225610"/>
      <w:bookmarkStart w:id="11" w:name="_Toc274226296"/>
      <w:r w:rsidRPr="003243ED">
        <w:rPr>
          <w:szCs w:val="24"/>
        </w:rPr>
        <w:lastRenderedPageBreak/>
        <w:t>Section V.</w:t>
      </w:r>
      <w:r w:rsidRPr="003243ED">
        <w:rPr>
          <w:szCs w:val="24"/>
        </w:rPr>
        <w:tab/>
        <w:t>Pays Eligibles</w:t>
      </w:r>
      <w:bookmarkEnd w:id="1"/>
      <w:bookmarkEnd w:id="2"/>
      <w:bookmarkEnd w:id="3"/>
      <w:bookmarkEnd w:id="4"/>
      <w:bookmarkEnd w:id="5"/>
      <w:bookmarkEnd w:id="6"/>
      <w:bookmarkEnd w:id="7"/>
      <w:bookmarkEnd w:id="8"/>
      <w:bookmarkEnd w:id="9"/>
      <w:bookmarkEnd w:id="10"/>
      <w:bookmarkEnd w:id="11"/>
    </w:p>
    <w:p w14:paraId="4E6A79E9" w14:textId="77777777" w:rsidR="00707FDB" w:rsidRPr="00CE7108" w:rsidRDefault="00707FDB" w:rsidP="00707FDB">
      <w:pPr>
        <w:pStyle w:val="List"/>
        <w:spacing w:after="200"/>
        <w:rPr>
          <w:lang w:val="fr-FR"/>
        </w:rPr>
      </w:pPr>
      <w:r w:rsidRPr="00CE7108">
        <w:rPr>
          <w:lang w:val="fr-FR"/>
        </w:rPr>
        <w:t>Cette Section contient les renseignements concernant les pays éligibles.</w:t>
      </w:r>
    </w:p>
    <w:p w14:paraId="65D3C2B3" w14:textId="1C409CDF" w:rsidR="00707FDB" w:rsidRPr="003243ED" w:rsidRDefault="00707FDB" w:rsidP="00707FDB">
      <w:pPr>
        <w:pStyle w:val="Heading2"/>
        <w:tabs>
          <w:tab w:val="left" w:pos="1440"/>
        </w:tabs>
        <w:spacing w:after="200"/>
        <w:ind w:right="45"/>
        <w:jc w:val="both"/>
        <w:rPr>
          <w:szCs w:val="24"/>
        </w:rPr>
      </w:pPr>
      <w:r w:rsidRPr="003243ED">
        <w:rPr>
          <w:szCs w:val="24"/>
        </w:rPr>
        <w:t>Section VI.</w:t>
      </w:r>
      <w:r w:rsidRPr="003243ED">
        <w:rPr>
          <w:szCs w:val="24"/>
        </w:rPr>
        <w:tab/>
      </w:r>
      <w:r w:rsidR="00B91466">
        <w:rPr>
          <w:szCs w:val="24"/>
        </w:rPr>
        <w:t>Règles de la BIsD en matière de Fraude et Corruption</w:t>
      </w:r>
    </w:p>
    <w:p w14:paraId="07E12BD1" w14:textId="460D2C74" w:rsidR="00707FDB" w:rsidRPr="003243ED" w:rsidRDefault="00707FDB" w:rsidP="00707FDB">
      <w:pPr>
        <w:tabs>
          <w:tab w:val="left" w:pos="1530"/>
        </w:tabs>
        <w:spacing w:after="200"/>
        <w:ind w:left="1440"/>
      </w:pPr>
      <w:r w:rsidRPr="003243ED">
        <w:rPr>
          <w:szCs w:val="24"/>
        </w:rPr>
        <w:t xml:space="preserve">Cette Section contient les dispositions concernant la </w:t>
      </w:r>
      <w:r w:rsidR="00E96729">
        <w:rPr>
          <w:szCs w:val="24"/>
        </w:rPr>
        <w:t>F</w:t>
      </w:r>
      <w:r w:rsidRPr="003243ED">
        <w:rPr>
          <w:szCs w:val="24"/>
        </w:rPr>
        <w:t xml:space="preserve">raude et la </w:t>
      </w:r>
      <w:r w:rsidR="00E96729">
        <w:rPr>
          <w:szCs w:val="24"/>
        </w:rPr>
        <w:t>C</w:t>
      </w:r>
      <w:r w:rsidRPr="003243ED">
        <w:rPr>
          <w:szCs w:val="24"/>
        </w:rPr>
        <w:t>orruption applicables à la procédure d’appel d’offres</w:t>
      </w:r>
      <w:r w:rsidRPr="003243ED">
        <w:t>.</w:t>
      </w:r>
    </w:p>
    <w:p w14:paraId="031743F7" w14:textId="760BC7DF" w:rsidR="00707FDB" w:rsidRPr="003243ED" w:rsidRDefault="00707FDB" w:rsidP="00707FDB">
      <w:pPr>
        <w:spacing w:after="200"/>
        <w:rPr>
          <w:b/>
          <w:sz w:val="28"/>
        </w:rPr>
      </w:pPr>
      <w:r w:rsidRPr="003243ED">
        <w:rPr>
          <w:b/>
          <w:sz w:val="28"/>
        </w:rPr>
        <w:t xml:space="preserve">PARTIE 2 – </w:t>
      </w:r>
      <w:r w:rsidR="00E96729">
        <w:rPr>
          <w:b/>
          <w:sz w:val="28"/>
        </w:rPr>
        <w:t xml:space="preserve">BESOINS DE </w:t>
      </w:r>
      <w:r w:rsidR="00101109">
        <w:rPr>
          <w:b/>
          <w:sz w:val="28"/>
        </w:rPr>
        <w:t>L’</w:t>
      </w:r>
      <w:r w:rsidR="00001F0A">
        <w:rPr>
          <w:b/>
          <w:sz w:val="28"/>
        </w:rPr>
        <w:t>AGENCE D’EXÉCUTION</w:t>
      </w:r>
      <w:r w:rsidRPr="003243ED">
        <w:rPr>
          <w:b/>
          <w:sz w:val="28"/>
        </w:rPr>
        <w:t xml:space="preserve"> </w:t>
      </w:r>
    </w:p>
    <w:p w14:paraId="2E971B52" w14:textId="00C33E5A" w:rsidR="00707FDB" w:rsidRPr="003243ED" w:rsidRDefault="00707FDB" w:rsidP="00707FDB">
      <w:pPr>
        <w:spacing w:after="200"/>
        <w:ind w:left="1440" w:hanging="1440"/>
        <w:rPr>
          <w:b/>
          <w:szCs w:val="24"/>
        </w:rPr>
      </w:pPr>
      <w:r w:rsidRPr="003243ED">
        <w:rPr>
          <w:b/>
          <w:szCs w:val="24"/>
        </w:rPr>
        <w:t>Section VII.</w:t>
      </w:r>
      <w:r w:rsidRPr="003243ED">
        <w:rPr>
          <w:b/>
          <w:szCs w:val="24"/>
        </w:rPr>
        <w:tab/>
      </w:r>
      <w:r w:rsidR="00E96729">
        <w:rPr>
          <w:b/>
          <w:szCs w:val="24"/>
        </w:rPr>
        <w:t xml:space="preserve">Programmes </w:t>
      </w:r>
      <w:r w:rsidRPr="003243ED">
        <w:rPr>
          <w:b/>
          <w:szCs w:val="24"/>
        </w:rPr>
        <w:t>d’</w:t>
      </w:r>
      <w:r>
        <w:rPr>
          <w:b/>
          <w:szCs w:val="24"/>
        </w:rPr>
        <w:t>A</w:t>
      </w:r>
      <w:r w:rsidRPr="003243ED">
        <w:rPr>
          <w:b/>
          <w:szCs w:val="24"/>
        </w:rPr>
        <w:t>ctivités</w:t>
      </w:r>
    </w:p>
    <w:p w14:paraId="75FFE24B" w14:textId="0193D13E" w:rsidR="00707FDB" w:rsidRPr="00CE7108" w:rsidRDefault="00707FDB" w:rsidP="00707FDB">
      <w:pPr>
        <w:pStyle w:val="List"/>
        <w:rPr>
          <w:lang w:val="fr-FR"/>
        </w:rPr>
      </w:pPr>
      <w:r w:rsidRPr="00CE7108">
        <w:rPr>
          <w:lang w:val="fr-FR"/>
        </w:rPr>
        <w:t xml:space="preserve">Dans cette Section figurent la </w:t>
      </w:r>
      <w:r w:rsidR="00E96729">
        <w:rPr>
          <w:lang w:val="fr-FR"/>
        </w:rPr>
        <w:t>List</w:t>
      </w:r>
      <w:r w:rsidR="00E96729" w:rsidRPr="00CE7108">
        <w:rPr>
          <w:lang w:val="fr-FR"/>
        </w:rPr>
        <w:t xml:space="preserve">e </w:t>
      </w:r>
      <w:r w:rsidRPr="00CE7108">
        <w:rPr>
          <w:lang w:val="fr-FR"/>
        </w:rPr>
        <w:t xml:space="preserve">des </w:t>
      </w:r>
      <w:r w:rsidR="00825A19">
        <w:rPr>
          <w:lang w:val="fr-FR"/>
        </w:rPr>
        <w:t xml:space="preserve">Travaux et </w:t>
      </w:r>
      <w:r w:rsidR="003F0FED">
        <w:rPr>
          <w:lang w:val="fr-FR"/>
        </w:rPr>
        <w:t>Services physiques</w:t>
      </w:r>
      <w:r w:rsidRPr="00CE7108">
        <w:rPr>
          <w:lang w:val="fr-FR"/>
        </w:rPr>
        <w:t xml:space="preserve"> et les Calendriers d’Achèvement décrivant les </w:t>
      </w:r>
      <w:r w:rsidR="00825A19">
        <w:rPr>
          <w:lang w:val="fr-FR"/>
        </w:rPr>
        <w:t xml:space="preserve">Travaux et </w:t>
      </w:r>
      <w:r w:rsidR="003F0FED">
        <w:rPr>
          <w:lang w:val="fr-FR"/>
        </w:rPr>
        <w:t>Services physiques</w:t>
      </w:r>
      <w:r w:rsidRPr="00CE7108">
        <w:rPr>
          <w:lang w:val="fr-FR"/>
        </w:rPr>
        <w:t xml:space="preserve"> devant être </w:t>
      </w:r>
      <w:r w:rsidR="00E96729">
        <w:rPr>
          <w:lang w:val="fr-FR"/>
        </w:rPr>
        <w:t>acqui</w:t>
      </w:r>
      <w:r w:rsidR="00E96729" w:rsidRPr="00CE7108">
        <w:rPr>
          <w:lang w:val="fr-FR"/>
        </w:rPr>
        <w:t>s</w:t>
      </w:r>
      <w:r w:rsidRPr="00CE7108">
        <w:rPr>
          <w:lang w:val="fr-FR"/>
        </w:rPr>
        <w:t xml:space="preserve">. </w:t>
      </w:r>
    </w:p>
    <w:p w14:paraId="4FA66860" w14:textId="47D7DEF8" w:rsidR="00940BF3" w:rsidRPr="001713AF" w:rsidRDefault="00940BF3" w:rsidP="001713AF">
      <w:pPr>
        <w:spacing w:after="200"/>
        <w:rPr>
          <w:b/>
          <w:sz w:val="28"/>
        </w:rPr>
      </w:pPr>
      <w:bookmarkStart w:id="12" w:name="_Toc438267876"/>
      <w:bookmarkStart w:id="13" w:name="_Toc438270256"/>
      <w:bookmarkStart w:id="14" w:name="_Toc438366663"/>
      <w:r w:rsidRPr="001713AF">
        <w:rPr>
          <w:b/>
          <w:sz w:val="28"/>
        </w:rPr>
        <w:t xml:space="preserve">PARTIE </w:t>
      </w:r>
      <w:r w:rsidR="001713AF">
        <w:rPr>
          <w:b/>
          <w:sz w:val="28"/>
        </w:rPr>
        <w:t xml:space="preserve">3 </w:t>
      </w:r>
      <w:r w:rsidRPr="001713AF">
        <w:rPr>
          <w:b/>
          <w:sz w:val="28"/>
        </w:rPr>
        <w:t xml:space="preserve">– </w:t>
      </w:r>
      <w:r w:rsidR="003A5E28" w:rsidRPr="001713AF">
        <w:rPr>
          <w:b/>
          <w:sz w:val="28"/>
        </w:rPr>
        <w:t xml:space="preserve">FORMULAIRES DE </w:t>
      </w:r>
      <w:bookmarkEnd w:id="12"/>
      <w:bookmarkEnd w:id="13"/>
      <w:bookmarkEnd w:id="14"/>
      <w:r w:rsidR="00101109">
        <w:rPr>
          <w:b/>
          <w:sz w:val="28"/>
        </w:rPr>
        <w:t>L’</w:t>
      </w:r>
      <w:r w:rsidR="00001F0A">
        <w:rPr>
          <w:b/>
          <w:sz w:val="28"/>
        </w:rPr>
        <w:t>AGENCE D’EXÉCUTION</w:t>
      </w:r>
    </w:p>
    <w:p w14:paraId="7BE32C75" w14:textId="526D64C8" w:rsidR="00940BF3" w:rsidRPr="00CE6A66" w:rsidRDefault="00940BF3">
      <w:pPr>
        <w:tabs>
          <w:tab w:val="left" w:pos="1440"/>
        </w:tabs>
        <w:rPr>
          <w:b/>
        </w:rPr>
      </w:pPr>
      <w:r w:rsidRPr="00CE6A66">
        <w:rPr>
          <w:b/>
        </w:rPr>
        <w:t>Section VII</w:t>
      </w:r>
      <w:r w:rsidR="004F086B" w:rsidRPr="00CE6A66">
        <w:rPr>
          <w:b/>
        </w:rPr>
        <w:t>I</w:t>
      </w:r>
      <w:r w:rsidRPr="00CE6A66">
        <w:rPr>
          <w:b/>
        </w:rPr>
        <w:t>.</w:t>
      </w:r>
      <w:r w:rsidRPr="00CE6A66">
        <w:rPr>
          <w:b/>
        </w:rPr>
        <w:tab/>
      </w:r>
      <w:r w:rsidR="003A5E28">
        <w:rPr>
          <w:b/>
        </w:rPr>
        <w:t xml:space="preserve">Fomulaires de </w:t>
      </w:r>
      <w:r w:rsidR="00101109">
        <w:rPr>
          <w:b/>
        </w:rPr>
        <w:t>l’Agence d’Exécution</w:t>
      </w:r>
    </w:p>
    <w:p w14:paraId="552D8EBF" w14:textId="198F39C3" w:rsidR="00940BF3" w:rsidRPr="00CE6A66" w:rsidRDefault="00940BF3">
      <w:pPr>
        <w:pStyle w:val="List"/>
        <w:rPr>
          <w:lang w:val="fr-FR"/>
        </w:rPr>
      </w:pPr>
      <w:r w:rsidRPr="00CE6A66">
        <w:rPr>
          <w:lang w:val="fr-FR"/>
        </w:rPr>
        <w:t xml:space="preserve">Cette Section contient les </w:t>
      </w:r>
      <w:r w:rsidR="003A5E28">
        <w:rPr>
          <w:lang w:val="fr-FR"/>
        </w:rPr>
        <w:t>formulaires pour la Notification de l’Intention de Conclure un Accord-Cadre et la Notification de conclu</w:t>
      </w:r>
      <w:r w:rsidR="00E96729">
        <w:rPr>
          <w:lang w:val="fr-FR"/>
        </w:rPr>
        <w:t>sion</w:t>
      </w:r>
      <w:r w:rsidR="003A5E28">
        <w:rPr>
          <w:lang w:val="fr-FR"/>
        </w:rPr>
        <w:t xml:space="preserve"> </w:t>
      </w:r>
      <w:r w:rsidR="00E96729">
        <w:rPr>
          <w:lang w:val="fr-FR"/>
        </w:rPr>
        <w:t>d’</w:t>
      </w:r>
      <w:r w:rsidR="003A5E28">
        <w:rPr>
          <w:lang w:val="fr-FR"/>
        </w:rPr>
        <w:t xml:space="preserve">un Accord-Cadre. </w:t>
      </w:r>
    </w:p>
    <w:p w14:paraId="10266BC5" w14:textId="036710FF" w:rsidR="003A5E28" w:rsidRPr="001713AF" w:rsidRDefault="003A5E28" w:rsidP="001713AF">
      <w:pPr>
        <w:spacing w:after="200"/>
        <w:rPr>
          <w:b/>
          <w:sz w:val="28"/>
        </w:rPr>
      </w:pPr>
      <w:bookmarkStart w:id="15" w:name="_Toc494778667"/>
      <w:bookmarkStart w:id="16" w:name="_Toc499607135"/>
      <w:bookmarkStart w:id="17" w:name="_Toc499608188"/>
      <w:r w:rsidRPr="001713AF">
        <w:rPr>
          <w:b/>
          <w:sz w:val="28"/>
        </w:rPr>
        <w:t xml:space="preserve">PARTIE </w:t>
      </w:r>
      <w:r w:rsidR="001713AF">
        <w:rPr>
          <w:b/>
          <w:sz w:val="28"/>
        </w:rPr>
        <w:t xml:space="preserve">4 </w:t>
      </w:r>
      <w:r w:rsidRPr="001713AF">
        <w:rPr>
          <w:b/>
          <w:sz w:val="28"/>
        </w:rPr>
        <w:t xml:space="preserve">– ACCORD-CADRE POUR </w:t>
      </w:r>
      <w:r w:rsidR="00825A19">
        <w:rPr>
          <w:b/>
          <w:sz w:val="28"/>
        </w:rPr>
        <w:t>TRAVAUX ET SERVICES PHYSIQUES</w:t>
      </w:r>
    </w:p>
    <w:bookmarkEnd w:id="15"/>
    <w:bookmarkEnd w:id="16"/>
    <w:bookmarkEnd w:id="17"/>
    <w:p w14:paraId="045B7061" w14:textId="77777777" w:rsidR="00905D44" w:rsidRDefault="00E32202" w:rsidP="00E32202">
      <w:pPr>
        <w:pStyle w:val="List"/>
        <w:rPr>
          <w:lang w:val="fr-FR"/>
        </w:rPr>
      </w:pPr>
      <w:r w:rsidRPr="00CE6A66">
        <w:rPr>
          <w:lang w:val="fr-FR"/>
        </w:rPr>
        <w:t xml:space="preserve">Cette </w:t>
      </w:r>
      <w:r w:rsidR="00905D44">
        <w:rPr>
          <w:lang w:val="fr-FR"/>
        </w:rPr>
        <w:t>Partie établit les dispositions de l’Accord-Cadre.</w:t>
      </w:r>
    </w:p>
    <w:p w14:paraId="7D6F5C97" w14:textId="038D2B81" w:rsidR="00905D44" w:rsidRDefault="00905D44" w:rsidP="00E32202">
      <w:pPr>
        <w:pStyle w:val="List"/>
        <w:rPr>
          <w:lang w:val="fr-FR"/>
        </w:rPr>
      </w:pPr>
      <w:r>
        <w:rPr>
          <w:lang w:val="fr-FR"/>
        </w:rPr>
        <w:t xml:space="preserve">ANNEXE 1 : </w:t>
      </w:r>
      <w:r w:rsidR="00825A19">
        <w:rPr>
          <w:lang w:val="fr-FR"/>
        </w:rPr>
        <w:t xml:space="preserve">Travaux et </w:t>
      </w:r>
      <w:r w:rsidR="003F0FED">
        <w:rPr>
          <w:lang w:val="fr-FR"/>
        </w:rPr>
        <w:t>Services physiques</w:t>
      </w:r>
      <w:r w:rsidR="001713AF">
        <w:rPr>
          <w:lang w:val="fr-FR"/>
        </w:rPr>
        <w:t xml:space="preserve"> à acquérir</w:t>
      </w:r>
    </w:p>
    <w:p w14:paraId="7DE107D7" w14:textId="26A7B89F" w:rsidR="00905D44" w:rsidRDefault="00905D44" w:rsidP="00E32202">
      <w:pPr>
        <w:pStyle w:val="List"/>
        <w:rPr>
          <w:lang w:val="fr-FR"/>
        </w:rPr>
      </w:pPr>
      <w:r>
        <w:rPr>
          <w:lang w:val="fr-FR"/>
        </w:rPr>
        <w:t xml:space="preserve">ANNEXE 2 : </w:t>
      </w:r>
      <w:r w:rsidR="00CD753C">
        <w:rPr>
          <w:lang w:val="fr-FR"/>
        </w:rPr>
        <w:t>Programme</w:t>
      </w:r>
      <w:r>
        <w:rPr>
          <w:lang w:val="fr-FR"/>
        </w:rPr>
        <w:t xml:space="preserve"> </w:t>
      </w:r>
      <w:r w:rsidR="00CD753C">
        <w:rPr>
          <w:lang w:val="fr-FR"/>
        </w:rPr>
        <w:t>d’</w:t>
      </w:r>
      <w:r w:rsidR="00266A10">
        <w:rPr>
          <w:lang w:val="fr-FR"/>
        </w:rPr>
        <w:t>Activités</w:t>
      </w:r>
    </w:p>
    <w:p w14:paraId="01675F28" w14:textId="25C0757F" w:rsidR="00905D44" w:rsidRDefault="00905D44" w:rsidP="00E32202">
      <w:pPr>
        <w:pStyle w:val="List"/>
        <w:rPr>
          <w:lang w:val="fr-FR"/>
        </w:rPr>
      </w:pPr>
      <w:r>
        <w:rPr>
          <w:lang w:val="fr-FR"/>
        </w:rPr>
        <w:t xml:space="preserve">ANNEXE 3 : </w:t>
      </w:r>
      <w:r w:rsidR="00266A10">
        <w:rPr>
          <w:lang w:val="fr-FR"/>
        </w:rPr>
        <w:t>Formulaires de Garanties</w:t>
      </w:r>
    </w:p>
    <w:p w14:paraId="523565EC" w14:textId="5984A677" w:rsidR="00905D44" w:rsidRDefault="00905D44" w:rsidP="00905D44">
      <w:pPr>
        <w:pStyle w:val="List"/>
        <w:rPr>
          <w:lang w:val="fr-FR"/>
        </w:rPr>
      </w:pPr>
      <w:r>
        <w:rPr>
          <w:lang w:val="fr-FR"/>
        </w:rPr>
        <w:t xml:space="preserve">ANNEXE 4 : </w:t>
      </w:r>
      <w:r w:rsidR="00CD753C">
        <w:rPr>
          <w:lang w:val="fr-FR"/>
        </w:rPr>
        <w:t xml:space="preserve">Procédure </w:t>
      </w:r>
      <w:r>
        <w:rPr>
          <w:lang w:val="fr-FR"/>
        </w:rPr>
        <w:t xml:space="preserve">Secondaire </w:t>
      </w:r>
      <w:r w:rsidR="00CD753C">
        <w:rPr>
          <w:lang w:val="fr-FR"/>
        </w:rPr>
        <w:t>d’Acquisition</w:t>
      </w:r>
    </w:p>
    <w:p w14:paraId="39D8F7DB" w14:textId="63685603" w:rsidR="00905D44" w:rsidRDefault="00905D44" w:rsidP="00905D44">
      <w:pPr>
        <w:pStyle w:val="List"/>
        <w:rPr>
          <w:lang w:val="fr-FR"/>
        </w:rPr>
      </w:pPr>
      <w:r>
        <w:rPr>
          <w:lang w:val="fr-FR"/>
        </w:rPr>
        <w:t xml:space="preserve">ANNEXE 5 : Liste des </w:t>
      </w:r>
      <w:r w:rsidR="00793644">
        <w:rPr>
          <w:lang w:val="fr-FR"/>
        </w:rPr>
        <w:t>Maîtres d’Ouvrage</w:t>
      </w:r>
      <w:r>
        <w:rPr>
          <w:lang w:val="fr-FR"/>
        </w:rPr>
        <w:t xml:space="preserve"> (si applicable)</w:t>
      </w:r>
    </w:p>
    <w:p w14:paraId="11A20845" w14:textId="27EC4982" w:rsidR="00881F27" w:rsidRDefault="00881F27"/>
    <w:p w14:paraId="5D67A88F" w14:textId="77777777" w:rsidR="00753BE9" w:rsidRDefault="00881F27" w:rsidP="00CA5B4E">
      <w:pPr>
        <w:jc w:val="center"/>
      </w:pPr>
      <w:r>
        <w:br w:type="page"/>
      </w:r>
    </w:p>
    <w:p w14:paraId="17E59F74" w14:textId="77777777" w:rsidR="00753BE9" w:rsidRDefault="00753BE9" w:rsidP="00CA5B4E">
      <w:pPr>
        <w:jc w:val="center"/>
      </w:pPr>
    </w:p>
    <w:p w14:paraId="2F5F9DF6" w14:textId="0E8F3DF2" w:rsidR="00753BE9" w:rsidRPr="003243ED" w:rsidRDefault="00753BE9" w:rsidP="00753BE9">
      <w:pPr>
        <w:pStyle w:val="UG-Title"/>
        <w:rPr>
          <w:sz w:val="32"/>
          <w:szCs w:val="32"/>
          <w:lang w:val="fr-FR"/>
        </w:rPr>
      </w:pPr>
      <w:r w:rsidRPr="003243ED">
        <w:rPr>
          <w:sz w:val="32"/>
          <w:szCs w:val="32"/>
          <w:lang w:val="fr-FR"/>
        </w:rPr>
        <w:t>Formulaire d’Avis d’</w:t>
      </w:r>
      <w:r w:rsidR="009912DC">
        <w:rPr>
          <w:sz w:val="32"/>
          <w:szCs w:val="32"/>
          <w:lang w:val="fr-FR"/>
        </w:rPr>
        <w:t xml:space="preserve">Appel d’Offres international </w:t>
      </w:r>
      <w:r w:rsidRPr="003243ED">
        <w:rPr>
          <w:sz w:val="32"/>
          <w:szCs w:val="32"/>
          <w:lang w:val="fr-FR"/>
        </w:rPr>
        <w:t xml:space="preserve"> </w:t>
      </w:r>
    </w:p>
    <w:p w14:paraId="023BA529" w14:textId="77777777" w:rsidR="00753BE9" w:rsidRPr="003243ED" w:rsidRDefault="00753BE9" w:rsidP="00753BE9">
      <w:pPr>
        <w:jc w:val="center"/>
        <w:rPr>
          <w:b/>
          <w:bCs/>
          <w:sz w:val="32"/>
          <w:szCs w:val="32"/>
        </w:rPr>
      </w:pPr>
    </w:p>
    <w:p w14:paraId="453BD19D" w14:textId="284816F3" w:rsidR="00753BE9" w:rsidRPr="003243ED" w:rsidRDefault="00753BE9" w:rsidP="00753BE9">
      <w:pPr>
        <w:jc w:val="center"/>
        <w:rPr>
          <w:b/>
          <w:bCs/>
          <w:sz w:val="44"/>
          <w:szCs w:val="44"/>
        </w:rPr>
      </w:pPr>
      <w:r w:rsidRPr="003243ED">
        <w:rPr>
          <w:b/>
          <w:bCs/>
          <w:sz w:val="44"/>
          <w:szCs w:val="44"/>
        </w:rPr>
        <w:t>Avis d’</w:t>
      </w:r>
      <w:r w:rsidR="009912DC">
        <w:rPr>
          <w:b/>
          <w:bCs/>
          <w:sz w:val="44"/>
          <w:szCs w:val="44"/>
        </w:rPr>
        <w:t xml:space="preserve">Appel d’Offres international </w:t>
      </w:r>
    </w:p>
    <w:p w14:paraId="54759FB5" w14:textId="4E7596DC" w:rsidR="00741514" w:rsidRDefault="00753BE9" w:rsidP="00753BE9">
      <w:pPr>
        <w:pStyle w:val="Heading1a"/>
        <w:keepNext w:val="0"/>
        <w:keepLines w:val="0"/>
        <w:tabs>
          <w:tab w:val="clear" w:pos="-720"/>
        </w:tabs>
        <w:suppressAutoHyphens w:val="0"/>
        <w:rPr>
          <w:bCs/>
          <w:smallCaps w:val="0"/>
          <w:sz w:val="44"/>
          <w:szCs w:val="44"/>
          <w:lang w:val="fr-FR"/>
        </w:rPr>
      </w:pPr>
      <w:r>
        <w:rPr>
          <w:bCs/>
          <w:smallCaps w:val="0"/>
          <w:sz w:val="44"/>
          <w:szCs w:val="44"/>
          <w:lang w:val="fr-FR"/>
        </w:rPr>
        <w:t>Accord</w:t>
      </w:r>
      <w:r w:rsidR="003334C2">
        <w:rPr>
          <w:bCs/>
          <w:smallCaps w:val="0"/>
          <w:sz w:val="44"/>
          <w:szCs w:val="44"/>
          <w:lang w:val="fr-FR"/>
        </w:rPr>
        <w:t>(</w:t>
      </w:r>
      <w:r>
        <w:rPr>
          <w:bCs/>
          <w:smallCaps w:val="0"/>
          <w:sz w:val="44"/>
          <w:szCs w:val="44"/>
          <w:lang w:val="fr-FR"/>
        </w:rPr>
        <w:t>s</w:t>
      </w:r>
      <w:r w:rsidR="003334C2">
        <w:rPr>
          <w:bCs/>
          <w:smallCaps w:val="0"/>
          <w:sz w:val="44"/>
          <w:szCs w:val="44"/>
          <w:lang w:val="fr-FR"/>
        </w:rPr>
        <w:t>)</w:t>
      </w:r>
      <w:r>
        <w:rPr>
          <w:bCs/>
          <w:smallCaps w:val="0"/>
          <w:sz w:val="44"/>
          <w:szCs w:val="44"/>
          <w:lang w:val="fr-FR"/>
        </w:rPr>
        <w:t>-Cadre</w:t>
      </w:r>
      <w:r w:rsidR="003334C2">
        <w:rPr>
          <w:bCs/>
          <w:smallCaps w:val="0"/>
          <w:sz w:val="44"/>
          <w:szCs w:val="44"/>
          <w:lang w:val="fr-FR"/>
        </w:rPr>
        <w:t>(s)</w:t>
      </w:r>
      <w:r>
        <w:rPr>
          <w:bCs/>
          <w:smallCaps w:val="0"/>
          <w:sz w:val="44"/>
          <w:szCs w:val="44"/>
          <w:lang w:val="fr-FR"/>
        </w:rPr>
        <w:t xml:space="preserve"> pour </w:t>
      </w:r>
      <w:r w:rsidR="00825A19">
        <w:rPr>
          <w:bCs/>
          <w:smallCaps w:val="0"/>
          <w:sz w:val="44"/>
          <w:szCs w:val="44"/>
          <w:lang w:val="fr-FR"/>
        </w:rPr>
        <w:t xml:space="preserve">Travaux et </w:t>
      </w:r>
      <w:r w:rsidR="003F0FED">
        <w:rPr>
          <w:bCs/>
          <w:smallCaps w:val="0"/>
          <w:sz w:val="44"/>
          <w:szCs w:val="44"/>
          <w:lang w:val="fr-FR"/>
        </w:rPr>
        <w:t>Services physiques</w:t>
      </w:r>
    </w:p>
    <w:p w14:paraId="50936270" w14:textId="6B4D10E5" w:rsidR="00753BE9" w:rsidRPr="006F0B77" w:rsidRDefault="00753BE9" w:rsidP="00753BE9">
      <w:pPr>
        <w:pStyle w:val="Heading1a"/>
        <w:keepNext w:val="0"/>
        <w:keepLines w:val="0"/>
        <w:tabs>
          <w:tab w:val="clear" w:pos="-720"/>
        </w:tabs>
        <w:suppressAutoHyphens w:val="0"/>
        <w:rPr>
          <w:bCs/>
          <w:smallCaps w:val="0"/>
          <w:sz w:val="28"/>
          <w:szCs w:val="28"/>
          <w:lang w:val="fr-FR"/>
        </w:rPr>
      </w:pPr>
      <w:r w:rsidRPr="006F0B77">
        <w:rPr>
          <w:bCs/>
          <w:smallCaps w:val="0"/>
          <w:sz w:val="28"/>
          <w:szCs w:val="28"/>
          <w:lang w:val="fr-FR"/>
        </w:rPr>
        <w:t>(Proc</w:t>
      </w:r>
      <w:r w:rsidR="003334C2">
        <w:rPr>
          <w:bCs/>
          <w:smallCaps w:val="0"/>
          <w:sz w:val="28"/>
          <w:szCs w:val="28"/>
          <w:lang w:val="fr-FR"/>
        </w:rPr>
        <w:t>édure</w:t>
      </w:r>
      <w:r w:rsidRPr="006F0B77">
        <w:rPr>
          <w:bCs/>
          <w:smallCaps w:val="0"/>
          <w:sz w:val="28"/>
          <w:szCs w:val="28"/>
          <w:lang w:val="fr-FR"/>
        </w:rPr>
        <w:t xml:space="preserve"> Primaire </w:t>
      </w:r>
      <w:r w:rsidR="0057733C">
        <w:rPr>
          <w:bCs/>
          <w:smallCaps w:val="0"/>
          <w:sz w:val="28"/>
          <w:szCs w:val="28"/>
          <w:lang w:val="fr-FR"/>
        </w:rPr>
        <w:t>d’Acquisition</w:t>
      </w:r>
      <w:r w:rsidRPr="006F0B77">
        <w:rPr>
          <w:bCs/>
          <w:smallCaps w:val="0"/>
          <w:sz w:val="28"/>
          <w:szCs w:val="28"/>
          <w:lang w:val="fr-FR"/>
        </w:rPr>
        <w:t xml:space="preserve"> à </w:t>
      </w:r>
      <w:r w:rsidR="005A54D4">
        <w:rPr>
          <w:bCs/>
          <w:smallCaps w:val="0"/>
          <w:sz w:val="28"/>
          <w:szCs w:val="28"/>
          <w:lang w:val="fr-FR"/>
        </w:rPr>
        <w:t>deux (2)</w:t>
      </w:r>
      <w:r w:rsidR="006F0B77" w:rsidRPr="006F0B77">
        <w:rPr>
          <w:bCs/>
          <w:smallCaps w:val="0"/>
          <w:sz w:val="28"/>
          <w:szCs w:val="28"/>
          <w:lang w:val="fr-FR"/>
        </w:rPr>
        <w:t xml:space="preserve"> </w:t>
      </w:r>
      <w:r w:rsidRPr="006F0B77">
        <w:rPr>
          <w:bCs/>
          <w:smallCaps w:val="0"/>
          <w:sz w:val="28"/>
          <w:szCs w:val="28"/>
          <w:lang w:val="fr-FR"/>
        </w:rPr>
        <w:t>Enveloppe</w:t>
      </w:r>
      <w:r w:rsidR="005A54D4">
        <w:rPr>
          <w:bCs/>
          <w:smallCaps w:val="0"/>
          <w:sz w:val="28"/>
          <w:szCs w:val="28"/>
          <w:lang w:val="fr-FR"/>
        </w:rPr>
        <w:t>s</w:t>
      </w:r>
      <w:r w:rsidRPr="006F0B77">
        <w:rPr>
          <w:bCs/>
          <w:smallCaps w:val="0"/>
          <w:sz w:val="28"/>
          <w:szCs w:val="28"/>
          <w:lang w:val="fr-FR"/>
        </w:rPr>
        <w:t>)</w:t>
      </w:r>
    </w:p>
    <w:p w14:paraId="4134510F" w14:textId="77777777" w:rsidR="00753BE9" w:rsidRPr="003243ED" w:rsidRDefault="00753BE9" w:rsidP="00753BE9">
      <w:pPr>
        <w:pStyle w:val="Heading1a"/>
        <w:keepNext w:val="0"/>
        <w:keepLines w:val="0"/>
        <w:tabs>
          <w:tab w:val="clear" w:pos="-720"/>
        </w:tabs>
        <w:suppressAutoHyphens w:val="0"/>
        <w:rPr>
          <w:lang w:val="fr-FR"/>
        </w:rPr>
      </w:pPr>
    </w:p>
    <w:p w14:paraId="0F167548" w14:textId="4FD7484D" w:rsidR="00753BE9" w:rsidRDefault="00001F0A" w:rsidP="00753BE9">
      <w:pPr>
        <w:shd w:val="clear" w:color="auto" w:fill="FFFFFF" w:themeFill="background1"/>
        <w:ind w:left="2430" w:hanging="2430"/>
        <w:rPr>
          <w:b/>
          <w:szCs w:val="24"/>
        </w:rPr>
      </w:pPr>
      <w:r>
        <w:rPr>
          <w:b/>
          <w:szCs w:val="24"/>
        </w:rPr>
        <w:t>Agence d’Exécution</w:t>
      </w:r>
      <w:r w:rsidR="00753BE9">
        <w:rPr>
          <w:b/>
          <w:szCs w:val="24"/>
        </w:rPr>
        <w:t xml:space="preserve"> : </w:t>
      </w:r>
      <w:r w:rsidR="00753BE9" w:rsidRPr="00CD32AF">
        <w:rPr>
          <w:bCs/>
          <w:i/>
          <w:iCs/>
          <w:szCs w:val="24"/>
        </w:rPr>
        <w:t xml:space="preserve">[insérer le nom de </w:t>
      </w:r>
      <w:r w:rsidR="00101109">
        <w:rPr>
          <w:bCs/>
          <w:i/>
          <w:iCs/>
          <w:szCs w:val="24"/>
        </w:rPr>
        <w:t>l’Agence d’Exécution</w:t>
      </w:r>
      <w:r w:rsidR="00753BE9" w:rsidRPr="00CD32AF">
        <w:rPr>
          <w:bCs/>
          <w:i/>
          <w:iCs/>
          <w:szCs w:val="24"/>
        </w:rPr>
        <w:t>]</w:t>
      </w:r>
    </w:p>
    <w:p w14:paraId="6B9E13E9" w14:textId="46002EB9" w:rsidR="00753BE9" w:rsidRPr="003243ED" w:rsidRDefault="00753BE9" w:rsidP="00753BE9">
      <w:pPr>
        <w:shd w:val="clear" w:color="auto" w:fill="FFFFFF" w:themeFill="background1"/>
        <w:ind w:left="2430" w:hanging="2430"/>
        <w:rPr>
          <w:i/>
          <w:szCs w:val="24"/>
        </w:rPr>
      </w:pPr>
      <w:r w:rsidRPr="003243ED">
        <w:rPr>
          <w:b/>
          <w:szCs w:val="24"/>
        </w:rPr>
        <w:t xml:space="preserve">Pays : </w:t>
      </w:r>
      <w:r w:rsidRPr="003243ED">
        <w:rPr>
          <w:i/>
          <w:szCs w:val="24"/>
        </w:rPr>
        <w:t>[Insérer : nom du pays</w:t>
      </w:r>
      <w:r w:rsidR="00F47700">
        <w:rPr>
          <w:i/>
          <w:szCs w:val="24"/>
        </w:rPr>
        <w:t xml:space="preserve"> du Bénéficiaire</w:t>
      </w:r>
      <w:r w:rsidRPr="003243ED">
        <w:rPr>
          <w:i/>
          <w:szCs w:val="24"/>
        </w:rPr>
        <w:t>]</w:t>
      </w:r>
    </w:p>
    <w:p w14:paraId="2A6EB9CC" w14:textId="77777777" w:rsidR="00753BE9" w:rsidRPr="003243ED" w:rsidRDefault="00753BE9" w:rsidP="00753BE9">
      <w:pPr>
        <w:shd w:val="clear" w:color="auto" w:fill="FFFFFF" w:themeFill="background1"/>
        <w:ind w:left="2430" w:hanging="2430"/>
        <w:rPr>
          <w:i/>
          <w:szCs w:val="24"/>
        </w:rPr>
      </w:pPr>
      <w:r w:rsidRPr="003243ED">
        <w:rPr>
          <w:b/>
          <w:szCs w:val="24"/>
        </w:rPr>
        <w:t xml:space="preserve">Nom du Projet : </w:t>
      </w:r>
      <w:r w:rsidRPr="003243ED">
        <w:rPr>
          <w:i/>
          <w:szCs w:val="24"/>
        </w:rPr>
        <w:t>[Insérer : nom du Projet]</w:t>
      </w:r>
    </w:p>
    <w:p w14:paraId="74DA8D2A" w14:textId="0E53B12B" w:rsidR="00753BE9" w:rsidRPr="003243ED" w:rsidRDefault="00753BE9" w:rsidP="00753BE9">
      <w:pPr>
        <w:shd w:val="clear" w:color="auto" w:fill="FFFFFF" w:themeFill="background1"/>
        <w:spacing w:after="60"/>
        <w:ind w:left="2430" w:hanging="2430"/>
        <w:rPr>
          <w:szCs w:val="24"/>
        </w:rPr>
      </w:pPr>
      <w:r w:rsidRPr="003243ED">
        <w:rPr>
          <w:b/>
          <w:szCs w:val="24"/>
        </w:rPr>
        <w:t xml:space="preserve">No </w:t>
      </w:r>
      <w:r w:rsidR="00B91466">
        <w:rPr>
          <w:b/>
          <w:szCs w:val="24"/>
        </w:rPr>
        <w:t>Financement</w:t>
      </w:r>
      <w:r w:rsidRPr="003243ED">
        <w:rPr>
          <w:b/>
          <w:szCs w:val="24"/>
        </w:rPr>
        <w:t xml:space="preserve"> : ___ [</w:t>
      </w:r>
      <w:r w:rsidRPr="003243ED">
        <w:rPr>
          <w:bCs/>
          <w:i/>
          <w:iCs/>
          <w:szCs w:val="24"/>
        </w:rPr>
        <w:t xml:space="preserve">No </w:t>
      </w:r>
      <w:r w:rsidR="00B91466">
        <w:rPr>
          <w:bCs/>
          <w:i/>
          <w:iCs/>
          <w:szCs w:val="24"/>
        </w:rPr>
        <w:t>Financement</w:t>
      </w:r>
      <w:r w:rsidRPr="003243ED">
        <w:rPr>
          <w:bCs/>
          <w:i/>
          <w:iCs/>
          <w:szCs w:val="24"/>
        </w:rPr>
        <w:t>]</w:t>
      </w:r>
    </w:p>
    <w:p w14:paraId="7F667E16" w14:textId="2A97BB7E" w:rsidR="00753BE9" w:rsidRPr="003243ED" w:rsidRDefault="00753BE9" w:rsidP="00753BE9">
      <w:pPr>
        <w:pStyle w:val="BodyText"/>
        <w:jc w:val="left"/>
        <w:rPr>
          <w:b/>
          <w:szCs w:val="24"/>
        </w:rPr>
      </w:pPr>
      <w:r>
        <w:rPr>
          <w:b/>
          <w:szCs w:val="24"/>
        </w:rPr>
        <w:t xml:space="preserve">Titre de l’Accord-Cadre </w:t>
      </w:r>
      <w:r w:rsidRPr="003243ED">
        <w:rPr>
          <w:b/>
          <w:szCs w:val="24"/>
        </w:rPr>
        <w:t xml:space="preserve">: </w:t>
      </w:r>
      <w:r w:rsidR="00172E89" w:rsidRPr="003243ED">
        <w:rPr>
          <w:i/>
          <w:szCs w:val="24"/>
        </w:rPr>
        <w:t>[Insérer </w:t>
      </w:r>
      <w:r w:rsidR="00172E89">
        <w:rPr>
          <w:i/>
          <w:szCs w:val="24"/>
        </w:rPr>
        <w:t>un titre court</w:t>
      </w:r>
      <w:r w:rsidR="00172E89" w:rsidRPr="003243ED">
        <w:rPr>
          <w:i/>
          <w:szCs w:val="24"/>
        </w:rPr>
        <w:t>]</w:t>
      </w:r>
    </w:p>
    <w:p w14:paraId="1A001FAF" w14:textId="56F789F8" w:rsidR="00753BE9" w:rsidRPr="003243ED" w:rsidRDefault="00753BE9" w:rsidP="00753BE9">
      <w:pPr>
        <w:shd w:val="clear" w:color="auto" w:fill="FFFFFF" w:themeFill="background1"/>
        <w:spacing w:after="60"/>
        <w:ind w:left="2430" w:hanging="2430"/>
        <w:rPr>
          <w:i/>
          <w:iCs/>
          <w:szCs w:val="24"/>
        </w:rPr>
      </w:pPr>
      <w:r w:rsidRPr="003243ED">
        <w:rPr>
          <w:b/>
          <w:szCs w:val="24"/>
        </w:rPr>
        <w:t>AO</w:t>
      </w:r>
      <w:r w:rsidR="00676BDD">
        <w:rPr>
          <w:b/>
          <w:szCs w:val="24"/>
        </w:rPr>
        <w:t>I</w:t>
      </w:r>
      <w:r w:rsidRPr="003243ED">
        <w:rPr>
          <w:b/>
          <w:szCs w:val="24"/>
        </w:rPr>
        <w:t xml:space="preserve"> No</w:t>
      </w:r>
      <w:r>
        <w:rPr>
          <w:b/>
          <w:szCs w:val="24"/>
        </w:rPr>
        <w:t xml:space="preserve"> </w:t>
      </w:r>
      <w:r w:rsidRPr="003243ED">
        <w:rPr>
          <w:b/>
          <w:spacing w:val="-2"/>
          <w:szCs w:val="24"/>
        </w:rPr>
        <w:t xml:space="preserve">: </w:t>
      </w:r>
      <w:r w:rsidRPr="003243ED">
        <w:rPr>
          <w:i/>
          <w:iCs/>
          <w:szCs w:val="24"/>
        </w:rPr>
        <w:t>[Insérer la référence selon le plan de passation de marchés]</w:t>
      </w:r>
    </w:p>
    <w:p w14:paraId="11CC42A3" w14:textId="3BC08415" w:rsidR="00753BE9" w:rsidRPr="003243ED" w:rsidRDefault="00753BE9" w:rsidP="00753BE9">
      <w:pPr>
        <w:shd w:val="clear" w:color="auto" w:fill="FFFFFF" w:themeFill="background1"/>
        <w:spacing w:after="60"/>
        <w:ind w:left="2430" w:hanging="2430"/>
        <w:rPr>
          <w:spacing w:val="-2"/>
          <w:szCs w:val="24"/>
        </w:rPr>
      </w:pPr>
      <w:r w:rsidRPr="003243ED">
        <w:rPr>
          <w:b/>
          <w:spacing w:val="-2"/>
          <w:szCs w:val="24"/>
        </w:rPr>
        <w:t>Emis le :</w:t>
      </w:r>
      <w:r w:rsidRPr="003243ED">
        <w:rPr>
          <w:b/>
          <w:i/>
          <w:spacing w:val="-2"/>
          <w:szCs w:val="24"/>
        </w:rPr>
        <w:t xml:space="preserve"> </w:t>
      </w:r>
      <w:r w:rsidRPr="003243ED">
        <w:rPr>
          <w:i/>
          <w:spacing w:val="-2"/>
          <w:szCs w:val="24"/>
        </w:rPr>
        <w:t>[insérer la date de lancement de l’</w:t>
      </w:r>
      <w:r w:rsidR="009912DC">
        <w:rPr>
          <w:i/>
          <w:spacing w:val="-2"/>
          <w:szCs w:val="24"/>
        </w:rPr>
        <w:t xml:space="preserve">Appel d’Offres international </w:t>
      </w:r>
      <w:r w:rsidRPr="003243ED">
        <w:rPr>
          <w:i/>
          <w:spacing w:val="-2"/>
          <w:szCs w:val="24"/>
        </w:rPr>
        <w:t>]</w:t>
      </w:r>
    </w:p>
    <w:p w14:paraId="64251452" w14:textId="77777777" w:rsidR="00753BE9" w:rsidRPr="003243ED" w:rsidRDefault="00753BE9" w:rsidP="00753BE9">
      <w:pPr>
        <w:rPr>
          <w:bCs/>
          <w:i/>
          <w:iCs/>
          <w:szCs w:val="24"/>
        </w:rPr>
      </w:pPr>
    </w:p>
    <w:p w14:paraId="7D8974F6" w14:textId="6B1D0E65" w:rsidR="00753BE9" w:rsidRPr="003243ED" w:rsidRDefault="00753BE9" w:rsidP="00753BE9">
      <w:pPr>
        <w:numPr>
          <w:ilvl w:val="0"/>
          <w:numId w:val="55"/>
        </w:numPr>
        <w:spacing w:after="200"/>
        <w:ind w:left="448" w:hanging="448"/>
        <w:jc w:val="both"/>
        <w:rPr>
          <w:szCs w:val="24"/>
        </w:rPr>
      </w:pPr>
      <w:r w:rsidRPr="003243ED">
        <w:rPr>
          <w:szCs w:val="24"/>
        </w:rPr>
        <w:t xml:space="preserve">Le </w:t>
      </w:r>
      <w:r w:rsidRPr="003243ED">
        <w:rPr>
          <w:i/>
          <w:iCs/>
          <w:szCs w:val="24"/>
        </w:rPr>
        <w:t xml:space="preserve">[insérer le nom </w:t>
      </w:r>
      <w:r w:rsidR="00EC3A55">
        <w:rPr>
          <w:i/>
          <w:iCs/>
          <w:szCs w:val="24"/>
        </w:rPr>
        <w:t>du</w:t>
      </w:r>
      <w:r w:rsidR="00AC2C8A">
        <w:rPr>
          <w:i/>
          <w:iCs/>
          <w:szCs w:val="24"/>
        </w:rPr>
        <w:t xml:space="preserve"> Bénéficiaire</w:t>
      </w:r>
      <w:r w:rsidRPr="003243ED">
        <w:rPr>
          <w:i/>
          <w:iCs/>
          <w:szCs w:val="24"/>
        </w:rPr>
        <w:t>/Récipiendaire]</w:t>
      </w:r>
      <w:r w:rsidRPr="003243ED">
        <w:rPr>
          <w:szCs w:val="24"/>
        </w:rPr>
        <w:t xml:space="preserve"> </w:t>
      </w:r>
      <w:r w:rsidRPr="003243ED">
        <w:rPr>
          <w:i/>
          <w:iCs/>
          <w:szCs w:val="24"/>
        </w:rPr>
        <w:t>[a reçu/a sollicité/à l’intention de solliciter]</w:t>
      </w:r>
      <w:r w:rsidRPr="003243ED">
        <w:rPr>
          <w:szCs w:val="24"/>
        </w:rPr>
        <w:t xml:space="preserve"> un </w:t>
      </w:r>
      <w:r w:rsidRPr="003243ED">
        <w:rPr>
          <w:iCs/>
          <w:szCs w:val="24"/>
        </w:rPr>
        <w:t>financement</w:t>
      </w:r>
      <w:r w:rsidRPr="003243ED">
        <w:rPr>
          <w:szCs w:val="24"/>
        </w:rPr>
        <w:t xml:space="preserve"> de </w:t>
      </w:r>
      <w:r w:rsidR="00EC3A55">
        <w:rPr>
          <w:szCs w:val="24"/>
        </w:rPr>
        <w:t xml:space="preserve">la </w:t>
      </w:r>
      <w:r w:rsidRPr="003243ED">
        <w:rPr>
          <w:iCs/>
          <w:szCs w:val="24"/>
        </w:rPr>
        <w:t xml:space="preserve">Banque </w:t>
      </w:r>
      <w:r w:rsidR="00EC3A55">
        <w:rPr>
          <w:iCs/>
          <w:szCs w:val="24"/>
        </w:rPr>
        <w:t>Islamiqu</w:t>
      </w:r>
      <w:r w:rsidR="00EC3A55" w:rsidRPr="003243ED">
        <w:rPr>
          <w:iCs/>
          <w:szCs w:val="24"/>
        </w:rPr>
        <w:t>e</w:t>
      </w:r>
      <w:r w:rsidR="00EC3A55" w:rsidRPr="003243ED">
        <w:rPr>
          <w:szCs w:val="24"/>
        </w:rPr>
        <w:t xml:space="preserve"> </w:t>
      </w:r>
      <w:r w:rsidR="00EC3A55">
        <w:rPr>
          <w:szCs w:val="24"/>
        </w:rPr>
        <w:t xml:space="preserve">de Développement (BIsD) </w:t>
      </w:r>
      <w:r w:rsidRPr="003243ED">
        <w:rPr>
          <w:szCs w:val="24"/>
        </w:rPr>
        <w:t>pour financer</w:t>
      </w:r>
      <w:r w:rsidRPr="003243ED">
        <w:rPr>
          <w:i/>
          <w:iCs/>
          <w:szCs w:val="24"/>
        </w:rPr>
        <w:t xml:space="preserve"> [insérer le nom du Projet],</w:t>
      </w:r>
      <w:r w:rsidRPr="003243ED">
        <w:rPr>
          <w:szCs w:val="24"/>
        </w:rPr>
        <w:t xml:space="preserve"> et </w:t>
      </w:r>
      <w:r w:rsidR="006F0B77">
        <w:rPr>
          <w:szCs w:val="24"/>
        </w:rPr>
        <w:t>a</w:t>
      </w:r>
      <w:r w:rsidRPr="003243ED">
        <w:rPr>
          <w:szCs w:val="24"/>
        </w:rPr>
        <w:t xml:space="preserve"> l’intention d’utiliser une partie de ce </w:t>
      </w:r>
      <w:r w:rsidR="00DB647C" w:rsidRPr="00F128FF">
        <w:rPr>
          <w:szCs w:val="24"/>
        </w:rPr>
        <w:t>financement</w:t>
      </w:r>
      <w:r w:rsidRPr="00DB647C">
        <w:rPr>
          <w:szCs w:val="24"/>
        </w:rPr>
        <w:t xml:space="preserve"> </w:t>
      </w:r>
      <w:r w:rsidRPr="003243ED">
        <w:rPr>
          <w:szCs w:val="24"/>
        </w:rPr>
        <w:t>pour effectuer des paiements au titre d</w:t>
      </w:r>
      <w:r>
        <w:rPr>
          <w:szCs w:val="24"/>
        </w:rPr>
        <w:t xml:space="preserve">e </w:t>
      </w:r>
      <w:r w:rsidR="002856BE">
        <w:rPr>
          <w:szCs w:val="24"/>
        </w:rPr>
        <w:t>Commandes</w:t>
      </w:r>
      <w:r>
        <w:rPr>
          <w:szCs w:val="24"/>
        </w:rPr>
        <w:t xml:space="preserve"> qui peuvent être attribué</w:t>
      </w:r>
      <w:r w:rsidR="009A317A">
        <w:rPr>
          <w:szCs w:val="24"/>
        </w:rPr>
        <w:t>e</w:t>
      </w:r>
      <w:r>
        <w:rPr>
          <w:szCs w:val="24"/>
        </w:rPr>
        <w:t xml:space="preserve">s en vertu </w:t>
      </w:r>
      <w:r w:rsidRPr="00CD32AF">
        <w:rPr>
          <w:i/>
          <w:iCs/>
          <w:szCs w:val="24"/>
        </w:rPr>
        <w:t>[</w:t>
      </w:r>
      <w:r w:rsidR="00FB04AB">
        <w:rPr>
          <w:i/>
          <w:iCs/>
          <w:szCs w:val="24"/>
        </w:rPr>
        <w:t>de l’(des)Accord(s)</w:t>
      </w:r>
      <w:r>
        <w:rPr>
          <w:i/>
          <w:iCs/>
          <w:szCs w:val="24"/>
        </w:rPr>
        <w:t>-Cadre</w:t>
      </w:r>
      <w:r w:rsidR="00FB04AB">
        <w:rPr>
          <w:i/>
          <w:iCs/>
          <w:szCs w:val="24"/>
        </w:rPr>
        <w:t>(s)</w:t>
      </w:r>
      <w:r>
        <w:rPr>
          <w:i/>
          <w:iCs/>
          <w:szCs w:val="24"/>
        </w:rPr>
        <w:t xml:space="preserve"> </w:t>
      </w:r>
      <w:r w:rsidR="006F0B77">
        <w:rPr>
          <w:i/>
          <w:iCs/>
          <w:szCs w:val="24"/>
        </w:rPr>
        <w:t>(</w:t>
      </w:r>
      <w:r w:rsidR="001256AC">
        <w:rPr>
          <w:i/>
          <w:iCs/>
          <w:szCs w:val="24"/>
        </w:rPr>
        <w:t>ACC</w:t>
      </w:r>
      <w:r w:rsidR="006F0B77">
        <w:rPr>
          <w:i/>
          <w:iCs/>
          <w:szCs w:val="24"/>
        </w:rPr>
        <w:t>)</w:t>
      </w:r>
      <w:r w:rsidRPr="00CD32AF">
        <w:rPr>
          <w:i/>
          <w:iCs/>
          <w:szCs w:val="24"/>
        </w:rPr>
        <w:t>]</w:t>
      </w:r>
      <w:r>
        <w:rPr>
          <w:szCs w:val="24"/>
        </w:rPr>
        <w:t xml:space="preserve"> pour</w:t>
      </w:r>
      <w:r w:rsidRPr="003243ED">
        <w:rPr>
          <w:szCs w:val="24"/>
        </w:rPr>
        <w:t xml:space="preserve"> </w:t>
      </w:r>
      <w:r w:rsidRPr="003243ED">
        <w:rPr>
          <w:i/>
          <w:iCs/>
          <w:szCs w:val="24"/>
        </w:rPr>
        <w:t xml:space="preserve">[insérer le </w:t>
      </w:r>
      <w:r>
        <w:rPr>
          <w:i/>
          <w:iCs/>
          <w:szCs w:val="24"/>
        </w:rPr>
        <w:t xml:space="preserve">titre </w:t>
      </w:r>
      <w:r w:rsidR="00D560EB">
        <w:rPr>
          <w:i/>
          <w:iCs/>
          <w:szCs w:val="24"/>
        </w:rPr>
        <w:t xml:space="preserve">de l’(des)Accord(s)-Cadre(s) </w:t>
      </w:r>
      <w:r>
        <w:rPr>
          <w:i/>
          <w:iCs/>
          <w:szCs w:val="24"/>
        </w:rPr>
        <w:t>]</w:t>
      </w:r>
      <w:r>
        <w:rPr>
          <w:rStyle w:val="FootnoteReference"/>
          <w:i/>
          <w:iCs/>
          <w:szCs w:val="24"/>
        </w:rPr>
        <w:footnoteReference w:id="1"/>
      </w:r>
      <w:r>
        <w:rPr>
          <w:i/>
          <w:iCs/>
          <w:szCs w:val="24"/>
        </w:rPr>
        <w:t xml:space="preserve"> </w:t>
      </w:r>
      <w:r w:rsidRPr="00CD32AF">
        <w:rPr>
          <w:szCs w:val="24"/>
        </w:rPr>
        <w:t>conclu</w:t>
      </w:r>
      <w:r w:rsidR="00C4627E">
        <w:rPr>
          <w:szCs w:val="24"/>
        </w:rPr>
        <w:t>(</w:t>
      </w:r>
      <w:r w:rsidRPr="00CD32AF">
        <w:rPr>
          <w:szCs w:val="24"/>
        </w:rPr>
        <w:t>s</w:t>
      </w:r>
      <w:r w:rsidR="00C4627E">
        <w:rPr>
          <w:szCs w:val="24"/>
        </w:rPr>
        <w:t>)</w:t>
      </w:r>
      <w:r w:rsidRPr="00CD32AF">
        <w:rPr>
          <w:szCs w:val="24"/>
        </w:rPr>
        <w:t xml:space="preserve"> à l’issue d’un</w:t>
      </w:r>
      <w:r w:rsidR="00C4627E">
        <w:rPr>
          <w:szCs w:val="24"/>
        </w:rPr>
        <w:t>e</w:t>
      </w:r>
      <w:r w:rsidRPr="00CD32AF">
        <w:rPr>
          <w:szCs w:val="24"/>
        </w:rPr>
        <w:t xml:space="preserve"> </w:t>
      </w:r>
      <w:r w:rsidR="00C4627E">
        <w:rPr>
          <w:szCs w:val="24"/>
        </w:rPr>
        <w:t>P</w:t>
      </w:r>
      <w:r w:rsidRPr="00CD32AF">
        <w:rPr>
          <w:szCs w:val="24"/>
        </w:rPr>
        <w:t>roc</w:t>
      </w:r>
      <w:r w:rsidR="00C4627E">
        <w:rPr>
          <w:szCs w:val="24"/>
        </w:rPr>
        <w:t>édure</w:t>
      </w:r>
      <w:r>
        <w:rPr>
          <w:szCs w:val="24"/>
        </w:rPr>
        <w:t xml:space="preserve"> Primaire </w:t>
      </w:r>
      <w:r w:rsidR="004F4243">
        <w:rPr>
          <w:szCs w:val="24"/>
        </w:rPr>
        <w:t>d’Acquisition</w:t>
      </w:r>
      <w:r>
        <w:rPr>
          <w:szCs w:val="24"/>
        </w:rPr>
        <w:t xml:space="preserve"> .</w:t>
      </w:r>
      <w:r>
        <w:rPr>
          <w:i/>
          <w:iCs/>
          <w:szCs w:val="24"/>
        </w:rPr>
        <w:t xml:space="preserve"> </w:t>
      </w:r>
    </w:p>
    <w:p w14:paraId="1D590624" w14:textId="059B3E9C" w:rsidR="00753BE9" w:rsidRDefault="00101109" w:rsidP="00753BE9">
      <w:pPr>
        <w:numPr>
          <w:ilvl w:val="0"/>
          <w:numId w:val="55"/>
        </w:numPr>
        <w:spacing w:after="200"/>
        <w:ind w:left="448" w:hanging="448"/>
        <w:jc w:val="both"/>
        <w:rPr>
          <w:szCs w:val="24"/>
        </w:rPr>
      </w:pPr>
      <w:r>
        <w:rPr>
          <w:szCs w:val="24"/>
        </w:rPr>
        <w:t>L’</w:t>
      </w:r>
      <w:r w:rsidR="00001F0A">
        <w:rPr>
          <w:szCs w:val="24"/>
        </w:rPr>
        <w:t>Agence d’Exécution</w:t>
      </w:r>
      <w:r w:rsidR="00753BE9">
        <w:rPr>
          <w:szCs w:val="24"/>
        </w:rPr>
        <w:t xml:space="preserve"> conduit la Passation Primaire des </w:t>
      </w:r>
      <w:r w:rsidR="006F0B77">
        <w:rPr>
          <w:szCs w:val="24"/>
        </w:rPr>
        <w:t>Marchés en</w:t>
      </w:r>
      <w:r w:rsidR="00753BE9">
        <w:rPr>
          <w:szCs w:val="24"/>
        </w:rPr>
        <w:t xml:space="preserve"> vue de conclure </w:t>
      </w:r>
      <w:r w:rsidR="00753BE9" w:rsidRPr="00F33ADB">
        <w:rPr>
          <w:i/>
          <w:iCs/>
          <w:szCs w:val="24"/>
        </w:rPr>
        <w:t>[un Accord-Cadre / des Accords-</w:t>
      </w:r>
      <w:r w:rsidR="002B214A" w:rsidRPr="00F33ADB">
        <w:rPr>
          <w:i/>
          <w:iCs/>
          <w:szCs w:val="24"/>
        </w:rPr>
        <w:t>Cadres.</w:t>
      </w:r>
      <w:r w:rsidR="00753BE9" w:rsidRPr="00F33ADB">
        <w:rPr>
          <w:i/>
          <w:iCs/>
          <w:szCs w:val="24"/>
        </w:rPr>
        <w:t>]</w:t>
      </w:r>
      <w:r w:rsidR="00753BE9">
        <w:rPr>
          <w:szCs w:val="24"/>
        </w:rPr>
        <w:t xml:space="preserve">  </w:t>
      </w:r>
      <w:r>
        <w:rPr>
          <w:szCs w:val="24"/>
        </w:rPr>
        <w:t>L’Agence d’Exécution</w:t>
      </w:r>
      <w:r w:rsidR="00F2190D">
        <w:rPr>
          <w:szCs w:val="24"/>
        </w:rPr>
        <w:t xml:space="preserve"> </w:t>
      </w:r>
      <w:r w:rsidR="00F2190D" w:rsidRPr="00F33ADB">
        <w:rPr>
          <w:i/>
          <w:iCs/>
          <w:szCs w:val="24"/>
        </w:rPr>
        <w:t>[choisir l’option appropriée</w:t>
      </w:r>
      <w:r w:rsidR="00F2190D">
        <w:rPr>
          <w:szCs w:val="24"/>
        </w:rPr>
        <w:t xml:space="preserve"> : </w:t>
      </w:r>
      <w:r w:rsidR="00F2190D" w:rsidRPr="00C13588">
        <w:rPr>
          <w:i/>
          <w:iCs/>
          <w:szCs w:val="24"/>
        </w:rPr>
        <w:t xml:space="preserve">est le seul </w:t>
      </w:r>
      <w:r w:rsidR="00F2190D">
        <w:rPr>
          <w:i/>
          <w:iCs/>
          <w:szCs w:val="24"/>
        </w:rPr>
        <w:t>Agence d’Acquisition</w:t>
      </w:r>
      <w:r w:rsidR="00F2190D" w:rsidRPr="00C13588">
        <w:rPr>
          <w:i/>
          <w:iCs/>
          <w:szCs w:val="24"/>
        </w:rPr>
        <w:t xml:space="preserve"> en vertu de l’</w:t>
      </w:r>
      <w:r w:rsidR="00855BFE">
        <w:rPr>
          <w:i/>
          <w:iCs/>
          <w:szCs w:val="24"/>
        </w:rPr>
        <w:t>(d</w:t>
      </w:r>
      <w:r w:rsidR="00F2190D" w:rsidRPr="00C13588">
        <w:rPr>
          <w:i/>
          <w:iCs/>
          <w:szCs w:val="24"/>
        </w:rPr>
        <w:t>es</w:t>
      </w:r>
      <w:r w:rsidR="00855BFE">
        <w:rPr>
          <w:i/>
          <w:iCs/>
          <w:szCs w:val="24"/>
        </w:rPr>
        <w:t>)</w:t>
      </w:r>
      <w:r w:rsidR="00F2190D" w:rsidRPr="00C13588">
        <w:rPr>
          <w:i/>
          <w:iCs/>
          <w:szCs w:val="24"/>
        </w:rPr>
        <w:t xml:space="preserve"> </w:t>
      </w:r>
      <w:r w:rsidR="00F2190D">
        <w:rPr>
          <w:i/>
          <w:iCs/>
          <w:szCs w:val="24"/>
        </w:rPr>
        <w:t>Accord(s)-Cadre(s)</w:t>
      </w:r>
      <w:r w:rsidR="00F2190D" w:rsidRPr="00C13588">
        <w:rPr>
          <w:i/>
          <w:iCs/>
          <w:szCs w:val="24"/>
        </w:rPr>
        <w:t xml:space="preserve"> </w:t>
      </w:r>
      <w:r w:rsidR="00F2190D">
        <w:rPr>
          <w:i/>
          <w:iCs/>
          <w:szCs w:val="24"/>
        </w:rPr>
        <w:t>ou</w:t>
      </w:r>
      <w:r w:rsidR="00F2190D" w:rsidRPr="00C13588">
        <w:rPr>
          <w:i/>
          <w:iCs/>
          <w:szCs w:val="24"/>
        </w:rPr>
        <w:t xml:space="preserve"> </w:t>
      </w:r>
      <w:r w:rsidR="00F2190D">
        <w:rPr>
          <w:i/>
          <w:iCs/>
          <w:szCs w:val="24"/>
        </w:rPr>
        <w:t xml:space="preserve">agit au nom de [une autre/un groupe d’Agence d’Acquisition]]. </w:t>
      </w:r>
      <w:r>
        <w:rPr>
          <w:szCs w:val="24"/>
        </w:rPr>
        <w:t>L’</w:t>
      </w:r>
      <w:r w:rsidR="00001F0A">
        <w:rPr>
          <w:szCs w:val="24"/>
        </w:rPr>
        <w:t>Agence d’Exécution</w:t>
      </w:r>
      <w:r w:rsidR="00F2190D" w:rsidRPr="00C13588">
        <w:rPr>
          <w:szCs w:val="24"/>
        </w:rPr>
        <w:t xml:space="preserve"> sollicite des </w:t>
      </w:r>
      <w:r w:rsidR="00F2190D">
        <w:rPr>
          <w:szCs w:val="24"/>
        </w:rPr>
        <w:t>O</w:t>
      </w:r>
      <w:r w:rsidR="00F2190D" w:rsidRPr="00C13588">
        <w:rPr>
          <w:szCs w:val="24"/>
        </w:rPr>
        <w:t xml:space="preserve">ffres </w:t>
      </w:r>
      <w:r w:rsidR="00F2190D">
        <w:rPr>
          <w:szCs w:val="24"/>
        </w:rPr>
        <w:t>sous plis scellés</w:t>
      </w:r>
      <w:r w:rsidR="00F2190D" w:rsidRPr="00C13588">
        <w:rPr>
          <w:szCs w:val="24"/>
        </w:rPr>
        <w:t xml:space="preserve"> de la part de </w:t>
      </w:r>
      <w:r w:rsidR="00F2190D">
        <w:rPr>
          <w:szCs w:val="24"/>
        </w:rPr>
        <w:t>S</w:t>
      </w:r>
      <w:r w:rsidR="00F2190D" w:rsidRPr="00C13588">
        <w:rPr>
          <w:szCs w:val="24"/>
        </w:rPr>
        <w:t>oumissionnaires éligibles pour</w:t>
      </w:r>
      <w:r w:rsidR="00F2190D">
        <w:rPr>
          <w:szCs w:val="24"/>
        </w:rPr>
        <w:t xml:space="preserve"> </w:t>
      </w:r>
      <w:r w:rsidR="00F2190D" w:rsidRPr="00C13588">
        <w:rPr>
          <w:i/>
          <w:iCs/>
          <w:szCs w:val="24"/>
        </w:rPr>
        <w:t xml:space="preserve">[insérer une brève description des </w:t>
      </w:r>
      <w:r w:rsidR="00825A19">
        <w:rPr>
          <w:i/>
          <w:iCs/>
          <w:szCs w:val="24"/>
        </w:rPr>
        <w:t xml:space="preserve">Travaux et </w:t>
      </w:r>
      <w:r w:rsidR="003F0FED">
        <w:rPr>
          <w:i/>
          <w:iCs/>
          <w:szCs w:val="24"/>
        </w:rPr>
        <w:t>Services physiques</w:t>
      </w:r>
      <w:r w:rsidR="00F2190D" w:rsidRPr="00C13588">
        <w:rPr>
          <w:i/>
          <w:iCs/>
          <w:szCs w:val="24"/>
        </w:rPr>
        <w:t xml:space="preserve">, comprenant des quantités estimées </w:t>
      </w:r>
      <w:r w:rsidR="00F2190D">
        <w:rPr>
          <w:i/>
          <w:iCs/>
          <w:szCs w:val="24"/>
        </w:rPr>
        <w:t>pour la période</w:t>
      </w:r>
      <w:r w:rsidR="00F2190D" w:rsidRPr="00C13588">
        <w:rPr>
          <w:i/>
          <w:iCs/>
          <w:szCs w:val="24"/>
        </w:rPr>
        <w:t xml:space="preserve"> de l’</w:t>
      </w:r>
      <w:r w:rsidR="00F2190D">
        <w:rPr>
          <w:i/>
          <w:iCs/>
          <w:szCs w:val="24"/>
        </w:rPr>
        <w:t xml:space="preserve">Accord-Cadre </w:t>
      </w:r>
      <w:r w:rsidR="00F2190D" w:rsidRPr="00C13588">
        <w:rPr>
          <w:i/>
          <w:iCs/>
          <w:szCs w:val="24"/>
        </w:rPr>
        <w:t xml:space="preserve">ou </w:t>
      </w:r>
      <w:r w:rsidR="00F2190D">
        <w:rPr>
          <w:i/>
          <w:iCs/>
          <w:szCs w:val="24"/>
        </w:rPr>
        <w:t>une indication</w:t>
      </w:r>
      <w:r w:rsidR="00F2190D" w:rsidRPr="00C13588">
        <w:rPr>
          <w:i/>
          <w:iCs/>
          <w:szCs w:val="24"/>
        </w:rPr>
        <w:t xml:space="preserve"> de quantités </w:t>
      </w:r>
      <w:r w:rsidR="00F2190D">
        <w:rPr>
          <w:i/>
          <w:iCs/>
          <w:szCs w:val="24"/>
        </w:rPr>
        <w:t>à commander</w:t>
      </w:r>
      <w:r w:rsidR="00F2190D" w:rsidRPr="00C13588">
        <w:rPr>
          <w:i/>
          <w:iCs/>
          <w:szCs w:val="24"/>
        </w:rPr>
        <w:t xml:space="preserve"> selon le cas, lieu/x indicatif, calendrier indicatif de livraison, etc, si connus]</w:t>
      </w:r>
      <w:r w:rsidR="00753BE9">
        <w:rPr>
          <w:szCs w:val="24"/>
        </w:rPr>
        <w:t>.</w:t>
      </w:r>
    </w:p>
    <w:p w14:paraId="7B4D67D2" w14:textId="48668B55" w:rsidR="00753BE9" w:rsidRPr="003243ED" w:rsidRDefault="00E307D9" w:rsidP="00753BE9">
      <w:pPr>
        <w:numPr>
          <w:ilvl w:val="0"/>
          <w:numId w:val="55"/>
        </w:numPr>
        <w:spacing w:after="200"/>
        <w:ind w:left="448" w:hanging="448"/>
        <w:jc w:val="both"/>
        <w:rPr>
          <w:szCs w:val="24"/>
        </w:rPr>
      </w:pPr>
      <w:r w:rsidRPr="00C13588">
        <w:rPr>
          <w:i/>
          <w:iCs/>
          <w:szCs w:val="24"/>
        </w:rPr>
        <w:t>[L’Accord-</w:t>
      </w:r>
      <w:r>
        <w:rPr>
          <w:i/>
          <w:iCs/>
          <w:szCs w:val="24"/>
        </w:rPr>
        <w:t>C</w:t>
      </w:r>
      <w:r w:rsidRPr="00C13588">
        <w:rPr>
          <w:i/>
          <w:iCs/>
          <w:szCs w:val="24"/>
        </w:rPr>
        <w:t xml:space="preserve">adre / les </w:t>
      </w:r>
      <w:r>
        <w:rPr>
          <w:i/>
          <w:iCs/>
          <w:szCs w:val="24"/>
        </w:rPr>
        <w:t>Accords-Cadres]</w:t>
      </w:r>
      <w:r>
        <w:rPr>
          <w:szCs w:val="24"/>
        </w:rPr>
        <w:t xml:space="preserve"> à conclure seront </w:t>
      </w:r>
      <w:r w:rsidRPr="002B214A">
        <w:rPr>
          <w:i/>
          <w:iCs/>
          <w:szCs w:val="24"/>
        </w:rPr>
        <w:t>[choisir l’une des options suivantes : « </w:t>
      </w:r>
      <w:r>
        <w:rPr>
          <w:i/>
          <w:iCs/>
          <w:szCs w:val="24"/>
        </w:rPr>
        <w:t xml:space="preserve">à </w:t>
      </w:r>
      <w:r w:rsidRPr="002B214A">
        <w:rPr>
          <w:i/>
          <w:iCs/>
          <w:szCs w:val="24"/>
        </w:rPr>
        <w:t>Utilisateur Unique » ou « </w:t>
      </w:r>
      <w:r>
        <w:rPr>
          <w:i/>
          <w:iCs/>
          <w:szCs w:val="24"/>
        </w:rPr>
        <w:t xml:space="preserve">à </w:t>
      </w:r>
      <w:r w:rsidRPr="002B214A">
        <w:rPr>
          <w:i/>
          <w:iCs/>
          <w:szCs w:val="24"/>
        </w:rPr>
        <w:t>Utilisateur</w:t>
      </w:r>
      <w:r>
        <w:rPr>
          <w:i/>
          <w:iCs/>
          <w:szCs w:val="24"/>
        </w:rPr>
        <w:t>s</w:t>
      </w:r>
      <w:r w:rsidRPr="002B214A">
        <w:rPr>
          <w:i/>
          <w:iCs/>
          <w:szCs w:val="24"/>
        </w:rPr>
        <w:t xml:space="preserve"> Multiple</w:t>
      </w:r>
      <w:r>
        <w:rPr>
          <w:i/>
          <w:iCs/>
          <w:szCs w:val="24"/>
        </w:rPr>
        <w:t>s</w:t>
      </w:r>
      <w:r w:rsidRPr="002B214A">
        <w:rPr>
          <w:i/>
          <w:iCs/>
          <w:szCs w:val="24"/>
        </w:rPr>
        <w:t> »]</w:t>
      </w:r>
      <w:r>
        <w:rPr>
          <w:szCs w:val="24"/>
        </w:rPr>
        <w:t xml:space="preserve"> </w:t>
      </w:r>
      <w:r w:rsidRPr="00F33ADB">
        <w:rPr>
          <w:i/>
          <w:iCs/>
          <w:szCs w:val="24"/>
        </w:rPr>
        <w:t>[Pour Utilisateur Unique d’</w:t>
      </w:r>
      <w:r w:rsidR="001256AC">
        <w:rPr>
          <w:i/>
          <w:iCs/>
          <w:szCs w:val="24"/>
        </w:rPr>
        <w:t>ACC</w:t>
      </w:r>
      <w:r w:rsidRPr="00F33ADB">
        <w:rPr>
          <w:i/>
          <w:iCs/>
          <w:szCs w:val="24"/>
        </w:rPr>
        <w:t xml:space="preserve"> ajouter ce qui suit</w:t>
      </w:r>
      <w:r>
        <w:rPr>
          <w:szCs w:val="24"/>
        </w:rPr>
        <w:t xml:space="preserve"> : « L’Utilisateur Unique autorisé à acheter en vertu de </w:t>
      </w:r>
      <w:r w:rsidRPr="00C13588">
        <w:rPr>
          <w:i/>
          <w:iCs/>
          <w:szCs w:val="24"/>
        </w:rPr>
        <w:t>[</w:t>
      </w:r>
      <w:r>
        <w:rPr>
          <w:i/>
          <w:iCs/>
          <w:szCs w:val="24"/>
        </w:rPr>
        <w:t>l</w:t>
      </w:r>
      <w:r w:rsidRPr="00C13588">
        <w:rPr>
          <w:i/>
          <w:iCs/>
          <w:szCs w:val="24"/>
        </w:rPr>
        <w:t>’Accord-</w:t>
      </w:r>
      <w:r>
        <w:rPr>
          <w:i/>
          <w:iCs/>
          <w:szCs w:val="24"/>
        </w:rPr>
        <w:t>C</w:t>
      </w:r>
      <w:r w:rsidRPr="00C13588">
        <w:rPr>
          <w:i/>
          <w:iCs/>
          <w:szCs w:val="24"/>
        </w:rPr>
        <w:t xml:space="preserve">adre / </w:t>
      </w:r>
      <w:r>
        <w:rPr>
          <w:i/>
          <w:iCs/>
          <w:szCs w:val="24"/>
        </w:rPr>
        <w:t>d</w:t>
      </w:r>
      <w:r w:rsidRPr="00C13588">
        <w:rPr>
          <w:i/>
          <w:iCs/>
          <w:szCs w:val="24"/>
        </w:rPr>
        <w:t xml:space="preserve">es </w:t>
      </w:r>
      <w:r>
        <w:rPr>
          <w:i/>
          <w:iCs/>
          <w:szCs w:val="24"/>
        </w:rPr>
        <w:t>Accords-Cadres]</w:t>
      </w:r>
      <w:r>
        <w:rPr>
          <w:szCs w:val="24"/>
        </w:rPr>
        <w:t xml:space="preserve"> est </w:t>
      </w:r>
      <w:r w:rsidRPr="00201EB8">
        <w:rPr>
          <w:i/>
          <w:iCs/>
          <w:szCs w:val="24"/>
        </w:rPr>
        <w:t>[insérer le nom légal de l’agence.]]</w:t>
      </w:r>
      <w:r>
        <w:rPr>
          <w:i/>
          <w:iCs/>
          <w:szCs w:val="24"/>
        </w:rPr>
        <w:t xml:space="preserve"> [Pour des Utilisateurs Multiples d’</w:t>
      </w:r>
      <w:r w:rsidR="001256AC">
        <w:rPr>
          <w:i/>
          <w:iCs/>
          <w:szCs w:val="24"/>
        </w:rPr>
        <w:t>ACC</w:t>
      </w:r>
      <w:r>
        <w:rPr>
          <w:i/>
          <w:iCs/>
          <w:szCs w:val="24"/>
        </w:rPr>
        <w:t>, ajouter ce qui suit : « </w:t>
      </w:r>
      <w:r w:rsidRPr="00201EB8">
        <w:rPr>
          <w:szCs w:val="24"/>
        </w:rPr>
        <w:t>Une liste des utilisateurs (</w:t>
      </w:r>
      <w:r>
        <w:rPr>
          <w:szCs w:val="24"/>
        </w:rPr>
        <w:t xml:space="preserve">Agences </w:t>
      </w:r>
      <w:r>
        <w:rPr>
          <w:szCs w:val="24"/>
        </w:rPr>
        <w:lastRenderedPageBreak/>
        <w:t>d’Acquisition</w:t>
      </w:r>
      <w:r w:rsidRPr="00201EB8">
        <w:rPr>
          <w:szCs w:val="24"/>
        </w:rPr>
        <w:t xml:space="preserve"> participant</w:t>
      </w:r>
      <w:r>
        <w:rPr>
          <w:szCs w:val="24"/>
        </w:rPr>
        <w:t>es</w:t>
      </w:r>
      <w:r w:rsidRPr="00201EB8">
        <w:rPr>
          <w:szCs w:val="24"/>
        </w:rPr>
        <w:t>)</w:t>
      </w:r>
      <w:r>
        <w:rPr>
          <w:i/>
          <w:iCs/>
          <w:szCs w:val="24"/>
        </w:rPr>
        <w:t xml:space="preserve"> </w:t>
      </w:r>
      <w:r>
        <w:rPr>
          <w:szCs w:val="24"/>
        </w:rPr>
        <w:t xml:space="preserve">autorisés à acheter en vertu de </w:t>
      </w:r>
      <w:r w:rsidRPr="00C13588">
        <w:rPr>
          <w:i/>
          <w:iCs/>
          <w:szCs w:val="24"/>
        </w:rPr>
        <w:t>[</w:t>
      </w:r>
      <w:r>
        <w:rPr>
          <w:i/>
          <w:iCs/>
          <w:szCs w:val="24"/>
        </w:rPr>
        <w:t>l</w:t>
      </w:r>
      <w:r w:rsidRPr="00C13588">
        <w:rPr>
          <w:i/>
          <w:iCs/>
          <w:szCs w:val="24"/>
        </w:rPr>
        <w:t>’Accord-</w:t>
      </w:r>
      <w:r>
        <w:rPr>
          <w:i/>
          <w:iCs/>
          <w:szCs w:val="24"/>
        </w:rPr>
        <w:t>C</w:t>
      </w:r>
      <w:r w:rsidRPr="00C13588">
        <w:rPr>
          <w:i/>
          <w:iCs/>
          <w:szCs w:val="24"/>
        </w:rPr>
        <w:t xml:space="preserve">adre / </w:t>
      </w:r>
      <w:r>
        <w:rPr>
          <w:i/>
          <w:iCs/>
          <w:szCs w:val="24"/>
        </w:rPr>
        <w:t>d</w:t>
      </w:r>
      <w:r w:rsidRPr="00C13588">
        <w:rPr>
          <w:i/>
          <w:iCs/>
          <w:szCs w:val="24"/>
        </w:rPr>
        <w:t xml:space="preserve">es </w:t>
      </w:r>
      <w:r>
        <w:rPr>
          <w:i/>
          <w:iCs/>
          <w:szCs w:val="24"/>
        </w:rPr>
        <w:t>Accords-Cadres]</w:t>
      </w:r>
      <w:r>
        <w:rPr>
          <w:szCs w:val="24"/>
        </w:rPr>
        <w:t xml:space="preserve"> est fournie dans le dossier </w:t>
      </w:r>
      <w:r w:rsidR="00753BE9">
        <w:rPr>
          <w:szCs w:val="24"/>
        </w:rPr>
        <w:t>d’appel d’offres. »]]</w:t>
      </w:r>
      <w:r w:rsidR="00753BE9" w:rsidRPr="003243ED">
        <w:rPr>
          <w:szCs w:val="24"/>
        </w:rPr>
        <w:t xml:space="preserve"> </w:t>
      </w:r>
    </w:p>
    <w:p w14:paraId="6394CDD6" w14:textId="6AE4640B" w:rsidR="00753BE9" w:rsidRDefault="00753BE9" w:rsidP="00753BE9">
      <w:pPr>
        <w:numPr>
          <w:ilvl w:val="0"/>
          <w:numId w:val="55"/>
        </w:numPr>
        <w:spacing w:after="200"/>
        <w:ind w:left="448" w:hanging="448"/>
        <w:jc w:val="both"/>
        <w:rPr>
          <w:szCs w:val="24"/>
        </w:rPr>
      </w:pPr>
      <w:r w:rsidRPr="00C13588">
        <w:rPr>
          <w:i/>
          <w:iCs/>
          <w:szCs w:val="24"/>
        </w:rPr>
        <w:t>[L’Accord-</w:t>
      </w:r>
      <w:r w:rsidR="00E24A7A">
        <w:rPr>
          <w:i/>
          <w:iCs/>
          <w:szCs w:val="24"/>
        </w:rPr>
        <w:t>C</w:t>
      </w:r>
      <w:r w:rsidRPr="00C13588">
        <w:rPr>
          <w:i/>
          <w:iCs/>
          <w:szCs w:val="24"/>
        </w:rPr>
        <w:t xml:space="preserve">adre / </w:t>
      </w:r>
      <w:r w:rsidR="00E24A7A">
        <w:rPr>
          <w:i/>
          <w:iCs/>
          <w:szCs w:val="24"/>
        </w:rPr>
        <w:t>l</w:t>
      </w:r>
      <w:r w:rsidRPr="00C13588">
        <w:rPr>
          <w:i/>
          <w:iCs/>
          <w:szCs w:val="24"/>
        </w:rPr>
        <w:t xml:space="preserve">es </w:t>
      </w:r>
      <w:r>
        <w:rPr>
          <w:i/>
          <w:iCs/>
          <w:szCs w:val="24"/>
        </w:rPr>
        <w:t>Accords-Cadres</w:t>
      </w:r>
      <w:r w:rsidRPr="00C13588">
        <w:rPr>
          <w:i/>
          <w:iCs/>
          <w:szCs w:val="24"/>
        </w:rPr>
        <w:t>]</w:t>
      </w:r>
      <w:r>
        <w:rPr>
          <w:szCs w:val="24"/>
        </w:rPr>
        <w:t xml:space="preserve"> à conclure sera </w:t>
      </w:r>
      <w:r w:rsidR="00C16BDB">
        <w:rPr>
          <w:szCs w:val="24"/>
        </w:rPr>
        <w:t xml:space="preserve">(ont) </w:t>
      </w:r>
      <w:r w:rsidRPr="00E24A7A">
        <w:rPr>
          <w:i/>
          <w:iCs/>
          <w:szCs w:val="24"/>
        </w:rPr>
        <w:t>[choisir l’une des deux options suivantes</w:t>
      </w:r>
      <w:r>
        <w:rPr>
          <w:szCs w:val="24"/>
        </w:rPr>
        <w:t> : « </w:t>
      </w:r>
      <w:r w:rsidR="00C16BDB">
        <w:rPr>
          <w:szCs w:val="24"/>
        </w:rPr>
        <w:t xml:space="preserve">à </w:t>
      </w:r>
      <w:r w:rsidR="004D0EF2">
        <w:rPr>
          <w:szCs w:val="24"/>
        </w:rPr>
        <w:t>Entrepreneur</w:t>
      </w:r>
      <w:r w:rsidR="00B545B4">
        <w:rPr>
          <w:szCs w:val="24"/>
        </w:rPr>
        <w:t xml:space="preserve"> </w:t>
      </w:r>
      <w:r>
        <w:rPr>
          <w:szCs w:val="24"/>
        </w:rPr>
        <w:t>Unique » ou « </w:t>
      </w:r>
      <w:r w:rsidR="00C16BDB">
        <w:rPr>
          <w:szCs w:val="24"/>
        </w:rPr>
        <w:t xml:space="preserve">à </w:t>
      </w:r>
      <w:r w:rsidR="00825A19">
        <w:rPr>
          <w:szCs w:val="24"/>
        </w:rPr>
        <w:t>Entrepreneurs</w:t>
      </w:r>
      <w:r w:rsidR="00567FEF">
        <w:rPr>
          <w:szCs w:val="24"/>
        </w:rPr>
        <w:t xml:space="preserve"> </w:t>
      </w:r>
      <w:r>
        <w:rPr>
          <w:szCs w:val="24"/>
        </w:rPr>
        <w:t>Multiples »].</w:t>
      </w:r>
    </w:p>
    <w:p w14:paraId="5EA96FF8" w14:textId="2FBD901C" w:rsidR="00753BE9" w:rsidRDefault="00753BE9" w:rsidP="00753BE9">
      <w:pPr>
        <w:numPr>
          <w:ilvl w:val="0"/>
          <w:numId w:val="55"/>
        </w:numPr>
        <w:spacing w:after="200"/>
        <w:ind w:left="448" w:hanging="448"/>
        <w:jc w:val="both"/>
        <w:rPr>
          <w:szCs w:val="24"/>
        </w:rPr>
      </w:pPr>
      <w:r w:rsidRPr="003243ED">
        <w:rPr>
          <w:szCs w:val="24"/>
        </w:rPr>
        <w:t xml:space="preserve">La </w:t>
      </w:r>
      <w:r>
        <w:rPr>
          <w:szCs w:val="24"/>
        </w:rPr>
        <w:t xml:space="preserve">sélection d’un </w:t>
      </w:r>
      <w:r w:rsidR="004D0EF2">
        <w:rPr>
          <w:szCs w:val="24"/>
        </w:rPr>
        <w:t>Entrepreneur</w:t>
      </w:r>
      <w:r w:rsidR="00567FEF">
        <w:rPr>
          <w:szCs w:val="24"/>
        </w:rPr>
        <w:t xml:space="preserve"> </w:t>
      </w:r>
      <w:r>
        <w:rPr>
          <w:szCs w:val="24"/>
        </w:rPr>
        <w:t xml:space="preserve">dans le cadre d’un </w:t>
      </w:r>
      <w:r w:rsidR="001256AC">
        <w:rPr>
          <w:szCs w:val="24"/>
        </w:rPr>
        <w:t>ACC</w:t>
      </w:r>
      <w:r>
        <w:rPr>
          <w:szCs w:val="24"/>
        </w:rPr>
        <w:t xml:space="preserve"> pour l’attribution </w:t>
      </w:r>
      <w:r w:rsidR="00B045A8">
        <w:rPr>
          <w:szCs w:val="24"/>
        </w:rPr>
        <w:t xml:space="preserve">de Commandes sera effectuée par une </w:t>
      </w:r>
      <w:r w:rsidR="00B045A8" w:rsidRPr="003243ED">
        <w:rPr>
          <w:szCs w:val="24"/>
        </w:rPr>
        <w:t xml:space="preserve">procédure </w:t>
      </w:r>
      <w:r w:rsidR="00B045A8">
        <w:rPr>
          <w:szCs w:val="24"/>
        </w:rPr>
        <w:t>de Passation Secondaire des Marchés tel que défini dans l’Accord-Cadre (</w:t>
      </w:r>
      <w:r w:rsidR="001256AC">
        <w:rPr>
          <w:szCs w:val="24"/>
        </w:rPr>
        <w:t>ACC</w:t>
      </w:r>
      <w:r w:rsidR="00B045A8">
        <w:rPr>
          <w:szCs w:val="24"/>
        </w:rPr>
        <w:t xml:space="preserve">).  Cependant, la conclusion de l’Accord-Cadre n’imposera pas d’obligation à </w:t>
      </w:r>
      <w:r w:rsidR="00101109">
        <w:rPr>
          <w:szCs w:val="24"/>
        </w:rPr>
        <w:t>l’Agence d’Exécution</w:t>
      </w:r>
      <w:r w:rsidR="00B045A8">
        <w:rPr>
          <w:szCs w:val="24"/>
        </w:rPr>
        <w:t xml:space="preserve">, y compris les Agences d’Acquisition participantes, d’acquérir les Fournitures par Commandes.  La conclusion de l’Accord-Cadre ne garantit pas qu’un Fournisseur qui a obtenu un </w:t>
      </w:r>
      <w:r w:rsidR="001256AC">
        <w:rPr>
          <w:szCs w:val="24"/>
        </w:rPr>
        <w:t>ACC</w:t>
      </w:r>
      <w:r w:rsidR="00B045A8">
        <w:rPr>
          <w:szCs w:val="24"/>
        </w:rPr>
        <w:t xml:space="preserve"> sera attributaire de Commandes(s)</w:t>
      </w:r>
      <w:r>
        <w:rPr>
          <w:szCs w:val="24"/>
        </w:rPr>
        <w:t xml:space="preserve">. </w:t>
      </w:r>
    </w:p>
    <w:p w14:paraId="25396625" w14:textId="3B6D4619" w:rsidR="00753BE9" w:rsidRPr="003243ED" w:rsidRDefault="00753BE9" w:rsidP="00753BE9">
      <w:pPr>
        <w:numPr>
          <w:ilvl w:val="0"/>
          <w:numId w:val="55"/>
        </w:numPr>
        <w:spacing w:after="200"/>
        <w:ind w:left="448" w:hanging="448"/>
        <w:jc w:val="both"/>
        <w:rPr>
          <w:szCs w:val="24"/>
        </w:rPr>
      </w:pPr>
      <w:r>
        <w:rPr>
          <w:szCs w:val="24"/>
        </w:rPr>
        <w:t xml:space="preserve">L’appel d’offres </w:t>
      </w:r>
      <w:r w:rsidRPr="003243ED">
        <w:rPr>
          <w:szCs w:val="24"/>
        </w:rPr>
        <w:t xml:space="preserve">sera conduit par </w:t>
      </w:r>
      <w:r w:rsidR="00643074" w:rsidRPr="003243ED">
        <w:rPr>
          <w:szCs w:val="24"/>
        </w:rPr>
        <w:t xml:space="preserve">Appel d’Offres </w:t>
      </w:r>
      <w:r w:rsidR="00643074">
        <w:rPr>
          <w:szCs w:val="24"/>
        </w:rPr>
        <w:t xml:space="preserve">international </w:t>
      </w:r>
      <w:r w:rsidR="00643074" w:rsidRPr="003243ED">
        <w:rPr>
          <w:szCs w:val="24"/>
        </w:rPr>
        <w:t>(AO</w:t>
      </w:r>
      <w:r w:rsidR="00643074">
        <w:rPr>
          <w:szCs w:val="24"/>
        </w:rPr>
        <w:t>I</w:t>
      </w:r>
      <w:r w:rsidR="00643074" w:rsidRPr="003243ED">
        <w:rPr>
          <w:szCs w:val="24"/>
        </w:rPr>
        <w:t>) tel</w:t>
      </w:r>
      <w:r w:rsidR="00643074" w:rsidRPr="00917ABB">
        <w:rPr>
          <w:szCs w:val="24"/>
        </w:rPr>
        <w:t xml:space="preserve"> que défini dans </w:t>
      </w:r>
      <w:r w:rsidR="00643074">
        <w:rPr>
          <w:szCs w:val="24"/>
        </w:rPr>
        <w:t xml:space="preserve">les </w:t>
      </w:r>
      <w:r w:rsidR="00643074" w:rsidRPr="00605431">
        <w:rPr>
          <w:szCs w:val="24"/>
        </w:rPr>
        <w:t>Directives pour l’</w:t>
      </w:r>
      <w:r w:rsidR="00643074">
        <w:rPr>
          <w:szCs w:val="24"/>
        </w:rPr>
        <w:t>A</w:t>
      </w:r>
      <w:r w:rsidR="00643074" w:rsidRPr="00605431">
        <w:rPr>
          <w:szCs w:val="24"/>
        </w:rPr>
        <w:t>cquisition de Biens, Travaux et Services connexes financés par la BIsD</w:t>
      </w:r>
      <w:r w:rsidR="00643074">
        <w:rPr>
          <w:szCs w:val="24"/>
        </w:rPr>
        <w:t>, Avril</w:t>
      </w:r>
      <w:r w:rsidR="00643074" w:rsidRPr="00605431">
        <w:rPr>
          <w:szCs w:val="24"/>
        </w:rPr>
        <w:t xml:space="preserve"> 201</w:t>
      </w:r>
      <w:r w:rsidR="00643074">
        <w:rPr>
          <w:szCs w:val="24"/>
        </w:rPr>
        <w:t>9 revision de Février 2023 (les « Directives »)</w:t>
      </w:r>
      <w:r w:rsidR="00F02227">
        <w:rPr>
          <w:szCs w:val="24"/>
        </w:rPr>
        <w:t xml:space="preserve"> </w:t>
      </w:r>
      <w:r w:rsidR="00643074" w:rsidRPr="003243ED">
        <w:rPr>
          <w:szCs w:val="24"/>
        </w:rPr>
        <w:t xml:space="preserve">et </w:t>
      </w:r>
      <w:r w:rsidR="00643074">
        <w:rPr>
          <w:szCs w:val="24"/>
        </w:rPr>
        <w:t xml:space="preserve">est </w:t>
      </w:r>
      <w:r w:rsidR="00643074" w:rsidRPr="003243ED">
        <w:rPr>
          <w:szCs w:val="24"/>
        </w:rPr>
        <w:t xml:space="preserve">ouvert à tous les </w:t>
      </w:r>
      <w:r w:rsidR="00643074">
        <w:rPr>
          <w:szCs w:val="24"/>
        </w:rPr>
        <w:t>S</w:t>
      </w:r>
      <w:r w:rsidR="00643074" w:rsidRPr="003243ED">
        <w:rPr>
          <w:szCs w:val="24"/>
        </w:rPr>
        <w:t>oumissionnaires éligibles tels que définis dans le</w:t>
      </w:r>
      <w:r w:rsidR="00643074">
        <w:rPr>
          <w:szCs w:val="24"/>
        </w:rPr>
        <w:t>s</w:t>
      </w:r>
      <w:r w:rsidR="00643074" w:rsidRPr="003243ED">
        <w:rPr>
          <w:szCs w:val="24"/>
        </w:rPr>
        <w:t xml:space="preserve"> </w:t>
      </w:r>
      <w:r w:rsidR="00643074">
        <w:rPr>
          <w:szCs w:val="24"/>
        </w:rPr>
        <w:t>Directives</w:t>
      </w:r>
      <w:r w:rsidRPr="003243ED">
        <w:rPr>
          <w:szCs w:val="24"/>
        </w:rPr>
        <w:t xml:space="preserve">. </w:t>
      </w:r>
    </w:p>
    <w:p w14:paraId="56F7B5EC" w14:textId="73B4DAC3" w:rsidR="000E3555" w:rsidRPr="000E3555" w:rsidRDefault="00753BE9" w:rsidP="000E3555">
      <w:pPr>
        <w:pStyle w:val="ListParagraph"/>
        <w:numPr>
          <w:ilvl w:val="0"/>
          <w:numId w:val="55"/>
        </w:numPr>
        <w:tabs>
          <w:tab w:val="clear" w:pos="720"/>
        </w:tabs>
        <w:suppressAutoHyphens w:val="0"/>
        <w:overflowPunct/>
        <w:autoSpaceDE/>
        <w:autoSpaceDN/>
        <w:adjustRightInd/>
        <w:spacing w:before="240" w:after="240"/>
        <w:ind w:left="450" w:hanging="450"/>
        <w:contextualSpacing w:val="0"/>
        <w:textAlignment w:val="auto"/>
        <w:rPr>
          <w:i/>
          <w:iCs/>
          <w:spacing w:val="-2"/>
        </w:rPr>
      </w:pPr>
      <w:r w:rsidRPr="000E3555">
        <w:rPr>
          <w:spacing w:val="-2"/>
          <w:lang w:val="fr"/>
        </w:rPr>
        <w:t xml:space="preserve">Les Soumissionnaires peuvent remettre </w:t>
      </w:r>
      <w:r w:rsidR="000E3555" w:rsidRPr="000E3555">
        <w:rPr>
          <w:spacing w:val="-2"/>
          <w:lang w:val="fr"/>
        </w:rPr>
        <w:t>une Offre pour un ou plus des articles</w:t>
      </w:r>
      <w:r w:rsidR="00F02227">
        <w:rPr>
          <w:spacing w:val="-2"/>
          <w:lang w:val="fr"/>
        </w:rPr>
        <w:t>.</w:t>
      </w:r>
    </w:p>
    <w:p w14:paraId="780B0FB9" w14:textId="77777777" w:rsidR="000E3555" w:rsidRPr="00917ABB" w:rsidRDefault="000E3555" w:rsidP="000E3555">
      <w:pPr>
        <w:pStyle w:val="ListParagraph"/>
        <w:numPr>
          <w:ilvl w:val="0"/>
          <w:numId w:val="55"/>
        </w:numPr>
        <w:tabs>
          <w:tab w:val="clear" w:pos="720"/>
        </w:tabs>
        <w:suppressAutoHyphens w:val="0"/>
        <w:overflowPunct/>
        <w:autoSpaceDE/>
        <w:autoSpaceDN/>
        <w:adjustRightInd/>
        <w:spacing w:before="240" w:after="240"/>
        <w:ind w:left="450" w:hanging="450"/>
        <w:contextualSpacing w:val="0"/>
        <w:textAlignment w:val="auto"/>
        <w:rPr>
          <w:i/>
          <w:iCs/>
        </w:rPr>
      </w:pPr>
      <w:r w:rsidRPr="005801C6">
        <w:rPr>
          <w:spacing w:val="-2"/>
          <w:lang w:val="fr"/>
        </w:rPr>
        <w:t xml:space="preserve"> </w:t>
      </w:r>
      <w:r w:rsidRPr="00917ABB">
        <w:rPr>
          <w:i/>
          <w:iCs/>
          <w:spacing w:val="-2"/>
          <w:lang w:val="fr"/>
        </w:rPr>
        <w:t>[</w:t>
      </w:r>
      <w:r>
        <w:rPr>
          <w:i/>
          <w:iCs/>
          <w:spacing w:val="-2"/>
          <w:lang w:val="fr"/>
        </w:rPr>
        <w:t xml:space="preserve">L’Accord-Cadre </w:t>
      </w:r>
      <w:r w:rsidRPr="00917ABB">
        <w:rPr>
          <w:i/>
          <w:iCs/>
          <w:spacing w:val="-2"/>
          <w:lang w:val="fr"/>
        </w:rPr>
        <w:t xml:space="preserve">/ </w:t>
      </w:r>
      <w:r>
        <w:rPr>
          <w:i/>
          <w:iCs/>
          <w:spacing w:val="-2"/>
          <w:lang w:val="fr"/>
        </w:rPr>
        <w:t>Les Accords-Cadres]</w:t>
      </w:r>
      <w:r w:rsidRPr="005801C6">
        <w:rPr>
          <w:spacing w:val="-2"/>
          <w:lang w:val="fr"/>
        </w:rPr>
        <w:t xml:space="preserve"> </w:t>
      </w:r>
      <w:r>
        <w:rPr>
          <w:spacing w:val="-2"/>
          <w:lang w:val="fr"/>
        </w:rPr>
        <w:t>est (</w:t>
      </w:r>
      <w:r w:rsidRPr="005801C6">
        <w:rPr>
          <w:spacing w:val="-2"/>
          <w:lang w:val="fr"/>
        </w:rPr>
        <w:t>sont</w:t>
      </w:r>
      <w:r>
        <w:rPr>
          <w:spacing w:val="-2"/>
          <w:lang w:val="fr"/>
        </w:rPr>
        <w:t>)</w:t>
      </w:r>
      <w:r w:rsidRPr="005801C6">
        <w:rPr>
          <w:spacing w:val="-2"/>
          <w:lang w:val="fr"/>
        </w:rPr>
        <w:t xml:space="preserve"> conclus pour une durée de</w:t>
      </w:r>
      <w:r>
        <w:rPr>
          <w:spacing w:val="-2"/>
          <w:lang w:val="fr"/>
        </w:rPr>
        <w:t xml:space="preserve"> : </w:t>
      </w:r>
      <w:r w:rsidRPr="00917ABB">
        <w:rPr>
          <w:i/>
          <w:iCs/>
          <w:spacing w:val="-2"/>
          <w:lang w:val="fr"/>
        </w:rPr>
        <w:t>[insérer le nombre d’années, note</w:t>
      </w:r>
      <w:r>
        <w:rPr>
          <w:i/>
          <w:iCs/>
          <w:spacing w:val="-2"/>
          <w:lang w:val="fr"/>
        </w:rPr>
        <w:t xml:space="preserve">r </w:t>
      </w:r>
      <w:r w:rsidRPr="00917ABB">
        <w:rPr>
          <w:i/>
          <w:iCs/>
          <w:spacing w:val="-2"/>
          <w:lang w:val="fr"/>
        </w:rPr>
        <w:t xml:space="preserve">: la durée initiale ne peut excéder 3 ans] </w:t>
      </w:r>
      <w:r w:rsidRPr="005801C6">
        <w:rPr>
          <w:spacing w:val="-2"/>
          <w:lang w:val="fr"/>
        </w:rPr>
        <w:t>à compter de la durée indiquée dans l’</w:t>
      </w:r>
      <w:r>
        <w:rPr>
          <w:spacing w:val="-2"/>
          <w:lang w:val="fr"/>
        </w:rPr>
        <w:t>Accord-Cadre</w:t>
      </w:r>
      <w:r w:rsidRPr="005801C6">
        <w:rPr>
          <w:spacing w:val="-2"/>
          <w:lang w:val="fr"/>
        </w:rPr>
        <w:t xml:space="preserve">. </w:t>
      </w:r>
      <w:r w:rsidRPr="00917ABB">
        <w:rPr>
          <w:i/>
          <w:iCs/>
          <w:spacing w:val="-2"/>
          <w:lang w:val="fr"/>
        </w:rPr>
        <w:t>[Le cas échéant, indiquer que la durée initiale peut être prolongée d’un maximum de deux années supplémentaires.]</w:t>
      </w:r>
    </w:p>
    <w:p w14:paraId="54B73F6E" w14:textId="5C20D5E1" w:rsidR="00753BE9" w:rsidRPr="000E3555" w:rsidRDefault="000E3555" w:rsidP="000E3555">
      <w:pPr>
        <w:pStyle w:val="ListParagraph"/>
        <w:numPr>
          <w:ilvl w:val="0"/>
          <w:numId w:val="55"/>
        </w:numPr>
        <w:tabs>
          <w:tab w:val="clear" w:pos="720"/>
        </w:tabs>
        <w:suppressAutoHyphens w:val="0"/>
        <w:overflowPunct/>
        <w:autoSpaceDE/>
        <w:autoSpaceDN/>
        <w:adjustRightInd/>
        <w:spacing w:before="240" w:after="240"/>
        <w:ind w:left="450" w:hanging="450"/>
        <w:contextualSpacing w:val="0"/>
        <w:textAlignment w:val="auto"/>
        <w:rPr>
          <w:spacing w:val="-2"/>
        </w:rPr>
      </w:pPr>
      <w:r w:rsidRPr="000E3555">
        <w:rPr>
          <w:spacing w:val="-2"/>
          <w:lang w:val="fr"/>
        </w:rPr>
        <w:t xml:space="preserve">La procédure de Passation Primaire de Marché établira un </w:t>
      </w:r>
      <w:r w:rsidRPr="000E3555">
        <w:rPr>
          <w:lang w:val="fr"/>
        </w:rPr>
        <w:t xml:space="preserve">ou plusieurs </w:t>
      </w:r>
      <w:r w:rsidRPr="000E3555">
        <w:rPr>
          <w:spacing w:val="-2"/>
          <w:lang w:val="fr"/>
        </w:rPr>
        <w:t xml:space="preserve">Accords-Cadres Fermés. </w:t>
      </w:r>
      <w:r w:rsidR="00753BE9" w:rsidRPr="000E3555">
        <w:rPr>
          <w:spacing w:val="-2"/>
          <w:lang w:val="fr"/>
        </w:rPr>
        <w:t xml:space="preserve">. </w:t>
      </w:r>
    </w:p>
    <w:p w14:paraId="150938BA" w14:textId="53FF355C" w:rsidR="00753BE9" w:rsidRPr="003243ED" w:rsidRDefault="00753BE9" w:rsidP="00753BE9">
      <w:pPr>
        <w:numPr>
          <w:ilvl w:val="0"/>
          <w:numId w:val="55"/>
        </w:numPr>
        <w:spacing w:after="200"/>
        <w:ind w:left="448" w:hanging="448"/>
        <w:jc w:val="both"/>
        <w:rPr>
          <w:szCs w:val="24"/>
        </w:rPr>
      </w:pPr>
      <w:r w:rsidRPr="003243ED">
        <w:rPr>
          <w:szCs w:val="24"/>
        </w:rPr>
        <w:t xml:space="preserve">Les Soumissionnaires intéressés et éligibles peuvent obtenir des informations auprès de </w:t>
      </w:r>
      <w:r w:rsidRPr="003243ED">
        <w:rPr>
          <w:i/>
          <w:iCs/>
          <w:szCs w:val="24"/>
        </w:rPr>
        <w:t xml:space="preserve">[insérer le nom de </w:t>
      </w:r>
      <w:r w:rsidR="00101109">
        <w:rPr>
          <w:i/>
          <w:iCs/>
          <w:szCs w:val="24"/>
        </w:rPr>
        <w:t>l’Agence d’Exécution</w:t>
      </w:r>
      <w:r>
        <w:rPr>
          <w:i/>
          <w:iCs/>
          <w:szCs w:val="24"/>
        </w:rPr>
        <w:t xml:space="preserve"> </w:t>
      </w:r>
      <w:r w:rsidRPr="003243ED">
        <w:rPr>
          <w:i/>
          <w:iCs/>
          <w:szCs w:val="24"/>
        </w:rPr>
        <w:t xml:space="preserve">; insérer les nom et </w:t>
      </w:r>
      <w:r w:rsidR="004D5246">
        <w:rPr>
          <w:i/>
          <w:iCs/>
          <w:szCs w:val="24"/>
        </w:rPr>
        <w:t>courriel</w:t>
      </w:r>
      <w:r w:rsidRPr="003243ED">
        <w:rPr>
          <w:i/>
          <w:iCs/>
          <w:szCs w:val="24"/>
        </w:rPr>
        <w:t xml:space="preserve"> du responsable]</w:t>
      </w:r>
      <w:r w:rsidR="004C1D4F">
        <w:rPr>
          <w:rStyle w:val="FootnoteReference"/>
          <w:i/>
          <w:iCs/>
          <w:szCs w:val="24"/>
        </w:rPr>
        <w:footnoteReference w:id="2"/>
      </w:r>
      <w:r w:rsidRPr="003243ED">
        <w:rPr>
          <w:szCs w:val="24"/>
        </w:rPr>
        <w:t xml:space="preserve"> et prendre connaissance des documents d’Appel d’offres à l’adresse mentionnée ci-dessous </w:t>
      </w:r>
      <w:r w:rsidRPr="003243ED">
        <w:rPr>
          <w:i/>
          <w:iCs/>
          <w:szCs w:val="24"/>
        </w:rPr>
        <w:t>[spécifier l’adresse]</w:t>
      </w:r>
      <w:r w:rsidRPr="003243ED">
        <w:rPr>
          <w:szCs w:val="24"/>
        </w:rPr>
        <w:t xml:space="preserve"> de </w:t>
      </w:r>
      <w:r w:rsidRPr="003243ED">
        <w:rPr>
          <w:i/>
          <w:iCs/>
          <w:szCs w:val="24"/>
        </w:rPr>
        <w:t>[insérer les heures d’ouverture et de fermeture</w:t>
      </w:r>
      <w:r>
        <w:rPr>
          <w:i/>
          <w:iCs/>
          <w:szCs w:val="24"/>
        </w:rPr>
        <w:t>]</w:t>
      </w:r>
      <w:r w:rsidRPr="003243ED">
        <w:rPr>
          <w:szCs w:val="24"/>
        </w:rPr>
        <w:t>.</w:t>
      </w:r>
    </w:p>
    <w:p w14:paraId="1DD20247" w14:textId="77777777" w:rsidR="00753BE9" w:rsidRPr="003243ED" w:rsidRDefault="00753BE9" w:rsidP="00753BE9">
      <w:pPr>
        <w:numPr>
          <w:ilvl w:val="0"/>
          <w:numId w:val="55"/>
        </w:numPr>
        <w:spacing w:after="200"/>
        <w:ind w:left="448" w:hanging="448"/>
        <w:jc w:val="both"/>
        <w:rPr>
          <w:szCs w:val="24"/>
        </w:rPr>
      </w:pPr>
      <w:r w:rsidRPr="003243ED">
        <w:rPr>
          <w:szCs w:val="24"/>
        </w:rPr>
        <w:t xml:space="preserve">Le Dossier d’Appel d’offres en </w:t>
      </w:r>
      <w:r w:rsidRPr="003243ED">
        <w:rPr>
          <w:i/>
          <w:iCs/>
          <w:szCs w:val="24"/>
        </w:rPr>
        <w:t>[insérer la langue]</w:t>
      </w:r>
      <w:r w:rsidRPr="003243ED">
        <w:rPr>
          <w:szCs w:val="24"/>
        </w:rPr>
        <w:t xml:space="preserve"> peut être acheté par tout Soumissionnaire intéressé en formulant une demande écrite à l’adresse ci-dessous contre un paiement</w:t>
      </w:r>
      <w:r w:rsidRPr="003243ED">
        <w:rPr>
          <w:rStyle w:val="FootnoteReference"/>
          <w:szCs w:val="24"/>
        </w:rPr>
        <w:footnoteReference w:id="3"/>
      </w:r>
      <w:r w:rsidRPr="003243ED">
        <w:rPr>
          <w:szCs w:val="24"/>
        </w:rPr>
        <w:t xml:space="preserve"> non remboursable de </w:t>
      </w:r>
      <w:r w:rsidRPr="003243ED">
        <w:rPr>
          <w:i/>
          <w:iCs/>
          <w:szCs w:val="24"/>
        </w:rPr>
        <w:t>[insérer le montant en monnaie nationale]</w:t>
      </w:r>
      <w:r w:rsidRPr="003243ED">
        <w:rPr>
          <w:szCs w:val="24"/>
        </w:rPr>
        <w:t xml:space="preserve"> ou </w:t>
      </w:r>
      <w:r w:rsidRPr="003243ED">
        <w:rPr>
          <w:i/>
          <w:iCs/>
          <w:szCs w:val="24"/>
        </w:rPr>
        <w:t>[insérer le montant dans une monnaie convertible].</w:t>
      </w:r>
      <w:r w:rsidRPr="003243ED">
        <w:rPr>
          <w:szCs w:val="24"/>
        </w:rPr>
        <w:t xml:space="preserve"> La méthode de paiement sera </w:t>
      </w:r>
      <w:r w:rsidRPr="003243ED">
        <w:rPr>
          <w:i/>
          <w:iCs/>
          <w:szCs w:val="24"/>
        </w:rPr>
        <w:t>[insérer la forme de paiement]</w:t>
      </w:r>
      <w:r w:rsidRPr="003243ED">
        <w:rPr>
          <w:rStyle w:val="FootnoteReference"/>
          <w:i/>
          <w:iCs/>
          <w:szCs w:val="24"/>
        </w:rPr>
        <w:footnoteReference w:id="4"/>
      </w:r>
      <w:r w:rsidRPr="003243ED">
        <w:rPr>
          <w:i/>
          <w:iCs/>
          <w:szCs w:val="24"/>
        </w:rPr>
        <w:t>.</w:t>
      </w:r>
      <w:r w:rsidRPr="003243ED">
        <w:rPr>
          <w:szCs w:val="24"/>
        </w:rPr>
        <w:t xml:space="preserve"> Le dossier d’appel d’offres sera adressé par </w:t>
      </w:r>
      <w:r w:rsidRPr="003243ED">
        <w:rPr>
          <w:i/>
          <w:iCs/>
          <w:szCs w:val="24"/>
        </w:rPr>
        <w:t>[insérer le mode d’acheminement</w:t>
      </w:r>
      <w:r w:rsidRPr="003243ED">
        <w:rPr>
          <w:rStyle w:val="FootnoteReference"/>
          <w:i/>
          <w:iCs/>
          <w:szCs w:val="24"/>
        </w:rPr>
        <w:footnoteReference w:id="5"/>
      </w:r>
      <w:r w:rsidRPr="003243ED">
        <w:rPr>
          <w:i/>
          <w:iCs/>
          <w:szCs w:val="24"/>
        </w:rPr>
        <w:t>].</w:t>
      </w:r>
    </w:p>
    <w:p w14:paraId="77462B33" w14:textId="00AEF32D" w:rsidR="00C60C19" w:rsidRDefault="00C60C19" w:rsidP="00C60C19">
      <w:pPr>
        <w:numPr>
          <w:ilvl w:val="0"/>
          <w:numId w:val="55"/>
        </w:numPr>
        <w:tabs>
          <w:tab w:val="clear" w:pos="720"/>
        </w:tabs>
        <w:spacing w:after="200"/>
        <w:ind w:left="448" w:hanging="448"/>
        <w:jc w:val="both"/>
        <w:rPr>
          <w:szCs w:val="24"/>
        </w:rPr>
      </w:pPr>
      <w:r w:rsidRPr="003243ED">
        <w:rPr>
          <w:szCs w:val="24"/>
        </w:rPr>
        <w:lastRenderedPageBreak/>
        <w:t xml:space="preserve">Les </w:t>
      </w:r>
      <w:r>
        <w:rPr>
          <w:szCs w:val="24"/>
        </w:rPr>
        <w:t>O</w:t>
      </w:r>
      <w:r w:rsidRPr="003243ED">
        <w:rPr>
          <w:szCs w:val="24"/>
        </w:rPr>
        <w:t xml:space="preserve">ffres devront être </w:t>
      </w:r>
      <w:r>
        <w:rPr>
          <w:szCs w:val="24"/>
        </w:rPr>
        <w:t>déposé</w:t>
      </w:r>
      <w:r w:rsidRPr="003243ED">
        <w:rPr>
          <w:szCs w:val="24"/>
        </w:rPr>
        <w:t>es à l’adresse ci-dessous</w:t>
      </w:r>
      <w:r w:rsidRPr="003243ED">
        <w:rPr>
          <w:rStyle w:val="FootnoteReference"/>
          <w:szCs w:val="24"/>
        </w:rPr>
        <w:footnoteReference w:id="6"/>
      </w:r>
      <w:r w:rsidRPr="003243ED">
        <w:rPr>
          <w:szCs w:val="24"/>
        </w:rPr>
        <w:t xml:space="preserve"> au plus tard le </w:t>
      </w:r>
      <w:r w:rsidRPr="003243ED">
        <w:rPr>
          <w:i/>
          <w:iCs/>
          <w:szCs w:val="24"/>
        </w:rPr>
        <w:t>[insérer la date et l‘heure]</w:t>
      </w:r>
      <w:r w:rsidRPr="003243ED">
        <w:rPr>
          <w:szCs w:val="24"/>
        </w:rPr>
        <w:t xml:space="preserve">. La soumission des </w:t>
      </w:r>
      <w:r>
        <w:rPr>
          <w:szCs w:val="24"/>
        </w:rPr>
        <w:t>O</w:t>
      </w:r>
      <w:r w:rsidRPr="003243ED">
        <w:rPr>
          <w:szCs w:val="24"/>
        </w:rPr>
        <w:t xml:space="preserve">ffres par voie électronique </w:t>
      </w:r>
      <w:r w:rsidRPr="003243ED">
        <w:rPr>
          <w:i/>
          <w:iCs/>
          <w:szCs w:val="24"/>
        </w:rPr>
        <w:t>[insérer « sera » ou « ne sera pas »]</w:t>
      </w:r>
      <w:r w:rsidRPr="003243ED">
        <w:rPr>
          <w:szCs w:val="24"/>
        </w:rPr>
        <w:t xml:space="preserve"> autorisée. Toute </w:t>
      </w:r>
      <w:r>
        <w:rPr>
          <w:szCs w:val="24"/>
        </w:rPr>
        <w:t>O</w:t>
      </w:r>
      <w:r w:rsidRPr="003243ED">
        <w:rPr>
          <w:szCs w:val="24"/>
        </w:rPr>
        <w:t xml:space="preserve">ffre arrivée après l’expiration du délai limite de </w:t>
      </w:r>
      <w:r>
        <w:rPr>
          <w:szCs w:val="24"/>
        </w:rPr>
        <w:t xml:space="preserve">dépôt </w:t>
      </w:r>
      <w:r w:rsidRPr="003243ED">
        <w:rPr>
          <w:szCs w:val="24"/>
        </w:rPr>
        <w:t xml:space="preserve">des offres sera rejetée. </w:t>
      </w:r>
      <w:r>
        <w:rPr>
          <w:szCs w:val="24"/>
        </w:rPr>
        <w:t xml:space="preserve">Les enveloppes extérieures des Offres marquées « OFFRE ORIGINALE », et les enveloppes intérieures marquées « PARTIE TECHNIQUE » </w:t>
      </w:r>
      <w:r w:rsidRPr="003243ED">
        <w:rPr>
          <w:szCs w:val="24"/>
        </w:rPr>
        <w:t xml:space="preserve">seront ouvertes </w:t>
      </w:r>
      <w:r>
        <w:rPr>
          <w:szCs w:val="24"/>
        </w:rPr>
        <w:t xml:space="preserve">publiquement </w:t>
      </w:r>
      <w:r w:rsidRPr="003243ED">
        <w:rPr>
          <w:szCs w:val="24"/>
        </w:rPr>
        <w:t xml:space="preserve">en présence des représentants des </w:t>
      </w:r>
      <w:r>
        <w:rPr>
          <w:szCs w:val="24"/>
        </w:rPr>
        <w:t>S</w:t>
      </w:r>
      <w:r w:rsidRPr="003243ED">
        <w:rPr>
          <w:szCs w:val="24"/>
        </w:rPr>
        <w:t>oumissionnaires et des personnes présentes</w:t>
      </w:r>
      <w:r>
        <w:rPr>
          <w:szCs w:val="24"/>
        </w:rPr>
        <w:t>,</w:t>
      </w:r>
      <w:r w:rsidRPr="003243ED">
        <w:rPr>
          <w:szCs w:val="24"/>
        </w:rPr>
        <w:t xml:space="preserve"> à l’adresse </w:t>
      </w:r>
      <w:r>
        <w:rPr>
          <w:szCs w:val="24"/>
        </w:rPr>
        <w:t>ci-dessous le :</w:t>
      </w:r>
      <w:r w:rsidRPr="003243ED">
        <w:rPr>
          <w:szCs w:val="24"/>
        </w:rPr>
        <w:t xml:space="preserve"> </w:t>
      </w:r>
      <w:r w:rsidRPr="003243ED">
        <w:rPr>
          <w:i/>
          <w:iCs/>
          <w:szCs w:val="24"/>
        </w:rPr>
        <w:t xml:space="preserve">[insérer </w:t>
      </w:r>
      <w:r>
        <w:rPr>
          <w:i/>
          <w:iCs/>
          <w:szCs w:val="24"/>
        </w:rPr>
        <w:t xml:space="preserve">le lieu, </w:t>
      </w:r>
      <w:r w:rsidRPr="003243ED">
        <w:rPr>
          <w:i/>
          <w:iCs/>
          <w:szCs w:val="24"/>
        </w:rPr>
        <w:t>la date et l’heure].</w:t>
      </w:r>
      <w:r w:rsidRPr="003243ED">
        <w:rPr>
          <w:szCs w:val="24"/>
        </w:rPr>
        <w:t xml:space="preserve"> </w:t>
      </w:r>
      <w:r>
        <w:rPr>
          <w:szCs w:val="24"/>
        </w:rPr>
        <w:t xml:space="preserve">Toutes les enveloppes marquées « SECONDE ENVELOPPE – PARTIE FINANCIERE » devront rester fermées et seront conservées en un lieu sûr de </w:t>
      </w:r>
      <w:r w:rsidR="00101109">
        <w:rPr>
          <w:szCs w:val="24"/>
        </w:rPr>
        <w:t>l’Agence d’Exécution</w:t>
      </w:r>
      <w:r>
        <w:rPr>
          <w:szCs w:val="24"/>
        </w:rPr>
        <w:t xml:space="preserve"> jusqu’à la seconde ouverture publique.</w:t>
      </w:r>
    </w:p>
    <w:p w14:paraId="5D662F66" w14:textId="77777777" w:rsidR="00753BE9" w:rsidRPr="003243ED" w:rsidRDefault="00753BE9" w:rsidP="00753BE9">
      <w:pPr>
        <w:numPr>
          <w:ilvl w:val="0"/>
          <w:numId w:val="55"/>
        </w:numPr>
        <w:ind w:left="448" w:hanging="448"/>
        <w:jc w:val="both"/>
        <w:rPr>
          <w:szCs w:val="24"/>
        </w:rPr>
      </w:pPr>
      <w:r w:rsidRPr="003243ED">
        <w:rPr>
          <w:szCs w:val="24"/>
        </w:rPr>
        <w:t xml:space="preserve">L’(les) adresse(s) auxquelle(s) il est fait référence ci-dessus est (sont) : </w:t>
      </w:r>
      <w:r w:rsidRPr="003243ED">
        <w:rPr>
          <w:i/>
          <w:iCs/>
          <w:szCs w:val="24"/>
        </w:rPr>
        <w:t>[insérer la (les) adresse(s) détaillée(s)]</w:t>
      </w:r>
    </w:p>
    <w:p w14:paraId="343551B1" w14:textId="77777777" w:rsidR="00753BE9" w:rsidRPr="003243ED" w:rsidRDefault="00753BE9" w:rsidP="00753BE9"/>
    <w:p w14:paraId="7C8BD3E1" w14:textId="53648CB9" w:rsidR="00753BE9" w:rsidRDefault="00753BE9" w:rsidP="00753BE9">
      <w:pPr>
        <w:ind w:left="578" w:hanging="578"/>
        <w:rPr>
          <w:i/>
          <w:iCs/>
          <w:szCs w:val="24"/>
        </w:rPr>
      </w:pPr>
      <w:bookmarkStart w:id="18" w:name="_Hlk100326890"/>
      <w:r w:rsidRPr="003243ED">
        <w:rPr>
          <w:bCs/>
          <w:i/>
          <w:iCs/>
          <w:szCs w:val="24"/>
        </w:rPr>
        <w:t>[Insérer</w:t>
      </w:r>
      <w:r w:rsidRPr="003243ED">
        <w:rPr>
          <w:i/>
          <w:iCs/>
          <w:szCs w:val="24"/>
        </w:rPr>
        <w:t xml:space="preserve"> Nom de </w:t>
      </w:r>
      <w:r w:rsidR="00101109">
        <w:rPr>
          <w:i/>
          <w:iCs/>
          <w:szCs w:val="24"/>
        </w:rPr>
        <w:t>l’Agence d’Exécution</w:t>
      </w:r>
      <w:r w:rsidRPr="003243ED">
        <w:rPr>
          <w:i/>
          <w:iCs/>
          <w:szCs w:val="24"/>
        </w:rPr>
        <w:t>]</w:t>
      </w:r>
    </w:p>
    <w:p w14:paraId="22E4A401" w14:textId="0C82B334" w:rsidR="00242298" w:rsidRPr="003243ED" w:rsidRDefault="00242298" w:rsidP="00753BE9">
      <w:pPr>
        <w:ind w:left="578" w:hanging="578"/>
        <w:rPr>
          <w:i/>
          <w:iCs/>
          <w:szCs w:val="24"/>
        </w:rPr>
      </w:pPr>
      <w:r>
        <w:rPr>
          <w:i/>
          <w:iCs/>
          <w:szCs w:val="24"/>
        </w:rPr>
        <w:t>[insérer le nom de l’agent et le titre]</w:t>
      </w:r>
    </w:p>
    <w:p w14:paraId="1B4C641D" w14:textId="42C8CF24" w:rsidR="00753BE9" w:rsidRDefault="00753BE9" w:rsidP="00753BE9">
      <w:pPr>
        <w:ind w:left="578" w:hanging="578"/>
        <w:rPr>
          <w:i/>
          <w:iCs/>
          <w:szCs w:val="24"/>
        </w:rPr>
      </w:pPr>
      <w:r w:rsidRPr="003243ED">
        <w:rPr>
          <w:bCs/>
          <w:i/>
          <w:iCs/>
          <w:szCs w:val="24"/>
        </w:rPr>
        <w:t>[Insérer</w:t>
      </w:r>
      <w:r w:rsidRPr="003243ED">
        <w:rPr>
          <w:i/>
          <w:iCs/>
          <w:szCs w:val="24"/>
        </w:rPr>
        <w:t xml:space="preserve"> Nom et les coordonnées du bureau (étage, numéro)]</w:t>
      </w:r>
    </w:p>
    <w:p w14:paraId="2CBF815B" w14:textId="0C9805E0" w:rsidR="00242298" w:rsidRDefault="00242298" w:rsidP="00753BE9">
      <w:pPr>
        <w:ind w:left="578" w:hanging="578"/>
        <w:rPr>
          <w:i/>
          <w:iCs/>
          <w:szCs w:val="24"/>
        </w:rPr>
      </w:pPr>
      <w:r>
        <w:rPr>
          <w:i/>
          <w:iCs/>
          <w:szCs w:val="24"/>
        </w:rPr>
        <w:t xml:space="preserve">[insérer l’adresse postale et/ou </w:t>
      </w:r>
      <w:r w:rsidR="00290F61">
        <w:rPr>
          <w:i/>
          <w:iCs/>
          <w:szCs w:val="24"/>
        </w:rPr>
        <w:t>la sue, le code postal, la ville et le pays]</w:t>
      </w:r>
    </w:p>
    <w:p w14:paraId="3F262A4E" w14:textId="7A5C4ED5" w:rsidR="00290F61" w:rsidRDefault="00290F61" w:rsidP="00753BE9">
      <w:pPr>
        <w:ind w:left="578" w:hanging="578"/>
        <w:rPr>
          <w:i/>
          <w:iCs/>
          <w:szCs w:val="24"/>
        </w:rPr>
      </w:pPr>
      <w:r>
        <w:rPr>
          <w:i/>
          <w:iCs/>
          <w:szCs w:val="24"/>
        </w:rPr>
        <w:t>[insérer le numéro de téléphone avec le code pays et ville]</w:t>
      </w:r>
    </w:p>
    <w:p w14:paraId="42494C5F" w14:textId="648BAB22" w:rsidR="00290F61" w:rsidRDefault="00290F61" w:rsidP="00753BE9">
      <w:pPr>
        <w:ind w:left="578" w:hanging="578"/>
        <w:rPr>
          <w:i/>
          <w:iCs/>
          <w:szCs w:val="24"/>
        </w:rPr>
      </w:pPr>
      <w:r>
        <w:rPr>
          <w:i/>
          <w:iCs/>
          <w:szCs w:val="24"/>
        </w:rPr>
        <w:t>[insérer l’adresse courriel]</w:t>
      </w:r>
    </w:p>
    <w:p w14:paraId="5D3117EF" w14:textId="6270A563" w:rsidR="00290F61" w:rsidRDefault="00290F61" w:rsidP="00290F61">
      <w:pPr>
        <w:rPr>
          <w:i/>
          <w:iCs/>
          <w:szCs w:val="24"/>
        </w:rPr>
      </w:pPr>
      <w:r>
        <w:rPr>
          <w:i/>
          <w:iCs/>
          <w:szCs w:val="24"/>
        </w:rPr>
        <w:t>[insérer l’adresse site internet]</w:t>
      </w:r>
    </w:p>
    <w:bookmarkEnd w:id="18"/>
    <w:p w14:paraId="64F2E92F" w14:textId="77777777" w:rsidR="00242298" w:rsidRPr="003243ED" w:rsidRDefault="00242298" w:rsidP="00753BE9">
      <w:pPr>
        <w:ind w:left="578" w:hanging="578"/>
        <w:rPr>
          <w:i/>
          <w:iCs/>
          <w:szCs w:val="24"/>
        </w:rPr>
      </w:pPr>
    </w:p>
    <w:p w14:paraId="4FFD49EC" w14:textId="0A9AC9F7" w:rsidR="00290F61" w:rsidRDefault="00290F61">
      <w:r>
        <w:br w:type="page"/>
      </w:r>
    </w:p>
    <w:p w14:paraId="6F42B071" w14:textId="77777777" w:rsidR="00753BE9" w:rsidRDefault="00753BE9" w:rsidP="00CA5B4E">
      <w:pPr>
        <w:jc w:val="center"/>
      </w:pPr>
    </w:p>
    <w:p w14:paraId="1023E941" w14:textId="77777777" w:rsidR="00940BF3" w:rsidRPr="00CE6A66" w:rsidRDefault="00940BF3"/>
    <w:p w14:paraId="4CB82034" w14:textId="77DFB7FE" w:rsidR="00940BF3" w:rsidRDefault="00940BF3" w:rsidP="00216C72">
      <w:pPr>
        <w:jc w:val="center"/>
        <w:rPr>
          <w:b/>
          <w:sz w:val="72"/>
        </w:rPr>
      </w:pPr>
      <w:r w:rsidRPr="00CE6A66">
        <w:rPr>
          <w:b/>
          <w:sz w:val="72"/>
        </w:rPr>
        <w:t>DOSSIER D’APPEL D’OFFRES</w:t>
      </w:r>
    </w:p>
    <w:p w14:paraId="5CA272D3" w14:textId="3534B306" w:rsidR="00360113" w:rsidRDefault="00360113" w:rsidP="00216C72">
      <w:pPr>
        <w:jc w:val="center"/>
        <w:rPr>
          <w:b/>
          <w:sz w:val="52"/>
          <w:szCs w:val="52"/>
        </w:rPr>
      </w:pPr>
      <w:r w:rsidRPr="00360113">
        <w:rPr>
          <w:b/>
          <w:sz w:val="52"/>
          <w:szCs w:val="52"/>
        </w:rPr>
        <w:t>Accord</w:t>
      </w:r>
      <w:r w:rsidR="00754E9C">
        <w:rPr>
          <w:b/>
          <w:sz w:val="52"/>
          <w:szCs w:val="52"/>
        </w:rPr>
        <w:t>(</w:t>
      </w:r>
      <w:r w:rsidRPr="00360113">
        <w:rPr>
          <w:b/>
          <w:sz w:val="52"/>
          <w:szCs w:val="52"/>
        </w:rPr>
        <w:t>s</w:t>
      </w:r>
      <w:r w:rsidR="00754E9C">
        <w:rPr>
          <w:b/>
          <w:sz w:val="52"/>
          <w:szCs w:val="52"/>
        </w:rPr>
        <w:t>)</w:t>
      </w:r>
      <w:r w:rsidRPr="00360113">
        <w:rPr>
          <w:b/>
          <w:sz w:val="52"/>
          <w:szCs w:val="52"/>
        </w:rPr>
        <w:t>-Cadre</w:t>
      </w:r>
      <w:r w:rsidR="00754E9C">
        <w:rPr>
          <w:b/>
          <w:sz w:val="52"/>
          <w:szCs w:val="52"/>
        </w:rPr>
        <w:t>(</w:t>
      </w:r>
      <w:r w:rsidRPr="00360113">
        <w:rPr>
          <w:b/>
          <w:sz w:val="52"/>
          <w:szCs w:val="52"/>
        </w:rPr>
        <w:t>s</w:t>
      </w:r>
      <w:r w:rsidR="00754E9C">
        <w:rPr>
          <w:b/>
          <w:sz w:val="52"/>
          <w:szCs w:val="52"/>
        </w:rPr>
        <w:t>)</w:t>
      </w:r>
    </w:p>
    <w:p w14:paraId="1B661E82" w14:textId="1D8C6F5F" w:rsidR="00625C03" w:rsidRPr="00360113" w:rsidRDefault="00825A19" w:rsidP="00216C72">
      <w:pPr>
        <w:jc w:val="center"/>
        <w:rPr>
          <w:b/>
          <w:sz w:val="52"/>
          <w:szCs w:val="52"/>
        </w:rPr>
      </w:pPr>
      <w:r>
        <w:rPr>
          <w:b/>
          <w:sz w:val="52"/>
          <w:szCs w:val="52"/>
        </w:rPr>
        <w:t xml:space="preserve">Travaux et </w:t>
      </w:r>
      <w:r w:rsidR="003F0FED">
        <w:rPr>
          <w:b/>
          <w:sz w:val="52"/>
          <w:szCs w:val="52"/>
        </w:rPr>
        <w:t>Services physiques</w:t>
      </w:r>
    </w:p>
    <w:p w14:paraId="5B253EDB" w14:textId="68A6A8AF" w:rsidR="00881F27" w:rsidRPr="00881F27" w:rsidRDefault="00881F27" w:rsidP="000D46E0">
      <w:pPr>
        <w:jc w:val="center"/>
        <w:rPr>
          <w:sz w:val="36"/>
          <w:szCs w:val="36"/>
        </w:rPr>
      </w:pPr>
      <w:r>
        <w:rPr>
          <w:b/>
          <w:sz w:val="36"/>
          <w:szCs w:val="36"/>
        </w:rPr>
        <w:t>(</w:t>
      </w:r>
      <w:r w:rsidR="000D46E0">
        <w:rPr>
          <w:b/>
          <w:sz w:val="36"/>
          <w:szCs w:val="36"/>
        </w:rPr>
        <w:t>Procédure primaire, Processus à deux Enveloppes</w:t>
      </w:r>
      <w:r>
        <w:rPr>
          <w:b/>
          <w:sz w:val="36"/>
          <w:szCs w:val="36"/>
        </w:rPr>
        <w:t>)</w:t>
      </w:r>
    </w:p>
    <w:p w14:paraId="0FF7B72D" w14:textId="77777777" w:rsidR="00940BF3" w:rsidRPr="00CE6A66" w:rsidRDefault="00940BF3">
      <w:pPr>
        <w:pStyle w:val="Title"/>
        <w:rPr>
          <w:sz w:val="40"/>
          <w:lang w:val="fr-FR"/>
        </w:rPr>
      </w:pPr>
    </w:p>
    <w:p w14:paraId="2D3AED6D" w14:textId="77777777" w:rsidR="00940BF3" w:rsidRPr="00CE6A66" w:rsidRDefault="00940BF3">
      <w:pPr>
        <w:jc w:val="center"/>
        <w:rPr>
          <w:b/>
          <w:sz w:val="40"/>
        </w:rPr>
      </w:pPr>
      <w:r w:rsidRPr="00CE6A66">
        <w:rPr>
          <w:b/>
          <w:sz w:val="40"/>
        </w:rPr>
        <w:t>pour</w:t>
      </w:r>
    </w:p>
    <w:p w14:paraId="48B32B4A" w14:textId="77777777" w:rsidR="00940BF3" w:rsidRPr="00CE6A66" w:rsidRDefault="00940BF3"/>
    <w:p w14:paraId="71A43557" w14:textId="1786D7EC" w:rsidR="00940BF3" w:rsidRPr="00CE6A66" w:rsidRDefault="00940BF3">
      <w:pPr>
        <w:pStyle w:val="Title"/>
        <w:rPr>
          <w:sz w:val="56"/>
          <w:lang w:val="fr-FR"/>
        </w:rPr>
      </w:pPr>
      <w:r w:rsidRPr="00CE6A66">
        <w:rPr>
          <w:i/>
          <w:iCs/>
          <w:sz w:val="28"/>
          <w:lang w:val="fr-FR"/>
        </w:rPr>
        <w:t xml:space="preserve">[insérer </w:t>
      </w:r>
      <w:r w:rsidR="00216C72" w:rsidRPr="00CE6A66">
        <w:rPr>
          <w:i/>
          <w:iCs/>
          <w:sz w:val="28"/>
          <w:lang w:val="fr-FR"/>
        </w:rPr>
        <w:t>l’identification</w:t>
      </w:r>
      <w:r w:rsidRPr="00CE6A66">
        <w:rPr>
          <w:i/>
          <w:iCs/>
          <w:sz w:val="28"/>
          <w:lang w:val="fr-FR"/>
        </w:rPr>
        <w:t xml:space="preserve"> des </w:t>
      </w:r>
      <w:r w:rsidR="00825A19">
        <w:rPr>
          <w:i/>
          <w:iCs/>
          <w:sz w:val="28"/>
          <w:lang w:val="fr-FR"/>
        </w:rPr>
        <w:t xml:space="preserve">Travaux et </w:t>
      </w:r>
      <w:r w:rsidR="003F0FED">
        <w:rPr>
          <w:i/>
          <w:iCs/>
          <w:sz w:val="28"/>
          <w:lang w:val="fr-FR"/>
        </w:rPr>
        <w:t>Services physiques</w:t>
      </w:r>
      <w:r w:rsidRPr="00CE6A66">
        <w:rPr>
          <w:i/>
          <w:iCs/>
          <w:sz w:val="28"/>
          <w:lang w:val="fr-FR"/>
        </w:rPr>
        <w:t>]</w:t>
      </w:r>
      <w:r w:rsidRPr="00CE6A66">
        <w:rPr>
          <w:sz w:val="56"/>
          <w:lang w:val="fr-FR"/>
        </w:rPr>
        <w:t>___</w:t>
      </w:r>
      <w:r w:rsidR="008D04CF">
        <w:rPr>
          <w:sz w:val="56"/>
          <w:lang w:val="fr-FR"/>
        </w:rPr>
        <w:t>_</w:t>
      </w:r>
      <w:r w:rsidRPr="00CE6A66">
        <w:rPr>
          <w:sz w:val="56"/>
          <w:lang w:val="fr-FR"/>
        </w:rPr>
        <w:t>___________________________</w:t>
      </w:r>
    </w:p>
    <w:p w14:paraId="439F46E9" w14:textId="77777777" w:rsidR="00940BF3" w:rsidRPr="00CE6A66" w:rsidRDefault="00940BF3">
      <w:pPr>
        <w:jc w:val="center"/>
        <w:rPr>
          <w:b/>
          <w:sz w:val="56"/>
        </w:rPr>
      </w:pPr>
      <w:r w:rsidRPr="00CE6A66">
        <w:rPr>
          <w:b/>
          <w:sz w:val="56"/>
        </w:rPr>
        <w:t>_______________________________</w:t>
      </w:r>
    </w:p>
    <w:p w14:paraId="50703FAC" w14:textId="77777777" w:rsidR="00940BF3" w:rsidRPr="00CE6A66" w:rsidRDefault="00940BF3">
      <w:pPr>
        <w:jc w:val="center"/>
        <w:rPr>
          <w:b/>
          <w:sz w:val="56"/>
        </w:rPr>
      </w:pPr>
    </w:p>
    <w:p w14:paraId="7D4779F4" w14:textId="2B164935" w:rsidR="00940BF3" w:rsidRPr="001713AF" w:rsidRDefault="009912DC" w:rsidP="001713AF">
      <w:pPr>
        <w:pStyle w:val="BankNormal"/>
        <w:spacing w:after="120"/>
        <w:rPr>
          <w:b/>
          <w:sz w:val="28"/>
          <w:szCs w:val="28"/>
          <w:lang w:val="fr-FR"/>
        </w:rPr>
      </w:pPr>
      <w:r>
        <w:rPr>
          <w:b/>
          <w:sz w:val="28"/>
          <w:szCs w:val="28"/>
          <w:lang w:val="fr-FR"/>
        </w:rPr>
        <w:t xml:space="preserve">Appel d’Offres international </w:t>
      </w:r>
      <w:r w:rsidR="00940BF3" w:rsidRPr="001713AF">
        <w:rPr>
          <w:b/>
          <w:sz w:val="28"/>
          <w:szCs w:val="28"/>
          <w:lang w:val="fr-FR"/>
        </w:rPr>
        <w:t xml:space="preserve"> </w:t>
      </w:r>
      <w:r w:rsidR="00881F27" w:rsidRPr="001713AF">
        <w:rPr>
          <w:b/>
          <w:sz w:val="28"/>
          <w:szCs w:val="28"/>
          <w:lang w:val="fr-FR"/>
        </w:rPr>
        <w:t>No :</w:t>
      </w:r>
      <w:r w:rsidR="00940BF3" w:rsidRPr="001713AF">
        <w:rPr>
          <w:b/>
          <w:sz w:val="28"/>
          <w:szCs w:val="28"/>
          <w:lang w:val="fr-FR"/>
        </w:rPr>
        <w:t xml:space="preserve"> </w:t>
      </w:r>
      <w:r w:rsidR="00940BF3" w:rsidRPr="001713AF">
        <w:rPr>
          <w:b/>
          <w:sz w:val="28"/>
          <w:szCs w:val="28"/>
          <w:lang w:val="fr-FR"/>
        </w:rPr>
        <w:br/>
        <w:t>[</w:t>
      </w:r>
      <w:r w:rsidR="00940BF3" w:rsidRPr="001713AF">
        <w:rPr>
          <w:b/>
          <w:i/>
          <w:iCs/>
          <w:sz w:val="28"/>
          <w:szCs w:val="28"/>
          <w:lang w:val="fr-FR"/>
        </w:rPr>
        <w:t>insérer le numéro de l’AI</w:t>
      </w:r>
      <w:r w:rsidR="00940BF3" w:rsidRPr="001713AF">
        <w:rPr>
          <w:b/>
          <w:sz w:val="28"/>
          <w:szCs w:val="28"/>
          <w:lang w:val="fr-FR"/>
        </w:rPr>
        <w:t>]</w:t>
      </w:r>
    </w:p>
    <w:p w14:paraId="407A3BC9" w14:textId="77777777" w:rsidR="00940BF3" w:rsidRPr="001713AF" w:rsidRDefault="00940BF3" w:rsidP="00FC33DF">
      <w:pPr>
        <w:pStyle w:val="BankNormal"/>
        <w:spacing w:after="120"/>
        <w:rPr>
          <w:b/>
          <w:sz w:val="28"/>
          <w:szCs w:val="28"/>
          <w:lang w:val="fr-FR"/>
        </w:rPr>
      </w:pPr>
      <w:r w:rsidRPr="001713AF">
        <w:rPr>
          <w:b/>
          <w:sz w:val="28"/>
          <w:szCs w:val="28"/>
          <w:lang w:val="fr-FR"/>
        </w:rPr>
        <w:t>Projet : [insérer le nom du Projet]</w:t>
      </w:r>
    </w:p>
    <w:p w14:paraId="6A131582" w14:textId="4ABE8E36" w:rsidR="00130EB4" w:rsidRPr="00FC33DF" w:rsidRDefault="00130EB4" w:rsidP="00FC33DF">
      <w:pPr>
        <w:pStyle w:val="BankNormal"/>
        <w:spacing w:after="120"/>
        <w:rPr>
          <w:b/>
          <w:i/>
          <w:iCs/>
          <w:sz w:val="28"/>
          <w:szCs w:val="28"/>
          <w:lang w:val="fr-FR"/>
        </w:rPr>
      </w:pPr>
      <w:r w:rsidRPr="006F262B">
        <w:rPr>
          <w:b/>
          <w:sz w:val="28"/>
          <w:szCs w:val="28"/>
          <w:lang w:val="fr-FR"/>
        </w:rPr>
        <w:t xml:space="preserve">Agence d’Acquisition : </w:t>
      </w:r>
      <w:r w:rsidRPr="00FC33DF">
        <w:rPr>
          <w:b/>
          <w:i/>
          <w:iCs/>
          <w:sz w:val="28"/>
          <w:szCs w:val="28"/>
          <w:lang w:val="fr-FR"/>
        </w:rPr>
        <w:t xml:space="preserve">[insérer le nom de </w:t>
      </w:r>
      <w:r w:rsidR="00101109">
        <w:rPr>
          <w:b/>
          <w:i/>
          <w:iCs/>
          <w:sz w:val="28"/>
          <w:szCs w:val="28"/>
          <w:lang w:val="fr-FR"/>
        </w:rPr>
        <w:t>l’Agence d’Exécution</w:t>
      </w:r>
      <w:r w:rsidRPr="00FC33DF">
        <w:rPr>
          <w:b/>
          <w:i/>
          <w:iCs/>
          <w:sz w:val="28"/>
          <w:szCs w:val="28"/>
          <w:lang w:val="fr-FR"/>
        </w:rPr>
        <w:t>]</w:t>
      </w:r>
    </w:p>
    <w:p w14:paraId="3B2A2B3A" w14:textId="6FCA15CE" w:rsidR="00216C72" w:rsidRPr="001713AF" w:rsidRDefault="00881F27" w:rsidP="00FC33DF">
      <w:pPr>
        <w:pStyle w:val="BankNormal"/>
        <w:spacing w:after="120"/>
        <w:rPr>
          <w:b/>
          <w:sz w:val="28"/>
          <w:szCs w:val="28"/>
          <w:lang w:val="fr-FR"/>
        </w:rPr>
      </w:pPr>
      <w:r w:rsidRPr="001713AF">
        <w:rPr>
          <w:b/>
          <w:sz w:val="28"/>
          <w:szCs w:val="28"/>
          <w:lang w:val="fr-FR"/>
        </w:rPr>
        <w:t>Pays :</w:t>
      </w:r>
      <w:r w:rsidR="00216C72" w:rsidRPr="001713AF">
        <w:rPr>
          <w:b/>
          <w:sz w:val="28"/>
          <w:szCs w:val="28"/>
          <w:lang w:val="fr-FR"/>
        </w:rPr>
        <w:t xml:space="preserve"> [</w:t>
      </w:r>
      <w:r w:rsidR="00216C72" w:rsidRPr="001713AF">
        <w:rPr>
          <w:b/>
          <w:i/>
          <w:iCs/>
          <w:sz w:val="28"/>
          <w:szCs w:val="28"/>
          <w:lang w:val="fr-FR"/>
        </w:rPr>
        <w:t xml:space="preserve">insérer le nom du Pays de </w:t>
      </w:r>
      <w:r w:rsidR="00101109">
        <w:rPr>
          <w:b/>
          <w:i/>
          <w:iCs/>
          <w:sz w:val="28"/>
          <w:szCs w:val="28"/>
          <w:lang w:val="fr-FR"/>
        </w:rPr>
        <w:t>l’Agence d’Exécution</w:t>
      </w:r>
      <w:r w:rsidR="00216C72" w:rsidRPr="001713AF">
        <w:rPr>
          <w:b/>
          <w:i/>
          <w:iCs/>
          <w:sz w:val="28"/>
          <w:szCs w:val="28"/>
          <w:lang w:val="fr-FR"/>
        </w:rPr>
        <w:t>]</w:t>
      </w:r>
    </w:p>
    <w:p w14:paraId="33004757" w14:textId="77777777" w:rsidR="00FC33DF" w:rsidRDefault="000876E8" w:rsidP="00FC33DF">
      <w:pPr>
        <w:pStyle w:val="BankNormal"/>
        <w:spacing w:before="120" w:after="120"/>
        <w:rPr>
          <w:b/>
          <w:sz w:val="28"/>
          <w:szCs w:val="28"/>
          <w:lang w:val="fr-FR"/>
        </w:rPr>
      </w:pPr>
      <w:r w:rsidRPr="001713AF">
        <w:rPr>
          <w:b/>
          <w:sz w:val="28"/>
          <w:szCs w:val="28"/>
          <w:lang w:val="fr-FR"/>
        </w:rPr>
        <w:t xml:space="preserve">Identification de l’Accord-Cadre : </w:t>
      </w:r>
      <w:r w:rsidRPr="001713AF">
        <w:rPr>
          <w:b/>
          <w:i/>
          <w:iCs/>
          <w:sz w:val="28"/>
          <w:szCs w:val="28"/>
          <w:lang w:val="fr-FR"/>
        </w:rPr>
        <w:t>[selon le Plan de Passation de Marchés]</w:t>
      </w:r>
      <w:r w:rsidRPr="001713AF">
        <w:rPr>
          <w:b/>
          <w:sz w:val="28"/>
          <w:szCs w:val="28"/>
          <w:lang w:val="fr-FR"/>
        </w:rPr>
        <w:t xml:space="preserve"> </w:t>
      </w:r>
    </w:p>
    <w:p w14:paraId="63A6B2E4" w14:textId="1103533E" w:rsidR="000876E8" w:rsidRPr="001713AF" w:rsidRDefault="00A56E49" w:rsidP="00FC33DF">
      <w:pPr>
        <w:pStyle w:val="BankNormal"/>
        <w:spacing w:before="120" w:after="120"/>
        <w:rPr>
          <w:b/>
          <w:sz w:val="28"/>
          <w:szCs w:val="28"/>
          <w:lang w:val="fr-FR"/>
        </w:rPr>
      </w:pPr>
      <w:r>
        <w:rPr>
          <w:b/>
          <w:sz w:val="28"/>
          <w:szCs w:val="28"/>
          <w:lang w:val="fr-FR"/>
        </w:rPr>
        <w:t>Financement</w:t>
      </w:r>
      <w:r w:rsidR="000876E8" w:rsidRPr="006F262B">
        <w:rPr>
          <w:b/>
          <w:sz w:val="28"/>
          <w:szCs w:val="28"/>
          <w:lang w:val="fr-FR"/>
        </w:rPr>
        <w:t xml:space="preserve"> No. :</w:t>
      </w:r>
      <w:r w:rsidR="000876E8" w:rsidRPr="001713AF">
        <w:rPr>
          <w:b/>
          <w:sz w:val="28"/>
          <w:szCs w:val="28"/>
          <w:lang w:val="fr-FR"/>
        </w:rPr>
        <w:t xml:space="preserve"> [</w:t>
      </w:r>
      <w:r w:rsidR="000876E8" w:rsidRPr="00FC33DF">
        <w:rPr>
          <w:b/>
          <w:i/>
          <w:iCs/>
          <w:sz w:val="28"/>
          <w:szCs w:val="28"/>
          <w:lang w:val="fr-FR"/>
        </w:rPr>
        <w:t>insérer selon l’accord de financement</w:t>
      </w:r>
      <w:r w:rsidR="000876E8" w:rsidRPr="001713AF">
        <w:rPr>
          <w:b/>
          <w:sz w:val="28"/>
          <w:szCs w:val="28"/>
          <w:lang w:val="fr-FR"/>
        </w:rPr>
        <w:t>]</w:t>
      </w:r>
    </w:p>
    <w:p w14:paraId="5BC921BE" w14:textId="163EBCDE" w:rsidR="00216C72" w:rsidRPr="00FC33DF" w:rsidRDefault="00216C72" w:rsidP="00FC33DF">
      <w:pPr>
        <w:pStyle w:val="BankNormal"/>
        <w:rPr>
          <w:b/>
          <w:sz w:val="28"/>
          <w:szCs w:val="28"/>
          <w:lang w:val="fr-FR"/>
        </w:rPr>
      </w:pPr>
      <w:r w:rsidRPr="00FC33DF">
        <w:rPr>
          <w:b/>
          <w:sz w:val="28"/>
          <w:szCs w:val="28"/>
          <w:lang w:val="fr-FR"/>
        </w:rPr>
        <w:t xml:space="preserve">Émis </w:t>
      </w:r>
      <w:r w:rsidR="00881F27" w:rsidRPr="00FC33DF">
        <w:rPr>
          <w:b/>
          <w:sz w:val="28"/>
          <w:szCs w:val="28"/>
          <w:lang w:val="fr-FR"/>
        </w:rPr>
        <w:t>le :</w:t>
      </w:r>
      <w:r w:rsidRPr="00FC33DF">
        <w:rPr>
          <w:b/>
          <w:sz w:val="28"/>
          <w:szCs w:val="28"/>
          <w:lang w:val="fr-FR"/>
        </w:rPr>
        <w:t xml:space="preserve"> [</w:t>
      </w:r>
      <w:r w:rsidRPr="00FC33DF">
        <w:rPr>
          <w:b/>
          <w:i/>
          <w:iCs/>
          <w:sz w:val="28"/>
          <w:szCs w:val="28"/>
          <w:lang w:val="fr-FR"/>
        </w:rPr>
        <w:t>insérer la date</w:t>
      </w:r>
      <w:r w:rsidRPr="00FC33DF">
        <w:rPr>
          <w:b/>
          <w:sz w:val="28"/>
          <w:szCs w:val="28"/>
          <w:lang w:val="fr-FR"/>
        </w:rPr>
        <w:t>]</w:t>
      </w:r>
    </w:p>
    <w:p w14:paraId="4E204F6A" w14:textId="77777777" w:rsidR="00216C72" w:rsidRPr="00881F27" w:rsidRDefault="00216C72">
      <w:pPr>
        <w:pStyle w:val="BankNormal"/>
        <w:jc w:val="center"/>
        <w:rPr>
          <w:b/>
          <w:sz w:val="32"/>
          <w:szCs w:val="32"/>
          <w:lang w:val="fr-FR"/>
        </w:rPr>
      </w:pPr>
    </w:p>
    <w:p w14:paraId="489363BC" w14:textId="32F8B437" w:rsidR="0053568B" w:rsidRDefault="0053568B">
      <w:r>
        <w:br w:type="page"/>
      </w:r>
    </w:p>
    <w:p w14:paraId="0A2672D5" w14:textId="479D34F5" w:rsidR="00940BF3" w:rsidRDefault="009912DC" w:rsidP="0053568B">
      <w:pPr>
        <w:pStyle w:val="i"/>
        <w:suppressAutoHyphens w:val="0"/>
        <w:jc w:val="center"/>
        <w:rPr>
          <w:rFonts w:ascii="Times New Roman" w:hAnsi="Times New Roman"/>
          <w:b/>
          <w:bCs/>
          <w:sz w:val="32"/>
          <w:szCs w:val="32"/>
          <w:lang w:val="fr-FR"/>
        </w:rPr>
      </w:pPr>
      <w:r>
        <w:rPr>
          <w:rFonts w:ascii="Times New Roman" w:hAnsi="Times New Roman"/>
          <w:b/>
          <w:bCs/>
          <w:sz w:val="32"/>
          <w:szCs w:val="32"/>
          <w:lang w:val="fr-FR"/>
        </w:rPr>
        <w:lastRenderedPageBreak/>
        <w:t xml:space="preserve">Appel d’Offres international </w:t>
      </w:r>
    </w:p>
    <w:p w14:paraId="491E8934" w14:textId="506C271E" w:rsidR="0053568B" w:rsidRDefault="00D46988" w:rsidP="0053568B">
      <w:pPr>
        <w:pStyle w:val="i"/>
        <w:suppressAutoHyphens w:val="0"/>
        <w:jc w:val="center"/>
        <w:rPr>
          <w:rFonts w:ascii="Times New Roman" w:hAnsi="Times New Roman"/>
          <w:b/>
          <w:bCs/>
          <w:sz w:val="32"/>
          <w:szCs w:val="32"/>
          <w:lang w:val="fr-FR"/>
        </w:rPr>
      </w:pPr>
      <w:r>
        <w:rPr>
          <w:rFonts w:ascii="Times New Roman" w:hAnsi="Times New Roman"/>
          <w:b/>
          <w:bCs/>
          <w:sz w:val="32"/>
          <w:szCs w:val="32"/>
          <w:lang w:val="fr-FR"/>
        </w:rPr>
        <w:t>Accord(s)-Cadre(s)</w:t>
      </w:r>
    </w:p>
    <w:p w14:paraId="6C0C9F3B" w14:textId="77777777" w:rsidR="00D20454" w:rsidRDefault="00D20454" w:rsidP="0053568B">
      <w:pPr>
        <w:pStyle w:val="i"/>
        <w:suppressAutoHyphens w:val="0"/>
        <w:jc w:val="center"/>
        <w:rPr>
          <w:rFonts w:ascii="Times New Roman" w:hAnsi="Times New Roman"/>
          <w:b/>
          <w:bCs/>
          <w:sz w:val="32"/>
          <w:szCs w:val="32"/>
          <w:lang w:val="fr-FR"/>
        </w:rPr>
      </w:pPr>
    </w:p>
    <w:p w14:paraId="3ABAA0AA" w14:textId="2385C38F" w:rsidR="00D20454" w:rsidRPr="00CE7108" w:rsidRDefault="00825A19" w:rsidP="00CE7108">
      <w:pPr>
        <w:pStyle w:val="i"/>
        <w:suppressAutoHyphens w:val="0"/>
        <w:jc w:val="center"/>
        <w:rPr>
          <w:rFonts w:ascii="Times New Roman" w:hAnsi="Times New Roman"/>
          <w:b/>
          <w:bCs/>
          <w:sz w:val="36"/>
          <w:szCs w:val="36"/>
          <w:lang w:val="fr-FR"/>
        </w:rPr>
      </w:pPr>
      <w:r>
        <w:rPr>
          <w:rFonts w:ascii="Times New Roman" w:hAnsi="Times New Roman"/>
          <w:b/>
          <w:bCs/>
          <w:sz w:val="36"/>
          <w:szCs w:val="36"/>
          <w:lang w:val="fr-FR"/>
        </w:rPr>
        <w:t xml:space="preserve">Travaux et </w:t>
      </w:r>
      <w:r w:rsidR="003F0FED">
        <w:rPr>
          <w:rFonts w:ascii="Times New Roman" w:hAnsi="Times New Roman"/>
          <w:b/>
          <w:bCs/>
          <w:sz w:val="36"/>
          <w:szCs w:val="36"/>
          <w:lang w:val="fr-FR"/>
        </w:rPr>
        <w:t>Services physiques</w:t>
      </w:r>
    </w:p>
    <w:p w14:paraId="5965EF0C" w14:textId="77777777" w:rsidR="00940BF3" w:rsidRPr="00CE6A66" w:rsidRDefault="00940BF3"/>
    <w:p w14:paraId="633260E8" w14:textId="77777777" w:rsidR="00940BF3" w:rsidRPr="00CE6A66" w:rsidRDefault="00940BF3" w:rsidP="002F7C4D">
      <w:pPr>
        <w:pStyle w:val="Subtitle2"/>
      </w:pPr>
      <w:bookmarkStart w:id="19" w:name="_Toc494778669"/>
      <w:r w:rsidRPr="00CE6A66">
        <w:t>Table des matières</w:t>
      </w:r>
      <w:bookmarkEnd w:id="19"/>
    </w:p>
    <w:p w14:paraId="1EBC9F2A" w14:textId="77777777" w:rsidR="00940BF3" w:rsidRPr="00CE6A66" w:rsidRDefault="00940BF3"/>
    <w:p w14:paraId="60FFA71B" w14:textId="77777777" w:rsidR="00360113" w:rsidRPr="003243ED" w:rsidRDefault="00360113" w:rsidP="00360113"/>
    <w:p w14:paraId="2FB89C3E" w14:textId="6F324AC9" w:rsidR="00B54383" w:rsidRDefault="00C911F5">
      <w:pPr>
        <w:pStyle w:val="TOC1"/>
        <w:rPr>
          <w:rFonts w:asciiTheme="minorHAnsi" w:eastAsiaTheme="minorEastAsia" w:hAnsiTheme="minorHAnsi" w:cstheme="minorBidi"/>
          <w:b w:val="0"/>
          <w:bCs w:val="0"/>
          <w:noProof/>
          <w:kern w:val="2"/>
          <w:sz w:val="22"/>
          <w:szCs w:val="22"/>
          <w14:ligatures w14:val="standardContextual"/>
        </w:rPr>
      </w:pPr>
      <w:r>
        <w:rPr>
          <w:rFonts w:asciiTheme="majorBidi" w:hAnsiTheme="majorBidi" w:cstheme="minorHAnsi"/>
          <w:b w:val="0"/>
          <w:bCs w:val="0"/>
          <w:noProof/>
        </w:rPr>
        <w:fldChar w:fldCharType="begin"/>
      </w:r>
      <w:r>
        <w:rPr>
          <w:rFonts w:asciiTheme="majorBidi" w:hAnsiTheme="majorBidi" w:cstheme="minorHAnsi"/>
          <w:b w:val="0"/>
          <w:bCs w:val="0"/>
          <w:noProof/>
        </w:rPr>
        <w:instrText xml:space="preserve"> TOC \h \z \t "Style1;1;Style2;2" </w:instrText>
      </w:r>
      <w:r>
        <w:rPr>
          <w:rFonts w:asciiTheme="majorBidi" w:hAnsiTheme="majorBidi" w:cstheme="minorHAnsi"/>
          <w:b w:val="0"/>
          <w:bCs w:val="0"/>
          <w:noProof/>
        </w:rPr>
        <w:fldChar w:fldCharType="separate"/>
      </w:r>
      <w:hyperlink w:anchor="_Toc142838999" w:history="1">
        <w:r w:rsidR="00B54383" w:rsidRPr="00AF0B7D">
          <w:rPr>
            <w:rStyle w:val="Hyperlink"/>
            <w:noProof/>
          </w:rPr>
          <w:t>PARTIE 1 - Procédures d’Appel d’Offres</w:t>
        </w:r>
        <w:r w:rsidR="00B54383">
          <w:rPr>
            <w:noProof/>
            <w:webHidden/>
          </w:rPr>
          <w:tab/>
        </w:r>
        <w:r w:rsidR="00B54383">
          <w:rPr>
            <w:noProof/>
            <w:webHidden/>
          </w:rPr>
          <w:fldChar w:fldCharType="begin"/>
        </w:r>
        <w:r w:rsidR="00B54383">
          <w:rPr>
            <w:noProof/>
            <w:webHidden/>
          </w:rPr>
          <w:instrText xml:space="preserve"> PAGEREF _Toc142838999 \h </w:instrText>
        </w:r>
        <w:r w:rsidR="00B54383">
          <w:rPr>
            <w:noProof/>
            <w:webHidden/>
          </w:rPr>
        </w:r>
        <w:r w:rsidR="00B54383">
          <w:rPr>
            <w:noProof/>
            <w:webHidden/>
          </w:rPr>
          <w:fldChar w:fldCharType="separate"/>
        </w:r>
        <w:r w:rsidR="00B54383">
          <w:rPr>
            <w:noProof/>
            <w:webHidden/>
          </w:rPr>
          <w:t>1</w:t>
        </w:r>
        <w:r w:rsidR="00B54383">
          <w:rPr>
            <w:noProof/>
            <w:webHidden/>
          </w:rPr>
          <w:fldChar w:fldCharType="end"/>
        </w:r>
      </w:hyperlink>
    </w:p>
    <w:p w14:paraId="584EC3B3" w14:textId="107772F3"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0" w:history="1">
        <w:r w:rsidR="00B54383" w:rsidRPr="00AF0B7D">
          <w:rPr>
            <w:rStyle w:val="Hyperlink"/>
            <w:noProof/>
          </w:rPr>
          <w:t>Section I. Instructions aux Soumissionnaires (IS)</w:t>
        </w:r>
        <w:r w:rsidR="00B54383">
          <w:rPr>
            <w:noProof/>
            <w:webHidden/>
          </w:rPr>
          <w:tab/>
        </w:r>
        <w:r w:rsidR="00B54383">
          <w:rPr>
            <w:noProof/>
            <w:webHidden/>
          </w:rPr>
          <w:fldChar w:fldCharType="begin"/>
        </w:r>
        <w:r w:rsidR="00B54383">
          <w:rPr>
            <w:noProof/>
            <w:webHidden/>
          </w:rPr>
          <w:instrText xml:space="preserve"> PAGEREF _Toc142839000 \h </w:instrText>
        </w:r>
        <w:r w:rsidR="00B54383">
          <w:rPr>
            <w:noProof/>
            <w:webHidden/>
          </w:rPr>
        </w:r>
        <w:r w:rsidR="00B54383">
          <w:rPr>
            <w:noProof/>
            <w:webHidden/>
          </w:rPr>
          <w:fldChar w:fldCharType="separate"/>
        </w:r>
        <w:r w:rsidR="00B54383">
          <w:rPr>
            <w:noProof/>
            <w:webHidden/>
          </w:rPr>
          <w:t>5</w:t>
        </w:r>
        <w:r w:rsidR="00B54383">
          <w:rPr>
            <w:noProof/>
            <w:webHidden/>
          </w:rPr>
          <w:fldChar w:fldCharType="end"/>
        </w:r>
      </w:hyperlink>
    </w:p>
    <w:p w14:paraId="60B68750" w14:textId="2B5EEC14"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1" w:history="1">
        <w:r w:rsidR="00B54383" w:rsidRPr="00AF0B7D">
          <w:rPr>
            <w:rStyle w:val="Hyperlink"/>
            <w:noProof/>
          </w:rPr>
          <w:t>Section II. Données Particulières de l’Appel d’Offres (DPAO)</w:t>
        </w:r>
        <w:r w:rsidR="00B54383">
          <w:rPr>
            <w:noProof/>
            <w:webHidden/>
          </w:rPr>
          <w:tab/>
        </w:r>
        <w:r w:rsidR="00B54383">
          <w:rPr>
            <w:noProof/>
            <w:webHidden/>
          </w:rPr>
          <w:fldChar w:fldCharType="begin"/>
        </w:r>
        <w:r w:rsidR="00B54383">
          <w:rPr>
            <w:noProof/>
            <w:webHidden/>
          </w:rPr>
          <w:instrText xml:space="preserve"> PAGEREF _Toc142839001 \h </w:instrText>
        </w:r>
        <w:r w:rsidR="00B54383">
          <w:rPr>
            <w:noProof/>
            <w:webHidden/>
          </w:rPr>
        </w:r>
        <w:r w:rsidR="00B54383">
          <w:rPr>
            <w:noProof/>
            <w:webHidden/>
          </w:rPr>
          <w:fldChar w:fldCharType="separate"/>
        </w:r>
        <w:r w:rsidR="00B54383">
          <w:rPr>
            <w:noProof/>
            <w:webHidden/>
          </w:rPr>
          <w:t>35</w:t>
        </w:r>
        <w:r w:rsidR="00B54383">
          <w:rPr>
            <w:noProof/>
            <w:webHidden/>
          </w:rPr>
          <w:fldChar w:fldCharType="end"/>
        </w:r>
      </w:hyperlink>
    </w:p>
    <w:p w14:paraId="5571E75F" w14:textId="5E37B386"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2" w:history="1">
        <w:r w:rsidR="00B54383" w:rsidRPr="00AF0B7D">
          <w:rPr>
            <w:rStyle w:val="Hyperlink"/>
            <w:noProof/>
          </w:rPr>
          <w:t>Section III. Critères d’Evaluation et de Qualification</w:t>
        </w:r>
        <w:r w:rsidR="00B54383">
          <w:rPr>
            <w:noProof/>
            <w:webHidden/>
          </w:rPr>
          <w:tab/>
        </w:r>
        <w:r w:rsidR="00B54383">
          <w:rPr>
            <w:noProof/>
            <w:webHidden/>
          </w:rPr>
          <w:fldChar w:fldCharType="begin"/>
        </w:r>
        <w:r w:rsidR="00B54383">
          <w:rPr>
            <w:noProof/>
            <w:webHidden/>
          </w:rPr>
          <w:instrText xml:space="preserve"> PAGEREF _Toc142839002 \h </w:instrText>
        </w:r>
        <w:r w:rsidR="00B54383">
          <w:rPr>
            <w:noProof/>
            <w:webHidden/>
          </w:rPr>
        </w:r>
        <w:r w:rsidR="00B54383">
          <w:rPr>
            <w:noProof/>
            <w:webHidden/>
          </w:rPr>
          <w:fldChar w:fldCharType="separate"/>
        </w:r>
        <w:r w:rsidR="00B54383">
          <w:rPr>
            <w:noProof/>
            <w:webHidden/>
          </w:rPr>
          <w:t>45</w:t>
        </w:r>
        <w:r w:rsidR="00B54383">
          <w:rPr>
            <w:noProof/>
            <w:webHidden/>
          </w:rPr>
          <w:fldChar w:fldCharType="end"/>
        </w:r>
      </w:hyperlink>
    </w:p>
    <w:p w14:paraId="0DC60327" w14:textId="1BA7D260"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3" w:history="1">
        <w:r w:rsidR="00B54383" w:rsidRPr="00AF0B7D">
          <w:rPr>
            <w:rStyle w:val="Hyperlink"/>
            <w:noProof/>
          </w:rPr>
          <w:t>Section IV. Formulaires de Soumission</w:t>
        </w:r>
        <w:r w:rsidR="00B54383">
          <w:rPr>
            <w:noProof/>
            <w:webHidden/>
          </w:rPr>
          <w:tab/>
        </w:r>
        <w:r w:rsidR="00B54383">
          <w:rPr>
            <w:noProof/>
            <w:webHidden/>
          </w:rPr>
          <w:fldChar w:fldCharType="begin"/>
        </w:r>
        <w:r w:rsidR="00B54383">
          <w:rPr>
            <w:noProof/>
            <w:webHidden/>
          </w:rPr>
          <w:instrText xml:space="preserve"> PAGEREF _Toc142839003 \h </w:instrText>
        </w:r>
        <w:r w:rsidR="00B54383">
          <w:rPr>
            <w:noProof/>
            <w:webHidden/>
          </w:rPr>
        </w:r>
        <w:r w:rsidR="00B54383">
          <w:rPr>
            <w:noProof/>
            <w:webHidden/>
          </w:rPr>
          <w:fldChar w:fldCharType="separate"/>
        </w:r>
        <w:r w:rsidR="00B54383">
          <w:rPr>
            <w:noProof/>
            <w:webHidden/>
          </w:rPr>
          <w:t>53</w:t>
        </w:r>
        <w:r w:rsidR="00B54383">
          <w:rPr>
            <w:noProof/>
            <w:webHidden/>
          </w:rPr>
          <w:fldChar w:fldCharType="end"/>
        </w:r>
      </w:hyperlink>
    </w:p>
    <w:p w14:paraId="0073A844" w14:textId="7FCEFC18"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4" w:history="1">
        <w:r w:rsidR="00B54383" w:rsidRPr="00AF0B7D">
          <w:rPr>
            <w:rStyle w:val="Hyperlink"/>
            <w:noProof/>
          </w:rPr>
          <w:t>Section V. Pays éligibles</w:t>
        </w:r>
        <w:r w:rsidR="00B54383">
          <w:rPr>
            <w:noProof/>
            <w:webHidden/>
          </w:rPr>
          <w:tab/>
        </w:r>
        <w:r w:rsidR="00B54383">
          <w:rPr>
            <w:noProof/>
            <w:webHidden/>
          </w:rPr>
          <w:fldChar w:fldCharType="begin"/>
        </w:r>
        <w:r w:rsidR="00B54383">
          <w:rPr>
            <w:noProof/>
            <w:webHidden/>
          </w:rPr>
          <w:instrText xml:space="preserve"> PAGEREF _Toc142839004 \h </w:instrText>
        </w:r>
        <w:r w:rsidR="00B54383">
          <w:rPr>
            <w:noProof/>
            <w:webHidden/>
          </w:rPr>
        </w:r>
        <w:r w:rsidR="00B54383">
          <w:rPr>
            <w:noProof/>
            <w:webHidden/>
          </w:rPr>
          <w:fldChar w:fldCharType="separate"/>
        </w:r>
        <w:r w:rsidR="00B54383">
          <w:rPr>
            <w:noProof/>
            <w:webHidden/>
          </w:rPr>
          <w:t>83</w:t>
        </w:r>
        <w:r w:rsidR="00B54383">
          <w:rPr>
            <w:noProof/>
            <w:webHidden/>
          </w:rPr>
          <w:fldChar w:fldCharType="end"/>
        </w:r>
      </w:hyperlink>
    </w:p>
    <w:p w14:paraId="700AFBE9" w14:textId="78575541"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5" w:history="1">
        <w:r w:rsidR="00B54383" w:rsidRPr="00AF0B7D">
          <w:rPr>
            <w:rStyle w:val="Hyperlink"/>
            <w:noProof/>
          </w:rPr>
          <w:t>Section VI. Règles de la BIsD en matière de Fraude et Corruption</w:t>
        </w:r>
        <w:r w:rsidR="00B54383">
          <w:rPr>
            <w:noProof/>
            <w:webHidden/>
          </w:rPr>
          <w:tab/>
        </w:r>
        <w:r w:rsidR="00B54383">
          <w:rPr>
            <w:noProof/>
            <w:webHidden/>
          </w:rPr>
          <w:fldChar w:fldCharType="begin"/>
        </w:r>
        <w:r w:rsidR="00B54383">
          <w:rPr>
            <w:noProof/>
            <w:webHidden/>
          </w:rPr>
          <w:instrText xml:space="preserve"> PAGEREF _Toc142839005 \h </w:instrText>
        </w:r>
        <w:r w:rsidR="00B54383">
          <w:rPr>
            <w:noProof/>
            <w:webHidden/>
          </w:rPr>
        </w:r>
        <w:r w:rsidR="00B54383">
          <w:rPr>
            <w:noProof/>
            <w:webHidden/>
          </w:rPr>
          <w:fldChar w:fldCharType="separate"/>
        </w:r>
        <w:r w:rsidR="00B54383">
          <w:rPr>
            <w:noProof/>
            <w:webHidden/>
          </w:rPr>
          <w:t>85</w:t>
        </w:r>
        <w:r w:rsidR="00B54383">
          <w:rPr>
            <w:noProof/>
            <w:webHidden/>
          </w:rPr>
          <w:fldChar w:fldCharType="end"/>
        </w:r>
      </w:hyperlink>
    </w:p>
    <w:p w14:paraId="706F1739" w14:textId="79838A2C" w:rsidR="00B54383"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839006" w:history="1">
        <w:r w:rsidR="00B54383" w:rsidRPr="00AF0B7D">
          <w:rPr>
            <w:rStyle w:val="Hyperlink"/>
            <w:noProof/>
          </w:rPr>
          <w:t>PARTIE 2 – Besoins de Agence d’Exécution</w:t>
        </w:r>
        <w:r w:rsidR="00B54383">
          <w:rPr>
            <w:noProof/>
            <w:webHidden/>
          </w:rPr>
          <w:tab/>
        </w:r>
        <w:r w:rsidR="00B54383">
          <w:rPr>
            <w:noProof/>
            <w:webHidden/>
          </w:rPr>
          <w:fldChar w:fldCharType="begin"/>
        </w:r>
        <w:r w:rsidR="00B54383">
          <w:rPr>
            <w:noProof/>
            <w:webHidden/>
          </w:rPr>
          <w:instrText xml:space="preserve"> PAGEREF _Toc142839006 \h </w:instrText>
        </w:r>
        <w:r w:rsidR="00B54383">
          <w:rPr>
            <w:noProof/>
            <w:webHidden/>
          </w:rPr>
        </w:r>
        <w:r w:rsidR="00B54383">
          <w:rPr>
            <w:noProof/>
            <w:webHidden/>
          </w:rPr>
          <w:fldChar w:fldCharType="separate"/>
        </w:r>
        <w:r w:rsidR="00B54383">
          <w:rPr>
            <w:noProof/>
            <w:webHidden/>
          </w:rPr>
          <w:t>87</w:t>
        </w:r>
        <w:r w:rsidR="00B54383">
          <w:rPr>
            <w:noProof/>
            <w:webHidden/>
          </w:rPr>
          <w:fldChar w:fldCharType="end"/>
        </w:r>
      </w:hyperlink>
    </w:p>
    <w:p w14:paraId="70DADB91" w14:textId="51AA1F1C" w:rsidR="00B54383" w:rsidRDefault="00000000">
      <w:pPr>
        <w:pStyle w:val="TOC2"/>
        <w:rPr>
          <w:rFonts w:asciiTheme="minorHAnsi" w:eastAsiaTheme="minorEastAsia" w:hAnsiTheme="minorHAnsi" w:cstheme="minorBidi"/>
          <w:iCs w:val="0"/>
          <w:noProof/>
          <w:kern w:val="2"/>
          <w:sz w:val="22"/>
          <w:szCs w:val="22"/>
          <w14:ligatures w14:val="standardContextual"/>
        </w:rPr>
      </w:pPr>
      <w:hyperlink w:anchor="_Toc142839007" w:history="1">
        <w:r w:rsidR="00B54383" w:rsidRPr="00AF0B7D">
          <w:rPr>
            <w:rStyle w:val="Hyperlink"/>
            <w:noProof/>
          </w:rPr>
          <w:t>Section VII. Programme d’Activités</w:t>
        </w:r>
        <w:r w:rsidR="00B54383">
          <w:rPr>
            <w:noProof/>
            <w:webHidden/>
          </w:rPr>
          <w:tab/>
        </w:r>
        <w:r w:rsidR="00B54383">
          <w:rPr>
            <w:noProof/>
            <w:webHidden/>
          </w:rPr>
          <w:fldChar w:fldCharType="begin"/>
        </w:r>
        <w:r w:rsidR="00B54383">
          <w:rPr>
            <w:noProof/>
            <w:webHidden/>
          </w:rPr>
          <w:instrText xml:space="preserve"> PAGEREF _Toc142839007 \h </w:instrText>
        </w:r>
        <w:r w:rsidR="00B54383">
          <w:rPr>
            <w:noProof/>
            <w:webHidden/>
          </w:rPr>
        </w:r>
        <w:r w:rsidR="00B54383">
          <w:rPr>
            <w:noProof/>
            <w:webHidden/>
          </w:rPr>
          <w:fldChar w:fldCharType="separate"/>
        </w:r>
        <w:r w:rsidR="00B54383">
          <w:rPr>
            <w:noProof/>
            <w:webHidden/>
          </w:rPr>
          <w:t>88</w:t>
        </w:r>
        <w:r w:rsidR="00B54383">
          <w:rPr>
            <w:noProof/>
            <w:webHidden/>
          </w:rPr>
          <w:fldChar w:fldCharType="end"/>
        </w:r>
      </w:hyperlink>
    </w:p>
    <w:p w14:paraId="17263F3E" w14:textId="6804A5A3" w:rsidR="00B54383"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839008" w:history="1">
        <w:r w:rsidR="00B54383" w:rsidRPr="00AF0B7D">
          <w:rPr>
            <w:rStyle w:val="Hyperlink"/>
            <w:noProof/>
          </w:rPr>
          <w:t>PARTIE 3 – Formulaires de Agence d’Exécution</w:t>
        </w:r>
        <w:r w:rsidR="00B54383">
          <w:rPr>
            <w:noProof/>
            <w:webHidden/>
          </w:rPr>
          <w:tab/>
        </w:r>
        <w:r w:rsidR="00B54383">
          <w:rPr>
            <w:noProof/>
            <w:webHidden/>
          </w:rPr>
          <w:fldChar w:fldCharType="begin"/>
        </w:r>
        <w:r w:rsidR="00B54383">
          <w:rPr>
            <w:noProof/>
            <w:webHidden/>
          </w:rPr>
          <w:instrText xml:space="preserve"> PAGEREF _Toc142839008 \h </w:instrText>
        </w:r>
        <w:r w:rsidR="00B54383">
          <w:rPr>
            <w:noProof/>
            <w:webHidden/>
          </w:rPr>
        </w:r>
        <w:r w:rsidR="00B54383">
          <w:rPr>
            <w:noProof/>
            <w:webHidden/>
          </w:rPr>
          <w:fldChar w:fldCharType="separate"/>
        </w:r>
        <w:r w:rsidR="00B54383">
          <w:rPr>
            <w:noProof/>
            <w:webHidden/>
          </w:rPr>
          <w:t>93</w:t>
        </w:r>
        <w:r w:rsidR="00B54383">
          <w:rPr>
            <w:noProof/>
            <w:webHidden/>
          </w:rPr>
          <w:fldChar w:fldCharType="end"/>
        </w:r>
      </w:hyperlink>
    </w:p>
    <w:p w14:paraId="3154E0DA" w14:textId="262502DE" w:rsidR="00B54383"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839009" w:history="1">
        <w:r w:rsidR="00B54383" w:rsidRPr="00AF0B7D">
          <w:rPr>
            <w:rStyle w:val="Hyperlink"/>
            <w:noProof/>
          </w:rPr>
          <w:t>PARTIE 4 – ACCORD-CADRE</w:t>
        </w:r>
        <w:r w:rsidR="00B54383">
          <w:rPr>
            <w:noProof/>
            <w:webHidden/>
          </w:rPr>
          <w:tab/>
        </w:r>
        <w:r w:rsidR="00B54383">
          <w:rPr>
            <w:noProof/>
            <w:webHidden/>
          </w:rPr>
          <w:fldChar w:fldCharType="begin"/>
        </w:r>
        <w:r w:rsidR="00B54383">
          <w:rPr>
            <w:noProof/>
            <w:webHidden/>
          </w:rPr>
          <w:instrText xml:space="preserve"> PAGEREF _Toc142839009 \h </w:instrText>
        </w:r>
        <w:r w:rsidR="00B54383">
          <w:rPr>
            <w:noProof/>
            <w:webHidden/>
          </w:rPr>
        </w:r>
        <w:r w:rsidR="00B54383">
          <w:rPr>
            <w:noProof/>
            <w:webHidden/>
          </w:rPr>
          <w:fldChar w:fldCharType="separate"/>
        </w:r>
        <w:r w:rsidR="00B54383">
          <w:rPr>
            <w:noProof/>
            <w:webHidden/>
          </w:rPr>
          <w:t>101</w:t>
        </w:r>
        <w:r w:rsidR="00B54383">
          <w:rPr>
            <w:noProof/>
            <w:webHidden/>
          </w:rPr>
          <w:fldChar w:fldCharType="end"/>
        </w:r>
      </w:hyperlink>
    </w:p>
    <w:p w14:paraId="2042CEEF" w14:textId="6DE12407" w:rsidR="00B54383"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42839010" w:history="1">
        <w:r w:rsidR="00B54383" w:rsidRPr="00AF0B7D">
          <w:rPr>
            <w:rStyle w:val="Hyperlink"/>
            <w:noProof/>
          </w:rPr>
          <w:t>Annexe : Questionnaire du Groupe de la BIsD en LBC/KYC</w:t>
        </w:r>
        <w:r w:rsidR="00B54383">
          <w:rPr>
            <w:noProof/>
            <w:webHidden/>
          </w:rPr>
          <w:tab/>
        </w:r>
        <w:r w:rsidR="00B54383">
          <w:rPr>
            <w:noProof/>
            <w:webHidden/>
          </w:rPr>
          <w:fldChar w:fldCharType="begin"/>
        </w:r>
        <w:r w:rsidR="00B54383">
          <w:rPr>
            <w:noProof/>
            <w:webHidden/>
          </w:rPr>
          <w:instrText xml:space="preserve"> PAGEREF _Toc142839010 \h </w:instrText>
        </w:r>
        <w:r w:rsidR="00B54383">
          <w:rPr>
            <w:noProof/>
            <w:webHidden/>
          </w:rPr>
        </w:r>
        <w:r w:rsidR="00B54383">
          <w:rPr>
            <w:noProof/>
            <w:webHidden/>
          </w:rPr>
          <w:fldChar w:fldCharType="separate"/>
        </w:r>
        <w:r w:rsidR="00B54383">
          <w:rPr>
            <w:noProof/>
            <w:webHidden/>
          </w:rPr>
          <w:t>160</w:t>
        </w:r>
        <w:r w:rsidR="00B54383">
          <w:rPr>
            <w:noProof/>
            <w:webHidden/>
          </w:rPr>
          <w:fldChar w:fldCharType="end"/>
        </w:r>
      </w:hyperlink>
    </w:p>
    <w:p w14:paraId="6CCBBDEB" w14:textId="60A53ED2" w:rsidR="00940BF3" w:rsidRPr="00F76F58" w:rsidRDefault="00C911F5">
      <w:pPr>
        <w:rPr>
          <w:i/>
        </w:rPr>
      </w:pPr>
      <w:r>
        <w:rPr>
          <w:rFonts w:asciiTheme="majorBidi" w:hAnsiTheme="majorBidi" w:cstheme="minorHAnsi"/>
          <w:b/>
          <w:bCs/>
          <w:noProof/>
        </w:rPr>
        <w:fldChar w:fldCharType="end"/>
      </w:r>
    </w:p>
    <w:p w14:paraId="5F41D568" w14:textId="77777777" w:rsidR="00940BF3" w:rsidRPr="00154A73" w:rsidRDefault="00940BF3">
      <w:pPr>
        <w:rPr>
          <w:highlight w:val="yellow"/>
        </w:rPr>
      </w:pPr>
    </w:p>
    <w:p w14:paraId="7BA4EC7E" w14:textId="77777777" w:rsidR="00940BF3" w:rsidRPr="00CE6A66" w:rsidRDefault="00940BF3">
      <w:pPr>
        <w:sectPr w:rsidR="00940BF3" w:rsidRPr="00CE6A66" w:rsidSect="00E532AC">
          <w:headerReference w:type="even" r:id="rId14"/>
          <w:headerReference w:type="default" r:id="rId15"/>
          <w:headerReference w:type="first" r:id="rId16"/>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14:paraId="01118554" w14:textId="77777777" w:rsidR="00940BF3" w:rsidRPr="00CE6A66" w:rsidRDefault="00940BF3"/>
    <w:p w14:paraId="088EC2BE" w14:textId="77777777" w:rsidR="00940BF3" w:rsidRPr="00CE6A66" w:rsidRDefault="00940BF3"/>
    <w:p w14:paraId="67D19B8F" w14:textId="77777777" w:rsidR="00940BF3" w:rsidRPr="00CE6A66" w:rsidRDefault="00940BF3"/>
    <w:p w14:paraId="6F49A10D" w14:textId="77777777" w:rsidR="00940BF3" w:rsidRPr="00CE6A66" w:rsidRDefault="00940BF3"/>
    <w:p w14:paraId="76B46356" w14:textId="77777777" w:rsidR="00940BF3" w:rsidRPr="00CE6A66" w:rsidRDefault="00940BF3"/>
    <w:p w14:paraId="0153BE93" w14:textId="77777777" w:rsidR="00940BF3" w:rsidRPr="00CE6A66" w:rsidRDefault="00940BF3"/>
    <w:p w14:paraId="04C2C946" w14:textId="77777777" w:rsidR="00940BF3" w:rsidRPr="00CE6A66" w:rsidRDefault="00940BF3"/>
    <w:p w14:paraId="3FB03AED" w14:textId="77777777" w:rsidR="00940BF3" w:rsidRPr="00CE6A66" w:rsidRDefault="00940BF3"/>
    <w:p w14:paraId="66D179C8" w14:textId="77777777" w:rsidR="00940BF3" w:rsidRPr="00CE6A66" w:rsidRDefault="00940BF3"/>
    <w:p w14:paraId="0D39ECE3" w14:textId="761BBE6B" w:rsidR="00940BF3" w:rsidRPr="00CE6A66" w:rsidRDefault="00940BF3" w:rsidP="00B921F2">
      <w:pPr>
        <w:pStyle w:val="Style1"/>
      </w:pPr>
      <w:bookmarkStart w:id="20" w:name="_Toc494778682"/>
      <w:bookmarkStart w:id="21" w:name="_Toc499607136"/>
      <w:bookmarkStart w:id="22" w:name="_Toc499608189"/>
      <w:bookmarkStart w:id="23" w:name="_Toc438529596"/>
      <w:bookmarkStart w:id="24" w:name="_Toc438725752"/>
      <w:bookmarkStart w:id="25" w:name="_Toc438817747"/>
      <w:bookmarkStart w:id="26" w:name="_Toc438954441"/>
      <w:bookmarkStart w:id="27" w:name="_Toc461939615"/>
      <w:bookmarkStart w:id="28" w:name="_Toc382929420"/>
      <w:bookmarkStart w:id="29" w:name="_Toc142838999"/>
      <w:r w:rsidRPr="00CE6A66">
        <w:t>PARTIE</w:t>
      </w:r>
      <w:bookmarkStart w:id="30" w:name="_Toc494778683"/>
      <w:bookmarkStart w:id="31" w:name="_Toc499607137"/>
      <w:bookmarkStart w:id="32" w:name="_Toc499608190"/>
      <w:bookmarkEnd w:id="20"/>
      <w:bookmarkEnd w:id="21"/>
      <w:bookmarkEnd w:id="22"/>
      <w:r w:rsidRPr="00CE6A66">
        <w:t xml:space="preserve"> </w:t>
      </w:r>
      <w:r w:rsidR="004D6148">
        <w:t xml:space="preserve">1 </w:t>
      </w:r>
      <w:r w:rsidRPr="00CE6A66">
        <w:t>- Procédures</w:t>
      </w:r>
      <w:bookmarkEnd w:id="23"/>
      <w:bookmarkEnd w:id="24"/>
      <w:bookmarkEnd w:id="25"/>
      <w:bookmarkEnd w:id="26"/>
      <w:bookmarkEnd w:id="27"/>
      <w:r w:rsidRPr="00CE6A66">
        <w:t xml:space="preserve"> d’</w:t>
      </w:r>
      <w:r w:rsidR="00881F27">
        <w:t>A</w:t>
      </w:r>
      <w:r w:rsidRPr="00CE6A66">
        <w:t>ppel d’</w:t>
      </w:r>
      <w:r w:rsidR="00881F27">
        <w:t>O</w:t>
      </w:r>
      <w:r w:rsidRPr="00CE6A66">
        <w:t>ffres</w:t>
      </w:r>
      <w:bookmarkEnd w:id="28"/>
      <w:bookmarkEnd w:id="29"/>
      <w:bookmarkEnd w:id="30"/>
      <w:bookmarkEnd w:id="31"/>
      <w:bookmarkEnd w:id="32"/>
    </w:p>
    <w:p w14:paraId="02418447" w14:textId="77777777" w:rsidR="00940BF3" w:rsidRPr="00CE6A66" w:rsidRDefault="00940BF3"/>
    <w:p w14:paraId="267C5A08" w14:textId="77777777" w:rsidR="00940BF3" w:rsidRPr="00CE6A66" w:rsidRDefault="00940BF3">
      <w:pPr>
        <w:sectPr w:rsidR="00940BF3" w:rsidRPr="00CE6A66" w:rsidSect="00E532AC">
          <w:headerReference w:type="even" r:id="rId17"/>
          <w:headerReference w:type="default" r:id="rId18"/>
          <w:headerReference w:type="first" r:id="rId19"/>
          <w:endnotePr>
            <w:numFmt w:val="decimal"/>
            <w:numRestart w:val="eachSect"/>
          </w:endnotePr>
          <w:type w:val="oddPage"/>
          <w:pgSz w:w="12240" w:h="15840" w:code="1"/>
          <w:pgMar w:top="1440" w:right="1440" w:bottom="1440" w:left="1800" w:header="720" w:footer="720" w:gutter="0"/>
          <w:paperSrc w:first="15" w:other="15"/>
          <w:pgNumType w:start="1"/>
          <w:cols w:space="720"/>
          <w:titlePg/>
        </w:sectPr>
      </w:pPr>
    </w:p>
    <w:tbl>
      <w:tblPr>
        <w:tblW w:w="0" w:type="auto"/>
        <w:tblLayout w:type="fixed"/>
        <w:tblLook w:val="0000" w:firstRow="0" w:lastRow="0" w:firstColumn="0" w:lastColumn="0" w:noHBand="0" w:noVBand="0"/>
      </w:tblPr>
      <w:tblGrid>
        <w:gridCol w:w="9198"/>
      </w:tblGrid>
      <w:tr w:rsidR="00940BF3" w:rsidRPr="00CE6A66" w14:paraId="2EA82A84" w14:textId="77777777">
        <w:trPr>
          <w:trHeight w:val="801"/>
        </w:trPr>
        <w:tc>
          <w:tcPr>
            <w:tcW w:w="9198" w:type="dxa"/>
            <w:vAlign w:val="center"/>
          </w:tcPr>
          <w:p w14:paraId="0B96AE44" w14:textId="5C44BF5F" w:rsidR="00940BF3" w:rsidRPr="00CE6A66" w:rsidRDefault="00940BF3">
            <w:pPr>
              <w:pStyle w:val="Subtitle"/>
              <w:rPr>
                <w:sz w:val="36"/>
                <w:lang w:val="fr-FR"/>
              </w:rPr>
            </w:pPr>
            <w:bookmarkStart w:id="33" w:name="_Toc77392467"/>
            <w:r w:rsidRPr="00CE6A66">
              <w:rPr>
                <w:sz w:val="36"/>
                <w:lang w:val="fr-FR"/>
              </w:rPr>
              <w:lastRenderedPageBreak/>
              <w:t xml:space="preserve">Section I. Instructions aux </w:t>
            </w:r>
            <w:r w:rsidR="00881F27">
              <w:rPr>
                <w:sz w:val="36"/>
                <w:lang w:val="fr-FR"/>
              </w:rPr>
              <w:t>S</w:t>
            </w:r>
            <w:r w:rsidRPr="00CE6A66">
              <w:rPr>
                <w:sz w:val="36"/>
                <w:lang w:val="fr-FR"/>
              </w:rPr>
              <w:t>oumissionnaires (IS)</w:t>
            </w:r>
            <w:bookmarkEnd w:id="33"/>
          </w:p>
        </w:tc>
      </w:tr>
    </w:tbl>
    <w:p w14:paraId="0473CC32" w14:textId="77777777" w:rsidR="00940BF3" w:rsidRPr="00CE6A66" w:rsidRDefault="00940BF3"/>
    <w:p w14:paraId="696D3D27" w14:textId="48276DE6" w:rsidR="00940BF3" w:rsidRPr="00CE6A66" w:rsidRDefault="00940BF3" w:rsidP="002F7C4D">
      <w:pPr>
        <w:pStyle w:val="Subtitle2"/>
      </w:pPr>
      <w:bookmarkStart w:id="34" w:name="_Toc494778684"/>
      <w:r w:rsidRPr="00CE6A66">
        <w:t xml:space="preserve">Table des </w:t>
      </w:r>
      <w:r w:rsidR="00F43D4E">
        <w:t>articl</w:t>
      </w:r>
      <w:r w:rsidRPr="00CE6A66">
        <w:t>es</w:t>
      </w:r>
      <w:bookmarkEnd w:id="34"/>
    </w:p>
    <w:p w14:paraId="1ECFFAB4" w14:textId="7503E35E" w:rsidR="00940BF3" w:rsidRDefault="00940BF3">
      <w:pPr>
        <w:pStyle w:val="Outline"/>
        <w:spacing w:before="0"/>
        <w:rPr>
          <w:kern w:val="0"/>
        </w:rPr>
      </w:pPr>
    </w:p>
    <w:p w14:paraId="0A3F55D6" w14:textId="3CC74793" w:rsidR="00693613" w:rsidRDefault="005014FC">
      <w:pPr>
        <w:pStyle w:val="TOC1"/>
        <w:tabs>
          <w:tab w:val="left" w:pos="480"/>
        </w:tabs>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\h \z \t "Style3;1;Style4;2" </w:instrText>
      </w:r>
      <w:r>
        <w:fldChar w:fldCharType="separate"/>
      </w:r>
      <w:hyperlink w:anchor="_Toc138066956" w:history="1">
        <w:r w:rsidR="00693613" w:rsidRPr="00106889">
          <w:rPr>
            <w:rStyle w:val="Hyperlink"/>
            <w:noProof/>
          </w:rPr>
          <w:t>A.</w:t>
        </w:r>
        <w:r w:rsidR="00693613">
          <w:rPr>
            <w:rFonts w:asciiTheme="minorHAnsi" w:eastAsiaTheme="minorEastAsia" w:hAnsiTheme="minorHAnsi" w:cstheme="minorBidi"/>
            <w:b w:val="0"/>
            <w:bCs w:val="0"/>
            <w:noProof/>
            <w:kern w:val="2"/>
            <w:sz w:val="22"/>
            <w:szCs w:val="22"/>
            <w14:ligatures w14:val="standardContextual"/>
          </w:rPr>
          <w:tab/>
        </w:r>
        <w:r w:rsidR="00693613" w:rsidRPr="00106889">
          <w:rPr>
            <w:rStyle w:val="Hyperlink"/>
            <w:noProof/>
          </w:rPr>
          <w:t>Généralités</w:t>
        </w:r>
        <w:r w:rsidR="00693613">
          <w:rPr>
            <w:noProof/>
            <w:webHidden/>
          </w:rPr>
          <w:tab/>
        </w:r>
        <w:r w:rsidR="00693613">
          <w:rPr>
            <w:noProof/>
            <w:webHidden/>
          </w:rPr>
          <w:fldChar w:fldCharType="begin"/>
        </w:r>
        <w:r w:rsidR="00693613">
          <w:rPr>
            <w:noProof/>
            <w:webHidden/>
          </w:rPr>
          <w:instrText xml:space="preserve"> PAGEREF _Toc138066956 \h </w:instrText>
        </w:r>
        <w:r w:rsidR="00693613">
          <w:rPr>
            <w:noProof/>
            <w:webHidden/>
          </w:rPr>
        </w:r>
        <w:r w:rsidR="00693613">
          <w:rPr>
            <w:noProof/>
            <w:webHidden/>
          </w:rPr>
          <w:fldChar w:fldCharType="separate"/>
        </w:r>
        <w:r w:rsidR="00693613">
          <w:rPr>
            <w:noProof/>
            <w:webHidden/>
          </w:rPr>
          <w:t>5</w:t>
        </w:r>
        <w:r w:rsidR="00693613">
          <w:rPr>
            <w:noProof/>
            <w:webHidden/>
          </w:rPr>
          <w:fldChar w:fldCharType="end"/>
        </w:r>
      </w:hyperlink>
    </w:p>
    <w:p w14:paraId="3ACCAB8A" w14:textId="2F93BBC6"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57" w:history="1">
        <w:r w:rsidR="00693613" w:rsidRPr="00106889">
          <w:rPr>
            <w:rStyle w:val="Hyperlink"/>
            <w:noProof/>
          </w:rPr>
          <w:t xml:space="preserve">1.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Objet du Marché</w:t>
        </w:r>
        <w:r w:rsidR="00693613">
          <w:rPr>
            <w:noProof/>
            <w:webHidden/>
          </w:rPr>
          <w:tab/>
        </w:r>
        <w:r w:rsidR="00693613">
          <w:rPr>
            <w:noProof/>
            <w:webHidden/>
          </w:rPr>
          <w:fldChar w:fldCharType="begin"/>
        </w:r>
        <w:r w:rsidR="00693613">
          <w:rPr>
            <w:noProof/>
            <w:webHidden/>
          </w:rPr>
          <w:instrText xml:space="preserve"> PAGEREF _Toc138066957 \h </w:instrText>
        </w:r>
        <w:r w:rsidR="00693613">
          <w:rPr>
            <w:noProof/>
            <w:webHidden/>
          </w:rPr>
        </w:r>
        <w:r w:rsidR="00693613">
          <w:rPr>
            <w:noProof/>
            <w:webHidden/>
          </w:rPr>
          <w:fldChar w:fldCharType="separate"/>
        </w:r>
        <w:r w:rsidR="00693613">
          <w:rPr>
            <w:noProof/>
            <w:webHidden/>
          </w:rPr>
          <w:t>5</w:t>
        </w:r>
        <w:r w:rsidR="00693613">
          <w:rPr>
            <w:noProof/>
            <w:webHidden/>
          </w:rPr>
          <w:fldChar w:fldCharType="end"/>
        </w:r>
      </w:hyperlink>
    </w:p>
    <w:p w14:paraId="58DD9AD5" w14:textId="09D3D67C"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58" w:history="1">
        <w:r w:rsidR="00693613" w:rsidRPr="00106889">
          <w:rPr>
            <w:rStyle w:val="Hyperlink"/>
            <w:noProof/>
          </w:rPr>
          <w:t xml:space="preserve">2.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Origine des Fonds</w:t>
        </w:r>
        <w:r w:rsidR="00693613">
          <w:rPr>
            <w:noProof/>
            <w:webHidden/>
          </w:rPr>
          <w:tab/>
        </w:r>
        <w:r w:rsidR="00693613">
          <w:rPr>
            <w:noProof/>
            <w:webHidden/>
          </w:rPr>
          <w:fldChar w:fldCharType="begin"/>
        </w:r>
        <w:r w:rsidR="00693613">
          <w:rPr>
            <w:noProof/>
            <w:webHidden/>
          </w:rPr>
          <w:instrText xml:space="preserve"> PAGEREF _Toc138066958 \h </w:instrText>
        </w:r>
        <w:r w:rsidR="00693613">
          <w:rPr>
            <w:noProof/>
            <w:webHidden/>
          </w:rPr>
        </w:r>
        <w:r w:rsidR="00693613">
          <w:rPr>
            <w:noProof/>
            <w:webHidden/>
          </w:rPr>
          <w:fldChar w:fldCharType="separate"/>
        </w:r>
        <w:r w:rsidR="00693613">
          <w:rPr>
            <w:noProof/>
            <w:webHidden/>
          </w:rPr>
          <w:t>7</w:t>
        </w:r>
        <w:r w:rsidR="00693613">
          <w:rPr>
            <w:noProof/>
            <w:webHidden/>
          </w:rPr>
          <w:fldChar w:fldCharType="end"/>
        </w:r>
      </w:hyperlink>
    </w:p>
    <w:p w14:paraId="4889C514" w14:textId="21B6DEBB"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59" w:history="1">
        <w:r w:rsidR="00693613" w:rsidRPr="00106889">
          <w:rPr>
            <w:rStyle w:val="Hyperlink"/>
            <w:noProof/>
          </w:rPr>
          <w:t xml:space="preserve">3.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Fraude et Corruption</w:t>
        </w:r>
        <w:r w:rsidR="00693613">
          <w:rPr>
            <w:noProof/>
            <w:webHidden/>
          </w:rPr>
          <w:tab/>
        </w:r>
        <w:r w:rsidR="00693613">
          <w:rPr>
            <w:noProof/>
            <w:webHidden/>
          </w:rPr>
          <w:fldChar w:fldCharType="begin"/>
        </w:r>
        <w:r w:rsidR="00693613">
          <w:rPr>
            <w:noProof/>
            <w:webHidden/>
          </w:rPr>
          <w:instrText xml:space="preserve"> PAGEREF _Toc138066959 \h </w:instrText>
        </w:r>
        <w:r w:rsidR="00693613">
          <w:rPr>
            <w:noProof/>
            <w:webHidden/>
          </w:rPr>
        </w:r>
        <w:r w:rsidR="00693613">
          <w:rPr>
            <w:noProof/>
            <w:webHidden/>
          </w:rPr>
          <w:fldChar w:fldCharType="separate"/>
        </w:r>
        <w:r w:rsidR="00693613">
          <w:rPr>
            <w:noProof/>
            <w:webHidden/>
          </w:rPr>
          <w:t>8</w:t>
        </w:r>
        <w:r w:rsidR="00693613">
          <w:rPr>
            <w:noProof/>
            <w:webHidden/>
          </w:rPr>
          <w:fldChar w:fldCharType="end"/>
        </w:r>
      </w:hyperlink>
    </w:p>
    <w:p w14:paraId="685A7917" w14:textId="60CB3579"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60" w:history="1">
        <w:r w:rsidR="00693613" w:rsidRPr="00106889">
          <w:rPr>
            <w:rStyle w:val="Hyperlink"/>
            <w:noProof/>
          </w:rPr>
          <w:t xml:space="preserve">4.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Candidats admis à concourir</w:t>
        </w:r>
        <w:r w:rsidR="00693613">
          <w:rPr>
            <w:noProof/>
            <w:webHidden/>
          </w:rPr>
          <w:tab/>
        </w:r>
        <w:r w:rsidR="00693613">
          <w:rPr>
            <w:noProof/>
            <w:webHidden/>
          </w:rPr>
          <w:fldChar w:fldCharType="begin"/>
        </w:r>
        <w:r w:rsidR="00693613">
          <w:rPr>
            <w:noProof/>
            <w:webHidden/>
          </w:rPr>
          <w:instrText xml:space="preserve"> PAGEREF _Toc138066960 \h </w:instrText>
        </w:r>
        <w:r w:rsidR="00693613">
          <w:rPr>
            <w:noProof/>
            <w:webHidden/>
          </w:rPr>
        </w:r>
        <w:r w:rsidR="00693613">
          <w:rPr>
            <w:noProof/>
            <w:webHidden/>
          </w:rPr>
          <w:fldChar w:fldCharType="separate"/>
        </w:r>
        <w:r w:rsidR="00693613">
          <w:rPr>
            <w:noProof/>
            <w:webHidden/>
          </w:rPr>
          <w:t>8</w:t>
        </w:r>
        <w:r w:rsidR="00693613">
          <w:rPr>
            <w:noProof/>
            <w:webHidden/>
          </w:rPr>
          <w:fldChar w:fldCharType="end"/>
        </w:r>
      </w:hyperlink>
    </w:p>
    <w:p w14:paraId="71E4459D" w14:textId="41C5EADE"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61" w:history="1">
        <w:r w:rsidR="00693613" w:rsidRPr="00106889">
          <w:rPr>
            <w:rStyle w:val="Hyperlink"/>
            <w:noProof/>
          </w:rPr>
          <w:t xml:space="preserve">5.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Qualification du Soumissionnaire</w:t>
        </w:r>
        <w:r w:rsidR="00693613">
          <w:rPr>
            <w:noProof/>
            <w:webHidden/>
          </w:rPr>
          <w:tab/>
        </w:r>
        <w:r w:rsidR="00693613">
          <w:rPr>
            <w:noProof/>
            <w:webHidden/>
          </w:rPr>
          <w:fldChar w:fldCharType="begin"/>
        </w:r>
        <w:r w:rsidR="00693613">
          <w:rPr>
            <w:noProof/>
            <w:webHidden/>
          </w:rPr>
          <w:instrText xml:space="preserve"> PAGEREF _Toc138066961 \h </w:instrText>
        </w:r>
        <w:r w:rsidR="00693613">
          <w:rPr>
            <w:noProof/>
            <w:webHidden/>
          </w:rPr>
        </w:r>
        <w:r w:rsidR="00693613">
          <w:rPr>
            <w:noProof/>
            <w:webHidden/>
          </w:rPr>
          <w:fldChar w:fldCharType="separate"/>
        </w:r>
        <w:r w:rsidR="00693613">
          <w:rPr>
            <w:noProof/>
            <w:webHidden/>
          </w:rPr>
          <w:t>13</w:t>
        </w:r>
        <w:r w:rsidR="00693613">
          <w:rPr>
            <w:noProof/>
            <w:webHidden/>
          </w:rPr>
          <w:fldChar w:fldCharType="end"/>
        </w:r>
      </w:hyperlink>
    </w:p>
    <w:p w14:paraId="5D4F8534" w14:textId="33A87778" w:rsidR="00693613"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8066962" w:history="1">
        <w:r w:rsidR="00693613" w:rsidRPr="00106889">
          <w:rPr>
            <w:rStyle w:val="Hyperlink"/>
            <w:noProof/>
          </w:rPr>
          <w:t>B.</w:t>
        </w:r>
        <w:r w:rsidR="00693613">
          <w:rPr>
            <w:rFonts w:asciiTheme="minorHAnsi" w:eastAsiaTheme="minorEastAsia" w:hAnsiTheme="minorHAnsi" w:cstheme="minorBidi"/>
            <w:b w:val="0"/>
            <w:bCs w:val="0"/>
            <w:noProof/>
            <w:kern w:val="2"/>
            <w:sz w:val="22"/>
            <w:szCs w:val="22"/>
            <w14:ligatures w14:val="standardContextual"/>
          </w:rPr>
          <w:tab/>
        </w:r>
        <w:r w:rsidR="00693613" w:rsidRPr="00106889">
          <w:rPr>
            <w:rStyle w:val="Hyperlink"/>
            <w:noProof/>
          </w:rPr>
          <w:t>Contenu du Dossier d’Appel d’Offres</w:t>
        </w:r>
        <w:r w:rsidR="00693613">
          <w:rPr>
            <w:noProof/>
            <w:webHidden/>
          </w:rPr>
          <w:tab/>
        </w:r>
        <w:r w:rsidR="00693613">
          <w:rPr>
            <w:noProof/>
            <w:webHidden/>
          </w:rPr>
          <w:fldChar w:fldCharType="begin"/>
        </w:r>
        <w:r w:rsidR="00693613">
          <w:rPr>
            <w:noProof/>
            <w:webHidden/>
          </w:rPr>
          <w:instrText xml:space="preserve"> PAGEREF _Toc138066962 \h </w:instrText>
        </w:r>
        <w:r w:rsidR="00693613">
          <w:rPr>
            <w:noProof/>
            <w:webHidden/>
          </w:rPr>
        </w:r>
        <w:r w:rsidR="00693613">
          <w:rPr>
            <w:noProof/>
            <w:webHidden/>
          </w:rPr>
          <w:fldChar w:fldCharType="separate"/>
        </w:r>
        <w:r w:rsidR="00693613">
          <w:rPr>
            <w:noProof/>
            <w:webHidden/>
          </w:rPr>
          <w:t>13</w:t>
        </w:r>
        <w:r w:rsidR="00693613">
          <w:rPr>
            <w:noProof/>
            <w:webHidden/>
          </w:rPr>
          <w:fldChar w:fldCharType="end"/>
        </w:r>
      </w:hyperlink>
    </w:p>
    <w:p w14:paraId="4EB60EC1" w14:textId="5EB9AF3C"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63" w:history="1">
        <w:r w:rsidR="00693613" w:rsidRPr="00106889">
          <w:rPr>
            <w:rStyle w:val="Hyperlink"/>
            <w:noProof/>
          </w:rPr>
          <w:t xml:space="preserve">6.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Sections du Dossier d’Appel d’Offres</w:t>
        </w:r>
        <w:r w:rsidR="00693613">
          <w:rPr>
            <w:noProof/>
            <w:webHidden/>
          </w:rPr>
          <w:tab/>
        </w:r>
        <w:r w:rsidR="00693613">
          <w:rPr>
            <w:noProof/>
            <w:webHidden/>
          </w:rPr>
          <w:fldChar w:fldCharType="begin"/>
        </w:r>
        <w:r w:rsidR="00693613">
          <w:rPr>
            <w:noProof/>
            <w:webHidden/>
          </w:rPr>
          <w:instrText xml:space="preserve"> PAGEREF _Toc138066963 \h </w:instrText>
        </w:r>
        <w:r w:rsidR="00693613">
          <w:rPr>
            <w:noProof/>
            <w:webHidden/>
          </w:rPr>
        </w:r>
        <w:r w:rsidR="00693613">
          <w:rPr>
            <w:noProof/>
            <w:webHidden/>
          </w:rPr>
          <w:fldChar w:fldCharType="separate"/>
        </w:r>
        <w:r w:rsidR="00693613">
          <w:rPr>
            <w:noProof/>
            <w:webHidden/>
          </w:rPr>
          <w:t>13</w:t>
        </w:r>
        <w:r w:rsidR="00693613">
          <w:rPr>
            <w:noProof/>
            <w:webHidden/>
          </w:rPr>
          <w:fldChar w:fldCharType="end"/>
        </w:r>
      </w:hyperlink>
    </w:p>
    <w:p w14:paraId="3960ED69" w14:textId="262B41E8"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64" w:history="1">
        <w:r w:rsidR="00693613" w:rsidRPr="00106889">
          <w:rPr>
            <w:rStyle w:val="Hyperlink"/>
            <w:noProof/>
          </w:rPr>
          <w:t xml:space="preserve">7.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Éclaircissements apportés au Dossier d’Appel d’Offres</w:t>
        </w:r>
        <w:r w:rsidR="00693613">
          <w:rPr>
            <w:noProof/>
            <w:webHidden/>
          </w:rPr>
          <w:tab/>
        </w:r>
        <w:r w:rsidR="00693613">
          <w:rPr>
            <w:noProof/>
            <w:webHidden/>
          </w:rPr>
          <w:fldChar w:fldCharType="begin"/>
        </w:r>
        <w:r w:rsidR="00693613">
          <w:rPr>
            <w:noProof/>
            <w:webHidden/>
          </w:rPr>
          <w:instrText xml:space="preserve"> PAGEREF _Toc138066964 \h </w:instrText>
        </w:r>
        <w:r w:rsidR="00693613">
          <w:rPr>
            <w:noProof/>
            <w:webHidden/>
          </w:rPr>
        </w:r>
        <w:r w:rsidR="00693613">
          <w:rPr>
            <w:noProof/>
            <w:webHidden/>
          </w:rPr>
          <w:fldChar w:fldCharType="separate"/>
        </w:r>
        <w:r w:rsidR="00693613">
          <w:rPr>
            <w:noProof/>
            <w:webHidden/>
          </w:rPr>
          <w:t>14</w:t>
        </w:r>
        <w:r w:rsidR="00693613">
          <w:rPr>
            <w:noProof/>
            <w:webHidden/>
          </w:rPr>
          <w:fldChar w:fldCharType="end"/>
        </w:r>
      </w:hyperlink>
    </w:p>
    <w:p w14:paraId="5680B32E" w14:textId="34662A65"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65" w:history="1">
        <w:r w:rsidR="00693613" w:rsidRPr="00106889">
          <w:rPr>
            <w:rStyle w:val="Hyperlink"/>
            <w:noProof/>
          </w:rPr>
          <w:t xml:space="preserve">8.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Modifications apportées au Dossier d’Appel d’Offres</w:t>
        </w:r>
        <w:r w:rsidR="00693613">
          <w:rPr>
            <w:noProof/>
            <w:webHidden/>
          </w:rPr>
          <w:tab/>
        </w:r>
        <w:r w:rsidR="00693613">
          <w:rPr>
            <w:noProof/>
            <w:webHidden/>
          </w:rPr>
          <w:fldChar w:fldCharType="begin"/>
        </w:r>
        <w:r w:rsidR="00693613">
          <w:rPr>
            <w:noProof/>
            <w:webHidden/>
          </w:rPr>
          <w:instrText xml:space="preserve"> PAGEREF _Toc138066965 \h </w:instrText>
        </w:r>
        <w:r w:rsidR="00693613">
          <w:rPr>
            <w:noProof/>
            <w:webHidden/>
          </w:rPr>
        </w:r>
        <w:r w:rsidR="00693613">
          <w:rPr>
            <w:noProof/>
            <w:webHidden/>
          </w:rPr>
          <w:fldChar w:fldCharType="separate"/>
        </w:r>
        <w:r w:rsidR="00693613">
          <w:rPr>
            <w:noProof/>
            <w:webHidden/>
          </w:rPr>
          <w:t>14</w:t>
        </w:r>
        <w:r w:rsidR="00693613">
          <w:rPr>
            <w:noProof/>
            <w:webHidden/>
          </w:rPr>
          <w:fldChar w:fldCharType="end"/>
        </w:r>
      </w:hyperlink>
    </w:p>
    <w:p w14:paraId="2266C3FB" w14:textId="7642766D" w:rsidR="00693613"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8066966" w:history="1">
        <w:r w:rsidR="00693613" w:rsidRPr="00106889">
          <w:rPr>
            <w:rStyle w:val="Hyperlink"/>
            <w:noProof/>
          </w:rPr>
          <w:t>C.</w:t>
        </w:r>
        <w:r w:rsidR="00693613">
          <w:rPr>
            <w:rFonts w:asciiTheme="minorHAnsi" w:eastAsiaTheme="minorEastAsia" w:hAnsiTheme="minorHAnsi" w:cstheme="minorBidi"/>
            <w:b w:val="0"/>
            <w:bCs w:val="0"/>
            <w:noProof/>
            <w:kern w:val="2"/>
            <w:sz w:val="22"/>
            <w:szCs w:val="22"/>
            <w14:ligatures w14:val="standardContextual"/>
          </w:rPr>
          <w:tab/>
        </w:r>
        <w:r w:rsidR="00693613" w:rsidRPr="00106889">
          <w:rPr>
            <w:rStyle w:val="Hyperlink"/>
            <w:noProof/>
          </w:rPr>
          <w:t>Préparation des Offres</w:t>
        </w:r>
        <w:r w:rsidR="00693613">
          <w:rPr>
            <w:noProof/>
            <w:webHidden/>
          </w:rPr>
          <w:tab/>
        </w:r>
        <w:r w:rsidR="00693613">
          <w:rPr>
            <w:noProof/>
            <w:webHidden/>
          </w:rPr>
          <w:fldChar w:fldCharType="begin"/>
        </w:r>
        <w:r w:rsidR="00693613">
          <w:rPr>
            <w:noProof/>
            <w:webHidden/>
          </w:rPr>
          <w:instrText xml:space="preserve"> PAGEREF _Toc138066966 \h </w:instrText>
        </w:r>
        <w:r w:rsidR="00693613">
          <w:rPr>
            <w:noProof/>
            <w:webHidden/>
          </w:rPr>
        </w:r>
        <w:r w:rsidR="00693613">
          <w:rPr>
            <w:noProof/>
            <w:webHidden/>
          </w:rPr>
          <w:fldChar w:fldCharType="separate"/>
        </w:r>
        <w:r w:rsidR="00693613">
          <w:rPr>
            <w:noProof/>
            <w:webHidden/>
          </w:rPr>
          <w:t>15</w:t>
        </w:r>
        <w:r w:rsidR="00693613">
          <w:rPr>
            <w:noProof/>
            <w:webHidden/>
          </w:rPr>
          <w:fldChar w:fldCharType="end"/>
        </w:r>
      </w:hyperlink>
    </w:p>
    <w:p w14:paraId="5B79269C" w14:textId="6817BCD8" w:rsidR="00693613"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8066967" w:history="1">
        <w:r w:rsidR="00693613" w:rsidRPr="00106889">
          <w:rPr>
            <w:rStyle w:val="Hyperlink"/>
            <w:noProof/>
          </w:rPr>
          <w:t xml:space="preserve">9.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Frais de soumission</w:t>
        </w:r>
        <w:r w:rsidR="00693613">
          <w:rPr>
            <w:noProof/>
            <w:webHidden/>
          </w:rPr>
          <w:tab/>
        </w:r>
        <w:r w:rsidR="00693613">
          <w:rPr>
            <w:noProof/>
            <w:webHidden/>
          </w:rPr>
          <w:fldChar w:fldCharType="begin"/>
        </w:r>
        <w:r w:rsidR="00693613">
          <w:rPr>
            <w:noProof/>
            <w:webHidden/>
          </w:rPr>
          <w:instrText xml:space="preserve"> PAGEREF _Toc138066967 \h </w:instrText>
        </w:r>
        <w:r w:rsidR="00693613">
          <w:rPr>
            <w:noProof/>
            <w:webHidden/>
          </w:rPr>
        </w:r>
        <w:r w:rsidR="00693613">
          <w:rPr>
            <w:noProof/>
            <w:webHidden/>
          </w:rPr>
          <w:fldChar w:fldCharType="separate"/>
        </w:r>
        <w:r w:rsidR="00693613">
          <w:rPr>
            <w:noProof/>
            <w:webHidden/>
          </w:rPr>
          <w:t>15</w:t>
        </w:r>
        <w:r w:rsidR="00693613">
          <w:rPr>
            <w:noProof/>
            <w:webHidden/>
          </w:rPr>
          <w:fldChar w:fldCharType="end"/>
        </w:r>
      </w:hyperlink>
    </w:p>
    <w:p w14:paraId="51CB11E0" w14:textId="52ED2978"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68" w:history="1">
        <w:r w:rsidR="00693613" w:rsidRPr="00106889">
          <w:rPr>
            <w:rStyle w:val="Hyperlink"/>
            <w:noProof/>
          </w:rPr>
          <w:t>10.</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Langue de l’offre</w:t>
        </w:r>
        <w:r w:rsidR="00693613">
          <w:rPr>
            <w:noProof/>
            <w:webHidden/>
          </w:rPr>
          <w:tab/>
        </w:r>
        <w:r w:rsidR="00693613">
          <w:rPr>
            <w:noProof/>
            <w:webHidden/>
          </w:rPr>
          <w:fldChar w:fldCharType="begin"/>
        </w:r>
        <w:r w:rsidR="00693613">
          <w:rPr>
            <w:noProof/>
            <w:webHidden/>
          </w:rPr>
          <w:instrText xml:space="preserve"> PAGEREF _Toc138066968 \h </w:instrText>
        </w:r>
        <w:r w:rsidR="00693613">
          <w:rPr>
            <w:noProof/>
            <w:webHidden/>
          </w:rPr>
        </w:r>
        <w:r w:rsidR="00693613">
          <w:rPr>
            <w:noProof/>
            <w:webHidden/>
          </w:rPr>
          <w:fldChar w:fldCharType="separate"/>
        </w:r>
        <w:r w:rsidR="00693613">
          <w:rPr>
            <w:noProof/>
            <w:webHidden/>
          </w:rPr>
          <w:t>15</w:t>
        </w:r>
        <w:r w:rsidR="00693613">
          <w:rPr>
            <w:noProof/>
            <w:webHidden/>
          </w:rPr>
          <w:fldChar w:fldCharType="end"/>
        </w:r>
      </w:hyperlink>
    </w:p>
    <w:p w14:paraId="7679AB18" w14:textId="1A15B152"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69" w:history="1">
        <w:r w:rsidR="00693613" w:rsidRPr="00106889">
          <w:rPr>
            <w:rStyle w:val="Hyperlink"/>
            <w:noProof/>
          </w:rPr>
          <w:t>11.</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Documents constitutifs de l’Offre</w:t>
        </w:r>
        <w:r w:rsidR="00693613">
          <w:rPr>
            <w:noProof/>
            <w:webHidden/>
          </w:rPr>
          <w:tab/>
        </w:r>
        <w:r w:rsidR="00693613">
          <w:rPr>
            <w:noProof/>
            <w:webHidden/>
          </w:rPr>
          <w:fldChar w:fldCharType="begin"/>
        </w:r>
        <w:r w:rsidR="00693613">
          <w:rPr>
            <w:noProof/>
            <w:webHidden/>
          </w:rPr>
          <w:instrText xml:space="preserve"> PAGEREF _Toc138066969 \h </w:instrText>
        </w:r>
        <w:r w:rsidR="00693613">
          <w:rPr>
            <w:noProof/>
            <w:webHidden/>
          </w:rPr>
        </w:r>
        <w:r w:rsidR="00693613">
          <w:rPr>
            <w:noProof/>
            <w:webHidden/>
          </w:rPr>
          <w:fldChar w:fldCharType="separate"/>
        </w:r>
        <w:r w:rsidR="00693613">
          <w:rPr>
            <w:noProof/>
            <w:webHidden/>
          </w:rPr>
          <w:t>15</w:t>
        </w:r>
        <w:r w:rsidR="00693613">
          <w:rPr>
            <w:noProof/>
            <w:webHidden/>
          </w:rPr>
          <w:fldChar w:fldCharType="end"/>
        </w:r>
      </w:hyperlink>
    </w:p>
    <w:p w14:paraId="34A5A710" w14:textId="5C4B240F"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0" w:history="1">
        <w:r w:rsidR="00693613" w:rsidRPr="00106889">
          <w:rPr>
            <w:rStyle w:val="Hyperlink"/>
            <w:noProof/>
          </w:rPr>
          <w:t>12.</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Lettres de Soumission</w:t>
        </w:r>
        <w:r w:rsidR="00693613">
          <w:rPr>
            <w:noProof/>
            <w:webHidden/>
          </w:rPr>
          <w:tab/>
        </w:r>
        <w:r w:rsidR="00693613">
          <w:rPr>
            <w:noProof/>
            <w:webHidden/>
          </w:rPr>
          <w:fldChar w:fldCharType="begin"/>
        </w:r>
        <w:r w:rsidR="00693613">
          <w:rPr>
            <w:noProof/>
            <w:webHidden/>
          </w:rPr>
          <w:instrText xml:space="preserve"> PAGEREF _Toc138066970 \h </w:instrText>
        </w:r>
        <w:r w:rsidR="00693613">
          <w:rPr>
            <w:noProof/>
            <w:webHidden/>
          </w:rPr>
        </w:r>
        <w:r w:rsidR="00693613">
          <w:rPr>
            <w:noProof/>
            <w:webHidden/>
          </w:rPr>
          <w:fldChar w:fldCharType="separate"/>
        </w:r>
        <w:r w:rsidR="00693613">
          <w:rPr>
            <w:noProof/>
            <w:webHidden/>
          </w:rPr>
          <w:t>16</w:t>
        </w:r>
        <w:r w:rsidR="00693613">
          <w:rPr>
            <w:noProof/>
            <w:webHidden/>
          </w:rPr>
          <w:fldChar w:fldCharType="end"/>
        </w:r>
      </w:hyperlink>
    </w:p>
    <w:p w14:paraId="5206E7A7" w14:textId="5976CBEA"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1" w:history="1">
        <w:r w:rsidR="00693613" w:rsidRPr="00106889">
          <w:rPr>
            <w:rStyle w:val="Hyperlink"/>
            <w:noProof/>
          </w:rPr>
          <w:t>13.</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Variantes</w:t>
        </w:r>
        <w:r w:rsidR="00693613">
          <w:rPr>
            <w:noProof/>
            <w:webHidden/>
          </w:rPr>
          <w:tab/>
        </w:r>
        <w:r w:rsidR="00693613">
          <w:rPr>
            <w:noProof/>
            <w:webHidden/>
          </w:rPr>
          <w:fldChar w:fldCharType="begin"/>
        </w:r>
        <w:r w:rsidR="00693613">
          <w:rPr>
            <w:noProof/>
            <w:webHidden/>
          </w:rPr>
          <w:instrText xml:space="preserve"> PAGEREF _Toc138066971 \h </w:instrText>
        </w:r>
        <w:r w:rsidR="00693613">
          <w:rPr>
            <w:noProof/>
            <w:webHidden/>
          </w:rPr>
        </w:r>
        <w:r w:rsidR="00693613">
          <w:rPr>
            <w:noProof/>
            <w:webHidden/>
          </w:rPr>
          <w:fldChar w:fldCharType="separate"/>
        </w:r>
        <w:r w:rsidR="00693613">
          <w:rPr>
            <w:noProof/>
            <w:webHidden/>
          </w:rPr>
          <w:t>17</w:t>
        </w:r>
        <w:r w:rsidR="00693613">
          <w:rPr>
            <w:noProof/>
            <w:webHidden/>
          </w:rPr>
          <w:fldChar w:fldCharType="end"/>
        </w:r>
      </w:hyperlink>
    </w:p>
    <w:p w14:paraId="6DF1DF83" w14:textId="32D1AFCC"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2" w:history="1">
        <w:r w:rsidR="00693613" w:rsidRPr="00106889">
          <w:rPr>
            <w:rStyle w:val="Hyperlink"/>
            <w:noProof/>
          </w:rPr>
          <w:t>14.</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Prix de l’Offre et Rabais</w:t>
        </w:r>
        <w:r w:rsidR="00693613">
          <w:rPr>
            <w:noProof/>
            <w:webHidden/>
          </w:rPr>
          <w:tab/>
        </w:r>
        <w:r w:rsidR="00693613">
          <w:rPr>
            <w:noProof/>
            <w:webHidden/>
          </w:rPr>
          <w:fldChar w:fldCharType="begin"/>
        </w:r>
        <w:r w:rsidR="00693613">
          <w:rPr>
            <w:noProof/>
            <w:webHidden/>
          </w:rPr>
          <w:instrText xml:space="preserve"> PAGEREF _Toc138066972 \h </w:instrText>
        </w:r>
        <w:r w:rsidR="00693613">
          <w:rPr>
            <w:noProof/>
            <w:webHidden/>
          </w:rPr>
        </w:r>
        <w:r w:rsidR="00693613">
          <w:rPr>
            <w:noProof/>
            <w:webHidden/>
          </w:rPr>
          <w:fldChar w:fldCharType="separate"/>
        </w:r>
        <w:r w:rsidR="00693613">
          <w:rPr>
            <w:noProof/>
            <w:webHidden/>
          </w:rPr>
          <w:t>17</w:t>
        </w:r>
        <w:r w:rsidR="00693613">
          <w:rPr>
            <w:noProof/>
            <w:webHidden/>
          </w:rPr>
          <w:fldChar w:fldCharType="end"/>
        </w:r>
      </w:hyperlink>
    </w:p>
    <w:p w14:paraId="7318895E" w14:textId="37E60091"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3" w:history="1">
        <w:r w:rsidR="00693613" w:rsidRPr="00106889">
          <w:rPr>
            <w:rStyle w:val="Hyperlink"/>
            <w:noProof/>
          </w:rPr>
          <w:t>15.</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Monnaies de l’Offre et de règlement</w:t>
        </w:r>
        <w:r w:rsidR="00693613">
          <w:rPr>
            <w:noProof/>
            <w:webHidden/>
          </w:rPr>
          <w:tab/>
        </w:r>
        <w:r w:rsidR="00693613">
          <w:rPr>
            <w:noProof/>
            <w:webHidden/>
          </w:rPr>
          <w:fldChar w:fldCharType="begin"/>
        </w:r>
        <w:r w:rsidR="00693613">
          <w:rPr>
            <w:noProof/>
            <w:webHidden/>
          </w:rPr>
          <w:instrText xml:space="preserve"> PAGEREF _Toc138066973 \h </w:instrText>
        </w:r>
        <w:r w:rsidR="00693613">
          <w:rPr>
            <w:noProof/>
            <w:webHidden/>
          </w:rPr>
        </w:r>
        <w:r w:rsidR="00693613">
          <w:rPr>
            <w:noProof/>
            <w:webHidden/>
          </w:rPr>
          <w:fldChar w:fldCharType="separate"/>
        </w:r>
        <w:r w:rsidR="00693613">
          <w:rPr>
            <w:noProof/>
            <w:webHidden/>
          </w:rPr>
          <w:t>17</w:t>
        </w:r>
        <w:r w:rsidR="00693613">
          <w:rPr>
            <w:noProof/>
            <w:webHidden/>
          </w:rPr>
          <w:fldChar w:fldCharType="end"/>
        </w:r>
      </w:hyperlink>
    </w:p>
    <w:p w14:paraId="0F5AC0D4" w14:textId="243BA251"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4" w:history="1">
        <w:r w:rsidR="00693613" w:rsidRPr="00106889">
          <w:rPr>
            <w:rStyle w:val="Hyperlink"/>
            <w:noProof/>
          </w:rPr>
          <w:t>16.</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Documents attestant que les Travaux et Services physiques répondent aux critères d’origine et sont conformes</w:t>
        </w:r>
        <w:r w:rsidR="00693613">
          <w:rPr>
            <w:noProof/>
            <w:webHidden/>
          </w:rPr>
          <w:tab/>
        </w:r>
        <w:r w:rsidR="00693613">
          <w:rPr>
            <w:noProof/>
            <w:webHidden/>
          </w:rPr>
          <w:fldChar w:fldCharType="begin"/>
        </w:r>
        <w:r w:rsidR="00693613">
          <w:rPr>
            <w:noProof/>
            <w:webHidden/>
          </w:rPr>
          <w:instrText xml:space="preserve"> PAGEREF _Toc138066974 \h </w:instrText>
        </w:r>
        <w:r w:rsidR="00693613">
          <w:rPr>
            <w:noProof/>
            <w:webHidden/>
          </w:rPr>
        </w:r>
        <w:r w:rsidR="00693613">
          <w:rPr>
            <w:noProof/>
            <w:webHidden/>
          </w:rPr>
          <w:fldChar w:fldCharType="separate"/>
        </w:r>
        <w:r w:rsidR="00693613">
          <w:rPr>
            <w:noProof/>
            <w:webHidden/>
          </w:rPr>
          <w:t>17</w:t>
        </w:r>
        <w:r w:rsidR="00693613">
          <w:rPr>
            <w:noProof/>
            <w:webHidden/>
          </w:rPr>
          <w:fldChar w:fldCharType="end"/>
        </w:r>
      </w:hyperlink>
    </w:p>
    <w:p w14:paraId="27A44B3A" w14:textId="6293FD30"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5" w:history="1">
        <w:r w:rsidR="00693613" w:rsidRPr="00106889">
          <w:rPr>
            <w:rStyle w:val="Hyperlink"/>
            <w:noProof/>
          </w:rPr>
          <w:t>17.</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Documents attestant de l’éligibilité et des qualifications du Soumissionnaire</w:t>
        </w:r>
        <w:r w:rsidR="00693613">
          <w:rPr>
            <w:noProof/>
            <w:webHidden/>
          </w:rPr>
          <w:tab/>
        </w:r>
        <w:r w:rsidR="00693613">
          <w:rPr>
            <w:noProof/>
            <w:webHidden/>
          </w:rPr>
          <w:fldChar w:fldCharType="begin"/>
        </w:r>
        <w:r w:rsidR="00693613">
          <w:rPr>
            <w:noProof/>
            <w:webHidden/>
          </w:rPr>
          <w:instrText xml:space="preserve"> PAGEREF _Toc138066975 \h </w:instrText>
        </w:r>
        <w:r w:rsidR="00693613">
          <w:rPr>
            <w:noProof/>
            <w:webHidden/>
          </w:rPr>
        </w:r>
        <w:r w:rsidR="00693613">
          <w:rPr>
            <w:noProof/>
            <w:webHidden/>
          </w:rPr>
          <w:fldChar w:fldCharType="separate"/>
        </w:r>
        <w:r w:rsidR="00693613">
          <w:rPr>
            <w:noProof/>
            <w:webHidden/>
          </w:rPr>
          <w:t>18</w:t>
        </w:r>
        <w:r w:rsidR="00693613">
          <w:rPr>
            <w:noProof/>
            <w:webHidden/>
          </w:rPr>
          <w:fldChar w:fldCharType="end"/>
        </w:r>
      </w:hyperlink>
    </w:p>
    <w:p w14:paraId="64E6AB1D" w14:textId="36C9482B"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6" w:history="1">
        <w:r w:rsidR="00693613" w:rsidRPr="00106889">
          <w:rPr>
            <w:rStyle w:val="Hyperlink"/>
            <w:noProof/>
          </w:rPr>
          <w:t>18.</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Période de validité des Offres</w:t>
        </w:r>
        <w:r w:rsidR="00693613">
          <w:rPr>
            <w:noProof/>
            <w:webHidden/>
          </w:rPr>
          <w:tab/>
        </w:r>
        <w:r w:rsidR="00693613">
          <w:rPr>
            <w:noProof/>
            <w:webHidden/>
          </w:rPr>
          <w:fldChar w:fldCharType="begin"/>
        </w:r>
        <w:r w:rsidR="00693613">
          <w:rPr>
            <w:noProof/>
            <w:webHidden/>
          </w:rPr>
          <w:instrText xml:space="preserve"> PAGEREF _Toc138066976 \h </w:instrText>
        </w:r>
        <w:r w:rsidR="00693613">
          <w:rPr>
            <w:noProof/>
            <w:webHidden/>
          </w:rPr>
        </w:r>
        <w:r w:rsidR="00693613">
          <w:rPr>
            <w:noProof/>
            <w:webHidden/>
          </w:rPr>
          <w:fldChar w:fldCharType="separate"/>
        </w:r>
        <w:r w:rsidR="00693613">
          <w:rPr>
            <w:noProof/>
            <w:webHidden/>
          </w:rPr>
          <w:t>18</w:t>
        </w:r>
        <w:r w:rsidR="00693613">
          <w:rPr>
            <w:noProof/>
            <w:webHidden/>
          </w:rPr>
          <w:fldChar w:fldCharType="end"/>
        </w:r>
      </w:hyperlink>
    </w:p>
    <w:p w14:paraId="003F5679" w14:textId="64D5AC21"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7" w:history="1">
        <w:r w:rsidR="00693613" w:rsidRPr="00106889">
          <w:rPr>
            <w:rStyle w:val="Hyperlink"/>
            <w:noProof/>
          </w:rPr>
          <w:t>19.</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Garantie de Soumission</w:t>
        </w:r>
        <w:r w:rsidR="00693613">
          <w:rPr>
            <w:noProof/>
            <w:webHidden/>
          </w:rPr>
          <w:tab/>
        </w:r>
        <w:r w:rsidR="00693613">
          <w:rPr>
            <w:noProof/>
            <w:webHidden/>
          </w:rPr>
          <w:fldChar w:fldCharType="begin"/>
        </w:r>
        <w:r w:rsidR="00693613">
          <w:rPr>
            <w:noProof/>
            <w:webHidden/>
          </w:rPr>
          <w:instrText xml:space="preserve"> PAGEREF _Toc138066977 \h </w:instrText>
        </w:r>
        <w:r w:rsidR="00693613">
          <w:rPr>
            <w:noProof/>
            <w:webHidden/>
          </w:rPr>
        </w:r>
        <w:r w:rsidR="00693613">
          <w:rPr>
            <w:noProof/>
            <w:webHidden/>
          </w:rPr>
          <w:fldChar w:fldCharType="separate"/>
        </w:r>
        <w:r w:rsidR="00693613">
          <w:rPr>
            <w:noProof/>
            <w:webHidden/>
          </w:rPr>
          <w:t>19</w:t>
        </w:r>
        <w:r w:rsidR="00693613">
          <w:rPr>
            <w:noProof/>
            <w:webHidden/>
          </w:rPr>
          <w:fldChar w:fldCharType="end"/>
        </w:r>
      </w:hyperlink>
    </w:p>
    <w:p w14:paraId="18E518C1" w14:textId="50D0E17C"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78" w:history="1">
        <w:r w:rsidR="00693613" w:rsidRPr="00106889">
          <w:rPr>
            <w:rStyle w:val="Hyperlink"/>
            <w:noProof/>
          </w:rPr>
          <w:t>20.</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Forme et Signature de l’Offre</w:t>
        </w:r>
        <w:r w:rsidR="00693613">
          <w:rPr>
            <w:noProof/>
            <w:webHidden/>
          </w:rPr>
          <w:tab/>
        </w:r>
        <w:r w:rsidR="00693613">
          <w:rPr>
            <w:noProof/>
            <w:webHidden/>
          </w:rPr>
          <w:fldChar w:fldCharType="begin"/>
        </w:r>
        <w:r w:rsidR="00693613">
          <w:rPr>
            <w:noProof/>
            <w:webHidden/>
          </w:rPr>
          <w:instrText xml:space="preserve"> PAGEREF _Toc138066978 \h </w:instrText>
        </w:r>
        <w:r w:rsidR="00693613">
          <w:rPr>
            <w:noProof/>
            <w:webHidden/>
          </w:rPr>
        </w:r>
        <w:r w:rsidR="00693613">
          <w:rPr>
            <w:noProof/>
            <w:webHidden/>
          </w:rPr>
          <w:fldChar w:fldCharType="separate"/>
        </w:r>
        <w:r w:rsidR="00693613">
          <w:rPr>
            <w:noProof/>
            <w:webHidden/>
          </w:rPr>
          <w:t>19</w:t>
        </w:r>
        <w:r w:rsidR="00693613">
          <w:rPr>
            <w:noProof/>
            <w:webHidden/>
          </w:rPr>
          <w:fldChar w:fldCharType="end"/>
        </w:r>
      </w:hyperlink>
    </w:p>
    <w:p w14:paraId="27F371D1" w14:textId="0085F2CB" w:rsidR="00693613"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8066979" w:history="1">
        <w:r w:rsidR="00693613" w:rsidRPr="00106889">
          <w:rPr>
            <w:rStyle w:val="Hyperlink"/>
            <w:noProof/>
          </w:rPr>
          <w:t>D.</w:t>
        </w:r>
        <w:r w:rsidR="00693613">
          <w:rPr>
            <w:rFonts w:asciiTheme="minorHAnsi" w:eastAsiaTheme="minorEastAsia" w:hAnsiTheme="minorHAnsi" w:cstheme="minorBidi"/>
            <w:b w:val="0"/>
            <w:bCs w:val="0"/>
            <w:noProof/>
            <w:kern w:val="2"/>
            <w:sz w:val="22"/>
            <w:szCs w:val="22"/>
            <w14:ligatures w14:val="standardContextual"/>
          </w:rPr>
          <w:tab/>
        </w:r>
        <w:r w:rsidR="00693613" w:rsidRPr="00106889">
          <w:rPr>
            <w:rStyle w:val="Hyperlink"/>
            <w:noProof/>
          </w:rPr>
          <w:t>Dépôt des Offres</w:t>
        </w:r>
        <w:r w:rsidR="00693613">
          <w:rPr>
            <w:noProof/>
            <w:webHidden/>
          </w:rPr>
          <w:tab/>
        </w:r>
        <w:r w:rsidR="00693613">
          <w:rPr>
            <w:noProof/>
            <w:webHidden/>
          </w:rPr>
          <w:fldChar w:fldCharType="begin"/>
        </w:r>
        <w:r w:rsidR="00693613">
          <w:rPr>
            <w:noProof/>
            <w:webHidden/>
          </w:rPr>
          <w:instrText xml:space="preserve"> PAGEREF _Toc138066979 \h </w:instrText>
        </w:r>
        <w:r w:rsidR="00693613">
          <w:rPr>
            <w:noProof/>
            <w:webHidden/>
          </w:rPr>
        </w:r>
        <w:r w:rsidR="00693613">
          <w:rPr>
            <w:noProof/>
            <w:webHidden/>
          </w:rPr>
          <w:fldChar w:fldCharType="separate"/>
        </w:r>
        <w:r w:rsidR="00693613">
          <w:rPr>
            <w:noProof/>
            <w:webHidden/>
          </w:rPr>
          <w:t>20</w:t>
        </w:r>
        <w:r w:rsidR="00693613">
          <w:rPr>
            <w:noProof/>
            <w:webHidden/>
          </w:rPr>
          <w:fldChar w:fldCharType="end"/>
        </w:r>
      </w:hyperlink>
    </w:p>
    <w:p w14:paraId="41622EA2" w14:textId="3E8205F3"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0" w:history="1">
        <w:r w:rsidR="00693613" w:rsidRPr="00106889">
          <w:rPr>
            <w:rStyle w:val="Hyperlink"/>
            <w:noProof/>
          </w:rPr>
          <w:t>21.</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Cachetage et Marquage des Offres</w:t>
        </w:r>
        <w:r w:rsidR="00693613">
          <w:rPr>
            <w:noProof/>
            <w:webHidden/>
          </w:rPr>
          <w:tab/>
        </w:r>
        <w:r w:rsidR="00693613">
          <w:rPr>
            <w:noProof/>
            <w:webHidden/>
          </w:rPr>
          <w:fldChar w:fldCharType="begin"/>
        </w:r>
        <w:r w:rsidR="00693613">
          <w:rPr>
            <w:noProof/>
            <w:webHidden/>
          </w:rPr>
          <w:instrText xml:space="preserve"> PAGEREF _Toc138066980 \h </w:instrText>
        </w:r>
        <w:r w:rsidR="00693613">
          <w:rPr>
            <w:noProof/>
            <w:webHidden/>
          </w:rPr>
        </w:r>
        <w:r w:rsidR="00693613">
          <w:rPr>
            <w:noProof/>
            <w:webHidden/>
          </w:rPr>
          <w:fldChar w:fldCharType="separate"/>
        </w:r>
        <w:r w:rsidR="00693613">
          <w:rPr>
            <w:noProof/>
            <w:webHidden/>
          </w:rPr>
          <w:t>20</w:t>
        </w:r>
        <w:r w:rsidR="00693613">
          <w:rPr>
            <w:noProof/>
            <w:webHidden/>
          </w:rPr>
          <w:fldChar w:fldCharType="end"/>
        </w:r>
      </w:hyperlink>
    </w:p>
    <w:p w14:paraId="6EA3C262" w14:textId="4D19E931"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1" w:history="1">
        <w:r w:rsidR="00693613" w:rsidRPr="00106889">
          <w:rPr>
            <w:rStyle w:val="Hyperlink"/>
            <w:noProof/>
          </w:rPr>
          <w:t>22.</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Date et heure limite de dépôt des Offres</w:t>
        </w:r>
        <w:r w:rsidR="00693613">
          <w:rPr>
            <w:noProof/>
            <w:webHidden/>
          </w:rPr>
          <w:tab/>
        </w:r>
        <w:r w:rsidR="00693613">
          <w:rPr>
            <w:noProof/>
            <w:webHidden/>
          </w:rPr>
          <w:fldChar w:fldCharType="begin"/>
        </w:r>
        <w:r w:rsidR="00693613">
          <w:rPr>
            <w:noProof/>
            <w:webHidden/>
          </w:rPr>
          <w:instrText xml:space="preserve"> PAGEREF _Toc138066981 \h </w:instrText>
        </w:r>
        <w:r w:rsidR="00693613">
          <w:rPr>
            <w:noProof/>
            <w:webHidden/>
          </w:rPr>
        </w:r>
        <w:r w:rsidR="00693613">
          <w:rPr>
            <w:noProof/>
            <w:webHidden/>
          </w:rPr>
          <w:fldChar w:fldCharType="separate"/>
        </w:r>
        <w:r w:rsidR="00693613">
          <w:rPr>
            <w:noProof/>
            <w:webHidden/>
          </w:rPr>
          <w:t>20</w:t>
        </w:r>
        <w:r w:rsidR="00693613">
          <w:rPr>
            <w:noProof/>
            <w:webHidden/>
          </w:rPr>
          <w:fldChar w:fldCharType="end"/>
        </w:r>
      </w:hyperlink>
    </w:p>
    <w:p w14:paraId="1B651906" w14:textId="65C7FB6B"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2" w:history="1">
        <w:r w:rsidR="00693613" w:rsidRPr="00106889">
          <w:rPr>
            <w:rStyle w:val="Hyperlink"/>
            <w:noProof/>
          </w:rPr>
          <w:t>23.</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Offres hors délai</w:t>
        </w:r>
        <w:r w:rsidR="00693613">
          <w:rPr>
            <w:noProof/>
            <w:webHidden/>
          </w:rPr>
          <w:tab/>
        </w:r>
        <w:r w:rsidR="00693613">
          <w:rPr>
            <w:noProof/>
            <w:webHidden/>
          </w:rPr>
          <w:fldChar w:fldCharType="begin"/>
        </w:r>
        <w:r w:rsidR="00693613">
          <w:rPr>
            <w:noProof/>
            <w:webHidden/>
          </w:rPr>
          <w:instrText xml:space="preserve"> PAGEREF _Toc138066982 \h </w:instrText>
        </w:r>
        <w:r w:rsidR="00693613">
          <w:rPr>
            <w:noProof/>
            <w:webHidden/>
          </w:rPr>
        </w:r>
        <w:r w:rsidR="00693613">
          <w:rPr>
            <w:noProof/>
            <w:webHidden/>
          </w:rPr>
          <w:fldChar w:fldCharType="separate"/>
        </w:r>
        <w:r w:rsidR="00693613">
          <w:rPr>
            <w:noProof/>
            <w:webHidden/>
          </w:rPr>
          <w:t>21</w:t>
        </w:r>
        <w:r w:rsidR="00693613">
          <w:rPr>
            <w:noProof/>
            <w:webHidden/>
          </w:rPr>
          <w:fldChar w:fldCharType="end"/>
        </w:r>
      </w:hyperlink>
    </w:p>
    <w:p w14:paraId="107DB28E" w14:textId="45E50A89"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3" w:history="1">
        <w:r w:rsidR="00693613" w:rsidRPr="00106889">
          <w:rPr>
            <w:rStyle w:val="Hyperlink"/>
            <w:noProof/>
          </w:rPr>
          <w:t xml:space="preserve">24.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Retrait, Substitution et Modification des Offres</w:t>
        </w:r>
        <w:r w:rsidR="00693613">
          <w:rPr>
            <w:noProof/>
            <w:webHidden/>
          </w:rPr>
          <w:tab/>
        </w:r>
        <w:r w:rsidR="00693613">
          <w:rPr>
            <w:noProof/>
            <w:webHidden/>
          </w:rPr>
          <w:fldChar w:fldCharType="begin"/>
        </w:r>
        <w:r w:rsidR="00693613">
          <w:rPr>
            <w:noProof/>
            <w:webHidden/>
          </w:rPr>
          <w:instrText xml:space="preserve"> PAGEREF _Toc138066983 \h </w:instrText>
        </w:r>
        <w:r w:rsidR="00693613">
          <w:rPr>
            <w:noProof/>
            <w:webHidden/>
          </w:rPr>
        </w:r>
        <w:r w:rsidR="00693613">
          <w:rPr>
            <w:noProof/>
            <w:webHidden/>
          </w:rPr>
          <w:fldChar w:fldCharType="separate"/>
        </w:r>
        <w:r w:rsidR="00693613">
          <w:rPr>
            <w:noProof/>
            <w:webHidden/>
          </w:rPr>
          <w:t>21</w:t>
        </w:r>
        <w:r w:rsidR="00693613">
          <w:rPr>
            <w:noProof/>
            <w:webHidden/>
          </w:rPr>
          <w:fldChar w:fldCharType="end"/>
        </w:r>
      </w:hyperlink>
    </w:p>
    <w:p w14:paraId="4137ADFA" w14:textId="61C33024"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4" w:history="1">
        <w:r w:rsidR="00693613" w:rsidRPr="00106889">
          <w:rPr>
            <w:rStyle w:val="Hyperlink"/>
            <w:noProof/>
          </w:rPr>
          <w:t>25.</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Ouverture publique des Parties Techniques des Offres</w:t>
        </w:r>
        <w:r w:rsidR="00693613">
          <w:rPr>
            <w:noProof/>
            <w:webHidden/>
          </w:rPr>
          <w:tab/>
        </w:r>
        <w:r w:rsidR="00693613">
          <w:rPr>
            <w:noProof/>
            <w:webHidden/>
          </w:rPr>
          <w:fldChar w:fldCharType="begin"/>
        </w:r>
        <w:r w:rsidR="00693613">
          <w:rPr>
            <w:noProof/>
            <w:webHidden/>
          </w:rPr>
          <w:instrText xml:space="preserve"> PAGEREF _Toc138066984 \h </w:instrText>
        </w:r>
        <w:r w:rsidR="00693613">
          <w:rPr>
            <w:noProof/>
            <w:webHidden/>
          </w:rPr>
        </w:r>
        <w:r w:rsidR="00693613">
          <w:rPr>
            <w:noProof/>
            <w:webHidden/>
          </w:rPr>
          <w:fldChar w:fldCharType="separate"/>
        </w:r>
        <w:r w:rsidR="00693613">
          <w:rPr>
            <w:noProof/>
            <w:webHidden/>
          </w:rPr>
          <w:t>21</w:t>
        </w:r>
        <w:r w:rsidR="00693613">
          <w:rPr>
            <w:noProof/>
            <w:webHidden/>
          </w:rPr>
          <w:fldChar w:fldCharType="end"/>
        </w:r>
      </w:hyperlink>
    </w:p>
    <w:p w14:paraId="101A3919" w14:textId="37491DB1" w:rsidR="00693613"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8066985" w:history="1">
        <w:r w:rsidR="00693613" w:rsidRPr="00106889">
          <w:rPr>
            <w:rStyle w:val="Hyperlink"/>
            <w:noProof/>
          </w:rPr>
          <w:t>F.</w:t>
        </w:r>
        <w:r w:rsidR="00693613">
          <w:rPr>
            <w:rFonts w:asciiTheme="minorHAnsi" w:eastAsiaTheme="minorEastAsia" w:hAnsiTheme="minorHAnsi" w:cstheme="minorBidi"/>
            <w:b w:val="0"/>
            <w:bCs w:val="0"/>
            <w:noProof/>
            <w:kern w:val="2"/>
            <w:sz w:val="22"/>
            <w:szCs w:val="22"/>
            <w14:ligatures w14:val="standardContextual"/>
          </w:rPr>
          <w:tab/>
        </w:r>
        <w:r w:rsidR="00693613" w:rsidRPr="00106889">
          <w:rPr>
            <w:rStyle w:val="Hyperlink"/>
            <w:noProof/>
          </w:rPr>
          <w:t>Évaluation des Offres – Dispositions Générales</w:t>
        </w:r>
        <w:r w:rsidR="00693613">
          <w:rPr>
            <w:noProof/>
            <w:webHidden/>
          </w:rPr>
          <w:tab/>
        </w:r>
        <w:r w:rsidR="00693613">
          <w:rPr>
            <w:noProof/>
            <w:webHidden/>
          </w:rPr>
          <w:fldChar w:fldCharType="begin"/>
        </w:r>
        <w:r w:rsidR="00693613">
          <w:rPr>
            <w:noProof/>
            <w:webHidden/>
          </w:rPr>
          <w:instrText xml:space="preserve"> PAGEREF _Toc138066985 \h </w:instrText>
        </w:r>
        <w:r w:rsidR="00693613">
          <w:rPr>
            <w:noProof/>
            <w:webHidden/>
          </w:rPr>
        </w:r>
        <w:r w:rsidR="00693613">
          <w:rPr>
            <w:noProof/>
            <w:webHidden/>
          </w:rPr>
          <w:fldChar w:fldCharType="separate"/>
        </w:r>
        <w:r w:rsidR="00693613">
          <w:rPr>
            <w:noProof/>
            <w:webHidden/>
          </w:rPr>
          <w:t>23</w:t>
        </w:r>
        <w:r w:rsidR="00693613">
          <w:rPr>
            <w:noProof/>
            <w:webHidden/>
          </w:rPr>
          <w:fldChar w:fldCharType="end"/>
        </w:r>
      </w:hyperlink>
    </w:p>
    <w:p w14:paraId="590D2F6D" w14:textId="318D2991"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6" w:history="1">
        <w:r w:rsidR="00693613" w:rsidRPr="00106889">
          <w:rPr>
            <w:rStyle w:val="Hyperlink"/>
            <w:noProof/>
          </w:rPr>
          <w:t>26.</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Confidentialité</w:t>
        </w:r>
        <w:r w:rsidR="00693613">
          <w:rPr>
            <w:noProof/>
            <w:webHidden/>
          </w:rPr>
          <w:tab/>
        </w:r>
        <w:r w:rsidR="00693613">
          <w:rPr>
            <w:noProof/>
            <w:webHidden/>
          </w:rPr>
          <w:fldChar w:fldCharType="begin"/>
        </w:r>
        <w:r w:rsidR="00693613">
          <w:rPr>
            <w:noProof/>
            <w:webHidden/>
          </w:rPr>
          <w:instrText xml:space="preserve"> PAGEREF _Toc138066986 \h </w:instrText>
        </w:r>
        <w:r w:rsidR="00693613">
          <w:rPr>
            <w:noProof/>
            <w:webHidden/>
          </w:rPr>
        </w:r>
        <w:r w:rsidR="00693613">
          <w:rPr>
            <w:noProof/>
            <w:webHidden/>
          </w:rPr>
          <w:fldChar w:fldCharType="separate"/>
        </w:r>
        <w:r w:rsidR="00693613">
          <w:rPr>
            <w:noProof/>
            <w:webHidden/>
          </w:rPr>
          <w:t>23</w:t>
        </w:r>
        <w:r w:rsidR="00693613">
          <w:rPr>
            <w:noProof/>
            <w:webHidden/>
          </w:rPr>
          <w:fldChar w:fldCharType="end"/>
        </w:r>
      </w:hyperlink>
    </w:p>
    <w:p w14:paraId="69E13D0A" w14:textId="25298DA6"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7" w:history="1">
        <w:r w:rsidR="00693613" w:rsidRPr="00106889">
          <w:rPr>
            <w:rStyle w:val="Hyperlink"/>
            <w:noProof/>
          </w:rPr>
          <w:t>27.</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Éclaircissements concernant les Offres</w:t>
        </w:r>
        <w:r w:rsidR="00693613">
          <w:rPr>
            <w:noProof/>
            <w:webHidden/>
          </w:rPr>
          <w:tab/>
        </w:r>
        <w:r w:rsidR="00693613">
          <w:rPr>
            <w:noProof/>
            <w:webHidden/>
          </w:rPr>
          <w:fldChar w:fldCharType="begin"/>
        </w:r>
        <w:r w:rsidR="00693613">
          <w:rPr>
            <w:noProof/>
            <w:webHidden/>
          </w:rPr>
          <w:instrText xml:space="preserve"> PAGEREF _Toc138066987 \h </w:instrText>
        </w:r>
        <w:r w:rsidR="00693613">
          <w:rPr>
            <w:noProof/>
            <w:webHidden/>
          </w:rPr>
        </w:r>
        <w:r w:rsidR="00693613">
          <w:rPr>
            <w:noProof/>
            <w:webHidden/>
          </w:rPr>
          <w:fldChar w:fldCharType="separate"/>
        </w:r>
        <w:r w:rsidR="00693613">
          <w:rPr>
            <w:noProof/>
            <w:webHidden/>
          </w:rPr>
          <w:t>24</w:t>
        </w:r>
        <w:r w:rsidR="00693613">
          <w:rPr>
            <w:noProof/>
            <w:webHidden/>
          </w:rPr>
          <w:fldChar w:fldCharType="end"/>
        </w:r>
      </w:hyperlink>
    </w:p>
    <w:p w14:paraId="00EF9DAD" w14:textId="14C8ED92"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88" w:history="1">
        <w:r w:rsidR="00693613" w:rsidRPr="00106889">
          <w:rPr>
            <w:rStyle w:val="Hyperlink"/>
            <w:noProof/>
          </w:rPr>
          <w:t>28.</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Divergences, Réserves ou Omissions</w:t>
        </w:r>
        <w:r w:rsidR="00693613">
          <w:rPr>
            <w:noProof/>
            <w:webHidden/>
          </w:rPr>
          <w:tab/>
        </w:r>
        <w:r w:rsidR="00693613">
          <w:rPr>
            <w:noProof/>
            <w:webHidden/>
          </w:rPr>
          <w:fldChar w:fldCharType="begin"/>
        </w:r>
        <w:r w:rsidR="00693613">
          <w:rPr>
            <w:noProof/>
            <w:webHidden/>
          </w:rPr>
          <w:instrText xml:space="preserve"> PAGEREF _Toc138066988 \h </w:instrText>
        </w:r>
        <w:r w:rsidR="00693613">
          <w:rPr>
            <w:noProof/>
            <w:webHidden/>
          </w:rPr>
        </w:r>
        <w:r w:rsidR="00693613">
          <w:rPr>
            <w:noProof/>
            <w:webHidden/>
          </w:rPr>
          <w:fldChar w:fldCharType="separate"/>
        </w:r>
        <w:r w:rsidR="00693613">
          <w:rPr>
            <w:noProof/>
            <w:webHidden/>
          </w:rPr>
          <w:t>24</w:t>
        </w:r>
        <w:r w:rsidR="00693613">
          <w:rPr>
            <w:noProof/>
            <w:webHidden/>
          </w:rPr>
          <w:fldChar w:fldCharType="end"/>
        </w:r>
      </w:hyperlink>
    </w:p>
    <w:p w14:paraId="03809EB0" w14:textId="108806D6" w:rsidR="00693613" w:rsidRDefault="00000000">
      <w:pPr>
        <w:pStyle w:val="TOC2"/>
        <w:rPr>
          <w:rFonts w:asciiTheme="minorHAnsi" w:eastAsiaTheme="minorEastAsia" w:hAnsiTheme="minorHAnsi" w:cstheme="minorBidi"/>
          <w:iCs w:val="0"/>
          <w:noProof/>
          <w:kern w:val="2"/>
          <w:sz w:val="22"/>
          <w:szCs w:val="22"/>
          <w14:ligatures w14:val="standardContextual"/>
        </w:rPr>
      </w:pPr>
      <w:hyperlink w:anchor="_Toc138066989" w:history="1">
        <w:r w:rsidR="00693613" w:rsidRPr="00106889">
          <w:rPr>
            <w:rStyle w:val="Hyperlink"/>
            <w:noProof/>
          </w:rPr>
          <w:t>29. Non-conformités, Erreurs et Omissions</w:t>
        </w:r>
        <w:r w:rsidR="00693613">
          <w:rPr>
            <w:noProof/>
            <w:webHidden/>
          </w:rPr>
          <w:tab/>
        </w:r>
        <w:r w:rsidR="00693613">
          <w:rPr>
            <w:noProof/>
            <w:webHidden/>
          </w:rPr>
          <w:fldChar w:fldCharType="begin"/>
        </w:r>
        <w:r w:rsidR="00693613">
          <w:rPr>
            <w:noProof/>
            <w:webHidden/>
          </w:rPr>
          <w:instrText xml:space="preserve"> PAGEREF _Toc138066989 \h </w:instrText>
        </w:r>
        <w:r w:rsidR="00693613">
          <w:rPr>
            <w:noProof/>
            <w:webHidden/>
          </w:rPr>
        </w:r>
        <w:r w:rsidR="00693613">
          <w:rPr>
            <w:noProof/>
            <w:webHidden/>
          </w:rPr>
          <w:fldChar w:fldCharType="separate"/>
        </w:r>
        <w:r w:rsidR="00693613">
          <w:rPr>
            <w:noProof/>
            <w:webHidden/>
          </w:rPr>
          <w:t>24</w:t>
        </w:r>
        <w:r w:rsidR="00693613">
          <w:rPr>
            <w:noProof/>
            <w:webHidden/>
          </w:rPr>
          <w:fldChar w:fldCharType="end"/>
        </w:r>
      </w:hyperlink>
    </w:p>
    <w:p w14:paraId="78547930" w14:textId="24B294CE"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0" w:history="1">
        <w:r w:rsidR="00693613" w:rsidRPr="00106889">
          <w:rPr>
            <w:rStyle w:val="Hyperlink"/>
            <w:noProof/>
          </w:rPr>
          <w:t>30.</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Evaluation de la Partie Technique</w:t>
        </w:r>
        <w:r w:rsidR="00693613">
          <w:rPr>
            <w:noProof/>
            <w:webHidden/>
          </w:rPr>
          <w:tab/>
        </w:r>
        <w:r w:rsidR="00693613">
          <w:rPr>
            <w:noProof/>
            <w:webHidden/>
          </w:rPr>
          <w:fldChar w:fldCharType="begin"/>
        </w:r>
        <w:r w:rsidR="00693613">
          <w:rPr>
            <w:noProof/>
            <w:webHidden/>
          </w:rPr>
          <w:instrText xml:space="preserve"> PAGEREF _Toc138066990 \h </w:instrText>
        </w:r>
        <w:r w:rsidR="00693613">
          <w:rPr>
            <w:noProof/>
            <w:webHidden/>
          </w:rPr>
        </w:r>
        <w:r w:rsidR="00693613">
          <w:rPr>
            <w:noProof/>
            <w:webHidden/>
          </w:rPr>
          <w:fldChar w:fldCharType="separate"/>
        </w:r>
        <w:r w:rsidR="00693613">
          <w:rPr>
            <w:noProof/>
            <w:webHidden/>
          </w:rPr>
          <w:t>24</w:t>
        </w:r>
        <w:r w:rsidR="00693613">
          <w:rPr>
            <w:noProof/>
            <w:webHidden/>
          </w:rPr>
          <w:fldChar w:fldCharType="end"/>
        </w:r>
      </w:hyperlink>
    </w:p>
    <w:p w14:paraId="5BBA1510" w14:textId="2E56196D"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1" w:history="1">
        <w:r w:rsidR="00693613" w:rsidRPr="00106889">
          <w:rPr>
            <w:rStyle w:val="Hyperlink"/>
            <w:noProof/>
          </w:rPr>
          <w:t xml:space="preserve">31.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Notification de l’Evaluation des Parties Techniques et Ouverture Publique des Parties Financières</w:t>
        </w:r>
        <w:r w:rsidR="00693613">
          <w:rPr>
            <w:noProof/>
            <w:webHidden/>
          </w:rPr>
          <w:tab/>
        </w:r>
        <w:r w:rsidR="00693613">
          <w:rPr>
            <w:noProof/>
            <w:webHidden/>
          </w:rPr>
          <w:fldChar w:fldCharType="begin"/>
        </w:r>
        <w:r w:rsidR="00693613">
          <w:rPr>
            <w:noProof/>
            <w:webHidden/>
          </w:rPr>
          <w:instrText xml:space="preserve"> PAGEREF _Toc138066991 \h </w:instrText>
        </w:r>
        <w:r w:rsidR="00693613">
          <w:rPr>
            <w:noProof/>
            <w:webHidden/>
          </w:rPr>
        </w:r>
        <w:r w:rsidR="00693613">
          <w:rPr>
            <w:noProof/>
            <w:webHidden/>
          </w:rPr>
          <w:fldChar w:fldCharType="separate"/>
        </w:r>
        <w:r w:rsidR="00693613">
          <w:rPr>
            <w:noProof/>
            <w:webHidden/>
          </w:rPr>
          <w:t>26</w:t>
        </w:r>
        <w:r w:rsidR="00693613">
          <w:rPr>
            <w:noProof/>
            <w:webHidden/>
          </w:rPr>
          <w:fldChar w:fldCharType="end"/>
        </w:r>
      </w:hyperlink>
    </w:p>
    <w:p w14:paraId="0CC6F3B0" w14:textId="07268A59"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2" w:history="1">
        <w:r w:rsidR="00693613" w:rsidRPr="00106889">
          <w:rPr>
            <w:rStyle w:val="Hyperlink"/>
            <w:noProof/>
          </w:rPr>
          <w:t xml:space="preserve">32.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Evaluation des Parties Financières</w:t>
        </w:r>
        <w:r w:rsidR="00693613">
          <w:rPr>
            <w:noProof/>
            <w:webHidden/>
          </w:rPr>
          <w:tab/>
        </w:r>
        <w:r w:rsidR="00693613">
          <w:rPr>
            <w:noProof/>
            <w:webHidden/>
          </w:rPr>
          <w:fldChar w:fldCharType="begin"/>
        </w:r>
        <w:r w:rsidR="00693613">
          <w:rPr>
            <w:noProof/>
            <w:webHidden/>
          </w:rPr>
          <w:instrText xml:space="preserve"> PAGEREF _Toc138066992 \h </w:instrText>
        </w:r>
        <w:r w:rsidR="00693613">
          <w:rPr>
            <w:noProof/>
            <w:webHidden/>
          </w:rPr>
        </w:r>
        <w:r w:rsidR="00693613">
          <w:rPr>
            <w:noProof/>
            <w:webHidden/>
          </w:rPr>
          <w:fldChar w:fldCharType="separate"/>
        </w:r>
        <w:r w:rsidR="00693613">
          <w:rPr>
            <w:noProof/>
            <w:webHidden/>
          </w:rPr>
          <w:t>28</w:t>
        </w:r>
        <w:r w:rsidR="00693613">
          <w:rPr>
            <w:noProof/>
            <w:webHidden/>
          </w:rPr>
          <w:fldChar w:fldCharType="end"/>
        </w:r>
      </w:hyperlink>
    </w:p>
    <w:p w14:paraId="477F577E" w14:textId="223CA040"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3" w:history="1">
        <w:r w:rsidR="00693613" w:rsidRPr="00106889">
          <w:rPr>
            <w:rStyle w:val="Hyperlink"/>
            <w:noProof/>
          </w:rPr>
          <w:t xml:space="preserve">33.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Correction des Erreurs Arithmétiques</w:t>
        </w:r>
        <w:r w:rsidR="00693613">
          <w:rPr>
            <w:noProof/>
            <w:webHidden/>
          </w:rPr>
          <w:tab/>
        </w:r>
        <w:r w:rsidR="00693613">
          <w:rPr>
            <w:noProof/>
            <w:webHidden/>
          </w:rPr>
          <w:fldChar w:fldCharType="begin"/>
        </w:r>
        <w:r w:rsidR="00693613">
          <w:rPr>
            <w:noProof/>
            <w:webHidden/>
          </w:rPr>
          <w:instrText xml:space="preserve"> PAGEREF _Toc138066993 \h </w:instrText>
        </w:r>
        <w:r w:rsidR="00693613">
          <w:rPr>
            <w:noProof/>
            <w:webHidden/>
          </w:rPr>
        </w:r>
        <w:r w:rsidR="00693613">
          <w:rPr>
            <w:noProof/>
            <w:webHidden/>
          </w:rPr>
          <w:fldChar w:fldCharType="separate"/>
        </w:r>
        <w:r w:rsidR="00693613">
          <w:rPr>
            <w:noProof/>
            <w:webHidden/>
          </w:rPr>
          <w:t>29</w:t>
        </w:r>
        <w:r w:rsidR="00693613">
          <w:rPr>
            <w:noProof/>
            <w:webHidden/>
          </w:rPr>
          <w:fldChar w:fldCharType="end"/>
        </w:r>
      </w:hyperlink>
    </w:p>
    <w:p w14:paraId="7B4C4B38" w14:textId="53E732F9"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4" w:history="1">
        <w:r w:rsidR="00693613" w:rsidRPr="00106889">
          <w:rPr>
            <w:rStyle w:val="Hyperlink"/>
            <w:noProof/>
          </w:rPr>
          <w:t xml:space="preserve">34.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Conversion en une seule monnaie</w:t>
        </w:r>
        <w:r w:rsidR="00693613">
          <w:rPr>
            <w:noProof/>
            <w:webHidden/>
          </w:rPr>
          <w:tab/>
        </w:r>
        <w:r w:rsidR="00693613">
          <w:rPr>
            <w:noProof/>
            <w:webHidden/>
          </w:rPr>
          <w:fldChar w:fldCharType="begin"/>
        </w:r>
        <w:r w:rsidR="00693613">
          <w:rPr>
            <w:noProof/>
            <w:webHidden/>
          </w:rPr>
          <w:instrText xml:space="preserve"> PAGEREF _Toc138066994 \h </w:instrText>
        </w:r>
        <w:r w:rsidR="00693613">
          <w:rPr>
            <w:noProof/>
            <w:webHidden/>
          </w:rPr>
        </w:r>
        <w:r w:rsidR="00693613">
          <w:rPr>
            <w:noProof/>
            <w:webHidden/>
          </w:rPr>
          <w:fldChar w:fldCharType="separate"/>
        </w:r>
        <w:r w:rsidR="00693613">
          <w:rPr>
            <w:noProof/>
            <w:webHidden/>
          </w:rPr>
          <w:t>29</w:t>
        </w:r>
        <w:r w:rsidR="00693613">
          <w:rPr>
            <w:noProof/>
            <w:webHidden/>
          </w:rPr>
          <w:fldChar w:fldCharType="end"/>
        </w:r>
      </w:hyperlink>
    </w:p>
    <w:p w14:paraId="38EEAA5E" w14:textId="30D40BBC"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5" w:history="1">
        <w:r w:rsidR="00693613" w:rsidRPr="00106889">
          <w:rPr>
            <w:rStyle w:val="Hyperlink"/>
            <w:noProof/>
          </w:rPr>
          <w:t>35.</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Marge de préférence</w:t>
        </w:r>
        <w:r w:rsidR="00693613">
          <w:rPr>
            <w:noProof/>
            <w:webHidden/>
          </w:rPr>
          <w:tab/>
        </w:r>
        <w:r w:rsidR="00693613">
          <w:rPr>
            <w:noProof/>
            <w:webHidden/>
          </w:rPr>
          <w:fldChar w:fldCharType="begin"/>
        </w:r>
        <w:r w:rsidR="00693613">
          <w:rPr>
            <w:noProof/>
            <w:webHidden/>
          </w:rPr>
          <w:instrText xml:space="preserve"> PAGEREF _Toc138066995 \h </w:instrText>
        </w:r>
        <w:r w:rsidR="00693613">
          <w:rPr>
            <w:noProof/>
            <w:webHidden/>
          </w:rPr>
        </w:r>
        <w:r w:rsidR="00693613">
          <w:rPr>
            <w:noProof/>
            <w:webHidden/>
          </w:rPr>
          <w:fldChar w:fldCharType="separate"/>
        </w:r>
        <w:r w:rsidR="00693613">
          <w:rPr>
            <w:noProof/>
            <w:webHidden/>
          </w:rPr>
          <w:t>29</w:t>
        </w:r>
        <w:r w:rsidR="00693613">
          <w:rPr>
            <w:noProof/>
            <w:webHidden/>
          </w:rPr>
          <w:fldChar w:fldCharType="end"/>
        </w:r>
      </w:hyperlink>
    </w:p>
    <w:p w14:paraId="370A97EA" w14:textId="634C4F3F"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6" w:history="1">
        <w:r w:rsidR="00693613" w:rsidRPr="00106889">
          <w:rPr>
            <w:rStyle w:val="Hyperlink"/>
            <w:noProof/>
          </w:rPr>
          <w:t xml:space="preserve">37.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Droit de l’Agence d’Exécution d’accepter toute Offre ou de rejeter toutes les Offres</w:t>
        </w:r>
        <w:r w:rsidR="00693613">
          <w:rPr>
            <w:noProof/>
            <w:webHidden/>
          </w:rPr>
          <w:tab/>
        </w:r>
        <w:r w:rsidR="00693613">
          <w:rPr>
            <w:noProof/>
            <w:webHidden/>
          </w:rPr>
          <w:fldChar w:fldCharType="begin"/>
        </w:r>
        <w:r w:rsidR="00693613">
          <w:rPr>
            <w:noProof/>
            <w:webHidden/>
          </w:rPr>
          <w:instrText xml:space="preserve"> PAGEREF _Toc138066996 \h </w:instrText>
        </w:r>
        <w:r w:rsidR="00693613">
          <w:rPr>
            <w:noProof/>
            <w:webHidden/>
          </w:rPr>
        </w:r>
        <w:r w:rsidR="00693613">
          <w:rPr>
            <w:noProof/>
            <w:webHidden/>
          </w:rPr>
          <w:fldChar w:fldCharType="separate"/>
        </w:r>
        <w:r w:rsidR="00693613">
          <w:rPr>
            <w:noProof/>
            <w:webHidden/>
          </w:rPr>
          <w:t>30</w:t>
        </w:r>
        <w:r w:rsidR="00693613">
          <w:rPr>
            <w:noProof/>
            <w:webHidden/>
          </w:rPr>
          <w:fldChar w:fldCharType="end"/>
        </w:r>
      </w:hyperlink>
    </w:p>
    <w:p w14:paraId="2C72B597" w14:textId="583E6753"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7" w:history="1">
        <w:r w:rsidR="00693613" w:rsidRPr="00106889">
          <w:rPr>
            <w:rStyle w:val="Hyperlink"/>
            <w:noProof/>
          </w:rPr>
          <w:t xml:space="preserve">38.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Période d’Attente</w:t>
        </w:r>
        <w:r w:rsidR="00693613">
          <w:rPr>
            <w:noProof/>
            <w:webHidden/>
          </w:rPr>
          <w:tab/>
        </w:r>
        <w:r w:rsidR="00693613">
          <w:rPr>
            <w:noProof/>
            <w:webHidden/>
          </w:rPr>
          <w:fldChar w:fldCharType="begin"/>
        </w:r>
        <w:r w:rsidR="00693613">
          <w:rPr>
            <w:noProof/>
            <w:webHidden/>
          </w:rPr>
          <w:instrText xml:space="preserve"> PAGEREF _Toc138066997 \h </w:instrText>
        </w:r>
        <w:r w:rsidR="00693613">
          <w:rPr>
            <w:noProof/>
            <w:webHidden/>
          </w:rPr>
        </w:r>
        <w:r w:rsidR="00693613">
          <w:rPr>
            <w:noProof/>
            <w:webHidden/>
          </w:rPr>
          <w:fldChar w:fldCharType="separate"/>
        </w:r>
        <w:r w:rsidR="00693613">
          <w:rPr>
            <w:noProof/>
            <w:webHidden/>
          </w:rPr>
          <w:t>30</w:t>
        </w:r>
        <w:r w:rsidR="00693613">
          <w:rPr>
            <w:noProof/>
            <w:webHidden/>
          </w:rPr>
          <w:fldChar w:fldCharType="end"/>
        </w:r>
      </w:hyperlink>
    </w:p>
    <w:p w14:paraId="47AD2391" w14:textId="419F564D"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6998" w:history="1">
        <w:r w:rsidR="00693613" w:rsidRPr="00106889">
          <w:rPr>
            <w:rStyle w:val="Hyperlink"/>
            <w:noProof/>
          </w:rPr>
          <w:t xml:space="preserve">39.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Notification d’Intention de Conclure un Accord-Cadre</w:t>
        </w:r>
        <w:r w:rsidR="00693613">
          <w:rPr>
            <w:noProof/>
            <w:webHidden/>
          </w:rPr>
          <w:tab/>
        </w:r>
        <w:r w:rsidR="00693613">
          <w:rPr>
            <w:noProof/>
            <w:webHidden/>
          </w:rPr>
          <w:fldChar w:fldCharType="begin"/>
        </w:r>
        <w:r w:rsidR="00693613">
          <w:rPr>
            <w:noProof/>
            <w:webHidden/>
          </w:rPr>
          <w:instrText xml:space="preserve"> PAGEREF _Toc138066998 \h </w:instrText>
        </w:r>
        <w:r w:rsidR="00693613">
          <w:rPr>
            <w:noProof/>
            <w:webHidden/>
          </w:rPr>
        </w:r>
        <w:r w:rsidR="00693613">
          <w:rPr>
            <w:noProof/>
            <w:webHidden/>
          </w:rPr>
          <w:fldChar w:fldCharType="separate"/>
        </w:r>
        <w:r w:rsidR="00693613">
          <w:rPr>
            <w:noProof/>
            <w:webHidden/>
          </w:rPr>
          <w:t>30</w:t>
        </w:r>
        <w:r w:rsidR="00693613">
          <w:rPr>
            <w:noProof/>
            <w:webHidden/>
          </w:rPr>
          <w:fldChar w:fldCharType="end"/>
        </w:r>
      </w:hyperlink>
    </w:p>
    <w:p w14:paraId="583A56FA" w14:textId="53402DDE" w:rsidR="00693613" w:rsidRDefault="00000000">
      <w:pPr>
        <w:pStyle w:val="TOC1"/>
        <w:tabs>
          <w:tab w:val="left" w:pos="480"/>
        </w:tabs>
        <w:rPr>
          <w:rFonts w:asciiTheme="minorHAnsi" w:eastAsiaTheme="minorEastAsia" w:hAnsiTheme="minorHAnsi" w:cstheme="minorBidi"/>
          <w:b w:val="0"/>
          <w:bCs w:val="0"/>
          <w:noProof/>
          <w:kern w:val="2"/>
          <w:sz w:val="22"/>
          <w:szCs w:val="22"/>
          <w14:ligatures w14:val="standardContextual"/>
        </w:rPr>
      </w:pPr>
      <w:hyperlink w:anchor="_Toc138066999" w:history="1">
        <w:r w:rsidR="00693613" w:rsidRPr="00106889">
          <w:rPr>
            <w:rStyle w:val="Hyperlink"/>
            <w:noProof/>
          </w:rPr>
          <w:t>K.</w:t>
        </w:r>
        <w:r w:rsidR="00693613">
          <w:rPr>
            <w:rFonts w:asciiTheme="minorHAnsi" w:eastAsiaTheme="minorEastAsia" w:hAnsiTheme="minorHAnsi" w:cstheme="minorBidi"/>
            <w:b w:val="0"/>
            <w:bCs w:val="0"/>
            <w:noProof/>
            <w:kern w:val="2"/>
            <w:sz w:val="22"/>
            <w:szCs w:val="22"/>
            <w14:ligatures w14:val="standardContextual"/>
          </w:rPr>
          <w:tab/>
        </w:r>
        <w:r w:rsidR="00693613" w:rsidRPr="00106889">
          <w:rPr>
            <w:rStyle w:val="Hyperlink"/>
            <w:noProof/>
          </w:rPr>
          <w:t>Conclusion de l’Accord-Cadre</w:t>
        </w:r>
        <w:r w:rsidR="00693613">
          <w:rPr>
            <w:noProof/>
            <w:webHidden/>
          </w:rPr>
          <w:tab/>
        </w:r>
        <w:r w:rsidR="00693613">
          <w:rPr>
            <w:noProof/>
            <w:webHidden/>
          </w:rPr>
          <w:fldChar w:fldCharType="begin"/>
        </w:r>
        <w:r w:rsidR="00693613">
          <w:rPr>
            <w:noProof/>
            <w:webHidden/>
          </w:rPr>
          <w:instrText xml:space="preserve"> PAGEREF _Toc138066999 \h </w:instrText>
        </w:r>
        <w:r w:rsidR="00693613">
          <w:rPr>
            <w:noProof/>
            <w:webHidden/>
          </w:rPr>
        </w:r>
        <w:r w:rsidR="00693613">
          <w:rPr>
            <w:noProof/>
            <w:webHidden/>
          </w:rPr>
          <w:fldChar w:fldCharType="separate"/>
        </w:r>
        <w:r w:rsidR="00693613">
          <w:rPr>
            <w:noProof/>
            <w:webHidden/>
          </w:rPr>
          <w:t>31</w:t>
        </w:r>
        <w:r w:rsidR="00693613">
          <w:rPr>
            <w:noProof/>
            <w:webHidden/>
          </w:rPr>
          <w:fldChar w:fldCharType="end"/>
        </w:r>
      </w:hyperlink>
    </w:p>
    <w:p w14:paraId="5127A4D6" w14:textId="41B6316C"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7000" w:history="1">
        <w:r w:rsidR="00693613" w:rsidRPr="00106889">
          <w:rPr>
            <w:rStyle w:val="Hyperlink"/>
            <w:noProof/>
          </w:rPr>
          <w:t xml:space="preserve">40.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Critères d’attribution</w:t>
        </w:r>
        <w:r w:rsidR="00693613">
          <w:rPr>
            <w:noProof/>
            <w:webHidden/>
          </w:rPr>
          <w:tab/>
        </w:r>
        <w:r w:rsidR="00693613">
          <w:rPr>
            <w:noProof/>
            <w:webHidden/>
          </w:rPr>
          <w:fldChar w:fldCharType="begin"/>
        </w:r>
        <w:r w:rsidR="00693613">
          <w:rPr>
            <w:noProof/>
            <w:webHidden/>
          </w:rPr>
          <w:instrText xml:space="preserve"> PAGEREF _Toc138067000 \h </w:instrText>
        </w:r>
        <w:r w:rsidR="00693613">
          <w:rPr>
            <w:noProof/>
            <w:webHidden/>
          </w:rPr>
        </w:r>
        <w:r w:rsidR="00693613">
          <w:rPr>
            <w:noProof/>
            <w:webHidden/>
          </w:rPr>
          <w:fldChar w:fldCharType="separate"/>
        </w:r>
        <w:r w:rsidR="00693613">
          <w:rPr>
            <w:noProof/>
            <w:webHidden/>
          </w:rPr>
          <w:t>31</w:t>
        </w:r>
        <w:r w:rsidR="00693613">
          <w:rPr>
            <w:noProof/>
            <w:webHidden/>
          </w:rPr>
          <w:fldChar w:fldCharType="end"/>
        </w:r>
      </w:hyperlink>
    </w:p>
    <w:p w14:paraId="78EB94C8" w14:textId="3DADE7B0"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7001" w:history="1">
        <w:r w:rsidR="00693613" w:rsidRPr="00106889">
          <w:rPr>
            <w:rStyle w:val="Hyperlink"/>
            <w:noProof/>
          </w:rPr>
          <w:t xml:space="preserve">41.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Notification de la Conclusion d’un Accord-Cadre</w:t>
        </w:r>
        <w:r w:rsidR="00693613">
          <w:rPr>
            <w:noProof/>
            <w:webHidden/>
          </w:rPr>
          <w:tab/>
        </w:r>
        <w:r w:rsidR="00693613">
          <w:rPr>
            <w:noProof/>
            <w:webHidden/>
          </w:rPr>
          <w:fldChar w:fldCharType="begin"/>
        </w:r>
        <w:r w:rsidR="00693613">
          <w:rPr>
            <w:noProof/>
            <w:webHidden/>
          </w:rPr>
          <w:instrText xml:space="preserve"> PAGEREF _Toc138067001 \h </w:instrText>
        </w:r>
        <w:r w:rsidR="00693613">
          <w:rPr>
            <w:noProof/>
            <w:webHidden/>
          </w:rPr>
        </w:r>
        <w:r w:rsidR="00693613">
          <w:rPr>
            <w:noProof/>
            <w:webHidden/>
          </w:rPr>
          <w:fldChar w:fldCharType="separate"/>
        </w:r>
        <w:r w:rsidR="00693613">
          <w:rPr>
            <w:noProof/>
            <w:webHidden/>
          </w:rPr>
          <w:t>31</w:t>
        </w:r>
        <w:r w:rsidR="00693613">
          <w:rPr>
            <w:noProof/>
            <w:webHidden/>
          </w:rPr>
          <w:fldChar w:fldCharType="end"/>
        </w:r>
      </w:hyperlink>
    </w:p>
    <w:p w14:paraId="00B7C435" w14:textId="1D27CD9D"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7002" w:history="1">
        <w:r w:rsidR="00693613" w:rsidRPr="00106889">
          <w:rPr>
            <w:rStyle w:val="Hyperlink"/>
            <w:noProof/>
          </w:rPr>
          <w:t xml:space="preserve">42.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Pas d’Obligation d’Acheter</w:t>
        </w:r>
        <w:r w:rsidR="00693613">
          <w:rPr>
            <w:noProof/>
            <w:webHidden/>
          </w:rPr>
          <w:tab/>
        </w:r>
        <w:r w:rsidR="00693613">
          <w:rPr>
            <w:noProof/>
            <w:webHidden/>
          </w:rPr>
          <w:fldChar w:fldCharType="begin"/>
        </w:r>
        <w:r w:rsidR="00693613">
          <w:rPr>
            <w:noProof/>
            <w:webHidden/>
          </w:rPr>
          <w:instrText xml:space="preserve"> PAGEREF _Toc138067002 \h </w:instrText>
        </w:r>
        <w:r w:rsidR="00693613">
          <w:rPr>
            <w:noProof/>
            <w:webHidden/>
          </w:rPr>
        </w:r>
        <w:r w:rsidR="00693613">
          <w:rPr>
            <w:noProof/>
            <w:webHidden/>
          </w:rPr>
          <w:fldChar w:fldCharType="separate"/>
        </w:r>
        <w:r w:rsidR="00693613">
          <w:rPr>
            <w:noProof/>
            <w:webHidden/>
          </w:rPr>
          <w:t>31</w:t>
        </w:r>
        <w:r w:rsidR="00693613">
          <w:rPr>
            <w:noProof/>
            <w:webHidden/>
          </w:rPr>
          <w:fldChar w:fldCharType="end"/>
        </w:r>
      </w:hyperlink>
    </w:p>
    <w:p w14:paraId="24EEC8FF" w14:textId="24599C1C"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7003" w:history="1">
        <w:r w:rsidR="00693613" w:rsidRPr="00106889">
          <w:rPr>
            <w:rStyle w:val="Hyperlink"/>
            <w:noProof/>
          </w:rPr>
          <w:t xml:space="preserve">43.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Non-exclusivité</w:t>
        </w:r>
        <w:r w:rsidR="00693613">
          <w:rPr>
            <w:noProof/>
            <w:webHidden/>
          </w:rPr>
          <w:tab/>
        </w:r>
        <w:r w:rsidR="00693613">
          <w:rPr>
            <w:noProof/>
            <w:webHidden/>
          </w:rPr>
          <w:fldChar w:fldCharType="begin"/>
        </w:r>
        <w:r w:rsidR="00693613">
          <w:rPr>
            <w:noProof/>
            <w:webHidden/>
          </w:rPr>
          <w:instrText xml:space="preserve"> PAGEREF _Toc138067003 \h </w:instrText>
        </w:r>
        <w:r w:rsidR="00693613">
          <w:rPr>
            <w:noProof/>
            <w:webHidden/>
          </w:rPr>
        </w:r>
        <w:r w:rsidR="00693613">
          <w:rPr>
            <w:noProof/>
            <w:webHidden/>
          </w:rPr>
          <w:fldChar w:fldCharType="separate"/>
        </w:r>
        <w:r w:rsidR="00693613">
          <w:rPr>
            <w:noProof/>
            <w:webHidden/>
          </w:rPr>
          <w:t>31</w:t>
        </w:r>
        <w:r w:rsidR="00693613">
          <w:rPr>
            <w:noProof/>
            <w:webHidden/>
          </w:rPr>
          <w:fldChar w:fldCharType="end"/>
        </w:r>
      </w:hyperlink>
    </w:p>
    <w:p w14:paraId="77A1AAC3" w14:textId="36B36D62"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7004" w:history="1">
        <w:r w:rsidR="00693613" w:rsidRPr="00106889">
          <w:rPr>
            <w:rStyle w:val="Hyperlink"/>
            <w:noProof/>
          </w:rPr>
          <w:t xml:space="preserve">44.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 xml:space="preserve">Débriefing par </w:t>
        </w:r>
        <w:r w:rsidR="00101109">
          <w:rPr>
            <w:rStyle w:val="Hyperlink"/>
            <w:noProof/>
          </w:rPr>
          <w:t>l’Agence d’Exécution</w:t>
        </w:r>
        <w:r w:rsidR="00693613">
          <w:rPr>
            <w:noProof/>
            <w:webHidden/>
          </w:rPr>
          <w:tab/>
        </w:r>
        <w:r w:rsidR="00693613">
          <w:rPr>
            <w:noProof/>
            <w:webHidden/>
          </w:rPr>
          <w:fldChar w:fldCharType="begin"/>
        </w:r>
        <w:r w:rsidR="00693613">
          <w:rPr>
            <w:noProof/>
            <w:webHidden/>
          </w:rPr>
          <w:instrText xml:space="preserve"> PAGEREF _Toc138067004 \h </w:instrText>
        </w:r>
        <w:r w:rsidR="00693613">
          <w:rPr>
            <w:noProof/>
            <w:webHidden/>
          </w:rPr>
        </w:r>
        <w:r w:rsidR="00693613">
          <w:rPr>
            <w:noProof/>
            <w:webHidden/>
          </w:rPr>
          <w:fldChar w:fldCharType="separate"/>
        </w:r>
        <w:r w:rsidR="00693613">
          <w:rPr>
            <w:noProof/>
            <w:webHidden/>
          </w:rPr>
          <w:t>31</w:t>
        </w:r>
        <w:r w:rsidR="00693613">
          <w:rPr>
            <w:noProof/>
            <w:webHidden/>
          </w:rPr>
          <w:fldChar w:fldCharType="end"/>
        </w:r>
      </w:hyperlink>
    </w:p>
    <w:p w14:paraId="1020F52A" w14:textId="12D33006" w:rsidR="00693613" w:rsidRDefault="00000000">
      <w:pPr>
        <w:pStyle w:val="TOC2"/>
        <w:tabs>
          <w:tab w:val="left" w:pos="960"/>
        </w:tabs>
        <w:rPr>
          <w:rFonts w:asciiTheme="minorHAnsi" w:eastAsiaTheme="minorEastAsia" w:hAnsiTheme="minorHAnsi" w:cstheme="minorBidi"/>
          <w:iCs w:val="0"/>
          <w:noProof/>
          <w:kern w:val="2"/>
          <w:sz w:val="22"/>
          <w:szCs w:val="22"/>
          <w14:ligatures w14:val="standardContextual"/>
        </w:rPr>
      </w:pPr>
      <w:hyperlink w:anchor="_Toc138067005" w:history="1">
        <w:r w:rsidR="00693613" w:rsidRPr="00106889">
          <w:rPr>
            <w:rStyle w:val="Hyperlink"/>
            <w:noProof/>
          </w:rPr>
          <w:t xml:space="preserve">45. </w:t>
        </w:r>
        <w:r w:rsidR="00693613">
          <w:rPr>
            <w:rFonts w:asciiTheme="minorHAnsi" w:eastAsiaTheme="minorEastAsia" w:hAnsiTheme="minorHAnsi" w:cstheme="minorBidi"/>
            <w:iCs w:val="0"/>
            <w:noProof/>
            <w:kern w:val="2"/>
            <w:sz w:val="22"/>
            <w:szCs w:val="22"/>
            <w14:ligatures w14:val="standardContextual"/>
          </w:rPr>
          <w:tab/>
        </w:r>
        <w:r w:rsidR="00693613" w:rsidRPr="00106889">
          <w:rPr>
            <w:rStyle w:val="Hyperlink"/>
            <w:noProof/>
          </w:rPr>
          <w:t>Signature de l’Accord-Cadre</w:t>
        </w:r>
        <w:r w:rsidR="00693613">
          <w:rPr>
            <w:noProof/>
            <w:webHidden/>
          </w:rPr>
          <w:tab/>
        </w:r>
        <w:r w:rsidR="00693613">
          <w:rPr>
            <w:noProof/>
            <w:webHidden/>
          </w:rPr>
          <w:fldChar w:fldCharType="begin"/>
        </w:r>
        <w:r w:rsidR="00693613">
          <w:rPr>
            <w:noProof/>
            <w:webHidden/>
          </w:rPr>
          <w:instrText xml:space="preserve"> PAGEREF _Toc138067005 \h </w:instrText>
        </w:r>
        <w:r w:rsidR="00693613">
          <w:rPr>
            <w:noProof/>
            <w:webHidden/>
          </w:rPr>
        </w:r>
        <w:r w:rsidR="00693613">
          <w:rPr>
            <w:noProof/>
            <w:webHidden/>
          </w:rPr>
          <w:fldChar w:fldCharType="separate"/>
        </w:r>
        <w:r w:rsidR="00693613">
          <w:rPr>
            <w:noProof/>
            <w:webHidden/>
          </w:rPr>
          <w:t>32</w:t>
        </w:r>
        <w:r w:rsidR="00693613">
          <w:rPr>
            <w:noProof/>
            <w:webHidden/>
          </w:rPr>
          <w:fldChar w:fldCharType="end"/>
        </w:r>
      </w:hyperlink>
    </w:p>
    <w:p w14:paraId="3136960B" w14:textId="5B6A00EE" w:rsidR="00C07186" w:rsidRDefault="005014FC">
      <w:pPr>
        <w:pStyle w:val="Outline"/>
        <w:spacing w:before="0"/>
        <w:rPr>
          <w:kern w:val="0"/>
        </w:rPr>
      </w:pPr>
      <w:r>
        <w:rPr>
          <w:kern w:val="0"/>
        </w:rPr>
        <w:fldChar w:fldCharType="end"/>
      </w:r>
    </w:p>
    <w:p w14:paraId="4EB03F04" w14:textId="71DACE7E" w:rsidR="00C07186" w:rsidRDefault="00C07186">
      <w:pPr>
        <w:pStyle w:val="Outline"/>
        <w:spacing w:before="0"/>
        <w:rPr>
          <w:kern w:val="0"/>
        </w:rPr>
      </w:pPr>
    </w:p>
    <w:p w14:paraId="7230BAF8" w14:textId="4A5C6809" w:rsidR="00131CDF" w:rsidRDefault="00131CDF">
      <w:r>
        <w:br w:type="page"/>
      </w:r>
    </w:p>
    <w:p w14:paraId="56100EE3" w14:textId="77777777" w:rsidR="00C07186" w:rsidRDefault="00C07186">
      <w:pPr>
        <w:pStyle w:val="Outline"/>
        <w:spacing w:before="0"/>
        <w:rPr>
          <w:kern w:val="0"/>
        </w:rPr>
      </w:pPr>
    </w:p>
    <w:p w14:paraId="5B1478A7" w14:textId="33E9DCCA" w:rsidR="00C07186" w:rsidRDefault="00C07186">
      <w:pPr>
        <w:pStyle w:val="Outline"/>
        <w:spacing w:before="0"/>
        <w:rPr>
          <w:kern w:val="0"/>
        </w:rPr>
      </w:pPr>
    </w:p>
    <w:tbl>
      <w:tblPr>
        <w:tblW w:w="9369" w:type="dxa"/>
        <w:tblInd w:w="108" w:type="dxa"/>
        <w:tblLayout w:type="fixed"/>
        <w:tblLook w:val="0000" w:firstRow="0" w:lastRow="0" w:firstColumn="0" w:lastColumn="0" w:noHBand="0" w:noVBand="0"/>
      </w:tblPr>
      <w:tblGrid>
        <w:gridCol w:w="2340"/>
        <w:gridCol w:w="6822"/>
        <w:gridCol w:w="207"/>
      </w:tblGrid>
      <w:tr w:rsidR="00940BF3" w:rsidRPr="00CE6A66" w14:paraId="12CE5911" w14:textId="77777777" w:rsidTr="001B6AD0">
        <w:trPr>
          <w:cantSplit/>
        </w:trPr>
        <w:tc>
          <w:tcPr>
            <w:tcW w:w="9369" w:type="dxa"/>
            <w:gridSpan w:val="3"/>
            <w:vAlign w:val="center"/>
          </w:tcPr>
          <w:p w14:paraId="7E3A0492" w14:textId="1B5232FF" w:rsidR="00940BF3" w:rsidRPr="00400C1E" w:rsidRDefault="00940BF3" w:rsidP="00B921F2">
            <w:pPr>
              <w:pStyle w:val="Style2"/>
            </w:pPr>
            <w:r w:rsidRPr="00400C1E">
              <w:br w:type="page"/>
            </w:r>
            <w:r w:rsidRPr="00400C1E">
              <w:rPr>
                <w:u w:val="single"/>
              </w:rPr>
              <w:br w:type="page"/>
            </w:r>
            <w:r w:rsidRPr="00400C1E">
              <w:br w:type="page"/>
            </w:r>
            <w:bookmarkStart w:id="35" w:name="_Hlt438532663"/>
            <w:bookmarkStart w:id="36" w:name="_Toc438266923"/>
            <w:bookmarkStart w:id="37" w:name="_Toc438267877"/>
            <w:bookmarkStart w:id="38" w:name="_Toc438366664"/>
            <w:bookmarkStart w:id="39" w:name="_Toc382929421"/>
            <w:bookmarkStart w:id="40" w:name="_Toc142839000"/>
            <w:bookmarkEnd w:id="35"/>
            <w:r w:rsidRPr="00400C1E">
              <w:t xml:space="preserve">Section I. Instructions aux </w:t>
            </w:r>
            <w:r w:rsidR="00575BD4">
              <w:t>S</w:t>
            </w:r>
            <w:r w:rsidRPr="00400C1E">
              <w:t>oumissionnaires</w:t>
            </w:r>
            <w:bookmarkEnd w:id="36"/>
            <w:bookmarkEnd w:id="37"/>
            <w:bookmarkEnd w:id="38"/>
            <w:r w:rsidRPr="00400C1E">
              <w:t xml:space="preserve"> (IS)</w:t>
            </w:r>
            <w:bookmarkEnd w:id="39"/>
            <w:bookmarkEnd w:id="40"/>
          </w:p>
        </w:tc>
      </w:tr>
      <w:tr w:rsidR="0096454F" w:rsidRPr="00CE6A66" w14:paraId="361318B8" w14:textId="77777777" w:rsidTr="001B6AD0">
        <w:tc>
          <w:tcPr>
            <w:tcW w:w="9369" w:type="dxa"/>
            <w:gridSpan w:val="3"/>
            <w:vAlign w:val="center"/>
          </w:tcPr>
          <w:p w14:paraId="113B96C1" w14:textId="7484BBB8" w:rsidR="0096454F" w:rsidRPr="00CE6A66" w:rsidRDefault="0096454F" w:rsidP="0096454F">
            <w:pPr>
              <w:pStyle w:val="Style3"/>
              <w:spacing w:before="0"/>
            </w:pPr>
            <w:bookmarkStart w:id="41" w:name="_Toc438438819"/>
            <w:bookmarkStart w:id="42" w:name="_Toc438532553"/>
            <w:bookmarkStart w:id="43" w:name="_Toc438733963"/>
            <w:bookmarkStart w:id="44" w:name="_Toc438962045"/>
            <w:bookmarkStart w:id="45" w:name="_Toc461939616"/>
            <w:bookmarkStart w:id="46" w:name="_Toc382927764"/>
            <w:bookmarkStart w:id="47" w:name="_Toc138066956"/>
            <w:r w:rsidRPr="00CE6A66">
              <w:t>Général</w:t>
            </w:r>
            <w:bookmarkEnd w:id="41"/>
            <w:bookmarkEnd w:id="42"/>
            <w:bookmarkEnd w:id="43"/>
            <w:bookmarkEnd w:id="44"/>
            <w:bookmarkEnd w:id="45"/>
            <w:r w:rsidRPr="00CE6A66">
              <w:t>ités</w:t>
            </w:r>
            <w:bookmarkEnd w:id="46"/>
            <w:bookmarkEnd w:id="47"/>
          </w:p>
        </w:tc>
      </w:tr>
      <w:tr w:rsidR="00940BF3" w:rsidRPr="00CE6A66" w14:paraId="74BF6A5E" w14:textId="77777777" w:rsidTr="001B6AD0">
        <w:tc>
          <w:tcPr>
            <w:tcW w:w="2340" w:type="dxa"/>
          </w:tcPr>
          <w:p w14:paraId="15A823F0" w14:textId="5DF61B55" w:rsidR="00940BF3" w:rsidRPr="00CE6A66" w:rsidRDefault="00E91D8D" w:rsidP="00B921F2">
            <w:pPr>
              <w:pStyle w:val="Style4"/>
            </w:pPr>
            <w:bookmarkStart w:id="48" w:name="_Toc382927765"/>
            <w:bookmarkStart w:id="49" w:name="_Toc138066957"/>
            <w:r w:rsidRPr="00CE6A66">
              <w:t xml:space="preserve">1. </w:t>
            </w:r>
            <w:r w:rsidR="0096454F">
              <w:tab/>
            </w:r>
            <w:r w:rsidR="00940BF3" w:rsidRPr="00CE6A66">
              <w:t>Objet du Marché</w:t>
            </w:r>
            <w:bookmarkEnd w:id="48"/>
            <w:bookmarkEnd w:id="49"/>
          </w:p>
        </w:tc>
        <w:tc>
          <w:tcPr>
            <w:tcW w:w="7029" w:type="dxa"/>
            <w:gridSpan w:val="2"/>
          </w:tcPr>
          <w:p w14:paraId="6E776089" w14:textId="454A37B1" w:rsidR="00940BF3" w:rsidRPr="00CE6A66" w:rsidRDefault="00940BF3" w:rsidP="0096454F">
            <w:pPr>
              <w:pStyle w:val="Header2-SubClauses"/>
              <w:tabs>
                <w:tab w:val="clear" w:pos="619"/>
              </w:tabs>
              <w:ind w:left="522" w:hanging="522"/>
              <w:rPr>
                <w:lang w:val="fr-FR"/>
              </w:rPr>
            </w:pPr>
            <w:r w:rsidRPr="00CE6A66">
              <w:rPr>
                <w:lang w:val="fr-FR"/>
              </w:rPr>
              <w:t>1.1</w:t>
            </w:r>
            <w:r w:rsidRPr="00CE6A66">
              <w:rPr>
                <w:lang w:val="fr-FR"/>
              </w:rPr>
              <w:tab/>
            </w:r>
            <w:r w:rsidR="00333B9B" w:rsidRPr="003243ED">
              <w:t>Faisant suite à l’Avis d’</w:t>
            </w:r>
            <w:r w:rsidR="009912DC">
              <w:t xml:space="preserve">Appel d’Offres </w:t>
            </w:r>
            <w:r w:rsidR="00693613" w:rsidRPr="00DC577F">
              <w:rPr>
                <w:lang w:val="fr-FR"/>
              </w:rPr>
              <w:t>international</w:t>
            </w:r>
            <w:r w:rsidR="00693613">
              <w:t xml:space="preserve"> </w:t>
            </w:r>
            <w:r w:rsidR="00693613" w:rsidRPr="003243ED">
              <w:t>indiqué</w:t>
            </w:r>
            <w:r w:rsidR="00333B9B" w:rsidRPr="003243ED">
              <w:t xml:space="preserve"> dans les Données Particulières de l’Appel d’Offres (DPAO), </w:t>
            </w:r>
            <w:r w:rsidR="00101109">
              <w:t>l’Agence d’Exécution</w:t>
            </w:r>
            <w:r w:rsidR="00333B9B" w:rsidRPr="003243ED">
              <w:t xml:space="preserve">, tel qu’il est indiqué </w:t>
            </w:r>
            <w:r w:rsidR="00333B9B" w:rsidRPr="003243ED">
              <w:rPr>
                <w:b/>
              </w:rPr>
              <w:t>dans les</w:t>
            </w:r>
            <w:r w:rsidR="00333B9B" w:rsidRPr="003243ED">
              <w:t xml:space="preserve"> </w:t>
            </w:r>
            <w:r w:rsidR="00333B9B" w:rsidRPr="003243ED">
              <w:rPr>
                <w:b/>
              </w:rPr>
              <w:t>DPAO</w:t>
            </w:r>
            <w:r w:rsidR="00333B9B" w:rsidRPr="003243ED">
              <w:t xml:space="preserve">, émet </w:t>
            </w:r>
            <w:r w:rsidR="00333B9B">
              <w:t xml:space="preserve">le présent </w:t>
            </w:r>
            <w:r w:rsidR="009912DC">
              <w:t xml:space="preserve">Appel d’Offres international </w:t>
            </w:r>
            <w:r w:rsidR="00333B9B">
              <w:t xml:space="preserve"> (AO</w:t>
            </w:r>
            <w:r w:rsidR="00AC2C8A">
              <w:t>I</w:t>
            </w:r>
            <w:r w:rsidR="00333B9B">
              <w:t xml:space="preserve">) en tant que Procédure Primaire </w:t>
            </w:r>
            <w:r w:rsidR="00AC3F67">
              <w:t>d’Acquisition</w:t>
            </w:r>
            <w:r w:rsidR="00333B9B">
              <w:t xml:space="preserve"> en</w:t>
            </w:r>
            <w:r w:rsidR="00333B9B" w:rsidRPr="003243ED">
              <w:t xml:space="preserve"> vue de </w:t>
            </w:r>
            <w:r w:rsidR="00333B9B">
              <w:t xml:space="preserve">l’acquition de </w:t>
            </w:r>
            <w:r w:rsidR="00825A19">
              <w:t xml:space="preserve">Travaux et </w:t>
            </w:r>
            <w:r w:rsidR="003F0FED">
              <w:t>Services physiques</w:t>
            </w:r>
            <w:r w:rsidR="00333B9B">
              <w:t xml:space="preserve">, pouvant conduire à la mise en place d’un (ou à des) Accord(s)-Cadre(s) avec le(s) Soumissionnaire(s) retenu(s). </w:t>
            </w:r>
            <w:r w:rsidR="00575BD4" w:rsidRPr="003243ED">
              <w:t>Le nom</w:t>
            </w:r>
            <w:r w:rsidR="00575BD4">
              <w:t xml:space="preserve"> et </w:t>
            </w:r>
            <w:r w:rsidR="00575BD4" w:rsidRPr="003243ED">
              <w:t xml:space="preserve">l’identification </w:t>
            </w:r>
            <w:r w:rsidR="00575BD4">
              <w:t>de c</w:t>
            </w:r>
            <w:r w:rsidR="00575BD4" w:rsidRPr="003243ED">
              <w:t>e</w:t>
            </w:r>
            <w:r w:rsidR="00575BD4">
              <w:t>t AO</w:t>
            </w:r>
            <w:r w:rsidR="00AC2C8A">
              <w:t>I</w:t>
            </w:r>
            <w:r w:rsidR="00575BD4">
              <w:t xml:space="preserve"> </w:t>
            </w:r>
            <w:r w:rsidR="00575BD4" w:rsidRPr="003243ED">
              <w:t xml:space="preserve">sont indiqués </w:t>
            </w:r>
            <w:r w:rsidR="00575BD4" w:rsidRPr="00D419CA">
              <w:rPr>
                <w:b/>
                <w:bCs/>
              </w:rPr>
              <w:t>dans les DPAO</w:t>
            </w:r>
            <w:r w:rsidR="00575BD4" w:rsidRPr="003243ED">
              <w:t>.</w:t>
            </w:r>
          </w:p>
        </w:tc>
      </w:tr>
      <w:tr w:rsidR="00940BF3" w:rsidRPr="00CE6A66" w14:paraId="3C46EEFC" w14:textId="77777777" w:rsidTr="001B6AD0">
        <w:tc>
          <w:tcPr>
            <w:tcW w:w="2340" w:type="dxa"/>
          </w:tcPr>
          <w:p w14:paraId="6E608910" w14:textId="77777777" w:rsidR="00940BF3" w:rsidRPr="00CE6A66" w:rsidRDefault="00940BF3">
            <w:bookmarkStart w:id="50" w:name="_Toc438530847"/>
            <w:bookmarkStart w:id="51" w:name="_Toc438532555"/>
            <w:bookmarkEnd w:id="50"/>
            <w:bookmarkEnd w:id="51"/>
          </w:p>
        </w:tc>
        <w:tc>
          <w:tcPr>
            <w:tcW w:w="7029" w:type="dxa"/>
            <w:gridSpan w:val="2"/>
          </w:tcPr>
          <w:p w14:paraId="087720D4" w14:textId="6C17F469" w:rsidR="00940BF3" w:rsidRPr="00CE6A66" w:rsidRDefault="00940BF3" w:rsidP="0096454F">
            <w:pPr>
              <w:pStyle w:val="Header2-SubClauses"/>
              <w:ind w:left="522" w:hanging="522"/>
              <w:rPr>
                <w:lang w:val="fr-FR"/>
              </w:rPr>
            </w:pPr>
            <w:r w:rsidRPr="00CE6A66">
              <w:rPr>
                <w:lang w:val="fr-FR"/>
              </w:rPr>
              <w:t>1.2</w:t>
            </w:r>
            <w:r w:rsidRPr="00CE6A66">
              <w:rPr>
                <w:lang w:val="fr-FR"/>
              </w:rPr>
              <w:tab/>
              <w:t xml:space="preserve">Tout au long du présent </w:t>
            </w:r>
            <w:r w:rsidR="00AC32E5">
              <w:rPr>
                <w:lang w:val="fr-FR"/>
              </w:rPr>
              <w:t>Dossier d’Appel d’Offres</w:t>
            </w:r>
            <w:r w:rsidRPr="00CE6A66">
              <w:rPr>
                <w:lang w:val="fr-FR"/>
              </w:rPr>
              <w:t> :</w:t>
            </w:r>
          </w:p>
          <w:p w14:paraId="79D75442" w14:textId="0BCB0264" w:rsidR="00763B07" w:rsidRPr="00763B07" w:rsidRDefault="00763B07" w:rsidP="003E6044">
            <w:pPr>
              <w:pStyle w:val="Header3-Paragraph"/>
              <w:numPr>
                <w:ilvl w:val="0"/>
                <w:numId w:val="105"/>
              </w:numPr>
              <w:tabs>
                <w:tab w:val="left" w:pos="576"/>
              </w:tabs>
              <w:overflowPunct w:val="0"/>
              <w:autoSpaceDE w:val="0"/>
              <w:autoSpaceDN w:val="0"/>
              <w:adjustRightInd w:val="0"/>
              <w:textAlignment w:val="baseline"/>
              <w:rPr>
                <w:lang w:val="fr-FR"/>
              </w:rPr>
            </w:pPr>
            <w:r w:rsidRPr="00763B07">
              <w:rPr>
                <w:lang w:val="fr-FR"/>
              </w:rPr>
              <w:t>Le terme « </w:t>
            </w:r>
            <w:r w:rsidRPr="00763B07">
              <w:rPr>
                <w:b/>
                <w:bCs/>
                <w:lang w:val="fr-FR"/>
              </w:rPr>
              <w:t>par écrit</w:t>
            </w:r>
            <w:r w:rsidRPr="00763B07">
              <w:rPr>
                <w:lang w:val="fr-FR"/>
              </w:rPr>
              <w:t xml:space="preserve"> » signifie communiqué sous forme écrite (par courrier postal, courriel, télécopie, incluant si cela est indiqué </w:t>
            </w:r>
            <w:r w:rsidRPr="00763B07">
              <w:rPr>
                <w:b/>
                <w:lang w:val="fr-FR"/>
              </w:rPr>
              <w:t>dans les DPAO</w:t>
            </w:r>
            <w:r w:rsidRPr="00763B07">
              <w:rPr>
                <w:lang w:val="fr-FR"/>
              </w:rPr>
              <w:t xml:space="preserve">, la distribution ou la remise par le canal du système d’achat électronique utilisé par </w:t>
            </w:r>
            <w:r w:rsidR="00101109">
              <w:rPr>
                <w:lang w:val="fr-FR"/>
              </w:rPr>
              <w:t>l’Agence d’Exécution</w:t>
            </w:r>
            <w:r w:rsidRPr="00763B07">
              <w:rPr>
                <w:lang w:val="fr-FR"/>
              </w:rPr>
              <w:t>) avec accusé de réception ;</w:t>
            </w:r>
          </w:p>
          <w:p w14:paraId="54C86C90" w14:textId="77777777" w:rsidR="00763B07" w:rsidRPr="003243ED" w:rsidRDefault="00763B07" w:rsidP="003E6044">
            <w:pPr>
              <w:numPr>
                <w:ilvl w:val="0"/>
                <w:numId w:val="105"/>
              </w:numPr>
              <w:tabs>
                <w:tab w:val="left" w:pos="576"/>
              </w:tabs>
              <w:overflowPunct w:val="0"/>
              <w:autoSpaceDE w:val="0"/>
              <w:autoSpaceDN w:val="0"/>
              <w:adjustRightInd w:val="0"/>
              <w:spacing w:after="200"/>
              <w:jc w:val="both"/>
              <w:textAlignment w:val="baseline"/>
              <w:rPr>
                <w:szCs w:val="24"/>
              </w:rPr>
            </w:pPr>
            <w:r w:rsidRPr="003243ED">
              <w:rPr>
                <w:szCs w:val="24"/>
              </w:rPr>
              <w:t xml:space="preserve">Si le contexte l’exige, le </w:t>
            </w:r>
            <w:r>
              <w:rPr>
                <w:szCs w:val="24"/>
              </w:rPr>
              <w:t>« </w:t>
            </w:r>
            <w:r w:rsidRPr="00F128FF">
              <w:rPr>
                <w:b/>
                <w:bCs/>
                <w:szCs w:val="24"/>
              </w:rPr>
              <w:t>s</w:t>
            </w:r>
            <w:r w:rsidRPr="00AC2C8A">
              <w:rPr>
                <w:b/>
                <w:bCs/>
                <w:szCs w:val="24"/>
              </w:rPr>
              <w:t>i</w:t>
            </w:r>
            <w:r w:rsidRPr="005A4DA7">
              <w:rPr>
                <w:b/>
                <w:bCs/>
                <w:szCs w:val="24"/>
              </w:rPr>
              <w:t>ngulier</w:t>
            </w:r>
            <w:r>
              <w:rPr>
                <w:szCs w:val="24"/>
              </w:rPr>
              <w:t> »</w:t>
            </w:r>
            <w:r w:rsidRPr="003243ED">
              <w:rPr>
                <w:szCs w:val="24"/>
              </w:rPr>
              <w:t xml:space="preserve"> désigne le </w:t>
            </w:r>
            <w:r>
              <w:rPr>
                <w:szCs w:val="24"/>
              </w:rPr>
              <w:t>« </w:t>
            </w:r>
            <w:r w:rsidRPr="005A4DA7">
              <w:rPr>
                <w:b/>
                <w:bCs/>
                <w:szCs w:val="24"/>
              </w:rPr>
              <w:t>pluriel </w:t>
            </w:r>
            <w:r>
              <w:rPr>
                <w:szCs w:val="24"/>
              </w:rPr>
              <w:t>»</w:t>
            </w:r>
            <w:r w:rsidRPr="003243ED">
              <w:rPr>
                <w:szCs w:val="24"/>
              </w:rPr>
              <w:t xml:space="preserve">, et vice versa ; </w:t>
            </w:r>
          </w:p>
          <w:p w14:paraId="27F9A6DB" w14:textId="50A894BA" w:rsidR="00763B07" w:rsidRPr="009E2CAC" w:rsidRDefault="00763B07" w:rsidP="003E6044">
            <w:pPr>
              <w:numPr>
                <w:ilvl w:val="0"/>
                <w:numId w:val="105"/>
              </w:numPr>
              <w:tabs>
                <w:tab w:val="left" w:pos="576"/>
              </w:tabs>
              <w:overflowPunct w:val="0"/>
              <w:autoSpaceDE w:val="0"/>
              <w:autoSpaceDN w:val="0"/>
              <w:adjustRightInd w:val="0"/>
              <w:spacing w:after="200"/>
              <w:jc w:val="both"/>
              <w:textAlignment w:val="baseline"/>
            </w:pPr>
            <w:r w:rsidRPr="003243ED">
              <w:rPr>
                <w:szCs w:val="24"/>
              </w:rPr>
              <w:t>Le terme « </w:t>
            </w:r>
            <w:r w:rsidRPr="005A4DA7">
              <w:rPr>
                <w:b/>
                <w:bCs/>
                <w:szCs w:val="24"/>
              </w:rPr>
              <w:t>jour</w:t>
            </w:r>
            <w:r w:rsidRPr="003243ED">
              <w:rPr>
                <w:szCs w:val="24"/>
              </w:rPr>
              <w:t xml:space="preserve"> » désigne un jour calendaire, sauf s’il est indiqué qu’il s’agit de « jour ouvrable ». Un jour ouvrable est un jour de travail officiel </w:t>
            </w:r>
            <w:r w:rsidR="00AC2C8A">
              <w:rPr>
                <w:szCs w:val="24"/>
              </w:rPr>
              <w:t>du Bénéficiaire</w:t>
            </w:r>
            <w:r w:rsidRPr="003243ED">
              <w:rPr>
                <w:szCs w:val="24"/>
              </w:rPr>
              <w:t xml:space="preserve">, à l’exclusion des jours fériés officiels </w:t>
            </w:r>
            <w:r w:rsidR="00AC2C8A">
              <w:rPr>
                <w:szCs w:val="24"/>
              </w:rPr>
              <w:t>du Bénéficiaire</w:t>
            </w:r>
            <w:r>
              <w:rPr>
                <w:szCs w:val="24"/>
              </w:rPr>
              <w:t xml:space="preserve"> ; </w:t>
            </w:r>
          </w:p>
          <w:p w14:paraId="2F82F188" w14:textId="5B0A837E" w:rsidR="00763B07" w:rsidRPr="009E2CAC" w:rsidRDefault="00786C75" w:rsidP="003E6044">
            <w:pPr>
              <w:numPr>
                <w:ilvl w:val="0"/>
                <w:numId w:val="105"/>
              </w:numPr>
              <w:tabs>
                <w:tab w:val="left" w:pos="576"/>
              </w:tabs>
              <w:overflowPunct w:val="0"/>
              <w:autoSpaceDE w:val="0"/>
              <w:autoSpaceDN w:val="0"/>
              <w:adjustRightInd w:val="0"/>
              <w:spacing w:after="200"/>
              <w:jc w:val="both"/>
              <w:textAlignment w:val="baseline"/>
            </w:pPr>
            <w:r>
              <w:rPr>
                <w:szCs w:val="24"/>
              </w:rPr>
              <w:t>Le terme « </w:t>
            </w:r>
            <w:r>
              <w:rPr>
                <w:b/>
                <w:bCs/>
                <w:szCs w:val="24"/>
              </w:rPr>
              <w:t>Commande ou Commande subséquente</w:t>
            </w:r>
            <w:r>
              <w:rPr>
                <w:szCs w:val="24"/>
              </w:rPr>
              <w:t xml:space="preserve"> » signifie une commande ou un marché attribué dans le cadre d’un Accord-Cadre par le moyen d’un Processus Procédure Secondaire d’Acquisition pour la fourniture de </w:t>
            </w:r>
            <w:r w:rsidR="00825A19">
              <w:rPr>
                <w:szCs w:val="24"/>
              </w:rPr>
              <w:t xml:space="preserve">Travaux et </w:t>
            </w:r>
            <w:r w:rsidR="003F0FED">
              <w:rPr>
                <w:szCs w:val="24"/>
              </w:rPr>
              <w:t>Services physiques</w:t>
            </w:r>
            <w:r>
              <w:rPr>
                <w:szCs w:val="24"/>
              </w:rPr>
              <w:t xml:space="preserve">. Les parties à la commande ou au </w:t>
            </w:r>
            <w:r w:rsidR="007040DE">
              <w:rPr>
                <w:szCs w:val="24"/>
              </w:rPr>
              <w:t>m</w:t>
            </w:r>
            <w:r>
              <w:rPr>
                <w:szCs w:val="24"/>
              </w:rPr>
              <w:t>arché sont l</w:t>
            </w:r>
            <w:r w:rsidR="007040DE">
              <w:rPr>
                <w:szCs w:val="24"/>
              </w:rPr>
              <w:t>e Maître d’Ouvrage</w:t>
            </w:r>
            <w:r>
              <w:rPr>
                <w:szCs w:val="24"/>
              </w:rPr>
              <w:t xml:space="preserve"> et </w:t>
            </w:r>
            <w:r w:rsidR="00825A19">
              <w:rPr>
                <w:szCs w:val="24"/>
              </w:rPr>
              <w:t>l’Entrepreneur</w:t>
            </w:r>
            <w:r w:rsidR="004E40F8">
              <w:rPr>
                <w:szCs w:val="24"/>
              </w:rPr>
              <w:t xml:space="preserve"> </w:t>
            </w:r>
            <w:r w:rsidR="00763B07">
              <w:rPr>
                <w:szCs w:val="24"/>
              </w:rPr>
              <w:t>;</w:t>
            </w:r>
          </w:p>
          <w:p w14:paraId="4D78BD4E" w14:textId="483A468E" w:rsidR="00763B07" w:rsidRPr="009E2CAC" w:rsidRDefault="00763B07" w:rsidP="003E6044">
            <w:pPr>
              <w:numPr>
                <w:ilvl w:val="0"/>
                <w:numId w:val="105"/>
              </w:numPr>
              <w:tabs>
                <w:tab w:val="left" w:pos="576"/>
              </w:tabs>
              <w:overflowPunct w:val="0"/>
              <w:autoSpaceDE w:val="0"/>
              <w:autoSpaceDN w:val="0"/>
              <w:adjustRightInd w:val="0"/>
              <w:spacing w:after="200"/>
              <w:jc w:val="both"/>
              <w:textAlignment w:val="baseline"/>
            </w:pPr>
            <w:r>
              <w:rPr>
                <w:szCs w:val="24"/>
              </w:rPr>
              <w:t>« </w:t>
            </w:r>
            <w:r>
              <w:rPr>
                <w:b/>
                <w:bCs/>
                <w:szCs w:val="24"/>
              </w:rPr>
              <w:t xml:space="preserve">Accord-Cadre </w:t>
            </w:r>
            <w:r w:rsidRPr="005A4DA7">
              <w:rPr>
                <w:b/>
                <w:bCs/>
                <w:szCs w:val="24"/>
              </w:rPr>
              <w:t>Fermé</w:t>
            </w:r>
            <w:r>
              <w:rPr>
                <w:szCs w:val="24"/>
              </w:rPr>
              <w:t xml:space="preserve"> » : </w:t>
            </w:r>
            <w:r w:rsidR="002F20F3">
              <w:rPr>
                <w:szCs w:val="24"/>
              </w:rPr>
              <w:t>Un Accord-Cadre Fermé est un accord-cadre dans lequel une nouvelle firme ne peut participer dans l’Accord-Cadre durant la durée dudit accord-cadre</w:t>
            </w:r>
            <w:r w:rsidRPr="00A65D22">
              <w:rPr>
                <w:szCs w:val="24"/>
              </w:rPr>
              <w:t xml:space="preserve"> ; </w:t>
            </w:r>
          </w:p>
          <w:p w14:paraId="2C033D71" w14:textId="0627714D" w:rsidR="00763B07" w:rsidRPr="009E2CAC" w:rsidRDefault="00763B07" w:rsidP="003E6044">
            <w:pPr>
              <w:numPr>
                <w:ilvl w:val="0"/>
                <w:numId w:val="105"/>
              </w:numPr>
              <w:tabs>
                <w:tab w:val="left" w:pos="576"/>
              </w:tabs>
              <w:overflowPunct w:val="0"/>
              <w:autoSpaceDE w:val="0"/>
              <w:autoSpaceDN w:val="0"/>
              <w:adjustRightInd w:val="0"/>
              <w:spacing w:after="200"/>
              <w:jc w:val="both"/>
              <w:textAlignment w:val="baseline"/>
            </w:pPr>
            <w:r>
              <w:rPr>
                <w:szCs w:val="24"/>
              </w:rPr>
              <w:t>« </w:t>
            </w:r>
            <w:r w:rsidRPr="005A4DA7">
              <w:rPr>
                <w:b/>
                <w:bCs/>
                <w:szCs w:val="24"/>
              </w:rPr>
              <w:t>Pays</w:t>
            </w:r>
            <w:r>
              <w:rPr>
                <w:szCs w:val="24"/>
              </w:rPr>
              <w:t xml:space="preserve"> » signifie le pays </w:t>
            </w:r>
            <w:r w:rsidR="001A7449">
              <w:rPr>
                <w:szCs w:val="24"/>
              </w:rPr>
              <w:t xml:space="preserve">de </w:t>
            </w:r>
            <w:r w:rsidR="00101109">
              <w:rPr>
                <w:szCs w:val="24"/>
              </w:rPr>
              <w:t>l’Agence d’Exécution</w:t>
            </w:r>
            <w:r w:rsidR="001A7449">
              <w:rPr>
                <w:szCs w:val="24"/>
              </w:rPr>
              <w:t>/</w:t>
            </w:r>
            <w:r>
              <w:rPr>
                <w:szCs w:val="24"/>
              </w:rPr>
              <w:t>d</w:t>
            </w:r>
            <w:r w:rsidR="003F58A7">
              <w:rPr>
                <w:szCs w:val="24"/>
              </w:rPr>
              <w:t>u Maître d’Ouvrage</w:t>
            </w:r>
            <w:r>
              <w:rPr>
                <w:szCs w:val="24"/>
              </w:rPr>
              <w:t> ;</w:t>
            </w:r>
          </w:p>
          <w:p w14:paraId="1358E54E" w14:textId="29B7FC6E" w:rsidR="00763B07" w:rsidRPr="009E2CAC" w:rsidRDefault="00DB703F" w:rsidP="003E6044">
            <w:pPr>
              <w:numPr>
                <w:ilvl w:val="0"/>
                <w:numId w:val="105"/>
              </w:numPr>
              <w:tabs>
                <w:tab w:val="left" w:pos="576"/>
              </w:tabs>
              <w:overflowPunct w:val="0"/>
              <w:autoSpaceDE w:val="0"/>
              <w:autoSpaceDN w:val="0"/>
              <w:adjustRightInd w:val="0"/>
              <w:spacing w:after="200"/>
              <w:jc w:val="both"/>
              <w:textAlignment w:val="baseline"/>
            </w:pPr>
            <w:r>
              <w:rPr>
                <w:szCs w:val="24"/>
              </w:rPr>
              <w:t xml:space="preserve">La </w:t>
            </w:r>
            <w:r w:rsidR="00763B07">
              <w:rPr>
                <w:szCs w:val="24"/>
              </w:rPr>
              <w:t>« </w:t>
            </w:r>
            <w:r w:rsidR="00763B07" w:rsidRPr="005A4DA7">
              <w:rPr>
                <w:b/>
                <w:bCs/>
                <w:szCs w:val="24"/>
              </w:rPr>
              <w:t>Période d’Exécution</w:t>
            </w:r>
            <w:r w:rsidR="00763B07">
              <w:rPr>
                <w:szCs w:val="24"/>
              </w:rPr>
              <w:t xml:space="preserve"> » </w:t>
            </w:r>
            <w:r>
              <w:rPr>
                <w:szCs w:val="24"/>
              </w:rPr>
              <w:t>est la période spécifiée à partir de la date de passation d’une Commande</w:t>
            </w:r>
            <w:r w:rsidDel="00DB703F">
              <w:rPr>
                <w:szCs w:val="24"/>
              </w:rPr>
              <w:t xml:space="preserve"> </w:t>
            </w:r>
            <w:r w:rsidR="00763B07">
              <w:rPr>
                <w:szCs w:val="24"/>
              </w:rPr>
              <w:t xml:space="preserve">pour la </w:t>
            </w:r>
            <w:r w:rsidR="004D0323">
              <w:rPr>
                <w:szCs w:val="24"/>
              </w:rPr>
              <w:t xml:space="preserve">fourniture </w:t>
            </w:r>
            <w:r w:rsidR="00763B07">
              <w:rPr>
                <w:szCs w:val="24"/>
              </w:rPr>
              <w:t xml:space="preserve">des </w:t>
            </w:r>
            <w:r w:rsidR="00825A19">
              <w:rPr>
                <w:szCs w:val="24"/>
              </w:rPr>
              <w:t xml:space="preserve">Travaux et </w:t>
            </w:r>
            <w:r w:rsidR="003F0FED">
              <w:rPr>
                <w:szCs w:val="24"/>
              </w:rPr>
              <w:t>Services physiques</w:t>
            </w:r>
            <w:r w:rsidR="00763B07">
              <w:rPr>
                <w:szCs w:val="24"/>
              </w:rPr>
              <w:t> ;</w:t>
            </w:r>
          </w:p>
          <w:p w14:paraId="54619F3A" w14:textId="32324894" w:rsidR="00763B07" w:rsidRPr="009E2CAC" w:rsidRDefault="00C52323" w:rsidP="003E6044">
            <w:pPr>
              <w:numPr>
                <w:ilvl w:val="0"/>
                <w:numId w:val="105"/>
              </w:numPr>
              <w:tabs>
                <w:tab w:val="left" w:pos="576"/>
              </w:tabs>
              <w:overflowPunct w:val="0"/>
              <w:autoSpaceDE w:val="0"/>
              <w:autoSpaceDN w:val="0"/>
              <w:adjustRightInd w:val="0"/>
              <w:spacing w:after="200"/>
              <w:jc w:val="both"/>
              <w:textAlignment w:val="baseline"/>
            </w:pPr>
            <w:r>
              <w:rPr>
                <w:szCs w:val="24"/>
              </w:rPr>
              <w:lastRenderedPageBreak/>
              <w:t>L’« </w:t>
            </w:r>
            <w:r>
              <w:rPr>
                <w:b/>
                <w:bCs/>
                <w:szCs w:val="24"/>
              </w:rPr>
              <w:t xml:space="preserve">Accord-Cadre </w:t>
            </w:r>
            <w:r w:rsidRPr="005A4DA7">
              <w:rPr>
                <w:b/>
                <w:bCs/>
                <w:szCs w:val="24"/>
              </w:rPr>
              <w:t>(</w:t>
            </w:r>
            <w:r w:rsidR="001256AC">
              <w:rPr>
                <w:b/>
                <w:bCs/>
                <w:szCs w:val="24"/>
              </w:rPr>
              <w:t>ACC</w:t>
            </w:r>
            <w:r w:rsidRPr="005A4DA7">
              <w:rPr>
                <w:b/>
                <w:bCs/>
                <w:szCs w:val="24"/>
              </w:rPr>
              <w:t>)</w:t>
            </w:r>
            <w:r>
              <w:rPr>
                <w:szCs w:val="24"/>
              </w:rPr>
              <w:t xml:space="preserve"> » signifie l’accord entre </w:t>
            </w:r>
            <w:r w:rsidR="00101109">
              <w:rPr>
                <w:szCs w:val="24"/>
              </w:rPr>
              <w:t>l’Agence d’Exécution</w:t>
            </w:r>
            <w:r>
              <w:rPr>
                <w:szCs w:val="24"/>
              </w:rPr>
              <w:t xml:space="preserve"> et le(s) </w:t>
            </w:r>
            <w:r w:rsidR="004D0EF2">
              <w:rPr>
                <w:szCs w:val="24"/>
              </w:rPr>
              <w:t>Entrepreneur</w:t>
            </w:r>
            <w:r>
              <w:rPr>
                <w:szCs w:val="24"/>
              </w:rPr>
              <w:t xml:space="preserve">(s) (le(s) Soumissionnaire(s) retenu(s)) pour établir les termes et procédures devant régir l’attribution des Commandes </w:t>
            </w:r>
            <w:r w:rsidR="00763B07">
              <w:rPr>
                <w:szCs w:val="24"/>
              </w:rPr>
              <w:t>en vertu de l’accord ;</w:t>
            </w:r>
          </w:p>
          <w:p w14:paraId="40264F42" w14:textId="5AAEC96F" w:rsidR="00763B07" w:rsidRPr="009E2CAC" w:rsidRDefault="00763B07" w:rsidP="003E6044">
            <w:pPr>
              <w:numPr>
                <w:ilvl w:val="0"/>
                <w:numId w:val="105"/>
              </w:numPr>
              <w:tabs>
                <w:tab w:val="left" w:pos="576"/>
              </w:tabs>
              <w:overflowPunct w:val="0"/>
              <w:autoSpaceDE w:val="0"/>
              <w:autoSpaceDN w:val="0"/>
              <w:adjustRightInd w:val="0"/>
              <w:spacing w:after="200"/>
              <w:jc w:val="both"/>
              <w:textAlignment w:val="baseline"/>
            </w:pPr>
            <w:r>
              <w:rPr>
                <w:szCs w:val="24"/>
              </w:rPr>
              <w:t>« </w:t>
            </w:r>
            <w:r w:rsidR="004D0EF2">
              <w:rPr>
                <w:b/>
                <w:bCs/>
                <w:szCs w:val="24"/>
              </w:rPr>
              <w:t>Entrepreneur</w:t>
            </w:r>
            <w:r w:rsidR="00C52323" w:rsidRPr="00271404">
              <w:rPr>
                <w:b/>
                <w:bCs/>
                <w:szCs w:val="24"/>
              </w:rPr>
              <w:t xml:space="preserve"> </w:t>
            </w:r>
            <w:r w:rsidR="001256AC">
              <w:rPr>
                <w:b/>
                <w:bCs/>
                <w:szCs w:val="24"/>
              </w:rPr>
              <w:t>ACC</w:t>
            </w:r>
            <w:r>
              <w:rPr>
                <w:szCs w:val="24"/>
              </w:rPr>
              <w:t xml:space="preserve"> » signifie un </w:t>
            </w:r>
            <w:r w:rsidR="004D0EF2">
              <w:rPr>
                <w:szCs w:val="24"/>
              </w:rPr>
              <w:t>Entrepreneur</w:t>
            </w:r>
            <w:r w:rsidR="0092427C">
              <w:rPr>
                <w:szCs w:val="24"/>
              </w:rPr>
              <w:t xml:space="preserve"> </w:t>
            </w:r>
            <w:r>
              <w:rPr>
                <w:szCs w:val="24"/>
              </w:rPr>
              <w:t>;</w:t>
            </w:r>
          </w:p>
          <w:p w14:paraId="76C26E9C" w14:textId="6E19D967" w:rsidR="00270275" w:rsidRPr="001713AF" w:rsidRDefault="007431DA" w:rsidP="001713AF">
            <w:pPr>
              <w:pStyle w:val="Heading3"/>
              <w:numPr>
                <w:ilvl w:val="0"/>
                <w:numId w:val="105"/>
              </w:numPr>
              <w:tabs>
                <w:tab w:val="left" w:pos="576"/>
              </w:tabs>
              <w:overflowPunct w:val="0"/>
              <w:autoSpaceDE w:val="0"/>
              <w:autoSpaceDN w:val="0"/>
              <w:adjustRightInd w:val="0"/>
              <w:textAlignment w:val="baseline"/>
              <w:rPr>
                <w:lang w:val="fr-FR"/>
              </w:rPr>
            </w:pPr>
            <w:r w:rsidRPr="002B3810">
              <w:rPr>
                <w:lang w:val="fr"/>
              </w:rPr>
              <w:t xml:space="preserve">« </w:t>
            </w:r>
            <w:r w:rsidR="00825A19">
              <w:rPr>
                <w:b/>
                <w:bCs/>
                <w:lang w:val="fr"/>
              </w:rPr>
              <w:t>Travaux</w:t>
            </w:r>
            <w:r w:rsidR="00AC2C8A">
              <w:rPr>
                <w:b/>
                <w:bCs/>
                <w:lang w:val="fr"/>
              </w:rPr>
              <w:t> »</w:t>
            </w:r>
            <w:r w:rsidR="00825A19">
              <w:rPr>
                <w:b/>
                <w:bCs/>
                <w:lang w:val="fr"/>
              </w:rPr>
              <w:t xml:space="preserve"> </w:t>
            </w:r>
            <w:r w:rsidR="00AC2C8A">
              <w:rPr>
                <w:b/>
                <w:bCs/>
                <w:lang w:val="fr"/>
              </w:rPr>
              <w:t>et/ou « </w:t>
            </w:r>
            <w:r w:rsidR="003F0FED">
              <w:rPr>
                <w:b/>
                <w:bCs/>
                <w:lang w:val="fr"/>
              </w:rPr>
              <w:t>Services physiques</w:t>
            </w:r>
            <w:r w:rsidR="009607B0" w:rsidRPr="002B3810">
              <w:rPr>
                <w:b/>
                <w:bCs/>
                <w:lang w:val="fr"/>
              </w:rPr>
              <w:t xml:space="preserve"> </w:t>
            </w:r>
            <w:r w:rsidRPr="002B3810">
              <w:rPr>
                <w:lang w:val="fr"/>
              </w:rPr>
              <w:t xml:space="preserve"> » désigne</w:t>
            </w:r>
            <w:r w:rsidR="00AC2C8A">
              <w:rPr>
                <w:lang w:val="fr"/>
              </w:rPr>
              <w:t>nt</w:t>
            </w:r>
            <w:r w:rsidRPr="002B3810">
              <w:rPr>
                <w:lang w:val="fr"/>
              </w:rPr>
              <w:t xml:space="preserve"> </w:t>
            </w:r>
            <w:r w:rsidR="00AC2C8A">
              <w:rPr>
                <w:lang w:val="fr"/>
              </w:rPr>
              <w:t>les</w:t>
            </w:r>
            <w:r w:rsidRPr="002B3810">
              <w:rPr>
                <w:lang w:val="fr"/>
              </w:rPr>
              <w:t xml:space="preserve"> </w:t>
            </w:r>
            <w:r w:rsidR="003F0FED">
              <w:rPr>
                <w:lang w:val="fr"/>
              </w:rPr>
              <w:t>Services physiques</w:t>
            </w:r>
            <w:r w:rsidR="00AC2C8A">
              <w:rPr>
                <w:lang w:val="fr"/>
              </w:rPr>
              <w:t>activités</w:t>
            </w:r>
            <w:r w:rsidR="006F6CA7">
              <w:rPr>
                <w:lang w:val="fr"/>
              </w:rPr>
              <w:t xml:space="preserve"> </w:t>
            </w:r>
            <w:r w:rsidRPr="002B3810">
              <w:rPr>
                <w:lang w:val="fr"/>
              </w:rPr>
              <w:t xml:space="preserve">que </w:t>
            </w:r>
            <w:r w:rsidR="00825A19">
              <w:rPr>
                <w:lang w:val="fr"/>
              </w:rPr>
              <w:t>l’Entrepreneur</w:t>
            </w:r>
            <w:r w:rsidR="00466214">
              <w:rPr>
                <w:lang w:val="fr"/>
              </w:rPr>
              <w:t xml:space="preserve"> </w:t>
            </w:r>
            <w:r w:rsidRPr="002B3810">
              <w:rPr>
                <w:lang w:val="fr"/>
              </w:rPr>
              <w:t xml:space="preserve">est tenu de </w:t>
            </w:r>
            <w:r w:rsidR="00AC2C8A">
              <w:rPr>
                <w:lang w:val="fr"/>
              </w:rPr>
              <w:t>réalise</w:t>
            </w:r>
            <w:r w:rsidR="00AC2C8A" w:rsidRPr="002B3810">
              <w:rPr>
                <w:lang w:val="fr"/>
              </w:rPr>
              <w:t xml:space="preserve">r </w:t>
            </w:r>
            <w:r w:rsidRPr="002B3810">
              <w:rPr>
                <w:lang w:val="fr"/>
              </w:rPr>
              <w:t xml:space="preserve">en vertu d’un </w:t>
            </w:r>
            <w:r w:rsidR="00323E0D">
              <w:rPr>
                <w:lang w:val="fr"/>
              </w:rPr>
              <w:t>Accord-Cadre</w:t>
            </w:r>
            <w:r w:rsidR="003F0FED">
              <w:rPr>
                <w:lang w:val="fr"/>
              </w:rPr>
              <w:t>Services physiquesServices physiques</w:t>
            </w:r>
            <w:r w:rsidR="00466214">
              <w:rPr>
                <w:lang w:val="fr"/>
              </w:rPr>
              <w:t>;</w:t>
            </w:r>
          </w:p>
          <w:p w14:paraId="6A372FD8" w14:textId="7A6C0115" w:rsidR="00763B07" w:rsidRPr="00F55C2F" w:rsidRDefault="00763B07" w:rsidP="001713AF">
            <w:pPr>
              <w:pStyle w:val="Heading3"/>
              <w:numPr>
                <w:ilvl w:val="0"/>
                <w:numId w:val="105"/>
              </w:numPr>
              <w:tabs>
                <w:tab w:val="left" w:pos="576"/>
              </w:tabs>
              <w:overflowPunct w:val="0"/>
              <w:autoSpaceDE w:val="0"/>
              <w:autoSpaceDN w:val="0"/>
              <w:adjustRightInd w:val="0"/>
              <w:textAlignment w:val="baseline"/>
              <w:rPr>
                <w:lang w:val="fr-FR"/>
              </w:rPr>
            </w:pPr>
            <w:r w:rsidRPr="00466214">
              <w:rPr>
                <w:szCs w:val="24"/>
                <w:lang w:val="fr-FR"/>
              </w:rPr>
              <w:t>« </w:t>
            </w:r>
            <w:r w:rsidR="00466214" w:rsidRPr="00466214">
              <w:rPr>
                <w:szCs w:val="24"/>
                <w:lang w:val="fr-FR"/>
              </w:rPr>
              <w:t>Maître d</w:t>
            </w:r>
            <w:r w:rsidR="00466214">
              <w:rPr>
                <w:szCs w:val="24"/>
                <w:lang w:val="fr-FR"/>
              </w:rPr>
              <w:t>’Ouvrage</w:t>
            </w:r>
            <w:r w:rsidR="007431DA" w:rsidRPr="00466214">
              <w:rPr>
                <w:b/>
                <w:bCs/>
                <w:szCs w:val="24"/>
                <w:lang w:val="fr-FR"/>
              </w:rPr>
              <w:t xml:space="preserve"> </w:t>
            </w:r>
            <w:r w:rsidRPr="00466214">
              <w:rPr>
                <w:b/>
                <w:bCs/>
                <w:szCs w:val="24"/>
                <w:lang w:val="fr-FR"/>
              </w:rPr>
              <w:t>Principal</w:t>
            </w:r>
            <w:r w:rsidRPr="00466214">
              <w:rPr>
                <w:szCs w:val="24"/>
                <w:lang w:val="fr-FR"/>
              </w:rPr>
              <w:t xml:space="preserve"> » lorsque nommé dans l’Accord-Cadre, </w:t>
            </w:r>
            <w:r w:rsidR="000951B9">
              <w:rPr>
                <w:szCs w:val="24"/>
                <w:lang w:val="fr-FR"/>
              </w:rPr>
              <w:t>le</w:t>
            </w:r>
            <w:r w:rsidR="000951B9" w:rsidRPr="00466214">
              <w:rPr>
                <w:szCs w:val="24"/>
                <w:lang w:val="fr-FR"/>
              </w:rPr>
              <w:t xml:space="preserve"> </w:t>
            </w:r>
            <w:r w:rsidR="00C16C8A" w:rsidRPr="00ED1C1A">
              <w:rPr>
                <w:szCs w:val="24"/>
                <w:lang w:val="fr-FR"/>
              </w:rPr>
              <w:t>Maître d</w:t>
            </w:r>
            <w:r w:rsidR="00C16C8A">
              <w:rPr>
                <w:szCs w:val="24"/>
                <w:lang w:val="fr-FR"/>
              </w:rPr>
              <w:t>’Ouvrage</w:t>
            </w:r>
            <w:r w:rsidRPr="00466214">
              <w:rPr>
                <w:szCs w:val="24"/>
                <w:lang w:val="fr-FR"/>
              </w:rPr>
              <w:t xml:space="preserve"> Principal est une partie </w:t>
            </w:r>
            <w:r w:rsidR="008D3A31">
              <w:rPr>
                <w:szCs w:val="24"/>
                <w:lang w:val="fr-FR"/>
              </w:rPr>
              <w:t>à</w:t>
            </w:r>
            <w:r w:rsidR="008D3A31" w:rsidRPr="00466214">
              <w:rPr>
                <w:szCs w:val="24"/>
                <w:lang w:val="fr-FR"/>
              </w:rPr>
              <w:t xml:space="preserve"> </w:t>
            </w:r>
            <w:r w:rsidRPr="00466214">
              <w:rPr>
                <w:szCs w:val="24"/>
                <w:lang w:val="fr-FR"/>
              </w:rPr>
              <w:t xml:space="preserve">l’Accord-Cadre, dans sa capacité de : (a) agence principale agissant au nom des </w:t>
            </w:r>
            <w:r w:rsidR="008D3A31">
              <w:rPr>
                <w:szCs w:val="24"/>
                <w:lang w:val="fr-FR"/>
              </w:rPr>
              <w:t>Maîtres d’Ouvrage</w:t>
            </w:r>
            <w:r w:rsidR="008D3A31" w:rsidRPr="00466214">
              <w:rPr>
                <w:szCs w:val="24"/>
                <w:lang w:val="fr-FR"/>
              </w:rPr>
              <w:t xml:space="preserve"> </w:t>
            </w:r>
            <w:r w:rsidRPr="00466214">
              <w:rPr>
                <w:szCs w:val="24"/>
                <w:lang w:val="fr-FR"/>
              </w:rPr>
              <w:t xml:space="preserve">participants en tant que gestionnaire et administrateur de l’Accord-Cadre ; et (b) </w:t>
            </w:r>
            <w:r w:rsidR="006A4B49" w:rsidRPr="00ED1C1A">
              <w:rPr>
                <w:szCs w:val="24"/>
                <w:lang w:val="fr-FR"/>
              </w:rPr>
              <w:t>Maître d</w:t>
            </w:r>
            <w:r w:rsidR="006A4B49">
              <w:rPr>
                <w:szCs w:val="24"/>
                <w:lang w:val="fr-FR"/>
              </w:rPr>
              <w:t>’Ouvrage</w:t>
            </w:r>
            <w:r w:rsidR="007431DA" w:rsidRPr="00466214">
              <w:rPr>
                <w:szCs w:val="24"/>
                <w:lang w:val="fr-FR"/>
              </w:rPr>
              <w:t xml:space="preserve"> </w:t>
            </w:r>
            <w:r w:rsidRPr="00466214">
              <w:rPr>
                <w:szCs w:val="24"/>
                <w:lang w:val="fr-FR"/>
              </w:rPr>
              <w:t>d</w:t>
            </w:r>
            <w:r w:rsidR="007B4AF7">
              <w:rPr>
                <w:szCs w:val="24"/>
                <w:lang w:val="fr-FR"/>
              </w:rPr>
              <w:t>e</w:t>
            </w:r>
            <w:r w:rsidRPr="00466214">
              <w:rPr>
                <w:szCs w:val="24"/>
                <w:lang w:val="fr-FR"/>
              </w:rPr>
              <w:t xml:space="preserve"> plein droit ;</w:t>
            </w:r>
          </w:p>
          <w:p w14:paraId="62336CCD" w14:textId="6C40A318" w:rsidR="00763B07" w:rsidRPr="00820FEB" w:rsidRDefault="00763B07" w:rsidP="001713AF">
            <w:pPr>
              <w:numPr>
                <w:ilvl w:val="0"/>
                <w:numId w:val="105"/>
              </w:numPr>
              <w:tabs>
                <w:tab w:val="left" w:pos="576"/>
              </w:tabs>
              <w:overflowPunct w:val="0"/>
              <w:autoSpaceDE w:val="0"/>
              <w:autoSpaceDN w:val="0"/>
              <w:adjustRightInd w:val="0"/>
              <w:spacing w:after="200"/>
              <w:jc w:val="both"/>
              <w:textAlignment w:val="baseline"/>
            </w:pPr>
            <w:r>
              <w:rPr>
                <w:szCs w:val="24"/>
              </w:rPr>
              <w:t>« </w:t>
            </w:r>
            <w:r>
              <w:rPr>
                <w:b/>
                <w:bCs/>
                <w:szCs w:val="24"/>
              </w:rPr>
              <w:t xml:space="preserve">Accord-Cadre </w:t>
            </w:r>
            <w:r w:rsidRPr="005A4DA7">
              <w:rPr>
                <w:b/>
                <w:bCs/>
                <w:szCs w:val="24"/>
              </w:rPr>
              <w:t>avec Utilisateurs Multiples</w:t>
            </w:r>
            <w:r>
              <w:rPr>
                <w:szCs w:val="24"/>
              </w:rPr>
              <w:t> » signifie un Accord-</w:t>
            </w:r>
            <w:r w:rsidR="00E54C05">
              <w:rPr>
                <w:szCs w:val="24"/>
              </w:rPr>
              <w:t>Cadre dans</w:t>
            </w:r>
            <w:r>
              <w:rPr>
                <w:szCs w:val="24"/>
              </w:rPr>
              <w:t xml:space="preserve"> lequel plus d’un </w:t>
            </w:r>
            <w:r w:rsidR="007A448C" w:rsidRPr="00ED1C1A">
              <w:rPr>
                <w:szCs w:val="24"/>
              </w:rPr>
              <w:t>Maître d</w:t>
            </w:r>
            <w:r w:rsidR="007A448C">
              <w:rPr>
                <w:szCs w:val="24"/>
              </w:rPr>
              <w:t>’Ouvrage</w:t>
            </w:r>
            <w:r>
              <w:rPr>
                <w:szCs w:val="24"/>
              </w:rPr>
              <w:t xml:space="preserve"> est autorisé à </w:t>
            </w:r>
            <w:r w:rsidR="007B4AF7">
              <w:rPr>
                <w:szCs w:val="24"/>
              </w:rPr>
              <w:t xml:space="preserve">acquérir </w:t>
            </w:r>
            <w:r w:rsidR="005400D6">
              <w:rPr>
                <w:szCs w:val="24"/>
              </w:rPr>
              <w:t>par le moyen de Commandes</w:t>
            </w:r>
            <w:r>
              <w:rPr>
                <w:szCs w:val="24"/>
              </w:rPr>
              <w:t xml:space="preserve">; </w:t>
            </w:r>
          </w:p>
          <w:p w14:paraId="69E1CD8F" w14:textId="261E9579" w:rsidR="00763B07" w:rsidRPr="009E2CAC" w:rsidRDefault="00763B07" w:rsidP="001713AF">
            <w:pPr>
              <w:numPr>
                <w:ilvl w:val="0"/>
                <w:numId w:val="105"/>
              </w:numPr>
              <w:tabs>
                <w:tab w:val="left" w:pos="1054"/>
              </w:tabs>
              <w:overflowPunct w:val="0"/>
              <w:autoSpaceDE w:val="0"/>
              <w:autoSpaceDN w:val="0"/>
              <w:adjustRightInd w:val="0"/>
              <w:spacing w:after="200"/>
              <w:jc w:val="both"/>
              <w:textAlignment w:val="baseline"/>
            </w:pPr>
            <w:r>
              <w:rPr>
                <w:szCs w:val="24"/>
              </w:rPr>
              <w:t>« </w:t>
            </w:r>
            <w:r>
              <w:rPr>
                <w:b/>
                <w:bCs/>
                <w:szCs w:val="24"/>
              </w:rPr>
              <w:t>Accord-Cadre</w:t>
            </w:r>
            <w:r w:rsidR="00E54C05">
              <w:rPr>
                <w:b/>
                <w:bCs/>
                <w:szCs w:val="24"/>
              </w:rPr>
              <w:t xml:space="preserve"> </w:t>
            </w:r>
            <w:r w:rsidRPr="005A4DA7">
              <w:rPr>
                <w:b/>
                <w:bCs/>
                <w:szCs w:val="24"/>
              </w:rPr>
              <w:t xml:space="preserve">avec </w:t>
            </w:r>
            <w:r w:rsidR="004D0EF2">
              <w:rPr>
                <w:b/>
                <w:bCs/>
                <w:szCs w:val="24"/>
              </w:rPr>
              <w:t>Entrepreneur</w:t>
            </w:r>
            <w:r w:rsidR="00E54C05">
              <w:rPr>
                <w:b/>
                <w:bCs/>
                <w:szCs w:val="24"/>
              </w:rPr>
              <w:t>s</w:t>
            </w:r>
            <w:r w:rsidRPr="005A4DA7">
              <w:rPr>
                <w:b/>
                <w:bCs/>
                <w:szCs w:val="24"/>
              </w:rPr>
              <w:t xml:space="preserve"> Multiples</w:t>
            </w:r>
            <w:r>
              <w:rPr>
                <w:szCs w:val="24"/>
              </w:rPr>
              <w:t> » signifie lorsque plus d’un Soumissionnaire (</w:t>
            </w:r>
            <w:r w:rsidR="004D0EF2">
              <w:rPr>
                <w:szCs w:val="24"/>
              </w:rPr>
              <w:t>Entrepreneur</w:t>
            </w:r>
            <w:r>
              <w:rPr>
                <w:szCs w:val="24"/>
              </w:rPr>
              <w:t xml:space="preserve">) conclut un Accord-Cadre pour la fourniture de chaque </w:t>
            </w:r>
            <w:r w:rsidR="00E54C05">
              <w:rPr>
                <w:szCs w:val="24"/>
              </w:rPr>
              <w:t>article</w:t>
            </w:r>
            <w:r>
              <w:rPr>
                <w:szCs w:val="24"/>
              </w:rPr>
              <w:t> ;</w:t>
            </w:r>
          </w:p>
          <w:p w14:paraId="156FDD6F" w14:textId="4F9FFAD1" w:rsidR="003E6044" w:rsidRPr="009E2CAC" w:rsidRDefault="003E6044" w:rsidP="003E6044">
            <w:pPr>
              <w:numPr>
                <w:ilvl w:val="0"/>
                <w:numId w:val="105"/>
              </w:numPr>
              <w:tabs>
                <w:tab w:val="left" w:pos="576"/>
              </w:tabs>
              <w:overflowPunct w:val="0"/>
              <w:autoSpaceDE w:val="0"/>
              <w:autoSpaceDN w:val="0"/>
              <w:adjustRightInd w:val="0"/>
              <w:spacing w:after="200"/>
              <w:jc w:val="both"/>
              <w:textAlignment w:val="baseline"/>
            </w:pPr>
            <w:r>
              <w:rPr>
                <w:szCs w:val="24"/>
              </w:rPr>
              <w:t>« </w:t>
            </w:r>
            <w:r>
              <w:rPr>
                <w:b/>
                <w:bCs/>
                <w:szCs w:val="24"/>
              </w:rPr>
              <w:t xml:space="preserve">Procédure Primaire </w:t>
            </w:r>
            <w:r w:rsidR="001138E8">
              <w:rPr>
                <w:b/>
                <w:bCs/>
                <w:szCs w:val="24"/>
              </w:rPr>
              <w:t>d’Acquisition</w:t>
            </w:r>
            <w:r>
              <w:rPr>
                <w:b/>
                <w:bCs/>
                <w:szCs w:val="24"/>
              </w:rPr>
              <w:t xml:space="preserve"> </w:t>
            </w:r>
            <w:r>
              <w:rPr>
                <w:szCs w:val="24"/>
              </w:rPr>
              <w:t>» signifie le processus d’Acquisition qui résulte en la mise en place d’un (ou des) Accord(s)-Cadre(s) avec un(des) Soumissionnaire(s), tel que décrit dans le présent DAO ;</w:t>
            </w:r>
          </w:p>
          <w:p w14:paraId="5C6076C7" w14:textId="5EEEF80B" w:rsidR="00763B07" w:rsidRPr="009E2CAC" w:rsidRDefault="003E6044" w:rsidP="00890EFE">
            <w:pPr>
              <w:numPr>
                <w:ilvl w:val="0"/>
                <w:numId w:val="105"/>
              </w:numPr>
              <w:tabs>
                <w:tab w:val="left" w:pos="576"/>
              </w:tabs>
              <w:overflowPunct w:val="0"/>
              <w:autoSpaceDE w:val="0"/>
              <w:autoSpaceDN w:val="0"/>
              <w:adjustRightInd w:val="0"/>
              <w:spacing w:after="200"/>
              <w:jc w:val="both"/>
              <w:textAlignment w:val="baseline"/>
            </w:pPr>
            <w:r>
              <w:rPr>
                <w:szCs w:val="24"/>
              </w:rPr>
              <w:t>« </w:t>
            </w:r>
            <w:r w:rsidRPr="005A4DA7">
              <w:rPr>
                <w:b/>
                <w:bCs/>
                <w:szCs w:val="24"/>
              </w:rPr>
              <w:t xml:space="preserve">Agence </w:t>
            </w:r>
            <w:r>
              <w:rPr>
                <w:b/>
                <w:bCs/>
                <w:szCs w:val="24"/>
              </w:rPr>
              <w:t>d’Acquisition</w:t>
            </w:r>
            <w:r>
              <w:rPr>
                <w:szCs w:val="24"/>
              </w:rPr>
              <w:t xml:space="preserve"> » signifie l’agence qui entreprend la Procédure Primaire </w:t>
            </w:r>
            <w:r w:rsidR="00C82476">
              <w:rPr>
                <w:szCs w:val="24"/>
              </w:rPr>
              <w:t>d’Acquisition</w:t>
            </w:r>
            <w:r>
              <w:rPr>
                <w:szCs w:val="24"/>
              </w:rPr>
              <w:t xml:space="preserve"> et conclut l’(les) Accord(s)-Cadre(s) ;</w:t>
            </w:r>
          </w:p>
          <w:p w14:paraId="39529425" w14:textId="6827A0F4" w:rsidR="00E54C05" w:rsidRDefault="00763B07" w:rsidP="00F128FF">
            <w:pPr>
              <w:numPr>
                <w:ilvl w:val="0"/>
                <w:numId w:val="105"/>
              </w:numPr>
              <w:tabs>
                <w:tab w:val="left" w:pos="576"/>
              </w:tabs>
              <w:overflowPunct w:val="0"/>
              <w:autoSpaceDE w:val="0"/>
              <w:autoSpaceDN w:val="0"/>
              <w:adjustRightInd w:val="0"/>
              <w:spacing w:after="200"/>
              <w:jc w:val="both"/>
              <w:textAlignment w:val="baseline"/>
              <w:rPr>
                <w:szCs w:val="24"/>
              </w:rPr>
            </w:pPr>
            <w:r w:rsidRPr="00E54C05">
              <w:rPr>
                <w:szCs w:val="24"/>
              </w:rPr>
              <w:t>«</w:t>
            </w:r>
            <w:r w:rsidR="005F3972">
              <w:rPr>
                <w:szCs w:val="24"/>
              </w:rPr>
              <w:t xml:space="preserve"> </w:t>
            </w:r>
            <w:r w:rsidR="005F3972" w:rsidRPr="00AC2C8A">
              <w:rPr>
                <w:b/>
                <w:bCs/>
                <w:szCs w:val="24"/>
              </w:rPr>
              <w:t>Maître d’Ouvrage</w:t>
            </w:r>
            <w:r w:rsidRPr="00E54C05">
              <w:rPr>
                <w:szCs w:val="24"/>
              </w:rPr>
              <w:t xml:space="preserve">» tel que spécifié dans </w:t>
            </w:r>
            <w:r w:rsidRPr="00F128FF">
              <w:rPr>
                <w:b/>
                <w:bCs/>
                <w:szCs w:val="24"/>
              </w:rPr>
              <w:t>les DPAO</w:t>
            </w:r>
            <w:r w:rsidRPr="00E54C05">
              <w:rPr>
                <w:szCs w:val="24"/>
              </w:rPr>
              <w:t xml:space="preserve">, signifie </w:t>
            </w:r>
            <w:r w:rsidR="0013357D">
              <w:rPr>
                <w:szCs w:val="24"/>
              </w:rPr>
              <w:t xml:space="preserve">l’(les) agence(s) autorisée(s) </w:t>
            </w:r>
            <w:r w:rsidR="0013357D" w:rsidRPr="00E54C05">
              <w:rPr>
                <w:szCs w:val="24"/>
              </w:rPr>
              <w:t xml:space="preserve">à </w:t>
            </w:r>
            <w:r w:rsidR="0013357D">
              <w:rPr>
                <w:szCs w:val="24"/>
              </w:rPr>
              <w:t xml:space="preserve">acquérir des </w:t>
            </w:r>
            <w:r w:rsidR="00825A19">
              <w:rPr>
                <w:szCs w:val="24"/>
              </w:rPr>
              <w:t xml:space="preserve">Travaux et </w:t>
            </w:r>
            <w:r w:rsidR="003F0FED">
              <w:rPr>
                <w:szCs w:val="24"/>
              </w:rPr>
              <w:t>Services physiques</w:t>
            </w:r>
            <w:r w:rsidR="0013357D" w:rsidRPr="00E54C05">
              <w:rPr>
                <w:szCs w:val="24"/>
              </w:rPr>
              <w:t xml:space="preserve"> </w:t>
            </w:r>
            <w:r w:rsidR="0013357D">
              <w:rPr>
                <w:szCs w:val="24"/>
              </w:rPr>
              <w:t>auprès d’</w:t>
            </w:r>
            <w:r w:rsidR="004D0EF2">
              <w:rPr>
                <w:szCs w:val="24"/>
              </w:rPr>
              <w:t>un Entrepreneur</w:t>
            </w:r>
            <w:r w:rsidR="0013357D" w:rsidRPr="00E54C05">
              <w:rPr>
                <w:szCs w:val="24"/>
              </w:rPr>
              <w:t xml:space="preserve"> </w:t>
            </w:r>
            <w:r w:rsidR="0013357D">
              <w:rPr>
                <w:szCs w:val="24"/>
              </w:rPr>
              <w:t>par le moyen de Commande</w:t>
            </w:r>
            <w:r w:rsidR="0013357D" w:rsidRPr="00E54C05">
              <w:rPr>
                <w:szCs w:val="24"/>
              </w:rPr>
              <w:t xml:space="preserve"> </w:t>
            </w:r>
            <w:r w:rsidR="0013357D">
              <w:rPr>
                <w:szCs w:val="24"/>
              </w:rPr>
              <w:t>passée selon</w:t>
            </w:r>
            <w:r w:rsidR="0013357D" w:rsidRPr="00E54C05">
              <w:rPr>
                <w:szCs w:val="24"/>
              </w:rPr>
              <w:t xml:space="preserve"> l’Accord-Cadre</w:t>
            </w:r>
            <w:r w:rsidR="00E54C05" w:rsidRPr="00E54C05">
              <w:rPr>
                <w:szCs w:val="24"/>
              </w:rPr>
              <w:t>;</w:t>
            </w:r>
            <w:bookmarkStart w:id="52" w:name="_Toc484422440"/>
          </w:p>
          <w:p w14:paraId="1B678453" w14:textId="660E01A2" w:rsidR="00763B07" w:rsidRPr="00E54C05" w:rsidRDefault="00763B07" w:rsidP="001713AF">
            <w:pPr>
              <w:pStyle w:val="ListParagraph"/>
              <w:numPr>
                <w:ilvl w:val="0"/>
                <w:numId w:val="105"/>
              </w:numPr>
              <w:tabs>
                <w:tab w:val="left" w:pos="576"/>
              </w:tabs>
              <w:spacing w:after="160"/>
              <w:rPr>
                <w:b/>
                <w:bCs/>
                <w:szCs w:val="24"/>
              </w:rPr>
            </w:pPr>
            <w:r w:rsidRPr="00E54C05">
              <w:rPr>
                <w:bCs/>
                <w:szCs w:val="24"/>
                <w:lang w:val="fr"/>
              </w:rPr>
              <w:t>L'«</w:t>
            </w:r>
            <w:r w:rsidR="005B74CD">
              <w:rPr>
                <w:bCs/>
                <w:szCs w:val="24"/>
                <w:lang w:val="fr"/>
              </w:rPr>
              <w:t xml:space="preserve"> </w:t>
            </w:r>
            <w:r w:rsidRPr="00E54C05">
              <w:rPr>
                <w:b/>
                <w:bCs/>
                <w:szCs w:val="24"/>
                <w:lang w:val="fr"/>
              </w:rPr>
              <w:t>Agence Responsable</w:t>
            </w:r>
            <w:r w:rsidRPr="00E54C05">
              <w:rPr>
                <w:bCs/>
                <w:szCs w:val="24"/>
                <w:lang w:val="fr"/>
              </w:rPr>
              <w:t xml:space="preserve"> », lorsqu’elle est nommée dans l’Accord-Cadre, est partie à l’Accord-Cadre, mais uniquement en sa qualité de </w:t>
            </w:r>
            <w:r w:rsidR="00EC1ED3">
              <w:rPr>
                <w:bCs/>
                <w:szCs w:val="24"/>
                <w:lang w:val="fr"/>
              </w:rPr>
              <w:t xml:space="preserve">mettre en place </w:t>
            </w:r>
            <w:r w:rsidR="00EC1ED3" w:rsidRPr="00E54C05">
              <w:rPr>
                <w:bCs/>
                <w:szCs w:val="24"/>
                <w:lang w:val="fr"/>
              </w:rPr>
              <w:t>le</w:t>
            </w:r>
            <w:r w:rsidR="00EC1ED3">
              <w:rPr>
                <w:bCs/>
                <w:szCs w:val="24"/>
                <w:lang w:val="fr"/>
              </w:rPr>
              <w:t>(</w:t>
            </w:r>
            <w:r w:rsidR="00EC1ED3" w:rsidRPr="00E54C05">
              <w:rPr>
                <w:bCs/>
                <w:szCs w:val="24"/>
                <w:lang w:val="fr"/>
              </w:rPr>
              <w:t>les</w:t>
            </w:r>
            <w:r w:rsidR="00EC1ED3">
              <w:rPr>
                <w:bCs/>
                <w:szCs w:val="24"/>
                <w:lang w:val="fr"/>
              </w:rPr>
              <w:t>)</w:t>
            </w:r>
            <w:r w:rsidR="00EC1ED3" w:rsidRPr="00E54C05">
              <w:rPr>
                <w:bCs/>
                <w:szCs w:val="24"/>
                <w:lang w:val="fr"/>
              </w:rPr>
              <w:t xml:space="preserve"> Accord</w:t>
            </w:r>
            <w:r w:rsidR="00EC1ED3">
              <w:rPr>
                <w:bCs/>
                <w:szCs w:val="24"/>
                <w:lang w:val="fr"/>
              </w:rPr>
              <w:t>(</w:t>
            </w:r>
            <w:r w:rsidR="00EC1ED3" w:rsidRPr="00E54C05">
              <w:rPr>
                <w:bCs/>
                <w:szCs w:val="24"/>
                <w:lang w:val="fr"/>
              </w:rPr>
              <w:t>s</w:t>
            </w:r>
            <w:r w:rsidR="00EC1ED3">
              <w:rPr>
                <w:bCs/>
                <w:szCs w:val="24"/>
                <w:lang w:val="fr"/>
              </w:rPr>
              <w:t>)</w:t>
            </w:r>
            <w:r w:rsidR="00EC1ED3" w:rsidRPr="00E54C05">
              <w:rPr>
                <w:bCs/>
                <w:szCs w:val="24"/>
                <w:lang w:val="fr"/>
              </w:rPr>
              <w:t>-Cadre</w:t>
            </w:r>
            <w:r w:rsidR="00EC1ED3">
              <w:rPr>
                <w:bCs/>
                <w:szCs w:val="24"/>
                <w:lang w:val="fr"/>
              </w:rPr>
              <w:t>(</w:t>
            </w:r>
            <w:r w:rsidR="00EC1ED3" w:rsidRPr="00E54C05">
              <w:rPr>
                <w:bCs/>
                <w:szCs w:val="24"/>
                <w:lang w:val="fr"/>
              </w:rPr>
              <w:t>s</w:t>
            </w:r>
            <w:r w:rsidR="00EC1ED3">
              <w:rPr>
                <w:bCs/>
                <w:szCs w:val="24"/>
                <w:lang w:val="fr"/>
              </w:rPr>
              <w:t>)</w:t>
            </w:r>
            <w:r w:rsidRPr="00E54C05">
              <w:rPr>
                <w:bCs/>
                <w:szCs w:val="24"/>
                <w:lang w:val="fr"/>
              </w:rPr>
              <w:t xml:space="preserve"> avec </w:t>
            </w:r>
            <w:r w:rsidR="00825A19">
              <w:rPr>
                <w:bCs/>
                <w:szCs w:val="24"/>
                <w:lang w:val="fr"/>
              </w:rPr>
              <w:t>les Entrepreneurs</w:t>
            </w:r>
            <w:r w:rsidR="002F0A40">
              <w:rPr>
                <w:bCs/>
                <w:szCs w:val="24"/>
                <w:lang w:val="fr"/>
              </w:rPr>
              <w:t xml:space="preserve"> </w:t>
            </w:r>
            <w:r w:rsidRPr="00E54C05">
              <w:rPr>
                <w:bCs/>
                <w:szCs w:val="24"/>
                <w:lang w:val="fr"/>
              </w:rPr>
              <w:t>retenus et, en tant qu’agence responsable de la gestion et de l’administration de l’Accord-Cadre, au nom d</w:t>
            </w:r>
            <w:r w:rsidR="002F0A40">
              <w:rPr>
                <w:bCs/>
                <w:szCs w:val="24"/>
                <w:lang w:val="fr"/>
              </w:rPr>
              <w:t xml:space="preserve">u </w:t>
            </w:r>
            <w:r w:rsidR="002F0A40" w:rsidRPr="00ED1C1A">
              <w:rPr>
                <w:szCs w:val="24"/>
              </w:rPr>
              <w:t>Maître d</w:t>
            </w:r>
            <w:r w:rsidR="002F0A40">
              <w:rPr>
                <w:szCs w:val="24"/>
              </w:rPr>
              <w:t>’Ouvrage</w:t>
            </w:r>
            <w:r w:rsidR="00084775">
              <w:rPr>
                <w:bCs/>
                <w:szCs w:val="24"/>
                <w:lang w:val="fr"/>
              </w:rPr>
              <w:t xml:space="preserve"> </w:t>
            </w:r>
            <w:r w:rsidRPr="00E54C05">
              <w:rPr>
                <w:bCs/>
                <w:szCs w:val="24"/>
                <w:lang w:val="fr"/>
              </w:rPr>
              <w:t xml:space="preserve">ou des </w:t>
            </w:r>
            <w:r w:rsidR="002F0A40" w:rsidRPr="00ED1C1A">
              <w:rPr>
                <w:szCs w:val="24"/>
              </w:rPr>
              <w:t>Maître</w:t>
            </w:r>
            <w:r w:rsidR="002F0A40">
              <w:rPr>
                <w:szCs w:val="24"/>
              </w:rPr>
              <w:t>s</w:t>
            </w:r>
            <w:r w:rsidR="002F0A40" w:rsidRPr="00ED1C1A">
              <w:rPr>
                <w:szCs w:val="24"/>
              </w:rPr>
              <w:t xml:space="preserve"> </w:t>
            </w:r>
            <w:r w:rsidR="002F0A40" w:rsidRPr="00ED1C1A">
              <w:rPr>
                <w:szCs w:val="24"/>
              </w:rPr>
              <w:lastRenderedPageBreak/>
              <w:t>d</w:t>
            </w:r>
            <w:r w:rsidR="002F0A40">
              <w:rPr>
                <w:szCs w:val="24"/>
              </w:rPr>
              <w:t>’Ouvrage</w:t>
            </w:r>
            <w:r w:rsidRPr="00E54C05">
              <w:rPr>
                <w:bCs/>
                <w:szCs w:val="24"/>
                <w:lang w:val="fr"/>
              </w:rPr>
              <w:t xml:space="preserve">, </w:t>
            </w:r>
            <w:r w:rsidR="00BE7DCC">
              <w:rPr>
                <w:bCs/>
                <w:szCs w:val="24"/>
                <w:lang w:val="fr"/>
              </w:rPr>
              <w:t>après sa mise en place</w:t>
            </w:r>
            <w:r w:rsidR="00BE7DCC" w:rsidRPr="00E54C05">
              <w:rPr>
                <w:bCs/>
                <w:szCs w:val="24"/>
                <w:lang w:val="fr"/>
              </w:rPr>
              <w:t xml:space="preserve">. </w:t>
            </w:r>
            <w:r w:rsidR="00BE7DCC">
              <w:rPr>
                <w:bCs/>
                <w:szCs w:val="24"/>
                <w:lang w:val="fr"/>
              </w:rPr>
              <w:t>L’</w:t>
            </w:r>
            <w:r w:rsidRPr="00E54C05">
              <w:rPr>
                <w:bCs/>
                <w:szCs w:val="24"/>
                <w:lang w:val="fr"/>
              </w:rPr>
              <w:t xml:space="preserve">Agence Responsable n’est pas un </w:t>
            </w:r>
            <w:r w:rsidR="002F0A40" w:rsidRPr="00ED1C1A">
              <w:rPr>
                <w:szCs w:val="24"/>
              </w:rPr>
              <w:t>Maître d</w:t>
            </w:r>
            <w:r w:rsidR="002F0A40">
              <w:rPr>
                <w:szCs w:val="24"/>
              </w:rPr>
              <w:t>’Ouvrage</w:t>
            </w:r>
            <w:r w:rsidR="002F0A40">
              <w:rPr>
                <w:bCs/>
                <w:szCs w:val="24"/>
                <w:lang w:val="fr"/>
              </w:rPr>
              <w:t xml:space="preserve"> </w:t>
            </w:r>
            <w:r w:rsidRPr="00E54C05">
              <w:rPr>
                <w:bCs/>
                <w:szCs w:val="24"/>
                <w:lang w:val="fr"/>
              </w:rPr>
              <w:t>en vertu de l’Accord-Cadre ;</w:t>
            </w:r>
          </w:p>
          <w:p w14:paraId="6D4C1813" w14:textId="0B86E647" w:rsidR="00763B07" w:rsidRPr="00763B07" w:rsidRDefault="00DD1A54" w:rsidP="003E6044">
            <w:pPr>
              <w:pStyle w:val="Heading3"/>
              <w:numPr>
                <w:ilvl w:val="0"/>
                <w:numId w:val="105"/>
              </w:numPr>
              <w:spacing w:after="160"/>
              <w:rPr>
                <w:b/>
                <w:bCs/>
                <w:szCs w:val="24"/>
                <w:lang w:val="fr-FR"/>
              </w:rPr>
            </w:pPr>
            <w:r w:rsidRPr="005A4DA7">
              <w:rPr>
                <w:bCs/>
                <w:szCs w:val="24"/>
                <w:lang w:val="fr"/>
              </w:rPr>
              <w:t xml:space="preserve">« </w:t>
            </w:r>
            <w:r w:rsidRPr="00E54C05">
              <w:rPr>
                <w:b/>
                <w:bCs/>
                <w:szCs w:val="24"/>
                <w:lang w:val="fr"/>
              </w:rPr>
              <w:t>P</w:t>
            </w:r>
            <w:r>
              <w:rPr>
                <w:b/>
                <w:bCs/>
                <w:szCs w:val="24"/>
                <w:lang w:val="fr"/>
              </w:rPr>
              <w:t>rocédure</w:t>
            </w:r>
            <w:r w:rsidRPr="00E54C05">
              <w:rPr>
                <w:b/>
                <w:bCs/>
                <w:szCs w:val="24"/>
                <w:lang w:val="fr"/>
              </w:rPr>
              <w:t xml:space="preserve"> </w:t>
            </w:r>
            <w:r>
              <w:rPr>
                <w:b/>
                <w:bCs/>
                <w:szCs w:val="24"/>
                <w:lang w:val="fr"/>
              </w:rPr>
              <w:t>Secondaire d’Acquisition</w:t>
            </w:r>
            <w:r w:rsidRPr="00E54C05">
              <w:rPr>
                <w:b/>
                <w:bCs/>
                <w:szCs w:val="24"/>
                <w:lang w:val="fr"/>
              </w:rPr>
              <w:t xml:space="preserve"> </w:t>
            </w:r>
            <w:r w:rsidRPr="005A4DA7">
              <w:rPr>
                <w:bCs/>
                <w:szCs w:val="24"/>
                <w:lang w:val="fr"/>
              </w:rPr>
              <w:t>» désigne le processus décrit dans l’</w:t>
            </w:r>
            <w:r>
              <w:rPr>
                <w:bCs/>
                <w:szCs w:val="24"/>
                <w:lang w:val="fr"/>
              </w:rPr>
              <w:t xml:space="preserve">Accord-Cadre </w:t>
            </w:r>
            <w:r w:rsidRPr="005A4DA7">
              <w:rPr>
                <w:bCs/>
                <w:szCs w:val="24"/>
                <w:lang w:val="fr"/>
              </w:rPr>
              <w:t xml:space="preserve">et suivi par un </w:t>
            </w:r>
            <w:r>
              <w:rPr>
                <w:bCs/>
                <w:szCs w:val="24"/>
                <w:lang w:val="fr"/>
              </w:rPr>
              <w:t>Acheteur</w:t>
            </w:r>
            <w:r w:rsidRPr="005A4DA7">
              <w:rPr>
                <w:bCs/>
                <w:szCs w:val="24"/>
                <w:lang w:val="fr"/>
              </w:rPr>
              <w:t xml:space="preserve"> pour sélectionner un </w:t>
            </w:r>
            <w:r w:rsidR="004D0EF2">
              <w:rPr>
                <w:bCs/>
                <w:szCs w:val="24"/>
                <w:lang w:val="fr"/>
              </w:rPr>
              <w:t>Entrepreneur</w:t>
            </w:r>
            <w:r>
              <w:rPr>
                <w:bCs/>
                <w:szCs w:val="24"/>
                <w:lang w:val="fr"/>
              </w:rPr>
              <w:t xml:space="preserve"> </w:t>
            </w:r>
            <w:r w:rsidR="001256AC">
              <w:rPr>
                <w:bCs/>
                <w:szCs w:val="24"/>
                <w:lang w:val="fr"/>
              </w:rPr>
              <w:t>ACC</w:t>
            </w:r>
            <w:r>
              <w:rPr>
                <w:bCs/>
                <w:szCs w:val="24"/>
                <w:lang w:val="fr"/>
              </w:rPr>
              <w:t>,</w:t>
            </w:r>
            <w:r w:rsidRPr="005A4DA7">
              <w:rPr>
                <w:bCs/>
                <w:szCs w:val="24"/>
                <w:lang w:val="fr"/>
              </w:rPr>
              <w:t xml:space="preserve"> et attribuer un </w:t>
            </w:r>
            <w:r>
              <w:rPr>
                <w:bCs/>
                <w:szCs w:val="24"/>
                <w:lang w:val="fr"/>
              </w:rPr>
              <w:t>Commande subséquente</w:t>
            </w:r>
            <w:r w:rsidRPr="005A4DA7">
              <w:rPr>
                <w:bCs/>
                <w:szCs w:val="24"/>
                <w:lang w:val="fr"/>
              </w:rPr>
              <w:t xml:space="preserve"> </w:t>
            </w:r>
            <w:bookmarkEnd w:id="52"/>
            <w:r w:rsidR="00763B07" w:rsidRPr="005A4DA7">
              <w:rPr>
                <w:bCs/>
                <w:szCs w:val="24"/>
                <w:lang w:val="fr"/>
              </w:rPr>
              <w:t>pour l</w:t>
            </w:r>
            <w:r w:rsidR="00E54C05">
              <w:rPr>
                <w:bCs/>
                <w:szCs w:val="24"/>
                <w:lang w:val="fr"/>
              </w:rPr>
              <w:t xml:space="preserve">es </w:t>
            </w:r>
            <w:r w:rsidR="00825A19">
              <w:rPr>
                <w:bCs/>
                <w:szCs w:val="24"/>
                <w:lang w:val="fr"/>
              </w:rPr>
              <w:t xml:space="preserve">Travaux et </w:t>
            </w:r>
            <w:r w:rsidR="003F0FED">
              <w:rPr>
                <w:bCs/>
                <w:szCs w:val="24"/>
                <w:lang w:val="fr"/>
              </w:rPr>
              <w:t>Services physiques</w:t>
            </w:r>
            <w:r w:rsidR="00763B07">
              <w:rPr>
                <w:bCs/>
                <w:szCs w:val="24"/>
                <w:lang w:val="fr"/>
              </w:rPr>
              <w:t xml:space="preserve"> </w:t>
            </w:r>
            <w:r w:rsidR="00763B07" w:rsidRPr="005A4DA7">
              <w:rPr>
                <w:bCs/>
                <w:szCs w:val="24"/>
                <w:lang w:val="fr"/>
              </w:rPr>
              <w:t>;</w:t>
            </w:r>
          </w:p>
          <w:p w14:paraId="1B448C63" w14:textId="4438A4DA" w:rsidR="00763B07" w:rsidRPr="00763B07" w:rsidRDefault="00763B07" w:rsidP="003E6044">
            <w:pPr>
              <w:pStyle w:val="Heading3"/>
              <w:numPr>
                <w:ilvl w:val="0"/>
                <w:numId w:val="105"/>
              </w:numPr>
              <w:spacing w:after="160"/>
              <w:rPr>
                <w:b/>
                <w:bCs/>
                <w:szCs w:val="24"/>
                <w:lang w:val="fr-FR"/>
              </w:rPr>
            </w:pPr>
            <w:bookmarkStart w:id="53" w:name="_Toc484422441"/>
            <w:r w:rsidRPr="005A4DA7">
              <w:rPr>
                <w:bCs/>
                <w:szCs w:val="24"/>
                <w:lang w:val="fr"/>
              </w:rPr>
              <w:t>« </w:t>
            </w:r>
            <w:bookmarkEnd w:id="53"/>
            <w:r w:rsidRPr="00E54C05">
              <w:rPr>
                <w:b/>
                <w:bCs/>
                <w:szCs w:val="24"/>
                <w:lang w:val="fr"/>
              </w:rPr>
              <w:t>Accord-Cadre avec Utilisateur Unique</w:t>
            </w:r>
            <w:r w:rsidRPr="005A4DA7">
              <w:rPr>
                <w:bCs/>
                <w:szCs w:val="24"/>
                <w:lang w:val="fr"/>
              </w:rPr>
              <w:t xml:space="preserve"> », </w:t>
            </w:r>
            <w:r>
              <w:rPr>
                <w:bCs/>
                <w:szCs w:val="24"/>
                <w:lang w:val="fr"/>
              </w:rPr>
              <w:t xml:space="preserve">signifie </w:t>
            </w:r>
            <w:r w:rsidRPr="005A4DA7">
              <w:rPr>
                <w:bCs/>
                <w:szCs w:val="24"/>
                <w:lang w:val="fr"/>
              </w:rPr>
              <w:t xml:space="preserve">un </w:t>
            </w:r>
            <w:r>
              <w:rPr>
                <w:bCs/>
                <w:szCs w:val="24"/>
                <w:lang w:val="fr"/>
              </w:rPr>
              <w:t>Accord-Cadre</w:t>
            </w:r>
            <w:r w:rsidRPr="005A4DA7">
              <w:rPr>
                <w:bCs/>
                <w:szCs w:val="24"/>
                <w:lang w:val="fr"/>
              </w:rPr>
              <w:t xml:space="preserve"> dans lequel il n’y a qu’un seul </w:t>
            </w:r>
            <w:r w:rsidR="00741B21" w:rsidRPr="00ED1C1A">
              <w:rPr>
                <w:szCs w:val="24"/>
                <w:lang w:val="fr-FR"/>
              </w:rPr>
              <w:t>Maître d</w:t>
            </w:r>
            <w:r w:rsidR="00741B21">
              <w:rPr>
                <w:szCs w:val="24"/>
                <w:lang w:val="fr-FR"/>
              </w:rPr>
              <w:t>’Ouvrage</w:t>
            </w:r>
            <w:r w:rsidR="005B74CD">
              <w:rPr>
                <w:bCs/>
                <w:szCs w:val="24"/>
                <w:lang w:val="fr"/>
              </w:rPr>
              <w:t xml:space="preserve"> </w:t>
            </w:r>
            <w:r w:rsidRPr="005A4DA7">
              <w:rPr>
                <w:bCs/>
                <w:szCs w:val="24"/>
                <w:lang w:val="fr"/>
              </w:rPr>
              <w:t>;</w:t>
            </w:r>
          </w:p>
          <w:p w14:paraId="2FCA72A1" w14:textId="79EBA531" w:rsidR="00763B07" w:rsidRPr="00763B07" w:rsidRDefault="00763B07" w:rsidP="003E6044">
            <w:pPr>
              <w:pStyle w:val="Heading3"/>
              <w:numPr>
                <w:ilvl w:val="0"/>
                <w:numId w:val="105"/>
              </w:numPr>
              <w:spacing w:after="160"/>
              <w:rPr>
                <w:b/>
                <w:bCs/>
                <w:szCs w:val="24"/>
                <w:lang w:val="fr-FR"/>
              </w:rPr>
            </w:pPr>
            <w:bookmarkStart w:id="54" w:name="_Toc484422442"/>
            <w:r w:rsidRPr="005A4DA7">
              <w:rPr>
                <w:bCs/>
                <w:szCs w:val="24"/>
                <w:lang w:val="fr"/>
              </w:rPr>
              <w:t xml:space="preserve">« </w:t>
            </w:r>
            <w:bookmarkEnd w:id="54"/>
            <w:r w:rsidRPr="00E54C05">
              <w:rPr>
                <w:b/>
                <w:bCs/>
                <w:szCs w:val="24"/>
                <w:lang w:val="fr"/>
              </w:rPr>
              <w:t xml:space="preserve">Accord-Cadre avec </w:t>
            </w:r>
            <w:r w:rsidR="004D0EF2">
              <w:rPr>
                <w:b/>
                <w:bCs/>
                <w:szCs w:val="24"/>
                <w:lang w:val="fr"/>
              </w:rPr>
              <w:t>un Entrepreneur</w:t>
            </w:r>
            <w:r w:rsidR="00DD1A54" w:rsidRPr="00E54C05">
              <w:rPr>
                <w:b/>
                <w:bCs/>
                <w:szCs w:val="24"/>
                <w:lang w:val="fr"/>
              </w:rPr>
              <w:t xml:space="preserve"> </w:t>
            </w:r>
            <w:r w:rsidRPr="00E54C05">
              <w:rPr>
                <w:b/>
                <w:bCs/>
                <w:szCs w:val="24"/>
                <w:lang w:val="fr"/>
              </w:rPr>
              <w:t>Unique</w:t>
            </w:r>
            <w:r>
              <w:rPr>
                <w:bCs/>
                <w:szCs w:val="24"/>
                <w:lang w:val="fr"/>
              </w:rPr>
              <w:t xml:space="preserve"> </w:t>
            </w:r>
            <w:r w:rsidRPr="005A4DA7">
              <w:rPr>
                <w:bCs/>
                <w:szCs w:val="24"/>
                <w:lang w:val="fr"/>
              </w:rPr>
              <w:t>»</w:t>
            </w:r>
            <w:r>
              <w:rPr>
                <w:bCs/>
                <w:szCs w:val="24"/>
                <w:lang w:val="fr"/>
              </w:rPr>
              <w:t xml:space="preserve"> signifie</w:t>
            </w:r>
            <w:r w:rsidRPr="005A4DA7">
              <w:rPr>
                <w:bCs/>
                <w:szCs w:val="24"/>
                <w:lang w:val="fr"/>
              </w:rPr>
              <w:t xml:space="preserve"> un </w:t>
            </w:r>
            <w:r>
              <w:rPr>
                <w:bCs/>
                <w:szCs w:val="24"/>
                <w:lang w:val="fr"/>
              </w:rPr>
              <w:t xml:space="preserve">Accord-Cadre </w:t>
            </w:r>
            <w:r w:rsidRPr="005A4DA7">
              <w:rPr>
                <w:bCs/>
                <w:szCs w:val="24"/>
                <w:lang w:val="fr"/>
              </w:rPr>
              <w:t xml:space="preserve">dans lequel un seul </w:t>
            </w:r>
            <w:r>
              <w:rPr>
                <w:bCs/>
                <w:szCs w:val="24"/>
                <w:lang w:val="fr"/>
              </w:rPr>
              <w:t>S</w:t>
            </w:r>
            <w:r w:rsidRPr="005A4DA7">
              <w:rPr>
                <w:bCs/>
                <w:szCs w:val="24"/>
                <w:lang w:val="fr"/>
              </w:rPr>
              <w:t>oumissionnaire (</w:t>
            </w:r>
            <w:r w:rsidR="004D0EF2">
              <w:rPr>
                <w:bCs/>
                <w:szCs w:val="24"/>
                <w:lang w:val="fr"/>
              </w:rPr>
              <w:t>Entrepreneur</w:t>
            </w:r>
            <w:r w:rsidRPr="005A4DA7">
              <w:rPr>
                <w:bCs/>
                <w:szCs w:val="24"/>
                <w:lang w:val="fr"/>
              </w:rPr>
              <w:t xml:space="preserve">) conclut un </w:t>
            </w:r>
            <w:r>
              <w:rPr>
                <w:bCs/>
                <w:szCs w:val="24"/>
                <w:lang w:val="fr"/>
              </w:rPr>
              <w:t xml:space="preserve">Accord-Cadre </w:t>
            </w:r>
            <w:r w:rsidRPr="005A4DA7">
              <w:rPr>
                <w:bCs/>
                <w:szCs w:val="24"/>
                <w:lang w:val="fr"/>
              </w:rPr>
              <w:t xml:space="preserve">pour la fourniture de chaque </w:t>
            </w:r>
            <w:r w:rsidR="00E54C05">
              <w:rPr>
                <w:bCs/>
                <w:szCs w:val="24"/>
                <w:lang w:val="fr"/>
              </w:rPr>
              <w:t>article</w:t>
            </w:r>
            <w:r w:rsidRPr="005A4DA7">
              <w:rPr>
                <w:bCs/>
                <w:szCs w:val="24"/>
                <w:lang w:val="fr"/>
              </w:rPr>
              <w:t>;</w:t>
            </w:r>
          </w:p>
          <w:p w14:paraId="049C5AF7" w14:textId="2645EFFC" w:rsidR="00763B07" w:rsidRPr="00763B07" w:rsidRDefault="00763B07" w:rsidP="003E6044">
            <w:pPr>
              <w:pStyle w:val="Heading3"/>
              <w:numPr>
                <w:ilvl w:val="0"/>
                <w:numId w:val="105"/>
              </w:numPr>
              <w:spacing w:after="160"/>
              <w:rPr>
                <w:b/>
                <w:bCs/>
                <w:szCs w:val="24"/>
                <w:lang w:val="fr-FR"/>
              </w:rPr>
            </w:pPr>
            <w:bookmarkStart w:id="55" w:name="_Toc484422443"/>
            <w:r w:rsidRPr="005A4DA7">
              <w:rPr>
                <w:bCs/>
                <w:szCs w:val="24"/>
                <w:lang w:val="fr"/>
              </w:rPr>
              <w:t xml:space="preserve">« </w:t>
            </w:r>
            <w:bookmarkEnd w:id="55"/>
            <w:r w:rsidR="004D0EF2">
              <w:rPr>
                <w:b/>
                <w:szCs w:val="24"/>
                <w:lang w:val="fr"/>
              </w:rPr>
              <w:t>Entrepreneur</w:t>
            </w:r>
            <w:r w:rsidRPr="005A4DA7">
              <w:rPr>
                <w:bCs/>
                <w:szCs w:val="24"/>
                <w:lang w:val="fr"/>
              </w:rPr>
              <w:t xml:space="preserve"> »</w:t>
            </w:r>
            <w:bookmarkStart w:id="56" w:name="_Toc484422444"/>
            <w:r w:rsidRPr="005A4DA7">
              <w:rPr>
                <w:bCs/>
                <w:szCs w:val="24"/>
                <w:lang w:val="fr"/>
              </w:rPr>
              <w:t xml:space="preserve"> </w:t>
            </w:r>
            <w:r w:rsidR="00E54C05">
              <w:rPr>
                <w:bCs/>
                <w:szCs w:val="24"/>
                <w:lang w:val="fr"/>
              </w:rPr>
              <w:t>signifie un</w:t>
            </w:r>
            <w:r w:rsidR="00EF0145">
              <w:rPr>
                <w:bCs/>
                <w:szCs w:val="24"/>
                <w:lang w:val="fr"/>
              </w:rPr>
              <w:t>e personne ou une personne morale</w:t>
            </w:r>
            <w:r w:rsidR="00E54C05">
              <w:rPr>
                <w:bCs/>
                <w:szCs w:val="24"/>
                <w:lang w:val="fr"/>
              </w:rPr>
              <w:t xml:space="preserve"> </w:t>
            </w:r>
            <w:r w:rsidR="00E07F5A">
              <w:rPr>
                <w:bCs/>
                <w:szCs w:val="24"/>
                <w:lang w:val="fr"/>
              </w:rPr>
              <w:t xml:space="preserve">dont l’Offre </w:t>
            </w:r>
            <w:r w:rsidR="00566EC9">
              <w:rPr>
                <w:bCs/>
                <w:szCs w:val="24"/>
                <w:lang w:val="fr"/>
              </w:rPr>
              <w:t xml:space="preserve">pour </w:t>
            </w:r>
            <w:r w:rsidR="00AC2C8A">
              <w:rPr>
                <w:bCs/>
                <w:szCs w:val="24"/>
                <w:lang w:val="fr"/>
              </w:rPr>
              <w:t xml:space="preserve">réaliser </w:t>
            </w:r>
            <w:r w:rsidR="00566EC9">
              <w:rPr>
                <w:bCs/>
                <w:szCs w:val="24"/>
                <w:lang w:val="fr"/>
              </w:rPr>
              <w:t xml:space="preserve">les </w:t>
            </w:r>
            <w:r w:rsidR="00825A19">
              <w:rPr>
                <w:bCs/>
                <w:szCs w:val="24"/>
                <w:lang w:val="fr"/>
              </w:rPr>
              <w:t xml:space="preserve">Travaux et </w:t>
            </w:r>
            <w:r w:rsidR="003F0FED">
              <w:rPr>
                <w:bCs/>
                <w:szCs w:val="24"/>
                <w:lang w:val="fr"/>
              </w:rPr>
              <w:t>Services physiques</w:t>
            </w:r>
            <w:r w:rsidR="00566EC9">
              <w:rPr>
                <w:bCs/>
                <w:szCs w:val="24"/>
                <w:lang w:val="fr"/>
              </w:rPr>
              <w:t xml:space="preserve"> </w:t>
            </w:r>
            <w:r w:rsidR="00CC37AA">
              <w:rPr>
                <w:bCs/>
                <w:szCs w:val="24"/>
                <w:lang w:val="fr"/>
              </w:rPr>
              <w:t>a été acceptée par le Maître d’Ouvrage</w:t>
            </w:r>
            <w:r w:rsidR="000D5855">
              <w:rPr>
                <w:bCs/>
                <w:szCs w:val="24"/>
                <w:lang w:val="fr"/>
              </w:rPr>
              <w:t xml:space="preserve">. </w:t>
            </w:r>
            <w:r w:rsidR="00E54C05">
              <w:rPr>
                <w:bCs/>
                <w:szCs w:val="24"/>
                <w:lang w:val="fr"/>
              </w:rPr>
              <w:t xml:space="preserve">Un </w:t>
            </w:r>
            <w:r w:rsidR="004D0EF2">
              <w:rPr>
                <w:bCs/>
                <w:szCs w:val="24"/>
                <w:lang w:val="fr"/>
              </w:rPr>
              <w:t>Entrepreneur</w:t>
            </w:r>
            <w:r w:rsidR="0099765C">
              <w:rPr>
                <w:bCs/>
                <w:szCs w:val="24"/>
                <w:lang w:val="fr"/>
              </w:rPr>
              <w:t xml:space="preserve"> </w:t>
            </w:r>
            <w:r w:rsidR="00E54C05">
              <w:rPr>
                <w:bCs/>
                <w:szCs w:val="24"/>
                <w:lang w:val="fr"/>
              </w:rPr>
              <w:t>peut aussi être référencé en tant que « </w:t>
            </w:r>
            <w:r w:rsidR="004D0EF2">
              <w:rPr>
                <w:bCs/>
                <w:szCs w:val="24"/>
                <w:lang w:val="fr"/>
              </w:rPr>
              <w:t>Entrepreneur</w:t>
            </w:r>
            <w:r w:rsidR="0099765C">
              <w:rPr>
                <w:bCs/>
                <w:szCs w:val="24"/>
                <w:lang w:val="fr"/>
              </w:rPr>
              <w:t xml:space="preserve"> </w:t>
            </w:r>
            <w:r w:rsidR="001256AC">
              <w:rPr>
                <w:bCs/>
                <w:szCs w:val="24"/>
                <w:lang w:val="fr"/>
              </w:rPr>
              <w:t>ACC</w:t>
            </w:r>
            <w:r w:rsidR="00E54C05">
              <w:rPr>
                <w:bCs/>
                <w:szCs w:val="24"/>
                <w:lang w:val="fr"/>
              </w:rPr>
              <w:t xml:space="preserve"> » ; </w:t>
            </w:r>
            <w:r>
              <w:rPr>
                <w:bCs/>
                <w:szCs w:val="24"/>
                <w:lang w:val="fr"/>
              </w:rPr>
              <w:t>et</w:t>
            </w:r>
          </w:p>
          <w:p w14:paraId="6C2400FE" w14:textId="6205E093" w:rsidR="00940BF3" w:rsidRPr="00E54C05" w:rsidRDefault="00763B07" w:rsidP="003E6044">
            <w:pPr>
              <w:pStyle w:val="Heading3"/>
              <w:numPr>
                <w:ilvl w:val="0"/>
                <w:numId w:val="105"/>
              </w:numPr>
              <w:spacing w:after="160"/>
              <w:rPr>
                <w:b/>
                <w:szCs w:val="24"/>
                <w:lang w:val="fr-FR"/>
              </w:rPr>
            </w:pPr>
            <w:r w:rsidRPr="005A4DA7">
              <w:rPr>
                <w:szCs w:val="24"/>
                <w:lang w:val="fr"/>
              </w:rPr>
              <w:t xml:space="preserve">« </w:t>
            </w:r>
            <w:r w:rsidRPr="00E54C05">
              <w:rPr>
                <w:b/>
                <w:szCs w:val="24"/>
                <w:lang w:val="fr"/>
              </w:rPr>
              <w:t>Durée</w:t>
            </w:r>
            <w:r w:rsidRPr="005A4DA7">
              <w:rPr>
                <w:szCs w:val="24"/>
                <w:lang w:val="fr"/>
              </w:rPr>
              <w:t xml:space="preserve"> » désigne la durée d’un </w:t>
            </w:r>
            <w:r>
              <w:rPr>
                <w:szCs w:val="24"/>
                <w:lang w:val="fr"/>
              </w:rPr>
              <w:t xml:space="preserve">Accord-Cadre </w:t>
            </w:r>
            <w:r w:rsidRPr="005A4DA7">
              <w:rPr>
                <w:szCs w:val="24"/>
                <w:lang w:val="fr"/>
              </w:rPr>
              <w:t xml:space="preserve">commençant à la </w:t>
            </w:r>
            <w:r>
              <w:rPr>
                <w:szCs w:val="24"/>
                <w:lang w:val="fr"/>
              </w:rPr>
              <w:t>D</w:t>
            </w:r>
            <w:r w:rsidRPr="005A4DA7">
              <w:rPr>
                <w:szCs w:val="24"/>
                <w:lang w:val="fr"/>
              </w:rPr>
              <w:t xml:space="preserve">ate d’entrée en vigueur. Le cas échéant, </w:t>
            </w:r>
            <w:r w:rsidR="00E54C05">
              <w:rPr>
                <w:szCs w:val="24"/>
                <w:lang w:val="fr"/>
              </w:rPr>
              <w:t>elle</w:t>
            </w:r>
            <w:r w:rsidRPr="005A4DA7">
              <w:rPr>
                <w:szCs w:val="24"/>
                <w:lang w:val="fr"/>
              </w:rPr>
              <w:t xml:space="preserve"> comprend toute prolongation de la Durée initiale, si </w:t>
            </w:r>
            <w:r w:rsidR="006D748B">
              <w:rPr>
                <w:szCs w:val="24"/>
                <w:lang w:val="fr"/>
              </w:rPr>
              <w:t>cela</w:t>
            </w:r>
            <w:r w:rsidR="006D748B" w:rsidRPr="005A4DA7">
              <w:rPr>
                <w:szCs w:val="24"/>
                <w:lang w:val="fr"/>
              </w:rPr>
              <w:t xml:space="preserve"> </w:t>
            </w:r>
            <w:r w:rsidRPr="005A4DA7">
              <w:rPr>
                <w:szCs w:val="24"/>
                <w:lang w:val="fr"/>
              </w:rPr>
              <w:t>est autorisé et convenu.</w:t>
            </w:r>
            <w:bookmarkEnd w:id="56"/>
          </w:p>
        </w:tc>
      </w:tr>
      <w:tr w:rsidR="00940BF3" w:rsidRPr="00CE6A66" w14:paraId="12BDD359" w14:textId="77777777" w:rsidTr="001B6AD0">
        <w:trPr>
          <w:trHeight w:val="20"/>
        </w:trPr>
        <w:tc>
          <w:tcPr>
            <w:tcW w:w="2340" w:type="dxa"/>
          </w:tcPr>
          <w:p w14:paraId="084B03CE" w14:textId="39D643A9" w:rsidR="00940BF3" w:rsidRPr="00CE6A66" w:rsidRDefault="00E54C05" w:rsidP="00B921F2">
            <w:pPr>
              <w:pStyle w:val="Style4"/>
            </w:pPr>
            <w:bookmarkStart w:id="57" w:name="_Toc138066958"/>
            <w:r>
              <w:lastRenderedPageBreak/>
              <w:t xml:space="preserve">2. </w:t>
            </w:r>
            <w:r w:rsidR="005672ED">
              <w:tab/>
            </w:r>
            <w:r>
              <w:t>Origine des Fonds</w:t>
            </w:r>
            <w:bookmarkEnd w:id="57"/>
          </w:p>
        </w:tc>
        <w:tc>
          <w:tcPr>
            <w:tcW w:w="7029" w:type="dxa"/>
            <w:gridSpan w:val="2"/>
          </w:tcPr>
          <w:p w14:paraId="40DDA989" w14:textId="26E878A0" w:rsidR="00940BF3" w:rsidRPr="00CE6A66" w:rsidRDefault="00940BF3" w:rsidP="00E54C05">
            <w:pPr>
              <w:spacing w:after="240"/>
              <w:ind w:left="522" w:hanging="522"/>
              <w:jc w:val="both"/>
            </w:pPr>
            <w:r w:rsidRPr="00CE6A66">
              <w:t>2.1</w:t>
            </w:r>
            <w:r w:rsidRPr="00CE6A66">
              <w:tab/>
            </w:r>
            <w:r w:rsidR="00AC2C8A">
              <w:t>Le Bénéficiaire</w:t>
            </w:r>
            <w:r w:rsidRPr="00CE6A66">
              <w:t xml:space="preserve"> ou le </w:t>
            </w:r>
            <w:r w:rsidR="006D748B">
              <w:t>B</w:t>
            </w:r>
            <w:r w:rsidRPr="00CE6A66">
              <w:t>énéficiaire (ci-après dénommé « </w:t>
            </w:r>
            <w:r w:rsidR="00AC2C8A">
              <w:t>le Bénéficiaire</w:t>
            </w:r>
            <w:r w:rsidRPr="00CE6A66">
              <w:t xml:space="preserve"> ») </w:t>
            </w:r>
            <w:r w:rsidR="006B1307">
              <w:t>indiqué</w:t>
            </w:r>
            <w:r w:rsidRPr="00CE6A66">
              <w:t xml:space="preserve"> dans les </w:t>
            </w:r>
            <w:r w:rsidRPr="00CE6A66">
              <w:rPr>
                <w:b/>
                <w:bCs/>
              </w:rPr>
              <w:t>DPAO</w:t>
            </w:r>
            <w:r w:rsidRPr="00CE6A66">
              <w:t xml:space="preserve"> a sollicité ou obtenu un financement (ci-après dénommé « les fonds » de la Banque </w:t>
            </w:r>
            <w:r w:rsidR="00AC2C8A" w:rsidRPr="00CE6A66">
              <w:t>I</w:t>
            </w:r>
            <w:r w:rsidR="00AC2C8A">
              <w:t>slamiqu</w:t>
            </w:r>
            <w:r w:rsidR="00AC2C8A" w:rsidRPr="00CE6A66">
              <w:t xml:space="preserve">e </w:t>
            </w:r>
            <w:r w:rsidR="00AC2C8A">
              <w:t>d</w:t>
            </w:r>
            <w:r w:rsidRPr="00CE6A66">
              <w:t xml:space="preserve">e </w:t>
            </w:r>
            <w:r w:rsidR="00446F8C" w:rsidRPr="00CE6A66">
              <w:t>D</w:t>
            </w:r>
            <w:r w:rsidRPr="00CE6A66">
              <w:t>éveloppement (ci-après dénommée la</w:t>
            </w:r>
            <w:r w:rsidR="00A43B2B" w:rsidRPr="00CE6A66">
              <w:t xml:space="preserve"> « </w:t>
            </w:r>
            <w:r w:rsidR="00AC2C8A" w:rsidRPr="00CE6A66">
              <w:t>B</w:t>
            </w:r>
            <w:r w:rsidR="00AC2C8A">
              <w:t>IsD</w:t>
            </w:r>
            <w:r w:rsidRPr="00CE6A66">
              <w:t>,</w:t>
            </w:r>
            <w:r w:rsidR="00A43B2B" w:rsidRPr="00CE6A66">
              <w:t> »</w:t>
            </w:r>
            <w:r w:rsidRPr="00CE6A66">
              <w:t xml:space="preserve">) </w:t>
            </w:r>
            <w:r w:rsidR="00446F8C" w:rsidRPr="00CE6A66">
              <w:t xml:space="preserve">du montant indiqué dans les </w:t>
            </w:r>
            <w:r w:rsidR="00446F8C" w:rsidRPr="00CE6A66">
              <w:rPr>
                <w:b/>
              </w:rPr>
              <w:t>DPAO</w:t>
            </w:r>
            <w:r w:rsidRPr="00CE6A66">
              <w:t xml:space="preserve">, en vue de financer le projet décrit dans les </w:t>
            </w:r>
            <w:r w:rsidRPr="00CE6A66">
              <w:rPr>
                <w:b/>
                <w:bCs/>
              </w:rPr>
              <w:t>DPAO</w:t>
            </w:r>
            <w:r w:rsidRPr="00CE6A66">
              <w:t xml:space="preserve">. </w:t>
            </w:r>
            <w:r w:rsidR="00AC2C8A">
              <w:t>Le Bénéficiaire</w:t>
            </w:r>
            <w:r w:rsidRPr="00CE6A66">
              <w:t xml:space="preserve"> a l’intention d’utiliser une partie des fonds pour effectuer des paiements autorisés au titre d</w:t>
            </w:r>
            <w:r w:rsidR="00E54C05">
              <w:t>e</w:t>
            </w:r>
            <w:r w:rsidRPr="00CE6A66">
              <w:t xml:space="preserve"> </w:t>
            </w:r>
            <w:r w:rsidR="006B1307">
              <w:t>Commandes</w:t>
            </w:r>
            <w:r w:rsidR="00E54C05">
              <w:t xml:space="preserve"> attrribués en vertu de</w:t>
            </w:r>
            <w:r w:rsidR="00AC2C8A">
              <w:t xml:space="preserve"> l’(des)</w:t>
            </w:r>
            <w:r w:rsidR="00E54C05">
              <w:t xml:space="preserve"> Accord</w:t>
            </w:r>
            <w:r w:rsidR="00AC2C8A">
              <w:t>(</w:t>
            </w:r>
            <w:r w:rsidR="00E54C05">
              <w:t>s</w:t>
            </w:r>
            <w:r w:rsidR="00AC2C8A">
              <w:t>)</w:t>
            </w:r>
            <w:r w:rsidR="00E54C05">
              <w:t>-Cadre</w:t>
            </w:r>
            <w:r w:rsidR="00AC2C8A">
              <w:t>(</w:t>
            </w:r>
            <w:r w:rsidR="00E54C05">
              <w:t>s</w:t>
            </w:r>
            <w:r w:rsidR="00AC2C8A">
              <w:t>)</w:t>
            </w:r>
            <w:r w:rsidR="00E54C05">
              <w:t xml:space="preserve"> </w:t>
            </w:r>
            <w:r w:rsidRPr="00CE6A66">
              <w:t>pour le</w:t>
            </w:r>
            <w:r w:rsidR="00AC2C8A">
              <w:t>(s)</w:t>
            </w:r>
            <w:r w:rsidRPr="00CE6A66">
              <w:t>quel</w:t>
            </w:r>
            <w:r w:rsidR="00AC2C8A">
              <w:t>(s)</w:t>
            </w:r>
            <w:r w:rsidRPr="00CE6A66">
              <w:t xml:space="preserve"> le présent appel d’offres est lancé.</w:t>
            </w:r>
          </w:p>
        </w:tc>
      </w:tr>
      <w:tr w:rsidR="00940BF3" w:rsidRPr="00CE6A66" w14:paraId="2A4D3F1E" w14:textId="77777777" w:rsidTr="001B6AD0">
        <w:trPr>
          <w:trHeight w:val="20"/>
        </w:trPr>
        <w:tc>
          <w:tcPr>
            <w:tcW w:w="2340" w:type="dxa"/>
          </w:tcPr>
          <w:p w14:paraId="1761CA5C" w14:textId="77777777" w:rsidR="00940BF3" w:rsidRPr="00CE6A66" w:rsidRDefault="00940BF3">
            <w:bookmarkStart w:id="58" w:name="_Toc438532557"/>
            <w:bookmarkEnd w:id="58"/>
          </w:p>
        </w:tc>
        <w:tc>
          <w:tcPr>
            <w:tcW w:w="7029" w:type="dxa"/>
            <w:gridSpan w:val="2"/>
          </w:tcPr>
          <w:p w14:paraId="1D9CFAC6" w14:textId="12749303" w:rsidR="00940BF3" w:rsidRPr="00CE6A66" w:rsidRDefault="00940BF3" w:rsidP="0096454F">
            <w:pPr>
              <w:spacing w:after="200"/>
              <w:ind w:left="522" w:hanging="522"/>
              <w:jc w:val="both"/>
            </w:pPr>
            <w:r w:rsidRPr="00CE6A66">
              <w:t>2.2</w:t>
            </w:r>
            <w:r w:rsidRPr="00CE6A66">
              <w:tab/>
            </w:r>
            <w:r w:rsidR="004F44B8" w:rsidRPr="00CE6A66">
              <w:t xml:space="preserve">La </w:t>
            </w:r>
            <w:r w:rsidR="004F44B8">
              <w:t>BIsD</w:t>
            </w:r>
            <w:r w:rsidR="004F44B8" w:rsidRPr="00CE6A66">
              <w:t xml:space="preserve"> n’effectuera les paiements qu’à la demande </w:t>
            </w:r>
            <w:r w:rsidR="004F44B8">
              <w:t>du Bénéficiaire</w:t>
            </w:r>
            <w:r w:rsidR="004F44B8" w:rsidRPr="00CE6A66">
              <w:t xml:space="preserve">, après avoir approuvé lesdits paiements, conformément aux articles et conditions de l’accord de financement intervenu entre </w:t>
            </w:r>
            <w:r w:rsidR="004F44B8">
              <w:t>le Bénéficiaire</w:t>
            </w:r>
            <w:r w:rsidR="004F44B8" w:rsidRPr="00CE6A66">
              <w:t xml:space="preserve"> et la </w:t>
            </w:r>
            <w:r w:rsidR="004F44B8">
              <w:t>BIsD</w:t>
            </w:r>
            <w:r w:rsidR="004F44B8" w:rsidRPr="00CE6A66">
              <w:t xml:space="preserve"> </w:t>
            </w:r>
            <w:r w:rsidR="004F44B8" w:rsidRPr="00B4328A">
              <w:rPr>
                <w:szCs w:val="24"/>
              </w:rPr>
              <w:t xml:space="preserve">(ci-après dénommé « l’Accord de </w:t>
            </w:r>
            <w:r w:rsidR="004F44B8">
              <w:rPr>
                <w:szCs w:val="24"/>
              </w:rPr>
              <w:t>F</w:t>
            </w:r>
            <w:r w:rsidR="004F44B8" w:rsidRPr="00B4328A">
              <w:rPr>
                <w:szCs w:val="24"/>
              </w:rPr>
              <w:t xml:space="preserve">inancement »). </w:t>
            </w:r>
            <w:r w:rsidR="004F44B8" w:rsidRPr="00B4328A">
              <w:t xml:space="preserve">L’Accord de </w:t>
            </w:r>
            <w:r w:rsidR="004F44B8">
              <w:t>F</w:t>
            </w:r>
            <w:r w:rsidR="004F44B8" w:rsidRPr="00B4328A">
              <w:t xml:space="preserve">inancement interdit tout retrait du </w:t>
            </w:r>
            <w:r w:rsidR="004F44B8">
              <w:t>c</w:t>
            </w:r>
            <w:r w:rsidR="004F44B8" w:rsidRPr="00B4328A">
              <w:t xml:space="preserve">ompte de </w:t>
            </w:r>
            <w:r w:rsidR="004F44B8">
              <w:t>financemen</w:t>
            </w:r>
            <w:r w:rsidR="004F44B8" w:rsidRPr="00B4328A">
              <w:t xml:space="preserve">t destiné au paiement de toute personne physique ou morale, ou de toute importation de fournitures, matériels, équipement ou matériaux lorsque ledit paiement, ou ladite importation, </w:t>
            </w:r>
            <w:r w:rsidR="004F44B8" w:rsidRPr="00E21797">
              <w:t xml:space="preserve">à la connaissance de la </w:t>
            </w:r>
            <w:r w:rsidR="004F44B8">
              <w:t>BIsD</w:t>
            </w:r>
            <w:r w:rsidR="004F44B8" w:rsidRPr="00E21797">
              <w:t xml:space="preserve">,  tombe sous le coup d’une interdiction </w:t>
            </w:r>
            <w:r w:rsidR="004F44B8">
              <w:t xml:space="preserve">résultant de l’application des Règles de Boycott de l’Organisation de la Coopération Islamique, de la ligue des </w:t>
            </w:r>
            <w:r w:rsidR="004F44B8">
              <w:lastRenderedPageBreak/>
              <w:t>Etats Arabes et de l’Union Africaine</w:t>
            </w:r>
            <w:r w:rsidR="004F44B8" w:rsidRPr="00B4328A">
              <w:t xml:space="preserve">. </w:t>
            </w:r>
            <w:r w:rsidR="004F44B8" w:rsidRPr="00B4328A">
              <w:rPr>
                <w:szCs w:val="24"/>
              </w:rPr>
              <w:t>Aucune partie autre que l</w:t>
            </w:r>
            <w:r w:rsidR="004F44B8">
              <w:rPr>
                <w:szCs w:val="24"/>
              </w:rPr>
              <w:t>e Bénéficiaire</w:t>
            </w:r>
            <w:r w:rsidR="004F44B8" w:rsidRPr="00B4328A">
              <w:rPr>
                <w:szCs w:val="24"/>
              </w:rPr>
              <w:t xml:space="preserve"> ne peut se prévaloir de l’un quelconque des droits stipulés dans l’Accord de </w:t>
            </w:r>
            <w:r w:rsidR="004F44B8">
              <w:rPr>
                <w:szCs w:val="24"/>
              </w:rPr>
              <w:t>F</w:t>
            </w:r>
            <w:r w:rsidR="004F44B8" w:rsidRPr="00B4328A">
              <w:rPr>
                <w:szCs w:val="24"/>
              </w:rPr>
              <w:t xml:space="preserve">inancement ni prétendre détenir une créance sur les fonds </w:t>
            </w:r>
            <w:r w:rsidR="004F44B8" w:rsidRPr="00B4328A">
              <w:t>provenant du financement</w:t>
            </w:r>
            <w:r w:rsidR="004F44B8">
              <w:t>.</w:t>
            </w:r>
          </w:p>
        </w:tc>
      </w:tr>
      <w:tr w:rsidR="00940BF3" w:rsidRPr="00CE6A66" w14:paraId="6C8DC7BC" w14:textId="77777777" w:rsidTr="001B6AD0">
        <w:trPr>
          <w:trHeight w:val="801"/>
        </w:trPr>
        <w:tc>
          <w:tcPr>
            <w:tcW w:w="2340" w:type="dxa"/>
          </w:tcPr>
          <w:p w14:paraId="707B3CC9" w14:textId="1EDA4466" w:rsidR="00940BF3" w:rsidRPr="00CE6A66" w:rsidRDefault="00940BF3" w:rsidP="003573A4">
            <w:pPr>
              <w:pStyle w:val="Style4"/>
            </w:pPr>
            <w:bookmarkStart w:id="59" w:name="_Toc438532558"/>
            <w:bookmarkStart w:id="60" w:name="_Toc438002631"/>
            <w:bookmarkEnd w:id="59"/>
            <w:r w:rsidRPr="00CE6A66">
              <w:lastRenderedPageBreak/>
              <w:br w:type="page"/>
            </w:r>
            <w:r w:rsidRPr="00CE6A66">
              <w:br w:type="page"/>
            </w:r>
            <w:bookmarkStart w:id="61" w:name="_Toc438438822"/>
            <w:bookmarkStart w:id="62" w:name="_Toc438532559"/>
            <w:bookmarkStart w:id="63" w:name="_Toc438733966"/>
            <w:bookmarkStart w:id="64" w:name="_Toc438907007"/>
            <w:bookmarkStart w:id="65" w:name="_Toc438907206"/>
            <w:bookmarkStart w:id="66" w:name="_Toc382927767"/>
            <w:bookmarkStart w:id="67" w:name="_Toc138066959"/>
            <w:r w:rsidR="00E91D8D" w:rsidRPr="00CE6A66">
              <w:t xml:space="preserve">3. </w:t>
            </w:r>
            <w:r w:rsidR="0096454F">
              <w:tab/>
            </w:r>
            <w:r w:rsidR="00881F27">
              <w:t>F</w:t>
            </w:r>
            <w:r w:rsidRPr="00CE6A66">
              <w:t xml:space="preserve">raude et </w:t>
            </w:r>
            <w:r w:rsidR="00881F27">
              <w:t>C</w:t>
            </w:r>
            <w:r w:rsidRPr="00CE6A66">
              <w:t>orruption</w:t>
            </w:r>
            <w:bookmarkEnd w:id="60"/>
            <w:bookmarkEnd w:id="61"/>
            <w:bookmarkEnd w:id="62"/>
            <w:bookmarkEnd w:id="63"/>
            <w:bookmarkEnd w:id="64"/>
            <w:bookmarkEnd w:id="65"/>
            <w:bookmarkEnd w:id="66"/>
            <w:bookmarkEnd w:id="67"/>
            <w:r w:rsidRPr="00CE6A66">
              <w:t xml:space="preserve"> </w:t>
            </w:r>
          </w:p>
        </w:tc>
        <w:tc>
          <w:tcPr>
            <w:tcW w:w="7029" w:type="dxa"/>
            <w:gridSpan w:val="2"/>
          </w:tcPr>
          <w:p w14:paraId="42D7D186" w14:textId="0840B305" w:rsidR="00940BF3" w:rsidRPr="00CE6A66" w:rsidRDefault="00F42F60" w:rsidP="005F5335">
            <w:pPr>
              <w:numPr>
                <w:ilvl w:val="1"/>
                <w:numId w:val="43"/>
              </w:numPr>
              <w:spacing w:after="200"/>
              <w:ind w:left="522" w:hanging="522"/>
              <w:jc w:val="both"/>
            </w:pPr>
            <w:r w:rsidRPr="005806DF">
              <w:rPr>
                <w:szCs w:val="24"/>
              </w:rPr>
              <w:t>La BIsD demande que les règles relatives aux pratiques de fraude et corruption telles qu’elles figurent à la Section VI soient appliquées</w:t>
            </w:r>
            <w:r w:rsidR="00707D27" w:rsidRPr="00CE6A66">
              <w:t>.</w:t>
            </w:r>
          </w:p>
        </w:tc>
      </w:tr>
      <w:tr w:rsidR="00940BF3" w:rsidRPr="00CE6A66" w14:paraId="0C64776A" w14:textId="77777777" w:rsidTr="001B6AD0">
        <w:tc>
          <w:tcPr>
            <w:tcW w:w="2340" w:type="dxa"/>
          </w:tcPr>
          <w:p w14:paraId="16347122" w14:textId="77777777" w:rsidR="00940BF3" w:rsidRPr="00CE6A66" w:rsidRDefault="00940BF3"/>
        </w:tc>
        <w:tc>
          <w:tcPr>
            <w:tcW w:w="7029" w:type="dxa"/>
            <w:gridSpan w:val="2"/>
          </w:tcPr>
          <w:p w14:paraId="74E4E650" w14:textId="3CE336AD" w:rsidR="00940BF3" w:rsidRPr="00CE6A66" w:rsidRDefault="00446F8C" w:rsidP="005F5335">
            <w:pPr>
              <w:numPr>
                <w:ilvl w:val="1"/>
                <w:numId w:val="43"/>
              </w:numPr>
              <w:spacing w:after="200"/>
              <w:ind w:left="522" w:hanging="522"/>
              <w:jc w:val="both"/>
              <w:rPr>
                <w:spacing w:val="-4"/>
              </w:rPr>
            </w:pPr>
            <w:r w:rsidRPr="00CE6A66">
              <w:t xml:space="preserve">Aux fins d’application de ces règles, les Soumissionnaires devront </w:t>
            </w:r>
            <w:r w:rsidR="00E71218">
              <w:t xml:space="preserve">permettre et </w:t>
            </w:r>
            <w:r w:rsidRPr="00CE6A66">
              <w:t xml:space="preserve">faire en sorte que </w:t>
            </w:r>
            <w:r w:rsidR="00E71218">
              <w:t>leurs</w:t>
            </w:r>
            <w:r w:rsidRPr="00CE6A66">
              <w:t xml:space="preserve"> agents </w:t>
            </w:r>
            <w:r w:rsidR="00E71218">
              <w:t xml:space="preserve">(lorsque déclarés ou non) sous-traitants, prestataires de services, fournisseurs et personnel </w:t>
            </w:r>
            <w:r w:rsidRPr="00CE6A66">
              <w:t>p</w:t>
            </w:r>
            <w:r w:rsidR="00E71218">
              <w:t xml:space="preserve">ermettent </w:t>
            </w:r>
            <w:r w:rsidR="00C76D16">
              <w:t xml:space="preserve">à </w:t>
            </w:r>
            <w:r w:rsidR="00E71218">
              <w:t xml:space="preserve">la </w:t>
            </w:r>
            <w:r w:rsidR="00603ECC">
              <w:t>BIsD</w:t>
            </w:r>
            <w:r w:rsidR="00E71218">
              <w:t xml:space="preserve"> </w:t>
            </w:r>
            <w:r w:rsidR="00C343EE">
              <w:t>d’</w:t>
            </w:r>
            <w:r w:rsidRPr="00CE6A66">
              <w:t xml:space="preserve">examiner les comptes, pièces comptables, relevés et autres documents relatifs </w:t>
            </w:r>
            <w:r w:rsidR="00C343EE">
              <w:t xml:space="preserve">au processus de </w:t>
            </w:r>
            <w:r w:rsidR="00E54C05">
              <w:t>remise</w:t>
            </w:r>
            <w:r w:rsidRPr="00CE6A66">
              <w:t xml:space="preserve"> des </w:t>
            </w:r>
            <w:r w:rsidR="00E54C05">
              <w:t>O</w:t>
            </w:r>
            <w:r w:rsidRPr="00CE6A66">
              <w:t>ffres</w:t>
            </w:r>
            <w:r w:rsidR="00E54C05">
              <w:t xml:space="preserve">, </w:t>
            </w:r>
            <w:r w:rsidR="00CE3BA4">
              <w:t>à la Procédure Primaire de Passation de Marché, la mise en oeuvre de l’Accord-Cadre, aux Procédures Secondaires d’Acquisition et la réalisation des Commandes subséquentes (dans le cas d’attribution d’ une Commande</w:t>
            </w:r>
            <w:r w:rsidR="00E54C05">
              <w:t xml:space="preserve">), </w:t>
            </w:r>
            <w:r w:rsidRPr="00CE6A66">
              <w:t xml:space="preserve">et à les soumettre pour vérification à des auditeurs désignés par la </w:t>
            </w:r>
            <w:r w:rsidR="00603ECC">
              <w:t>BIsD</w:t>
            </w:r>
            <w:r w:rsidR="00940BF3" w:rsidRPr="00CE6A66">
              <w:t>.</w:t>
            </w:r>
          </w:p>
        </w:tc>
      </w:tr>
      <w:tr w:rsidR="00940BF3" w:rsidRPr="00734D63" w14:paraId="0C8AE1FB" w14:textId="77777777" w:rsidTr="001B6AD0">
        <w:trPr>
          <w:trHeight w:val="1350"/>
        </w:trPr>
        <w:tc>
          <w:tcPr>
            <w:tcW w:w="2340" w:type="dxa"/>
          </w:tcPr>
          <w:p w14:paraId="0545C3CD" w14:textId="59748EBC" w:rsidR="00940BF3" w:rsidRPr="00CE6A66" w:rsidRDefault="00E91D8D" w:rsidP="003573A4">
            <w:pPr>
              <w:pStyle w:val="Style4"/>
            </w:pPr>
            <w:bookmarkStart w:id="68" w:name="_Toc438532561"/>
            <w:bookmarkStart w:id="69" w:name="_Toc382927768"/>
            <w:bookmarkStart w:id="70" w:name="_Toc138066960"/>
            <w:bookmarkEnd w:id="68"/>
            <w:r w:rsidRPr="00CE6A66">
              <w:t xml:space="preserve">4. </w:t>
            </w:r>
            <w:r w:rsidR="0096454F">
              <w:tab/>
            </w:r>
            <w:r w:rsidR="00940BF3" w:rsidRPr="00CE6A66">
              <w:t>Candidats admis à concourir</w:t>
            </w:r>
            <w:bookmarkEnd w:id="69"/>
            <w:bookmarkEnd w:id="70"/>
          </w:p>
        </w:tc>
        <w:tc>
          <w:tcPr>
            <w:tcW w:w="7029" w:type="dxa"/>
            <w:gridSpan w:val="2"/>
          </w:tcPr>
          <w:p w14:paraId="60753BFA" w14:textId="595A55AA" w:rsidR="00BE728E" w:rsidRPr="00734D63" w:rsidRDefault="00940BF3" w:rsidP="00890EFE">
            <w:pPr>
              <w:spacing w:after="120"/>
              <w:ind w:left="522" w:hanging="522"/>
              <w:jc w:val="both"/>
            </w:pPr>
            <w:r w:rsidRPr="00CE6A66">
              <w:t xml:space="preserve">4.1 </w:t>
            </w:r>
            <w:r w:rsidRPr="00CE6A66">
              <w:tab/>
            </w:r>
            <w:r w:rsidR="008C1E8F" w:rsidRPr="00CE6A66">
              <w:t xml:space="preserve">Un Soumissionnaire peut être une entreprise privée ou publique (sous réserve des dispositions de l’article </w:t>
            </w:r>
            <w:r w:rsidR="008C1E8F" w:rsidRPr="00CE7108">
              <w:rPr>
                <w:b/>
                <w:bCs/>
                <w:spacing w:val="-4"/>
              </w:rPr>
              <w:t>4.</w:t>
            </w:r>
            <w:r w:rsidR="00DB42C5" w:rsidRPr="00CE7108">
              <w:rPr>
                <w:b/>
                <w:bCs/>
                <w:spacing w:val="-4"/>
              </w:rPr>
              <w:t>6</w:t>
            </w:r>
            <w:r w:rsidR="008C1E8F" w:rsidRPr="00CE7108">
              <w:rPr>
                <w:b/>
                <w:bCs/>
                <w:spacing w:val="-4"/>
              </w:rPr>
              <w:t xml:space="preserve"> </w:t>
            </w:r>
            <w:r w:rsidR="008C1E8F" w:rsidRPr="00CE7108">
              <w:rPr>
                <w:b/>
                <w:bCs/>
              </w:rPr>
              <w:t>des IS</w:t>
            </w:r>
            <w:r w:rsidR="008C1E8F" w:rsidRPr="00CE6A66">
              <w:t xml:space="preserve">) ou de tout groupement de telles entreprises au titre d’un accord existant ou tel qu’il ressort d’une intention de former un tel accord supporté par une lettre d’intention et un projet d’accord de groupement. En cas de groupement tous les membres le constituant seront solidairement responsables pour l’exécution </w:t>
            </w:r>
            <w:r w:rsidR="00EC3DAA">
              <w:t xml:space="preserve">de la (des) Commande(s) subséquente(s) </w:t>
            </w:r>
            <w:r w:rsidR="00EC3DAA" w:rsidRPr="00CE6A66">
              <w:t xml:space="preserve">conformément </w:t>
            </w:r>
            <w:r w:rsidR="00EC3DAA">
              <w:t xml:space="preserve">aux conditions de la Commande subséquente </w:t>
            </w:r>
            <w:r w:rsidR="00E54C05">
              <w:t>qui s’appliquent.</w:t>
            </w:r>
            <w:r w:rsidR="008C1E8F" w:rsidRPr="00CE6A66">
              <w:t xml:space="preserve"> Le groupement désignera un Mandataire avec pouvoir de représenter valablement tous ses membres durant </w:t>
            </w:r>
            <w:r w:rsidR="00A77DCB" w:rsidRPr="00CE6A66">
              <w:t>l</w:t>
            </w:r>
            <w:r w:rsidR="00A77DCB">
              <w:t>e processus d</w:t>
            </w:r>
            <w:r w:rsidR="00A77DCB" w:rsidRPr="00CE6A66">
              <w:t>’appel d’offres</w:t>
            </w:r>
            <w:r w:rsidR="00A77DCB" w:rsidRPr="00734D63">
              <w:t xml:space="preserve">, et en cas d’attribution </w:t>
            </w:r>
            <w:r w:rsidR="00A77DCB">
              <w:t xml:space="preserve">de la Commande subséquente </w:t>
            </w:r>
            <w:r w:rsidR="00A77DCB" w:rsidRPr="00734D63">
              <w:t>à ce groupement</w:t>
            </w:r>
            <w:r w:rsidR="00A77DCB">
              <w:t xml:space="preserve"> (en vertu de l’Accord-Cadre)</w:t>
            </w:r>
            <w:r w:rsidR="00A77DCB" w:rsidRPr="00734D63">
              <w:t xml:space="preserve">, durant l’exécution </w:t>
            </w:r>
            <w:r w:rsidR="00A77DCB">
              <w:t>de la commande</w:t>
            </w:r>
            <w:r w:rsidR="008C1E8F" w:rsidRPr="00734D63">
              <w:t xml:space="preserve">. A moins que les </w:t>
            </w:r>
            <w:r w:rsidR="008C1E8F" w:rsidRPr="00734D63">
              <w:rPr>
                <w:b/>
              </w:rPr>
              <w:t>DPAO</w:t>
            </w:r>
            <w:r w:rsidR="008C1E8F" w:rsidRPr="00734D63">
              <w:t xml:space="preserve"> n’en disposent autrement, le nombre des participants au groupement n’est pas limité</w:t>
            </w:r>
            <w:r w:rsidRPr="00734D63">
              <w:t>.</w:t>
            </w:r>
          </w:p>
        </w:tc>
      </w:tr>
      <w:tr w:rsidR="00940BF3" w:rsidRPr="00734D63" w14:paraId="4061693B" w14:textId="77777777" w:rsidTr="001B6AD0">
        <w:tc>
          <w:tcPr>
            <w:tcW w:w="2340" w:type="dxa"/>
          </w:tcPr>
          <w:p w14:paraId="470C0CD6" w14:textId="77777777" w:rsidR="00940BF3" w:rsidRPr="00734D63" w:rsidRDefault="00940BF3">
            <w:bookmarkStart w:id="71" w:name="_Toc438532562"/>
            <w:bookmarkEnd w:id="71"/>
          </w:p>
        </w:tc>
        <w:tc>
          <w:tcPr>
            <w:tcW w:w="7029" w:type="dxa"/>
            <w:gridSpan w:val="2"/>
          </w:tcPr>
          <w:p w14:paraId="34553F7D" w14:textId="205C006B" w:rsidR="008C1E8F" w:rsidRPr="0096454F" w:rsidRDefault="00940BF3" w:rsidP="0096454F">
            <w:pPr>
              <w:pStyle w:val="BodyText"/>
              <w:tabs>
                <w:tab w:val="left" w:pos="657"/>
              </w:tabs>
              <w:spacing w:after="200"/>
              <w:ind w:left="612" w:hanging="612"/>
              <w:rPr>
                <w:color w:val="000000"/>
                <w:szCs w:val="24"/>
                <w:lang w:val="fr-FR"/>
              </w:rPr>
            </w:pPr>
            <w:r w:rsidRPr="00734D63">
              <w:rPr>
                <w:lang w:val="fr-FR"/>
              </w:rPr>
              <w:t xml:space="preserve">4.2 </w:t>
            </w:r>
            <w:r w:rsidRPr="00734D63">
              <w:rPr>
                <w:lang w:val="fr-FR"/>
              </w:rPr>
              <w:tab/>
            </w:r>
            <w:r w:rsidR="008C1E8F" w:rsidRPr="00222DE7">
              <w:rPr>
                <w:lang w:val="fr-FR"/>
              </w:rPr>
              <w:t>Un</w:t>
            </w:r>
            <w:r w:rsidR="008C1E8F" w:rsidRPr="002F3AA5">
              <w:rPr>
                <w:lang w:val="fr-FR"/>
              </w:rPr>
              <w:t xml:space="preserve"> Soumissionnaire </w:t>
            </w:r>
            <w:r w:rsidR="008C1E8F" w:rsidRPr="003D5EF6">
              <w:rPr>
                <w:lang w:val="fr-FR"/>
              </w:rPr>
              <w:t>ne peu</w:t>
            </w:r>
            <w:r w:rsidR="008C1E8F" w:rsidRPr="000859BA">
              <w:rPr>
                <w:lang w:val="fr-FR"/>
              </w:rPr>
              <w:t>t être en situation de conflit d’intérêt</w:t>
            </w:r>
            <w:r w:rsidR="00F76F58">
              <w:rPr>
                <w:lang w:val="fr-FR"/>
              </w:rPr>
              <w:t>.</w:t>
            </w:r>
            <w:r w:rsidR="00AA46EA">
              <w:rPr>
                <w:lang w:val="fr-FR"/>
              </w:rPr>
              <w:t xml:space="preserve"> </w:t>
            </w:r>
            <w:r w:rsidR="00F76F58" w:rsidRPr="0096454F">
              <w:rPr>
                <w:szCs w:val="24"/>
                <w:lang w:val="fr-FR"/>
              </w:rPr>
              <w:t xml:space="preserve">Tout soumissionnaire </w:t>
            </w:r>
            <w:r w:rsidR="008C1E8F" w:rsidRPr="0096454F">
              <w:rPr>
                <w:szCs w:val="24"/>
                <w:lang w:val="fr-FR"/>
              </w:rPr>
              <w:t xml:space="preserve">dans une telle situation sera disqualifié. </w:t>
            </w:r>
            <w:r w:rsidR="00004744" w:rsidRPr="0096454F">
              <w:rPr>
                <w:szCs w:val="24"/>
                <w:lang w:val="fr-FR"/>
              </w:rPr>
              <w:t>E</w:t>
            </w:r>
            <w:r w:rsidR="008C1E8F" w:rsidRPr="0096454F">
              <w:rPr>
                <w:szCs w:val="24"/>
                <w:lang w:val="fr-FR"/>
              </w:rPr>
              <w:t xml:space="preserve">st considéré comme pouvant avoir un tel conflit </w:t>
            </w:r>
            <w:r w:rsidR="00F76F58" w:rsidRPr="0096454F">
              <w:rPr>
                <w:szCs w:val="24"/>
                <w:lang w:val="fr-FR"/>
              </w:rPr>
              <w:t xml:space="preserve">dans le cadre de </w:t>
            </w:r>
            <w:r w:rsidR="003B18FA" w:rsidRPr="0096454F">
              <w:rPr>
                <w:szCs w:val="24"/>
                <w:lang w:val="fr-FR"/>
              </w:rPr>
              <w:t>ce processus</w:t>
            </w:r>
            <w:r w:rsidR="008C1E8F" w:rsidRPr="0096454F">
              <w:rPr>
                <w:szCs w:val="24"/>
                <w:lang w:val="fr-FR"/>
              </w:rPr>
              <w:t xml:space="preserve"> d’Appel d’offres un Soumissionnaire </w:t>
            </w:r>
            <w:r w:rsidR="00004744" w:rsidRPr="0096454F">
              <w:rPr>
                <w:szCs w:val="24"/>
                <w:lang w:val="fr-FR"/>
              </w:rPr>
              <w:t xml:space="preserve">se trouvant </w:t>
            </w:r>
            <w:r w:rsidR="008C1E8F" w:rsidRPr="0096454F">
              <w:rPr>
                <w:szCs w:val="24"/>
                <w:lang w:val="fr-FR"/>
              </w:rPr>
              <w:t>dans les situations suivantes</w:t>
            </w:r>
            <w:r w:rsidR="005B74CD">
              <w:rPr>
                <w:szCs w:val="24"/>
                <w:lang w:val="fr-FR"/>
              </w:rPr>
              <w:t xml:space="preserve"> </w:t>
            </w:r>
            <w:r w:rsidR="008C1E8F" w:rsidRPr="0096454F">
              <w:rPr>
                <w:szCs w:val="24"/>
                <w:lang w:val="fr-FR"/>
              </w:rPr>
              <w:t xml:space="preserve">: </w:t>
            </w:r>
          </w:p>
          <w:p w14:paraId="45717EC5" w14:textId="7B1A0E58" w:rsidR="008C1E8F" w:rsidRPr="0096454F" w:rsidRDefault="00004744" w:rsidP="005F5335">
            <w:pPr>
              <w:pStyle w:val="ListParagraph"/>
              <w:numPr>
                <w:ilvl w:val="0"/>
                <w:numId w:val="57"/>
              </w:numPr>
              <w:spacing w:after="200"/>
              <w:ind w:left="922" w:hanging="315"/>
              <w:contextualSpacing w:val="0"/>
              <w:rPr>
                <w:b/>
                <w:szCs w:val="24"/>
              </w:rPr>
            </w:pPr>
            <w:r w:rsidRPr="003D5EF6">
              <w:t>Il c</w:t>
            </w:r>
            <w:r w:rsidR="008C1E8F" w:rsidRPr="000859BA">
              <w:t>ontrôle directement ou indirectement</w:t>
            </w:r>
            <w:r w:rsidRPr="00722C81">
              <w:t xml:space="preserve"> un autre Soumi</w:t>
            </w:r>
            <w:r w:rsidRPr="00616BE0">
              <w:t>ssionnaire</w:t>
            </w:r>
            <w:r w:rsidR="008C1E8F" w:rsidRPr="00616BE0">
              <w:t xml:space="preserve">, est sous le contrôle </w:t>
            </w:r>
            <w:r w:rsidRPr="00400C1E">
              <w:t xml:space="preserve">d’un autre </w:t>
            </w:r>
            <w:r w:rsidRPr="0096454F">
              <w:rPr>
                <w:szCs w:val="24"/>
              </w:rPr>
              <w:t>Soumissionnaire</w:t>
            </w:r>
            <w:r w:rsidR="008C1E8F" w:rsidRPr="0096454F">
              <w:rPr>
                <w:szCs w:val="24"/>
              </w:rPr>
              <w:t>;</w:t>
            </w:r>
            <w:r w:rsidR="00EA64A4" w:rsidRPr="0096454F">
              <w:rPr>
                <w:szCs w:val="24"/>
              </w:rPr>
              <w:t xml:space="preserve"> ou</w:t>
            </w:r>
          </w:p>
          <w:p w14:paraId="2E1915AC" w14:textId="31A543D9" w:rsidR="008C1E8F" w:rsidRPr="00E54C05" w:rsidRDefault="008C1E8F" w:rsidP="00E54C05">
            <w:pPr>
              <w:pStyle w:val="ListParagraph"/>
              <w:numPr>
                <w:ilvl w:val="0"/>
                <w:numId w:val="57"/>
              </w:numPr>
              <w:spacing w:after="200"/>
              <w:ind w:left="922" w:hanging="315"/>
              <w:contextualSpacing w:val="0"/>
              <w:rPr>
                <w:b/>
                <w:szCs w:val="24"/>
              </w:rPr>
            </w:pPr>
            <w:r w:rsidRPr="0096454F">
              <w:rPr>
                <w:szCs w:val="24"/>
              </w:rPr>
              <w:t xml:space="preserve"> </w:t>
            </w:r>
            <w:r w:rsidR="00004744" w:rsidRPr="0096454F">
              <w:rPr>
                <w:szCs w:val="24"/>
              </w:rPr>
              <w:t>Il reçoi</w:t>
            </w:r>
            <w:r w:rsidRPr="0096454F">
              <w:rPr>
                <w:szCs w:val="24"/>
              </w:rPr>
              <w:t xml:space="preserve">t </w:t>
            </w:r>
            <w:r w:rsidR="00F76F58" w:rsidRPr="0096454F">
              <w:rPr>
                <w:szCs w:val="24"/>
              </w:rPr>
              <w:t xml:space="preserve">ou a déjà reçu </w:t>
            </w:r>
            <w:r w:rsidRPr="0096454F">
              <w:rPr>
                <w:szCs w:val="24"/>
              </w:rPr>
              <w:t xml:space="preserve">directement ou indirectement des subventions </w:t>
            </w:r>
            <w:r w:rsidR="00004744" w:rsidRPr="0096454F">
              <w:rPr>
                <w:szCs w:val="24"/>
              </w:rPr>
              <w:t>d’un autre Soumissionnaire </w:t>
            </w:r>
            <w:r w:rsidR="00E54C05">
              <w:rPr>
                <w:szCs w:val="24"/>
              </w:rPr>
              <w:t xml:space="preserve"> </w:t>
            </w:r>
            <w:r w:rsidR="00E54C05" w:rsidRPr="0096454F">
              <w:rPr>
                <w:szCs w:val="24"/>
              </w:rPr>
              <w:t>; ou</w:t>
            </w:r>
          </w:p>
          <w:p w14:paraId="11A419F7" w14:textId="31B44ED0" w:rsidR="00E54C05" w:rsidRPr="0096454F" w:rsidRDefault="00004744" w:rsidP="00E54C05">
            <w:pPr>
              <w:pStyle w:val="ListParagraph"/>
              <w:numPr>
                <w:ilvl w:val="0"/>
                <w:numId w:val="57"/>
              </w:numPr>
              <w:spacing w:after="200"/>
              <w:ind w:left="922" w:hanging="315"/>
              <w:contextualSpacing w:val="0"/>
              <w:rPr>
                <w:b/>
                <w:szCs w:val="24"/>
              </w:rPr>
            </w:pPr>
            <w:r w:rsidRPr="0096454F">
              <w:rPr>
                <w:szCs w:val="24"/>
              </w:rPr>
              <w:lastRenderedPageBreak/>
              <w:t>Il a</w:t>
            </w:r>
            <w:r w:rsidR="008C1E8F" w:rsidRPr="0096454F">
              <w:rPr>
                <w:szCs w:val="24"/>
              </w:rPr>
              <w:t xml:space="preserve"> le même représentant légal </w:t>
            </w:r>
            <w:r w:rsidRPr="0096454F">
              <w:rPr>
                <w:szCs w:val="24"/>
              </w:rPr>
              <w:t xml:space="preserve">qu’un autre </w:t>
            </w:r>
            <w:r w:rsidR="003B18FA" w:rsidRPr="0096454F">
              <w:rPr>
                <w:szCs w:val="24"/>
              </w:rPr>
              <w:t>Soumissionnaire</w:t>
            </w:r>
            <w:r w:rsidR="00E54C05" w:rsidRPr="0096454F">
              <w:rPr>
                <w:szCs w:val="24"/>
              </w:rPr>
              <w:t>; ou</w:t>
            </w:r>
          </w:p>
          <w:p w14:paraId="1305D67E" w14:textId="7FC4CCCE" w:rsidR="008C1E8F" w:rsidRPr="00E54C05" w:rsidRDefault="00855B26" w:rsidP="00E54C05">
            <w:pPr>
              <w:pStyle w:val="ListParagraph"/>
              <w:numPr>
                <w:ilvl w:val="0"/>
                <w:numId w:val="57"/>
              </w:numPr>
              <w:spacing w:after="200"/>
              <w:ind w:left="922" w:hanging="315"/>
              <w:contextualSpacing w:val="0"/>
              <w:rPr>
                <w:b/>
                <w:szCs w:val="24"/>
              </w:rPr>
            </w:pPr>
            <w:r w:rsidRPr="001C2DA2">
              <w:t>I</w:t>
            </w:r>
            <w:r w:rsidR="00004744" w:rsidRPr="001C2DA2">
              <w:t>l</w:t>
            </w:r>
            <w:r w:rsidR="008C1E8F" w:rsidRPr="001C2DA2">
              <w:t xml:space="preserve"> entretient </w:t>
            </w:r>
            <w:r w:rsidR="00004744" w:rsidRPr="00CE6A66">
              <w:t xml:space="preserve">avec un autre Soumissionnaire </w:t>
            </w:r>
            <w:r w:rsidR="008C1E8F" w:rsidRPr="00CE6A66">
              <w:t>directement ou par l’intermédiaire d</w:t>
            </w:r>
            <w:r w:rsidR="008C1E8F" w:rsidRPr="00E54C05">
              <w:rPr>
                <w:szCs w:val="24"/>
              </w:rPr>
              <w:t xml:space="preserve">’un tiers, des </w:t>
            </w:r>
            <w:r w:rsidR="00F76F58" w:rsidRPr="00E54C05">
              <w:rPr>
                <w:szCs w:val="24"/>
              </w:rPr>
              <w:t>relations qui font qu’il est dans un</w:t>
            </w:r>
            <w:r w:rsidR="00DB42C5" w:rsidRPr="00E54C05">
              <w:rPr>
                <w:szCs w:val="24"/>
              </w:rPr>
              <w:t>e</w:t>
            </w:r>
            <w:r w:rsidR="00F76F58" w:rsidRPr="00E54C05">
              <w:rPr>
                <w:szCs w:val="24"/>
              </w:rPr>
              <w:t xml:space="preserve"> position d’inf</w:t>
            </w:r>
            <w:r w:rsidR="00AA46EA" w:rsidRPr="00E54C05">
              <w:rPr>
                <w:szCs w:val="24"/>
              </w:rPr>
              <w:t>l</w:t>
            </w:r>
            <w:r w:rsidR="00F76F58" w:rsidRPr="00E54C05">
              <w:rPr>
                <w:szCs w:val="24"/>
              </w:rPr>
              <w:t xml:space="preserve">uencer l’offre d’un autre soumissionnaire ou d’influencer les décisions de </w:t>
            </w:r>
            <w:r w:rsidR="00101109">
              <w:rPr>
                <w:szCs w:val="24"/>
              </w:rPr>
              <w:t>l’Agence d’Exécution</w:t>
            </w:r>
            <w:r w:rsidR="00A77DCB">
              <w:rPr>
                <w:szCs w:val="24"/>
              </w:rPr>
              <w:t xml:space="preserve"> </w:t>
            </w:r>
            <w:r w:rsidR="00F76F58" w:rsidRPr="00E54C05">
              <w:rPr>
                <w:szCs w:val="24"/>
              </w:rPr>
              <w:t>dans le cadre du présent appel d’offres </w:t>
            </w:r>
            <w:r w:rsidR="00CA5B4E" w:rsidRPr="00E54C05">
              <w:rPr>
                <w:szCs w:val="24"/>
              </w:rPr>
              <w:t>; ou</w:t>
            </w:r>
          </w:p>
          <w:p w14:paraId="11F8051E" w14:textId="4D01EE4D" w:rsidR="008C1E8F" w:rsidRPr="0096454F" w:rsidRDefault="008C1E8F" w:rsidP="005F5335">
            <w:pPr>
              <w:pStyle w:val="ListParagraph"/>
              <w:numPr>
                <w:ilvl w:val="0"/>
                <w:numId w:val="57"/>
              </w:numPr>
              <w:spacing w:after="200"/>
              <w:ind w:left="922"/>
              <w:contextualSpacing w:val="0"/>
              <w:rPr>
                <w:b/>
                <w:szCs w:val="24"/>
              </w:rPr>
            </w:pPr>
            <w:r w:rsidRPr="0096454F">
              <w:rPr>
                <w:szCs w:val="24"/>
              </w:rPr>
              <w:t xml:space="preserve">Le Soumissionnaire ou l’une des firmes auxquelles </w:t>
            </w:r>
            <w:r w:rsidR="0038743B" w:rsidRPr="0096454F">
              <w:rPr>
                <w:szCs w:val="24"/>
              </w:rPr>
              <w:t>il est</w:t>
            </w:r>
            <w:r w:rsidR="00004744" w:rsidRPr="0096454F">
              <w:rPr>
                <w:szCs w:val="24"/>
              </w:rPr>
              <w:t xml:space="preserve"> affilié</w:t>
            </w:r>
            <w:r w:rsidRPr="0096454F">
              <w:rPr>
                <w:szCs w:val="24"/>
              </w:rPr>
              <w:t xml:space="preserve"> </w:t>
            </w:r>
            <w:r w:rsidR="00004744" w:rsidRPr="0096454F">
              <w:rPr>
                <w:szCs w:val="24"/>
              </w:rPr>
              <w:t>a</w:t>
            </w:r>
            <w:r w:rsidRPr="0096454F">
              <w:rPr>
                <w:szCs w:val="24"/>
              </w:rPr>
              <w:t xml:space="preserve"> fourni des services de conseil pour la préparation des </w:t>
            </w:r>
            <w:r w:rsidR="000612AC">
              <w:rPr>
                <w:szCs w:val="24"/>
              </w:rPr>
              <w:t xml:space="preserve">Besoins </w:t>
            </w:r>
            <w:r w:rsidR="000D2C95">
              <w:rPr>
                <w:szCs w:val="24"/>
              </w:rPr>
              <w:t xml:space="preserve">de </w:t>
            </w:r>
            <w:r w:rsidR="00101109">
              <w:rPr>
                <w:szCs w:val="24"/>
              </w:rPr>
              <w:t>l’Agence d’Exécution</w:t>
            </w:r>
            <w:r w:rsidR="000D2C95">
              <w:rPr>
                <w:szCs w:val="24"/>
              </w:rPr>
              <w:t xml:space="preserve"> (y compris </w:t>
            </w:r>
            <w:r w:rsidR="00103756">
              <w:rPr>
                <w:szCs w:val="24"/>
              </w:rPr>
              <w:t xml:space="preserve">les </w:t>
            </w:r>
            <w:r w:rsidR="0031770D">
              <w:rPr>
                <w:szCs w:val="24"/>
              </w:rPr>
              <w:t xml:space="preserve">Programmes </w:t>
            </w:r>
            <w:r w:rsidR="00103756">
              <w:rPr>
                <w:szCs w:val="24"/>
              </w:rPr>
              <w:t xml:space="preserve">d’Activités, les Spécifications de Perforemance et les Plans) </w:t>
            </w:r>
            <w:r w:rsidR="00BE55E2">
              <w:rPr>
                <w:szCs w:val="24"/>
              </w:rPr>
              <w:t xml:space="preserve">pour les </w:t>
            </w:r>
            <w:r w:rsidR="00825A19">
              <w:rPr>
                <w:szCs w:val="24"/>
              </w:rPr>
              <w:t xml:space="preserve">Travaux et </w:t>
            </w:r>
            <w:r w:rsidR="003F0FED">
              <w:rPr>
                <w:szCs w:val="24"/>
              </w:rPr>
              <w:t>Services physiques</w:t>
            </w:r>
            <w:r w:rsidR="00004744" w:rsidRPr="0096454F">
              <w:rPr>
                <w:szCs w:val="24"/>
              </w:rPr>
              <w:t xml:space="preserve"> </w:t>
            </w:r>
            <w:r w:rsidRPr="0096454F">
              <w:rPr>
                <w:szCs w:val="24"/>
              </w:rPr>
              <w:t>qui font l’objet du présent Appel d’</w:t>
            </w:r>
            <w:r w:rsidR="0031770D">
              <w:rPr>
                <w:szCs w:val="24"/>
              </w:rPr>
              <w:t>O</w:t>
            </w:r>
            <w:r w:rsidRPr="0096454F">
              <w:rPr>
                <w:szCs w:val="24"/>
              </w:rPr>
              <w:t>ffres</w:t>
            </w:r>
            <w:r w:rsidR="00E54C05">
              <w:rPr>
                <w:szCs w:val="24"/>
              </w:rPr>
              <w:t xml:space="preserve"> </w:t>
            </w:r>
            <w:r w:rsidRPr="0096454F">
              <w:rPr>
                <w:szCs w:val="24"/>
              </w:rPr>
              <w:t>; ou</w:t>
            </w:r>
          </w:p>
          <w:p w14:paraId="72E913EE" w14:textId="411B8B14" w:rsidR="008C1E8F" w:rsidRPr="0096454F" w:rsidRDefault="00E54C05" w:rsidP="005F5335">
            <w:pPr>
              <w:pStyle w:val="ListParagraph"/>
              <w:numPr>
                <w:ilvl w:val="0"/>
                <w:numId w:val="57"/>
              </w:numPr>
              <w:spacing w:after="200"/>
              <w:ind w:left="922"/>
              <w:contextualSpacing w:val="0"/>
              <w:rPr>
                <w:b/>
                <w:szCs w:val="24"/>
              </w:rPr>
            </w:pPr>
            <w:r>
              <w:rPr>
                <w:color w:val="000000"/>
                <w:szCs w:val="24"/>
              </w:rPr>
              <w:t>L</w:t>
            </w:r>
            <w:r w:rsidR="00004744" w:rsidRPr="0096454F">
              <w:rPr>
                <w:color w:val="000000"/>
                <w:szCs w:val="24"/>
              </w:rPr>
              <w:t xml:space="preserve">’une des </w:t>
            </w:r>
            <w:r w:rsidR="008C1E8F" w:rsidRPr="0096454F">
              <w:rPr>
                <w:color w:val="000000"/>
                <w:szCs w:val="24"/>
              </w:rPr>
              <w:t xml:space="preserve">firmes auxquelles il </w:t>
            </w:r>
            <w:r w:rsidR="008C1E8F" w:rsidRPr="0096454F">
              <w:rPr>
                <w:szCs w:val="24"/>
              </w:rPr>
              <w:t>est affilié, a été recruté</w:t>
            </w:r>
            <w:r>
              <w:rPr>
                <w:szCs w:val="24"/>
              </w:rPr>
              <w:t>e</w:t>
            </w:r>
            <w:r w:rsidR="008C1E8F" w:rsidRPr="0096454F">
              <w:rPr>
                <w:szCs w:val="24"/>
              </w:rPr>
              <w:t xml:space="preserve"> ou doit l’être par</w:t>
            </w:r>
            <w:r w:rsidR="008C1E8F" w:rsidRPr="0096454F">
              <w:rPr>
                <w:color w:val="000000"/>
                <w:szCs w:val="24"/>
              </w:rPr>
              <w:t xml:space="preserve"> </w:t>
            </w:r>
            <w:r w:rsidR="00101109">
              <w:rPr>
                <w:szCs w:val="24"/>
              </w:rPr>
              <w:t>l’Agence d’Exécution</w:t>
            </w:r>
            <w:r w:rsidR="008C1E8F" w:rsidRPr="0096454F">
              <w:rPr>
                <w:szCs w:val="24"/>
              </w:rPr>
              <w:t xml:space="preserve"> ou </w:t>
            </w:r>
            <w:r w:rsidR="00004744" w:rsidRPr="0096454F">
              <w:rPr>
                <w:szCs w:val="24"/>
              </w:rPr>
              <w:t>l</w:t>
            </w:r>
            <w:r w:rsidR="0000309B">
              <w:rPr>
                <w:szCs w:val="24"/>
              </w:rPr>
              <w:t xml:space="preserve">e </w:t>
            </w:r>
            <w:r w:rsidR="0000309B" w:rsidRPr="00ED1C1A">
              <w:rPr>
                <w:szCs w:val="24"/>
              </w:rPr>
              <w:t>Maître d</w:t>
            </w:r>
            <w:r w:rsidR="0000309B">
              <w:rPr>
                <w:szCs w:val="24"/>
              </w:rPr>
              <w:t>’Ouvrage</w:t>
            </w:r>
            <w:r>
              <w:rPr>
                <w:szCs w:val="24"/>
              </w:rPr>
              <w:t xml:space="preserve"> ou </w:t>
            </w:r>
            <w:r w:rsidR="00AC2C8A">
              <w:rPr>
                <w:szCs w:val="24"/>
              </w:rPr>
              <w:t>le Bénéficiaire</w:t>
            </w:r>
            <w:r w:rsidR="008C1E8F" w:rsidRPr="0096454F">
              <w:rPr>
                <w:szCs w:val="24"/>
              </w:rPr>
              <w:t>,</w:t>
            </w:r>
            <w:r w:rsidR="008C1E8F" w:rsidRPr="0096454F">
              <w:rPr>
                <w:color w:val="000000"/>
                <w:szCs w:val="24"/>
              </w:rPr>
              <w:t xml:space="preserve"> </w:t>
            </w:r>
            <w:r w:rsidR="008C1E8F" w:rsidRPr="0096454F">
              <w:rPr>
                <w:szCs w:val="24"/>
              </w:rPr>
              <w:t xml:space="preserve">pour </w:t>
            </w:r>
            <w:r>
              <w:rPr>
                <w:szCs w:val="24"/>
              </w:rPr>
              <w:t xml:space="preserve">exécuter l’Accord-Cadre ou </w:t>
            </w:r>
            <w:r w:rsidR="006B1307">
              <w:rPr>
                <w:szCs w:val="24"/>
              </w:rPr>
              <w:t>une Commande</w:t>
            </w:r>
            <w:r w:rsidR="007B4890">
              <w:rPr>
                <w:szCs w:val="24"/>
              </w:rPr>
              <w:t xml:space="preserve"> subséquente</w:t>
            </w:r>
            <w:r>
              <w:rPr>
                <w:szCs w:val="24"/>
              </w:rPr>
              <w:t xml:space="preserve"> </w:t>
            </w:r>
            <w:r w:rsidR="00EA64A4" w:rsidRPr="0096454F">
              <w:rPr>
                <w:szCs w:val="24"/>
              </w:rPr>
              <w:t>; ou</w:t>
            </w:r>
          </w:p>
          <w:p w14:paraId="72AE8EF7" w14:textId="3CC78375" w:rsidR="008C1E8F" w:rsidRPr="0096454F" w:rsidRDefault="008C1E8F" w:rsidP="005F5335">
            <w:pPr>
              <w:pStyle w:val="ListParagraph"/>
              <w:numPr>
                <w:ilvl w:val="0"/>
                <w:numId w:val="57"/>
              </w:numPr>
              <w:spacing w:after="200"/>
              <w:ind w:left="922"/>
              <w:contextualSpacing w:val="0"/>
              <w:rPr>
                <w:b/>
                <w:szCs w:val="24"/>
              </w:rPr>
            </w:pPr>
            <w:r w:rsidRPr="00734D63">
              <w:rPr>
                <w:szCs w:val="24"/>
              </w:rPr>
              <w:t xml:space="preserve">Le Soumissionnaire fournit des biens, des travaux ou des </w:t>
            </w:r>
            <w:r w:rsidR="00825A19">
              <w:rPr>
                <w:szCs w:val="24"/>
              </w:rPr>
              <w:t xml:space="preserve">Travaux et </w:t>
            </w:r>
            <w:r w:rsidR="003F0FED">
              <w:rPr>
                <w:szCs w:val="24"/>
              </w:rPr>
              <w:t>Services physiques</w:t>
            </w:r>
            <w:r w:rsidR="0015712A">
              <w:rPr>
                <w:szCs w:val="24"/>
              </w:rPr>
              <w:t xml:space="preserve"> </w:t>
            </w:r>
            <w:r w:rsidR="00004F01">
              <w:rPr>
                <w:szCs w:val="24"/>
              </w:rPr>
              <w:t xml:space="preserve">résultant </w:t>
            </w:r>
            <w:r w:rsidR="00B81C22">
              <w:rPr>
                <w:szCs w:val="24"/>
              </w:rPr>
              <w:t xml:space="preserve">de, ou directement liés aux </w:t>
            </w:r>
            <w:r w:rsidR="00825A19">
              <w:rPr>
                <w:szCs w:val="24"/>
              </w:rPr>
              <w:t xml:space="preserve">Travaux et </w:t>
            </w:r>
            <w:r w:rsidR="003F0FED">
              <w:rPr>
                <w:szCs w:val="24"/>
              </w:rPr>
              <w:t>Services physiques</w:t>
            </w:r>
            <w:r w:rsidR="00B81C22">
              <w:rPr>
                <w:szCs w:val="24"/>
              </w:rPr>
              <w:t xml:space="preserve"> </w:t>
            </w:r>
            <w:r w:rsidRPr="00734D63">
              <w:rPr>
                <w:szCs w:val="24"/>
              </w:rPr>
              <w:t xml:space="preserve">fournis pour la préparation ou l’exécution du Projet mentionné au l’article </w:t>
            </w:r>
            <w:r w:rsidRPr="00E54C05">
              <w:rPr>
                <w:b/>
                <w:bCs/>
                <w:szCs w:val="24"/>
              </w:rPr>
              <w:t>2.1 des IS</w:t>
            </w:r>
            <w:r w:rsidRPr="00734D63">
              <w:rPr>
                <w:szCs w:val="24"/>
              </w:rPr>
              <w:t xml:space="preserve">, qu’il avait lui-même fournis ou qui avaient été fournis par toute autre entreprise qui lui est affiliée et qu’il contrôle directement ou indirectement ou qui le contrôle ou avec laquelle il est soumis à un contrôle </w:t>
            </w:r>
            <w:r w:rsidRPr="0096454F">
              <w:rPr>
                <w:szCs w:val="24"/>
              </w:rPr>
              <w:t>commun</w:t>
            </w:r>
            <w:r w:rsidR="00DB42C5">
              <w:rPr>
                <w:szCs w:val="24"/>
              </w:rPr>
              <w:t> ; ou</w:t>
            </w:r>
          </w:p>
          <w:p w14:paraId="24AF462A" w14:textId="0F704653" w:rsidR="00E54C05" w:rsidRPr="00E54C05" w:rsidRDefault="008C1E8F" w:rsidP="005F5335">
            <w:pPr>
              <w:pStyle w:val="ListParagraph"/>
              <w:numPr>
                <w:ilvl w:val="0"/>
                <w:numId w:val="57"/>
              </w:numPr>
              <w:spacing w:after="200"/>
              <w:ind w:left="922"/>
              <w:contextualSpacing w:val="0"/>
            </w:pPr>
            <w:r w:rsidRPr="00734D63">
              <w:rPr>
                <w:szCs w:val="24"/>
              </w:rPr>
              <w:t xml:space="preserve">Le Soumissionnaire entretient une étroite relation d’affaires ou de famille avec un membre du personnel </w:t>
            </w:r>
            <w:r w:rsidR="00AC2C8A">
              <w:rPr>
                <w:szCs w:val="24"/>
              </w:rPr>
              <w:t>du Bénéficiaire</w:t>
            </w:r>
            <w:r w:rsidRPr="00734D63">
              <w:rPr>
                <w:szCs w:val="24"/>
              </w:rPr>
              <w:t xml:space="preserve"> (ou du personnel de l’entité d’exécution du Projet ou d’un bénéficiaire d’une partie du </w:t>
            </w:r>
            <w:r w:rsidR="007B4890">
              <w:rPr>
                <w:szCs w:val="24"/>
              </w:rPr>
              <w:t>p</w:t>
            </w:r>
            <w:r w:rsidRPr="00734D63">
              <w:rPr>
                <w:szCs w:val="24"/>
              </w:rPr>
              <w:t xml:space="preserve">rêt) </w:t>
            </w:r>
            <w:r w:rsidR="00E54C05">
              <w:rPr>
                <w:szCs w:val="24"/>
              </w:rPr>
              <w:t xml:space="preserve">qui </w:t>
            </w:r>
            <w:r w:rsidRPr="00734D63">
              <w:rPr>
                <w:szCs w:val="24"/>
              </w:rPr>
              <w:t xml:space="preserve">: </w:t>
            </w:r>
          </w:p>
          <w:p w14:paraId="01ACAF5F" w14:textId="300D2AB4" w:rsidR="00E54C05" w:rsidRDefault="00DB42C5" w:rsidP="00E54C05">
            <w:pPr>
              <w:spacing w:after="200"/>
              <w:ind w:left="1419" w:hanging="360"/>
              <w:jc w:val="both"/>
              <w:rPr>
                <w:szCs w:val="24"/>
              </w:rPr>
            </w:pPr>
            <w:r w:rsidRPr="00E54C05">
              <w:rPr>
                <w:szCs w:val="24"/>
              </w:rPr>
              <w:t>(</w:t>
            </w:r>
            <w:r w:rsidR="008C1E8F" w:rsidRPr="00E54C05">
              <w:rPr>
                <w:szCs w:val="24"/>
              </w:rPr>
              <w:t xml:space="preserve">i) </w:t>
            </w:r>
            <w:r w:rsidR="00E54C05">
              <w:rPr>
                <w:szCs w:val="24"/>
              </w:rPr>
              <w:t xml:space="preserve"> </w:t>
            </w:r>
            <w:r w:rsidR="008C1E8F" w:rsidRPr="00E54C05">
              <w:rPr>
                <w:szCs w:val="24"/>
              </w:rPr>
              <w:t xml:space="preserve">intervient directement ou indirectement dans la préparation du </w:t>
            </w:r>
            <w:r w:rsidR="00AC32E5">
              <w:rPr>
                <w:szCs w:val="24"/>
              </w:rPr>
              <w:t>Dossier d’Appel d’Offres</w:t>
            </w:r>
            <w:r w:rsidR="008C1E8F" w:rsidRPr="00E54C05">
              <w:rPr>
                <w:szCs w:val="24"/>
              </w:rPr>
              <w:t xml:space="preserve"> ou des Spécifications d</w:t>
            </w:r>
            <w:r w:rsidR="00E54C05">
              <w:rPr>
                <w:szCs w:val="24"/>
              </w:rPr>
              <w:t xml:space="preserve">e l’Accord-Cadre ou </w:t>
            </w:r>
            <w:r w:rsidR="00FE52BE">
              <w:rPr>
                <w:szCs w:val="24"/>
              </w:rPr>
              <w:t>de Commande subséquente</w:t>
            </w:r>
            <w:r w:rsidR="00E54C05">
              <w:rPr>
                <w:szCs w:val="24"/>
              </w:rPr>
              <w:t>; ou</w:t>
            </w:r>
          </w:p>
          <w:p w14:paraId="2DAF7D29" w14:textId="6A39AB93" w:rsidR="00940BF3" w:rsidRPr="00734D63" w:rsidRDefault="00E54C05" w:rsidP="00E54C05">
            <w:pPr>
              <w:spacing w:after="200"/>
              <w:ind w:left="1419" w:hanging="450"/>
              <w:jc w:val="both"/>
            </w:pPr>
            <w:r>
              <w:rPr>
                <w:szCs w:val="24"/>
              </w:rPr>
              <w:t xml:space="preserve"> </w:t>
            </w:r>
            <w:r w:rsidR="00DB42C5" w:rsidRPr="00E54C05">
              <w:rPr>
                <w:szCs w:val="24"/>
              </w:rPr>
              <w:t>(</w:t>
            </w:r>
            <w:r w:rsidR="008C1E8F" w:rsidRPr="00E54C05">
              <w:rPr>
                <w:szCs w:val="24"/>
              </w:rPr>
              <w:t xml:space="preserve">ii) qui pourrait intervenir dans l’exécution ou la supervision de ce même </w:t>
            </w:r>
            <w:r>
              <w:rPr>
                <w:szCs w:val="24"/>
              </w:rPr>
              <w:t xml:space="preserve">Accord-Cadre ou </w:t>
            </w:r>
            <w:r w:rsidR="00FE52BE">
              <w:rPr>
                <w:szCs w:val="24"/>
              </w:rPr>
              <w:t>de Commande subséquente</w:t>
            </w:r>
            <w:r w:rsidR="008C1E8F" w:rsidRPr="00E54C05">
              <w:rPr>
                <w:szCs w:val="24"/>
              </w:rPr>
              <w:t xml:space="preserve">, sauf si le conflit qui découle de cette relation a été réglé d’une manière satisfaisante pour la </w:t>
            </w:r>
            <w:r w:rsidR="00603ECC">
              <w:rPr>
                <w:szCs w:val="24"/>
              </w:rPr>
              <w:t>BIsD</w:t>
            </w:r>
            <w:r w:rsidR="008C1E8F" w:rsidRPr="00E54C05">
              <w:rPr>
                <w:szCs w:val="24"/>
              </w:rPr>
              <w:t xml:space="preserve"> pendant le processus d</w:t>
            </w:r>
            <w:r>
              <w:rPr>
                <w:szCs w:val="24"/>
              </w:rPr>
              <w:t xml:space="preserve">’appel d’offres </w:t>
            </w:r>
            <w:r w:rsidR="008C1E8F" w:rsidRPr="00E54C05">
              <w:rPr>
                <w:szCs w:val="24"/>
              </w:rPr>
              <w:t>et l’exécution d</w:t>
            </w:r>
            <w:r>
              <w:rPr>
                <w:szCs w:val="24"/>
              </w:rPr>
              <w:t xml:space="preserve">e l’Accord-Cadre et/ou </w:t>
            </w:r>
            <w:r w:rsidR="006B1307">
              <w:rPr>
                <w:szCs w:val="24"/>
              </w:rPr>
              <w:t>Commande</w:t>
            </w:r>
            <w:r w:rsidR="00FE52BE">
              <w:rPr>
                <w:szCs w:val="24"/>
              </w:rPr>
              <w:t xml:space="preserve"> subséquente</w:t>
            </w:r>
            <w:r w:rsidR="00940BF3" w:rsidRPr="00734D63">
              <w:t>.</w:t>
            </w:r>
          </w:p>
        </w:tc>
      </w:tr>
      <w:tr w:rsidR="00EA64A4" w:rsidRPr="00734D63" w14:paraId="43096667" w14:textId="77777777" w:rsidTr="001B6AD0">
        <w:tc>
          <w:tcPr>
            <w:tcW w:w="2340" w:type="dxa"/>
          </w:tcPr>
          <w:p w14:paraId="740EE661" w14:textId="77777777" w:rsidR="00EA64A4" w:rsidRPr="00734D63" w:rsidRDefault="00EA64A4"/>
        </w:tc>
        <w:tc>
          <w:tcPr>
            <w:tcW w:w="7029" w:type="dxa"/>
            <w:gridSpan w:val="2"/>
          </w:tcPr>
          <w:p w14:paraId="32F71C0B" w14:textId="369D1D4F" w:rsidR="00DB42C5" w:rsidRDefault="00CA7365" w:rsidP="00890EFE">
            <w:pPr>
              <w:spacing w:after="120"/>
              <w:ind w:left="519" w:hanging="519"/>
              <w:jc w:val="both"/>
            </w:pPr>
            <w:r w:rsidRPr="00734D63">
              <w:t>4.3</w:t>
            </w:r>
            <w:r w:rsidRPr="00734D63">
              <w:tab/>
            </w:r>
            <w:r w:rsidR="00DB42C5" w:rsidRPr="008240B4">
              <w:rPr>
                <w:lang w:val="fr"/>
              </w:rPr>
              <w:t xml:space="preserve">Une entreprise qui est un </w:t>
            </w:r>
            <w:r w:rsidR="00DB42C5">
              <w:rPr>
                <w:lang w:val="fr"/>
              </w:rPr>
              <w:t>S</w:t>
            </w:r>
            <w:r w:rsidR="00DB42C5" w:rsidRPr="008240B4">
              <w:rPr>
                <w:lang w:val="fr"/>
              </w:rPr>
              <w:t>oumissionnaire (individuellement ou en tant que membre d</w:t>
            </w:r>
            <w:r w:rsidR="00DB42C5">
              <w:rPr>
                <w:lang w:val="fr"/>
              </w:rPr>
              <w:t>’un GE</w:t>
            </w:r>
            <w:r w:rsidR="00DB42C5" w:rsidRPr="008240B4">
              <w:rPr>
                <w:lang w:val="fr"/>
              </w:rPr>
              <w:t xml:space="preserve">) ne doit pas participer à plus d’une </w:t>
            </w:r>
            <w:r w:rsidR="00DB42C5">
              <w:rPr>
                <w:lang w:val="fr"/>
              </w:rPr>
              <w:t>O</w:t>
            </w:r>
            <w:r w:rsidR="00DB42C5" w:rsidRPr="008240B4">
              <w:rPr>
                <w:lang w:val="fr"/>
              </w:rPr>
              <w:t xml:space="preserve">ffres. Cela inclut la participation en tant que sous-traitant. Cette </w:t>
            </w:r>
            <w:r w:rsidR="00DB42C5" w:rsidRPr="008240B4">
              <w:rPr>
                <w:lang w:val="fr"/>
              </w:rPr>
              <w:lastRenderedPageBreak/>
              <w:t xml:space="preserve">participation entraînera la disqualification de toutes les offres dans lesquelles l’entreprise est impliquée. Une entreprise qui n’est pas un soumissionnaire ou </w:t>
            </w:r>
            <w:r w:rsidR="00DB42C5">
              <w:rPr>
                <w:lang w:val="fr"/>
              </w:rPr>
              <w:t>membre d’un GE peut participer en tant que sous-traitant dans plus d’une Offre.</w:t>
            </w:r>
          </w:p>
          <w:p w14:paraId="7AA9114B" w14:textId="7A0A8505" w:rsidR="00EA64A4" w:rsidRPr="00222DE7" w:rsidRDefault="00DB42C5" w:rsidP="00890EFE">
            <w:pPr>
              <w:pStyle w:val="2AutoList1"/>
              <w:numPr>
                <w:ilvl w:val="0"/>
                <w:numId w:val="0"/>
              </w:numPr>
              <w:spacing w:after="120"/>
              <w:ind w:left="578" w:hanging="578"/>
              <w:rPr>
                <w:lang w:val="fr-FR"/>
              </w:rPr>
            </w:pPr>
            <w:r>
              <w:rPr>
                <w:lang w:val="fr-FR"/>
              </w:rPr>
              <w:t>4.4</w:t>
            </w:r>
            <w:r w:rsidR="00890EFE">
              <w:rPr>
                <w:lang w:val="fr-FR"/>
              </w:rPr>
              <w:tab/>
            </w:r>
            <w:r w:rsidR="00CA7365" w:rsidRPr="00734D63">
              <w:rPr>
                <w:lang w:val="fr-FR"/>
              </w:rPr>
              <w:t xml:space="preserve">Sous réserve des dispositions de l’article </w:t>
            </w:r>
            <w:r w:rsidR="00CA7365" w:rsidRPr="00E54C05">
              <w:rPr>
                <w:b/>
                <w:bCs/>
                <w:lang w:val="fr-FR"/>
              </w:rPr>
              <w:t>4.</w:t>
            </w:r>
            <w:r w:rsidRPr="00E54C05">
              <w:rPr>
                <w:b/>
                <w:bCs/>
                <w:lang w:val="fr-FR"/>
              </w:rPr>
              <w:t>8</w:t>
            </w:r>
            <w:r w:rsidR="00CA7365" w:rsidRPr="00E54C05">
              <w:rPr>
                <w:b/>
                <w:bCs/>
                <w:lang w:val="fr-FR"/>
              </w:rPr>
              <w:t xml:space="preserve"> des IS</w:t>
            </w:r>
            <w:r w:rsidR="00CA7365" w:rsidRPr="00734D63">
              <w:rPr>
                <w:lang w:val="fr-FR"/>
              </w:rPr>
              <w:t xml:space="preserve">, un Soumissionnaire,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w:t>
            </w:r>
            <w:r w:rsidR="00E54C05">
              <w:rPr>
                <w:lang w:val="fr-FR"/>
              </w:rPr>
              <w:t>pour toute partie d’</w:t>
            </w:r>
            <w:r w:rsidR="006B1307">
              <w:rPr>
                <w:lang w:val="fr-FR"/>
              </w:rPr>
              <w:t xml:space="preserve">une </w:t>
            </w:r>
            <w:r w:rsidR="00FE52BE">
              <w:rPr>
                <w:szCs w:val="24"/>
              </w:rPr>
              <w:t>Commande subséquente</w:t>
            </w:r>
            <w:r w:rsidR="0044429C">
              <w:rPr>
                <w:lang w:val="fr-FR"/>
              </w:rPr>
              <w:t>.</w:t>
            </w:r>
          </w:p>
        </w:tc>
      </w:tr>
      <w:tr w:rsidR="00E54C05" w:rsidRPr="00734D63" w14:paraId="5D7CA6C9" w14:textId="77777777" w:rsidTr="001B6AD0">
        <w:tc>
          <w:tcPr>
            <w:tcW w:w="2340" w:type="dxa"/>
          </w:tcPr>
          <w:p w14:paraId="5AAA5682" w14:textId="77777777" w:rsidR="00E54C05" w:rsidRPr="00734D63" w:rsidRDefault="00E54C05" w:rsidP="00E54C05"/>
        </w:tc>
        <w:tc>
          <w:tcPr>
            <w:tcW w:w="7029" w:type="dxa"/>
            <w:gridSpan w:val="2"/>
          </w:tcPr>
          <w:p w14:paraId="53C591F1" w14:textId="6207773F" w:rsidR="00E54C05" w:rsidRPr="00F76F58" w:rsidRDefault="00E54C05" w:rsidP="00E54C05">
            <w:pPr>
              <w:pStyle w:val="2AutoList1"/>
              <w:numPr>
                <w:ilvl w:val="0"/>
                <w:numId w:val="0"/>
              </w:numPr>
              <w:spacing w:after="200"/>
              <w:ind w:left="578" w:hanging="578"/>
              <w:rPr>
                <w:lang w:val="fr-FR"/>
              </w:rPr>
            </w:pPr>
            <w:r>
              <w:rPr>
                <w:spacing w:val="-4"/>
                <w:szCs w:val="24"/>
              </w:rPr>
              <w:t>4.5</w:t>
            </w:r>
            <w:r w:rsidR="00890EFE">
              <w:rPr>
                <w:spacing w:val="-4"/>
                <w:szCs w:val="24"/>
              </w:rPr>
              <w:tab/>
            </w:r>
            <w:r w:rsidR="00AB5F7F" w:rsidRPr="00DC6D70">
              <w:rPr>
                <w:szCs w:val="24"/>
              </w:rPr>
              <w:t xml:space="preserve">Un </w:t>
            </w:r>
            <w:r w:rsidR="00AB5F7F">
              <w:rPr>
                <w:szCs w:val="24"/>
              </w:rPr>
              <w:t>Soumissionnaire</w:t>
            </w:r>
            <w:r w:rsidR="00AB5F7F" w:rsidRPr="00DC6D70">
              <w:rPr>
                <w:szCs w:val="24"/>
              </w:rPr>
              <w:t xml:space="preserve"> ayant fait l’objet d’une sanction prononcée par la </w:t>
            </w:r>
            <w:r w:rsidR="00AB5F7F">
              <w:rPr>
                <w:szCs w:val="24"/>
              </w:rPr>
              <w:t>BIsD</w:t>
            </w:r>
            <w:r w:rsidR="00AB5F7F" w:rsidRPr="00DC6D70">
              <w:rPr>
                <w:szCs w:val="24"/>
              </w:rPr>
              <w:t xml:space="preserve">, </w:t>
            </w:r>
            <w:r w:rsidR="00AB5F7F" w:rsidRPr="001B7B51">
              <w:rPr>
                <w:szCs w:val="24"/>
              </w:rPr>
              <w:t>conformément à l’</w:t>
            </w:r>
            <w:r w:rsidR="00AB5F7F">
              <w:rPr>
                <w:szCs w:val="24"/>
              </w:rPr>
              <w:t>a</w:t>
            </w:r>
            <w:r w:rsidR="00AB5F7F" w:rsidRPr="001B7B51">
              <w:rPr>
                <w:szCs w:val="24"/>
              </w:rPr>
              <w:t>rticle 3 .1 des I</w:t>
            </w:r>
            <w:r w:rsidR="00AB5F7F">
              <w:rPr>
                <w:szCs w:val="24"/>
              </w:rPr>
              <w:t>S</w:t>
            </w:r>
            <w:r w:rsidR="00AB5F7F" w:rsidRPr="001B7B51">
              <w:rPr>
                <w:szCs w:val="24"/>
              </w:rPr>
              <w:t>, notamment au titre des Directives pour l’acquisition de Biens, Travaux et Services connexes financés par la BI</w:t>
            </w:r>
            <w:r w:rsidR="00AB5F7F">
              <w:rPr>
                <w:szCs w:val="24"/>
              </w:rPr>
              <w:t>s</w:t>
            </w:r>
            <w:r w:rsidR="00AB5F7F" w:rsidRPr="001B7B51">
              <w:rPr>
                <w:szCs w:val="24"/>
              </w:rPr>
              <w:t>D, (« les Directives »), sera exclu de toute préqualification ou attribution et de tout autre</w:t>
            </w:r>
            <w:r w:rsidR="00AB5F7F" w:rsidRPr="00680D1A">
              <w:rPr>
                <w:szCs w:val="24"/>
              </w:rPr>
              <w:t xml:space="preserve"> bénéfice (financier ou autre</w:t>
            </w:r>
            <w:r w:rsidR="00AB5F7F" w:rsidRPr="001B7B51">
              <w:rPr>
                <w:szCs w:val="24"/>
              </w:rPr>
              <w:t>) d’un marché financé par la BIsD durant la période que la BIsD aura déterminée</w:t>
            </w:r>
            <w:r w:rsidRPr="00266A60">
              <w:rPr>
                <w:spacing w:val="-4"/>
                <w:szCs w:val="24"/>
              </w:rPr>
              <w:t xml:space="preserve">. La liste des exclusions est disponible à l’adresse électronique mentionnée aux </w:t>
            </w:r>
            <w:r w:rsidRPr="00266A60">
              <w:rPr>
                <w:b/>
                <w:bCs/>
                <w:spacing w:val="-4"/>
                <w:szCs w:val="24"/>
              </w:rPr>
              <w:t>DPAO</w:t>
            </w:r>
            <w:r w:rsidRPr="00266A60">
              <w:rPr>
                <w:spacing w:val="-4"/>
              </w:rPr>
              <w:t xml:space="preserve">. </w:t>
            </w:r>
          </w:p>
        </w:tc>
      </w:tr>
      <w:tr w:rsidR="00E54C05" w:rsidRPr="00F40151" w14:paraId="2200980B" w14:textId="77777777" w:rsidTr="001B6AD0">
        <w:tc>
          <w:tcPr>
            <w:tcW w:w="2340" w:type="dxa"/>
          </w:tcPr>
          <w:p w14:paraId="12175DDD" w14:textId="77777777" w:rsidR="00E54C05" w:rsidRPr="00734D63" w:rsidRDefault="00E54C05" w:rsidP="00E54C05">
            <w:bookmarkStart w:id="72" w:name="_Toc438532566"/>
            <w:bookmarkEnd w:id="72"/>
          </w:p>
        </w:tc>
        <w:tc>
          <w:tcPr>
            <w:tcW w:w="7029" w:type="dxa"/>
            <w:gridSpan w:val="2"/>
          </w:tcPr>
          <w:p w14:paraId="2578AFE5" w14:textId="08939D7A" w:rsidR="00E54C05" w:rsidRPr="00F40151" w:rsidRDefault="00E54C05" w:rsidP="00890EFE">
            <w:pPr>
              <w:shd w:val="clear" w:color="auto" w:fill="FDFDFD"/>
              <w:spacing w:after="120"/>
              <w:ind w:left="596" w:hanging="630"/>
              <w:jc w:val="both"/>
            </w:pPr>
            <w:r w:rsidRPr="00266A60">
              <w:t>4.6</w:t>
            </w:r>
            <w:r w:rsidR="00890EFE">
              <w:tab/>
            </w:r>
            <w:r w:rsidR="00F40151" w:rsidRPr="001713AF">
              <w:rPr>
                <w:spacing w:val="-4"/>
                <w:szCs w:val="24"/>
                <w:lang w:val="es-ES_tradnl"/>
              </w:rPr>
              <w:t xml:space="preserve">Les Soumissionnaires qui sont des entreprises ou des institutions d’État dans le pays de </w:t>
            </w:r>
            <w:r w:rsidR="00101109">
              <w:rPr>
                <w:spacing w:val="-4"/>
                <w:szCs w:val="24"/>
                <w:lang w:val="es-ES_tradnl"/>
              </w:rPr>
              <w:t>l’Agence d’Exécution</w:t>
            </w:r>
            <w:r w:rsidR="00295236" w:rsidRPr="006F262B">
              <w:rPr>
                <w:spacing w:val="-4"/>
                <w:szCs w:val="24"/>
                <w:lang w:val="es-ES_tradnl"/>
              </w:rPr>
              <w:t xml:space="preserve">s peuvent être admis à concourir et à conclure un Accord-Cadre ou se voir attribuer un ou plusieurs Commande(s) subséquente(s) </w:t>
            </w:r>
            <w:r w:rsidR="00F40151" w:rsidRPr="001713AF">
              <w:rPr>
                <w:spacing w:val="-4"/>
                <w:szCs w:val="24"/>
                <w:lang w:val="es-ES_tradnl"/>
              </w:rPr>
              <w:t xml:space="preserve">uniquement s’ils peuvent établir, d’une manière acceptable pour la </w:t>
            </w:r>
            <w:r w:rsidR="00603ECC">
              <w:rPr>
                <w:spacing w:val="-4"/>
                <w:szCs w:val="24"/>
                <w:lang w:val="es-ES_tradnl"/>
              </w:rPr>
              <w:t>BIsD</w:t>
            </w:r>
            <w:r w:rsidR="00F40151" w:rsidRPr="001713AF">
              <w:rPr>
                <w:spacing w:val="-4"/>
                <w:szCs w:val="24"/>
                <w:lang w:val="es-ES_tradnl"/>
              </w:rPr>
              <w:t>, qu’ils :</w:t>
            </w:r>
          </w:p>
        </w:tc>
      </w:tr>
      <w:tr w:rsidR="00E54C05" w:rsidRPr="00734D63" w14:paraId="0D1C5AF5" w14:textId="77777777" w:rsidTr="001B6AD0">
        <w:tc>
          <w:tcPr>
            <w:tcW w:w="2340" w:type="dxa"/>
          </w:tcPr>
          <w:p w14:paraId="0BD5AC26" w14:textId="77777777" w:rsidR="00E54C05" w:rsidRPr="00F40151" w:rsidRDefault="00E54C05" w:rsidP="00E54C05">
            <w:pPr>
              <w:pStyle w:val="Header1-Clauses"/>
              <w:ind w:left="288" w:hanging="288"/>
            </w:pPr>
          </w:p>
        </w:tc>
        <w:tc>
          <w:tcPr>
            <w:tcW w:w="7029" w:type="dxa"/>
            <w:gridSpan w:val="2"/>
          </w:tcPr>
          <w:p w14:paraId="1F39F297" w14:textId="6AE05466" w:rsidR="00E54C05" w:rsidRPr="00F76F58" w:rsidRDefault="00E54C05" w:rsidP="001B6AD0">
            <w:pPr>
              <w:pStyle w:val="i"/>
              <w:suppressAutoHyphens w:val="0"/>
              <w:spacing w:after="200"/>
              <w:ind w:left="1136" w:hanging="612"/>
              <w:rPr>
                <w:lang w:val="fr-FR"/>
              </w:rPr>
            </w:pPr>
            <w:r w:rsidRPr="00266A60">
              <w:rPr>
                <w:lang w:val="fr-FR"/>
              </w:rPr>
              <w:t>(i)jouissent de l’autonomie juridique et financière ;</w:t>
            </w:r>
          </w:p>
        </w:tc>
      </w:tr>
      <w:tr w:rsidR="00E54C05" w:rsidRPr="00734D63" w14:paraId="705B88B7" w14:textId="77777777" w:rsidTr="001B6AD0">
        <w:tc>
          <w:tcPr>
            <w:tcW w:w="2340" w:type="dxa"/>
          </w:tcPr>
          <w:p w14:paraId="13DA2327" w14:textId="77777777" w:rsidR="00E54C05" w:rsidRPr="00734D63" w:rsidRDefault="00E54C05" w:rsidP="00E54C05">
            <w:pPr>
              <w:pStyle w:val="Header1-Clauses"/>
              <w:ind w:left="288" w:hanging="288"/>
            </w:pPr>
          </w:p>
        </w:tc>
        <w:tc>
          <w:tcPr>
            <w:tcW w:w="7029" w:type="dxa"/>
            <w:gridSpan w:val="2"/>
          </w:tcPr>
          <w:p w14:paraId="328340D9" w14:textId="3B12C371" w:rsidR="00E54C05" w:rsidRPr="00B62823" w:rsidRDefault="00E54C05" w:rsidP="001B6AD0">
            <w:pPr>
              <w:pStyle w:val="i"/>
              <w:suppressAutoHyphens w:val="0"/>
              <w:spacing w:after="200"/>
              <w:ind w:left="1136" w:hanging="630"/>
              <w:rPr>
                <w:lang w:val="fr-FR"/>
              </w:rPr>
            </w:pPr>
            <w:r w:rsidRPr="00266A60">
              <w:rPr>
                <w:lang w:val="fr-FR"/>
              </w:rPr>
              <w:t>(ii)</w:t>
            </w:r>
            <w:r w:rsidR="00A647EF">
              <w:rPr>
                <w:lang w:val="fr-FR"/>
              </w:rPr>
              <w:t xml:space="preserve"> </w:t>
            </w:r>
            <w:r w:rsidRPr="00266A60">
              <w:rPr>
                <w:lang w:val="fr-FR"/>
              </w:rPr>
              <w:t>sont régis par les règles du droit commercial ; et</w:t>
            </w:r>
          </w:p>
        </w:tc>
      </w:tr>
      <w:tr w:rsidR="00E54C05" w:rsidRPr="00734D63" w14:paraId="2D5CC96C" w14:textId="77777777" w:rsidTr="001B6AD0">
        <w:tc>
          <w:tcPr>
            <w:tcW w:w="2340" w:type="dxa"/>
          </w:tcPr>
          <w:p w14:paraId="0298C40E" w14:textId="77777777" w:rsidR="00E54C05" w:rsidRPr="00734D63" w:rsidRDefault="00E54C05" w:rsidP="00E54C05">
            <w:pPr>
              <w:pStyle w:val="Header1-Clauses"/>
              <w:ind w:left="288" w:hanging="288"/>
            </w:pPr>
          </w:p>
        </w:tc>
        <w:tc>
          <w:tcPr>
            <w:tcW w:w="7029" w:type="dxa"/>
            <w:gridSpan w:val="2"/>
          </w:tcPr>
          <w:p w14:paraId="16F82862" w14:textId="69D6C843" w:rsidR="000605DD" w:rsidRDefault="00E54C05" w:rsidP="000605DD">
            <w:pPr>
              <w:pStyle w:val="i"/>
              <w:suppressAutoHyphens w:val="0"/>
              <w:spacing w:after="200"/>
              <w:ind w:left="1136" w:hanging="612"/>
              <w:rPr>
                <w:lang w:val="fr-FR"/>
              </w:rPr>
            </w:pPr>
            <w:r w:rsidRPr="00266A60">
              <w:rPr>
                <w:lang w:val="fr-FR"/>
              </w:rPr>
              <w:t>(iii)</w:t>
            </w:r>
            <w:r w:rsidR="00A647EF">
              <w:rPr>
                <w:lang w:val="fr-FR"/>
              </w:rPr>
              <w:t xml:space="preserve"> </w:t>
            </w:r>
            <w:r w:rsidRPr="00266A60">
              <w:rPr>
                <w:lang w:val="fr-FR"/>
              </w:rPr>
              <w:t xml:space="preserve">ne </w:t>
            </w:r>
            <w:r w:rsidR="000605DD" w:rsidRPr="00BE1D56">
              <w:rPr>
                <w:lang w:val="fr-FR"/>
              </w:rPr>
              <w:t>dépendent pas du budget du gouvernement du Bénéficiaire</w:t>
            </w:r>
            <w:r w:rsidR="000605DD">
              <w:rPr>
                <w:lang w:val="fr-FR"/>
              </w:rPr>
              <w:t xml:space="preserve">, </w:t>
            </w:r>
            <w:r w:rsidR="000605DD" w:rsidRPr="00266A60">
              <w:rPr>
                <w:lang w:val="fr-FR"/>
              </w:rPr>
              <w:t xml:space="preserve">de </w:t>
            </w:r>
            <w:r w:rsidR="00101109">
              <w:rPr>
                <w:lang w:val="fr-FR"/>
              </w:rPr>
              <w:t>l’Agence d’Exécution</w:t>
            </w:r>
            <w:r w:rsidR="000605DD" w:rsidRPr="00266A60">
              <w:rPr>
                <w:lang w:val="fr-FR"/>
              </w:rPr>
              <w:t>s de l’Agence Respo</w:t>
            </w:r>
            <w:r w:rsidR="000605DD">
              <w:rPr>
                <w:lang w:val="fr-FR"/>
              </w:rPr>
              <w:t>n</w:t>
            </w:r>
            <w:r w:rsidR="000605DD" w:rsidRPr="00266A60">
              <w:rPr>
                <w:lang w:val="fr-FR"/>
              </w:rPr>
              <w:t xml:space="preserve">sable ou </w:t>
            </w:r>
            <w:r w:rsidR="000605DD">
              <w:rPr>
                <w:lang w:val="fr-FR"/>
              </w:rPr>
              <w:t>d’un Acheteur</w:t>
            </w:r>
            <w:r w:rsidR="000605DD" w:rsidRPr="00BE1D56">
              <w:rPr>
                <w:lang w:val="fr-FR"/>
              </w:rPr>
              <w:t xml:space="preserve">. </w:t>
            </w:r>
          </w:p>
          <w:p w14:paraId="2D1B4C17" w14:textId="6FCD8FEC" w:rsidR="00E54C05" w:rsidRDefault="000605DD" w:rsidP="000605DD">
            <w:pPr>
              <w:pStyle w:val="i"/>
              <w:suppressAutoHyphens w:val="0"/>
              <w:spacing w:after="200"/>
              <w:ind w:left="1136" w:hanging="612"/>
              <w:rPr>
                <w:lang w:val="fr-FR"/>
              </w:rPr>
            </w:pPr>
            <w:r w:rsidRPr="00F128FF">
              <w:rPr>
                <w:lang w:val="fr-FR"/>
              </w:rPr>
              <w:tab/>
              <w:t xml:space="preserve">A cette fin, les établissements publics doivent fournir tout document (y compris leurs statuts) permettant d’établir à la satisfaction de la BIsD (i) qu’ils ont une personnalité juridique distincte de celle de l’Etat, (ii) qu’ils ne reçoivent aucune subvention publique ou aide budgétaire importante, (iii) qu’ils sont régis par les dispositions du droit commercial  et qu’en particulier ils ne sont pas tenus de reverser leurs excédents financiers à l’Etat, qu’ils peuvent acquérir des droits et des obligations, emprunter des fonds, sont tenus du remboursement de leurs dettes et peuvent faire l’objet d’une procédure de faillite, et (iv) </w:t>
            </w:r>
            <w:r w:rsidR="00101109">
              <w:rPr>
                <w:lang w:val="fr-FR"/>
              </w:rPr>
              <w:t>l’Agence d’Exécution</w:t>
            </w:r>
            <w:r w:rsidRPr="00F128FF">
              <w:rPr>
                <w:lang w:val="fr-FR"/>
              </w:rPr>
              <w:t xml:space="preserve"> ou l’Agence Responsable ou l’entité en charge de </w:t>
            </w:r>
            <w:r w:rsidRPr="00F128FF">
              <w:rPr>
                <w:lang w:val="fr-FR"/>
              </w:rPr>
              <w:lastRenderedPageBreak/>
              <w:t>l’attribution d’une Commande n’est pas leur organe de tutelle, en situation de les contrôler, les superviser ou d’exercer sur eux une influence</w:t>
            </w:r>
            <w:r w:rsidR="00E54C05" w:rsidRPr="00266A60">
              <w:rPr>
                <w:lang w:val="fr-FR"/>
              </w:rPr>
              <w:t xml:space="preserve">. </w:t>
            </w:r>
          </w:p>
          <w:p w14:paraId="27C0CF0E" w14:textId="0E8CBA40" w:rsidR="000117E3" w:rsidRPr="008A306F" w:rsidRDefault="000117E3" w:rsidP="001B6AD0">
            <w:pPr>
              <w:pStyle w:val="SPDClauseNo"/>
              <w:numPr>
                <w:ilvl w:val="1"/>
                <w:numId w:val="115"/>
              </w:numPr>
              <w:spacing w:after="200"/>
              <w:ind w:hanging="574"/>
              <w:contextualSpacing w:val="0"/>
              <w:rPr>
                <w:lang w:val="fr-FR"/>
              </w:rPr>
            </w:pPr>
            <w:r w:rsidRPr="00861360">
              <w:rPr>
                <w:lang w:val="fr"/>
              </w:rPr>
              <w:t xml:space="preserve">L’éligibilité des </w:t>
            </w:r>
            <w:r>
              <w:rPr>
                <w:lang w:val="fr"/>
              </w:rPr>
              <w:t>S</w:t>
            </w:r>
            <w:r w:rsidRPr="00861360">
              <w:rPr>
                <w:lang w:val="fr"/>
              </w:rPr>
              <w:t xml:space="preserve">oumissionnaires </w:t>
            </w:r>
            <w:r w:rsidR="00F17212">
              <w:rPr>
                <w:lang w:val="fr"/>
              </w:rPr>
              <w:t>faisant l’objet de suspension</w:t>
            </w:r>
            <w:r w:rsidRPr="00861360">
              <w:rPr>
                <w:lang w:val="fr"/>
              </w:rPr>
              <w:t xml:space="preserve"> à la suite de l</w:t>
            </w:r>
            <w:r w:rsidR="006529EB">
              <w:rPr>
                <w:lang w:val="fr"/>
              </w:rPr>
              <w:t>’exécution d</w:t>
            </w:r>
            <w:r w:rsidRPr="00861360">
              <w:rPr>
                <w:lang w:val="fr"/>
              </w:rPr>
              <w:t xml:space="preserve">’une </w:t>
            </w:r>
            <w:r w:rsidR="006529EB">
              <w:rPr>
                <w:bCs/>
                <w:lang w:val="fr"/>
              </w:rPr>
              <w:t>D</w:t>
            </w:r>
            <w:r w:rsidRPr="00861360">
              <w:rPr>
                <w:bCs/>
                <w:lang w:val="fr"/>
              </w:rPr>
              <w:t xml:space="preserve">éclaration de </w:t>
            </w:r>
            <w:r w:rsidR="00483CF4">
              <w:rPr>
                <w:bCs/>
                <w:lang w:val="fr"/>
              </w:rPr>
              <w:t>G</w:t>
            </w:r>
            <w:r w:rsidRPr="00861360">
              <w:rPr>
                <w:bCs/>
                <w:lang w:val="fr"/>
              </w:rPr>
              <w:t xml:space="preserve">arantie de </w:t>
            </w:r>
            <w:r w:rsidR="00483CF4">
              <w:rPr>
                <w:bCs/>
                <w:lang w:val="fr"/>
              </w:rPr>
              <w:t>S</w:t>
            </w:r>
            <w:r w:rsidRPr="00861360">
              <w:rPr>
                <w:bCs/>
                <w:lang w:val="fr"/>
              </w:rPr>
              <w:t>oumission ou</w:t>
            </w:r>
            <w:r>
              <w:rPr>
                <w:lang w:val="fr"/>
              </w:rPr>
              <w:t xml:space="preserve"> d’une </w:t>
            </w:r>
            <w:r w:rsidR="00483CF4">
              <w:rPr>
                <w:lang w:val="fr"/>
              </w:rPr>
              <w:t>D</w:t>
            </w:r>
            <w:r>
              <w:rPr>
                <w:lang w:val="fr"/>
              </w:rPr>
              <w:t xml:space="preserve">éclaration de </w:t>
            </w:r>
            <w:r w:rsidR="00483CF4">
              <w:rPr>
                <w:lang w:val="fr"/>
              </w:rPr>
              <w:t>G</w:t>
            </w:r>
            <w:r>
              <w:rPr>
                <w:lang w:val="fr"/>
              </w:rPr>
              <w:t xml:space="preserve">arantie de </w:t>
            </w:r>
            <w:r w:rsidR="00483CF4">
              <w:rPr>
                <w:lang w:val="fr"/>
              </w:rPr>
              <w:t>P</w:t>
            </w:r>
            <w:r>
              <w:rPr>
                <w:lang w:val="fr"/>
              </w:rPr>
              <w:t xml:space="preserve">roposition </w:t>
            </w:r>
            <w:r w:rsidRPr="00B46768">
              <w:rPr>
                <w:lang w:val="fr"/>
              </w:rPr>
              <w:t xml:space="preserve">est la suivante : </w:t>
            </w:r>
          </w:p>
          <w:p w14:paraId="2AD40F26" w14:textId="5B2CE4CC" w:rsidR="000117E3" w:rsidRPr="008A306F" w:rsidRDefault="000117E3" w:rsidP="001B6AD0">
            <w:pPr>
              <w:pStyle w:val="Heading3"/>
              <w:numPr>
                <w:ilvl w:val="2"/>
                <w:numId w:val="112"/>
              </w:numPr>
              <w:tabs>
                <w:tab w:val="clear" w:pos="1152"/>
                <w:tab w:val="num" w:pos="360"/>
                <w:tab w:val="num" w:pos="1728"/>
              </w:tabs>
              <w:spacing w:after="160"/>
              <w:ind w:left="1226" w:hanging="450"/>
              <w:rPr>
                <w:lang w:val="fr-FR"/>
              </w:rPr>
            </w:pPr>
            <w:r w:rsidRPr="00B46768">
              <w:rPr>
                <w:lang w:val="fr"/>
              </w:rPr>
              <w:t xml:space="preserve">Un </w:t>
            </w:r>
            <w:r w:rsidR="00BD3ACE">
              <w:rPr>
                <w:lang w:val="fr"/>
              </w:rPr>
              <w:t>S</w:t>
            </w:r>
            <w:r w:rsidRPr="00B46768">
              <w:rPr>
                <w:lang w:val="fr"/>
              </w:rPr>
              <w:t>oumissionnaire qui fait l’objet d’une suspension de soumission, à la suite de l’</w:t>
            </w:r>
            <w:r w:rsidR="00BD3ACE">
              <w:rPr>
                <w:lang w:val="fr"/>
              </w:rPr>
              <w:t xml:space="preserve">exécution </w:t>
            </w:r>
            <w:r w:rsidRPr="00B46768">
              <w:rPr>
                <w:lang w:val="fr"/>
              </w:rPr>
              <w:t xml:space="preserve">d’une déclaration de garantie de soumission ou d’une </w:t>
            </w:r>
            <w:r w:rsidRPr="00861360">
              <w:rPr>
                <w:bCs/>
                <w:lang w:val="fr"/>
              </w:rPr>
              <w:t>déclaration de garantie de proposition,</w:t>
            </w:r>
            <w:r>
              <w:rPr>
                <w:lang w:val="fr"/>
              </w:rPr>
              <w:t xml:space="preserve"> </w:t>
            </w:r>
            <w:r w:rsidR="003C1CD4">
              <w:rPr>
                <w:lang w:val="fr"/>
              </w:rPr>
              <w:t xml:space="preserve">par </w:t>
            </w:r>
            <w:r w:rsidR="003C1CD4" w:rsidRPr="00861360">
              <w:rPr>
                <w:lang w:val="fr"/>
              </w:rPr>
              <w:t>l</w:t>
            </w:r>
            <w:r w:rsidR="002867CA">
              <w:rPr>
                <w:lang w:val="fr"/>
              </w:rPr>
              <w:t xml:space="preserve">e </w:t>
            </w:r>
            <w:r w:rsidR="002867CA" w:rsidRPr="00ED1C1A">
              <w:rPr>
                <w:szCs w:val="24"/>
                <w:lang w:val="fr-FR"/>
              </w:rPr>
              <w:t>Maître d</w:t>
            </w:r>
            <w:r w:rsidR="002867CA">
              <w:rPr>
                <w:szCs w:val="24"/>
                <w:lang w:val="fr-FR"/>
              </w:rPr>
              <w:t>’Ouvrage</w:t>
            </w:r>
            <w:r w:rsidRPr="00861360">
              <w:rPr>
                <w:lang w:val="fr"/>
              </w:rPr>
              <w:t xml:space="preserve"> dans le cas d’un </w:t>
            </w:r>
            <w:r w:rsidR="00BD3ACE">
              <w:rPr>
                <w:lang w:val="fr"/>
              </w:rPr>
              <w:t>A</w:t>
            </w:r>
            <w:r w:rsidRPr="00861360">
              <w:rPr>
                <w:lang w:val="fr"/>
              </w:rPr>
              <w:t>ccord-</w:t>
            </w:r>
            <w:r w:rsidR="00BD3ACE">
              <w:rPr>
                <w:lang w:val="fr"/>
              </w:rPr>
              <w:t>C</w:t>
            </w:r>
            <w:r w:rsidRPr="00861360">
              <w:rPr>
                <w:lang w:val="fr"/>
              </w:rPr>
              <w:t xml:space="preserve">adre </w:t>
            </w:r>
            <w:r w:rsidR="006B1A15">
              <w:rPr>
                <w:lang w:val="fr"/>
              </w:rPr>
              <w:t xml:space="preserve">à </w:t>
            </w:r>
            <w:r w:rsidRPr="00861360">
              <w:rPr>
                <w:lang w:val="fr"/>
              </w:rPr>
              <w:t xml:space="preserve">utilisateur </w:t>
            </w:r>
            <w:r w:rsidR="006B1A15">
              <w:rPr>
                <w:lang w:val="fr"/>
              </w:rPr>
              <w:t xml:space="preserve">unique </w:t>
            </w:r>
            <w:r w:rsidRPr="00861360">
              <w:rPr>
                <w:lang w:val="fr"/>
              </w:rPr>
              <w:t xml:space="preserve">ou par tous les </w:t>
            </w:r>
            <w:r w:rsidR="00382EE6" w:rsidRPr="00ED1C1A">
              <w:rPr>
                <w:szCs w:val="24"/>
                <w:lang w:val="fr-FR"/>
              </w:rPr>
              <w:t>Maître</w:t>
            </w:r>
            <w:r w:rsidR="00382EE6">
              <w:rPr>
                <w:szCs w:val="24"/>
                <w:lang w:val="fr-FR"/>
              </w:rPr>
              <w:t>s</w:t>
            </w:r>
            <w:r w:rsidR="00382EE6" w:rsidRPr="00ED1C1A">
              <w:rPr>
                <w:szCs w:val="24"/>
                <w:lang w:val="fr-FR"/>
              </w:rPr>
              <w:t xml:space="preserve"> d</w:t>
            </w:r>
            <w:r w:rsidR="00382EE6">
              <w:rPr>
                <w:szCs w:val="24"/>
                <w:lang w:val="fr-FR"/>
              </w:rPr>
              <w:t>’Ouvrage</w:t>
            </w:r>
            <w:r w:rsidR="00382EE6">
              <w:rPr>
                <w:lang w:val="fr"/>
              </w:rPr>
              <w:t xml:space="preserve"> </w:t>
            </w:r>
            <w:r w:rsidRPr="00861360">
              <w:rPr>
                <w:lang w:val="fr"/>
              </w:rPr>
              <w:t xml:space="preserve">dans un </w:t>
            </w:r>
            <w:r w:rsidR="00BD3ACE">
              <w:rPr>
                <w:lang w:val="fr"/>
              </w:rPr>
              <w:t>Ac</w:t>
            </w:r>
            <w:r w:rsidRPr="00861360">
              <w:rPr>
                <w:lang w:val="fr"/>
              </w:rPr>
              <w:t>cord-</w:t>
            </w:r>
            <w:r w:rsidR="00BD3ACE">
              <w:rPr>
                <w:lang w:val="fr"/>
              </w:rPr>
              <w:t>C</w:t>
            </w:r>
            <w:r w:rsidRPr="00861360">
              <w:rPr>
                <w:lang w:val="fr"/>
              </w:rPr>
              <w:t xml:space="preserve">adre </w:t>
            </w:r>
            <w:r w:rsidR="006B1A15">
              <w:rPr>
                <w:lang w:val="fr"/>
              </w:rPr>
              <w:t xml:space="preserve">à </w:t>
            </w:r>
            <w:r w:rsidRPr="00861360">
              <w:rPr>
                <w:lang w:val="fr"/>
              </w:rPr>
              <w:t xml:space="preserve">utilisateurs </w:t>
            </w:r>
            <w:r w:rsidR="006B1A15">
              <w:rPr>
                <w:lang w:val="fr"/>
              </w:rPr>
              <w:t xml:space="preserve">multiples </w:t>
            </w:r>
            <w:r w:rsidRPr="00861360">
              <w:rPr>
                <w:lang w:val="fr"/>
              </w:rPr>
              <w:t xml:space="preserve">ne sera pas éligible à soumissionner pour conclure un </w:t>
            </w:r>
            <w:r w:rsidR="00BD3ACE">
              <w:rPr>
                <w:lang w:val="fr"/>
              </w:rPr>
              <w:t>A</w:t>
            </w:r>
            <w:r w:rsidRPr="00861360">
              <w:rPr>
                <w:lang w:val="fr"/>
              </w:rPr>
              <w:t>ccord-</w:t>
            </w:r>
            <w:r w:rsidR="00BD3ACE">
              <w:rPr>
                <w:lang w:val="fr"/>
              </w:rPr>
              <w:t>C</w:t>
            </w:r>
            <w:r w:rsidRPr="00861360">
              <w:rPr>
                <w:lang w:val="fr"/>
              </w:rPr>
              <w:t xml:space="preserve">adre. </w:t>
            </w:r>
            <w:r>
              <w:rPr>
                <w:lang w:val="fr"/>
              </w:rPr>
              <w:t xml:space="preserve"> </w:t>
            </w:r>
            <w:r w:rsidRPr="00861360">
              <w:rPr>
                <w:lang w:val="fr"/>
              </w:rPr>
              <w:t xml:space="preserve"> </w:t>
            </w:r>
          </w:p>
          <w:p w14:paraId="2455EE16" w14:textId="12DA3901" w:rsidR="000117E3" w:rsidRPr="008A306F" w:rsidRDefault="000117E3" w:rsidP="001B6AD0">
            <w:pPr>
              <w:pStyle w:val="Heading3"/>
              <w:numPr>
                <w:ilvl w:val="2"/>
                <w:numId w:val="112"/>
              </w:numPr>
              <w:tabs>
                <w:tab w:val="clear" w:pos="1152"/>
                <w:tab w:val="num" w:pos="360"/>
                <w:tab w:val="num" w:pos="1728"/>
              </w:tabs>
              <w:spacing w:after="160"/>
              <w:ind w:left="1226" w:hanging="450"/>
              <w:rPr>
                <w:lang w:val="fr-FR"/>
              </w:rPr>
            </w:pPr>
            <w:r w:rsidRPr="00861360">
              <w:rPr>
                <w:lang w:val="fr"/>
              </w:rPr>
              <w:t xml:space="preserve">Un </w:t>
            </w:r>
            <w:r w:rsidR="00BD3ACE">
              <w:rPr>
                <w:lang w:val="fr"/>
              </w:rPr>
              <w:t>S</w:t>
            </w:r>
            <w:r w:rsidRPr="00861360">
              <w:rPr>
                <w:lang w:val="fr"/>
              </w:rPr>
              <w:t>oumissionnaire qui a conclu un</w:t>
            </w:r>
            <w:r w:rsidR="00BD3ACE">
              <w:rPr>
                <w:lang w:val="fr"/>
              </w:rPr>
              <w:t xml:space="preserve"> Accord</w:t>
            </w:r>
            <w:r w:rsidRPr="00861360">
              <w:rPr>
                <w:lang w:val="fr"/>
              </w:rPr>
              <w:t>-</w:t>
            </w:r>
            <w:r w:rsidR="003C1CD4">
              <w:rPr>
                <w:lang w:val="fr"/>
              </w:rPr>
              <w:t>C</w:t>
            </w:r>
            <w:r w:rsidRPr="00861360">
              <w:rPr>
                <w:lang w:val="fr"/>
              </w:rPr>
              <w:t>adre n’est pas admissible à présenter un</w:t>
            </w:r>
            <w:r w:rsidR="00042729">
              <w:rPr>
                <w:lang w:val="fr"/>
              </w:rPr>
              <w:t>e</w:t>
            </w:r>
            <w:r w:rsidRPr="00861360">
              <w:rPr>
                <w:lang w:val="fr"/>
              </w:rPr>
              <w:t xml:space="preserve"> </w:t>
            </w:r>
            <w:r w:rsidR="00042729">
              <w:rPr>
                <w:lang w:val="fr"/>
              </w:rPr>
              <w:t>offre</w:t>
            </w:r>
            <w:r w:rsidRPr="00861360">
              <w:rPr>
                <w:lang w:val="fr"/>
              </w:rPr>
              <w:t xml:space="preserve"> ou à se voir attribuer un</w:t>
            </w:r>
            <w:r w:rsidR="00042729">
              <w:rPr>
                <w:lang w:val="fr"/>
              </w:rPr>
              <w:t>e</w:t>
            </w:r>
            <w:r w:rsidRPr="00861360">
              <w:rPr>
                <w:lang w:val="fr"/>
              </w:rPr>
              <w:t xml:space="preserve"> </w:t>
            </w:r>
            <w:r w:rsidR="00042729">
              <w:rPr>
                <w:lang w:val="fr"/>
              </w:rPr>
              <w:t>Commande</w:t>
            </w:r>
            <w:r w:rsidRPr="00861360">
              <w:rPr>
                <w:lang w:val="fr"/>
              </w:rPr>
              <w:t xml:space="preserve"> par un </w:t>
            </w:r>
            <w:r w:rsidR="008C1E09" w:rsidRPr="00ED1C1A">
              <w:rPr>
                <w:szCs w:val="24"/>
                <w:lang w:val="fr-FR"/>
              </w:rPr>
              <w:t>Maître d</w:t>
            </w:r>
            <w:r w:rsidR="008C1E09">
              <w:rPr>
                <w:szCs w:val="24"/>
                <w:lang w:val="fr-FR"/>
              </w:rPr>
              <w:t>’Ouvrage</w:t>
            </w:r>
            <w:r w:rsidRPr="00861360">
              <w:rPr>
                <w:lang w:val="fr"/>
              </w:rPr>
              <w:t xml:space="preserve"> qui a suspendu le </w:t>
            </w:r>
            <w:r w:rsidR="00885435">
              <w:rPr>
                <w:lang w:val="fr"/>
              </w:rPr>
              <w:t>S</w:t>
            </w:r>
            <w:r w:rsidRPr="00861360">
              <w:rPr>
                <w:lang w:val="fr"/>
              </w:rPr>
              <w:t xml:space="preserve">oumissionnaire à la suite de l’application d’une déclaration de </w:t>
            </w:r>
            <w:r w:rsidRPr="00861360">
              <w:rPr>
                <w:bCs/>
                <w:lang w:val="fr"/>
              </w:rPr>
              <w:t>garantie de soumission ou</w:t>
            </w:r>
            <w:r>
              <w:rPr>
                <w:lang w:val="fr"/>
              </w:rPr>
              <w:t xml:space="preserve"> d’une déclaration de garantie de proposition</w:t>
            </w:r>
            <w:r w:rsidRPr="00861360">
              <w:rPr>
                <w:lang w:val="fr"/>
              </w:rPr>
              <w:t>.</w:t>
            </w:r>
          </w:p>
          <w:p w14:paraId="0F9B8E33" w14:textId="58C9973B" w:rsidR="000117E3" w:rsidRPr="008A306F" w:rsidRDefault="000117E3" w:rsidP="001B6AD0">
            <w:pPr>
              <w:pStyle w:val="Heading3"/>
              <w:numPr>
                <w:ilvl w:val="2"/>
                <w:numId w:val="112"/>
              </w:numPr>
              <w:tabs>
                <w:tab w:val="clear" w:pos="1152"/>
                <w:tab w:val="num" w:pos="360"/>
                <w:tab w:val="num" w:pos="1728"/>
              </w:tabs>
              <w:spacing w:after="160"/>
              <w:ind w:left="1226" w:hanging="450"/>
              <w:rPr>
                <w:lang w:val="fr-FR"/>
              </w:rPr>
            </w:pPr>
            <w:r w:rsidRPr="00861360">
              <w:rPr>
                <w:lang w:val="fr"/>
              </w:rPr>
              <w:t xml:space="preserve">Sous réserve de l’alinéa </w:t>
            </w:r>
            <w:r w:rsidR="00885435">
              <w:rPr>
                <w:lang w:val="fr"/>
              </w:rPr>
              <w:t>(</w:t>
            </w:r>
            <w:r w:rsidRPr="00861360">
              <w:rPr>
                <w:lang w:val="fr"/>
              </w:rPr>
              <w:t xml:space="preserve">a) ci-dessus, un </w:t>
            </w:r>
            <w:r w:rsidR="00885435">
              <w:rPr>
                <w:lang w:val="fr"/>
              </w:rPr>
              <w:t>S</w:t>
            </w:r>
            <w:r w:rsidRPr="00861360">
              <w:rPr>
                <w:lang w:val="fr"/>
              </w:rPr>
              <w:t xml:space="preserve">oumissionnaire </w:t>
            </w:r>
            <w:r w:rsidRPr="00B46768">
              <w:rPr>
                <w:lang w:val="fr"/>
              </w:rPr>
              <w:t xml:space="preserve">qui fait l’objet d’une suspension, par suite de </w:t>
            </w:r>
            <w:r w:rsidR="00303ADB" w:rsidRPr="00B46768">
              <w:rPr>
                <w:lang w:val="fr"/>
              </w:rPr>
              <w:t>l’</w:t>
            </w:r>
            <w:r w:rsidR="00303ADB">
              <w:rPr>
                <w:lang w:val="fr"/>
              </w:rPr>
              <w:t xml:space="preserve">exécution </w:t>
            </w:r>
            <w:r w:rsidR="00303ADB" w:rsidRPr="00B46768">
              <w:rPr>
                <w:lang w:val="fr"/>
              </w:rPr>
              <w:t>d’une</w:t>
            </w:r>
            <w:r w:rsidRPr="00B46768">
              <w:rPr>
                <w:lang w:val="fr"/>
              </w:rPr>
              <w:t xml:space="preserve"> </w:t>
            </w:r>
            <w:r>
              <w:rPr>
                <w:lang w:val="fr"/>
              </w:rPr>
              <w:t xml:space="preserve">déclaration de garantie de soumission ou d’une </w:t>
            </w:r>
            <w:r w:rsidRPr="00B46768">
              <w:rPr>
                <w:bCs/>
                <w:lang w:val="fr"/>
              </w:rPr>
              <w:t>déclaration de garantie de proposition,</w:t>
            </w:r>
            <w:r w:rsidRPr="00B46768">
              <w:rPr>
                <w:lang w:val="fr"/>
              </w:rPr>
              <w:t xml:space="preserve"> par une </w:t>
            </w:r>
            <w:r w:rsidR="0087279F">
              <w:rPr>
                <w:lang w:val="fr"/>
              </w:rPr>
              <w:t>A</w:t>
            </w:r>
            <w:r w:rsidRPr="00B46768">
              <w:rPr>
                <w:lang w:val="fr"/>
              </w:rPr>
              <w:t xml:space="preserve">gence </w:t>
            </w:r>
            <w:r w:rsidR="00EA176E">
              <w:rPr>
                <w:lang w:val="fr"/>
              </w:rPr>
              <w:t>d’Acquisition</w:t>
            </w:r>
            <w:r w:rsidRPr="00B46768">
              <w:rPr>
                <w:lang w:val="fr"/>
              </w:rPr>
              <w:t xml:space="preserve"> peut soumissionner pour </w:t>
            </w:r>
            <w:r w:rsidR="00E243B9">
              <w:rPr>
                <w:lang w:val="fr"/>
              </w:rPr>
              <w:t>un A</w:t>
            </w:r>
            <w:r w:rsidR="006B3F42">
              <w:rPr>
                <w:lang w:val="fr"/>
              </w:rPr>
              <w:t>c</w:t>
            </w:r>
            <w:r w:rsidRPr="00B46768">
              <w:rPr>
                <w:lang w:val="fr"/>
              </w:rPr>
              <w:t>cord-</w:t>
            </w:r>
            <w:r w:rsidR="006B3F42">
              <w:rPr>
                <w:lang w:val="fr"/>
              </w:rPr>
              <w:t>C</w:t>
            </w:r>
            <w:r w:rsidRPr="00B46768">
              <w:rPr>
                <w:lang w:val="fr"/>
              </w:rPr>
              <w:t>adre.</w:t>
            </w:r>
          </w:p>
          <w:p w14:paraId="4A43A9DB" w14:textId="6882EDA8" w:rsidR="000117E3" w:rsidRPr="008A306F" w:rsidRDefault="00CC749A" w:rsidP="001B6AD0">
            <w:pPr>
              <w:pStyle w:val="Heading3"/>
              <w:numPr>
                <w:ilvl w:val="2"/>
                <w:numId w:val="113"/>
              </w:numPr>
              <w:tabs>
                <w:tab w:val="clear" w:pos="1152"/>
                <w:tab w:val="num" w:pos="360"/>
                <w:tab w:val="num" w:pos="1728"/>
              </w:tabs>
              <w:spacing w:after="160"/>
              <w:ind w:left="1226" w:hanging="450"/>
              <w:rPr>
                <w:lang w:val="fr-FR"/>
              </w:rPr>
            </w:pPr>
            <w:r w:rsidRPr="00BE1D56">
              <w:rPr>
                <w:spacing w:val="-2"/>
                <w:lang w:val="fr-FR" w:eastAsia="en-US"/>
              </w:rPr>
              <w:t>Les entreprises et les individus en provenance des pays énumérés à la Section V sont inéligibles à la condition que : (a) la loi ou la réglementation du pays du Bénéficiaire interdise les relations commerciales avec le pays de l’entreprise, sous réserve qu’il soit établi à la satisfaction de la BIsD que cette exclusion n’empêche pas le jeu efficace de la concurrence effective pour la fourniture de biens ou la passation de marchés de travaux ou de services requis dans le présent Appel à propositions; ou (b) en application des Règles de Boycott de l’Organisation de la Coopération Islamique, de la ligue des Etats Arabes et de l’Union Africaine, le pays du Bénéficiaire interdit toute importation de fournitures en provenance du pays de l’entreprise ou tout paiement aux personnes physiques ou morales dudit pays</w:t>
            </w:r>
            <w:r w:rsidR="000117E3" w:rsidRPr="00CF0460">
              <w:rPr>
                <w:lang w:val="fr"/>
              </w:rPr>
              <w:t xml:space="preserve">. </w:t>
            </w:r>
          </w:p>
          <w:p w14:paraId="20D81D96" w14:textId="64C84186" w:rsidR="000117E3" w:rsidRPr="008A306F" w:rsidRDefault="000117E3" w:rsidP="001B6AD0">
            <w:pPr>
              <w:pStyle w:val="SPDClauseNo"/>
              <w:numPr>
                <w:ilvl w:val="1"/>
                <w:numId w:val="115"/>
              </w:numPr>
              <w:spacing w:after="200"/>
              <w:ind w:left="614" w:hanging="614"/>
              <w:contextualSpacing w:val="0"/>
              <w:rPr>
                <w:lang w:val="fr-FR"/>
              </w:rPr>
            </w:pPr>
            <w:r w:rsidRPr="00CF0460">
              <w:rPr>
                <w:lang w:val="fr"/>
              </w:rPr>
              <w:t xml:space="preserve">Un </w:t>
            </w:r>
            <w:r w:rsidR="00D565B5">
              <w:rPr>
                <w:lang w:val="fr"/>
              </w:rPr>
              <w:t>S</w:t>
            </w:r>
            <w:r w:rsidRPr="00CF0460">
              <w:rPr>
                <w:lang w:val="fr"/>
              </w:rPr>
              <w:t xml:space="preserve">oumissionnaire </w:t>
            </w:r>
            <w:r w:rsidR="00824C02">
              <w:rPr>
                <w:lang w:val="fr"/>
              </w:rPr>
              <w:t>doit fournir</w:t>
            </w:r>
            <w:r w:rsidRPr="00CF0460">
              <w:rPr>
                <w:lang w:val="fr"/>
              </w:rPr>
              <w:t xml:space="preserve"> les pièces justificatives </w:t>
            </w:r>
            <w:r w:rsidR="00D42513">
              <w:rPr>
                <w:lang w:val="fr"/>
              </w:rPr>
              <w:t>à la satisfaction de</w:t>
            </w:r>
            <w:r w:rsidR="00D42513" w:rsidRPr="00CF0460">
              <w:rPr>
                <w:lang w:val="fr"/>
              </w:rPr>
              <w:t xml:space="preserve"> </w:t>
            </w:r>
            <w:r w:rsidR="00101109">
              <w:rPr>
                <w:lang w:val="fr"/>
              </w:rPr>
              <w:t>l’Agence d’Exécution</w:t>
            </w:r>
            <w:r w:rsidR="00D42513" w:rsidRPr="00CF0460">
              <w:rPr>
                <w:lang w:val="fr"/>
              </w:rPr>
              <w:t xml:space="preserve"> et que ce</w:t>
            </w:r>
            <w:r w:rsidR="00D42513">
              <w:rPr>
                <w:lang w:val="fr"/>
              </w:rPr>
              <w:t>lle</w:t>
            </w:r>
            <w:r w:rsidR="00D42513" w:rsidRPr="00CF0460">
              <w:rPr>
                <w:lang w:val="fr"/>
              </w:rPr>
              <w:t xml:space="preserve">-ci </w:t>
            </w:r>
            <w:r w:rsidR="00D42513">
              <w:rPr>
                <w:lang w:val="fr"/>
              </w:rPr>
              <w:t>peut</w:t>
            </w:r>
            <w:r w:rsidR="00D42513" w:rsidRPr="00CF0460">
              <w:rPr>
                <w:lang w:val="fr"/>
              </w:rPr>
              <w:t xml:space="preserve"> raisonnablement</w:t>
            </w:r>
            <w:r w:rsidR="00D42513">
              <w:rPr>
                <w:lang w:val="fr"/>
              </w:rPr>
              <w:t xml:space="preserve"> demander</w:t>
            </w:r>
            <w:r w:rsidRPr="00CF0460">
              <w:rPr>
                <w:lang w:val="fr"/>
              </w:rPr>
              <w:t>.</w:t>
            </w:r>
          </w:p>
          <w:p w14:paraId="1DF3D3F8" w14:textId="4A26CC63" w:rsidR="000117E3" w:rsidRPr="008A306F" w:rsidRDefault="000117E3" w:rsidP="001B6AD0">
            <w:pPr>
              <w:pStyle w:val="SPDClauseNo"/>
              <w:numPr>
                <w:ilvl w:val="1"/>
                <w:numId w:val="115"/>
              </w:numPr>
              <w:spacing w:after="200"/>
              <w:ind w:left="614" w:hanging="614"/>
              <w:contextualSpacing w:val="0"/>
              <w:rPr>
                <w:lang w:val="fr-FR"/>
              </w:rPr>
            </w:pPr>
            <w:r w:rsidRPr="00CF0460">
              <w:rPr>
                <w:bCs/>
                <w:lang w:val="fr"/>
              </w:rPr>
              <w:lastRenderedPageBreak/>
              <w:t xml:space="preserve">Une entreprise qui fait l’objet d’une sanction d’exclusion par </w:t>
            </w:r>
            <w:r w:rsidR="00AC2C8A">
              <w:rPr>
                <w:bCs/>
                <w:lang w:val="fr"/>
              </w:rPr>
              <w:t>le Bénéficiaire</w:t>
            </w:r>
            <w:r w:rsidRPr="00CF0460">
              <w:rPr>
                <w:bCs/>
                <w:lang w:val="fr"/>
              </w:rPr>
              <w:t xml:space="preserve"> de l</w:t>
            </w:r>
            <w:r w:rsidR="00070A90">
              <w:rPr>
                <w:bCs/>
                <w:lang w:val="fr"/>
              </w:rPr>
              <w:t>’attribution d’un marché</w:t>
            </w:r>
            <w:r>
              <w:rPr>
                <w:lang w:val="fr"/>
              </w:rPr>
              <w:t xml:space="preserve">, </w:t>
            </w:r>
            <w:r>
              <w:rPr>
                <w:bCs/>
                <w:lang w:val="fr"/>
              </w:rPr>
              <w:t xml:space="preserve">d’un </w:t>
            </w:r>
            <w:r w:rsidR="0098410D">
              <w:rPr>
                <w:bCs/>
                <w:lang w:val="fr"/>
              </w:rPr>
              <w:t>A</w:t>
            </w:r>
            <w:r>
              <w:rPr>
                <w:bCs/>
                <w:lang w:val="fr"/>
              </w:rPr>
              <w:t>ccord-</w:t>
            </w:r>
            <w:r w:rsidR="0098410D">
              <w:rPr>
                <w:bCs/>
                <w:lang w:val="fr"/>
              </w:rPr>
              <w:t>C</w:t>
            </w:r>
            <w:r>
              <w:rPr>
                <w:bCs/>
                <w:lang w:val="fr"/>
              </w:rPr>
              <w:t xml:space="preserve">adre </w:t>
            </w:r>
            <w:r>
              <w:rPr>
                <w:lang w:val="fr"/>
              </w:rPr>
              <w:t xml:space="preserve">ou de </w:t>
            </w:r>
            <w:r w:rsidRPr="00CF0460">
              <w:rPr>
                <w:lang w:val="fr"/>
              </w:rPr>
              <w:t>l’attribution d’</w:t>
            </w:r>
            <w:r w:rsidR="006B1307">
              <w:rPr>
                <w:lang w:val="fr"/>
              </w:rPr>
              <w:t>une Commande</w:t>
            </w:r>
            <w:r w:rsidRPr="00CF0460">
              <w:rPr>
                <w:bCs/>
                <w:lang w:val="fr"/>
              </w:rPr>
              <w:t xml:space="preserve"> </w:t>
            </w:r>
            <w:r w:rsidR="00D42513">
              <w:rPr>
                <w:bCs/>
                <w:lang w:val="fr"/>
              </w:rPr>
              <w:t xml:space="preserve">subséquente </w:t>
            </w:r>
            <w:r w:rsidRPr="00CF0460">
              <w:rPr>
                <w:bCs/>
                <w:lang w:val="fr"/>
              </w:rPr>
              <w:t xml:space="preserve">est éligible pour participer à ce marché, à moins que la </w:t>
            </w:r>
            <w:r w:rsidR="00603ECC">
              <w:rPr>
                <w:bCs/>
                <w:lang w:val="fr"/>
              </w:rPr>
              <w:t>BIsD</w:t>
            </w:r>
            <w:r w:rsidRPr="00CF0460">
              <w:rPr>
                <w:bCs/>
                <w:lang w:val="fr"/>
              </w:rPr>
              <w:t xml:space="preserve">, à la demande </w:t>
            </w:r>
            <w:r w:rsidR="00AC2C8A">
              <w:rPr>
                <w:bCs/>
                <w:lang w:val="fr"/>
              </w:rPr>
              <w:t>du Bénéficiaire</w:t>
            </w:r>
            <w:r w:rsidRPr="00CF0460">
              <w:rPr>
                <w:bCs/>
                <w:lang w:val="fr"/>
              </w:rPr>
              <w:t>, ne soit convaincue que l’exclusion</w:t>
            </w:r>
            <w:r w:rsidR="00303ADB">
              <w:rPr>
                <w:bCs/>
                <w:lang w:val="fr"/>
              </w:rPr>
              <w:t xml:space="preserve"> </w:t>
            </w:r>
            <w:r w:rsidRPr="00CF0460">
              <w:rPr>
                <w:bCs/>
                <w:lang w:val="fr"/>
              </w:rPr>
              <w:t xml:space="preserve">;  </w:t>
            </w:r>
          </w:p>
          <w:p w14:paraId="3E624EFD" w14:textId="77777777" w:rsidR="0044719B" w:rsidRPr="001B6AD0" w:rsidRDefault="000117E3" w:rsidP="0044719B">
            <w:pPr>
              <w:pStyle w:val="Heading3"/>
              <w:numPr>
                <w:ilvl w:val="2"/>
                <w:numId w:val="114"/>
              </w:numPr>
              <w:tabs>
                <w:tab w:val="clear" w:pos="1152"/>
                <w:tab w:val="num" w:pos="360"/>
                <w:tab w:val="num" w:pos="1728"/>
              </w:tabs>
              <w:spacing w:after="160"/>
              <w:ind w:left="1226" w:hanging="450"/>
              <w:rPr>
                <w:lang w:val="fr-FR"/>
              </w:rPr>
            </w:pPr>
            <w:r w:rsidRPr="00754152">
              <w:rPr>
                <w:lang w:val="fr"/>
              </w:rPr>
              <w:t xml:space="preserve">se rapporte à la </w:t>
            </w:r>
            <w:r w:rsidR="0044719B">
              <w:rPr>
                <w:lang w:val="fr"/>
              </w:rPr>
              <w:t>F</w:t>
            </w:r>
            <w:r w:rsidRPr="00754152">
              <w:rPr>
                <w:lang w:val="fr"/>
              </w:rPr>
              <w:t xml:space="preserve">raude ou à la </w:t>
            </w:r>
            <w:r w:rsidR="0044719B">
              <w:rPr>
                <w:lang w:val="fr"/>
              </w:rPr>
              <w:t>C</w:t>
            </w:r>
            <w:r w:rsidRPr="00754152">
              <w:rPr>
                <w:lang w:val="fr"/>
              </w:rPr>
              <w:t xml:space="preserve">orruption; et </w:t>
            </w:r>
          </w:p>
          <w:p w14:paraId="39A5EC08" w14:textId="48CB5C80" w:rsidR="00A45D4B" w:rsidRPr="001B6AD0" w:rsidRDefault="000117E3" w:rsidP="001B6AD0">
            <w:pPr>
              <w:pStyle w:val="Heading3"/>
              <w:numPr>
                <w:ilvl w:val="2"/>
                <w:numId w:val="114"/>
              </w:numPr>
              <w:tabs>
                <w:tab w:val="clear" w:pos="1152"/>
                <w:tab w:val="num" w:pos="360"/>
                <w:tab w:val="num" w:pos="1728"/>
              </w:tabs>
              <w:spacing w:after="160"/>
              <w:ind w:left="1226" w:hanging="450"/>
              <w:rPr>
                <w:lang w:val="fr-FR"/>
              </w:rPr>
            </w:pPr>
            <w:r w:rsidRPr="001B6AD0">
              <w:rPr>
                <w:lang w:val="fr"/>
              </w:rPr>
              <w:t xml:space="preserve">a suivi une procédure judiciaire ou administrative </w:t>
            </w:r>
            <w:r w:rsidR="00557F28">
              <w:rPr>
                <w:lang w:val="fr"/>
              </w:rPr>
              <w:t>équitable</w:t>
            </w:r>
            <w:r w:rsidR="00557F28" w:rsidRPr="001B6AD0">
              <w:rPr>
                <w:lang w:val="fr"/>
              </w:rPr>
              <w:t xml:space="preserve"> </w:t>
            </w:r>
            <w:r w:rsidR="00557F28">
              <w:rPr>
                <w:lang w:val="fr"/>
              </w:rPr>
              <w:t xml:space="preserve">envers </w:t>
            </w:r>
            <w:r w:rsidR="00557F28" w:rsidRPr="001B6AD0">
              <w:rPr>
                <w:lang w:val="fr"/>
              </w:rPr>
              <w:t>l’entreprise</w:t>
            </w:r>
            <w:r w:rsidR="006A70BE">
              <w:rPr>
                <w:lang w:val="fr"/>
              </w:rPr>
              <w:t>.</w:t>
            </w:r>
          </w:p>
        </w:tc>
      </w:tr>
      <w:tr w:rsidR="00AB2241" w:rsidRPr="00734D63" w14:paraId="417CE28A" w14:textId="77777777" w:rsidTr="007721B4">
        <w:tc>
          <w:tcPr>
            <w:tcW w:w="2340" w:type="dxa"/>
          </w:tcPr>
          <w:p w14:paraId="52BDB4F7" w14:textId="77777777" w:rsidR="00AB2241" w:rsidRPr="00734D63" w:rsidRDefault="00AB2241" w:rsidP="007721B4">
            <w:pPr>
              <w:pStyle w:val="Style4"/>
            </w:pPr>
          </w:p>
        </w:tc>
        <w:tc>
          <w:tcPr>
            <w:tcW w:w="7029" w:type="dxa"/>
            <w:gridSpan w:val="2"/>
          </w:tcPr>
          <w:p w14:paraId="52D45340" w14:textId="52B452B4" w:rsidR="00AB2241" w:rsidRPr="00B72500" w:rsidRDefault="00AB2241" w:rsidP="007721B4">
            <w:pPr>
              <w:pStyle w:val="2AutoList1"/>
              <w:numPr>
                <w:ilvl w:val="0"/>
                <w:numId w:val="0"/>
              </w:numPr>
              <w:spacing w:after="120"/>
              <w:ind w:left="504" w:hanging="504"/>
              <w:rPr>
                <w:lang w:val="fr-FR"/>
              </w:rPr>
            </w:pPr>
            <w:r>
              <w:rPr>
                <w:lang w:val="fr-FR"/>
              </w:rPr>
              <w:t>4.11.</w:t>
            </w:r>
            <w:r>
              <w:rPr>
                <w:lang w:val="fr-FR"/>
              </w:rPr>
              <w:tab/>
            </w:r>
            <w:r w:rsidRPr="00B72500">
              <w:rPr>
                <w:lang w:val="fr-FR"/>
              </w:rPr>
              <w:t xml:space="preserve">Les soumissionnaires retenus seront examinés et soumis à la diligence raisonnable du client. Seuls les soumissionnaires </w:t>
            </w:r>
            <w:r>
              <w:rPr>
                <w:lang w:val="fr-FR"/>
              </w:rPr>
              <w:t>dont la vérification préalable en matière</w:t>
            </w:r>
            <w:r w:rsidRPr="00B72500">
              <w:rPr>
                <w:lang w:val="fr-FR"/>
              </w:rPr>
              <w:t xml:space="preserve"> de conformité </w:t>
            </w:r>
            <w:r>
              <w:rPr>
                <w:lang w:val="fr-FR"/>
              </w:rPr>
              <w:t xml:space="preserve">est </w:t>
            </w:r>
            <w:r w:rsidRPr="00B72500">
              <w:rPr>
                <w:lang w:val="fr-FR"/>
              </w:rPr>
              <w:t xml:space="preserve">satisfaisante seront qualifiés pour poursuivre le processus de sélection et pour remplir le questionnaire / formulaire ci-joint de la </w:t>
            </w:r>
            <w:r w:rsidR="00DA00C6">
              <w:rPr>
                <w:lang w:val="fr-FR"/>
              </w:rPr>
              <w:t>BIsD</w:t>
            </w:r>
            <w:r w:rsidRPr="00B72500">
              <w:rPr>
                <w:lang w:val="fr-FR"/>
              </w:rPr>
              <w:t xml:space="preserve"> sur la LBC / FT / KYC pour une </w:t>
            </w:r>
            <w:r>
              <w:rPr>
                <w:lang w:val="fr-FR"/>
              </w:rPr>
              <w:t>vérification préalable approfondie</w:t>
            </w:r>
            <w:r w:rsidRPr="00B72500">
              <w:rPr>
                <w:lang w:val="fr-FR"/>
              </w:rPr>
              <w:t xml:space="preserve"> en matière de conformité conformément à la politique de la </w:t>
            </w:r>
            <w:r w:rsidR="00DA00C6">
              <w:rPr>
                <w:lang w:val="fr-FR"/>
              </w:rPr>
              <w:t>BIsD</w:t>
            </w:r>
            <w:r w:rsidRPr="00B72500">
              <w:rPr>
                <w:lang w:val="fr-FR"/>
              </w:rPr>
              <w:t xml:space="preserve"> sur la lutte contre le blanchiment d'argent (LBC). Financement du terrorisme (CFT) et Know Your Customer (KYC) approuvé le 19/12/2019 par la résolution BED IsDB / BED / 15/12/019 / (333) / 80.</w:t>
            </w:r>
          </w:p>
          <w:p w14:paraId="368AB131" w14:textId="77777777" w:rsidR="00AB2241" w:rsidRPr="00B72500" w:rsidRDefault="00AB2241" w:rsidP="007721B4">
            <w:pPr>
              <w:pStyle w:val="2AutoList1"/>
              <w:numPr>
                <w:ilvl w:val="0"/>
                <w:numId w:val="0"/>
              </w:numPr>
              <w:spacing w:after="120"/>
              <w:ind w:left="510"/>
              <w:rPr>
                <w:lang w:val="fr-FR"/>
              </w:rPr>
            </w:pPr>
            <w:r w:rsidRPr="00B72500">
              <w:rPr>
                <w:lang w:val="fr-FR"/>
              </w:rPr>
              <w:t>Définitions:</w:t>
            </w:r>
          </w:p>
          <w:p w14:paraId="01BC70B5" w14:textId="6AD594FC" w:rsidR="00AB2241" w:rsidRPr="00B72500" w:rsidRDefault="00AB2241" w:rsidP="007721B4">
            <w:pPr>
              <w:pStyle w:val="2AutoList1"/>
              <w:numPr>
                <w:ilvl w:val="0"/>
                <w:numId w:val="0"/>
              </w:numPr>
              <w:spacing w:after="120"/>
              <w:ind w:left="510"/>
              <w:rPr>
                <w:lang w:val="fr-FR"/>
              </w:rPr>
            </w:pPr>
            <w:r w:rsidRPr="00B72500">
              <w:rPr>
                <w:lang w:val="fr-FR"/>
              </w:rPr>
              <w:t>«</w:t>
            </w:r>
            <w:r w:rsidRPr="00F128FF">
              <w:rPr>
                <w:b/>
                <w:bCs/>
                <w:lang w:val="fr-FR"/>
              </w:rPr>
              <w:t>Politique de conformité</w:t>
            </w:r>
            <w:r w:rsidRPr="00B72500">
              <w:rPr>
                <w:lang w:val="fr-FR"/>
              </w:rPr>
              <w:t xml:space="preserve">»: Politique de la </w:t>
            </w:r>
            <w:r w:rsidR="00DA00C6">
              <w:rPr>
                <w:lang w:val="fr-FR"/>
              </w:rPr>
              <w:t>BIsD</w:t>
            </w:r>
            <w:r w:rsidRPr="00B72500">
              <w:rPr>
                <w:lang w:val="fr-FR"/>
              </w:rPr>
              <w:t xml:space="preserve"> sur la lutte contre le blanchiment d'argent (LBC), la lutte contre le financement du terrorisme (CFT) et la connaissance de votre client (KYC) approuvée le 19/12/2019 par la résolution BED IsDB / BED / 15/12/019 / (333) / 80.</w:t>
            </w:r>
          </w:p>
          <w:p w14:paraId="353C834E" w14:textId="1EC18055" w:rsidR="00AB2241" w:rsidRPr="00B72500" w:rsidRDefault="00AB2241" w:rsidP="007721B4">
            <w:pPr>
              <w:pStyle w:val="2AutoList1"/>
              <w:numPr>
                <w:ilvl w:val="0"/>
                <w:numId w:val="0"/>
              </w:numPr>
              <w:spacing w:after="120"/>
              <w:ind w:left="510"/>
              <w:rPr>
                <w:lang w:val="fr-FR"/>
              </w:rPr>
            </w:pPr>
            <w:r w:rsidRPr="00B72500">
              <w:rPr>
                <w:lang w:val="fr-FR"/>
              </w:rPr>
              <w:t>«</w:t>
            </w:r>
            <w:r w:rsidRPr="00F128FF">
              <w:rPr>
                <w:b/>
                <w:bCs/>
                <w:lang w:val="fr-FR"/>
              </w:rPr>
              <w:t>Vérification Préalable de la Clientèle (VPC) / Vérification Préalable en matière de Conformité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w:t>
            </w:r>
            <w:r w:rsidR="00DA00C6">
              <w:rPr>
                <w:lang w:val="fr-FR"/>
              </w:rPr>
              <w:t>BIsD</w:t>
            </w:r>
            <w:r w:rsidRPr="00B72500">
              <w:rPr>
                <w:lang w:val="fr-FR"/>
              </w:rPr>
              <w:t>.</w:t>
            </w:r>
          </w:p>
          <w:p w14:paraId="6D861FFA" w14:textId="00650F3B" w:rsidR="00AB2241" w:rsidRPr="00B72500" w:rsidRDefault="00AB2241" w:rsidP="007721B4">
            <w:pPr>
              <w:pStyle w:val="2AutoList1"/>
              <w:numPr>
                <w:ilvl w:val="0"/>
                <w:numId w:val="0"/>
              </w:numPr>
              <w:spacing w:after="120"/>
              <w:ind w:left="510"/>
              <w:rPr>
                <w:lang w:val="fr-FR"/>
              </w:rPr>
            </w:pPr>
            <w:r w:rsidRPr="00B72500">
              <w:rPr>
                <w:lang w:val="fr-FR"/>
              </w:rPr>
              <w:t>«</w:t>
            </w:r>
            <w:r w:rsidRPr="00F128FF">
              <w:rPr>
                <w:b/>
                <w:bCs/>
                <w:lang w:val="fr-FR"/>
              </w:rPr>
              <w:t>Blanchiment d'argent</w:t>
            </w:r>
            <w:r w:rsidRPr="00B72500">
              <w:rPr>
                <w:lang w:val="fr-FR"/>
              </w:rPr>
              <w:t xml:space="preserve">»: signifie </w:t>
            </w:r>
            <w:r>
              <w:rPr>
                <w:lang w:val="fr-FR"/>
              </w:rPr>
              <w:t>l’</w:t>
            </w:r>
            <w:r w:rsidRPr="00B72500">
              <w:rPr>
                <w:lang w:val="fr-FR"/>
              </w:rPr>
              <w:t xml:space="preserve">acquisition, </w:t>
            </w:r>
            <w:r>
              <w:rPr>
                <w:lang w:val="fr-FR"/>
              </w:rPr>
              <w:t xml:space="preserve">la </w:t>
            </w:r>
            <w:r w:rsidRPr="00B72500">
              <w:rPr>
                <w:lang w:val="fr-FR"/>
              </w:rPr>
              <w:t xml:space="preserve">possession. l'utilisation, la conversion ou le transfert du produit du crime, dans le but de dissimuler ou de déguiser l'origine illicite du bien, tel que défini dans la politique de conformité de la </w:t>
            </w:r>
            <w:r w:rsidR="00DA00C6">
              <w:rPr>
                <w:lang w:val="fr-FR"/>
              </w:rPr>
              <w:t>BIsD</w:t>
            </w:r>
            <w:r w:rsidRPr="00B72500">
              <w:rPr>
                <w:lang w:val="fr-FR"/>
              </w:rPr>
              <w:t>.</w:t>
            </w:r>
          </w:p>
          <w:p w14:paraId="4D85A617" w14:textId="4005EF73" w:rsidR="00AB2241" w:rsidRPr="00B72500" w:rsidRDefault="00AB2241" w:rsidP="007721B4">
            <w:pPr>
              <w:pStyle w:val="2AutoList1"/>
              <w:numPr>
                <w:ilvl w:val="0"/>
                <w:numId w:val="0"/>
              </w:numPr>
              <w:spacing w:after="120"/>
              <w:ind w:left="510"/>
              <w:rPr>
                <w:lang w:val="fr-FR"/>
              </w:rPr>
            </w:pPr>
            <w:r w:rsidRPr="00B72500">
              <w:rPr>
                <w:lang w:val="fr-FR"/>
              </w:rPr>
              <w:t>«</w:t>
            </w:r>
            <w:r w:rsidRPr="00F128FF">
              <w:rPr>
                <w:b/>
                <w:bCs/>
                <w:lang w:val="fr-FR"/>
              </w:rPr>
              <w:t>Financement du terrorisme</w:t>
            </w:r>
            <w:r>
              <w:rPr>
                <w:lang w:val="fr-FR"/>
              </w:rPr>
              <w:t> »</w:t>
            </w:r>
            <w:r w:rsidRPr="00B72500">
              <w:rPr>
                <w:lang w:val="fr-FR"/>
              </w:rPr>
              <w:t xml:space="preserve">: désigne généralement l'infraction prévue à l'article 2 de la Convention internationale de 1999 pour la répression du financement du terrorisme, telle que définie dans la politique de conformité de la </w:t>
            </w:r>
            <w:r w:rsidR="00DA00C6">
              <w:rPr>
                <w:lang w:val="fr-FR"/>
              </w:rPr>
              <w:t>BIsD</w:t>
            </w:r>
            <w:r w:rsidRPr="00B72500">
              <w:rPr>
                <w:lang w:val="fr-FR"/>
              </w:rPr>
              <w:t>.</w:t>
            </w:r>
          </w:p>
          <w:p w14:paraId="7BC5D357" w14:textId="77777777" w:rsidR="00AB2241" w:rsidRDefault="00AB2241" w:rsidP="007721B4">
            <w:pPr>
              <w:pStyle w:val="2AutoList1"/>
              <w:numPr>
                <w:ilvl w:val="0"/>
                <w:numId w:val="0"/>
              </w:numPr>
              <w:spacing w:after="120"/>
              <w:ind w:left="510"/>
            </w:pPr>
            <w:r w:rsidRPr="00B72500">
              <w:lastRenderedPageBreak/>
              <w:t>«</w:t>
            </w:r>
            <w:r w:rsidRPr="00F128FF">
              <w:rPr>
                <w:b/>
                <w:bCs/>
              </w:rPr>
              <w:t xml:space="preserve">IsDB </w:t>
            </w:r>
            <w:r w:rsidRPr="00F128FF">
              <w:rPr>
                <w:rFonts w:asciiTheme="majorBidi" w:hAnsiTheme="majorBidi" w:cstheme="majorBidi"/>
                <w:b/>
                <w:bCs/>
                <w:szCs w:val="24"/>
              </w:rPr>
              <w:t>LBC</w:t>
            </w:r>
            <w:r w:rsidRPr="00F128FF">
              <w:rPr>
                <w:b/>
                <w:bCs/>
              </w:rPr>
              <w:t xml:space="preserve"> / CFT / KYC / Questionnaire / Formulaire</w:t>
            </w:r>
            <w:r w:rsidRPr="00B72500">
              <w:t>»: voir pièce jointe / annexe</w:t>
            </w:r>
            <w:r>
              <w:t>.</w:t>
            </w:r>
          </w:p>
          <w:p w14:paraId="1B41AC54" w14:textId="3F7D169E" w:rsidR="00AB2241" w:rsidRPr="00734D63" w:rsidRDefault="00AD766C" w:rsidP="00F128FF">
            <w:pPr>
              <w:pStyle w:val="2AutoList1"/>
              <w:numPr>
                <w:ilvl w:val="0"/>
                <w:numId w:val="0"/>
              </w:numPr>
              <w:spacing w:after="120"/>
              <w:ind w:left="504" w:hanging="504"/>
            </w:pPr>
            <w:r>
              <w:t>4.12</w:t>
            </w:r>
            <w:r>
              <w:tab/>
            </w:r>
            <w:r w:rsidRPr="00734D63">
              <w:t xml:space="preserve">Toutes les </w:t>
            </w:r>
            <w:r w:rsidR="002F0EAD">
              <w:t>b</w:t>
            </w:r>
            <w:r>
              <w:t>iens</w:t>
            </w:r>
            <w:r w:rsidRPr="00734D63">
              <w:t xml:space="preserve"> et tous les </w:t>
            </w:r>
            <w:r w:rsidR="002F0EAD">
              <w:t>s</w:t>
            </w:r>
            <w:r>
              <w:t xml:space="preserve">ervices connexes </w:t>
            </w:r>
            <w:r w:rsidRPr="00734D63">
              <w:t xml:space="preserve">faisant l’objet </w:t>
            </w:r>
            <w:r>
              <w:t>d’une Commande en vertu d’un Accord-Cadre</w:t>
            </w:r>
            <w:r w:rsidRPr="00734D63">
              <w:t xml:space="preserve"> et financés par la </w:t>
            </w:r>
            <w:r>
              <w:t>BIsD</w:t>
            </w:r>
            <w:r w:rsidRPr="00734D63">
              <w:t xml:space="preserve"> peuvent provenir de tout pays conformément à la Section V, Pays </w:t>
            </w:r>
            <w:r>
              <w:t>E</w:t>
            </w:r>
            <w:r w:rsidRPr="00734D63">
              <w:t>ligibles</w:t>
            </w:r>
            <w:r>
              <w:t xml:space="preserve"> </w:t>
            </w:r>
            <w:r w:rsidRPr="00711170">
              <w:t xml:space="preserve">et </w:t>
            </w:r>
            <w:r>
              <w:t>aucune</w:t>
            </w:r>
            <w:r w:rsidRPr="00711170">
              <w:t xml:space="preserve"> dépense</w:t>
            </w:r>
            <w:r>
              <w:t xml:space="preserve"> </w:t>
            </w:r>
            <w:r w:rsidRPr="00711170">
              <w:t>prévue</w:t>
            </w:r>
            <w:r>
              <w:t xml:space="preserve"> au titre des Commandes</w:t>
            </w:r>
            <w:r w:rsidRPr="00711170">
              <w:t xml:space="preserve"> ne ser</w:t>
            </w:r>
            <w:r>
              <w:t>a</w:t>
            </w:r>
            <w:r w:rsidRPr="00711170">
              <w:t xml:space="preserve"> contraire à ces restrictions. À la demande </w:t>
            </w:r>
            <w:r w:rsidRPr="00724BCE">
              <w:t>du Maître d’Ouvrage</w:t>
            </w:r>
            <w:r w:rsidRPr="00711170">
              <w:t xml:space="preserve">, les </w:t>
            </w:r>
            <w:r>
              <w:t>Soumissionnaire</w:t>
            </w:r>
            <w:r w:rsidRPr="00711170">
              <w:t>s peuvent être tenus de fournir la preuve de l'origine des matériaux, équipements et services</w:t>
            </w:r>
            <w:r w:rsidRPr="00734D63">
              <w:t>.</w:t>
            </w:r>
          </w:p>
        </w:tc>
      </w:tr>
      <w:tr w:rsidR="00FB26DE" w:rsidRPr="00215544" w14:paraId="0D64CC35" w14:textId="77777777" w:rsidTr="001B6AD0">
        <w:tc>
          <w:tcPr>
            <w:tcW w:w="2340" w:type="dxa"/>
          </w:tcPr>
          <w:p w14:paraId="5BA80EE5" w14:textId="22814D52" w:rsidR="00FB26DE" w:rsidRPr="00734D63" w:rsidRDefault="00FB26DE" w:rsidP="00FB26DE">
            <w:pPr>
              <w:pStyle w:val="Style4"/>
            </w:pPr>
            <w:bookmarkStart w:id="73" w:name="_Toc438532567"/>
            <w:bookmarkStart w:id="74" w:name="_Toc438438824"/>
            <w:bookmarkStart w:id="75" w:name="_Toc438532568"/>
            <w:bookmarkStart w:id="76" w:name="_Toc438733968"/>
            <w:bookmarkStart w:id="77" w:name="_Toc438907009"/>
            <w:bookmarkStart w:id="78" w:name="_Toc438907208"/>
            <w:bookmarkStart w:id="79" w:name="_Toc461953561"/>
            <w:bookmarkStart w:id="80" w:name="_Toc382927769"/>
            <w:bookmarkStart w:id="81" w:name="_Toc138066961"/>
            <w:bookmarkEnd w:id="73"/>
            <w:r w:rsidRPr="00734D63">
              <w:lastRenderedPageBreak/>
              <w:t xml:space="preserve">5. </w:t>
            </w:r>
            <w:r>
              <w:tab/>
            </w:r>
            <w:bookmarkEnd w:id="74"/>
            <w:bookmarkEnd w:id="75"/>
            <w:bookmarkEnd w:id="76"/>
            <w:bookmarkEnd w:id="77"/>
            <w:bookmarkEnd w:id="78"/>
            <w:bookmarkEnd w:id="79"/>
            <w:bookmarkEnd w:id="80"/>
            <w:r>
              <w:t>Qualification du Soumissionnaire</w:t>
            </w:r>
            <w:bookmarkEnd w:id="81"/>
          </w:p>
        </w:tc>
        <w:tc>
          <w:tcPr>
            <w:tcW w:w="7029" w:type="dxa"/>
            <w:gridSpan w:val="2"/>
          </w:tcPr>
          <w:p w14:paraId="7B5F2D96" w14:textId="5C3836C4" w:rsidR="00FB26DE" w:rsidRPr="00DC616B" w:rsidRDefault="0051376C" w:rsidP="00890EFE">
            <w:pPr>
              <w:spacing w:after="120"/>
              <w:ind w:left="612" w:hanging="612"/>
              <w:jc w:val="both"/>
              <w:rPr>
                <w:szCs w:val="24"/>
              </w:rPr>
            </w:pPr>
            <w:r w:rsidRPr="00DC616B">
              <w:rPr>
                <w:szCs w:val="24"/>
              </w:rPr>
              <w:t>5.1</w:t>
            </w:r>
            <w:r w:rsidR="00890EFE">
              <w:rPr>
                <w:szCs w:val="24"/>
              </w:rPr>
              <w:tab/>
            </w:r>
            <w:r w:rsidR="004F08C1" w:rsidRPr="00DC616B">
              <w:rPr>
                <w:szCs w:val="24"/>
              </w:rPr>
              <w:t>L</w:t>
            </w:r>
            <w:r w:rsidRPr="00DC616B">
              <w:rPr>
                <w:szCs w:val="24"/>
              </w:rPr>
              <w:t xml:space="preserve">es Soumissionnaires </w:t>
            </w:r>
            <w:r w:rsidR="002666FB" w:rsidRPr="00DC616B">
              <w:rPr>
                <w:szCs w:val="24"/>
              </w:rPr>
              <w:t xml:space="preserve">doivent fournir à la Section IV, Formulaires de </w:t>
            </w:r>
            <w:r w:rsidR="004F08C1" w:rsidRPr="00DC616B">
              <w:rPr>
                <w:szCs w:val="24"/>
              </w:rPr>
              <w:t>Soumission</w:t>
            </w:r>
            <w:r w:rsidR="002666FB" w:rsidRPr="00DC616B">
              <w:rPr>
                <w:szCs w:val="24"/>
              </w:rPr>
              <w:t xml:space="preserve">, une description préliminaire </w:t>
            </w:r>
            <w:r w:rsidR="005F34FB" w:rsidRPr="00DC616B">
              <w:rPr>
                <w:szCs w:val="24"/>
              </w:rPr>
              <w:t xml:space="preserve">de la méthode et calendrier de travail proposée, y compris </w:t>
            </w:r>
            <w:r w:rsidR="001D3E73" w:rsidRPr="00DC616B">
              <w:rPr>
                <w:szCs w:val="24"/>
              </w:rPr>
              <w:t xml:space="preserve">les plans et </w:t>
            </w:r>
            <w:r w:rsidR="00C27C04" w:rsidRPr="00DC616B">
              <w:rPr>
                <w:szCs w:val="24"/>
              </w:rPr>
              <w:t xml:space="preserve">graphiques, </w:t>
            </w:r>
            <w:r w:rsidR="00215544" w:rsidRPr="00DC616B">
              <w:rPr>
                <w:szCs w:val="24"/>
              </w:rPr>
              <w:t>le cas échéant</w:t>
            </w:r>
            <w:r w:rsidR="00DB5FBB" w:rsidRPr="00DC616B">
              <w:rPr>
                <w:szCs w:val="24"/>
              </w:rPr>
              <w:t>.</w:t>
            </w:r>
          </w:p>
        </w:tc>
      </w:tr>
      <w:tr w:rsidR="00FB26DE" w:rsidRPr="0063090B" w14:paraId="56B583D7" w14:textId="77777777" w:rsidTr="001B6AD0">
        <w:tc>
          <w:tcPr>
            <w:tcW w:w="2340" w:type="dxa"/>
          </w:tcPr>
          <w:p w14:paraId="6EFAB257" w14:textId="77777777" w:rsidR="00FB26DE" w:rsidRPr="00215544" w:rsidRDefault="00FB26DE" w:rsidP="00FB26DE">
            <w:bookmarkStart w:id="82" w:name="_Toc438532569"/>
            <w:bookmarkStart w:id="83" w:name="_Toc438532570"/>
            <w:bookmarkEnd w:id="82"/>
            <w:bookmarkEnd w:id="83"/>
          </w:p>
        </w:tc>
        <w:tc>
          <w:tcPr>
            <w:tcW w:w="7029" w:type="dxa"/>
            <w:gridSpan w:val="2"/>
          </w:tcPr>
          <w:p w14:paraId="2298B070" w14:textId="45AB996E" w:rsidR="00FB26DE" w:rsidRPr="00DC616B" w:rsidRDefault="0063090B" w:rsidP="00890EFE">
            <w:pPr>
              <w:shd w:val="clear" w:color="auto" w:fill="FDFDFD"/>
              <w:spacing w:after="120"/>
              <w:ind w:left="596" w:hanging="630"/>
              <w:jc w:val="both"/>
              <w:rPr>
                <w:szCs w:val="24"/>
              </w:rPr>
            </w:pPr>
            <w:r w:rsidRPr="001713AF">
              <w:rPr>
                <w:szCs w:val="24"/>
              </w:rPr>
              <w:t>5</w:t>
            </w:r>
            <w:r w:rsidRPr="001713AF">
              <w:rPr>
                <w:szCs w:val="24"/>
                <w:lang w:eastAsia="en-US"/>
              </w:rPr>
              <w:t>.2</w:t>
            </w:r>
            <w:r w:rsidR="00890EFE">
              <w:rPr>
                <w:szCs w:val="24"/>
                <w:lang w:eastAsia="en-US"/>
              </w:rPr>
              <w:tab/>
            </w:r>
            <w:r w:rsidRPr="00DC616B">
              <w:rPr>
                <w:szCs w:val="24"/>
                <w:lang w:eastAsia="en-US"/>
              </w:rPr>
              <w:t xml:space="preserve">Dans le cas où la préqualification des soumissionnaires a été effectuée conformément à </w:t>
            </w:r>
            <w:r w:rsidRPr="001713AF">
              <w:rPr>
                <w:szCs w:val="24"/>
                <w:lang w:eastAsia="en-US"/>
              </w:rPr>
              <w:t>l</w:t>
            </w:r>
            <w:r w:rsidRPr="00DC616B">
              <w:rPr>
                <w:szCs w:val="24"/>
                <w:lang w:eastAsia="en-US"/>
              </w:rPr>
              <w:t xml:space="preserve">’article </w:t>
            </w:r>
            <w:r w:rsidRPr="001713AF">
              <w:rPr>
                <w:szCs w:val="24"/>
                <w:lang w:eastAsia="en-US"/>
              </w:rPr>
              <w:t>18.4 des IS</w:t>
            </w:r>
            <w:r w:rsidRPr="00DC616B">
              <w:rPr>
                <w:szCs w:val="24"/>
                <w:lang w:eastAsia="en-US"/>
              </w:rPr>
              <w:t xml:space="preserve">, les dispositions sur </w:t>
            </w:r>
            <w:r w:rsidRPr="001713AF">
              <w:rPr>
                <w:szCs w:val="24"/>
                <w:lang w:eastAsia="en-US"/>
              </w:rPr>
              <w:t>les</w:t>
            </w:r>
            <w:r w:rsidRPr="00DC616B">
              <w:rPr>
                <w:szCs w:val="24"/>
                <w:lang w:eastAsia="en-US"/>
              </w:rPr>
              <w:t xml:space="preserve"> qualifications de la </w:t>
            </w:r>
            <w:r w:rsidR="00C51B1C" w:rsidRPr="00DC616B">
              <w:rPr>
                <w:szCs w:val="24"/>
                <w:lang w:eastAsia="en-US"/>
              </w:rPr>
              <w:t>S</w:t>
            </w:r>
            <w:r w:rsidRPr="00DC616B">
              <w:rPr>
                <w:szCs w:val="24"/>
                <w:lang w:eastAsia="en-US"/>
              </w:rPr>
              <w:t>ection III, Critères d</w:t>
            </w:r>
            <w:r w:rsidRPr="001713AF">
              <w:rPr>
                <w:szCs w:val="24"/>
                <w:lang w:eastAsia="en-US"/>
              </w:rPr>
              <w:t>’</w:t>
            </w:r>
            <w:r w:rsidR="00C51B1C" w:rsidRPr="001713AF">
              <w:rPr>
                <w:szCs w:val="24"/>
                <w:lang w:eastAsia="en-US"/>
              </w:rPr>
              <w:t>E</w:t>
            </w:r>
            <w:r w:rsidRPr="00DC616B">
              <w:rPr>
                <w:szCs w:val="24"/>
                <w:lang w:eastAsia="en-US"/>
              </w:rPr>
              <w:t xml:space="preserve">valuation et de </w:t>
            </w:r>
            <w:r w:rsidR="00C51B1C" w:rsidRPr="00DC616B">
              <w:rPr>
                <w:szCs w:val="24"/>
                <w:lang w:eastAsia="en-US"/>
              </w:rPr>
              <w:t>Q</w:t>
            </w:r>
            <w:r w:rsidRPr="00DC616B">
              <w:rPr>
                <w:szCs w:val="24"/>
                <w:lang w:eastAsia="en-US"/>
              </w:rPr>
              <w:t>ualification, ne s’appliquent pas.</w:t>
            </w:r>
          </w:p>
        </w:tc>
      </w:tr>
      <w:tr w:rsidR="00263B70" w:rsidRPr="00734D63" w14:paraId="7F62314C" w14:textId="77777777" w:rsidTr="001B6AD0">
        <w:tc>
          <w:tcPr>
            <w:tcW w:w="9369" w:type="dxa"/>
            <w:gridSpan w:val="3"/>
          </w:tcPr>
          <w:p w14:paraId="0C8FB011" w14:textId="24215AAB" w:rsidR="00263B70" w:rsidRPr="00734D63" w:rsidRDefault="00263B70" w:rsidP="00AC4891">
            <w:pPr>
              <w:pStyle w:val="Style3"/>
            </w:pPr>
            <w:bookmarkStart w:id="84" w:name="_Toc438532572"/>
            <w:bookmarkStart w:id="85" w:name="_Toc438438825"/>
            <w:bookmarkStart w:id="86" w:name="_Toc438532573"/>
            <w:bookmarkStart w:id="87" w:name="_Toc438733969"/>
            <w:bookmarkStart w:id="88" w:name="_Toc438962051"/>
            <w:bookmarkStart w:id="89" w:name="_Toc461939617"/>
            <w:bookmarkStart w:id="90" w:name="_Toc382927770"/>
            <w:bookmarkStart w:id="91" w:name="_Toc138066962"/>
            <w:bookmarkEnd w:id="84"/>
            <w:r w:rsidRPr="00734D63">
              <w:t>Contenu du Dossier d’</w:t>
            </w:r>
            <w:r w:rsidR="00AC32E5">
              <w:t>A</w:t>
            </w:r>
            <w:r w:rsidRPr="00734D63">
              <w:t>ppel d’</w:t>
            </w:r>
            <w:r w:rsidR="00AC32E5">
              <w:t>O</w:t>
            </w:r>
            <w:r w:rsidRPr="00734D63">
              <w:t>ffres</w:t>
            </w:r>
            <w:bookmarkEnd w:id="85"/>
            <w:bookmarkEnd w:id="86"/>
            <w:bookmarkEnd w:id="87"/>
            <w:bookmarkEnd w:id="88"/>
            <w:bookmarkEnd w:id="89"/>
            <w:bookmarkEnd w:id="90"/>
            <w:bookmarkEnd w:id="91"/>
          </w:p>
        </w:tc>
      </w:tr>
      <w:tr w:rsidR="00940BF3" w:rsidRPr="00734D63" w14:paraId="6B868665" w14:textId="77777777" w:rsidTr="001B6AD0">
        <w:tc>
          <w:tcPr>
            <w:tcW w:w="2340" w:type="dxa"/>
          </w:tcPr>
          <w:p w14:paraId="750A287E" w14:textId="32C9963D" w:rsidR="00940BF3" w:rsidRPr="00734D63" w:rsidRDefault="00E91D8D" w:rsidP="00CE7108">
            <w:pPr>
              <w:pStyle w:val="Style4"/>
              <w:ind w:left="236" w:hanging="236"/>
            </w:pPr>
            <w:bookmarkStart w:id="92" w:name="_Toc438438826"/>
            <w:bookmarkStart w:id="93" w:name="_Toc438532574"/>
            <w:bookmarkStart w:id="94" w:name="_Toc438733970"/>
            <w:bookmarkStart w:id="95" w:name="_Toc438907010"/>
            <w:bookmarkStart w:id="96" w:name="_Toc438907209"/>
            <w:bookmarkStart w:id="97" w:name="_Toc382927771"/>
            <w:bookmarkStart w:id="98" w:name="_Toc138066963"/>
            <w:r w:rsidRPr="00734D63">
              <w:t xml:space="preserve">6. </w:t>
            </w:r>
            <w:r w:rsidR="0096454F">
              <w:tab/>
            </w:r>
            <w:r w:rsidR="00940BF3" w:rsidRPr="00734D63">
              <w:t xml:space="preserve">Sections du </w:t>
            </w:r>
            <w:r w:rsidR="00AC32E5">
              <w:t>Dossier d’Appel d’Offres</w:t>
            </w:r>
            <w:bookmarkEnd w:id="92"/>
            <w:bookmarkEnd w:id="93"/>
            <w:bookmarkEnd w:id="94"/>
            <w:bookmarkEnd w:id="95"/>
            <w:bookmarkEnd w:id="96"/>
            <w:bookmarkEnd w:id="97"/>
            <w:bookmarkEnd w:id="98"/>
          </w:p>
        </w:tc>
        <w:tc>
          <w:tcPr>
            <w:tcW w:w="7029" w:type="dxa"/>
            <w:gridSpan w:val="2"/>
          </w:tcPr>
          <w:p w14:paraId="21C05B97" w14:textId="13BCE533" w:rsidR="00940BF3" w:rsidRPr="00734D63" w:rsidRDefault="00940BF3" w:rsidP="005F5335">
            <w:pPr>
              <w:numPr>
                <w:ilvl w:val="1"/>
                <w:numId w:val="38"/>
              </w:numPr>
              <w:tabs>
                <w:tab w:val="clear" w:pos="480"/>
                <w:tab w:val="num" w:pos="72"/>
                <w:tab w:val="left" w:pos="162"/>
              </w:tabs>
              <w:spacing w:after="200"/>
              <w:ind w:left="576" w:hanging="576"/>
              <w:jc w:val="both"/>
            </w:pPr>
            <w:r w:rsidRPr="00734D63">
              <w:t xml:space="preserve">Le </w:t>
            </w:r>
            <w:r w:rsidR="00AC32E5">
              <w:t>Dossier d’Appel d’Offres</w:t>
            </w:r>
            <w:r w:rsidRPr="00734D63">
              <w:t xml:space="preserve"> comprend les parties 1, 2 et 3, qui incluent toutes les sections dont la liste figure ci-après. Il doit être lu en conjonction avec tout additif éventuel, émis conformément à </w:t>
            </w:r>
            <w:r w:rsidR="00B921F2" w:rsidRPr="00734D63">
              <w:t>l’</w:t>
            </w:r>
            <w:r w:rsidR="00CA5B4E">
              <w:t>a</w:t>
            </w:r>
            <w:r w:rsidR="00B921F2" w:rsidRPr="00734D63">
              <w:t>rticle</w:t>
            </w:r>
            <w:r w:rsidRPr="00734D63">
              <w:t xml:space="preserve"> 8 des IS. </w:t>
            </w:r>
          </w:p>
        </w:tc>
      </w:tr>
      <w:tr w:rsidR="00940BF3" w:rsidRPr="00734D63" w14:paraId="78F85DAE" w14:textId="77777777" w:rsidTr="001B6AD0">
        <w:tc>
          <w:tcPr>
            <w:tcW w:w="2340" w:type="dxa"/>
          </w:tcPr>
          <w:p w14:paraId="22DEC907" w14:textId="77777777" w:rsidR="00940BF3" w:rsidRPr="00734D63" w:rsidRDefault="00940BF3"/>
        </w:tc>
        <w:tc>
          <w:tcPr>
            <w:tcW w:w="7029" w:type="dxa"/>
            <w:gridSpan w:val="2"/>
          </w:tcPr>
          <w:p w14:paraId="57D2E097" w14:textId="2A957CAD" w:rsidR="00940BF3" w:rsidRPr="00734D63" w:rsidRDefault="007B446B" w:rsidP="0096454F">
            <w:pPr>
              <w:tabs>
                <w:tab w:val="left" w:pos="612"/>
                <w:tab w:val="left" w:pos="2502"/>
              </w:tabs>
              <w:spacing w:after="200"/>
              <w:ind w:left="-14"/>
              <w:jc w:val="both"/>
              <w:rPr>
                <w:b/>
              </w:rPr>
            </w:pPr>
            <w:r w:rsidRPr="00734D63">
              <w:rPr>
                <w:b/>
              </w:rPr>
              <w:tab/>
              <w:t xml:space="preserve">PREMIÈRE PARTIE : </w:t>
            </w:r>
            <w:r w:rsidR="00940BF3" w:rsidRPr="00734D63">
              <w:rPr>
                <w:b/>
              </w:rPr>
              <w:t>Procédures d’</w:t>
            </w:r>
            <w:r w:rsidR="00AC32E5">
              <w:rPr>
                <w:b/>
              </w:rPr>
              <w:t>A</w:t>
            </w:r>
            <w:r w:rsidR="00940BF3" w:rsidRPr="00734D63">
              <w:rPr>
                <w:b/>
              </w:rPr>
              <w:t>ppel d’</w:t>
            </w:r>
            <w:r w:rsidR="00AC32E5">
              <w:rPr>
                <w:b/>
              </w:rPr>
              <w:t>O</w:t>
            </w:r>
            <w:r w:rsidR="00940BF3" w:rsidRPr="00734D63">
              <w:rPr>
                <w:b/>
              </w:rPr>
              <w:t>ffres</w:t>
            </w:r>
          </w:p>
          <w:p w14:paraId="4FFEF2E5" w14:textId="4EFE3C04" w:rsidR="00940BF3" w:rsidRPr="00734D63" w:rsidRDefault="00940BF3" w:rsidP="0096454F">
            <w:pPr>
              <w:numPr>
                <w:ilvl w:val="0"/>
                <w:numId w:val="8"/>
              </w:numPr>
              <w:tabs>
                <w:tab w:val="clear" w:pos="432"/>
                <w:tab w:val="left" w:pos="972"/>
              </w:tabs>
              <w:spacing w:after="120"/>
              <w:ind w:left="979" w:hanging="360"/>
              <w:jc w:val="both"/>
            </w:pPr>
            <w:r w:rsidRPr="00734D63">
              <w:t xml:space="preserve">Section I. </w:t>
            </w:r>
            <w:r w:rsidR="00E96729">
              <w:t>Instructions aux Soumissionnaires</w:t>
            </w:r>
            <w:r w:rsidRPr="00734D63">
              <w:t xml:space="preserve"> (IS)</w:t>
            </w:r>
          </w:p>
          <w:p w14:paraId="02B92691" w14:textId="431CD63D" w:rsidR="00940BF3" w:rsidRPr="00734D63" w:rsidRDefault="00940BF3" w:rsidP="0096454F">
            <w:pPr>
              <w:numPr>
                <w:ilvl w:val="0"/>
                <w:numId w:val="9"/>
              </w:numPr>
              <w:tabs>
                <w:tab w:val="clear" w:pos="432"/>
                <w:tab w:val="left" w:pos="972"/>
              </w:tabs>
              <w:spacing w:after="120"/>
              <w:ind w:left="979" w:hanging="360"/>
              <w:jc w:val="both"/>
            </w:pPr>
            <w:r w:rsidRPr="00734D63">
              <w:t>Section II. Données particulières de l’</w:t>
            </w:r>
            <w:r w:rsidR="00AC32E5">
              <w:t>A</w:t>
            </w:r>
            <w:r w:rsidRPr="00734D63">
              <w:t>ppel d’</w:t>
            </w:r>
            <w:r w:rsidR="00AC32E5">
              <w:t>O</w:t>
            </w:r>
            <w:r w:rsidRPr="00734D63">
              <w:t>ffres (DPAO)</w:t>
            </w:r>
          </w:p>
          <w:p w14:paraId="14094752" w14:textId="6CFA28F4" w:rsidR="00940BF3" w:rsidRPr="00734D63" w:rsidRDefault="00940BF3" w:rsidP="0096454F">
            <w:pPr>
              <w:numPr>
                <w:ilvl w:val="0"/>
                <w:numId w:val="9"/>
              </w:numPr>
              <w:tabs>
                <w:tab w:val="left" w:pos="972"/>
                <w:tab w:val="left" w:pos="1602"/>
              </w:tabs>
              <w:spacing w:after="120"/>
              <w:ind w:left="979" w:hanging="360"/>
              <w:jc w:val="both"/>
            </w:pPr>
            <w:r w:rsidRPr="00734D63">
              <w:t xml:space="preserve">Section III. </w:t>
            </w:r>
            <w:r w:rsidR="00E96729">
              <w:t>Critères d’Evaluation et de Qualification</w:t>
            </w:r>
          </w:p>
          <w:p w14:paraId="4301C293" w14:textId="7818EC33" w:rsidR="00940BF3" w:rsidRPr="00734D63" w:rsidRDefault="00940BF3" w:rsidP="0096454F">
            <w:pPr>
              <w:numPr>
                <w:ilvl w:val="0"/>
                <w:numId w:val="10"/>
              </w:numPr>
              <w:spacing w:after="120"/>
              <w:ind w:left="979" w:hanging="360"/>
              <w:jc w:val="both"/>
            </w:pPr>
            <w:r w:rsidRPr="00734D63">
              <w:t xml:space="preserve">Section IV. </w:t>
            </w:r>
            <w:r w:rsidR="00E96729">
              <w:t>Formulaires de Soumission</w:t>
            </w:r>
          </w:p>
          <w:p w14:paraId="35924B35" w14:textId="77777777" w:rsidR="00940BF3" w:rsidRPr="00734D63" w:rsidRDefault="00940BF3" w:rsidP="0096454F">
            <w:pPr>
              <w:numPr>
                <w:ilvl w:val="0"/>
                <w:numId w:val="10"/>
              </w:numPr>
              <w:tabs>
                <w:tab w:val="left" w:pos="972"/>
                <w:tab w:val="left" w:pos="1602"/>
              </w:tabs>
              <w:spacing w:after="120"/>
              <w:ind w:left="612" w:firstLine="0"/>
              <w:jc w:val="both"/>
              <w:rPr>
                <w:b/>
              </w:rPr>
            </w:pPr>
            <w:r w:rsidRPr="00734D63">
              <w:t>Section V. Pays éligibles</w:t>
            </w:r>
          </w:p>
          <w:p w14:paraId="485C06DF" w14:textId="6930DF15" w:rsidR="007B446B" w:rsidRPr="00734D63" w:rsidRDefault="007B446B" w:rsidP="0096454F">
            <w:pPr>
              <w:numPr>
                <w:ilvl w:val="0"/>
                <w:numId w:val="10"/>
              </w:numPr>
              <w:tabs>
                <w:tab w:val="left" w:pos="972"/>
                <w:tab w:val="left" w:pos="1602"/>
              </w:tabs>
              <w:spacing w:after="200"/>
              <w:ind w:left="612" w:firstLine="0"/>
              <w:jc w:val="both"/>
            </w:pPr>
            <w:r w:rsidRPr="00734D63">
              <w:t>Section VI.</w:t>
            </w:r>
            <w:r w:rsidRPr="00734D63">
              <w:tab/>
            </w:r>
            <w:r w:rsidR="00B91466">
              <w:t>Règles de la BIsD en matière de Fraude et Corruption</w:t>
            </w:r>
          </w:p>
          <w:p w14:paraId="0D8071F4" w14:textId="3EBFDE47" w:rsidR="00940BF3" w:rsidRPr="00734D63" w:rsidRDefault="00940BF3" w:rsidP="00263B70">
            <w:pPr>
              <w:keepNext/>
              <w:keepLines/>
              <w:spacing w:after="200"/>
              <w:ind w:left="619"/>
              <w:jc w:val="both"/>
            </w:pPr>
            <w:r w:rsidRPr="00734D63">
              <w:rPr>
                <w:b/>
              </w:rPr>
              <w:t xml:space="preserve">DEUXIÈME PARTIE : </w:t>
            </w:r>
            <w:r w:rsidR="00AC32E5">
              <w:rPr>
                <w:b/>
              </w:rPr>
              <w:t xml:space="preserve">Besoins de </w:t>
            </w:r>
            <w:r w:rsidR="00101109">
              <w:rPr>
                <w:b/>
              </w:rPr>
              <w:t>l’Agence d’Exécution</w:t>
            </w:r>
          </w:p>
          <w:p w14:paraId="13A0686C" w14:textId="6044D435" w:rsidR="00940BF3" w:rsidRPr="00734D63" w:rsidRDefault="00940BF3" w:rsidP="005F5335">
            <w:pPr>
              <w:numPr>
                <w:ilvl w:val="0"/>
                <w:numId w:val="54"/>
              </w:numPr>
              <w:tabs>
                <w:tab w:val="left" w:pos="972"/>
                <w:tab w:val="left" w:pos="1602"/>
              </w:tabs>
              <w:spacing w:after="200"/>
              <w:jc w:val="both"/>
            </w:pPr>
            <w:r w:rsidRPr="00734D63">
              <w:t>Section VI</w:t>
            </w:r>
            <w:r w:rsidR="007B446B" w:rsidRPr="00734D63">
              <w:t>I</w:t>
            </w:r>
            <w:r w:rsidRPr="00734D63">
              <w:t xml:space="preserve">. </w:t>
            </w:r>
            <w:r w:rsidR="00AC32E5">
              <w:t>Programme d’Activités</w:t>
            </w:r>
            <w:r w:rsidRPr="00734D63">
              <w:t xml:space="preserve"> </w:t>
            </w:r>
          </w:p>
          <w:p w14:paraId="0BD2B55A" w14:textId="7D53A92F" w:rsidR="00940BF3" w:rsidRDefault="007B446B" w:rsidP="0096454F">
            <w:pPr>
              <w:pStyle w:val="Footer"/>
              <w:tabs>
                <w:tab w:val="left" w:pos="1152"/>
                <w:tab w:val="left" w:pos="1692"/>
                <w:tab w:val="left" w:pos="2502"/>
              </w:tabs>
              <w:spacing w:before="0" w:after="200"/>
              <w:ind w:left="619"/>
              <w:jc w:val="both"/>
              <w:rPr>
                <w:b/>
                <w:lang w:val="fr-FR"/>
              </w:rPr>
            </w:pPr>
            <w:r w:rsidRPr="00734D63">
              <w:rPr>
                <w:b/>
                <w:lang w:val="fr-FR"/>
              </w:rPr>
              <w:t xml:space="preserve">TROISIÈME PARTIE : </w:t>
            </w:r>
            <w:r w:rsidR="00BB07AA">
              <w:rPr>
                <w:b/>
                <w:lang w:val="fr-FR"/>
              </w:rPr>
              <w:t xml:space="preserve">Formulaires </w:t>
            </w:r>
            <w:r w:rsidR="001D4C82">
              <w:rPr>
                <w:b/>
                <w:lang w:val="fr-FR"/>
              </w:rPr>
              <w:t xml:space="preserve">de </w:t>
            </w:r>
            <w:r w:rsidR="00101109">
              <w:rPr>
                <w:b/>
                <w:lang w:val="fr-FR"/>
              </w:rPr>
              <w:t>l’Agence d’Exécution</w:t>
            </w:r>
          </w:p>
          <w:p w14:paraId="7392970A" w14:textId="7C14BB12" w:rsidR="00A60BAC" w:rsidRDefault="00A60BAC" w:rsidP="0096454F">
            <w:pPr>
              <w:pStyle w:val="Footer"/>
              <w:tabs>
                <w:tab w:val="left" w:pos="1152"/>
                <w:tab w:val="left" w:pos="1692"/>
                <w:tab w:val="left" w:pos="2502"/>
              </w:tabs>
              <w:spacing w:before="0" w:after="200"/>
              <w:ind w:left="619"/>
              <w:jc w:val="both"/>
              <w:rPr>
                <w:b/>
                <w:lang w:val="fr-FR"/>
              </w:rPr>
            </w:pPr>
            <w:r>
              <w:rPr>
                <w:b/>
                <w:lang w:val="fr-FR"/>
              </w:rPr>
              <w:t xml:space="preserve">QUATRIEME PARTIE : </w:t>
            </w:r>
            <w:r w:rsidR="009D04E7">
              <w:rPr>
                <w:b/>
                <w:lang w:val="fr-FR"/>
              </w:rPr>
              <w:t>Accord</w:t>
            </w:r>
            <w:r>
              <w:rPr>
                <w:b/>
                <w:lang w:val="fr-FR"/>
              </w:rPr>
              <w:t>-Cadre (</w:t>
            </w:r>
            <w:r w:rsidR="001256AC">
              <w:rPr>
                <w:b/>
                <w:lang w:val="fr-FR"/>
              </w:rPr>
              <w:t>ACC</w:t>
            </w:r>
            <w:r w:rsidR="009D04E7">
              <w:rPr>
                <w:b/>
                <w:lang w:val="fr-FR"/>
              </w:rPr>
              <w:t>)</w:t>
            </w:r>
          </w:p>
          <w:p w14:paraId="5FE2F866" w14:textId="424A57B8" w:rsidR="001E55EF" w:rsidRPr="001B6AD0" w:rsidRDefault="001E55EF" w:rsidP="001E55EF">
            <w:pPr>
              <w:pStyle w:val="FAhead"/>
              <w:spacing w:after="120"/>
              <w:ind w:left="645"/>
              <w:jc w:val="left"/>
              <w:rPr>
                <w:rFonts w:ascii="Times New Roman" w:hAnsi="Times New Roman"/>
                <w:b w:val="0"/>
                <w:iCs/>
                <w:sz w:val="24"/>
                <w:szCs w:val="24"/>
                <w:lang w:val="fr-FR"/>
              </w:rPr>
            </w:pPr>
            <w:bookmarkStart w:id="99" w:name="_Toc503258688"/>
            <w:r w:rsidRPr="001B6AD0">
              <w:rPr>
                <w:rFonts w:ascii="Times New Roman" w:hAnsi="Times New Roman"/>
                <w:b w:val="0"/>
                <w:iCs/>
                <w:sz w:val="24"/>
                <w:szCs w:val="24"/>
                <w:lang w:val="fr-FR"/>
              </w:rPr>
              <w:lastRenderedPageBreak/>
              <w:t>ANNEXE 1</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bookmarkEnd w:id="99"/>
            <w:r w:rsidR="00825A19">
              <w:rPr>
                <w:rFonts w:ascii="Times New Roman" w:hAnsi="Times New Roman"/>
                <w:b w:val="0"/>
                <w:iCs/>
                <w:sz w:val="24"/>
                <w:szCs w:val="24"/>
                <w:lang w:val="fr-FR"/>
              </w:rPr>
              <w:t xml:space="preserve">Travaux et Services </w:t>
            </w:r>
            <w:r w:rsidR="001B5A4D">
              <w:rPr>
                <w:rFonts w:ascii="Times New Roman" w:hAnsi="Times New Roman"/>
                <w:b w:val="0"/>
                <w:iCs/>
                <w:sz w:val="24"/>
                <w:szCs w:val="24"/>
                <w:lang w:val="fr-FR"/>
              </w:rPr>
              <w:t>p</w:t>
            </w:r>
            <w:r w:rsidR="00825A19">
              <w:rPr>
                <w:rFonts w:ascii="Times New Roman" w:hAnsi="Times New Roman"/>
                <w:b w:val="0"/>
                <w:iCs/>
                <w:sz w:val="24"/>
                <w:szCs w:val="24"/>
                <w:lang w:val="fr-FR"/>
              </w:rPr>
              <w:t>hysiques</w:t>
            </w:r>
            <w:r w:rsidR="00AC32E5">
              <w:rPr>
                <w:rFonts w:ascii="Times New Roman" w:hAnsi="Times New Roman"/>
                <w:b w:val="0"/>
                <w:iCs/>
                <w:sz w:val="24"/>
                <w:szCs w:val="24"/>
                <w:lang w:val="fr-FR"/>
              </w:rPr>
              <w:t xml:space="preserve"> à acquérir</w:t>
            </w:r>
          </w:p>
          <w:p w14:paraId="216047A2" w14:textId="59297BF2"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0" w:name="_Toc503258689"/>
            <w:r w:rsidRPr="001B6AD0">
              <w:rPr>
                <w:rFonts w:ascii="Times New Roman" w:hAnsi="Times New Roman"/>
                <w:b w:val="0"/>
                <w:iCs/>
                <w:sz w:val="24"/>
                <w:szCs w:val="24"/>
                <w:lang w:val="fr-FR"/>
              </w:rPr>
              <w:t>ANNEXE 2</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r w:rsidR="00F304D2">
              <w:rPr>
                <w:rFonts w:ascii="Times New Roman" w:hAnsi="Times New Roman"/>
                <w:b w:val="0"/>
                <w:iCs/>
                <w:sz w:val="24"/>
                <w:szCs w:val="24"/>
                <w:lang w:val="fr-FR"/>
              </w:rPr>
              <w:t>Programme d’</w:t>
            </w:r>
            <w:r w:rsidR="00BC6372">
              <w:rPr>
                <w:rFonts w:ascii="Times New Roman" w:hAnsi="Times New Roman"/>
                <w:b w:val="0"/>
                <w:iCs/>
                <w:sz w:val="24"/>
                <w:szCs w:val="24"/>
                <w:lang w:val="fr-FR"/>
              </w:rPr>
              <w:t>Activités</w:t>
            </w:r>
            <w:bookmarkEnd w:id="100"/>
          </w:p>
          <w:p w14:paraId="05A8DEE2" w14:textId="74CE6B66" w:rsidR="001E55EF" w:rsidRPr="001B6AD0" w:rsidRDefault="001E55EF" w:rsidP="001E55EF">
            <w:pPr>
              <w:pStyle w:val="FAhead"/>
              <w:spacing w:after="120"/>
              <w:ind w:left="645"/>
              <w:jc w:val="left"/>
              <w:rPr>
                <w:rFonts w:ascii="Times New Roman" w:hAnsi="Times New Roman"/>
                <w:b w:val="0"/>
                <w:iCs/>
                <w:sz w:val="24"/>
                <w:szCs w:val="24"/>
                <w:lang w:val="fr-FR"/>
              </w:rPr>
            </w:pPr>
            <w:bookmarkStart w:id="101" w:name="_Toc503258690"/>
            <w:r w:rsidRPr="001B6AD0">
              <w:rPr>
                <w:rFonts w:ascii="Times New Roman" w:hAnsi="Times New Roman"/>
                <w:b w:val="0"/>
                <w:iCs/>
                <w:sz w:val="24"/>
                <w:szCs w:val="24"/>
                <w:lang w:val="fr-FR"/>
              </w:rPr>
              <w:t>ANNEXE 3</w:t>
            </w:r>
            <w:r>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 </w:t>
            </w:r>
            <w:r w:rsidR="004D78CA">
              <w:rPr>
                <w:rFonts w:ascii="Times New Roman" w:hAnsi="Times New Roman"/>
                <w:b w:val="0"/>
                <w:iCs/>
                <w:sz w:val="24"/>
                <w:szCs w:val="24"/>
                <w:lang w:val="fr-FR"/>
              </w:rPr>
              <w:t>Formulaires de Garantie</w:t>
            </w:r>
            <w:bookmarkEnd w:id="101"/>
          </w:p>
          <w:p w14:paraId="3A7B2D17" w14:textId="4B44326E" w:rsidR="001E55EF" w:rsidRPr="001B6AD0" w:rsidRDefault="001E55EF" w:rsidP="001E55EF">
            <w:pPr>
              <w:pStyle w:val="FAhead"/>
              <w:spacing w:after="120"/>
              <w:ind w:left="2272" w:hanging="1627"/>
              <w:jc w:val="left"/>
              <w:rPr>
                <w:rFonts w:ascii="Times New Roman" w:hAnsi="Times New Roman"/>
                <w:b w:val="0"/>
                <w:iCs/>
                <w:sz w:val="24"/>
                <w:szCs w:val="24"/>
                <w:lang w:val="fr-FR"/>
              </w:rPr>
            </w:pPr>
            <w:bookmarkStart w:id="102" w:name="_Toc503258691"/>
            <w:r w:rsidRPr="001B6AD0">
              <w:rPr>
                <w:rFonts w:ascii="Times New Roman" w:hAnsi="Times New Roman"/>
                <w:b w:val="0"/>
                <w:iCs/>
                <w:sz w:val="24"/>
                <w:szCs w:val="24"/>
                <w:lang w:val="fr-FR"/>
              </w:rPr>
              <w:t xml:space="preserve">ANNEXE 4 : </w:t>
            </w:r>
            <w:r w:rsidR="0075498A">
              <w:rPr>
                <w:rFonts w:ascii="Times New Roman" w:hAnsi="Times New Roman"/>
                <w:b w:val="0"/>
                <w:iCs/>
                <w:sz w:val="24"/>
                <w:szCs w:val="24"/>
                <w:lang w:val="fr-FR"/>
              </w:rPr>
              <w:t xml:space="preserve">Procédure </w:t>
            </w:r>
            <w:r w:rsidR="0075498A" w:rsidRPr="001B6AD0">
              <w:rPr>
                <w:rFonts w:ascii="Times New Roman" w:hAnsi="Times New Roman"/>
                <w:b w:val="0"/>
                <w:iCs/>
                <w:sz w:val="24"/>
                <w:szCs w:val="24"/>
                <w:lang w:val="fr-FR"/>
              </w:rPr>
              <w:t>Second</w:t>
            </w:r>
            <w:r w:rsidR="0075498A">
              <w:rPr>
                <w:rFonts w:ascii="Times New Roman" w:hAnsi="Times New Roman"/>
                <w:b w:val="0"/>
                <w:iCs/>
                <w:sz w:val="24"/>
                <w:szCs w:val="24"/>
                <w:lang w:val="fr-FR"/>
              </w:rPr>
              <w:t>aire d’Acquisition</w:t>
            </w:r>
            <w:bookmarkEnd w:id="102"/>
          </w:p>
          <w:p w14:paraId="36FF3DF3" w14:textId="3C857848" w:rsidR="00940BF3" w:rsidRPr="00CE0E01" w:rsidRDefault="00D56886" w:rsidP="00CE0E01">
            <w:pPr>
              <w:pStyle w:val="FAhead"/>
              <w:spacing w:after="120"/>
              <w:ind w:left="645"/>
              <w:jc w:val="left"/>
              <w:rPr>
                <w:b w:val="0"/>
                <w:lang w:val="fr-FR"/>
              </w:rPr>
            </w:pPr>
            <w:bookmarkStart w:id="103" w:name="_Toc503258693"/>
            <w:r>
              <w:rPr>
                <w:rFonts w:ascii="Times New Roman" w:hAnsi="Times New Roman"/>
                <w:b w:val="0"/>
                <w:iCs/>
                <w:sz w:val="24"/>
                <w:szCs w:val="24"/>
                <w:lang w:val="fr-FR"/>
              </w:rPr>
              <w:t xml:space="preserve">ANNEXE </w:t>
            </w:r>
            <w:r w:rsidR="001C5BCE">
              <w:rPr>
                <w:rFonts w:ascii="Times New Roman" w:hAnsi="Times New Roman"/>
                <w:b w:val="0"/>
                <w:iCs/>
                <w:sz w:val="24"/>
                <w:szCs w:val="24"/>
                <w:lang w:val="fr-FR"/>
              </w:rPr>
              <w:t>5</w:t>
            </w:r>
            <w:r w:rsidRPr="001B6AD0">
              <w:rPr>
                <w:rFonts w:ascii="Times New Roman" w:hAnsi="Times New Roman"/>
                <w:b w:val="0"/>
                <w:iCs/>
                <w:sz w:val="24"/>
                <w:szCs w:val="24"/>
                <w:lang w:val="fr-FR"/>
              </w:rPr>
              <w:t xml:space="preserve"> </w:t>
            </w:r>
            <w:r w:rsidR="001E55EF" w:rsidRPr="001B6AD0">
              <w:rPr>
                <w:rFonts w:ascii="Times New Roman" w:hAnsi="Times New Roman"/>
                <w:b w:val="0"/>
                <w:iCs/>
                <w:sz w:val="24"/>
                <w:szCs w:val="24"/>
                <w:lang w:val="fr-FR"/>
              </w:rPr>
              <w:t>: List</w:t>
            </w:r>
            <w:r w:rsidRPr="001B6AD0">
              <w:rPr>
                <w:rFonts w:ascii="Times New Roman" w:hAnsi="Times New Roman"/>
                <w:b w:val="0"/>
                <w:iCs/>
                <w:sz w:val="24"/>
                <w:szCs w:val="24"/>
                <w:lang w:val="fr-FR"/>
              </w:rPr>
              <w:t xml:space="preserve">e des </w:t>
            </w:r>
            <w:r w:rsidR="00174812">
              <w:rPr>
                <w:rFonts w:ascii="Times New Roman" w:hAnsi="Times New Roman"/>
                <w:b w:val="0"/>
                <w:iCs/>
                <w:sz w:val="24"/>
                <w:szCs w:val="24"/>
                <w:lang w:val="fr-FR"/>
              </w:rPr>
              <w:t>Maîtres d’Ouvrage</w:t>
            </w:r>
            <w:r w:rsidR="001E55EF" w:rsidRPr="001B6AD0">
              <w:rPr>
                <w:rFonts w:ascii="Times New Roman" w:hAnsi="Times New Roman"/>
                <w:b w:val="0"/>
                <w:iCs/>
                <w:sz w:val="24"/>
                <w:szCs w:val="24"/>
                <w:lang w:val="fr-FR"/>
              </w:rPr>
              <w:t xml:space="preserve"> (</w:t>
            </w:r>
            <w:r w:rsidRPr="001B6AD0">
              <w:rPr>
                <w:rFonts w:ascii="Times New Roman" w:hAnsi="Times New Roman"/>
                <w:b w:val="0"/>
                <w:iCs/>
                <w:sz w:val="24"/>
                <w:szCs w:val="24"/>
                <w:lang w:val="fr-FR"/>
              </w:rPr>
              <w:t xml:space="preserve">si </w:t>
            </w:r>
            <w:r w:rsidR="001E55EF" w:rsidRPr="001B6AD0">
              <w:rPr>
                <w:rFonts w:ascii="Times New Roman" w:hAnsi="Times New Roman"/>
                <w:b w:val="0"/>
                <w:iCs/>
                <w:sz w:val="24"/>
                <w:szCs w:val="24"/>
                <w:lang w:val="fr-FR"/>
              </w:rPr>
              <w:t>applicable)</w:t>
            </w:r>
            <w:bookmarkEnd w:id="103"/>
          </w:p>
        </w:tc>
      </w:tr>
      <w:tr w:rsidR="00940BF3" w:rsidRPr="00734D63" w14:paraId="3FDE74E3" w14:textId="77777777" w:rsidTr="001B6AD0">
        <w:tc>
          <w:tcPr>
            <w:tcW w:w="2340" w:type="dxa"/>
          </w:tcPr>
          <w:p w14:paraId="6B2EC436" w14:textId="77777777" w:rsidR="00940BF3" w:rsidRPr="00734D63" w:rsidRDefault="00940BF3"/>
        </w:tc>
        <w:tc>
          <w:tcPr>
            <w:tcW w:w="7029" w:type="dxa"/>
            <w:gridSpan w:val="2"/>
          </w:tcPr>
          <w:p w14:paraId="7C2A29F3" w14:textId="2AE0D7DA" w:rsidR="00940BF3" w:rsidRPr="00734D63" w:rsidRDefault="00940BF3" w:rsidP="0096454F">
            <w:pPr>
              <w:tabs>
                <w:tab w:val="left" w:pos="162"/>
              </w:tabs>
              <w:spacing w:after="200"/>
              <w:ind w:left="576" w:hanging="576"/>
              <w:jc w:val="both"/>
            </w:pPr>
            <w:r w:rsidRPr="00734D63">
              <w:t>6.2</w:t>
            </w:r>
            <w:r w:rsidRPr="00734D63">
              <w:tab/>
            </w:r>
            <w:r w:rsidR="005D47F0" w:rsidRPr="00734D63">
              <w:t>L’</w:t>
            </w:r>
            <w:r w:rsidR="005D47F0">
              <w:t>A</w:t>
            </w:r>
            <w:r w:rsidR="005D47F0" w:rsidRPr="00734D63">
              <w:t>vis d’</w:t>
            </w:r>
            <w:r w:rsidR="005D47F0">
              <w:t>A</w:t>
            </w:r>
            <w:r w:rsidR="005D47F0" w:rsidRPr="00734D63">
              <w:t>ppel d’</w:t>
            </w:r>
            <w:r w:rsidR="005D47F0">
              <w:t>O</w:t>
            </w:r>
            <w:r w:rsidR="005D47F0" w:rsidRPr="00734D63">
              <w:t xml:space="preserve">ffres publié par </w:t>
            </w:r>
            <w:r w:rsidR="00101109">
              <w:t>l’Agence d’Exécution</w:t>
            </w:r>
            <w:r w:rsidR="005D47F0" w:rsidRPr="00734D63">
              <w:t xml:space="preserve"> </w:t>
            </w:r>
            <w:r w:rsidRPr="00734D63">
              <w:t xml:space="preserve">ne fait pas partie du </w:t>
            </w:r>
            <w:r w:rsidR="00AC32E5">
              <w:t>Dossier d’Appel d’Offres</w:t>
            </w:r>
            <w:r w:rsidRPr="00734D63">
              <w:t>.</w:t>
            </w:r>
          </w:p>
          <w:p w14:paraId="7898437D" w14:textId="274C7BE9" w:rsidR="00940BF3" w:rsidRPr="00734D63" w:rsidRDefault="00940BF3" w:rsidP="0096454F">
            <w:pPr>
              <w:spacing w:after="200"/>
              <w:ind w:left="576" w:hanging="576"/>
              <w:jc w:val="both"/>
            </w:pPr>
            <w:r w:rsidRPr="00734D63">
              <w:t>6.3</w:t>
            </w:r>
            <w:r w:rsidRPr="00734D63">
              <w:tab/>
            </w:r>
            <w:r w:rsidR="00101109">
              <w:t>L’Agence d’Exécution</w:t>
            </w:r>
            <w:r w:rsidR="00461DBF" w:rsidRPr="00734D63">
              <w:t xml:space="preserve"> ne peut être tenu responsable vis-à-vis d</w:t>
            </w:r>
            <w:r w:rsidR="00461DBF">
              <w:t>’un</w:t>
            </w:r>
            <w:r w:rsidR="00461DBF" w:rsidRPr="00734D63">
              <w:t xml:space="preserve"> Soumissionnaire de l’intégrité du Dossier d’Appel d’offres, des réponses aux demandes de clarifications</w:t>
            </w:r>
            <w:r w:rsidR="00461DBF">
              <w:t>, des comptes-rendus de réunion préalable</w:t>
            </w:r>
            <w:r w:rsidR="00461DBF" w:rsidRPr="00734D63">
              <w:t xml:space="preserve"> </w:t>
            </w:r>
            <w:r w:rsidR="00461DBF">
              <w:t>au dépôt des offres (le cas échéant) ou</w:t>
            </w:r>
            <w:r w:rsidR="00461DBF" w:rsidRPr="00734D63">
              <w:t xml:space="preserve"> des additifs au Dossier d’Appel d’Offres </w:t>
            </w:r>
            <w:r w:rsidR="00461DBF">
              <w:t xml:space="preserve">émis </w:t>
            </w:r>
            <w:r w:rsidR="00461DBF" w:rsidRPr="00734D63">
              <w:t>conformément à l’Article 8 des IS, s</w:t>
            </w:r>
            <w:r w:rsidR="00461DBF">
              <w:t>i ledit Soumissionnaire n’a</w:t>
            </w:r>
            <w:r w:rsidR="00461DBF" w:rsidRPr="00734D63">
              <w:t xml:space="preserve"> pas obtenu </w:t>
            </w:r>
            <w:r w:rsidR="00461DBF">
              <w:t xml:space="preserve">le DAO </w:t>
            </w:r>
            <w:r w:rsidR="00461DBF" w:rsidRPr="00734D63">
              <w:t xml:space="preserve">directement auprès de </w:t>
            </w:r>
            <w:r w:rsidR="00101109">
              <w:t>l’Agence d’Exécution</w:t>
            </w:r>
            <w:r w:rsidR="00461DBF" w:rsidRPr="00734D63">
              <w:t xml:space="preserve">. En cas de contradiction, les documents directement issus par </w:t>
            </w:r>
            <w:r w:rsidR="00101109">
              <w:t>l’Agence d’Exécution</w:t>
            </w:r>
            <w:r w:rsidR="00461DBF">
              <w:t xml:space="preserve"> fe</w:t>
            </w:r>
            <w:r w:rsidR="00461DBF" w:rsidRPr="00734D63">
              <w:t>ront</w:t>
            </w:r>
            <w:r w:rsidR="00461DBF">
              <w:t xml:space="preserve"> foi</w:t>
            </w:r>
            <w:r w:rsidR="007B446B" w:rsidRPr="00734D63">
              <w:t>.</w:t>
            </w:r>
          </w:p>
          <w:p w14:paraId="04620820" w14:textId="1BAC818E" w:rsidR="00940BF3" w:rsidRPr="00734D63" w:rsidRDefault="00940BF3" w:rsidP="0096454F">
            <w:pPr>
              <w:tabs>
                <w:tab w:val="left" w:pos="720"/>
              </w:tabs>
              <w:spacing w:after="200"/>
              <w:ind w:left="576" w:hanging="576"/>
              <w:jc w:val="both"/>
            </w:pPr>
            <w:r w:rsidRPr="00734D63">
              <w:t>6.4</w:t>
            </w:r>
            <w:r w:rsidRPr="00734D63">
              <w:tab/>
            </w:r>
            <w:r w:rsidRPr="00734D63">
              <w:rPr>
                <w:spacing w:val="-4"/>
              </w:rPr>
              <w:t xml:space="preserve">Le Soumissionnaire doit examiner l’ensemble des instructions, formulaires, conditions et spécifications figurant dans le </w:t>
            </w:r>
            <w:r w:rsidR="00AC32E5">
              <w:rPr>
                <w:spacing w:val="-4"/>
              </w:rPr>
              <w:t>Dossier d’Appel d’Offres</w:t>
            </w:r>
            <w:r w:rsidRPr="00734D63">
              <w:rPr>
                <w:spacing w:val="-4"/>
              </w:rPr>
              <w:t xml:space="preserve">. Il lui appartient de fournir tous les renseignements et documents demandés dans le </w:t>
            </w:r>
            <w:r w:rsidR="00AC32E5">
              <w:rPr>
                <w:spacing w:val="-4"/>
              </w:rPr>
              <w:t>Dossier d’Appel d’Offres</w:t>
            </w:r>
            <w:r w:rsidRPr="00734D63">
              <w:rPr>
                <w:spacing w:val="-4"/>
              </w:rPr>
              <w:t xml:space="preserve">. </w:t>
            </w:r>
          </w:p>
        </w:tc>
      </w:tr>
      <w:tr w:rsidR="00940BF3" w:rsidRPr="00734D63" w14:paraId="6759346A" w14:textId="77777777" w:rsidTr="001B6AD0">
        <w:tc>
          <w:tcPr>
            <w:tcW w:w="2340" w:type="dxa"/>
          </w:tcPr>
          <w:p w14:paraId="54370A52" w14:textId="3A139C2B" w:rsidR="00940BF3" w:rsidRPr="00734D63" w:rsidRDefault="00E91D8D" w:rsidP="0096454F">
            <w:pPr>
              <w:pStyle w:val="Style4"/>
              <w:tabs>
                <w:tab w:val="left" w:pos="342"/>
              </w:tabs>
            </w:pPr>
            <w:bookmarkStart w:id="104" w:name="_Toc382927772"/>
            <w:bookmarkStart w:id="105" w:name="_Toc138066964"/>
            <w:r w:rsidRPr="00734D63">
              <w:t xml:space="preserve">7. </w:t>
            </w:r>
            <w:r w:rsidR="0096454F">
              <w:tab/>
            </w:r>
            <w:r w:rsidR="00940BF3" w:rsidRPr="00734D63">
              <w:t xml:space="preserve">Éclaircissements apportés au </w:t>
            </w:r>
            <w:r w:rsidR="00AC32E5">
              <w:t>Dossier d’Appel d’Offres</w:t>
            </w:r>
            <w:bookmarkEnd w:id="104"/>
            <w:bookmarkEnd w:id="105"/>
            <w:r w:rsidR="00940BF3" w:rsidRPr="00734D63">
              <w:t xml:space="preserve"> </w:t>
            </w:r>
          </w:p>
        </w:tc>
        <w:tc>
          <w:tcPr>
            <w:tcW w:w="7029" w:type="dxa"/>
            <w:gridSpan w:val="2"/>
          </w:tcPr>
          <w:p w14:paraId="5E93CE2B" w14:textId="6C86C673" w:rsidR="00940BF3" w:rsidRPr="00734D63" w:rsidRDefault="00940BF3" w:rsidP="0096454F">
            <w:pPr>
              <w:spacing w:after="200"/>
              <w:ind w:left="576" w:hanging="576"/>
              <w:jc w:val="both"/>
            </w:pPr>
            <w:r w:rsidRPr="00734D63">
              <w:t>7.1</w:t>
            </w:r>
            <w:r w:rsidRPr="00734D63">
              <w:tab/>
              <w:t xml:space="preserve">Un </w:t>
            </w:r>
            <w:r w:rsidR="00580A42" w:rsidRPr="00734D63">
              <w:t>candidat désirant</w:t>
            </w:r>
            <w:r w:rsidRPr="00734D63">
              <w:t xml:space="preserve"> des éclaircissements sur les documents devra contacter </w:t>
            </w:r>
            <w:r w:rsidR="00101109">
              <w:t>l’Agence d’Exécution</w:t>
            </w:r>
            <w:r w:rsidR="0023274F" w:rsidRPr="00734D63">
              <w:t xml:space="preserve"> par écrit, à l’adresse de </w:t>
            </w:r>
            <w:r w:rsidR="00101109">
              <w:t>l’Agence d’Exécution</w:t>
            </w:r>
            <w:r w:rsidR="0023274F" w:rsidRPr="00734D63">
              <w:t xml:space="preserve"> indiquée dans les </w:t>
            </w:r>
            <w:r w:rsidR="0023274F" w:rsidRPr="00734D63">
              <w:rPr>
                <w:b/>
                <w:bCs/>
              </w:rPr>
              <w:t>DPAO</w:t>
            </w:r>
            <w:r w:rsidR="0023274F" w:rsidRPr="00734D63">
              <w:t xml:space="preserve">. </w:t>
            </w:r>
            <w:r w:rsidR="00101109">
              <w:t>L’Agence d’Exécution</w:t>
            </w:r>
            <w:r w:rsidR="0023274F" w:rsidRPr="00734D63">
              <w:t xml:space="preserve"> </w:t>
            </w:r>
            <w:r w:rsidRPr="00734D63">
              <w:t xml:space="preserve">répondra par écrit à toute demande d’éclaircissements reçue au plus tard </w:t>
            </w:r>
            <w:r w:rsidR="007B446B" w:rsidRPr="00734D63">
              <w:t xml:space="preserve">dans le délai indiqué aux </w:t>
            </w:r>
            <w:r w:rsidR="007B446B" w:rsidRPr="00734D63">
              <w:rPr>
                <w:b/>
              </w:rPr>
              <w:t>DPAO</w:t>
            </w:r>
            <w:r w:rsidRPr="00734D63">
              <w:t xml:space="preserve"> avant la date limite de dépôt des offres. </w:t>
            </w:r>
            <w:r w:rsidR="008531B5">
              <w:t>Elle</w:t>
            </w:r>
            <w:r w:rsidRPr="00734D63">
              <w:t xml:space="preserve"> adressera une copie de sa réponse (indiquant la question posée mais sans en identifier l’auteur) à tous les candidats éventuels qui auront obtenu le </w:t>
            </w:r>
            <w:r w:rsidR="00AC32E5">
              <w:t>Dossier d’Appel d’Offres</w:t>
            </w:r>
            <w:r w:rsidRPr="00734D63">
              <w:t xml:space="preserve"> </w:t>
            </w:r>
            <w:r w:rsidR="001E6DAF" w:rsidRPr="00734D63">
              <w:t xml:space="preserve">en conformité avec l’article </w:t>
            </w:r>
            <w:r w:rsidR="001E6DAF" w:rsidRPr="00CE7108">
              <w:rPr>
                <w:b/>
                <w:bCs/>
              </w:rPr>
              <w:t>6.3 des IS</w:t>
            </w:r>
            <w:r w:rsidRPr="00734D63">
              <w:t xml:space="preserve">. </w:t>
            </w:r>
            <w:r w:rsidR="001E6DAF" w:rsidRPr="00734D63">
              <w:t xml:space="preserve">Si les DPAO le prévoient, </w:t>
            </w:r>
            <w:r w:rsidR="00101109">
              <w:t>l’Agence d’Exécution</w:t>
            </w:r>
            <w:r w:rsidR="001E6DAF" w:rsidRPr="00734D63">
              <w:t xml:space="preserve"> publiera également sa réponse sur le site internet identifié dans les </w:t>
            </w:r>
            <w:r w:rsidR="001E6DAF" w:rsidRPr="00734D63">
              <w:rPr>
                <w:b/>
              </w:rPr>
              <w:t>DPAO</w:t>
            </w:r>
            <w:r w:rsidR="001E6DAF" w:rsidRPr="00734D63">
              <w:t xml:space="preserve">. </w:t>
            </w:r>
            <w:r w:rsidRPr="00734D63">
              <w:t xml:space="preserve">Au cas où </w:t>
            </w:r>
            <w:r w:rsidR="00101109">
              <w:t>l’Agence d’Exécution</w:t>
            </w:r>
            <w:r w:rsidRPr="00734D63">
              <w:t xml:space="preserve"> jugerait nécessaire de modifier le </w:t>
            </w:r>
            <w:r w:rsidR="00AC32E5">
              <w:t>Dossier d’Appel d’Offres</w:t>
            </w:r>
            <w:r w:rsidRPr="00734D63">
              <w:t xml:space="preserve"> suite aux demandes d’éclaircissements, il le fera conformément à la procédure stipulée </w:t>
            </w:r>
            <w:r w:rsidR="001E6DAF" w:rsidRPr="00734D63">
              <w:t xml:space="preserve">aux articles </w:t>
            </w:r>
            <w:r w:rsidRPr="00CE7108">
              <w:rPr>
                <w:b/>
                <w:bCs/>
              </w:rPr>
              <w:t xml:space="preserve">8 et </w:t>
            </w:r>
            <w:r w:rsidR="001E6DAF" w:rsidRPr="00CE7108">
              <w:rPr>
                <w:b/>
                <w:bCs/>
              </w:rPr>
              <w:t>22</w:t>
            </w:r>
            <w:r w:rsidRPr="00CE7108">
              <w:rPr>
                <w:b/>
                <w:bCs/>
              </w:rPr>
              <w:t>.2 des IS</w:t>
            </w:r>
            <w:r w:rsidRPr="00734D63">
              <w:t xml:space="preserve">. </w:t>
            </w:r>
          </w:p>
        </w:tc>
      </w:tr>
      <w:tr w:rsidR="00940BF3" w:rsidRPr="00734D63" w14:paraId="40B6B694" w14:textId="77777777" w:rsidTr="001B6AD0">
        <w:tc>
          <w:tcPr>
            <w:tcW w:w="2340" w:type="dxa"/>
          </w:tcPr>
          <w:p w14:paraId="643CBCD1" w14:textId="6EC563AC" w:rsidR="00940BF3" w:rsidRPr="00734D63" w:rsidRDefault="00940BF3" w:rsidP="003573A4">
            <w:pPr>
              <w:pStyle w:val="Style4"/>
            </w:pPr>
            <w:bookmarkStart w:id="106" w:name="_Toc382927773"/>
            <w:bookmarkStart w:id="107" w:name="_Toc138066965"/>
            <w:r w:rsidRPr="00734D63">
              <w:t xml:space="preserve">8. </w:t>
            </w:r>
            <w:r w:rsidR="0096454F">
              <w:tab/>
            </w:r>
            <w:r w:rsidRPr="00734D63">
              <w:t xml:space="preserve">Modifications apportées au </w:t>
            </w:r>
            <w:r w:rsidR="00AC32E5">
              <w:t>Dossier d’Appel d’Offres</w:t>
            </w:r>
            <w:bookmarkEnd w:id="106"/>
            <w:bookmarkEnd w:id="107"/>
            <w:r w:rsidRPr="00734D63">
              <w:t xml:space="preserve"> </w:t>
            </w:r>
          </w:p>
        </w:tc>
        <w:tc>
          <w:tcPr>
            <w:tcW w:w="7029" w:type="dxa"/>
            <w:gridSpan w:val="2"/>
          </w:tcPr>
          <w:p w14:paraId="092496DD" w14:textId="5F1254D5" w:rsidR="00940BF3" w:rsidRPr="00734D63" w:rsidRDefault="00940BF3" w:rsidP="0096454F">
            <w:pPr>
              <w:spacing w:after="200"/>
              <w:ind w:left="576" w:hanging="576"/>
              <w:jc w:val="both"/>
            </w:pPr>
            <w:r w:rsidRPr="00734D63">
              <w:t>8.1</w:t>
            </w:r>
            <w:r w:rsidRPr="00734D63">
              <w:tab/>
            </w:r>
            <w:r w:rsidR="00101109">
              <w:t>L’Agence d’Exécution</w:t>
            </w:r>
            <w:r w:rsidRPr="00734D63">
              <w:t xml:space="preserve"> peut, à tout moment, avant la date limite de remise des offres, modifier le </w:t>
            </w:r>
            <w:r w:rsidR="00AC32E5">
              <w:t>Dossier d’Appel d’Offres</w:t>
            </w:r>
            <w:r w:rsidRPr="00734D63">
              <w:t xml:space="preserve"> en publiant un </w:t>
            </w:r>
            <w:r w:rsidR="001E6DAF" w:rsidRPr="00734D63">
              <w:t>additif</w:t>
            </w:r>
            <w:r w:rsidRPr="00734D63">
              <w:t xml:space="preserve">. </w:t>
            </w:r>
          </w:p>
          <w:p w14:paraId="5BBC5634" w14:textId="062C813D" w:rsidR="00940BF3" w:rsidRPr="00734D63" w:rsidRDefault="00940BF3" w:rsidP="0096454F">
            <w:pPr>
              <w:tabs>
                <w:tab w:val="left" w:pos="522"/>
              </w:tabs>
              <w:spacing w:after="200"/>
              <w:ind w:left="576" w:hanging="576"/>
              <w:jc w:val="both"/>
            </w:pPr>
            <w:r w:rsidRPr="00734D63">
              <w:t>8.2</w:t>
            </w:r>
            <w:r w:rsidRPr="00734D63">
              <w:tab/>
              <w:t xml:space="preserve">Tout </w:t>
            </w:r>
            <w:r w:rsidR="001E6DAF" w:rsidRPr="00734D63">
              <w:t>additif</w:t>
            </w:r>
            <w:r w:rsidRPr="00734D63">
              <w:t xml:space="preserve"> publié sera considéré comme faisant partie intégrante du </w:t>
            </w:r>
            <w:r w:rsidR="00AC32E5">
              <w:t>Dossier d’Appel d’Offres</w:t>
            </w:r>
            <w:r w:rsidRPr="00734D63">
              <w:t xml:space="preserve"> et sera communiqué par écrit à tous ceux qui ont obtenu le </w:t>
            </w:r>
            <w:r w:rsidR="00AC32E5">
              <w:t>Dossier d’Appel d’Offres</w:t>
            </w:r>
            <w:r w:rsidRPr="00734D63">
              <w:t xml:space="preserve"> directement de </w:t>
            </w:r>
            <w:r w:rsidR="00101109">
              <w:lastRenderedPageBreak/>
              <w:t>l’Agence d’Exécution</w:t>
            </w:r>
            <w:r w:rsidR="00DB42C5">
              <w:t xml:space="preserve"> selon l’article </w:t>
            </w:r>
            <w:r w:rsidR="00DB42C5" w:rsidRPr="00CE7108">
              <w:rPr>
                <w:b/>
                <w:bCs/>
              </w:rPr>
              <w:t>6.3 des IS</w:t>
            </w:r>
            <w:r w:rsidRPr="00734D63">
              <w:t xml:space="preserve">. </w:t>
            </w:r>
            <w:r w:rsidR="00101109">
              <w:t>L’Agence d’Exécution</w:t>
            </w:r>
            <w:r w:rsidR="001E6DAF" w:rsidRPr="00734D63">
              <w:t xml:space="preserve"> publiera immédiatement l’additif sur le site internet identifié à l’article </w:t>
            </w:r>
            <w:r w:rsidR="001E6DAF" w:rsidRPr="00CE7108">
              <w:rPr>
                <w:b/>
                <w:bCs/>
              </w:rPr>
              <w:t>7.1 des IS</w:t>
            </w:r>
            <w:r w:rsidR="001E6DAF" w:rsidRPr="00734D63">
              <w:t>.</w:t>
            </w:r>
          </w:p>
          <w:p w14:paraId="6343F263" w14:textId="21A2D49B" w:rsidR="00940BF3" w:rsidRPr="00F76F58" w:rsidRDefault="00940BF3" w:rsidP="0096454F">
            <w:pPr>
              <w:tabs>
                <w:tab w:val="left" w:pos="612"/>
              </w:tabs>
              <w:spacing w:after="200"/>
              <w:ind w:left="576" w:hanging="576"/>
              <w:jc w:val="both"/>
            </w:pPr>
            <w:r w:rsidRPr="00734D63">
              <w:t>8.3</w:t>
            </w:r>
            <w:r w:rsidRPr="00734D63">
              <w:tab/>
              <w:t>Afin de laisser aux soumissionnaires un délai raisonnable pour prendre en compte l</w:t>
            </w:r>
            <w:r w:rsidR="00F76F58">
              <w:t xml:space="preserve">a modification du DAO au moment </w:t>
            </w:r>
            <w:r w:rsidR="00DB42C5">
              <w:t xml:space="preserve">de </w:t>
            </w:r>
            <w:r w:rsidR="00DB42C5" w:rsidRPr="00F76F58">
              <w:t>la</w:t>
            </w:r>
            <w:r w:rsidRPr="00F76F58">
              <w:t xml:space="preserve"> préparation de leurs offres, </w:t>
            </w:r>
            <w:r w:rsidR="00101109">
              <w:t>l’Agence d’Exécution</w:t>
            </w:r>
            <w:r w:rsidRPr="00F76F58">
              <w:t xml:space="preserve"> peut, à sa discrétion, reporter la date limite de remise des offres conformément à </w:t>
            </w:r>
            <w:r w:rsidR="00F1248D" w:rsidRPr="00F76F58">
              <w:t>l’article</w:t>
            </w:r>
            <w:r w:rsidRPr="00F76F58">
              <w:t xml:space="preserve"> </w:t>
            </w:r>
            <w:r w:rsidRPr="00CE7108">
              <w:rPr>
                <w:b/>
                <w:bCs/>
              </w:rPr>
              <w:t>2</w:t>
            </w:r>
            <w:r w:rsidR="00DE7B3F" w:rsidRPr="00CE7108">
              <w:rPr>
                <w:b/>
                <w:bCs/>
              </w:rPr>
              <w:t>2</w:t>
            </w:r>
            <w:r w:rsidRPr="00CE7108">
              <w:rPr>
                <w:b/>
                <w:bCs/>
              </w:rPr>
              <w:t>.2 des IS</w:t>
            </w:r>
            <w:r w:rsidRPr="00F76F58">
              <w:t xml:space="preserve">. </w:t>
            </w:r>
          </w:p>
        </w:tc>
      </w:tr>
      <w:tr w:rsidR="00263B70" w:rsidRPr="00734D63" w14:paraId="25113BA2" w14:textId="77777777" w:rsidTr="001B6AD0">
        <w:tc>
          <w:tcPr>
            <w:tcW w:w="9369" w:type="dxa"/>
            <w:gridSpan w:val="3"/>
          </w:tcPr>
          <w:p w14:paraId="3C8713D9" w14:textId="0265F9F1" w:rsidR="00263B70" w:rsidRPr="00734D63" w:rsidRDefault="00263B70" w:rsidP="00AC4891">
            <w:pPr>
              <w:pStyle w:val="Style3"/>
            </w:pPr>
            <w:bookmarkStart w:id="108" w:name="_Toc438438829"/>
            <w:bookmarkStart w:id="109" w:name="_Toc438532577"/>
            <w:bookmarkStart w:id="110" w:name="_Toc438733973"/>
            <w:bookmarkStart w:id="111" w:name="_Toc438962055"/>
            <w:bookmarkStart w:id="112" w:name="_Toc461939618"/>
            <w:bookmarkStart w:id="113" w:name="_Toc382927774"/>
            <w:bookmarkStart w:id="114" w:name="_Toc138066966"/>
            <w:r w:rsidRPr="00734D63">
              <w:lastRenderedPageBreak/>
              <w:t xml:space="preserve">Préparation des </w:t>
            </w:r>
            <w:r w:rsidR="001C529E">
              <w:t>O</w:t>
            </w:r>
            <w:r w:rsidRPr="00734D63">
              <w:t>ffres</w:t>
            </w:r>
            <w:bookmarkEnd w:id="108"/>
            <w:bookmarkEnd w:id="109"/>
            <w:bookmarkEnd w:id="110"/>
            <w:bookmarkEnd w:id="111"/>
            <w:bookmarkEnd w:id="112"/>
            <w:bookmarkEnd w:id="113"/>
            <w:bookmarkEnd w:id="114"/>
          </w:p>
        </w:tc>
      </w:tr>
      <w:tr w:rsidR="00940BF3" w:rsidRPr="00734D63" w14:paraId="50C3FCCA" w14:textId="77777777" w:rsidTr="001B6AD0">
        <w:tc>
          <w:tcPr>
            <w:tcW w:w="2340" w:type="dxa"/>
          </w:tcPr>
          <w:p w14:paraId="21297A7D" w14:textId="71AB18DD" w:rsidR="00940BF3" w:rsidRPr="00734D63" w:rsidRDefault="00E91D8D" w:rsidP="003573A4">
            <w:pPr>
              <w:pStyle w:val="Style4"/>
            </w:pPr>
            <w:bookmarkStart w:id="115" w:name="_Toc382927775"/>
            <w:bookmarkStart w:id="116" w:name="_Toc138066967"/>
            <w:bookmarkStart w:id="117" w:name="_Toc438438830"/>
            <w:bookmarkStart w:id="118" w:name="_Toc438532578"/>
            <w:bookmarkStart w:id="119" w:name="_Toc438733974"/>
            <w:bookmarkStart w:id="120" w:name="_Toc438907013"/>
            <w:bookmarkStart w:id="121" w:name="_Toc438907212"/>
            <w:r w:rsidRPr="00734D63">
              <w:t xml:space="preserve">9. </w:t>
            </w:r>
            <w:r w:rsidR="0096454F">
              <w:tab/>
            </w:r>
            <w:r w:rsidR="00940BF3" w:rsidRPr="00734D63">
              <w:t>Frais de soumission</w:t>
            </w:r>
            <w:bookmarkEnd w:id="115"/>
            <w:bookmarkEnd w:id="116"/>
            <w:r w:rsidR="00940BF3" w:rsidRPr="00734D63">
              <w:t xml:space="preserve"> </w:t>
            </w:r>
            <w:bookmarkEnd w:id="117"/>
            <w:bookmarkEnd w:id="118"/>
            <w:bookmarkEnd w:id="119"/>
            <w:bookmarkEnd w:id="120"/>
            <w:bookmarkEnd w:id="121"/>
          </w:p>
        </w:tc>
        <w:tc>
          <w:tcPr>
            <w:tcW w:w="7029" w:type="dxa"/>
            <w:gridSpan w:val="2"/>
          </w:tcPr>
          <w:p w14:paraId="4F4CCF92" w14:textId="0AEE851D" w:rsidR="00940BF3" w:rsidRPr="00734D63" w:rsidRDefault="00940BF3">
            <w:pPr>
              <w:spacing w:after="220"/>
              <w:ind w:left="576" w:hanging="576"/>
              <w:jc w:val="both"/>
            </w:pPr>
            <w:r w:rsidRPr="00734D63">
              <w:t>9.1</w:t>
            </w:r>
            <w:r w:rsidRPr="00734D63">
              <w:tab/>
              <w:t xml:space="preserve">Le candidat supportera tous les frais afférents à la préparation et à la présentation de son offre, </w:t>
            </w:r>
            <w:r w:rsidR="00597B21">
              <w:t xml:space="preserve">en relation avec </w:t>
            </w:r>
            <w:r w:rsidR="00E456FC">
              <w:t>l</w:t>
            </w:r>
            <w:r w:rsidR="001C529E">
              <w:t>a</w:t>
            </w:r>
            <w:r w:rsidR="00E456FC">
              <w:t xml:space="preserve"> </w:t>
            </w:r>
            <w:r w:rsidR="001C529E">
              <w:t>P</w:t>
            </w:r>
            <w:r w:rsidR="00E456FC">
              <w:t>roc</w:t>
            </w:r>
            <w:r w:rsidR="001C529E">
              <w:t>édure</w:t>
            </w:r>
            <w:r w:rsidR="00E456FC">
              <w:t xml:space="preserve"> Primaire</w:t>
            </w:r>
            <w:r w:rsidR="001C529E">
              <w:t xml:space="preserve"> d’Acquisition</w:t>
            </w:r>
            <w:r w:rsidR="00E456FC">
              <w:t xml:space="preserve">, (et si </w:t>
            </w:r>
            <w:r w:rsidR="00B025D7">
              <w:t>retenu tout</w:t>
            </w:r>
            <w:r w:rsidR="007731A8">
              <w:t>e</w:t>
            </w:r>
            <w:r w:rsidR="00B025D7">
              <w:t xml:space="preserve"> </w:t>
            </w:r>
            <w:r w:rsidR="007731A8">
              <w:t>Procédure</w:t>
            </w:r>
            <w:r w:rsidR="00B025D7">
              <w:t xml:space="preserve"> Secondaire</w:t>
            </w:r>
            <w:r w:rsidR="007731A8">
              <w:t xml:space="preserve"> d’Acquisition</w:t>
            </w:r>
            <w:r w:rsidR="00B025D7">
              <w:t xml:space="preserve">) </w:t>
            </w:r>
            <w:r w:rsidRPr="00734D63">
              <w:t xml:space="preserve">et </w:t>
            </w:r>
            <w:r w:rsidR="00101109">
              <w:t>l’Agence d’Exécution</w:t>
            </w:r>
            <w:r w:rsidRPr="00734D63">
              <w:t xml:space="preserve"> n’est en aucun cas responsable de ces frais ni tenu de les régler, quels que soient le déroulement et l’issue de la procédure d’appel d’offres.</w:t>
            </w:r>
          </w:p>
        </w:tc>
      </w:tr>
      <w:tr w:rsidR="00940BF3" w:rsidRPr="00734D63" w14:paraId="289E0159" w14:textId="77777777" w:rsidTr="001B6AD0">
        <w:tc>
          <w:tcPr>
            <w:tcW w:w="2340" w:type="dxa"/>
          </w:tcPr>
          <w:p w14:paraId="09C5A8AE" w14:textId="2A8EF0FE" w:rsidR="00940BF3" w:rsidRPr="00734D63" w:rsidRDefault="00E91D8D" w:rsidP="005F5335">
            <w:pPr>
              <w:pStyle w:val="Style4"/>
              <w:numPr>
                <w:ilvl w:val="0"/>
                <w:numId w:val="37"/>
              </w:numPr>
            </w:pPr>
            <w:bookmarkStart w:id="122" w:name="_Toc438438831"/>
            <w:bookmarkStart w:id="123" w:name="_Toc438532579"/>
            <w:bookmarkStart w:id="124" w:name="_Toc438733975"/>
            <w:bookmarkStart w:id="125" w:name="_Toc438907014"/>
            <w:bookmarkStart w:id="126" w:name="_Toc438907213"/>
            <w:bookmarkStart w:id="127" w:name="_Toc382927776"/>
            <w:bookmarkStart w:id="128" w:name="_Toc138066968"/>
            <w:r w:rsidRPr="00734D63">
              <w:t>Langue</w:t>
            </w:r>
            <w:r w:rsidR="00940BF3" w:rsidRPr="00734D63">
              <w:t xml:space="preserve"> de l’offre</w:t>
            </w:r>
            <w:bookmarkEnd w:id="122"/>
            <w:bookmarkEnd w:id="123"/>
            <w:bookmarkEnd w:id="124"/>
            <w:bookmarkEnd w:id="125"/>
            <w:bookmarkEnd w:id="126"/>
            <w:bookmarkEnd w:id="127"/>
            <w:bookmarkEnd w:id="128"/>
          </w:p>
        </w:tc>
        <w:tc>
          <w:tcPr>
            <w:tcW w:w="7029" w:type="dxa"/>
            <w:gridSpan w:val="2"/>
          </w:tcPr>
          <w:p w14:paraId="7EE4BFC6" w14:textId="61D41E5F" w:rsidR="00940BF3" w:rsidRPr="00734D63" w:rsidRDefault="00940BF3" w:rsidP="005F5335">
            <w:pPr>
              <w:pStyle w:val="Header3-Paragraph"/>
              <w:numPr>
                <w:ilvl w:val="1"/>
                <w:numId w:val="37"/>
              </w:numPr>
              <w:tabs>
                <w:tab w:val="clear" w:pos="504"/>
              </w:tabs>
              <w:spacing w:after="220"/>
              <w:ind w:left="612" w:hanging="612"/>
              <w:rPr>
                <w:lang w:val="fr-FR"/>
              </w:rPr>
            </w:pPr>
            <w:r w:rsidRPr="00734D63">
              <w:rPr>
                <w:lang w:val="fr-FR"/>
              </w:rPr>
              <w:t>L’</w:t>
            </w:r>
            <w:r w:rsidR="00BA5ED6">
              <w:rPr>
                <w:lang w:val="fr-FR"/>
              </w:rPr>
              <w:t>O</w:t>
            </w:r>
            <w:r w:rsidRPr="00734D63">
              <w:rPr>
                <w:lang w:val="fr-FR"/>
              </w:rPr>
              <w:t>ffre ainsi que toute la correspondance et tous les documents concernant l</w:t>
            </w:r>
            <w:r w:rsidR="00336FB0">
              <w:rPr>
                <w:lang w:val="fr-FR"/>
              </w:rPr>
              <w:t>’Offre</w:t>
            </w:r>
            <w:r w:rsidRPr="00734D63">
              <w:rPr>
                <w:lang w:val="fr-FR"/>
              </w:rPr>
              <w:t xml:space="preserve">, échangés entre le Soumissionnaire et </w:t>
            </w:r>
            <w:r w:rsidR="00101109">
              <w:rPr>
                <w:lang w:val="fr-FR"/>
              </w:rPr>
              <w:t>l’Agence d’Exécution</w:t>
            </w:r>
            <w:r w:rsidRPr="00734D63">
              <w:rPr>
                <w:lang w:val="fr-FR"/>
              </w:rPr>
              <w:t xml:space="preserve"> seront rédigés dans la langue stipulée aux </w:t>
            </w:r>
            <w:r w:rsidRPr="00734D63">
              <w:rPr>
                <w:b/>
                <w:bCs/>
                <w:lang w:val="fr-FR"/>
              </w:rPr>
              <w:t>DPAO</w:t>
            </w:r>
            <w:r w:rsidRPr="00734D63">
              <w:rPr>
                <w:lang w:val="fr-FR"/>
              </w:rPr>
              <w:t xml:space="preserve">. Les documents complémentaires et les imprimés fournis par le Soumissionnaire dans le cadre de la soumission peuvent être rédigés dans une autre langue à condition d’être accompagnés d’une traduction des passages </w:t>
            </w:r>
            <w:r w:rsidR="001E6DAF" w:rsidRPr="00734D63">
              <w:rPr>
                <w:lang w:val="fr-FR"/>
              </w:rPr>
              <w:t xml:space="preserve">pertinents à l’offre </w:t>
            </w:r>
            <w:r w:rsidRPr="00734D63">
              <w:rPr>
                <w:lang w:val="fr-FR"/>
              </w:rPr>
              <w:t xml:space="preserve">dans la langue stipulée aux </w:t>
            </w:r>
            <w:r w:rsidRPr="00734D63">
              <w:rPr>
                <w:b/>
                <w:bCs/>
                <w:lang w:val="fr-FR"/>
              </w:rPr>
              <w:t>DPAO</w:t>
            </w:r>
            <w:r w:rsidRPr="00734D63">
              <w:rPr>
                <w:lang w:val="fr-FR"/>
              </w:rPr>
              <w:t>, auquel cas, aux fins d’interprétation de l’offre, la traduction fera foi.</w:t>
            </w:r>
          </w:p>
        </w:tc>
      </w:tr>
      <w:tr w:rsidR="000A6D8F" w:rsidRPr="00734D63" w14:paraId="00635FA7" w14:textId="77777777" w:rsidTr="001B6AD0">
        <w:tc>
          <w:tcPr>
            <w:tcW w:w="2340" w:type="dxa"/>
          </w:tcPr>
          <w:p w14:paraId="50A674E5" w14:textId="627E4CF0" w:rsidR="000A6D8F" w:rsidRPr="00734D63" w:rsidRDefault="000A6D8F" w:rsidP="000A6D8F">
            <w:pPr>
              <w:pStyle w:val="Style4"/>
              <w:numPr>
                <w:ilvl w:val="0"/>
                <w:numId w:val="37"/>
              </w:numPr>
            </w:pPr>
            <w:bookmarkStart w:id="129" w:name="_Toc438438832"/>
            <w:bookmarkStart w:id="130" w:name="_Toc438532580"/>
            <w:bookmarkStart w:id="131" w:name="_Toc438733976"/>
            <w:bookmarkStart w:id="132" w:name="_Toc438907015"/>
            <w:bookmarkStart w:id="133" w:name="_Toc438907214"/>
            <w:bookmarkStart w:id="134" w:name="_Toc382927777"/>
            <w:bookmarkStart w:id="135" w:name="_Toc138066969"/>
            <w:r w:rsidRPr="00734D63">
              <w:t>Documents constitutifs de l’</w:t>
            </w:r>
            <w:r>
              <w:t>O</w:t>
            </w:r>
            <w:r w:rsidRPr="00734D63">
              <w:t>ffre</w:t>
            </w:r>
            <w:bookmarkEnd w:id="129"/>
            <w:bookmarkEnd w:id="130"/>
            <w:bookmarkEnd w:id="131"/>
            <w:bookmarkEnd w:id="132"/>
            <w:bookmarkEnd w:id="133"/>
            <w:bookmarkEnd w:id="134"/>
            <w:bookmarkEnd w:id="135"/>
          </w:p>
        </w:tc>
        <w:tc>
          <w:tcPr>
            <w:tcW w:w="7029" w:type="dxa"/>
            <w:gridSpan w:val="2"/>
          </w:tcPr>
          <w:p w14:paraId="101DB03C" w14:textId="5D04B46E" w:rsidR="000A6D8F" w:rsidRPr="00DB4E91" w:rsidRDefault="000A6D8F" w:rsidP="000A6D8F">
            <w:pPr>
              <w:pStyle w:val="Sub-ClauseText"/>
              <w:ind w:left="609" w:hanging="609"/>
              <w:rPr>
                <w:spacing w:val="0"/>
                <w:lang w:val="fr-FR"/>
              </w:rPr>
            </w:pPr>
            <w:r>
              <w:rPr>
                <w:spacing w:val="0"/>
                <w:lang w:val="fr"/>
              </w:rPr>
              <w:t>11.1</w:t>
            </w:r>
            <w:r w:rsidR="00BA5ED6">
              <w:rPr>
                <w:spacing w:val="0"/>
                <w:lang w:val="fr"/>
              </w:rPr>
              <w:tab/>
            </w:r>
            <w:r w:rsidRPr="008E329A">
              <w:rPr>
                <w:spacing w:val="0"/>
                <w:lang w:val="fr"/>
              </w:rPr>
              <w:t>L’</w:t>
            </w:r>
            <w:r w:rsidR="004F2C71">
              <w:rPr>
                <w:spacing w:val="0"/>
                <w:lang w:val="fr"/>
              </w:rPr>
              <w:t>O</w:t>
            </w:r>
            <w:r w:rsidRPr="008E329A">
              <w:rPr>
                <w:spacing w:val="0"/>
                <w:lang w:val="fr"/>
              </w:rPr>
              <w:t xml:space="preserve">ffre </w:t>
            </w:r>
            <w:r>
              <w:rPr>
                <w:spacing w:val="0"/>
                <w:lang w:val="fr"/>
              </w:rPr>
              <w:t xml:space="preserve">devra </w:t>
            </w:r>
            <w:r w:rsidRPr="008E329A">
              <w:rPr>
                <w:spacing w:val="0"/>
                <w:lang w:val="fr"/>
              </w:rPr>
              <w:t>comprend</w:t>
            </w:r>
            <w:r>
              <w:rPr>
                <w:spacing w:val="0"/>
                <w:lang w:val="fr"/>
              </w:rPr>
              <w:t>re</w:t>
            </w:r>
            <w:r w:rsidRPr="008E329A">
              <w:rPr>
                <w:spacing w:val="0"/>
                <w:lang w:val="fr"/>
              </w:rPr>
              <w:t xml:space="preserve"> deux </w:t>
            </w:r>
            <w:r>
              <w:rPr>
                <w:spacing w:val="0"/>
                <w:lang w:val="fr"/>
              </w:rPr>
              <w:t>P</w:t>
            </w:r>
            <w:r w:rsidRPr="008E329A">
              <w:rPr>
                <w:spacing w:val="0"/>
                <w:lang w:val="fr"/>
              </w:rPr>
              <w:t xml:space="preserve">arties, à savoir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Ces deux </w:t>
            </w:r>
            <w:r>
              <w:rPr>
                <w:spacing w:val="0"/>
                <w:lang w:val="fr"/>
              </w:rPr>
              <w:t>P</w:t>
            </w:r>
            <w:r w:rsidRPr="008E329A">
              <w:rPr>
                <w:spacing w:val="0"/>
                <w:lang w:val="fr"/>
              </w:rPr>
              <w:t xml:space="preserve">arties doivent être soumises simultanément dans deux enveloppes </w:t>
            </w:r>
            <w:r w:rsidR="00DD6F05">
              <w:rPr>
                <w:spacing w:val="0"/>
                <w:lang w:val="fr"/>
              </w:rPr>
              <w:t xml:space="preserve">cachetées </w:t>
            </w:r>
            <w:r w:rsidRPr="008E329A">
              <w:rPr>
                <w:spacing w:val="0"/>
                <w:lang w:val="fr"/>
              </w:rPr>
              <w:t xml:space="preserve">distinctes (processus d’appel d’offres à deux enveloppes). Une enveloppe </w:t>
            </w:r>
            <w:r w:rsidR="007B265F">
              <w:rPr>
                <w:spacing w:val="0"/>
                <w:lang w:val="fr"/>
              </w:rPr>
              <w:t xml:space="preserve">devra </w:t>
            </w:r>
            <w:r w:rsidRPr="008E329A">
              <w:rPr>
                <w:spacing w:val="0"/>
                <w:lang w:val="fr"/>
              </w:rPr>
              <w:t>ne cont</w:t>
            </w:r>
            <w:r w:rsidR="007B265F">
              <w:rPr>
                <w:spacing w:val="0"/>
                <w:lang w:val="fr"/>
              </w:rPr>
              <w:t>enir</w:t>
            </w:r>
            <w:r w:rsidRPr="008E329A">
              <w:rPr>
                <w:spacing w:val="0"/>
                <w:lang w:val="fr"/>
              </w:rPr>
              <w:t xml:space="preserve"> que des informations relatives à la </w:t>
            </w:r>
            <w:r>
              <w:rPr>
                <w:spacing w:val="0"/>
                <w:lang w:val="fr"/>
              </w:rPr>
              <w:t>P</w:t>
            </w:r>
            <w:r w:rsidRPr="008E329A">
              <w:rPr>
                <w:spacing w:val="0"/>
                <w:lang w:val="fr"/>
              </w:rPr>
              <w:t xml:space="preserve">artie </w:t>
            </w:r>
            <w:r>
              <w:rPr>
                <w:spacing w:val="0"/>
                <w:lang w:val="fr"/>
              </w:rPr>
              <w:t>T</w:t>
            </w:r>
            <w:r w:rsidRPr="008E329A">
              <w:rPr>
                <w:spacing w:val="0"/>
                <w:lang w:val="fr"/>
              </w:rPr>
              <w:t xml:space="preserve">echnique et l’autre, uniquement des informations relatives à la </w:t>
            </w:r>
            <w:r>
              <w:rPr>
                <w:spacing w:val="0"/>
                <w:lang w:val="fr"/>
              </w:rPr>
              <w:t>P</w:t>
            </w:r>
            <w:r w:rsidRPr="008E329A">
              <w:rPr>
                <w:spacing w:val="0"/>
                <w:lang w:val="fr"/>
              </w:rPr>
              <w:t xml:space="preserve">artie </w:t>
            </w:r>
            <w:r>
              <w:rPr>
                <w:spacing w:val="0"/>
                <w:lang w:val="fr"/>
              </w:rPr>
              <w:t>F</w:t>
            </w:r>
            <w:r w:rsidRPr="008E329A">
              <w:rPr>
                <w:spacing w:val="0"/>
                <w:lang w:val="fr"/>
              </w:rPr>
              <w:t>inancière. Ces deux enveloppes doivent être enfermées dans une enveloppe extérieure scellée distincte portant la mention «</w:t>
            </w:r>
            <w:r>
              <w:rPr>
                <w:lang w:val="fr"/>
              </w:rPr>
              <w:t xml:space="preserve"> OFFRE ORIGINALE </w:t>
            </w:r>
            <w:r w:rsidRPr="008E329A">
              <w:rPr>
                <w:spacing w:val="0"/>
                <w:lang w:val="fr"/>
              </w:rPr>
              <w:t xml:space="preserve">». </w:t>
            </w:r>
          </w:p>
          <w:p w14:paraId="5DFEB0A2" w14:textId="7B84FDAA" w:rsidR="000A6D8F" w:rsidRDefault="000A6D8F" w:rsidP="000A6D8F">
            <w:pPr>
              <w:pStyle w:val="Header3-Paragraph"/>
              <w:ind w:left="609" w:hanging="630"/>
              <w:rPr>
                <w:lang w:val="fr-FR"/>
              </w:rPr>
            </w:pPr>
            <w:r>
              <w:rPr>
                <w:lang w:val="fr-FR"/>
              </w:rPr>
              <w:t>11.2</w:t>
            </w:r>
            <w:r w:rsidR="00623AA8">
              <w:rPr>
                <w:lang w:val="fr-FR"/>
              </w:rPr>
              <w:tab/>
            </w:r>
            <w:r w:rsidRPr="00734D63">
              <w:rPr>
                <w:lang w:val="fr-FR"/>
              </w:rPr>
              <w:t>L</w:t>
            </w:r>
            <w:r>
              <w:rPr>
                <w:lang w:val="fr-FR"/>
              </w:rPr>
              <w:t xml:space="preserve">a </w:t>
            </w:r>
            <w:r w:rsidRPr="00DD5570">
              <w:rPr>
                <w:b/>
                <w:bCs/>
                <w:lang w:val="fr-FR"/>
              </w:rPr>
              <w:t>Partie Technique</w:t>
            </w:r>
            <w:r>
              <w:rPr>
                <w:lang w:val="fr-FR"/>
              </w:rPr>
              <w:t xml:space="preserve"> </w:t>
            </w:r>
            <w:r w:rsidR="00127677">
              <w:rPr>
                <w:lang w:val="fr-FR"/>
              </w:rPr>
              <w:t xml:space="preserve">doit </w:t>
            </w:r>
            <w:r w:rsidRPr="00734D63">
              <w:rPr>
                <w:lang w:val="fr-FR"/>
              </w:rPr>
              <w:t>comprendr</w:t>
            </w:r>
            <w:r w:rsidR="00127677">
              <w:rPr>
                <w:lang w:val="fr-FR"/>
              </w:rPr>
              <w:t>e</w:t>
            </w:r>
            <w:r w:rsidRPr="00734D63">
              <w:rPr>
                <w:lang w:val="fr-FR"/>
              </w:rPr>
              <w:t xml:space="preserve"> les documents suivants :</w:t>
            </w:r>
          </w:p>
          <w:p w14:paraId="0ECB1198" w14:textId="77777777" w:rsidR="000A6D8F" w:rsidRDefault="000A6D8F" w:rsidP="000A6D8F">
            <w:pPr>
              <w:pStyle w:val="Header3-Paragraph"/>
              <w:numPr>
                <w:ilvl w:val="0"/>
                <w:numId w:val="116"/>
              </w:numPr>
              <w:rPr>
                <w:lang w:val="fr-FR"/>
              </w:rPr>
            </w:pPr>
            <w:r>
              <w:rPr>
                <w:lang w:val="fr-FR"/>
              </w:rPr>
              <w:t xml:space="preserve">La </w:t>
            </w:r>
            <w:r w:rsidRPr="00550141">
              <w:rPr>
                <w:b/>
                <w:bCs/>
                <w:lang w:val="fr-FR"/>
              </w:rPr>
              <w:t>Lettre de Soumission – Partie Technique</w:t>
            </w:r>
            <w:r>
              <w:rPr>
                <w:lang w:val="fr-FR"/>
              </w:rPr>
              <w:t xml:space="preserve"> : préparée conformément à l’article </w:t>
            </w:r>
            <w:r w:rsidRPr="00CE7108">
              <w:rPr>
                <w:b/>
                <w:bCs/>
                <w:lang w:val="fr-FR"/>
              </w:rPr>
              <w:t>12 des IS</w:t>
            </w:r>
            <w:r>
              <w:rPr>
                <w:lang w:val="fr-FR"/>
              </w:rPr>
              <w:t> ;</w:t>
            </w:r>
          </w:p>
          <w:p w14:paraId="0742E12E" w14:textId="7C484559" w:rsidR="0090231C" w:rsidRDefault="00527E49" w:rsidP="000A6D8F">
            <w:pPr>
              <w:pStyle w:val="Outline1"/>
              <w:keepNext w:val="0"/>
              <w:numPr>
                <w:ilvl w:val="0"/>
                <w:numId w:val="116"/>
              </w:numPr>
              <w:spacing w:before="0" w:after="120"/>
              <w:jc w:val="both"/>
              <w:rPr>
                <w:kern w:val="0"/>
              </w:rPr>
            </w:pPr>
            <w:r w:rsidRPr="001B6AD0">
              <w:rPr>
                <w:b/>
                <w:bCs/>
                <w:kern w:val="0"/>
              </w:rPr>
              <w:t>Autorisation </w:t>
            </w:r>
            <w:r>
              <w:rPr>
                <w:kern w:val="0"/>
              </w:rPr>
              <w:t>: la confirmation écrite autorisant le signataire de l’Offre d’engager le Soumissionnaire, conformément à l’artic</w:t>
            </w:r>
            <w:r w:rsidR="005E580B">
              <w:rPr>
                <w:kern w:val="0"/>
              </w:rPr>
              <w:t>le</w:t>
            </w:r>
            <w:r>
              <w:rPr>
                <w:kern w:val="0"/>
              </w:rPr>
              <w:t xml:space="preserve"> </w:t>
            </w:r>
            <w:r w:rsidRPr="00CE7108">
              <w:rPr>
                <w:b/>
                <w:bCs/>
                <w:kern w:val="0"/>
              </w:rPr>
              <w:t>20.3 des IS</w:t>
            </w:r>
            <w:r>
              <w:rPr>
                <w:kern w:val="0"/>
              </w:rPr>
              <w:t> ;</w:t>
            </w:r>
          </w:p>
          <w:p w14:paraId="6D185FB9" w14:textId="7F0341F2" w:rsidR="005E580B" w:rsidRPr="00734D63" w:rsidRDefault="005E580B" w:rsidP="005E580B">
            <w:pPr>
              <w:numPr>
                <w:ilvl w:val="0"/>
                <w:numId w:val="116"/>
              </w:numPr>
              <w:spacing w:after="120"/>
              <w:jc w:val="both"/>
            </w:pPr>
            <w:r w:rsidRPr="00734D63">
              <w:lastRenderedPageBreak/>
              <w:t xml:space="preserve">les documents attestant, conformément aux dispositions de l’Article </w:t>
            </w:r>
            <w:r w:rsidRPr="00CE7108">
              <w:rPr>
                <w:b/>
                <w:bCs/>
              </w:rPr>
              <w:t>17 des IS</w:t>
            </w:r>
            <w:r w:rsidRPr="00734D63">
              <w:t xml:space="preserve">, que le Soumissionnaire possède les qualifications requises pour </w:t>
            </w:r>
            <w:r w:rsidR="00E430FF">
              <w:t xml:space="preserve">conclure un Accord-Cadre et </w:t>
            </w:r>
            <w:r w:rsidRPr="00734D63">
              <w:t xml:space="preserve">exécuter </w:t>
            </w:r>
            <w:r w:rsidR="006B6371">
              <w:t>tout</w:t>
            </w:r>
            <w:r w:rsidR="006B6371" w:rsidRPr="00734D63">
              <w:t xml:space="preserve">e </w:t>
            </w:r>
            <w:r w:rsidR="006B6371">
              <w:t>Commande subséquente</w:t>
            </w:r>
            <w:r w:rsidR="003E6BD0">
              <w:t xml:space="preserve">, </w:t>
            </w:r>
            <w:r w:rsidRPr="00734D63">
              <w:t xml:space="preserve">si son </w:t>
            </w:r>
            <w:r w:rsidR="006B6371">
              <w:t>O</w:t>
            </w:r>
            <w:r w:rsidRPr="00734D63">
              <w:t>ffre est retenue;</w:t>
            </w:r>
          </w:p>
          <w:p w14:paraId="0A7C6D70" w14:textId="3B05E84F" w:rsidR="005E580B" w:rsidRDefault="00C944B5" w:rsidP="000A6D8F">
            <w:pPr>
              <w:pStyle w:val="Outline1"/>
              <w:keepNext w:val="0"/>
              <w:numPr>
                <w:ilvl w:val="0"/>
                <w:numId w:val="116"/>
              </w:numPr>
              <w:spacing w:before="0" w:after="120"/>
              <w:jc w:val="both"/>
              <w:rPr>
                <w:kern w:val="0"/>
              </w:rPr>
            </w:pPr>
            <w:r>
              <w:rPr>
                <w:kern w:val="0"/>
              </w:rPr>
              <w:t>le</w:t>
            </w:r>
            <w:r w:rsidR="00B73176">
              <w:rPr>
                <w:kern w:val="0"/>
              </w:rPr>
              <w:t>s</w:t>
            </w:r>
            <w:r>
              <w:rPr>
                <w:kern w:val="0"/>
              </w:rPr>
              <w:t xml:space="preserve"> documents attestant l’</w:t>
            </w:r>
            <w:r w:rsidR="006B6371">
              <w:rPr>
                <w:kern w:val="0"/>
              </w:rPr>
              <w:t>é</w:t>
            </w:r>
            <w:r>
              <w:rPr>
                <w:kern w:val="0"/>
              </w:rPr>
              <w:t xml:space="preserve">ligibilité du Soumissionnaire </w:t>
            </w:r>
            <w:r w:rsidR="00CD5D4D">
              <w:rPr>
                <w:kern w:val="0"/>
              </w:rPr>
              <w:t xml:space="preserve">pour </w:t>
            </w:r>
            <w:r w:rsidR="00E61B91">
              <w:rPr>
                <w:kern w:val="0"/>
              </w:rPr>
              <w:t xml:space="preserve">remettre une Offre, </w:t>
            </w:r>
            <w:r w:rsidR="00CD5D4D">
              <w:rPr>
                <w:kern w:val="0"/>
              </w:rPr>
              <w:t xml:space="preserve">conformément à l’article </w:t>
            </w:r>
            <w:r w:rsidR="00CD5D4D" w:rsidRPr="00CE7108">
              <w:rPr>
                <w:b/>
                <w:bCs/>
                <w:kern w:val="0"/>
              </w:rPr>
              <w:t>17.1 des IS</w:t>
            </w:r>
            <w:r w:rsidR="00CD5D4D">
              <w:rPr>
                <w:kern w:val="0"/>
              </w:rPr>
              <w:t> ;</w:t>
            </w:r>
          </w:p>
          <w:p w14:paraId="490FA476" w14:textId="391410AD" w:rsidR="00E61B91" w:rsidRPr="00734D63" w:rsidRDefault="00E61B91" w:rsidP="00E61B91">
            <w:pPr>
              <w:numPr>
                <w:ilvl w:val="0"/>
                <w:numId w:val="116"/>
              </w:numPr>
              <w:spacing w:after="120"/>
              <w:jc w:val="both"/>
            </w:pPr>
            <w:r w:rsidRPr="00734D63">
              <w:t>les documents attestant, conformément aux dispositions de</w:t>
            </w:r>
            <w:r>
              <w:t xml:space="preserve"> l’article</w:t>
            </w:r>
            <w:r w:rsidRPr="00734D63">
              <w:t xml:space="preserve"> </w:t>
            </w:r>
            <w:r w:rsidRPr="00CE7108">
              <w:rPr>
                <w:b/>
                <w:bCs/>
              </w:rPr>
              <w:t>16 des IS</w:t>
            </w:r>
            <w:r w:rsidRPr="00734D63">
              <w:t xml:space="preserve">, que les </w:t>
            </w:r>
            <w:r w:rsidR="00825A19">
              <w:t xml:space="preserve">Travaux et Services </w:t>
            </w:r>
            <w:r w:rsidR="001B5A4D">
              <w:t>p</w:t>
            </w:r>
            <w:r w:rsidR="00825A19">
              <w:t>hysiques</w:t>
            </w:r>
            <w:r w:rsidR="009607B0">
              <w:t xml:space="preserve"> </w:t>
            </w:r>
            <w:r w:rsidRPr="00734D63">
              <w:t xml:space="preserve">sont conformes aux exigences du </w:t>
            </w:r>
            <w:r w:rsidR="00AC32E5">
              <w:t>Dossier d’Appel d’Offres</w:t>
            </w:r>
            <w:r w:rsidRPr="00734D63">
              <w:t xml:space="preserve"> ; </w:t>
            </w:r>
            <w:r>
              <w:t>et</w:t>
            </w:r>
          </w:p>
          <w:p w14:paraId="7825271E" w14:textId="6CAE013A" w:rsidR="00E61B91" w:rsidRPr="00734D63" w:rsidRDefault="00E61B91" w:rsidP="00E61B91">
            <w:pPr>
              <w:pStyle w:val="Header3-Paragraph"/>
              <w:numPr>
                <w:ilvl w:val="0"/>
                <w:numId w:val="116"/>
              </w:numPr>
              <w:rPr>
                <w:lang w:val="fr-FR"/>
              </w:rPr>
            </w:pPr>
            <w:r>
              <w:rPr>
                <w:lang w:val="fr-FR"/>
              </w:rPr>
              <w:t xml:space="preserve">tout autre document exigé </w:t>
            </w:r>
            <w:r w:rsidRPr="00DD5570">
              <w:rPr>
                <w:b/>
                <w:bCs/>
                <w:lang w:val="fr-FR"/>
              </w:rPr>
              <w:t>dans les DPAO.</w:t>
            </w:r>
          </w:p>
          <w:p w14:paraId="7605B184" w14:textId="6A7208CD" w:rsidR="000A6D8F" w:rsidRDefault="000A6D8F" w:rsidP="000A6D8F">
            <w:pPr>
              <w:pStyle w:val="Header3-Paragraph"/>
              <w:ind w:left="605" w:hanging="605"/>
              <w:rPr>
                <w:lang w:val="fr-FR"/>
              </w:rPr>
            </w:pPr>
            <w:r w:rsidRPr="00DD5570">
              <w:rPr>
                <w:lang w:val="fr-FR"/>
              </w:rPr>
              <w:t>11.3</w:t>
            </w:r>
            <w:r w:rsidR="006B6371">
              <w:rPr>
                <w:lang w:val="fr-FR"/>
              </w:rPr>
              <w:tab/>
            </w:r>
            <w:r w:rsidR="00C8097A">
              <w:rPr>
                <w:lang w:val="fr-FR"/>
              </w:rPr>
              <w:t>L</w:t>
            </w:r>
            <w:r w:rsidRPr="00DD5570">
              <w:rPr>
                <w:lang w:val="fr-FR"/>
              </w:rPr>
              <w:t xml:space="preserve">a </w:t>
            </w:r>
            <w:r w:rsidRPr="00DD5570">
              <w:rPr>
                <w:b/>
                <w:bCs/>
                <w:lang w:val="fr-FR"/>
              </w:rPr>
              <w:t>Partie Financière</w:t>
            </w:r>
            <w:r w:rsidRPr="00DD5570">
              <w:rPr>
                <w:lang w:val="fr-FR"/>
              </w:rPr>
              <w:t xml:space="preserve"> </w:t>
            </w:r>
            <w:r w:rsidR="00002ED5">
              <w:rPr>
                <w:lang w:val="fr-FR"/>
              </w:rPr>
              <w:t xml:space="preserve">devra </w:t>
            </w:r>
            <w:r w:rsidRPr="00DD5570">
              <w:rPr>
                <w:lang w:val="fr-FR"/>
              </w:rPr>
              <w:t>comprendr</w:t>
            </w:r>
            <w:r w:rsidR="00002ED5">
              <w:rPr>
                <w:lang w:val="fr-FR"/>
              </w:rPr>
              <w:t>e</w:t>
            </w:r>
            <w:r w:rsidRPr="00DD5570">
              <w:rPr>
                <w:lang w:val="fr-FR"/>
              </w:rPr>
              <w:t xml:space="preserve"> </w:t>
            </w:r>
            <w:r w:rsidRPr="00734D63">
              <w:rPr>
                <w:lang w:val="fr-FR"/>
              </w:rPr>
              <w:t>les documents suivants :</w:t>
            </w:r>
          </w:p>
          <w:p w14:paraId="5378002D" w14:textId="77777777" w:rsidR="000A6D8F" w:rsidRPr="00734D63" w:rsidRDefault="000A6D8F" w:rsidP="000A6D8F">
            <w:pPr>
              <w:numPr>
                <w:ilvl w:val="0"/>
                <w:numId w:val="117"/>
              </w:numPr>
              <w:spacing w:after="120"/>
              <w:jc w:val="both"/>
            </w:pPr>
            <w:r w:rsidRPr="00734D63">
              <w:t xml:space="preserve">La </w:t>
            </w:r>
            <w:r w:rsidRPr="00550141">
              <w:rPr>
                <w:b/>
                <w:bCs/>
              </w:rPr>
              <w:t>Lettre de Soumission</w:t>
            </w:r>
            <w:r w:rsidRPr="00734D63">
              <w:t> </w:t>
            </w:r>
            <w:r>
              <w:t xml:space="preserve">– </w:t>
            </w:r>
            <w:r w:rsidRPr="00DD5570">
              <w:rPr>
                <w:b/>
                <w:bCs/>
              </w:rPr>
              <w:t>Partie Financière</w:t>
            </w:r>
            <w:r>
              <w:t xml:space="preserve"> : préparée </w:t>
            </w:r>
            <w:r w:rsidRPr="00734D63">
              <w:t>conformément aux dispositions de</w:t>
            </w:r>
            <w:r>
              <w:t xml:space="preserve">s articles </w:t>
            </w:r>
            <w:r w:rsidRPr="00CE7108">
              <w:rPr>
                <w:b/>
                <w:bCs/>
              </w:rPr>
              <w:t>12 et 14 des IS</w:t>
            </w:r>
            <w:r w:rsidRPr="00734D63">
              <w:t> ;</w:t>
            </w:r>
          </w:p>
          <w:p w14:paraId="175568C9" w14:textId="7D0A27F1" w:rsidR="007A250C" w:rsidRDefault="000A6D8F" w:rsidP="007A250C">
            <w:pPr>
              <w:numPr>
                <w:ilvl w:val="0"/>
                <w:numId w:val="117"/>
              </w:numPr>
              <w:spacing w:after="120"/>
              <w:jc w:val="both"/>
            </w:pPr>
            <w:r w:rsidRPr="00734D63">
              <w:t xml:space="preserve">les </w:t>
            </w:r>
            <w:r w:rsidR="006B6371">
              <w:rPr>
                <w:b/>
                <w:bCs/>
              </w:rPr>
              <w:t>Programmes</w:t>
            </w:r>
            <w:r w:rsidR="00FE769D">
              <w:rPr>
                <w:b/>
                <w:bCs/>
              </w:rPr>
              <w:t xml:space="preserve"> </w:t>
            </w:r>
            <w:r w:rsidR="00A04DE0">
              <w:rPr>
                <w:b/>
                <w:bCs/>
              </w:rPr>
              <w:t>d’</w:t>
            </w:r>
            <w:r w:rsidR="00FE769D">
              <w:rPr>
                <w:b/>
                <w:bCs/>
              </w:rPr>
              <w:t>Activités chiffrés</w:t>
            </w:r>
            <w:r w:rsidRPr="00734D63">
              <w:t xml:space="preserve"> remplis conformément aux dispositions des </w:t>
            </w:r>
            <w:r>
              <w:t>a</w:t>
            </w:r>
            <w:r w:rsidRPr="00734D63">
              <w:t xml:space="preserve">rticles </w:t>
            </w:r>
            <w:r w:rsidRPr="00CE7108">
              <w:rPr>
                <w:b/>
                <w:bCs/>
              </w:rPr>
              <w:t>12 et 14 des IS</w:t>
            </w:r>
            <w:r w:rsidRPr="00734D63">
              <w:t> ;</w:t>
            </w:r>
          </w:p>
          <w:p w14:paraId="55B4490D" w14:textId="62C11572" w:rsidR="000A6D8F" w:rsidRPr="00734D63" w:rsidRDefault="00024B78" w:rsidP="001B6AD0">
            <w:pPr>
              <w:pStyle w:val="Outline1"/>
              <w:keepNext w:val="0"/>
              <w:numPr>
                <w:ilvl w:val="0"/>
                <w:numId w:val="0"/>
              </w:numPr>
              <w:spacing w:before="0" w:after="120"/>
              <w:ind w:left="1166"/>
              <w:jc w:val="both"/>
            </w:pPr>
            <w:r>
              <w:t xml:space="preserve">(c) </w:t>
            </w:r>
            <w:r w:rsidR="000A6D8F">
              <w:t xml:space="preserve">tout autre document exigé </w:t>
            </w:r>
            <w:r w:rsidR="000A6D8F" w:rsidRPr="007A250C">
              <w:rPr>
                <w:b/>
                <w:bCs/>
              </w:rPr>
              <w:t>dans les DPAO.</w:t>
            </w:r>
          </w:p>
        </w:tc>
      </w:tr>
      <w:tr w:rsidR="000A6D8F" w:rsidRPr="00734D63" w14:paraId="6760937A" w14:textId="77777777" w:rsidTr="001B6AD0">
        <w:tc>
          <w:tcPr>
            <w:tcW w:w="2340" w:type="dxa"/>
          </w:tcPr>
          <w:p w14:paraId="7F593AAB" w14:textId="77777777" w:rsidR="000A6D8F" w:rsidRPr="00734D63" w:rsidRDefault="000A6D8F" w:rsidP="000A6D8F">
            <w:bookmarkStart w:id="136" w:name="_Toc438532581"/>
            <w:bookmarkEnd w:id="136"/>
          </w:p>
        </w:tc>
        <w:tc>
          <w:tcPr>
            <w:tcW w:w="7029" w:type="dxa"/>
            <w:gridSpan w:val="2"/>
          </w:tcPr>
          <w:p w14:paraId="17112D4C" w14:textId="09AB5652" w:rsidR="000A6D8F" w:rsidRDefault="000A6D8F" w:rsidP="000A6D8F">
            <w:pPr>
              <w:pStyle w:val="Header3-Paragraph"/>
              <w:numPr>
                <w:ilvl w:val="1"/>
                <w:numId w:val="118"/>
              </w:numPr>
              <w:spacing w:after="120"/>
              <w:ind w:left="605" w:hanging="632"/>
              <w:rPr>
                <w:lang w:val="fr-FR"/>
              </w:rPr>
            </w:pPr>
            <w:r>
              <w:rPr>
                <w:lang w:val="fr-FR"/>
              </w:rPr>
              <w:t xml:space="preserve">La Partie Technique </w:t>
            </w:r>
            <w:r w:rsidR="00136C68">
              <w:rPr>
                <w:lang w:val="fr-FR"/>
              </w:rPr>
              <w:t>n</w:t>
            </w:r>
            <w:r>
              <w:rPr>
                <w:lang w:val="fr-FR"/>
              </w:rPr>
              <w:t>e devra pas inclure d’informations financières liées au prix de l’Offre. Lorsque des information</w:t>
            </w:r>
            <w:r w:rsidR="00136C68">
              <w:rPr>
                <w:lang w:val="fr-FR"/>
              </w:rPr>
              <w:t>s</w:t>
            </w:r>
            <w:r>
              <w:rPr>
                <w:lang w:val="fr-FR"/>
              </w:rPr>
              <w:t xml:space="preserve"> financières </w:t>
            </w:r>
            <w:r w:rsidR="0063053F">
              <w:rPr>
                <w:lang w:val="fr-FR"/>
              </w:rPr>
              <w:t xml:space="preserve">significatives, </w:t>
            </w:r>
            <w:r>
              <w:rPr>
                <w:lang w:val="fr-FR"/>
              </w:rPr>
              <w:t>liées au prix de l’Offre sont contenues dans la Partie Technique l’Offre sera déclarée non- conforme.</w:t>
            </w:r>
          </w:p>
          <w:p w14:paraId="77432E9F" w14:textId="2F642412" w:rsidR="000A6D8F" w:rsidRPr="00734D63" w:rsidRDefault="00136C68" w:rsidP="003D0CEC">
            <w:pPr>
              <w:spacing w:after="120"/>
              <w:ind w:left="686" w:hanging="686"/>
              <w:jc w:val="both"/>
            </w:pPr>
            <w:r>
              <w:t>11.5</w:t>
            </w:r>
            <w:r w:rsidR="00A04DE0">
              <w:tab/>
            </w:r>
            <w:r w:rsidR="000A6D8F" w:rsidRPr="00734D63">
              <w:t xml:space="preserve">En sus des documents requis à l’article </w:t>
            </w:r>
            <w:r w:rsidR="000A6D8F" w:rsidRPr="00CE7108">
              <w:rPr>
                <w:b/>
                <w:bCs/>
              </w:rPr>
              <w:t>11.</w:t>
            </w:r>
            <w:r w:rsidR="00E75B94" w:rsidRPr="00CE7108">
              <w:rPr>
                <w:b/>
                <w:bCs/>
              </w:rPr>
              <w:t>1</w:t>
            </w:r>
            <w:r w:rsidR="000A6D8F" w:rsidRPr="00CE7108">
              <w:rPr>
                <w:b/>
                <w:bCs/>
              </w:rPr>
              <w:t xml:space="preserve"> des IS</w:t>
            </w:r>
            <w:r w:rsidR="000A6D8F" w:rsidRPr="00734D63">
              <w:t>, l’</w:t>
            </w:r>
            <w:r w:rsidR="000A6D8F">
              <w:t>O</w:t>
            </w:r>
            <w:r w:rsidR="000A6D8F" w:rsidRPr="00734D63">
              <w:t>ffre présentée par un Groupement d’entreprises devra inclure soit une copie de l’accord de Groupement liant tous les membres du Groupement, soit une lettre d’intention de constituer un tel Groupement signée par tous les membres du Groupement et assortie d’un projet d’</w:t>
            </w:r>
            <w:r w:rsidR="0063053F">
              <w:t>a</w:t>
            </w:r>
            <w:r w:rsidR="000A6D8F" w:rsidRPr="00734D63">
              <w:t>ccord.</w:t>
            </w:r>
          </w:p>
        </w:tc>
      </w:tr>
      <w:tr w:rsidR="000A6D8F" w:rsidRPr="00734D63" w14:paraId="10708A5D" w14:textId="77777777" w:rsidTr="001B6AD0">
        <w:tc>
          <w:tcPr>
            <w:tcW w:w="2340" w:type="dxa"/>
          </w:tcPr>
          <w:p w14:paraId="7F06AA20" w14:textId="77777777" w:rsidR="000A6D8F" w:rsidRPr="00734D63" w:rsidRDefault="000A6D8F" w:rsidP="000A6D8F">
            <w:bookmarkStart w:id="137" w:name="_Toc438532582"/>
            <w:bookmarkEnd w:id="137"/>
          </w:p>
        </w:tc>
        <w:tc>
          <w:tcPr>
            <w:tcW w:w="7029" w:type="dxa"/>
            <w:gridSpan w:val="2"/>
          </w:tcPr>
          <w:p w14:paraId="10D6831C" w14:textId="3ED759BF" w:rsidR="000A6D8F" w:rsidRPr="00734D63" w:rsidRDefault="000A6D8F" w:rsidP="003D0CEC">
            <w:pPr>
              <w:spacing w:after="120"/>
              <w:ind w:left="596" w:hanging="630"/>
              <w:jc w:val="both"/>
            </w:pPr>
            <w:r>
              <w:t>11.6</w:t>
            </w:r>
            <w:r>
              <w:tab/>
            </w:r>
            <w:r w:rsidRPr="00734D63">
              <w:t xml:space="preserve">Le Soumissionnaire fournira </w:t>
            </w:r>
            <w:r>
              <w:t xml:space="preserve">dans la Lettre de Soumission </w:t>
            </w:r>
            <w:r w:rsidRPr="00734D63">
              <w:t xml:space="preserve">les informations relatives aux commissions et </w:t>
            </w:r>
            <w:r w:rsidR="0063053F">
              <w:t>gratification</w:t>
            </w:r>
            <w:r w:rsidR="0063053F" w:rsidRPr="00734D63">
              <w:t xml:space="preserve">s </w:t>
            </w:r>
            <w:r w:rsidRPr="00734D63">
              <w:t xml:space="preserve">versées </w:t>
            </w:r>
            <w:r>
              <w:t xml:space="preserve">ou à verser, le cas échéant, </w:t>
            </w:r>
            <w:r w:rsidRPr="00734D63">
              <w:t>en relation avec son Offre.</w:t>
            </w:r>
          </w:p>
        </w:tc>
      </w:tr>
      <w:tr w:rsidR="000A6D8F" w:rsidRPr="00734D63" w14:paraId="2D3FE93E" w14:textId="77777777" w:rsidTr="001B6AD0">
        <w:trPr>
          <w:trHeight w:val="1710"/>
        </w:trPr>
        <w:tc>
          <w:tcPr>
            <w:tcW w:w="2340" w:type="dxa"/>
          </w:tcPr>
          <w:p w14:paraId="7AD654F3" w14:textId="21A2C802" w:rsidR="000A6D8F" w:rsidRPr="00734D63" w:rsidRDefault="000A6D8F" w:rsidP="000A6D8F">
            <w:pPr>
              <w:pStyle w:val="Style4"/>
              <w:ind w:left="360" w:hanging="360"/>
            </w:pPr>
            <w:bookmarkStart w:id="138" w:name="_Toc138066970"/>
            <w:bookmarkStart w:id="139" w:name="_Toc382927778"/>
            <w:bookmarkStart w:id="140" w:name="_Toc438438833"/>
            <w:bookmarkStart w:id="141" w:name="_Toc438532583"/>
            <w:bookmarkStart w:id="142" w:name="_Toc438733977"/>
            <w:bookmarkStart w:id="143" w:name="_Toc438907016"/>
            <w:bookmarkStart w:id="144" w:name="_Toc438907215"/>
            <w:r w:rsidRPr="00734D63">
              <w:t>12.</w:t>
            </w:r>
            <w:r>
              <w:tab/>
            </w:r>
            <w:r w:rsidRPr="00734D63">
              <w:t>Lettre</w:t>
            </w:r>
            <w:r w:rsidR="000C065C">
              <w:t>s</w:t>
            </w:r>
            <w:r w:rsidRPr="00734D63">
              <w:t xml:space="preserve"> de </w:t>
            </w:r>
            <w:r w:rsidR="0020525A">
              <w:t>S</w:t>
            </w:r>
            <w:r w:rsidRPr="00734D63">
              <w:t>oumission</w:t>
            </w:r>
            <w:bookmarkEnd w:id="138"/>
            <w:r w:rsidRPr="00734D63">
              <w:t xml:space="preserve"> </w:t>
            </w:r>
            <w:bookmarkEnd w:id="139"/>
            <w:bookmarkEnd w:id="140"/>
            <w:bookmarkEnd w:id="141"/>
            <w:bookmarkEnd w:id="142"/>
            <w:bookmarkEnd w:id="143"/>
            <w:bookmarkEnd w:id="144"/>
          </w:p>
        </w:tc>
        <w:tc>
          <w:tcPr>
            <w:tcW w:w="7029" w:type="dxa"/>
            <w:gridSpan w:val="2"/>
          </w:tcPr>
          <w:p w14:paraId="0B85F620" w14:textId="5A1EC773" w:rsidR="000A6D8F" w:rsidRPr="00734D63" w:rsidRDefault="000A6D8F" w:rsidP="000A6D8F">
            <w:pPr>
              <w:tabs>
                <w:tab w:val="left" w:pos="612"/>
              </w:tabs>
              <w:spacing w:after="120"/>
              <w:ind w:left="576" w:hanging="576"/>
              <w:jc w:val="both"/>
            </w:pPr>
            <w:r w:rsidRPr="00734D63">
              <w:t>12.1</w:t>
            </w:r>
            <w:r w:rsidRPr="00734D63">
              <w:tab/>
              <w:t xml:space="preserve">Le Soumissionnaire soumettra sa Lettre de </w:t>
            </w:r>
            <w:r>
              <w:t>S</w:t>
            </w:r>
            <w:r w:rsidRPr="00734D63">
              <w:t xml:space="preserve">oumission </w:t>
            </w:r>
            <w:r w:rsidR="00ED4F43">
              <w:t xml:space="preserve">– Partie Technique -- </w:t>
            </w:r>
            <w:r w:rsidRPr="00734D63">
              <w:t>et l</w:t>
            </w:r>
            <w:r w:rsidR="00AC2F8D">
              <w:t xml:space="preserve">a Lettre de Soumission – Partie Financière </w:t>
            </w:r>
            <w:r w:rsidRPr="00734D63">
              <w:t xml:space="preserve">en remplissant les formulaires fournis à la Section IV, </w:t>
            </w:r>
            <w:r w:rsidR="00E96729">
              <w:t>Formulaires de Soumission</w:t>
            </w:r>
            <w:r w:rsidRPr="00734D63">
              <w:t xml:space="preserve">, sans apporter aucune modification à </w:t>
            </w:r>
            <w:r w:rsidR="00A27B25">
              <w:t>l</w:t>
            </w:r>
            <w:r w:rsidRPr="00734D63">
              <w:t xml:space="preserve">a présentation, et aucun autre format de remplacement ne sera accepté, sous réserves des dispositions de l’article </w:t>
            </w:r>
            <w:r w:rsidRPr="00CE7108">
              <w:rPr>
                <w:b/>
                <w:bCs/>
              </w:rPr>
              <w:t>20.</w:t>
            </w:r>
            <w:r w:rsidR="006377C9" w:rsidRPr="00CE7108">
              <w:rPr>
                <w:b/>
                <w:bCs/>
              </w:rPr>
              <w:t>3</w:t>
            </w:r>
            <w:r w:rsidRPr="00CE7108">
              <w:rPr>
                <w:b/>
                <w:bCs/>
              </w:rPr>
              <w:t xml:space="preserve"> des IS</w:t>
            </w:r>
            <w:r w:rsidRPr="00734D63">
              <w:t>. Toutes les rubriques doivent être remplies de manière à fournir les renseignements demandés.</w:t>
            </w:r>
          </w:p>
        </w:tc>
      </w:tr>
      <w:tr w:rsidR="000A6D8F" w:rsidRPr="00734D63" w14:paraId="27E19DF5" w14:textId="77777777" w:rsidTr="001B6AD0">
        <w:trPr>
          <w:trHeight w:val="810"/>
        </w:trPr>
        <w:tc>
          <w:tcPr>
            <w:tcW w:w="2340" w:type="dxa"/>
          </w:tcPr>
          <w:p w14:paraId="07E3AB2C" w14:textId="03C5E9C4" w:rsidR="000A6D8F" w:rsidRPr="00734D63" w:rsidRDefault="000A6D8F" w:rsidP="000A6D8F">
            <w:pPr>
              <w:pStyle w:val="Style4"/>
            </w:pPr>
            <w:bookmarkStart w:id="145" w:name="_Toc438532584"/>
            <w:bookmarkStart w:id="146" w:name="_Toc438438834"/>
            <w:bookmarkStart w:id="147" w:name="_Toc438532587"/>
            <w:bookmarkStart w:id="148" w:name="_Toc438733978"/>
            <w:bookmarkStart w:id="149" w:name="_Toc438907017"/>
            <w:bookmarkStart w:id="150" w:name="_Toc438907216"/>
            <w:bookmarkStart w:id="151" w:name="_Toc382927779"/>
            <w:bookmarkStart w:id="152" w:name="_Toc138066971"/>
            <w:bookmarkEnd w:id="145"/>
            <w:r w:rsidRPr="00734D63">
              <w:lastRenderedPageBreak/>
              <w:t>13.</w:t>
            </w:r>
            <w:r>
              <w:tab/>
            </w:r>
            <w:r w:rsidRPr="00734D63">
              <w:t>Variantes</w:t>
            </w:r>
            <w:bookmarkEnd w:id="146"/>
            <w:bookmarkEnd w:id="147"/>
            <w:bookmarkEnd w:id="148"/>
            <w:bookmarkEnd w:id="149"/>
            <w:bookmarkEnd w:id="150"/>
            <w:bookmarkEnd w:id="151"/>
            <w:bookmarkEnd w:id="152"/>
          </w:p>
        </w:tc>
        <w:tc>
          <w:tcPr>
            <w:tcW w:w="7029" w:type="dxa"/>
            <w:gridSpan w:val="2"/>
          </w:tcPr>
          <w:p w14:paraId="442A5A93" w14:textId="60A9FA8B" w:rsidR="000A6D8F" w:rsidRPr="00734D63" w:rsidRDefault="000A6D8F" w:rsidP="000A6D8F">
            <w:pPr>
              <w:spacing w:after="200"/>
              <w:ind w:left="612" w:hanging="612"/>
              <w:jc w:val="both"/>
              <w:rPr>
                <w:sz w:val="16"/>
              </w:rPr>
            </w:pPr>
            <w:r w:rsidRPr="00734D63">
              <w:t>13.1</w:t>
            </w:r>
            <w:r w:rsidRPr="00734D63">
              <w:tab/>
              <w:t xml:space="preserve">Sauf indication contraire dans les </w:t>
            </w:r>
            <w:r w:rsidRPr="00734D63">
              <w:rPr>
                <w:b/>
                <w:bCs/>
              </w:rPr>
              <w:t>DPAO</w:t>
            </w:r>
            <w:r w:rsidRPr="00734D63">
              <w:t>, les variantes ne seront pas prises en compte</w:t>
            </w:r>
            <w:r w:rsidR="00273A9E">
              <w:t xml:space="preserve"> dans </w:t>
            </w:r>
            <w:r w:rsidR="00085D25">
              <w:t xml:space="preserve">dans la présente Procédure Primaire d’Acquisition </w:t>
            </w:r>
            <w:r w:rsidR="00085D25" w:rsidRPr="00734D63">
              <w:t>.</w:t>
            </w:r>
          </w:p>
        </w:tc>
      </w:tr>
      <w:tr w:rsidR="000A6D8F" w:rsidRPr="00734D63" w14:paraId="7C53C414" w14:textId="77777777" w:rsidTr="001B6AD0">
        <w:tc>
          <w:tcPr>
            <w:tcW w:w="2340" w:type="dxa"/>
          </w:tcPr>
          <w:p w14:paraId="157590B4" w14:textId="38EAD30D" w:rsidR="000A6D8F" w:rsidRPr="00734D63" w:rsidRDefault="000A6D8F" w:rsidP="000A6D8F">
            <w:pPr>
              <w:pStyle w:val="Style4"/>
            </w:pPr>
            <w:bookmarkStart w:id="153" w:name="_Toc438438835"/>
            <w:bookmarkStart w:id="154" w:name="_Toc438532588"/>
            <w:bookmarkStart w:id="155" w:name="_Toc438733979"/>
            <w:bookmarkStart w:id="156" w:name="_Toc438907018"/>
            <w:bookmarkStart w:id="157" w:name="_Toc438907217"/>
            <w:bookmarkStart w:id="158" w:name="_Toc382927780"/>
            <w:bookmarkStart w:id="159" w:name="_Toc138066972"/>
            <w:r w:rsidRPr="00734D63">
              <w:t>14.</w:t>
            </w:r>
            <w:r>
              <w:tab/>
            </w:r>
            <w:r w:rsidRPr="00734D63">
              <w:t>Prix de l’</w:t>
            </w:r>
            <w:r>
              <w:t>O</w:t>
            </w:r>
            <w:r w:rsidRPr="00734D63">
              <w:t>ffre et </w:t>
            </w:r>
            <w:r>
              <w:t>R</w:t>
            </w:r>
            <w:r w:rsidRPr="00734D63">
              <w:t>abais</w:t>
            </w:r>
            <w:bookmarkEnd w:id="153"/>
            <w:bookmarkEnd w:id="154"/>
            <w:bookmarkEnd w:id="155"/>
            <w:bookmarkEnd w:id="156"/>
            <w:bookmarkEnd w:id="157"/>
            <w:bookmarkEnd w:id="158"/>
            <w:bookmarkEnd w:id="159"/>
          </w:p>
        </w:tc>
        <w:tc>
          <w:tcPr>
            <w:tcW w:w="7029" w:type="dxa"/>
            <w:gridSpan w:val="2"/>
          </w:tcPr>
          <w:p w14:paraId="5A3D14EB" w14:textId="20020C80" w:rsidR="000A6D8F" w:rsidRPr="00734D63" w:rsidRDefault="000A6D8F" w:rsidP="000A6D8F">
            <w:pPr>
              <w:spacing w:after="120"/>
              <w:ind w:left="612" w:hanging="612"/>
              <w:jc w:val="both"/>
            </w:pPr>
            <w:r w:rsidRPr="00734D63">
              <w:t>14.1</w:t>
            </w:r>
            <w:r w:rsidRPr="00734D63">
              <w:tab/>
              <w:t xml:space="preserve">Les prix et rabais </w:t>
            </w:r>
            <w:r w:rsidR="00A510AF">
              <w:t xml:space="preserve">inconditionnels </w:t>
            </w:r>
            <w:r w:rsidRPr="00734D63">
              <w:t xml:space="preserve">indiqués par le Soumissionnaire dans la Lettre de soumission </w:t>
            </w:r>
            <w:r w:rsidR="006377C9">
              <w:t xml:space="preserve">– Partie Financière </w:t>
            </w:r>
            <w:r w:rsidRPr="00734D63">
              <w:t xml:space="preserve">et </w:t>
            </w:r>
            <w:r w:rsidR="003E03EB">
              <w:t xml:space="preserve">dans </w:t>
            </w:r>
            <w:r w:rsidRPr="00734D63">
              <w:t>les Bordereaux d</w:t>
            </w:r>
            <w:r w:rsidR="004D393D">
              <w:t>’activités chiffrées</w:t>
            </w:r>
            <w:r w:rsidRPr="00734D63">
              <w:t xml:space="preserve"> seront conformes aux stipulations ci-après. </w:t>
            </w:r>
          </w:p>
          <w:p w14:paraId="24EF6762" w14:textId="608185C8" w:rsidR="00D20AE4" w:rsidRDefault="000A6D8F" w:rsidP="000A6D8F">
            <w:pPr>
              <w:spacing w:after="120"/>
              <w:ind w:left="612" w:hanging="612"/>
              <w:jc w:val="both"/>
            </w:pPr>
            <w:r w:rsidRPr="00734D63">
              <w:t>14.2</w:t>
            </w:r>
            <w:r w:rsidRPr="00734D63">
              <w:tab/>
            </w:r>
            <w:r w:rsidR="00D20AE4">
              <w:t xml:space="preserve">Le Soumissionnaire </w:t>
            </w:r>
            <w:r w:rsidR="0036400D">
              <w:t xml:space="preserve">devra fournir les prix dans les </w:t>
            </w:r>
            <w:r w:rsidR="00543396">
              <w:t xml:space="preserve">Programmes </w:t>
            </w:r>
            <w:r w:rsidR="0036400D">
              <w:t>d</w:t>
            </w:r>
            <w:r w:rsidR="009C7C66">
              <w:t>’Activités chiffrés</w:t>
            </w:r>
            <w:r w:rsidR="0036400D">
              <w:t xml:space="preserve">, tels que spécifiés </w:t>
            </w:r>
            <w:r w:rsidR="00F90D79">
              <w:t xml:space="preserve">dans les </w:t>
            </w:r>
            <w:r w:rsidR="00F90D79" w:rsidRPr="00CE7108">
              <w:rPr>
                <w:b/>
                <w:bCs/>
              </w:rPr>
              <w:t>DPAO</w:t>
            </w:r>
            <w:r w:rsidR="00F90D79">
              <w:t>.</w:t>
            </w:r>
            <w:r w:rsidR="00822813">
              <w:t>.</w:t>
            </w:r>
          </w:p>
          <w:p w14:paraId="1476EAC9" w14:textId="63F633AE" w:rsidR="004944FE" w:rsidRDefault="004944FE" w:rsidP="000A6D8F">
            <w:pPr>
              <w:spacing w:after="120"/>
              <w:ind w:left="612" w:hanging="612"/>
              <w:jc w:val="both"/>
            </w:pPr>
            <w:r>
              <w:t>14.</w:t>
            </w:r>
            <w:r w:rsidR="00892C77">
              <w:t>3</w:t>
            </w:r>
            <w:r w:rsidR="00543396">
              <w:tab/>
            </w:r>
            <w:r w:rsidR="005B2A74" w:rsidRPr="00734D63">
              <w:t>Le Soumissionnaire indiquera tout rabais inconditionnel et la méthode d’application dudit rabais dans la Lettre de soumission</w:t>
            </w:r>
            <w:r w:rsidR="005B2A74">
              <w:t xml:space="preserve">, conformément à l’article </w:t>
            </w:r>
            <w:r w:rsidR="005B2A74" w:rsidRPr="00CE7108">
              <w:rPr>
                <w:b/>
                <w:bCs/>
              </w:rPr>
              <w:t>12.1 des IS</w:t>
            </w:r>
            <w:r w:rsidR="005B2A74" w:rsidRPr="00734D63">
              <w:t>.</w:t>
            </w:r>
          </w:p>
          <w:p w14:paraId="745858CE" w14:textId="0E2CF344" w:rsidR="000A6D8F" w:rsidRPr="00734D63" w:rsidRDefault="00E73A47" w:rsidP="007344B0">
            <w:pPr>
              <w:spacing w:after="120"/>
              <w:ind w:left="612" w:hanging="612"/>
              <w:jc w:val="both"/>
            </w:pPr>
            <w:r>
              <w:t>14.</w:t>
            </w:r>
            <w:r w:rsidR="00892C77">
              <w:t>4</w:t>
            </w:r>
            <w:r w:rsidR="00543396">
              <w:tab/>
            </w:r>
            <w:r w:rsidR="00F857EA">
              <w:t xml:space="preserve">Pour </w:t>
            </w:r>
            <w:r w:rsidR="001905C3">
              <w:t xml:space="preserve">la Procédure Secondaire d’Acquisition, le(s) prix proposé(s) par le Soumissionnaire sera(ont) être traité(s) comme indiqué dans les Dispositions spécifiques </w:t>
            </w:r>
            <w:r w:rsidR="005F2D64">
              <w:t>de l’Accord-Cadre.</w:t>
            </w:r>
          </w:p>
        </w:tc>
      </w:tr>
      <w:tr w:rsidR="000A6D8F" w:rsidRPr="000721F1" w14:paraId="38B8D030" w14:textId="77777777" w:rsidTr="001B6AD0">
        <w:tc>
          <w:tcPr>
            <w:tcW w:w="2340" w:type="dxa"/>
          </w:tcPr>
          <w:p w14:paraId="319FA64B" w14:textId="77777777" w:rsidR="000A6D8F" w:rsidRPr="00734D63" w:rsidRDefault="000A6D8F" w:rsidP="000A6D8F">
            <w:pPr>
              <w:pStyle w:val="Header2-SubClauses"/>
              <w:tabs>
                <w:tab w:val="clear" w:pos="619"/>
              </w:tabs>
              <w:spacing w:after="0"/>
              <w:rPr>
                <w:lang w:val="fr-FR"/>
              </w:rPr>
            </w:pPr>
            <w:bookmarkStart w:id="160" w:name="_Toc438532589"/>
            <w:bookmarkStart w:id="161" w:name="_Toc438532591"/>
            <w:bookmarkEnd w:id="160"/>
            <w:bookmarkEnd w:id="161"/>
          </w:p>
        </w:tc>
        <w:tc>
          <w:tcPr>
            <w:tcW w:w="7029" w:type="dxa"/>
            <w:gridSpan w:val="2"/>
          </w:tcPr>
          <w:p w14:paraId="40BBB8FE" w14:textId="3723CCA0" w:rsidR="0012309C" w:rsidRDefault="003C1495" w:rsidP="00EC0126">
            <w:pPr>
              <w:shd w:val="clear" w:color="auto" w:fill="FDFDFD"/>
              <w:spacing w:after="120"/>
              <w:ind w:left="596" w:hanging="596"/>
              <w:jc w:val="both"/>
              <w:rPr>
                <w:szCs w:val="24"/>
                <w:lang w:eastAsia="en-US"/>
              </w:rPr>
            </w:pPr>
            <w:r>
              <w:t>14.</w:t>
            </w:r>
            <w:r w:rsidR="00667409">
              <w:t>5</w:t>
            </w:r>
            <w:r w:rsidR="00EC0126">
              <w:tab/>
            </w:r>
            <w:r w:rsidR="000721F1" w:rsidRPr="00CE7108">
              <w:rPr>
                <w:szCs w:val="24"/>
                <w:lang w:eastAsia="en-US"/>
              </w:rPr>
              <w:t xml:space="preserve">Le </w:t>
            </w:r>
            <w:r w:rsidR="000721F1">
              <w:rPr>
                <w:szCs w:val="24"/>
                <w:lang w:eastAsia="en-US"/>
              </w:rPr>
              <w:t>S</w:t>
            </w:r>
            <w:r w:rsidR="000721F1" w:rsidRPr="00CE7108">
              <w:rPr>
                <w:szCs w:val="24"/>
                <w:lang w:eastAsia="en-US"/>
              </w:rPr>
              <w:t>oumissionnaire doit indiquer les ta</w:t>
            </w:r>
            <w:r w:rsidR="000721F1">
              <w:rPr>
                <w:szCs w:val="24"/>
                <w:lang w:eastAsia="en-US"/>
              </w:rPr>
              <w:t>rifs</w:t>
            </w:r>
            <w:r w:rsidR="004C7665">
              <w:rPr>
                <w:szCs w:val="24"/>
                <w:lang w:eastAsia="en-US"/>
              </w:rPr>
              <w:t xml:space="preserve"> </w:t>
            </w:r>
            <w:r w:rsidR="000721F1" w:rsidRPr="00CE7108">
              <w:rPr>
                <w:szCs w:val="24"/>
                <w:lang w:eastAsia="en-US"/>
              </w:rPr>
              <w:t xml:space="preserve">et les prix pour tous les éléments des </w:t>
            </w:r>
            <w:r w:rsidR="00825A19">
              <w:rPr>
                <w:szCs w:val="24"/>
                <w:lang w:eastAsia="en-US"/>
              </w:rPr>
              <w:t xml:space="preserve">Travaux et </w:t>
            </w:r>
            <w:r w:rsidR="003F0FED">
              <w:rPr>
                <w:szCs w:val="24"/>
                <w:lang w:eastAsia="en-US"/>
              </w:rPr>
              <w:t>Services physiques</w:t>
            </w:r>
            <w:r w:rsidR="000721F1" w:rsidRPr="00CE7108">
              <w:rPr>
                <w:szCs w:val="24"/>
                <w:lang w:eastAsia="en-US"/>
              </w:rPr>
              <w:t xml:space="preserve"> décrits dans les spécifications et énumérés dans </w:t>
            </w:r>
            <w:r w:rsidR="00D9541E">
              <w:rPr>
                <w:szCs w:val="24"/>
                <w:lang w:eastAsia="en-US"/>
              </w:rPr>
              <w:t>le Programme</w:t>
            </w:r>
            <w:r w:rsidR="000721F1" w:rsidRPr="00CE7108">
              <w:rPr>
                <w:szCs w:val="24"/>
                <w:lang w:eastAsia="en-US"/>
              </w:rPr>
              <w:t xml:space="preserve"> </w:t>
            </w:r>
            <w:r w:rsidR="00D9541E">
              <w:rPr>
                <w:szCs w:val="24"/>
                <w:lang w:eastAsia="en-US"/>
              </w:rPr>
              <w:t>d’A</w:t>
            </w:r>
            <w:r w:rsidR="000721F1" w:rsidRPr="00CE7108">
              <w:rPr>
                <w:szCs w:val="24"/>
                <w:lang w:eastAsia="en-US"/>
              </w:rPr>
              <w:t xml:space="preserve">ctivités </w:t>
            </w:r>
            <w:r w:rsidR="004C7665">
              <w:rPr>
                <w:szCs w:val="24"/>
                <w:lang w:eastAsia="en-US"/>
              </w:rPr>
              <w:t xml:space="preserve">Chiffré </w:t>
            </w:r>
            <w:r w:rsidR="000721F1" w:rsidRPr="00CE7108">
              <w:rPr>
                <w:szCs w:val="24"/>
                <w:lang w:eastAsia="en-US"/>
              </w:rPr>
              <w:t xml:space="preserve">de la </w:t>
            </w:r>
            <w:r w:rsidR="00EC0126">
              <w:rPr>
                <w:szCs w:val="24"/>
                <w:lang w:eastAsia="en-US"/>
              </w:rPr>
              <w:t>S</w:t>
            </w:r>
            <w:r w:rsidR="000721F1" w:rsidRPr="00CE7108">
              <w:rPr>
                <w:szCs w:val="24"/>
                <w:lang w:eastAsia="en-US"/>
              </w:rPr>
              <w:t>ection VII</w:t>
            </w:r>
            <w:r w:rsidR="00EC0126">
              <w:rPr>
                <w:szCs w:val="24"/>
                <w:lang w:eastAsia="en-US"/>
              </w:rPr>
              <w:t>,</w:t>
            </w:r>
            <w:r w:rsidR="000721F1" w:rsidRPr="00CE7108">
              <w:rPr>
                <w:szCs w:val="24"/>
                <w:lang w:eastAsia="en-US"/>
              </w:rPr>
              <w:t xml:space="preserve"> </w:t>
            </w:r>
            <w:r w:rsidR="00EC0126">
              <w:rPr>
                <w:szCs w:val="24"/>
                <w:lang w:eastAsia="en-US"/>
              </w:rPr>
              <w:t>Programmes d’Activités chiffrés</w:t>
            </w:r>
            <w:r w:rsidR="000721F1" w:rsidRPr="00CE7108">
              <w:rPr>
                <w:szCs w:val="24"/>
                <w:lang w:eastAsia="en-US"/>
              </w:rPr>
              <w:t xml:space="preserve">. Les articles pour lesquels aucun taux ou prix n’est entré par le </w:t>
            </w:r>
            <w:r w:rsidR="00BB3D95">
              <w:rPr>
                <w:szCs w:val="24"/>
                <w:lang w:eastAsia="en-US"/>
              </w:rPr>
              <w:t>S</w:t>
            </w:r>
            <w:r w:rsidR="000721F1" w:rsidRPr="00CE7108">
              <w:rPr>
                <w:szCs w:val="24"/>
                <w:lang w:eastAsia="en-US"/>
              </w:rPr>
              <w:t>oumissionnaire ne seront pas payés par l</w:t>
            </w:r>
            <w:r w:rsidR="00BB3D95">
              <w:rPr>
                <w:szCs w:val="24"/>
                <w:lang w:eastAsia="en-US"/>
              </w:rPr>
              <w:t>e Maître d’Ouvrage</w:t>
            </w:r>
            <w:r w:rsidR="000721F1" w:rsidRPr="00CE7108">
              <w:rPr>
                <w:szCs w:val="24"/>
                <w:lang w:eastAsia="en-US"/>
              </w:rPr>
              <w:t xml:space="preserve"> au moment de l’exécution et seront réputés couverts par les autres ta</w:t>
            </w:r>
            <w:r w:rsidR="00BB3D95">
              <w:rPr>
                <w:szCs w:val="24"/>
                <w:lang w:eastAsia="en-US"/>
              </w:rPr>
              <w:t xml:space="preserve">rifs </w:t>
            </w:r>
            <w:r w:rsidR="000721F1" w:rsidRPr="00CE7108">
              <w:rPr>
                <w:szCs w:val="24"/>
                <w:lang w:eastAsia="en-US"/>
              </w:rPr>
              <w:t xml:space="preserve">et prix </w:t>
            </w:r>
            <w:r w:rsidR="00EC0126">
              <w:rPr>
                <w:szCs w:val="24"/>
                <w:lang w:eastAsia="en-US"/>
              </w:rPr>
              <w:t>du Programme</w:t>
            </w:r>
            <w:r w:rsidR="0012309C">
              <w:rPr>
                <w:szCs w:val="24"/>
                <w:lang w:eastAsia="en-US"/>
              </w:rPr>
              <w:t xml:space="preserve"> </w:t>
            </w:r>
            <w:r w:rsidR="00EC0126">
              <w:rPr>
                <w:szCs w:val="24"/>
                <w:lang w:eastAsia="en-US"/>
              </w:rPr>
              <w:t>d’</w:t>
            </w:r>
            <w:r w:rsidR="0012309C">
              <w:rPr>
                <w:szCs w:val="24"/>
                <w:lang w:eastAsia="en-US"/>
              </w:rPr>
              <w:t>A</w:t>
            </w:r>
            <w:r w:rsidR="000721F1" w:rsidRPr="00CE7108">
              <w:rPr>
                <w:szCs w:val="24"/>
                <w:lang w:eastAsia="en-US"/>
              </w:rPr>
              <w:t xml:space="preserve">ctivités </w:t>
            </w:r>
            <w:r w:rsidR="00EC0126">
              <w:rPr>
                <w:szCs w:val="24"/>
                <w:lang w:eastAsia="en-US"/>
              </w:rPr>
              <w:t>chiffré</w:t>
            </w:r>
            <w:r w:rsidR="000721F1" w:rsidRPr="00CE7108">
              <w:rPr>
                <w:szCs w:val="24"/>
                <w:lang w:eastAsia="en-US"/>
              </w:rPr>
              <w:t xml:space="preserve">. </w:t>
            </w:r>
          </w:p>
          <w:p w14:paraId="0923AD37" w14:textId="5BD817FD" w:rsidR="00CB6922" w:rsidRPr="000721F1" w:rsidRDefault="0012309C" w:rsidP="00EC0126">
            <w:pPr>
              <w:shd w:val="clear" w:color="auto" w:fill="FDFDFD"/>
              <w:spacing w:after="120"/>
              <w:ind w:left="596" w:hanging="596"/>
              <w:jc w:val="both"/>
            </w:pPr>
            <w:r>
              <w:rPr>
                <w:szCs w:val="24"/>
                <w:lang w:eastAsia="en-US"/>
              </w:rPr>
              <w:t>14.6</w:t>
            </w:r>
            <w:r w:rsidR="00EC0126">
              <w:rPr>
                <w:szCs w:val="24"/>
                <w:lang w:eastAsia="en-US"/>
              </w:rPr>
              <w:tab/>
            </w:r>
            <w:r w:rsidR="000721F1" w:rsidRPr="00CE7108">
              <w:rPr>
                <w:szCs w:val="24"/>
                <w:lang w:eastAsia="en-US"/>
              </w:rPr>
              <w:t xml:space="preserve">Tous les droits, taxes et autres prélèvements payables par </w:t>
            </w:r>
            <w:r w:rsidR="00825A19">
              <w:rPr>
                <w:szCs w:val="24"/>
                <w:lang w:eastAsia="en-US"/>
              </w:rPr>
              <w:t>l’Entrepreneur</w:t>
            </w:r>
            <w:r w:rsidR="000721F1" w:rsidRPr="00CE7108">
              <w:rPr>
                <w:szCs w:val="24"/>
                <w:lang w:eastAsia="en-US"/>
              </w:rPr>
              <w:t xml:space="preserve"> en vertu du </w:t>
            </w:r>
            <w:r w:rsidR="007A2E9B">
              <w:rPr>
                <w:szCs w:val="24"/>
                <w:lang w:eastAsia="en-US"/>
              </w:rPr>
              <w:t>Marché</w:t>
            </w:r>
            <w:r w:rsidR="000721F1" w:rsidRPr="00CE7108">
              <w:rPr>
                <w:szCs w:val="24"/>
                <w:lang w:eastAsia="en-US"/>
              </w:rPr>
              <w:t xml:space="preserve">, ou pour toute autre cause, à la date 28 jours précédant la date limite de </w:t>
            </w:r>
            <w:r w:rsidR="007A2E9B">
              <w:rPr>
                <w:szCs w:val="24"/>
                <w:lang w:eastAsia="en-US"/>
              </w:rPr>
              <w:t xml:space="preserve">remise des </w:t>
            </w:r>
            <w:r w:rsidR="000F20A1">
              <w:rPr>
                <w:szCs w:val="24"/>
                <w:lang w:eastAsia="en-US"/>
              </w:rPr>
              <w:t>Offres</w:t>
            </w:r>
            <w:r w:rsidR="000721F1" w:rsidRPr="00CE7108">
              <w:rPr>
                <w:szCs w:val="24"/>
                <w:lang w:eastAsia="en-US"/>
              </w:rPr>
              <w:t>, seront inclus dans le prix total de l</w:t>
            </w:r>
            <w:r w:rsidR="000F20A1">
              <w:rPr>
                <w:szCs w:val="24"/>
                <w:lang w:eastAsia="en-US"/>
              </w:rPr>
              <w:t xml:space="preserve">’Offre remise </w:t>
            </w:r>
            <w:r w:rsidR="000721F1" w:rsidRPr="00CE7108">
              <w:rPr>
                <w:szCs w:val="24"/>
                <w:lang w:eastAsia="en-US"/>
              </w:rPr>
              <w:t xml:space="preserve">par le </w:t>
            </w:r>
            <w:r w:rsidR="000F20A1">
              <w:rPr>
                <w:szCs w:val="24"/>
                <w:lang w:eastAsia="en-US"/>
              </w:rPr>
              <w:t>S</w:t>
            </w:r>
            <w:r w:rsidR="000721F1" w:rsidRPr="00CE7108">
              <w:rPr>
                <w:szCs w:val="24"/>
                <w:lang w:eastAsia="en-US"/>
              </w:rPr>
              <w:t xml:space="preserve">oumissionnaire. </w:t>
            </w:r>
          </w:p>
        </w:tc>
      </w:tr>
      <w:tr w:rsidR="000A6D8F" w:rsidRPr="00734D63" w14:paraId="7BFA3BE3" w14:textId="77777777" w:rsidTr="001B6AD0">
        <w:tc>
          <w:tcPr>
            <w:tcW w:w="2340" w:type="dxa"/>
          </w:tcPr>
          <w:p w14:paraId="2517A249" w14:textId="28E908D0" w:rsidR="000A6D8F" w:rsidRPr="00734D63" w:rsidRDefault="000A6D8F" w:rsidP="000A6D8F">
            <w:pPr>
              <w:pStyle w:val="Style4"/>
            </w:pPr>
            <w:bookmarkStart w:id="162" w:name="_Toc438532592"/>
            <w:bookmarkStart w:id="163" w:name="_Toc438532594"/>
            <w:bookmarkStart w:id="164" w:name="_Toc438532595"/>
            <w:bookmarkStart w:id="165" w:name="_Toc438438836"/>
            <w:bookmarkStart w:id="166" w:name="_Toc438532597"/>
            <w:bookmarkStart w:id="167" w:name="_Toc438733980"/>
            <w:bookmarkStart w:id="168" w:name="_Toc438907019"/>
            <w:bookmarkStart w:id="169" w:name="_Toc438907218"/>
            <w:bookmarkStart w:id="170" w:name="_Toc382927781"/>
            <w:bookmarkStart w:id="171" w:name="_Toc138066973"/>
            <w:bookmarkEnd w:id="162"/>
            <w:bookmarkEnd w:id="163"/>
            <w:bookmarkEnd w:id="164"/>
            <w:r w:rsidRPr="00734D63">
              <w:t>15.</w:t>
            </w:r>
            <w:r>
              <w:tab/>
            </w:r>
            <w:r w:rsidRPr="00734D63">
              <w:t>Monnaies de l’</w:t>
            </w:r>
            <w:r w:rsidR="00AC5050">
              <w:t>O</w:t>
            </w:r>
            <w:r w:rsidRPr="00734D63">
              <w:t>ffre</w:t>
            </w:r>
            <w:bookmarkEnd w:id="165"/>
            <w:bookmarkEnd w:id="166"/>
            <w:bookmarkEnd w:id="167"/>
            <w:bookmarkEnd w:id="168"/>
            <w:bookmarkEnd w:id="169"/>
            <w:r w:rsidRPr="00734D63">
              <w:t xml:space="preserve"> et de règlement</w:t>
            </w:r>
            <w:bookmarkEnd w:id="170"/>
            <w:bookmarkEnd w:id="171"/>
          </w:p>
        </w:tc>
        <w:tc>
          <w:tcPr>
            <w:tcW w:w="7029" w:type="dxa"/>
            <w:gridSpan w:val="2"/>
          </w:tcPr>
          <w:p w14:paraId="16B9886A" w14:textId="107BF9F4" w:rsidR="000A6D8F" w:rsidRPr="00734D63" w:rsidRDefault="000A6D8F" w:rsidP="000A6D8F">
            <w:pPr>
              <w:tabs>
                <w:tab w:val="left" w:pos="612"/>
              </w:tabs>
              <w:spacing w:after="120"/>
              <w:ind w:left="576" w:hanging="576"/>
              <w:jc w:val="both"/>
            </w:pPr>
            <w:r w:rsidRPr="00734D63">
              <w:t>15.1</w:t>
            </w:r>
            <w:r w:rsidRPr="00734D63">
              <w:tab/>
              <w:t xml:space="preserve">La(les) monnaie(s) de l’Offre et la(les) monnaie(s) de règlement seront </w:t>
            </w:r>
            <w:r w:rsidR="002E5196">
              <w:t xml:space="preserve">identiques et </w:t>
            </w:r>
            <w:r w:rsidRPr="00734D63">
              <w:t xml:space="preserve">conformes aux dispositions des </w:t>
            </w:r>
            <w:r w:rsidRPr="00734D63">
              <w:rPr>
                <w:b/>
              </w:rPr>
              <w:t>DPAO</w:t>
            </w:r>
            <w:r w:rsidRPr="00734D63">
              <w:t xml:space="preserve">. Le Soumissionnaire indiquera la part du prix de son offre correspondant aux dépenses encourues dans le pays de </w:t>
            </w:r>
            <w:r w:rsidR="00101109">
              <w:t>l’Agence d’Exécution</w:t>
            </w:r>
            <w:r w:rsidRPr="00734D63">
              <w:t>, dans la monnaie du</w:t>
            </w:r>
            <w:r w:rsidR="005500AA">
              <w:t>dit</w:t>
            </w:r>
            <w:r w:rsidRPr="00734D63">
              <w:t xml:space="preserve"> pays, sauf spécification contraire dans les </w:t>
            </w:r>
            <w:r w:rsidRPr="00734D63">
              <w:rPr>
                <w:b/>
                <w:bCs/>
              </w:rPr>
              <w:t>DPAO</w:t>
            </w:r>
            <w:r w:rsidRPr="00734D63">
              <w:t>.</w:t>
            </w:r>
          </w:p>
          <w:p w14:paraId="66B2FF55" w14:textId="09B0B74B" w:rsidR="000A6D8F" w:rsidRPr="00734D63" w:rsidRDefault="000A6D8F" w:rsidP="000A6D8F">
            <w:pPr>
              <w:tabs>
                <w:tab w:val="left" w:pos="612"/>
              </w:tabs>
              <w:spacing w:after="120"/>
              <w:ind w:left="576" w:hanging="576"/>
              <w:jc w:val="both"/>
            </w:pPr>
            <w:r w:rsidRPr="00734D63">
              <w:t>15.2</w:t>
            </w:r>
            <w:r w:rsidRPr="00734D63">
              <w:tab/>
              <w:t xml:space="preserve">Le Soumissionnaire pourra indiquer le prix de son offre dans la monnaie de tout pays. Si le Soumissionnaire souhaite être payé en plusieurs monnaies, il peut formuler le prix de son offre dans ces monnaies, à condition de ne pas utiliser plus de trois monnaies en plus de la monnaie du pays de </w:t>
            </w:r>
            <w:r w:rsidR="00101109">
              <w:t>l’Agence d’Exécution</w:t>
            </w:r>
            <w:r w:rsidRPr="00734D63">
              <w:t xml:space="preserve">. </w:t>
            </w:r>
          </w:p>
        </w:tc>
      </w:tr>
      <w:tr w:rsidR="000A6D8F" w:rsidRPr="00734D63" w14:paraId="06554583" w14:textId="77777777" w:rsidTr="001B6AD0">
        <w:tc>
          <w:tcPr>
            <w:tcW w:w="2340" w:type="dxa"/>
          </w:tcPr>
          <w:p w14:paraId="49D875C4" w14:textId="5D0B97D9" w:rsidR="000A6D8F" w:rsidRPr="00734D63" w:rsidRDefault="000A6D8F" w:rsidP="000A6D8F">
            <w:pPr>
              <w:pStyle w:val="Style4"/>
            </w:pPr>
            <w:bookmarkStart w:id="172" w:name="_Toc438438838"/>
            <w:bookmarkStart w:id="173" w:name="_Toc438532599"/>
            <w:bookmarkStart w:id="174" w:name="_Toc438733982"/>
            <w:bookmarkStart w:id="175" w:name="_Toc438907021"/>
            <w:bookmarkStart w:id="176" w:name="_Toc438907220"/>
            <w:bookmarkStart w:id="177" w:name="_Toc382927782"/>
            <w:bookmarkStart w:id="178" w:name="_Toc138066974"/>
            <w:r w:rsidRPr="00734D63">
              <w:t>16.</w:t>
            </w:r>
            <w:r>
              <w:tab/>
            </w:r>
            <w:r w:rsidRPr="00734D63">
              <w:t xml:space="preserve">Documents attestant que les </w:t>
            </w:r>
            <w:r w:rsidR="00825A19">
              <w:t xml:space="preserve">Travaux et </w:t>
            </w:r>
            <w:r w:rsidR="003F0FED">
              <w:t>Services physiques</w:t>
            </w:r>
            <w:r w:rsidRPr="00734D63">
              <w:t xml:space="preserve"> </w:t>
            </w:r>
            <w:r w:rsidRPr="00734D63">
              <w:lastRenderedPageBreak/>
              <w:t xml:space="preserve">répondent aux critères d’origine </w:t>
            </w:r>
            <w:bookmarkEnd w:id="172"/>
            <w:bookmarkEnd w:id="173"/>
            <w:bookmarkEnd w:id="174"/>
            <w:bookmarkEnd w:id="175"/>
            <w:bookmarkEnd w:id="176"/>
            <w:r w:rsidRPr="00734D63">
              <w:t>et sont conformes</w:t>
            </w:r>
            <w:bookmarkEnd w:id="177"/>
            <w:bookmarkEnd w:id="178"/>
          </w:p>
        </w:tc>
        <w:tc>
          <w:tcPr>
            <w:tcW w:w="7029" w:type="dxa"/>
            <w:gridSpan w:val="2"/>
          </w:tcPr>
          <w:p w14:paraId="517811F2" w14:textId="00F8952F" w:rsidR="000A6D8F" w:rsidRPr="00734D63" w:rsidRDefault="000A6D8F" w:rsidP="000A6D8F">
            <w:pPr>
              <w:tabs>
                <w:tab w:val="left" w:pos="612"/>
              </w:tabs>
              <w:spacing w:after="120"/>
              <w:ind w:left="576" w:hanging="576"/>
              <w:jc w:val="both"/>
            </w:pPr>
            <w:r w:rsidRPr="00734D63">
              <w:lastRenderedPageBreak/>
              <w:t>16.</w:t>
            </w:r>
            <w:r w:rsidR="005549F1">
              <w:t>1</w:t>
            </w:r>
            <w:r w:rsidRPr="00734D63">
              <w:tab/>
              <w:t xml:space="preserve">Pour établir la conformité des </w:t>
            </w:r>
            <w:r w:rsidR="00825A19">
              <w:t xml:space="preserve">Travaux et </w:t>
            </w:r>
            <w:r w:rsidR="003F0FED">
              <w:t>Services physiques</w:t>
            </w:r>
            <w:r w:rsidR="009607B0">
              <w:t xml:space="preserve"> </w:t>
            </w:r>
            <w:r w:rsidRPr="00734D63">
              <w:t>au Dossier d’</w:t>
            </w:r>
            <w:r w:rsidR="005500AA">
              <w:t>A</w:t>
            </w:r>
            <w:r w:rsidRPr="00734D63">
              <w:t>ppel d’</w:t>
            </w:r>
            <w:r w:rsidR="005500AA">
              <w:t>O</w:t>
            </w:r>
            <w:r w:rsidRPr="00734D63">
              <w:t>ffre</w:t>
            </w:r>
            <w:r w:rsidR="005500AA">
              <w:t>s</w:t>
            </w:r>
            <w:r w:rsidRPr="00734D63">
              <w:t xml:space="preserve">, le Soumissionnaire fournira dans le cadre de son </w:t>
            </w:r>
            <w:r w:rsidR="000C2097">
              <w:t>O</w:t>
            </w:r>
            <w:r w:rsidRPr="00734D63">
              <w:t xml:space="preserve">ffre les </w:t>
            </w:r>
            <w:r w:rsidR="005500AA">
              <w:t>justification</w:t>
            </w:r>
            <w:r w:rsidR="005500AA" w:rsidRPr="00734D63">
              <w:t xml:space="preserve">s </w:t>
            </w:r>
            <w:r w:rsidRPr="00734D63">
              <w:t xml:space="preserve">écrites que les </w:t>
            </w:r>
            <w:r w:rsidR="00825A19">
              <w:t xml:space="preserve">Travaux et </w:t>
            </w:r>
            <w:r w:rsidR="003F0FED">
              <w:lastRenderedPageBreak/>
              <w:t>Services physiques</w:t>
            </w:r>
            <w:r w:rsidRPr="00734D63">
              <w:t xml:space="preserve"> se conforment aux spécifications techniques et normes spécifiées à la Section VII, </w:t>
            </w:r>
            <w:r w:rsidR="00776B19">
              <w:t>Programmes d’Activités</w:t>
            </w:r>
            <w:r w:rsidR="00612410">
              <w:t>.</w:t>
            </w:r>
          </w:p>
        </w:tc>
      </w:tr>
      <w:tr w:rsidR="000A6D8F" w:rsidRPr="00734D63" w14:paraId="616F9A3A" w14:textId="77777777" w:rsidTr="001B6AD0">
        <w:tc>
          <w:tcPr>
            <w:tcW w:w="2340" w:type="dxa"/>
          </w:tcPr>
          <w:p w14:paraId="105868D7" w14:textId="77777777" w:rsidR="000A6D8F" w:rsidRPr="00734D63" w:rsidRDefault="000A6D8F" w:rsidP="000A6D8F">
            <w:pPr>
              <w:pStyle w:val="Header1-Clauses"/>
              <w:spacing w:after="120"/>
              <w:ind w:hanging="342"/>
            </w:pPr>
          </w:p>
        </w:tc>
        <w:tc>
          <w:tcPr>
            <w:tcW w:w="7029" w:type="dxa"/>
            <w:gridSpan w:val="2"/>
          </w:tcPr>
          <w:p w14:paraId="1DAF1970" w14:textId="1AA63D48" w:rsidR="000A6D8F" w:rsidRPr="00734D63" w:rsidRDefault="000A6D8F" w:rsidP="00FD181B">
            <w:pPr>
              <w:tabs>
                <w:tab w:val="left" w:pos="612"/>
              </w:tabs>
              <w:spacing w:after="120"/>
              <w:ind w:left="576" w:hanging="576"/>
              <w:jc w:val="both"/>
            </w:pPr>
            <w:r w:rsidRPr="00734D63">
              <w:t>16.</w:t>
            </w:r>
            <w:r w:rsidR="00820F7F">
              <w:t>2</w:t>
            </w:r>
            <w:r w:rsidRPr="00734D63">
              <w:tab/>
            </w:r>
            <w:r w:rsidR="00ED3ABA">
              <w:t xml:space="preserve">Les normes </w:t>
            </w:r>
            <w:r w:rsidR="004A691F">
              <w:t xml:space="preserve">pour la </w:t>
            </w:r>
            <w:r w:rsidR="00FD181B">
              <w:t xml:space="preserve">fourniture </w:t>
            </w:r>
            <w:r w:rsidR="004A691F">
              <w:t xml:space="preserve">des </w:t>
            </w:r>
            <w:r w:rsidR="00825A19">
              <w:t xml:space="preserve">Travaux et </w:t>
            </w:r>
            <w:r w:rsidR="003F0FED">
              <w:t>Services physiques</w:t>
            </w:r>
            <w:r w:rsidR="004A691F">
              <w:t xml:space="preserve"> </w:t>
            </w:r>
            <w:r w:rsidRPr="00734D63">
              <w:t>ne sont mentionné</w:t>
            </w:r>
            <w:r w:rsidR="00435E3C">
              <w:t>e</w:t>
            </w:r>
            <w:r w:rsidRPr="00734D63">
              <w:t xml:space="preserve">s qu’a titre indicatif et n’ont nullement un caractère restrictif. Le Soumissionnaire peut leur substituer d’autres normes de qualité, pourvu qu’il établisse à la satisfaction de </w:t>
            </w:r>
            <w:r w:rsidR="00101109">
              <w:t>l’Agence d’Exécution</w:t>
            </w:r>
            <w:r w:rsidRPr="00734D63">
              <w:t xml:space="preserve"> que les normes, marques et numéros ainsi substitués sont substantiellement équivalents ou supérieurs aux spécifications techniques de la Section VII</w:t>
            </w:r>
            <w:r w:rsidR="00474B99">
              <w:t xml:space="preserve">, </w:t>
            </w:r>
            <w:r w:rsidR="00435E3C">
              <w:t>Programmes d’Activités</w:t>
            </w:r>
            <w:r w:rsidRPr="00734D63">
              <w:t>.</w:t>
            </w:r>
          </w:p>
        </w:tc>
      </w:tr>
      <w:tr w:rsidR="000A6D8F" w:rsidRPr="00734D63" w14:paraId="129817C1" w14:textId="77777777" w:rsidTr="001B6AD0">
        <w:tc>
          <w:tcPr>
            <w:tcW w:w="2340" w:type="dxa"/>
          </w:tcPr>
          <w:p w14:paraId="117C9A49" w14:textId="1927138E" w:rsidR="000A6D8F" w:rsidRPr="00734D63" w:rsidRDefault="000A6D8F" w:rsidP="000A6D8F">
            <w:pPr>
              <w:pStyle w:val="Style4"/>
            </w:pPr>
            <w:bookmarkStart w:id="179" w:name="_Toc438532601"/>
            <w:bookmarkStart w:id="180" w:name="_Toc438532602"/>
            <w:bookmarkStart w:id="181" w:name="_Toc438438840"/>
            <w:bookmarkStart w:id="182" w:name="_Toc438532603"/>
            <w:bookmarkStart w:id="183" w:name="_Toc438733984"/>
            <w:bookmarkStart w:id="184" w:name="_Toc438907023"/>
            <w:bookmarkStart w:id="185" w:name="_Toc438907222"/>
            <w:bookmarkStart w:id="186" w:name="_Toc382927783"/>
            <w:bookmarkStart w:id="187" w:name="_Toc138066975"/>
            <w:bookmarkEnd w:id="179"/>
            <w:bookmarkEnd w:id="180"/>
            <w:r w:rsidRPr="00734D63">
              <w:t>17.</w:t>
            </w:r>
            <w:r>
              <w:tab/>
            </w:r>
            <w:r w:rsidRPr="00734D63">
              <w:t>Documents attestant de l’éligibilité et des qualifications du Soumissionnaire</w:t>
            </w:r>
            <w:bookmarkEnd w:id="181"/>
            <w:bookmarkEnd w:id="182"/>
            <w:bookmarkEnd w:id="183"/>
            <w:bookmarkEnd w:id="184"/>
            <w:bookmarkEnd w:id="185"/>
            <w:bookmarkEnd w:id="186"/>
            <w:bookmarkEnd w:id="187"/>
          </w:p>
        </w:tc>
        <w:tc>
          <w:tcPr>
            <w:tcW w:w="7029" w:type="dxa"/>
            <w:gridSpan w:val="2"/>
          </w:tcPr>
          <w:p w14:paraId="7437959E" w14:textId="3DB4C162" w:rsidR="000A6D8F" w:rsidRPr="00734D63" w:rsidRDefault="000A6D8F" w:rsidP="000A6D8F">
            <w:pPr>
              <w:tabs>
                <w:tab w:val="left" w:pos="612"/>
              </w:tabs>
              <w:spacing w:after="120"/>
              <w:ind w:left="576" w:hanging="576"/>
              <w:jc w:val="both"/>
            </w:pPr>
            <w:r w:rsidRPr="00734D63">
              <w:t>17.1</w:t>
            </w:r>
            <w:r w:rsidRPr="00734D63">
              <w:tab/>
              <w:t xml:space="preserve">Pour établir que le Soumissionnaire répond aux critères d’origine, en application des dispositions de l’Article </w:t>
            </w:r>
            <w:r w:rsidRPr="00CE7108">
              <w:rPr>
                <w:b/>
                <w:bCs/>
              </w:rPr>
              <w:t>4 des IS</w:t>
            </w:r>
            <w:r w:rsidRPr="00734D63">
              <w:t xml:space="preserve">, le Soumissionnaire devra remplir la Lettre de </w:t>
            </w:r>
            <w:r>
              <w:t>S</w:t>
            </w:r>
            <w:r w:rsidRPr="00734D63">
              <w:t xml:space="preserve">oumission, inclue à la Section IV, Formulaires de </w:t>
            </w:r>
            <w:r>
              <w:t>S</w:t>
            </w:r>
            <w:r w:rsidRPr="00734D63">
              <w:t>oumission.</w:t>
            </w:r>
          </w:p>
          <w:p w14:paraId="0A66C109" w14:textId="7689AA86" w:rsidR="000A6D8F" w:rsidRDefault="000A6D8F" w:rsidP="001713AF">
            <w:pPr>
              <w:tabs>
                <w:tab w:val="left" w:pos="612"/>
              </w:tabs>
              <w:spacing w:after="120"/>
              <w:ind w:left="576" w:hanging="576"/>
              <w:jc w:val="both"/>
            </w:pPr>
            <w:r w:rsidRPr="00734D63">
              <w:t>17.2</w:t>
            </w:r>
            <w:r w:rsidRPr="00734D63">
              <w:tab/>
              <w:t xml:space="preserve">Les documents que le Soumissionnaire fournira pour établir qu’il possède les qualifications requises pour </w:t>
            </w:r>
            <w:r w:rsidR="007515E0" w:rsidRPr="00472264">
              <w:t xml:space="preserve">conclure un Accord-Cadre, et/ou pour exécuter le(s) Commandes(s) subséquente(s) en cas d'attribution, doivent établir à la satisfaction de </w:t>
            </w:r>
            <w:r w:rsidR="00101109">
              <w:t>l’Agence d’Exécution</w:t>
            </w:r>
            <w:r w:rsidRPr="00734D63">
              <w:t xml:space="preserve">, que  le Soumissionnaire remplit chacun des critères de qualification spécifié à la Section III, Critères d’Évaluation et de Qualification </w:t>
            </w:r>
          </w:p>
          <w:p w14:paraId="05DF832E" w14:textId="77C25303" w:rsidR="005907E8" w:rsidRPr="00CE7108" w:rsidRDefault="00E27A55" w:rsidP="00E27A55">
            <w:pPr>
              <w:pStyle w:val="SPDClauseNo"/>
              <w:numPr>
                <w:ilvl w:val="1"/>
                <w:numId w:val="214"/>
              </w:numPr>
              <w:spacing w:after="200"/>
              <w:ind w:hanging="634"/>
              <w:contextualSpacing w:val="0"/>
              <w:rPr>
                <w:lang w:val="fr-FR"/>
              </w:rPr>
            </w:pPr>
            <w:r w:rsidRPr="0046288A">
              <w:rPr>
                <w:lang w:val="fr"/>
              </w:rPr>
              <w:t xml:space="preserve">Les soumissionnaires doivent fournir, à la </w:t>
            </w:r>
            <w:r w:rsidR="005907E8">
              <w:rPr>
                <w:lang w:val="fr"/>
              </w:rPr>
              <w:t>S</w:t>
            </w:r>
            <w:r w:rsidRPr="0046288A">
              <w:rPr>
                <w:lang w:val="fr"/>
              </w:rPr>
              <w:t xml:space="preserve">ection IV, Formulaires </w:t>
            </w:r>
            <w:r w:rsidR="003C6470">
              <w:rPr>
                <w:lang w:val="fr"/>
              </w:rPr>
              <w:t>de Soumission</w:t>
            </w:r>
            <w:r w:rsidRPr="0046288A">
              <w:rPr>
                <w:lang w:val="fr"/>
              </w:rPr>
              <w:t>, une description préliminaire de la méthodologie, du plan de travail et du calendrier proposés.</w:t>
            </w:r>
          </w:p>
          <w:p w14:paraId="539191ED" w14:textId="086207A8" w:rsidR="00E27A55" w:rsidRPr="00825A19" w:rsidRDefault="00E27A55" w:rsidP="00623AA8">
            <w:pPr>
              <w:pStyle w:val="SPDClauseNo"/>
              <w:numPr>
                <w:ilvl w:val="1"/>
                <w:numId w:val="214"/>
              </w:numPr>
              <w:spacing w:after="200"/>
              <w:ind w:hanging="634"/>
              <w:contextualSpacing w:val="0"/>
              <w:rPr>
                <w:sz w:val="16"/>
                <w:lang w:val="fr-FR"/>
              </w:rPr>
            </w:pPr>
            <w:r w:rsidRPr="00CE7108">
              <w:rPr>
                <w:lang w:val="fr"/>
              </w:rPr>
              <w:t xml:space="preserve">Dans le cas où la </w:t>
            </w:r>
            <w:r w:rsidR="005907E8">
              <w:rPr>
                <w:lang w:val="fr"/>
              </w:rPr>
              <w:t xml:space="preserve">préqualification </w:t>
            </w:r>
            <w:r w:rsidRPr="00CE7108">
              <w:rPr>
                <w:lang w:val="fr"/>
              </w:rPr>
              <w:t xml:space="preserve">des </w:t>
            </w:r>
            <w:r w:rsidR="005907E8">
              <w:rPr>
                <w:lang w:val="fr"/>
              </w:rPr>
              <w:t>S</w:t>
            </w:r>
            <w:r w:rsidRPr="00CE7108">
              <w:rPr>
                <w:lang w:val="fr"/>
              </w:rPr>
              <w:t>oumissionnaires a été entreprise comme indiqué dans le</w:t>
            </w:r>
            <w:r w:rsidR="00BF10D2">
              <w:rPr>
                <w:lang w:val="fr"/>
              </w:rPr>
              <w:t>s DPAO</w:t>
            </w:r>
            <w:r w:rsidRPr="00CE7108">
              <w:rPr>
                <w:lang w:val="fr"/>
              </w:rPr>
              <w:t xml:space="preserve">, seules les </w:t>
            </w:r>
            <w:r w:rsidR="00BF10D2">
              <w:rPr>
                <w:lang w:val="fr"/>
              </w:rPr>
              <w:t>Offres</w:t>
            </w:r>
            <w:r w:rsidRPr="00CE7108">
              <w:rPr>
                <w:lang w:val="fr"/>
              </w:rPr>
              <w:t xml:space="preserve"> des </w:t>
            </w:r>
            <w:r w:rsidR="00BF10D2">
              <w:rPr>
                <w:lang w:val="fr"/>
              </w:rPr>
              <w:t>S</w:t>
            </w:r>
            <w:r w:rsidRPr="00CE7108">
              <w:rPr>
                <w:lang w:val="fr"/>
              </w:rPr>
              <w:t xml:space="preserve">oumissionnaires préqualifiés seront prises en compte pour </w:t>
            </w:r>
            <w:r w:rsidR="00A83A29" w:rsidRPr="001713AF">
              <w:rPr>
                <w:lang w:val="fr-FR"/>
              </w:rPr>
              <w:t>conclure un Accord-Cadre</w:t>
            </w:r>
            <w:r w:rsidRPr="00CE7108">
              <w:rPr>
                <w:lang w:val="fr"/>
              </w:rPr>
              <w:t xml:space="preserve">. Ces </w:t>
            </w:r>
            <w:r w:rsidR="00387BD8">
              <w:rPr>
                <w:lang w:val="fr"/>
              </w:rPr>
              <w:t>S</w:t>
            </w:r>
            <w:r w:rsidRPr="00CE7108">
              <w:rPr>
                <w:lang w:val="fr"/>
              </w:rPr>
              <w:t xml:space="preserve">oumissionnaires qualifiés doivent joindre à leur </w:t>
            </w:r>
            <w:r w:rsidR="00387BD8">
              <w:rPr>
                <w:lang w:val="fr"/>
              </w:rPr>
              <w:t>Offre</w:t>
            </w:r>
            <w:r w:rsidRPr="00CE7108">
              <w:rPr>
                <w:lang w:val="fr"/>
              </w:rPr>
              <w:t xml:space="preserve"> toute information mettant à jour leurs demandes de préqualification initiales ou, confirmer dans leur </w:t>
            </w:r>
            <w:r w:rsidR="00387BD8">
              <w:rPr>
                <w:lang w:val="fr"/>
              </w:rPr>
              <w:t>Offre</w:t>
            </w:r>
            <w:r w:rsidRPr="00CE7108">
              <w:rPr>
                <w:lang w:val="fr"/>
              </w:rPr>
              <w:t xml:space="preserve"> que les informations de préqualification soumises à l’origine demeurent </w:t>
            </w:r>
            <w:r w:rsidR="00A83A29">
              <w:rPr>
                <w:lang w:val="fr"/>
              </w:rPr>
              <w:t>exa</w:t>
            </w:r>
            <w:r w:rsidR="00A83A29" w:rsidRPr="00CE7108">
              <w:rPr>
                <w:lang w:val="fr"/>
              </w:rPr>
              <w:t xml:space="preserve">ctes </w:t>
            </w:r>
            <w:r w:rsidR="00C0366B">
              <w:rPr>
                <w:lang w:val="fr"/>
              </w:rPr>
              <w:t xml:space="preserve">pour l’essentiel </w:t>
            </w:r>
            <w:r w:rsidRPr="00CE7108">
              <w:rPr>
                <w:lang w:val="fr"/>
              </w:rPr>
              <w:t xml:space="preserve">à la date de </w:t>
            </w:r>
            <w:r w:rsidR="00387BD8">
              <w:rPr>
                <w:lang w:val="fr"/>
              </w:rPr>
              <w:t>remise de l’Offre</w:t>
            </w:r>
            <w:r w:rsidRPr="00CE7108">
              <w:rPr>
                <w:lang w:val="fr"/>
              </w:rPr>
              <w:t>.</w:t>
            </w:r>
          </w:p>
        </w:tc>
      </w:tr>
      <w:tr w:rsidR="000A6D8F" w:rsidRPr="00734D63" w14:paraId="737A84F5" w14:textId="77777777" w:rsidTr="001B6AD0">
        <w:tc>
          <w:tcPr>
            <w:tcW w:w="2340" w:type="dxa"/>
          </w:tcPr>
          <w:p w14:paraId="6FD3F4BE" w14:textId="33CC5BFF" w:rsidR="000A6D8F" w:rsidRPr="00734D63" w:rsidRDefault="000A6D8F" w:rsidP="000A6D8F">
            <w:pPr>
              <w:pStyle w:val="Style4"/>
            </w:pPr>
            <w:bookmarkStart w:id="188" w:name="_Toc438438841"/>
            <w:bookmarkStart w:id="189" w:name="_Toc438532604"/>
            <w:bookmarkStart w:id="190" w:name="_Toc438733985"/>
            <w:bookmarkStart w:id="191" w:name="_Toc438907024"/>
            <w:bookmarkStart w:id="192" w:name="_Toc438907223"/>
            <w:bookmarkStart w:id="193" w:name="_Toc382927784"/>
            <w:bookmarkStart w:id="194" w:name="_Toc138066976"/>
            <w:r w:rsidRPr="00734D63">
              <w:t>18.</w:t>
            </w:r>
            <w:r>
              <w:tab/>
            </w:r>
            <w:r w:rsidRPr="00734D63">
              <w:t xml:space="preserve">Période de validité des </w:t>
            </w:r>
            <w:r w:rsidR="008075B3">
              <w:t>O</w:t>
            </w:r>
            <w:r w:rsidRPr="00734D63">
              <w:t>ffres</w:t>
            </w:r>
            <w:bookmarkEnd w:id="188"/>
            <w:bookmarkEnd w:id="189"/>
            <w:bookmarkEnd w:id="190"/>
            <w:bookmarkEnd w:id="191"/>
            <w:bookmarkEnd w:id="192"/>
            <w:bookmarkEnd w:id="193"/>
            <w:bookmarkEnd w:id="194"/>
          </w:p>
        </w:tc>
        <w:tc>
          <w:tcPr>
            <w:tcW w:w="7029" w:type="dxa"/>
            <w:gridSpan w:val="2"/>
          </w:tcPr>
          <w:p w14:paraId="31610E9E" w14:textId="53391A13" w:rsidR="000A6D8F" w:rsidRPr="00734D63" w:rsidRDefault="000A6D8F" w:rsidP="000A6D8F">
            <w:pPr>
              <w:spacing w:after="120"/>
              <w:ind w:left="576" w:hanging="576"/>
              <w:jc w:val="both"/>
            </w:pPr>
            <w:r w:rsidRPr="00734D63">
              <w:t>18.1</w:t>
            </w:r>
            <w:r w:rsidRPr="00734D63">
              <w:tab/>
              <w:t xml:space="preserve">Les </w:t>
            </w:r>
            <w:r w:rsidR="008075B3">
              <w:t>O</w:t>
            </w:r>
            <w:r w:rsidRPr="00734D63">
              <w:t xml:space="preserve">ffres demeureront valables </w:t>
            </w:r>
            <w:r>
              <w:t xml:space="preserve">jusqu’à la date </w:t>
            </w:r>
            <w:r w:rsidRPr="00734D63">
              <w:t xml:space="preserve">spécifiée dans les </w:t>
            </w:r>
            <w:r w:rsidRPr="00734D63">
              <w:rPr>
                <w:b/>
                <w:bCs/>
              </w:rPr>
              <w:t>DPAO</w:t>
            </w:r>
            <w:r w:rsidRPr="00734D63">
              <w:t xml:space="preserve"> </w:t>
            </w:r>
            <w:r>
              <w:t xml:space="preserve">ou toute date prorogée si amendée par </w:t>
            </w:r>
            <w:r w:rsidR="00101109">
              <w:t>l’Agence d’Exécution</w:t>
            </w:r>
            <w:r>
              <w:t xml:space="preserve"> </w:t>
            </w:r>
            <w:r w:rsidRPr="00734D63">
              <w:t>en conformité avec l’article</w:t>
            </w:r>
            <w:r>
              <w:t xml:space="preserve"> 8</w:t>
            </w:r>
            <w:r w:rsidRPr="00734D63">
              <w:t xml:space="preserve"> des IS. Une offre </w:t>
            </w:r>
            <w:r>
              <w:t xml:space="preserve">qui n’est pas </w:t>
            </w:r>
            <w:r w:rsidRPr="00734D63">
              <w:t xml:space="preserve">valable </w:t>
            </w:r>
            <w:r>
              <w:t xml:space="preserve">jusqu’à la date </w:t>
            </w:r>
            <w:r w:rsidRPr="00734D63">
              <w:t xml:space="preserve">spécifiée dans les </w:t>
            </w:r>
            <w:r w:rsidRPr="00734D63">
              <w:rPr>
                <w:b/>
                <w:bCs/>
              </w:rPr>
              <w:t>DPAO</w:t>
            </w:r>
            <w:r w:rsidRPr="00734D63">
              <w:t xml:space="preserve"> </w:t>
            </w:r>
            <w:r>
              <w:t>ou toute date prorogée si amendée par l</w:t>
            </w:r>
            <w:r w:rsidR="005941DA">
              <w:t>e Maître d’Ouvrage</w:t>
            </w:r>
            <w:r>
              <w:t xml:space="preserve"> </w:t>
            </w:r>
            <w:r w:rsidRPr="00734D63">
              <w:t>en conformité avec l’article</w:t>
            </w:r>
            <w:r>
              <w:t xml:space="preserve"> </w:t>
            </w:r>
            <w:r w:rsidRPr="00CE7108">
              <w:rPr>
                <w:b/>
                <w:bCs/>
              </w:rPr>
              <w:t>8 des IS</w:t>
            </w:r>
            <w:r w:rsidRPr="00734D63">
              <w:t xml:space="preserve"> spécifiée dans les </w:t>
            </w:r>
            <w:r w:rsidRPr="00734D63">
              <w:rPr>
                <w:b/>
                <w:bCs/>
              </w:rPr>
              <w:t>DPAO</w:t>
            </w:r>
            <w:r w:rsidRPr="00734D63">
              <w:t xml:space="preserve"> sera considérée comme non conforme et </w:t>
            </w:r>
            <w:r w:rsidR="00C0366B">
              <w:t>écar</w:t>
            </w:r>
            <w:r w:rsidR="00C0366B" w:rsidRPr="00734D63">
              <w:t xml:space="preserve">tée </w:t>
            </w:r>
            <w:r w:rsidRPr="00734D63">
              <w:t xml:space="preserve">par </w:t>
            </w:r>
            <w:r w:rsidR="00101109">
              <w:t>l’Agence d’Exécution</w:t>
            </w:r>
            <w:r w:rsidRPr="00734D63">
              <w:t>.</w:t>
            </w:r>
          </w:p>
        </w:tc>
      </w:tr>
      <w:tr w:rsidR="000A6D8F" w:rsidRPr="00734D63" w14:paraId="2B2133D7" w14:textId="77777777" w:rsidTr="001B6AD0">
        <w:tc>
          <w:tcPr>
            <w:tcW w:w="2340" w:type="dxa"/>
          </w:tcPr>
          <w:p w14:paraId="3E4BA8BC" w14:textId="5C162E3B" w:rsidR="000A6D8F" w:rsidRPr="00734D63" w:rsidRDefault="000A6D8F" w:rsidP="000A6D8F"/>
        </w:tc>
        <w:tc>
          <w:tcPr>
            <w:tcW w:w="7029" w:type="dxa"/>
            <w:gridSpan w:val="2"/>
          </w:tcPr>
          <w:p w14:paraId="77950657" w14:textId="2AD7789E" w:rsidR="000A6D8F" w:rsidRPr="00734D63" w:rsidRDefault="000A6D8F" w:rsidP="000A6D8F">
            <w:pPr>
              <w:tabs>
                <w:tab w:val="left" w:pos="612"/>
              </w:tabs>
              <w:spacing w:after="200"/>
              <w:ind w:left="576" w:hanging="576"/>
              <w:jc w:val="both"/>
              <w:rPr>
                <w:spacing w:val="-4"/>
              </w:rPr>
            </w:pPr>
            <w:r w:rsidRPr="00734D63">
              <w:rPr>
                <w:spacing w:val="-4"/>
              </w:rPr>
              <w:t>18.2</w:t>
            </w:r>
            <w:r w:rsidRPr="00734D63">
              <w:rPr>
                <w:spacing w:val="-4"/>
              </w:rPr>
              <w:tab/>
              <w:t>E</w:t>
            </w:r>
            <w:r w:rsidRPr="00734D63">
              <w:t xml:space="preserve">xceptionnellement, avant l’expiration de la validité des </w:t>
            </w:r>
            <w:r w:rsidR="008075B3">
              <w:t>O</w:t>
            </w:r>
            <w:r w:rsidRPr="00734D63">
              <w:t xml:space="preserve">ffres, </w:t>
            </w:r>
            <w:r w:rsidR="00101109">
              <w:t>l’Agence d’Exécution</w:t>
            </w:r>
            <w:r w:rsidRPr="00734D63">
              <w:t xml:space="preserve"> peut demander aux </w:t>
            </w:r>
            <w:r w:rsidR="008075B3">
              <w:t>S</w:t>
            </w:r>
            <w:r w:rsidRPr="00734D63">
              <w:t xml:space="preserve">oumissionnaires de </w:t>
            </w:r>
            <w:r w:rsidRPr="00734D63">
              <w:lastRenderedPageBreak/>
              <w:t xml:space="preserve">proroger la durée de validité de leurs </w:t>
            </w:r>
            <w:r w:rsidR="008075B3">
              <w:t>O</w:t>
            </w:r>
            <w:r w:rsidRPr="00734D63">
              <w:t xml:space="preserve">ffres. La demande et les réponses seront formulées par écrit. Un </w:t>
            </w:r>
            <w:r w:rsidR="00344562">
              <w:t>S</w:t>
            </w:r>
            <w:r w:rsidRPr="00734D63">
              <w:t xml:space="preserve">oumissionnaire peut refuser de proroger la validité de son </w:t>
            </w:r>
            <w:r w:rsidR="00344562">
              <w:t>O</w:t>
            </w:r>
            <w:r w:rsidRPr="00734D63">
              <w:t xml:space="preserve">ffre sans perdre sa garantie. Un </w:t>
            </w:r>
            <w:r w:rsidR="00344562">
              <w:t>S</w:t>
            </w:r>
            <w:r w:rsidRPr="00734D63">
              <w:t xml:space="preserve">oumissionnaire qui consent à cette prorogation ne se verra pas demander de modifier son </w:t>
            </w:r>
            <w:r w:rsidR="00344562">
              <w:t>O</w:t>
            </w:r>
            <w:r w:rsidRPr="00734D63">
              <w:t xml:space="preserve">ffre, ni ne sera autorisé à le faire, sous réserve des dispositions de l’article </w:t>
            </w:r>
            <w:r w:rsidRPr="00CE7108">
              <w:rPr>
                <w:b/>
                <w:bCs/>
              </w:rPr>
              <w:t>18.3 des IS</w:t>
            </w:r>
            <w:r w:rsidRPr="00734D63">
              <w:t xml:space="preserve">. </w:t>
            </w:r>
          </w:p>
        </w:tc>
      </w:tr>
      <w:tr w:rsidR="000A6D8F" w:rsidRPr="00734D63" w14:paraId="67758017" w14:textId="77777777" w:rsidTr="001B6AD0">
        <w:tc>
          <w:tcPr>
            <w:tcW w:w="2340" w:type="dxa"/>
          </w:tcPr>
          <w:p w14:paraId="33CE78E0" w14:textId="77777777" w:rsidR="000A6D8F" w:rsidRPr="00734D63" w:rsidRDefault="000A6D8F" w:rsidP="000A6D8F"/>
        </w:tc>
        <w:tc>
          <w:tcPr>
            <w:tcW w:w="7029" w:type="dxa"/>
            <w:gridSpan w:val="2"/>
          </w:tcPr>
          <w:p w14:paraId="130004F1" w14:textId="0E1177F1" w:rsidR="000A6D8F" w:rsidRPr="00734D63" w:rsidRDefault="000A6D8F" w:rsidP="000A6D8F">
            <w:pPr>
              <w:spacing w:after="200"/>
              <w:ind w:left="576" w:hanging="576"/>
              <w:jc w:val="both"/>
            </w:pPr>
            <w:r w:rsidRPr="00734D63">
              <w:t>18.3</w:t>
            </w:r>
            <w:r w:rsidRPr="00734D63">
              <w:tab/>
              <w:t xml:space="preserve">Si l’attribution </w:t>
            </w:r>
            <w:r w:rsidR="0054704D">
              <w:t xml:space="preserve">d’un </w:t>
            </w:r>
            <w:r w:rsidR="001607C3">
              <w:t>Accord-Cadre</w:t>
            </w:r>
            <w:r w:rsidR="0054704D">
              <w:t xml:space="preserve"> </w:t>
            </w:r>
            <w:r w:rsidRPr="00734D63">
              <w:t>est retardée de plus de cinquante-six (56) jours au-delà du délai initial de validité de l’Offre</w:t>
            </w:r>
            <w:r>
              <w:t xml:space="preserve"> spécifié</w:t>
            </w:r>
            <w:r w:rsidRPr="00734D63">
              <w:t>, le prix d</w:t>
            </w:r>
            <w:r w:rsidR="003D1FE6">
              <w:t>e Référence de</w:t>
            </w:r>
            <w:r w:rsidR="00455546">
              <w:t xml:space="preserve"> </w:t>
            </w:r>
            <w:r w:rsidR="007F494A">
              <w:t xml:space="preserve">l’Accord-Cadre </w:t>
            </w:r>
            <w:r w:rsidRPr="00734D63">
              <w:t xml:space="preserve">sera déterminé comme suit : </w:t>
            </w:r>
          </w:p>
          <w:p w14:paraId="02CA43AF" w14:textId="448DA3AF" w:rsidR="000A6D8F" w:rsidRPr="00734D63" w:rsidRDefault="000A6D8F" w:rsidP="000A6D8F">
            <w:pPr>
              <w:tabs>
                <w:tab w:val="left" w:pos="576"/>
                <w:tab w:val="left" w:pos="1152"/>
              </w:tabs>
              <w:spacing w:after="200"/>
              <w:ind w:left="1152" w:hanging="576"/>
              <w:jc w:val="both"/>
              <w:rPr>
                <w:b/>
                <w:sz w:val="28"/>
              </w:rPr>
            </w:pPr>
            <w:r w:rsidRPr="00734D63">
              <w:t>a)</w:t>
            </w:r>
            <w:r w:rsidRPr="00734D63">
              <w:tab/>
              <w:t xml:space="preserve">dans le cas d’un </w:t>
            </w:r>
            <w:r w:rsidR="00B536EA">
              <w:t>Accord-Cadre</w:t>
            </w:r>
            <w:r w:rsidR="00B536EA" w:rsidRPr="00734D63">
              <w:t xml:space="preserve"> </w:t>
            </w:r>
            <w:r w:rsidRPr="00734D63">
              <w:t xml:space="preserve">à prix ferme, le </w:t>
            </w:r>
            <w:r w:rsidR="00D46977">
              <w:t>prix de Référence</w:t>
            </w:r>
            <w:r w:rsidR="007F494A">
              <w:t xml:space="preserve"> </w:t>
            </w:r>
            <w:r w:rsidRPr="00734D63">
              <w:t xml:space="preserve">sera égal au </w:t>
            </w:r>
            <w:r w:rsidR="00D46977">
              <w:t>prix</w:t>
            </w:r>
            <w:r w:rsidR="00D46977" w:rsidRPr="00734D63">
              <w:t xml:space="preserve"> </w:t>
            </w:r>
            <w:r w:rsidRPr="00734D63">
              <w:t xml:space="preserve">de l’Offre actualisé par le facteur </w:t>
            </w:r>
            <w:r w:rsidRPr="00F76F58">
              <w:t xml:space="preserve">figurant aux </w:t>
            </w:r>
            <w:r w:rsidRPr="00F76F58">
              <w:rPr>
                <w:b/>
              </w:rPr>
              <w:t>DPAO</w:t>
            </w:r>
            <w:r w:rsidRPr="00F76F58">
              <w:t xml:space="preserve">; </w:t>
            </w:r>
          </w:p>
          <w:p w14:paraId="2493318B" w14:textId="7EF75CCF" w:rsidR="000A6D8F" w:rsidRPr="00400C1E" w:rsidRDefault="000A6D8F" w:rsidP="000A6D8F">
            <w:pPr>
              <w:tabs>
                <w:tab w:val="left" w:pos="576"/>
                <w:tab w:val="left" w:pos="1152"/>
              </w:tabs>
              <w:spacing w:after="200"/>
              <w:ind w:left="1152" w:hanging="576"/>
              <w:jc w:val="both"/>
              <w:rPr>
                <w:i/>
                <w:sz w:val="20"/>
              </w:rPr>
            </w:pPr>
            <w:r w:rsidRPr="00222DE7">
              <w:t>b)</w:t>
            </w:r>
            <w:r w:rsidRPr="00222DE7">
              <w:tab/>
              <w:t xml:space="preserve">dans le cas d’un </w:t>
            </w:r>
            <w:r w:rsidR="00D46977">
              <w:t>Accord-Cadre</w:t>
            </w:r>
            <w:r w:rsidR="00D46977" w:rsidRPr="00222DE7">
              <w:t xml:space="preserve"> </w:t>
            </w:r>
            <w:r w:rsidRPr="00222DE7">
              <w:t xml:space="preserve">à prix </w:t>
            </w:r>
            <w:r w:rsidRPr="002F3AA5">
              <w:t>révisable</w:t>
            </w:r>
            <w:r w:rsidRPr="003D5EF6">
              <w:t xml:space="preserve">, le </w:t>
            </w:r>
            <w:r w:rsidR="00FD3332">
              <w:t>prix de Référence</w:t>
            </w:r>
            <w:r w:rsidRPr="00616BE0">
              <w:t xml:space="preserve"> sera le </w:t>
            </w:r>
            <w:r w:rsidR="00FD3332">
              <w:t>prix</w:t>
            </w:r>
            <w:r w:rsidR="00FD3332" w:rsidRPr="00616BE0">
              <w:t xml:space="preserve"> </w:t>
            </w:r>
            <w:r w:rsidRPr="00616BE0">
              <w:t>de l’Offre. </w:t>
            </w:r>
            <w:r w:rsidRPr="00616BE0" w:rsidDel="00FB0142">
              <w:rPr>
                <w:i/>
                <w:sz w:val="20"/>
              </w:rPr>
              <w:t xml:space="preserve"> </w:t>
            </w:r>
          </w:p>
          <w:p w14:paraId="3DE07857" w14:textId="72B077EB" w:rsidR="000A6D8F" w:rsidRPr="00F76F58" w:rsidRDefault="000A6D8F" w:rsidP="000A6D8F">
            <w:pPr>
              <w:tabs>
                <w:tab w:val="left" w:pos="576"/>
                <w:tab w:val="left" w:pos="1152"/>
              </w:tabs>
              <w:spacing w:after="200"/>
              <w:ind w:left="1152" w:hanging="576"/>
              <w:jc w:val="both"/>
            </w:pPr>
            <w:r w:rsidRPr="00F76F58">
              <w:t>c)</w:t>
            </w:r>
            <w:r w:rsidRPr="00F76F58">
              <w:tab/>
              <w:t xml:space="preserve">dans tous les cas, les offres seront évaluées sur la base du </w:t>
            </w:r>
            <w:r w:rsidR="00FD3332">
              <w:t>prix</w:t>
            </w:r>
            <w:r w:rsidR="00FD3332" w:rsidRPr="00F76F58">
              <w:t xml:space="preserve"> </w:t>
            </w:r>
            <w:r w:rsidRPr="00F76F58">
              <w:t>des Offres sans prendre en considération l’actualisation susmentionnée.</w:t>
            </w:r>
          </w:p>
        </w:tc>
      </w:tr>
      <w:tr w:rsidR="000A6D8F" w:rsidRPr="00734D63" w14:paraId="4E1D1DA5" w14:textId="77777777" w:rsidTr="001B6AD0">
        <w:trPr>
          <w:trHeight w:val="886"/>
        </w:trPr>
        <w:tc>
          <w:tcPr>
            <w:tcW w:w="2340" w:type="dxa"/>
          </w:tcPr>
          <w:p w14:paraId="21BFCE12" w14:textId="48E36DA4" w:rsidR="000A6D8F" w:rsidRPr="00734D63" w:rsidRDefault="000A6D8F" w:rsidP="000A6D8F">
            <w:pPr>
              <w:pStyle w:val="Style4"/>
            </w:pPr>
            <w:bookmarkStart w:id="195" w:name="_Toc382927785"/>
            <w:bookmarkStart w:id="196" w:name="_Toc138066977"/>
            <w:r w:rsidRPr="00734D63">
              <w:t>19.</w:t>
            </w:r>
            <w:r>
              <w:tab/>
            </w:r>
            <w:r w:rsidRPr="00734D63">
              <w:t xml:space="preserve">Garantie de </w:t>
            </w:r>
            <w:r>
              <w:t>S</w:t>
            </w:r>
            <w:r w:rsidRPr="00734D63">
              <w:t>oumission</w:t>
            </w:r>
            <w:bookmarkEnd w:id="195"/>
            <w:bookmarkEnd w:id="196"/>
          </w:p>
        </w:tc>
        <w:tc>
          <w:tcPr>
            <w:tcW w:w="7029" w:type="dxa"/>
            <w:gridSpan w:val="2"/>
          </w:tcPr>
          <w:p w14:paraId="075B2167" w14:textId="76F562FC" w:rsidR="000A6D8F" w:rsidRPr="00734D63" w:rsidRDefault="000A6D8F" w:rsidP="00AA270E">
            <w:pPr>
              <w:tabs>
                <w:tab w:val="left" w:pos="612"/>
              </w:tabs>
              <w:spacing w:after="200"/>
              <w:ind w:left="576" w:hanging="576"/>
              <w:jc w:val="both"/>
            </w:pPr>
            <w:r w:rsidRPr="00734D63">
              <w:t>19.1</w:t>
            </w:r>
            <w:r w:rsidRPr="00734D63">
              <w:tab/>
            </w:r>
            <w:r w:rsidR="00A21A18">
              <w:t>U</w:t>
            </w:r>
            <w:r w:rsidRPr="00734D63">
              <w:t xml:space="preserve">ne </w:t>
            </w:r>
            <w:r>
              <w:t>G</w:t>
            </w:r>
            <w:r w:rsidRPr="00734D63">
              <w:t xml:space="preserve">arantie de </w:t>
            </w:r>
            <w:r>
              <w:t>S</w:t>
            </w:r>
            <w:r w:rsidRPr="00734D63">
              <w:t xml:space="preserve">oumission ou une </w:t>
            </w:r>
            <w:r>
              <w:t>D</w:t>
            </w:r>
            <w:r w:rsidRPr="00734D63">
              <w:t xml:space="preserve">éclaration de </w:t>
            </w:r>
            <w:r>
              <w:t>G</w:t>
            </w:r>
            <w:r w:rsidRPr="00734D63">
              <w:t xml:space="preserve">arantie de </w:t>
            </w:r>
            <w:r>
              <w:t xml:space="preserve">Soumission </w:t>
            </w:r>
            <w:r w:rsidR="00A21A18">
              <w:t>n’est pas exigée</w:t>
            </w:r>
            <w:r w:rsidR="002D4BF4">
              <w:t xml:space="preserve"> pour </w:t>
            </w:r>
            <w:r w:rsidR="002D4DA8">
              <w:t>la Procédure Primaire d’Acquisition</w:t>
            </w:r>
            <w:r w:rsidR="0084333F">
              <w:t>.</w:t>
            </w:r>
          </w:p>
        </w:tc>
      </w:tr>
      <w:tr w:rsidR="000A6D8F" w:rsidRPr="00734D63" w14:paraId="1F16889C" w14:textId="77777777" w:rsidTr="001B6AD0">
        <w:tc>
          <w:tcPr>
            <w:tcW w:w="2340" w:type="dxa"/>
          </w:tcPr>
          <w:p w14:paraId="5D84F849" w14:textId="65565B6E" w:rsidR="000A6D8F" w:rsidRPr="00734D63" w:rsidRDefault="000A6D8F" w:rsidP="000A6D8F">
            <w:pPr>
              <w:pStyle w:val="Style4"/>
            </w:pPr>
            <w:bookmarkStart w:id="197" w:name="_Toc438532606"/>
            <w:bookmarkStart w:id="198" w:name="_Toc438438843"/>
            <w:bookmarkStart w:id="199" w:name="_Toc438532612"/>
            <w:bookmarkStart w:id="200" w:name="_Toc438733987"/>
            <w:bookmarkStart w:id="201" w:name="_Toc438907026"/>
            <w:bookmarkStart w:id="202" w:name="_Toc438907225"/>
            <w:bookmarkStart w:id="203" w:name="_Toc382927786"/>
            <w:bookmarkStart w:id="204" w:name="_Toc138066978"/>
            <w:bookmarkEnd w:id="197"/>
            <w:r w:rsidRPr="00734D63">
              <w:t>20.</w:t>
            </w:r>
            <w:r>
              <w:tab/>
            </w:r>
            <w:r w:rsidRPr="00734D63">
              <w:t xml:space="preserve">Forme et </w:t>
            </w:r>
            <w:r>
              <w:t>S</w:t>
            </w:r>
            <w:r w:rsidRPr="00734D63">
              <w:t>ignature de l’</w:t>
            </w:r>
            <w:r>
              <w:t>O</w:t>
            </w:r>
            <w:r w:rsidRPr="00734D63">
              <w:t>ffre</w:t>
            </w:r>
            <w:bookmarkEnd w:id="198"/>
            <w:bookmarkEnd w:id="199"/>
            <w:bookmarkEnd w:id="200"/>
            <w:bookmarkEnd w:id="201"/>
            <w:bookmarkEnd w:id="202"/>
            <w:bookmarkEnd w:id="203"/>
            <w:bookmarkEnd w:id="204"/>
          </w:p>
        </w:tc>
        <w:tc>
          <w:tcPr>
            <w:tcW w:w="7029" w:type="dxa"/>
            <w:gridSpan w:val="2"/>
          </w:tcPr>
          <w:p w14:paraId="5135FC22" w14:textId="56BC1C86" w:rsidR="000A6D8F" w:rsidRPr="00734D63" w:rsidRDefault="000A6D8F" w:rsidP="000A6D8F">
            <w:pPr>
              <w:tabs>
                <w:tab w:val="left" w:pos="612"/>
              </w:tabs>
              <w:spacing w:after="120"/>
              <w:ind w:left="576" w:hanging="576"/>
              <w:jc w:val="both"/>
            </w:pPr>
            <w:r w:rsidRPr="00734D63">
              <w:t>20.1</w:t>
            </w:r>
            <w:r w:rsidRPr="00734D63">
              <w:tab/>
              <w:t>Le Soumissionnaire préparera l’</w:t>
            </w:r>
            <w:r w:rsidR="00323708">
              <w:t>O</w:t>
            </w:r>
            <w:r w:rsidRPr="00734D63">
              <w:t xml:space="preserve">ffre </w:t>
            </w:r>
            <w:r w:rsidR="00695087">
              <w:t xml:space="preserve">conformément aux articles </w:t>
            </w:r>
            <w:r w:rsidR="00695087" w:rsidRPr="00CE7108">
              <w:rPr>
                <w:b/>
                <w:bCs/>
              </w:rPr>
              <w:t>11 et 21 des IS</w:t>
            </w:r>
            <w:r w:rsidR="00695087">
              <w:t xml:space="preserve">. </w:t>
            </w:r>
          </w:p>
        </w:tc>
      </w:tr>
      <w:tr w:rsidR="000A6D8F" w:rsidRPr="00734D63" w14:paraId="1D0686BF" w14:textId="77777777" w:rsidTr="001B6AD0">
        <w:tc>
          <w:tcPr>
            <w:tcW w:w="2340" w:type="dxa"/>
          </w:tcPr>
          <w:p w14:paraId="3E837D7F" w14:textId="77777777" w:rsidR="000A6D8F" w:rsidRPr="00734D63" w:rsidRDefault="000A6D8F" w:rsidP="000A6D8F"/>
        </w:tc>
        <w:tc>
          <w:tcPr>
            <w:tcW w:w="7029" w:type="dxa"/>
            <w:gridSpan w:val="2"/>
          </w:tcPr>
          <w:p w14:paraId="27A9D538" w14:textId="099F283C" w:rsidR="000A6D8F" w:rsidRDefault="000A6D8F" w:rsidP="000A6D8F">
            <w:pPr>
              <w:spacing w:after="220"/>
              <w:ind w:left="576" w:hanging="576"/>
              <w:jc w:val="both"/>
            </w:pPr>
            <w:r w:rsidRPr="00734D63">
              <w:t>20.2</w:t>
            </w:r>
            <w:r w:rsidRPr="00734D63">
              <w:tab/>
            </w:r>
            <w:r>
              <w:t>Les Soumissionnaires marqueront comme « CONFIDENTIEL » les informations qui sont confidentielles pour leur entreprise.  Ces informations peuvent contenir des informations de propriété, des secrets commerciaux, ou des informations commerciales ou financières sensibles.</w:t>
            </w:r>
          </w:p>
          <w:p w14:paraId="55724D26" w14:textId="7DEC700E" w:rsidR="000A6D8F" w:rsidRPr="00734D63" w:rsidRDefault="000A6D8F" w:rsidP="000A6D8F">
            <w:pPr>
              <w:spacing w:after="220"/>
              <w:ind w:left="576" w:hanging="576"/>
              <w:jc w:val="both"/>
            </w:pPr>
            <w:r>
              <w:t>20.3</w:t>
            </w:r>
            <w:r w:rsidR="004529C9">
              <w:tab/>
            </w:r>
            <w:r w:rsidRPr="00734D63">
              <w:t>L’original et toutes copies de l’</w:t>
            </w:r>
            <w:r w:rsidR="004529C9">
              <w:t>O</w:t>
            </w:r>
            <w:r w:rsidRPr="00734D63">
              <w:t xml:space="preserve">ffre seront dactylographiés ou écrits à l’encre indélébile ; ils seront signés par une personne dûment habilitée à signer au nom du Soumissionnaire. Cette habilitation sera établie dans la forme spécifiée dans les </w:t>
            </w:r>
            <w:r w:rsidRPr="00734D63">
              <w:rPr>
                <w:b/>
              </w:rPr>
              <w:t>DPAO</w:t>
            </w:r>
            <w:r w:rsidRPr="00734D63">
              <w:t>, et jointe à la Soumission. Le nom et le titre de chaque personne signataire de l’habilitation devront être dactylographiés ou imprimés sous la signature. Toutes les pages de l’</w:t>
            </w:r>
            <w:r w:rsidR="00E02727">
              <w:t>O</w:t>
            </w:r>
            <w:r w:rsidRPr="00734D63">
              <w:t>ffre, à l’exception des publications non modifiées, seront paraphées par la personne signataire de l’offre.</w:t>
            </w:r>
          </w:p>
        </w:tc>
      </w:tr>
      <w:tr w:rsidR="000A6D8F" w:rsidRPr="00734D63" w14:paraId="0ABC8ABE" w14:textId="77777777" w:rsidTr="001B6AD0">
        <w:tc>
          <w:tcPr>
            <w:tcW w:w="2340" w:type="dxa"/>
          </w:tcPr>
          <w:p w14:paraId="1E6BFBFF" w14:textId="77777777" w:rsidR="000A6D8F" w:rsidRPr="00734D63" w:rsidRDefault="000A6D8F" w:rsidP="000A6D8F"/>
        </w:tc>
        <w:tc>
          <w:tcPr>
            <w:tcW w:w="7029" w:type="dxa"/>
            <w:gridSpan w:val="2"/>
          </w:tcPr>
          <w:p w14:paraId="2FAF185D" w14:textId="656B4C18" w:rsidR="000A6D8F" w:rsidRPr="00734D63" w:rsidRDefault="000A6D8F" w:rsidP="000A6D8F">
            <w:pPr>
              <w:spacing w:after="120"/>
              <w:ind w:left="576" w:hanging="576"/>
              <w:jc w:val="both"/>
            </w:pPr>
            <w:r w:rsidRPr="00734D63">
              <w:t>20.</w:t>
            </w:r>
            <w:r>
              <w:t>4</w:t>
            </w:r>
            <w:r w:rsidRPr="00734D63">
              <w:tab/>
              <w:t xml:space="preserve">Les offres soumises par </w:t>
            </w:r>
            <w:r w:rsidR="001073E7">
              <w:t>un groupement</w:t>
            </w:r>
            <w:r w:rsidR="001073E7" w:rsidRPr="00734D63">
              <w:t xml:space="preserve"> </w:t>
            </w:r>
            <w:r w:rsidR="001073E7">
              <w:t>d’</w:t>
            </w:r>
            <w:r w:rsidR="001073E7" w:rsidRPr="00734D63">
              <w:t xml:space="preserve">entreprises  </w:t>
            </w:r>
            <w:r w:rsidR="001073E7">
              <w:t xml:space="preserve">(GE) </w:t>
            </w:r>
            <w:r w:rsidR="001073E7" w:rsidRPr="00734D63">
              <w:t xml:space="preserve">devront être signées au nom du groupement par un représentant habilité du groupement de manière à engager tous les membres du </w:t>
            </w:r>
            <w:r w:rsidR="001073E7" w:rsidRPr="00734D63">
              <w:lastRenderedPageBreak/>
              <w:t>groupement</w:t>
            </w:r>
            <w:r w:rsidR="001073E7">
              <w:t>,</w:t>
            </w:r>
            <w:r w:rsidR="001073E7" w:rsidRPr="00734D63">
              <w:t xml:space="preserve"> </w:t>
            </w:r>
            <w:r w:rsidR="001073E7">
              <w:t>comme attesté par</w:t>
            </w:r>
            <w:r w:rsidR="001073E7" w:rsidRPr="00734D63">
              <w:t xml:space="preserve"> le pouvoir du </w:t>
            </w:r>
            <w:r w:rsidR="001073E7">
              <w:t>sign</w:t>
            </w:r>
            <w:r w:rsidR="001073E7" w:rsidRPr="00734D63">
              <w:t xml:space="preserve">ataire signé par les </w:t>
            </w:r>
            <w:r w:rsidR="001073E7">
              <w:t>représentant</w:t>
            </w:r>
            <w:r w:rsidR="001073E7" w:rsidRPr="00734D63">
              <w:t xml:space="preserve">s habilités à signer </w:t>
            </w:r>
            <w:r w:rsidR="001073E7">
              <w:t>pour les partenaires respectifs du GE</w:t>
            </w:r>
            <w:r w:rsidRPr="00734D63">
              <w:t>.</w:t>
            </w:r>
          </w:p>
          <w:p w14:paraId="6B46807F" w14:textId="082F1A43" w:rsidR="000A6D8F" w:rsidRPr="00734D63" w:rsidRDefault="000A6D8F" w:rsidP="000A6D8F">
            <w:pPr>
              <w:spacing w:after="220"/>
              <w:ind w:left="576" w:hanging="576"/>
              <w:jc w:val="both"/>
            </w:pPr>
            <w:r w:rsidRPr="00734D63">
              <w:t>20.</w:t>
            </w:r>
            <w:r>
              <w:t>5</w:t>
            </w:r>
            <w:r w:rsidRPr="00734D63">
              <w:tab/>
              <w:t>Tout ajout entre les lignes, rature ou surcharge, pour être valable, devra être signé ou paraphé par la personne signataire de l’</w:t>
            </w:r>
            <w:r>
              <w:t>O</w:t>
            </w:r>
            <w:r w:rsidRPr="00734D63">
              <w:t>ffre.</w:t>
            </w:r>
          </w:p>
        </w:tc>
      </w:tr>
      <w:tr w:rsidR="000A6D8F" w:rsidRPr="00734D63" w14:paraId="293CF08E" w14:textId="77777777" w:rsidTr="001B6AD0">
        <w:tc>
          <w:tcPr>
            <w:tcW w:w="9369" w:type="dxa"/>
            <w:gridSpan w:val="3"/>
          </w:tcPr>
          <w:p w14:paraId="7E233F36" w14:textId="605325DC" w:rsidR="000A6D8F" w:rsidRPr="00734D63" w:rsidRDefault="001073E7" w:rsidP="000A6D8F">
            <w:pPr>
              <w:pStyle w:val="Style3"/>
            </w:pPr>
            <w:bookmarkStart w:id="205" w:name="_Toc138066979"/>
            <w:bookmarkStart w:id="206" w:name="_Toc438438844"/>
            <w:bookmarkStart w:id="207" w:name="_Toc438532613"/>
            <w:bookmarkStart w:id="208" w:name="_Toc438733988"/>
            <w:bookmarkStart w:id="209" w:name="_Toc438962070"/>
            <w:bookmarkStart w:id="210" w:name="_Toc461939619"/>
            <w:bookmarkStart w:id="211" w:name="_Toc382927787"/>
            <w:r>
              <w:lastRenderedPageBreak/>
              <w:t>Dépôt</w:t>
            </w:r>
            <w:r w:rsidRPr="00734D63">
              <w:t xml:space="preserve"> </w:t>
            </w:r>
            <w:r w:rsidR="000A6D8F" w:rsidRPr="00734D63">
              <w:t>des Offres</w:t>
            </w:r>
            <w:bookmarkEnd w:id="205"/>
            <w:r w:rsidR="000A6D8F" w:rsidRPr="00734D63">
              <w:t xml:space="preserve"> </w:t>
            </w:r>
            <w:bookmarkEnd w:id="206"/>
            <w:bookmarkEnd w:id="207"/>
            <w:bookmarkEnd w:id="208"/>
            <w:bookmarkEnd w:id="209"/>
            <w:bookmarkEnd w:id="210"/>
            <w:bookmarkEnd w:id="211"/>
          </w:p>
        </w:tc>
      </w:tr>
      <w:tr w:rsidR="000A6D8F" w:rsidRPr="00734D63" w14:paraId="741E19B4" w14:textId="77777777" w:rsidTr="001B6AD0">
        <w:tc>
          <w:tcPr>
            <w:tcW w:w="2340" w:type="dxa"/>
          </w:tcPr>
          <w:p w14:paraId="21E54DD5" w14:textId="3472A96A" w:rsidR="000A6D8F" w:rsidRPr="00734D63" w:rsidRDefault="000A6D8F" w:rsidP="000A6D8F">
            <w:pPr>
              <w:pStyle w:val="Style4"/>
            </w:pPr>
            <w:bookmarkStart w:id="212" w:name="_Toc382927788"/>
            <w:bookmarkStart w:id="213" w:name="_Toc138066980"/>
            <w:bookmarkStart w:id="214" w:name="_Toc438438845"/>
            <w:bookmarkStart w:id="215" w:name="_Toc438532614"/>
            <w:bookmarkStart w:id="216" w:name="_Toc438733989"/>
            <w:bookmarkStart w:id="217" w:name="_Toc438907027"/>
            <w:bookmarkStart w:id="218" w:name="_Toc438907226"/>
            <w:r w:rsidRPr="00734D63">
              <w:t>21.</w:t>
            </w:r>
            <w:r>
              <w:tab/>
            </w:r>
            <w:r w:rsidRPr="00734D63">
              <w:t xml:space="preserve">Cachetage et </w:t>
            </w:r>
            <w:r>
              <w:t>M</w:t>
            </w:r>
            <w:r w:rsidRPr="00734D63">
              <w:t xml:space="preserve">arquage des </w:t>
            </w:r>
            <w:r>
              <w:t>O</w:t>
            </w:r>
            <w:r w:rsidRPr="00734D63">
              <w:t>ffres</w:t>
            </w:r>
            <w:bookmarkEnd w:id="212"/>
            <w:bookmarkEnd w:id="213"/>
            <w:r w:rsidRPr="00734D63">
              <w:t xml:space="preserve"> </w:t>
            </w:r>
            <w:bookmarkEnd w:id="214"/>
            <w:bookmarkEnd w:id="215"/>
            <w:bookmarkEnd w:id="216"/>
            <w:bookmarkEnd w:id="217"/>
            <w:bookmarkEnd w:id="218"/>
          </w:p>
        </w:tc>
        <w:tc>
          <w:tcPr>
            <w:tcW w:w="7029" w:type="dxa"/>
            <w:gridSpan w:val="2"/>
          </w:tcPr>
          <w:p w14:paraId="67D2A413" w14:textId="7610BC30" w:rsidR="00797C0E" w:rsidRDefault="000A6D8F" w:rsidP="001713AF">
            <w:pPr>
              <w:shd w:val="clear" w:color="auto" w:fill="FDFDFD"/>
              <w:spacing w:after="120"/>
              <w:ind w:left="596" w:hanging="630"/>
              <w:jc w:val="both"/>
              <w:rPr>
                <w:lang w:val="fr"/>
              </w:rPr>
            </w:pPr>
            <w:r w:rsidRPr="00E45ECB">
              <w:t>21.1</w:t>
            </w:r>
            <w:r w:rsidR="001073E7">
              <w:rPr>
                <w:lang w:val="fr"/>
              </w:rPr>
              <w:tab/>
            </w:r>
            <w:r w:rsidRPr="004A2C5F">
              <w:rPr>
                <w:lang w:val="fr"/>
              </w:rPr>
              <w:t xml:space="preserve">Le </w:t>
            </w:r>
            <w:r>
              <w:rPr>
                <w:lang w:val="fr"/>
              </w:rPr>
              <w:t>S</w:t>
            </w:r>
            <w:r w:rsidRPr="004A2C5F">
              <w:rPr>
                <w:lang w:val="fr"/>
              </w:rPr>
              <w:t>oumissionnaire doit remettre l</w:t>
            </w:r>
            <w:r>
              <w:rPr>
                <w:lang w:val="fr"/>
              </w:rPr>
              <w:t>’Offre</w:t>
            </w:r>
            <w:r w:rsidRPr="004A2C5F">
              <w:rPr>
                <w:lang w:val="fr"/>
              </w:rPr>
              <w:t xml:space="preserve"> dans </w:t>
            </w:r>
            <w:r w:rsidR="003729C4">
              <w:rPr>
                <w:lang w:val="fr"/>
              </w:rPr>
              <w:t xml:space="preserve">deux enveloppes </w:t>
            </w:r>
            <w:r w:rsidR="00CC435F">
              <w:rPr>
                <w:lang w:val="fr"/>
              </w:rPr>
              <w:t>séparées</w:t>
            </w:r>
            <w:r w:rsidR="00DF2219">
              <w:rPr>
                <w:lang w:val="fr"/>
              </w:rPr>
              <w:t xml:space="preserve"> et ca</w:t>
            </w:r>
            <w:r w:rsidR="00914D00">
              <w:rPr>
                <w:lang w:val="fr"/>
              </w:rPr>
              <w:t>chetées</w:t>
            </w:r>
            <w:r w:rsidR="001F6376">
              <w:rPr>
                <w:lang w:val="fr"/>
              </w:rPr>
              <w:t xml:space="preserve"> (la Partie Technique et la Partie Financière).  Ce</w:t>
            </w:r>
            <w:r w:rsidR="00105ADC">
              <w:rPr>
                <w:lang w:val="fr"/>
              </w:rPr>
              <w:t>s</w:t>
            </w:r>
            <w:r w:rsidR="001F6376">
              <w:rPr>
                <w:lang w:val="fr"/>
              </w:rPr>
              <w:t xml:space="preserve"> deux enveloppes </w:t>
            </w:r>
            <w:r w:rsidR="00D910E1">
              <w:rPr>
                <w:lang w:val="fr"/>
              </w:rPr>
              <w:t xml:space="preserve">seront </w:t>
            </w:r>
            <w:r w:rsidR="004728E4">
              <w:rPr>
                <w:lang w:val="fr"/>
              </w:rPr>
              <w:t>placées dans une enveloppe extérieur</w:t>
            </w:r>
            <w:r w:rsidR="00105ADC">
              <w:rPr>
                <w:lang w:val="fr"/>
              </w:rPr>
              <w:t>e</w:t>
            </w:r>
            <w:r w:rsidR="004728E4">
              <w:rPr>
                <w:lang w:val="fr"/>
              </w:rPr>
              <w:t xml:space="preserve"> cachetée</w:t>
            </w:r>
            <w:r w:rsidR="00CC435F">
              <w:rPr>
                <w:lang w:val="fr"/>
              </w:rPr>
              <w:t xml:space="preserve"> </w:t>
            </w:r>
            <w:r w:rsidR="004D6112">
              <w:rPr>
                <w:lang w:val="fr"/>
              </w:rPr>
              <w:t>marquée « </w:t>
            </w:r>
            <w:r w:rsidR="001E626D">
              <w:rPr>
                <w:lang w:val="fr"/>
              </w:rPr>
              <w:t xml:space="preserve">OFFRE ORIGINALE ». </w:t>
            </w:r>
          </w:p>
          <w:p w14:paraId="593EF661" w14:textId="7E256E00" w:rsidR="00B271C2" w:rsidRDefault="00AB2E6C" w:rsidP="001713AF">
            <w:pPr>
              <w:shd w:val="clear" w:color="auto" w:fill="FDFDFD"/>
              <w:spacing w:after="120"/>
              <w:ind w:left="596" w:hanging="630"/>
              <w:jc w:val="both"/>
              <w:rPr>
                <w:szCs w:val="24"/>
                <w:lang w:eastAsia="en-US"/>
              </w:rPr>
            </w:pPr>
            <w:r w:rsidRPr="001B6AD0">
              <w:t>21.2</w:t>
            </w:r>
            <w:r w:rsidR="001073E7">
              <w:tab/>
            </w:r>
            <w:r w:rsidR="00AD10A2" w:rsidRPr="001B6AD0">
              <w:rPr>
                <w:szCs w:val="24"/>
                <w:lang w:eastAsia="en-US"/>
              </w:rPr>
              <w:t xml:space="preserve">En outre, le </w:t>
            </w:r>
            <w:r w:rsidR="00AD10A2">
              <w:rPr>
                <w:szCs w:val="24"/>
                <w:lang w:eastAsia="en-US"/>
              </w:rPr>
              <w:t>S</w:t>
            </w:r>
            <w:r w:rsidR="00AD10A2" w:rsidRPr="001B6AD0">
              <w:rPr>
                <w:szCs w:val="24"/>
                <w:lang w:eastAsia="en-US"/>
              </w:rPr>
              <w:t>oumissionnaire doit soumettre des copies de l’</w:t>
            </w:r>
            <w:r w:rsidR="00AD10A2">
              <w:rPr>
                <w:szCs w:val="24"/>
                <w:lang w:eastAsia="en-US"/>
              </w:rPr>
              <w:t>O</w:t>
            </w:r>
            <w:r w:rsidR="00AD10A2" w:rsidRPr="001B6AD0">
              <w:rPr>
                <w:szCs w:val="24"/>
                <w:lang w:eastAsia="en-US"/>
              </w:rPr>
              <w:t xml:space="preserve">ffre </w:t>
            </w:r>
            <w:r w:rsidR="00AD10A2">
              <w:rPr>
                <w:szCs w:val="24"/>
                <w:lang w:eastAsia="en-US"/>
              </w:rPr>
              <w:t>en nombre</w:t>
            </w:r>
            <w:r w:rsidR="00AD10A2" w:rsidRPr="001B6AD0">
              <w:rPr>
                <w:szCs w:val="24"/>
                <w:lang w:eastAsia="en-US"/>
              </w:rPr>
              <w:t xml:space="preserve"> spécifié dans le</w:t>
            </w:r>
            <w:r w:rsidR="00AD10A2">
              <w:rPr>
                <w:szCs w:val="24"/>
                <w:lang w:eastAsia="en-US"/>
              </w:rPr>
              <w:t xml:space="preserve">s </w:t>
            </w:r>
            <w:r w:rsidR="00AD10A2" w:rsidRPr="001B6AD0">
              <w:rPr>
                <w:b/>
                <w:bCs/>
                <w:szCs w:val="24"/>
                <w:lang w:eastAsia="en-US"/>
              </w:rPr>
              <w:t>DPAO.</w:t>
            </w:r>
            <w:r w:rsidR="00AD10A2" w:rsidRPr="001B6AD0">
              <w:rPr>
                <w:szCs w:val="24"/>
                <w:lang w:eastAsia="en-US"/>
              </w:rPr>
              <w:t xml:space="preserve"> Les </w:t>
            </w:r>
            <w:r w:rsidR="00AD10A2">
              <w:rPr>
                <w:szCs w:val="24"/>
                <w:lang w:eastAsia="en-US"/>
              </w:rPr>
              <w:t>c</w:t>
            </w:r>
            <w:r w:rsidR="00AD10A2" w:rsidRPr="001B6AD0">
              <w:rPr>
                <w:szCs w:val="24"/>
                <w:lang w:eastAsia="en-US"/>
              </w:rPr>
              <w:t xml:space="preserve">opies de la </w:t>
            </w:r>
            <w:r w:rsidR="00AD10A2">
              <w:rPr>
                <w:szCs w:val="24"/>
                <w:lang w:eastAsia="en-US"/>
              </w:rPr>
              <w:t>P</w:t>
            </w:r>
            <w:r w:rsidR="00AD10A2" w:rsidRPr="001B6AD0">
              <w:rPr>
                <w:szCs w:val="24"/>
                <w:lang w:eastAsia="en-US"/>
              </w:rPr>
              <w:t xml:space="preserve">artie </w:t>
            </w:r>
            <w:r w:rsidR="00AD10A2">
              <w:rPr>
                <w:szCs w:val="24"/>
                <w:lang w:eastAsia="en-US"/>
              </w:rPr>
              <w:t>T</w:t>
            </w:r>
            <w:r w:rsidR="00AD10A2" w:rsidRPr="001B6AD0">
              <w:rPr>
                <w:szCs w:val="24"/>
                <w:lang w:eastAsia="en-US"/>
              </w:rPr>
              <w:t xml:space="preserve">echnique doivent être placées dans une enveloppe </w:t>
            </w:r>
            <w:r w:rsidR="00AD10A2">
              <w:rPr>
                <w:szCs w:val="24"/>
                <w:lang w:eastAsia="en-US"/>
              </w:rPr>
              <w:t>ca</w:t>
            </w:r>
            <w:r w:rsidR="001C538F">
              <w:rPr>
                <w:szCs w:val="24"/>
                <w:lang w:eastAsia="en-US"/>
              </w:rPr>
              <w:t>c</w:t>
            </w:r>
            <w:r w:rsidR="00AD10A2">
              <w:rPr>
                <w:szCs w:val="24"/>
                <w:lang w:eastAsia="en-US"/>
              </w:rPr>
              <w:t>het</w:t>
            </w:r>
            <w:r w:rsidR="0090155C">
              <w:rPr>
                <w:szCs w:val="24"/>
                <w:lang w:eastAsia="en-US"/>
              </w:rPr>
              <w:t xml:space="preserve">ée </w:t>
            </w:r>
            <w:r w:rsidR="00AD10A2" w:rsidRPr="001B6AD0">
              <w:rPr>
                <w:szCs w:val="24"/>
                <w:lang w:eastAsia="en-US"/>
              </w:rPr>
              <w:t xml:space="preserve">séparée portant la mention « Copies : </w:t>
            </w:r>
            <w:r w:rsidR="0090155C">
              <w:rPr>
                <w:szCs w:val="24"/>
                <w:lang w:eastAsia="en-US"/>
              </w:rPr>
              <w:t>P</w:t>
            </w:r>
            <w:r w:rsidR="007D0660">
              <w:rPr>
                <w:szCs w:val="24"/>
                <w:lang w:eastAsia="en-US"/>
              </w:rPr>
              <w:t>artie</w:t>
            </w:r>
            <w:r w:rsidR="00AD10A2" w:rsidRPr="001B6AD0">
              <w:rPr>
                <w:szCs w:val="24"/>
                <w:lang w:eastAsia="en-US"/>
              </w:rPr>
              <w:t xml:space="preserve"> </w:t>
            </w:r>
            <w:r w:rsidR="0090155C">
              <w:rPr>
                <w:szCs w:val="24"/>
                <w:lang w:eastAsia="en-US"/>
              </w:rPr>
              <w:t>T</w:t>
            </w:r>
            <w:r w:rsidR="00AD10A2" w:rsidRPr="001B6AD0">
              <w:rPr>
                <w:szCs w:val="24"/>
                <w:lang w:eastAsia="en-US"/>
              </w:rPr>
              <w:t xml:space="preserve">echnique ». Les copies de la </w:t>
            </w:r>
            <w:r w:rsidR="0090155C">
              <w:rPr>
                <w:szCs w:val="24"/>
                <w:lang w:eastAsia="en-US"/>
              </w:rPr>
              <w:t>P</w:t>
            </w:r>
            <w:r w:rsidR="00AD10A2" w:rsidRPr="001B6AD0">
              <w:rPr>
                <w:szCs w:val="24"/>
                <w:lang w:eastAsia="en-US"/>
              </w:rPr>
              <w:t xml:space="preserve">artie </w:t>
            </w:r>
            <w:r w:rsidR="0090155C">
              <w:rPr>
                <w:szCs w:val="24"/>
                <w:lang w:eastAsia="en-US"/>
              </w:rPr>
              <w:t>F</w:t>
            </w:r>
            <w:r w:rsidR="00AD10A2" w:rsidRPr="001B6AD0">
              <w:rPr>
                <w:szCs w:val="24"/>
                <w:lang w:eastAsia="en-US"/>
              </w:rPr>
              <w:t xml:space="preserve">inancière doivent être placées dans une enveloppe </w:t>
            </w:r>
            <w:r w:rsidR="0090155C">
              <w:rPr>
                <w:szCs w:val="24"/>
                <w:lang w:eastAsia="en-US"/>
              </w:rPr>
              <w:t>cachetée</w:t>
            </w:r>
            <w:r w:rsidR="00AD10A2" w:rsidRPr="001B6AD0">
              <w:rPr>
                <w:szCs w:val="24"/>
                <w:lang w:eastAsia="en-US"/>
              </w:rPr>
              <w:t xml:space="preserve"> séparée portant la mention « Copies</w:t>
            </w:r>
            <w:r w:rsidR="0090155C">
              <w:rPr>
                <w:szCs w:val="24"/>
                <w:lang w:eastAsia="en-US"/>
              </w:rPr>
              <w:t xml:space="preserve"> </w:t>
            </w:r>
            <w:r w:rsidR="00AD10A2" w:rsidRPr="001B6AD0">
              <w:rPr>
                <w:szCs w:val="24"/>
                <w:lang w:eastAsia="en-US"/>
              </w:rPr>
              <w:t xml:space="preserve">: </w:t>
            </w:r>
            <w:r w:rsidR="0090155C">
              <w:rPr>
                <w:szCs w:val="24"/>
                <w:lang w:eastAsia="en-US"/>
              </w:rPr>
              <w:t>P</w:t>
            </w:r>
            <w:r w:rsidR="00AD10A2" w:rsidRPr="001B6AD0">
              <w:rPr>
                <w:szCs w:val="24"/>
                <w:lang w:eastAsia="en-US"/>
              </w:rPr>
              <w:t xml:space="preserve">artie </w:t>
            </w:r>
            <w:r w:rsidR="0090155C">
              <w:rPr>
                <w:szCs w:val="24"/>
                <w:lang w:eastAsia="en-US"/>
              </w:rPr>
              <w:t>F</w:t>
            </w:r>
            <w:r w:rsidR="00AD10A2" w:rsidRPr="001B6AD0">
              <w:rPr>
                <w:szCs w:val="24"/>
                <w:lang w:eastAsia="en-US"/>
              </w:rPr>
              <w:t xml:space="preserve">inancière ». Le </w:t>
            </w:r>
            <w:r w:rsidR="0090155C">
              <w:rPr>
                <w:szCs w:val="24"/>
                <w:lang w:eastAsia="en-US"/>
              </w:rPr>
              <w:t>S</w:t>
            </w:r>
            <w:r w:rsidR="00AD10A2" w:rsidRPr="001B6AD0">
              <w:rPr>
                <w:szCs w:val="24"/>
                <w:lang w:eastAsia="en-US"/>
              </w:rPr>
              <w:t xml:space="preserve">oumissionnaire doit placer ces deux enveloppes dans une enveloppe extérieure distincte et </w:t>
            </w:r>
            <w:r w:rsidR="007D0660">
              <w:rPr>
                <w:szCs w:val="24"/>
                <w:lang w:eastAsia="en-US"/>
              </w:rPr>
              <w:t>cachetée</w:t>
            </w:r>
            <w:r w:rsidR="00AD10A2" w:rsidRPr="001B6AD0">
              <w:rPr>
                <w:szCs w:val="24"/>
                <w:lang w:eastAsia="en-US"/>
              </w:rPr>
              <w:t xml:space="preserve"> portant la mention « Copies de </w:t>
            </w:r>
            <w:r w:rsidR="007D0660">
              <w:rPr>
                <w:szCs w:val="24"/>
                <w:lang w:eastAsia="en-US"/>
              </w:rPr>
              <w:t xml:space="preserve">l’Offre </w:t>
            </w:r>
            <w:r w:rsidR="00AD10A2" w:rsidRPr="001B6AD0">
              <w:rPr>
                <w:szCs w:val="24"/>
                <w:lang w:eastAsia="en-US"/>
              </w:rPr>
              <w:t xml:space="preserve">». En cas de divergence entre l’original et les copies, l’original </w:t>
            </w:r>
            <w:r w:rsidR="001C538F">
              <w:rPr>
                <w:szCs w:val="24"/>
                <w:lang w:eastAsia="en-US"/>
              </w:rPr>
              <w:t>fe</w:t>
            </w:r>
            <w:r w:rsidR="001C538F" w:rsidRPr="001B6AD0">
              <w:rPr>
                <w:szCs w:val="24"/>
                <w:lang w:eastAsia="en-US"/>
              </w:rPr>
              <w:t>ra</w:t>
            </w:r>
            <w:r w:rsidR="00C03901">
              <w:rPr>
                <w:szCs w:val="24"/>
                <w:lang w:eastAsia="en-US"/>
              </w:rPr>
              <w:t xml:space="preserve"> foi</w:t>
            </w:r>
            <w:r w:rsidR="00AD10A2" w:rsidRPr="001B6AD0">
              <w:rPr>
                <w:szCs w:val="24"/>
                <w:lang w:eastAsia="en-US"/>
              </w:rPr>
              <w:t xml:space="preserve">. </w:t>
            </w:r>
          </w:p>
          <w:p w14:paraId="30C1D8CD" w14:textId="21D11CD8" w:rsidR="00AD10A2" w:rsidRDefault="00B271C2" w:rsidP="001713AF">
            <w:pPr>
              <w:shd w:val="clear" w:color="auto" w:fill="FDFDFD"/>
              <w:spacing w:after="120"/>
              <w:ind w:left="596" w:hanging="630"/>
              <w:jc w:val="both"/>
              <w:rPr>
                <w:szCs w:val="24"/>
                <w:lang w:eastAsia="en-US"/>
              </w:rPr>
            </w:pPr>
            <w:r>
              <w:rPr>
                <w:szCs w:val="24"/>
                <w:lang w:eastAsia="en-US"/>
              </w:rPr>
              <w:t>21.3</w:t>
            </w:r>
            <w:r w:rsidR="001073E7">
              <w:rPr>
                <w:szCs w:val="24"/>
                <w:lang w:eastAsia="en-US"/>
              </w:rPr>
              <w:tab/>
            </w:r>
            <w:r w:rsidR="00AD10A2" w:rsidRPr="001B6AD0">
              <w:rPr>
                <w:szCs w:val="24"/>
                <w:lang w:eastAsia="en-US"/>
              </w:rPr>
              <w:t xml:space="preserve">Les enveloppes portant les mentions « </w:t>
            </w:r>
            <w:r w:rsidR="00066013">
              <w:rPr>
                <w:szCs w:val="24"/>
                <w:lang w:eastAsia="en-US"/>
              </w:rPr>
              <w:t>Offre O</w:t>
            </w:r>
            <w:r w:rsidR="00AD10A2" w:rsidRPr="001B6AD0">
              <w:rPr>
                <w:szCs w:val="24"/>
                <w:lang w:eastAsia="en-US"/>
              </w:rPr>
              <w:t xml:space="preserve">riginale » et « Copies de </w:t>
            </w:r>
            <w:r w:rsidR="00AD10A2" w:rsidRPr="001713AF">
              <w:rPr>
                <w:lang w:val="fr"/>
              </w:rPr>
              <w:t>l’</w:t>
            </w:r>
            <w:r w:rsidR="00066013" w:rsidRPr="001713AF">
              <w:rPr>
                <w:lang w:val="fr"/>
              </w:rPr>
              <w:t>O</w:t>
            </w:r>
            <w:r w:rsidR="00AD10A2" w:rsidRPr="001713AF">
              <w:rPr>
                <w:lang w:val="fr"/>
              </w:rPr>
              <w:t>ffre</w:t>
            </w:r>
            <w:r w:rsidR="00AD10A2" w:rsidRPr="001B6AD0">
              <w:rPr>
                <w:szCs w:val="24"/>
                <w:lang w:eastAsia="en-US"/>
              </w:rPr>
              <w:t xml:space="preserve"> » doivent être placées dans une enveloppe extérieure scellée distincte pour être </w:t>
            </w:r>
            <w:r w:rsidR="00317E53">
              <w:rPr>
                <w:szCs w:val="24"/>
                <w:lang w:eastAsia="en-US"/>
              </w:rPr>
              <w:t>dépos</w:t>
            </w:r>
            <w:r w:rsidR="00AA58BE">
              <w:rPr>
                <w:szCs w:val="24"/>
                <w:lang w:eastAsia="en-US"/>
              </w:rPr>
              <w:t>é</w:t>
            </w:r>
            <w:r w:rsidR="00317E53" w:rsidRPr="001B6AD0">
              <w:rPr>
                <w:szCs w:val="24"/>
                <w:lang w:eastAsia="en-US"/>
              </w:rPr>
              <w:t xml:space="preserve">es </w:t>
            </w:r>
            <w:r w:rsidR="00AD10A2" w:rsidRPr="001B6AD0">
              <w:rPr>
                <w:szCs w:val="24"/>
                <w:lang w:eastAsia="en-US"/>
              </w:rPr>
              <w:t xml:space="preserve">à </w:t>
            </w:r>
            <w:r w:rsidR="00101109">
              <w:rPr>
                <w:szCs w:val="24"/>
                <w:lang w:eastAsia="en-US"/>
              </w:rPr>
              <w:t>l’Agence d’Exécution</w:t>
            </w:r>
            <w:r w:rsidR="00AD10A2" w:rsidRPr="001B6AD0">
              <w:rPr>
                <w:szCs w:val="24"/>
                <w:lang w:eastAsia="en-US"/>
              </w:rPr>
              <w:t>.</w:t>
            </w:r>
          </w:p>
          <w:p w14:paraId="74E79A79" w14:textId="23FB2323" w:rsidR="000A6D8F" w:rsidRPr="00E45ECB" w:rsidRDefault="005C3C94" w:rsidP="00D00C34">
            <w:pPr>
              <w:pStyle w:val="Sub-ClauseText"/>
              <w:spacing w:after="0"/>
              <w:ind w:left="1779"/>
              <w:rPr>
                <w:lang w:val="fr-FR"/>
              </w:rPr>
            </w:pPr>
            <w:r w:rsidRPr="001713AF">
              <w:rPr>
                <w:szCs w:val="24"/>
                <w:lang w:val="fr-FR"/>
              </w:rPr>
              <w:t>21.4</w:t>
            </w:r>
            <w:r w:rsidR="001073E7" w:rsidRPr="001713AF">
              <w:rPr>
                <w:szCs w:val="24"/>
                <w:lang w:val="fr-FR"/>
              </w:rPr>
              <w:tab/>
            </w:r>
            <w:r w:rsidRPr="001713AF">
              <w:rPr>
                <w:lang w:val="fr-FR"/>
              </w:rPr>
              <w:t xml:space="preserve">Les </w:t>
            </w:r>
            <w:r w:rsidRPr="001713AF">
              <w:rPr>
                <w:lang w:val="fr"/>
              </w:rPr>
              <w:t>enveloppes</w:t>
            </w:r>
            <w:r w:rsidRPr="001713AF">
              <w:rPr>
                <w:lang w:val="fr-FR"/>
              </w:rPr>
              <w:t xml:space="preserve"> intérieure et extérieure devront :</w:t>
            </w:r>
          </w:p>
        </w:tc>
      </w:tr>
      <w:tr w:rsidR="000A6D8F" w:rsidRPr="00734D63" w14:paraId="2037E454" w14:textId="77777777" w:rsidTr="001B6AD0">
        <w:tc>
          <w:tcPr>
            <w:tcW w:w="2340" w:type="dxa"/>
          </w:tcPr>
          <w:p w14:paraId="41CCF112" w14:textId="77777777" w:rsidR="000A6D8F" w:rsidRPr="00734D63" w:rsidRDefault="000A6D8F" w:rsidP="000A6D8F">
            <w:bookmarkStart w:id="219" w:name="_Toc438532615"/>
            <w:bookmarkEnd w:id="219"/>
          </w:p>
        </w:tc>
        <w:tc>
          <w:tcPr>
            <w:tcW w:w="7029" w:type="dxa"/>
            <w:gridSpan w:val="2"/>
          </w:tcPr>
          <w:p w14:paraId="06A7212C" w14:textId="77777777" w:rsidR="000A6D8F" w:rsidRPr="00734D63" w:rsidRDefault="000A6D8F" w:rsidP="000A6D8F">
            <w:pPr>
              <w:numPr>
                <w:ilvl w:val="0"/>
                <w:numId w:val="18"/>
              </w:numPr>
              <w:spacing w:after="120"/>
              <w:ind w:left="1152"/>
              <w:jc w:val="both"/>
            </w:pPr>
            <w:r w:rsidRPr="00734D63">
              <w:t>comporter le nom et l’adresse du Soumissionnaire ;</w:t>
            </w:r>
          </w:p>
          <w:p w14:paraId="54B03E92" w14:textId="61D04622" w:rsidR="000A6D8F" w:rsidRPr="00734D63" w:rsidRDefault="000A6D8F" w:rsidP="000A6D8F">
            <w:pPr>
              <w:numPr>
                <w:ilvl w:val="0"/>
                <w:numId w:val="18"/>
              </w:numPr>
              <w:spacing w:after="120"/>
              <w:ind w:left="1152"/>
              <w:jc w:val="both"/>
            </w:pPr>
            <w:r w:rsidRPr="00734D63">
              <w:t xml:space="preserve">être adressées à </w:t>
            </w:r>
            <w:r w:rsidR="00101109">
              <w:t>l’Agence d’Exécution</w:t>
            </w:r>
            <w:r w:rsidR="00F50BCD">
              <w:t xml:space="preserve"> </w:t>
            </w:r>
            <w:r w:rsidRPr="00734D63">
              <w:t xml:space="preserve">conformément à l’article </w:t>
            </w:r>
            <w:r w:rsidRPr="00CE7108">
              <w:rPr>
                <w:b/>
                <w:bCs/>
              </w:rPr>
              <w:t>22.1 des IS</w:t>
            </w:r>
            <w:r w:rsidRPr="00734D63">
              <w:t>;</w:t>
            </w:r>
          </w:p>
          <w:p w14:paraId="085D399D" w14:textId="78ED8B83" w:rsidR="000A6D8F" w:rsidRPr="00734D63" w:rsidRDefault="000A6D8F" w:rsidP="000A6D8F">
            <w:pPr>
              <w:pStyle w:val="2AutoList1"/>
              <w:numPr>
                <w:ilvl w:val="0"/>
                <w:numId w:val="18"/>
              </w:numPr>
              <w:spacing w:after="120"/>
              <w:ind w:left="1152"/>
              <w:rPr>
                <w:lang w:val="fr-FR"/>
              </w:rPr>
            </w:pPr>
            <w:r w:rsidRPr="00734D63">
              <w:rPr>
                <w:lang w:val="fr-FR"/>
              </w:rPr>
              <w:t>comporter l’identification de l’</w:t>
            </w:r>
            <w:r w:rsidR="00D110D7">
              <w:rPr>
                <w:lang w:val="fr-FR"/>
              </w:rPr>
              <w:t>A</w:t>
            </w:r>
            <w:r w:rsidRPr="00734D63">
              <w:rPr>
                <w:lang w:val="fr-FR"/>
              </w:rPr>
              <w:t>ppel d’</w:t>
            </w:r>
            <w:r w:rsidR="00D110D7">
              <w:rPr>
                <w:lang w:val="fr-FR"/>
              </w:rPr>
              <w:t>O</w:t>
            </w:r>
            <w:r w:rsidRPr="00734D63">
              <w:rPr>
                <w:lang w:val="fr-FR"/>
              </w:rPr>
              <w:t xml:space="preserve">ffres indiqué à l’article </w:t>
            </w:r>
            <w:r w:rsidRPr="00CE7108">
              <w:rPr>
                <w:b/>
                <w:bCs/>
                <w:lang w:val="fr-FR"/>
              </w:rPr>
              <w:t>1.1 des IS</w:t>
            </w:r>
            <w:r w:rsidRPr="00734D63">
              <w:rPr>
                <w:lang w:val="fr-FR"/>
              </w:rPr>
              <w:t>;</w:t>
            </w:r>
            <w:r w:rsidR="00EA6E1C">
              <w:rPr>
                <w:lang w:val="fr-FR"/>
              </w:rPr>
              <w:t xml:space="preserve"> et</w:t>
            </w:r>
          </w:p>
          <w:p w14:paraId="7B77F5F4" w14:textId="4C0E0B70" w:rsidR="000A6D8F" w:rsidRPr="00734D63" w:rsidRDefault="000A6D8F" w:rsidP="000A6D8F">
            <w:pPr>
              <w:pStyle w:val="2AutoList1"/>
              <w:numPr>
                <w:ilvl w:val="0"/>
                <w:numId w:val="18"/>
              </w:numPr>
              <w:spacing w:after="120"/>
              <w:ind w:left="1152"/>
              <w:rPr>
                <w:lang w:val="fr-FR"/>
              </w:rPr>
            </w:pPr>
            <w:r w:rsidRPr="00734D63">
              <w:rPr>
                <w:lang w:val="fr-FR"/>
              </w:rPr>
              <w:t>comporter la mention de ne pas ouvrir avant la date et l’heure fixées pour l’ouverture des plis.</w:t>
            </w:r>
          </w:p>
          <w:p w14:paraId="44237B24" w14:textId="6771AA2C" w:rsidR="000A6D8F" w:rsidRPr="00734D63" w:rsidRDefault="000A6D8F" w:rsidP="000A6D8F">
            <w:pPr>
              <w:tabs>
                <w:tab w:val="left" w:pos="702"/>
              </w:tabs>
              <w:spacing w:after="120"/>
              <w:ind w:left="576" w:hanging="576"/>
              <w:jc w:val="both"/>
              <w:rPr>
                <w:sz w:val="16"/>
              </w:rPr>
            </w:pPr>
            <w:r w:rsidRPr="00734D63">
              <w:t>21.</w:t>
            </w:r>
            <w:r w:rsidR="00EA6E1C">
              <w:t>5</w:t>
            </w:r>
            <w:r w:rsidRPr="00734D63">
              <w:tab/>
              <w:t xml:space="preserve">Si </w:t>
            </w:r>
            <w:r>
              <w:t xml:space="preserve">toutes </w:t>
            </w:r>
            <w:r w:rsidRPr="00734D63">
              <w:t xml:space="preserve">les enveloppes ne sont pas cachetées et marquées comme stipulé, </w:t>
            </w:r>
            <w:r w:rsidR="00101109">
              <w:t>l’Agence d’Exécution</w:t>
            </w:r>
            <w:r w:rsidRPr="00734D63">
              <w:t xml:space="preserve"> ne sera </w:t>
            </w:r>
            <w:r w:rsidR="00D110D7">
              <w:t>pas</w:t>
            </w:r>
            <w:r w:rsidR="00D110D7" w:rsidRPr="00734D63">
              <w:t xml:space="preserve"> </w:t>
            </w:r>
            <w:r w:rsidRPr="00734D63">
              <w:t>responsable si l’</w:t>
            </w:r>
            <w:r w:rsidR="00EA6E1C">
              <w:t>O</w:t>
            </w:r>
            <w:r w:rsidRPr="00734D63">
              <w:t>ffre est égarée ou ouverte prématurément.</w:t>
            </w:r>
          </w:p>
        </w:tc>
      </w:tr>
      <w:tr w:rsidR="000A6D8F" w:rsidRPr="00734D63" w14:paraId="592B6952" w14:textId="77777777" w:rsidTr="001B6AD0">
        <w:tc>
          <w:tcPr>
            <w:tcW w:w="2340" w:type="dxa"/>
          </w:tcPr>
          <w:p w14:paraId="1B3F3299" w14:textId="6EE89757" w:rsidR="000A6D8F" w:rsidRPr="00734D63" w:rsidRDefault="000A6D8F" w:rsidP="000A6D8F">
            <w:pPr>
              <w:pStyle w:val="Style4"/>
            </w:pPr>
            <w:bookmarkStart w:id="220" w:name="_Toc438532616"/>
            <w:bookmarkStart w:id="221" w:name="_Toc438532617"/>
            <w:bookmarkStart w:id="222" w:name="_Toc382927789"/>
            <w:bookmarkStart w:id="223" w:name="_Toc138066981"/>
            <w:bookmarkStart w:id="224" w:name="_Toc424009124"/>
            <w:bookmarkStart w:id="225" w:name="_Toc438438846"/>
            <w:bookmarkStart w:id="226" w:name="_Toc438532618"/>
            <w:bookmarkStart w:id="227" w:name="_Toc438733990"/>
            <w:bookmarkStart w:id="228" w:name="_Toc438907028"/>
            <w:bookmarkStart w:id="229" w:name="_Toc438907227"/>
            <w:bookmarkEnd w:id="220"/>
            <w:bookmarkEnd w:id="221"/>
            <w:r w:rsidRPr="00734D63">
              <w:t>22.</w:t>
            </w:r>
            <w:r>
              <w:tab/>
            </w:r>
            <w:r w:rsidRPr="00734D63">
              <w:t xml:space="preserve">Date et heure limite de </w:t>
            </w:r>
            <w:r w:rsidR="007F24C6">
              <w:t>dépôt</w:t>
            </w:r>
            <w:r w:rsidR="007F24C6" w:rsidRPr="00734D63">
              <w:t xml:space="preserve"> </w:t>
            </w:r>
            <w:r w:rsidRPr="00734D63">
              <w:t xml:space="preserve">des </w:t>
            </w:r>
            <w:r w:rsidR="007F24C6">
              <w:t>O</w:t>
            </w:r>
            <w:r w:rsidRPr="00734D63">
              <w:t>ffres</w:t>
            </w:r>
            <w:bookmarkEnd w:id="222"/>
            <w:bookmarkEnd w:id="223"/>
            <w:r w:rsidRPr="00734D63">
              <w:t xml:space="preserve"> </w:t>
            </w:r>
            <w:bookmarkEnd w:id="224"/>
            <w:bookmarkEnd w:id="225"/>
            <w:bookmarkEnd w:id="226"/>
            <w:bookmarkEnd w:id="227"/>
            <w:bookmarkEnd w:id="228"/>
            <w:bookmarkEnd w:id="229"/>
          </w:p>
        </w:tc>
        <w:tc>
          <w:tcPr>
            <w:tcW w:w="7029" w:type="dxa"/>
            <w:gridSpan w:val="2"/>
          </w:tcPr>
          <w:p w14:paraId="6284E761" w14:textId="527735A0" w:rsidR="000A6D8F" w:rsidRPr="00734D63" w:rsidRDefault="000A6D8F" w:rsidP="000A6D8F">
            <w:pPr>
              <w:tabs>
                <w:tab w:val="left" w:pos="702"/>
              </w:tabs>
              <w:spacing w:after="120"/>
              <w:ind w:left="576" w:hanging="576"/>
              <w:jc w:val="both"/>
            </w:pPr>
            <w:r w:rsidRPr="00734D63">
              <w:t>22.1</w:t>
            </w:r>
            <w:r w:rsidRPr="00734D63">
              <w:tab/>
              <w:t xml:space="preserve">Les </w:t>
            </w:r>
            <w:r w:rsidR="00182B37">
              <w:t>O</w:t>
            </w:r>
            <w:r w:rsidRPr="00734D63">
              <w:t xml:space="preserve">ffres doivent être reçues par </w:t>
            </w:r>
            <w:r w:rsidR="00101109">
              <w:t>l’Agence d’Exécution</w:t>
            </w:r>
            <w:r w:rsidRPr="00734D63">
              <w:t xml:space="preserve"> à l’adresse indiquée dans les </w:t>
            </w:r>
            <w:r w:rsidRPr="00734D63">
              <w:rPr>
                <w:b/>
              </w:rPr>
              <w:t>DPAO</w:t>
            </w:r>
            <w:r w:rsidRPr="00734D63">
              <w:t xml:space="preserve"> et au plus tard à la date et à l’heure qui y sont spécifiées. Lorsque les </w:t>
            </w:r>
            <w:r w:rsidRPr="00734D63">
              <w:rPr>
                <w:b/>
              </w:rPr>
              <w:t>DPAO</w:t>
            </w:r>
            <w:r w:rsidRPr="00734D63">
              <w:t xml:space="preserve"> le prévoient, les Soumissionnaires </w:t>
            </w:r>
            <w:r w:rsidR="00182B37">
              <w:t>au</w:t>
            </w:r>
            <w:r w:rsidR="00182B37" w:rsidRPr="00734D63">
              <w:t xml:space="preserve">ront </w:t>
            </w:r>
            <w:r w:rsidRPr="00734D63">
              <w:t xml:space="preserve">la possibilité de soumettre leur </w:t>
            </w:r>
            <w:r w:rsidR="007F24C6">
              <w:t>O</w:t>
            </w:r>
            <w:r w:rsidRPr="00734D63">
              <w:t xml:space="preserve">ffre par </w:t>
            </w:r>
            <w:r w:rsidRPr="00734D63">
              <w:lastRenderedPageBreak/>
              <w:t xml:space="preserve">voie électronique. Dans un tel cas, les Soumissionnaires devront suivre la procédure prévue aux </w:t>
            </w:r>
            <w:r w:rsidRPr="00734D63">
              <w:rPr>
                <w:b/>
              </w:rPr>
              <w:t>DPAO</w:t>
            </w:r>
            <w:r w:rsidRPr="00734D63">
              <w:t xml:space="preserve">. </w:t>
            </w:r>
          </w:p>
          <w:p w14:paraId="1FAD5F3D" w14:textId="1783A7D2" w:rsidR="000A6D8F" w:rsidRPr="00734D63" w:rsidRDefault="000A6D8F" w:rsidP="000A6D8F">
            <w:pPr>
              <w:tabs>
                <w:tab w:val="left" w:pos="702"/>
              </w:tabs>
              <w:spacing w:after="120"/>
              <w:ind w:left="576" w:hanging="576"/>
              <w:jc w:val="both"/>
            </w:pPr>
            <w:r w:rsidRPr="00734D63">
              <w:t>22.2</w:t>
            </w:r>
            <w:r w:rsidRPr="00734D63">
              <w:tab/>
            </w:r>
            <w:r w:rsidR="00101109">
              <w:t>L’Agence d’Exécution</w:t>
            </w:r>
            <w:r w:rsidRPr="00734D63">
              <w:t xml:space="preserve"> peut, s</w:t>
            </w:r>
            <w:r w:rsidR="00537C03">
              <w:t>i elle</w:t>
            </w:r>
            <w:r w:rsidRPr="00734D63">
              <w:t xml:space="preserve"> le juge nécessaire, reporter la date limite de </w:t>
            </w:r>
            <w:r w:rsidR="00537C03">
              <w:t>dépôt</w:t>
            </w:r>
            <w:r w:rsidR="00537C03" w:rsidRPr="00734D63">
              <w:t xml:space="preserve"> </w:t>
            </w:r>
            <w:r w:rsidRPr="00734D63">
              <w:t xml:space="preserve">des offres en modifiant le </w:t>
            </w:r>
            <w:r w:rsidR="00AC32E5">
              <w:t>Dossier d’Appel d’Offres</w:t>
            </w:r>
            <w:r w:rsidRPr="00734D63">
              <w:t xml:space="preserve"> en application de l’</w:t>
            </w:r>
            <w:r w:rsidR="00DA4A1F">
              <w:t>a</w:t>
            </w:r>
            <w:r w:rsidRPr="00734D63">
              <w:t xml:space="preserve">rticle </w:t>
            </w:r>
            <w:r w:rsidRPr="00CE7108">
              <w:rPr>
                <w:b/>
                <w:bCs/>
              </w:rPr>
              <w:t>8 des IS</w:t>
            </w:r>
            <w:r w:rsidRPr="00734D63">
              <w:t xml:space="preserve">, auquel cas, tous les droits et obligations de </w:t>
            </w:r>
            <w:r w:rsidR="00101109">
              <w:t>l’Agence d’Exécution</w:t>
            </w:r>
            <w:r w:rsidRPr="00734D63">
              <w:t xml:space="preserve"> et des </w:t>
            </w:r>
            <w:r w:rsidR="00DA4A1F">
              <w:t>S</w:t>
            </w:r>
            <w:r w:rsidRPr="00734D63">
              <w:t>oumissionnaires régis par la date limite antérieure seront régis par la nouvelle date limite.</w:t>
            </w:r>
          </w:p>
        </w:tc>
      </w:tr>
      <w:tr w:rsidR="000A6D8F" w:rsidRPr="00734D63" w14:paraId="519BC09A" w14:textId="77777777" w:rsidTr="001B6AD0">
        <w:tc>
          <w:tcPr>
            <w:tcW w:w="2340" w:type="dxa"/>
          </w:tcPr>
          <w:p w14:paraId="71745789" w14:textId="269EC951" w:rsidR="000A6D8F" w:rsidRPr="00734D63" w:rsidRDefault="000A6D8F" w:rsidP="000A6D8F">
            <w:pPr>
              <w:pStyle w:val="Style4"/>
            </w:pPr>
            <w:bookmarkStart w:id="230" w:name="_Toc438438847"/>
            <w:bookmarkStart w:id="231" w:name="_Toc438532619"/>
            <w:bookmarkStart w:id="232" w:name="_Toc438733991"/>
            <w:bookmarkStart w:id="233" w:name="_Toc438907029"/>
            <w:bookmarkStart w:id="234" w:name="_Toc438907228"/>
            <w:bookmarkStart w:id="235" w:name="_Toc382927790"/>
            <w:bookmarkStart w:id="236" w:name="_Toc138066982"/>
            <w:r w:rsidRPr="00734D63">
              <w:lastRenderedPageBreak/>
              <w:t>23.</w:t>
            </w:r>
            <w:r>
              <w:tab/>
            </w:r>
            <w:r w:rsidRPr="00734D63">
              <w:t>Offres hors délai</w:t>
            </w:r>
            <w:bookmarkEnd w:id="230"/>
            <w:bookmarkEnd w:id="231"/>
            <w:bookmarkEnd w:id="232"/>
            <w:bookmarkEnd w:id="233"/>
            <w:bookmarkEnd w:id="234"/>
            <w:bookmarkEnd w:id="235"/>
            <w:bookmarkEnd w:id="236"/>
          </w:p>
        </w:tc>
        <w:tc>
          <w:tcPr>
            <w:tcW w:w="7029" w:type="dxa"/>
            <w:gridSpan w:val="2"/>
          </w:tcPr>
          <w:p w14:paraId="174F206D" w14:textId="1D407480" w:rsidR="000A6D8F" w:rsidRPr="00734D63" w:rsidRDefault="000A6D8F" w:rsidP="000A6D8F">
            <w:pPr>
              <w:tabs>
                <w:tab w:val="left" w:pos="702"/>
              </w:tabs>
              <w:spacing w:after="120"/>
              <w:ind w:left="576" w:hanging="576"/>
              <w:jc w:val="both"/>
            </w:pPr>
            <w:r w:rsidRPr="00734D63">
              <w:t>23.1</w:t>
            </w:r>
            <w:r w:rsidRPr="00734D63">
              <w:tab/>
            </w:r>
            <w:r w:rsidR="00101109">
              <w:t>L’Agence d’Exécution</w:t>
            </w:r>
            <w:r w:rsidRPr="00734D63">
              <w:t xml:space="preserve"> n’examinera aucune </w:t>
            </w:r>
            <w:r>
              <w:t>O</w:t>
            </w:r>
            <w:r w:rsidRPr="00734D63">
              <w:t xml:space="preserve">ffre arrivée après l’expiration du délai de remise des offres, conformément à l’Article </w:t>
            </w:r>
            <w:r w:rsidRPr="00CE7108">
              <w:rPr>
                <w:b/>
                <w:bCs/>
              </w:rPr>
              <w:t>22 des IS</w:t>
            </w:r>
            <w:r w:rsidRPr="00734D63">
              <w:t xml:space="preserve">. Toute </w:t>
            </w:r>
            <w:r w:rsidR="00DD3F49">
              <w:t>O</w:t>
            </w:r>
            <w:r w:rsidRPr="00734D63">
              <w:t xml:space="preserve">ffre reçue par </w:t>
            </w:r>
            <w:r w:rsidR="00101109">
              <w:t>l’Agence d’Exécution</w:t>
            </w:r>
            <w:r w:rsidRPr="00734D63">
              <w:t xml:space="preserve"> après la date et l’heure limites de dépôt des offres sera déclarée hors délai, écartée et renvoyée au Soumissionnaire sans avoir été ouverte.</w:t>
            </w:r>
          </w:p>
        </w:tc>
      </w:tr>
      <w:tr w:rsidR="000A6D8F" w:rsidRPr="00734D63" w14:paraId="45F98038" w14:textId="77777777" w:rsidTr="001B6AD0">
        <w:tc>
          <w:tcPr>
            <w:tcW w:w="2340" w:type="dxa"/>
          </w:tcPr>
          <w:p w14:paraId="5F38A6F7" w14:textId="6BEE7A0A" w:rsidR="000A6D8F" w:rsidRPr="00734D63" w:rsidRDefault="000A6D8F" w:rsidP="000A6D8F">
            <w:pPr>
              <w:pStyle w:val="Style4"/>
            </w:pPr>
            <w:bookmarkStart w:id="237" w:name="_Toc424009126"/>
            <w:bookmarkStart w:id="238" w:name="_Toc438438848"/>
            <w:bookmarkStart w:id="239" w:name="_Toc438532620"/>
            <w:bookmarkStart w:id="240" w:name="_Toc438733992"/>
            <w:bookmarkStart w:id="241" w:name="_Toc438907030"/>
            <w:bookmarkStart w:id="242" w:name="_Toc438907229"/>
            <w:bookmarkStart w:id="243" w:name="_Toc382927791"/>
            <w:bookmarkStart w:id="244" w:name="_Toc138066983"/>
            <w:r w:rsidRPr="00734D63">
              <w:t xml:space="preserve">24. </w:t>
            </w:r>
            <w:r w:rsidR="005672ED">
              <w:tab/>
            </w:r>
            <w:r w:rsidRPr="00734D63">
              <w:t xml:space="preserve">Retrait, </w:t>
            </w:r>
            <w:r>
              <w:t>S</w:t>
            </w:r>
            <w:r w:rsidRPr="00734D63">
              <w:t xml:space="preserve">ubstitution et </w:t>
            </w:r>
            <w:r>
              <w:t>M</w:t>
            </w:r>
            <w:r w:rsidRPr="00734D63">
              <w:t xml:space="preserve">odification des </w:t>
            </w:r>
            <w:r>
              <w:t>O</w:t>
            </w:r>
            <w:r w:rsidRPr="00734D63">
              <w:t>ffres</w:t>
            </w:r>
            <w:bookmarkEnd w:id="237"/>
            <w:bookmarkEnd w:id="238"/>
            <w:bookmarkEnd w:id="239"/>
            <w:bookmarkEnd w:id="240"/>
            <w:bookmarkEnd w:id="241"/>
            <w:bookmarkEnd w:id="242"/>
            <w:bookmarkEnd w:id="243"/>
            <w:bookmarkEnd w:id="244"/>
            <w:r w:rsidRPr="00734D63">
              <w:t xml:space="preserve"> </w:t>
            </w:r>
          </w:p>
        </w:tc>
        <w:tc>
          <w:tcPr>
            <w:tcW w:w="7029" w:type="dxa"/>
            <w:gridSpan w:val="2"/>
          </w:tcPr>
          <w:p w14:paraId="1B6A3576" w14:textId="10A9AB21" w:rsidR="000A6D8F" w:rsidRPr="00734D63" w:rsidRDefault="000A6D8F" w:rsidP="000A6D8F">
            <w:pPr>
              <w:tabs>
                <w:tab w:val="left" w:pos="702"/>
              </w:tabs>
              <w:spacing w:after="120"/>
              <w:ind w:left="576" w:hanging="576"/>
              <w:jc w:val="both"/>
            </w:pPr>
            <w:r w:rsidRPr="00734D63">
              <w:t>24.1</w:t>
            </w:r>
            <w:r w:rsidRPr="00734D63">
              <w:tab/>
              <w:t xml:space="preserve">Un Soumissionnaire peut retirer, remplacer, ou modifier son </w:t>
            </w:r>
            <w:r w:rsidR="00B075AB">
              <w:t>O</w:t>
            </w:r>
            <w:r w:rsidR="00B075AB" w:rsidRPr="00734D63">
              <w:t xml:space="preserve">ffre après l’avoir </w:t>
            </w:r>
            <w:r w:rsidR="00B075AB">
              <w:t>déposé</w:t>
            </w:r>
            <w:r w:rsidR="00B075AB" w:rsidRPr="00734D63">
              <w:t>e, par voie de notification écrite, dûment signée par un représentant habilité, assortie d’une copie de l’habilitation en application de l’article 20.</w:t>
            </w:r>
            <w:r w:rsidR="00B075AB">
              <w:t>3</w:t>
            </w:r>
            <w:r w:rsidR="00B075AB" w:rsidRPr="00734D63">
              <w:t xml:space="preserve"> des IS</w:t>
            </w:r>
            <w:r w:rsidR="00B075AB">
              <w:t xml:space="preserve"> </w:t>
            </w:r>
            <w:r w:rsidR="00B075AB" w:rsidRPr="00734D63">
              <w:rPr>
                <w:spacing w:val="-4"/>
              </w:rPr>
              <w:t>(sauf pour ce qui est des notifications de retrait qui ne nécessitent pas de copies)</w:t>
            </w:r>
            <w:r w:rsidR="00B075AB" w:rsidRPr="00734D63">
              <w:t>. La modification ou l’</w:t>
            </w:r>
            <w:r w:rsidR="00B075AB">
              <w:t>O</w:t>
            </w:r>
            <w:r w:rsidR="00B075AB" w:rsidRPr="00734D63">
              <w:t xml:space="preserve">ffre </w:t>
            </w:r>
            <w:r w:rsidRPr="00734D63">
              <w:t>de remplacement correspondante doit être jointe à la notification écrite. Toutes les notifications devront être :</w:t>
            </w:r>
          </w:p>
          <w:p w14:paraId="5491C0A4" w14:textId="77777777" w:rsidR="000A6D8F" w:rsidRPr="00734D63" w:rsidRDefault="000A6D8F" w:rsidP="000A6D8F">
            <w:pPr>
              <w:numPr>
                <w:ilvl w:val="0"/>
                <w:numId w:val="59"/>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 xml:space="preserve">préparées et délivrées en application des articles </w:t>
            </w:r>
            <w:r w:rsidRPr="00CE7108">
              <w:rPr>
                <w:b/>
                <w:bCs/>
                <w:spacing w:val="-4"/>
              </w:rPr>
              <w:t>20 et 21 des IS</w:t>
            </w:r>
            <w:r w:rsidRPr="00734D63">
              <w:rPr>
                <w:spacing w:val="-4"/>
              </w:rPr>
              <w:t xml:space="preserve"> (sauf pour ce qui est des notifications de retrait qui ne nécessitent pas de copies). Par ailleurs, les enveloppes doivent porter clairement, selon le cas, la mention « </w:t>
            </w:r>
            <w:r w:rsidRPr="00734D63">
              <w:rPr>
                <w:smallCaps/>
                <w:spacing w:val="-4"/>
              </w:rPr>
              <w:t>Retrait</w:t>
            </w:r>
            <w:r w:rsidRPr="00734D63">
              <w:rPr>
                <w:spacing w:val="-4"/>
              </w:rPr>
              <w:t> », « </w:t>
            </w:r>
            <w:r w:rsidRPr="00734D63">
              <w:rPr>
                <w:smallCaps/>
                <w:spacing w:val="-4"/>
              </w:rPr>
              <w:t>Offre de Remplacement</w:t>
            </w:r>
            <w:r w:rsidRPr="00734D63">
              <w:rPr>
                <w:spacing w:val="-4"/>
              </w:rPr>
              <w:t xml:space="preserve"> » ou </w:t>
            </w:r>
            <w:r w:rsidRPr="00734D63">
              <w:t>« </w:t>
            </w:r>
            <w:r w:rsidRPr="00734D63">
              <w:rPr>
                <w:smallCaps/>
                <w:spacing w:val="-4"/>
              </w:rPr>
              <w:t>Modification</w:t>
            </w:r>
            <w:r w:rsidRPr="00734D63">
              <w:t> »</w:t>
            </w:r>
            <w:r w:rsidRPr="00734D63">
              <w:rPr>
                <w:spacing w:val="-4"/>
              </w:rPr>
              <w:t xml:space="preserve"> ; et </w:t>
            </w:r>
          </w:p>
          <w:p w14:paraId="76982612" w14:textId="4F5FC075" w:rsidR="000A6D8F" w:rsidRPr="00734D63" w:rsidRDefault="000A6D8F" w:rsidP="000A6D8F">
            <w:pPr>
              <w:numPr>
                <w:ilvl w:val="0"/>
                <w:numId w:val="59"/>
              </w:numPr>
              <w:tabs>
                <w:tab w:val="left" w:pos="1152"/>
              </w:tabs>
              <w:overflowPunct w:val="0"/>
              <w:autoSpaceDE w:val="0"/>
              <w:autoSpaceDN w:val="0"/>
              <w:adjustRightInd w:val="0"/>
              <w:spacing w:after="120"/>
              <w:ind w:left="1152" w:hanging="576"/>
              <w:jc w:val="both"/>
              <w:textAlignment w:val="baseline"/>
              <w:rPr>
                <w:spacing w:val="-4"/>
              </w:rPr>
            </w:pPr>
            <w:r w:rsidRPr="00734D63">
              <w:rPr>
                <w:spacing w:val="-4"/>
              </w:rPr>
              <w:t xml:space="preserve">reçues par </w:t>
            </w:r>
            <w:r w:rsidR="00101109">
              <w:rPr>
                <w:spacing w:val="-4"/>
              </w:rPr>
              <w:t>l’Agence d’Exécution</w:t>
            </w:r>
            <w:r w:rsidRPr="00734D63">
              <w:rPr>
                <w:spacing w:val="-4"/>
              </w:rPr>
              <w:t xml:space="preserve"> avant la date et l’heure limites de </w:t>
            </w:r>
            <w:r w:rsidR="00AA79A8">
              <w:rPr>
                <w:spacing w:val="-4"/>
              </w:rPr>
              <w:t>dépôt</w:t>
            </w:r>
            <w:r w:rsidR="00AA79A8" w:rsidRPr="00734D63">
              <w:rPr>
                <w:spacing w:val="-4"/>
              </w:rPr>
              <w:t xml:space="preserve"> </w:t>
            </w:r>
            <w:r w:rsidRPr="00734D63">
              <w:rPr>
                <w:spacing w:val="-4"/>
              </w:rPr>
              <w:t xml:space="preserve">des offres conformément à l’Article </w:t>
            </w:r>
            <w:r w:rsidRPr="00CE7108">
              <w:rPr>
                <w:b/>
                <w:bCs/>
                <w:spacing w:val="-4"/>
              </w:rPr>
              <w:t>22 des IS</w:t>
            </w:r>
            <w:r w:rsidRPr="00734D63">
              <w:rPr>
                <w:spacing w:val="-4"/>
              </w:rPr>
              <w:t>.</w:t>
            </w:r>
          </w:p>
        </w:tc>
      </w:tr>
      <w:tr w:rsidR="000A6D8F" w:rsidRPr="00734D63" w14:paraId="0E24FDE5" w14:textId="77777777" w:rsidTr="001B6AD0">
        <w:tc>
          <w:tcPr>
            <w:tcW w:w="2340" w:type="dxa"/>
          </w:tcPr>
          <w:p w14:paraId="0FB8AB9B" w14:textId="77777777" w:rsidR="000A6D8F" w:rsidRPr="00734D63" w:rsidRDefault="000A6D8F" w:rsidP="000A6D8F">
            <w:bookmarkStart w:id="245" w:name="_Toc438532621"/>
            <w:bookmarkEnd w:id="245"/>
          </w:p>
        </w:tc>
        <w:tc>
          <w:tcPr>
            <w:tcW w:w="7029" w:type="dxa"/>
            <w:gridSpan w:val="2"/>
          </w:tcPr>
          <w:p w14:paraId="3A9C02D2" w14:textId="7183BD3F" w:rsidR="000A6D8F" w:rsidRPr="00734D63" w:rsidRDefault="000A6D8F" w:rsidP="000A6D8F">
            <w:pPr>
              <w:tabs>
                <w:tab w:val="left" w:pos="702"/>
              </w:tabs>
              <w:spacing w:after="120"/>
              <w:ind w:left="576" w:hanging="576"/>
              <w:jc w:val="both"/>
            </w:pPr>
            <w:r w:rsidRPr="00734D63">
              <w:t>24.2</w:t>
            </w:r>
            <w:r w:rsidRPr="00734D63">
              <w:tab/>
              <w:t xml:space="preserve">Les </w:t>
            </w:r>
            <w:r w:rsidR="00AA1ED0">
              <w:t>O</w:t>
            </w:r>
            <w:r w:rsidRPr="00734D63">
              <w:t xml:space="preserve">ffres dont les </w:t>
            </w:r>
            <w:r w:rsidR="00AA1ED0">
              <w:t>S</w:t>
            </w:r>
            <w:r w:rsidRPr="00734D63">
              <w:t xml:space="preserve">oumissionnaires demandent le retrait en application de l’article </w:t>
            </w:r>
            <w:r w:rsidRPr="00CE7108">
              <w:rPr>
                <w:b/>
                <w:bCs/>
              </w:rPr>
              <w:t xml:space="preserve">24.1 </w:t>
            </w:r>
            <w:r w:rsidR="00AA1ED0" w:rsidRPr="00CE7108">
              <w:rPr>
                <w:b/>
                <w:bCs/>
              </w:rPr>
              <w:t>des IS</w:t>
            </w:r>
            <w:r w:rsidR="00AA1ED0">
              <w:t xml:space="preserve"> </w:t>
            </w:r>
            <w:r w:rsidRPr="00734D63">
              <w:t>leur seront renvoyées sans avoir être ouvertes.</w:t>
            </w:r>
          </w:p>
        </w:tc>
      </w:tr>
      <w:tr w:rsidR="000A6D8F" w:rsidRPr="00734D63" w14:paraId="26EFB9B9" w14:textId="77777777" w:rsidTr="001B6AD0">
        <w:tc>
          <w:tcPr>
            <w:tcW w:w="2340" w:type="dxa"/>
          </w:tcPr>
          <w:p w14:paraId="3C2CF83C" w14:textId="77777777" w:rsidR="000A6D8F" w:rsidRPr="00734D63" w:rsidRDefault="000A6D8F" w:rsidP="000A6D8F">
            <w:bookmarkStart w:id="246" w:name="_Toc438532622"/>
            <w:bookmarkEnd w:id="246"/>
          </w:p>
        </w:tc>
        <w:tc>
          <w:tcPr>
            <w:tcW w:w="7029" w:type="dxa"/>
            <w:gridSpan w:val="2"/>
          </w:tcPr>
          <w:p w14:paraId="243BD88F" w14:textId="7DE32ABC" w:rsidR="000A6D8F" w:rsidRPr="00734D63" w:rsidRDefault="000A6D8F" w:rsidP="000A6D8F">
            <w:pPr>
              <w:tabs>
                <w:tab w:val="left" w:pos="702"/>
              </w:tabs>
              <w:spacing w:after="120"/>
              <w:ind w:left="576" w:hanging="576"/>
              <w:jc w:val="both"/>
            </w:pPr>
            <w:r w:rsidRPr="00734D63">
              <w:t>24.3</w:t>
            </w:r>
            <w:r w:rsidRPr="00734D63">
              <w:tab/>
              <w:t xml:space="preserve">Aucune </w:t>
            </w:r>
            <w:r w:rsidR="00D45DB2">
              <w:t>O</w:t>
            </w:r>
            <w:r w:rsidRPr="00734D63">
              <w:t xml:space="preserve">ffre ne peut être retirée, remplacée ou modifiée entre la date et l’heure limites de dépôt des offres et la date d’expiration de la validité spécifiée par le Soumissionnaire </w:t>
            </w:r>
            <w:r>
              <w:t>dans la Lettre de Soumission</w:t>
            </w:r>
            <w:r w:rsidR="001C7B2C">
              <w:t>– Partie Technique et répétée dans la Lettre de Soumission – Partie Financière</w:t>
            </w:r>
            <w:r w:rsidRPr="00734D63">
              <w:t xml:space="preserve">, ou </w:t>
            </w:r>
            <w:r>
              <w:t xml:space="preserve">toute date </w:t>
            </w:r>
            <w:r w:rsidRPr="00734D63">
              <w:t>prorog</w:t>
            </w:r>
            <w:r>
              <w:t>ée</w:t>
            </w:r>
            <w:r w:rsidRPr="00734D63">
              <w:t xml:space="preserve">. </w:t>
            </w:r>
          </w:p>
        </w:tc>
      </w:tr>
      <w:tr w:rsidR="00A05FF9" w:rsidRPr="00734D63" w14:paraId="7378FF0B" w14:textId="77777777" w:rsidTr="001B6AD0">
        <w:tc>
          <w:tcPr>
            <w:tcW w:w="9369" w:type="dxa"/>
            <w:gridSpan w:val="3"/>
          </w:tcPr>
          <w:p w14:paraId="4529E668" w14:textId="4597C2C0" w:rsidR="00A05FF9" w:rsidRPr="00A05FF9" w:rsidRDefault="00A05FF9" w:rsidP="001B6AD0">
            <w:pPr>
              <w:pStyle w:val="BodyText2"/>
            </w:pPr>
            <w:r>
              <w:t>Ouverture Publique des Parties Techniques des Offres</w:t>
            </w:r>
          </w:p>
        </w:tc>
      </w:tr>
      <w:tr w:rsidR="000A6D8F" w:rsidRPr="00734D63" w14:paraId="670A6A1F" w14:textId="77777777" w:rsidTr="001B6AD0">
        <w:tc>
          <w:tcPr>
            <w:tcW w:w="2340" w:type="dxa"/>
          </w:tcPr>
          <w:p w14:paraId="55B4A487" w14:textId="05069BEA" w:rsidR="000A6D8F" w:rsidRPr="00734D63" w:rsidRDefault="000A6D8F" w:rsidP="000A6D8F">
            <w:pPr>
              <w:pStyle w:val="Style4"/>
            </w:pPr>
            <w:bookmarkStart w:id="247" w:name="_Toc382927792"/>
            <w:bookmarkStart w:id="248" w:name="_Toc138066984"/>
            <w:r w:rsidRPr="00734D63">
              <w:t>25.</w:t>
            </w:r>
            <w:r>
              <w:tab/>
            </w:r>
            <w:r w:rsidRPr="00734D63">
              <w:t xml:space="preserve">Ouverture </w:t>
            </w:r>
            <w:r w:rsidR="00673EDF">
              <w:t xml:space="preserve">publique des Parties Techniques </w:t>
            </w:r>
            <w:r w:rsidRPr="00734D63">
              <w:t xml:space="preserve">des </w:t>
            </w:r>
            <w:r>
              <w:t>Offres</w:t>
            </w:r>
            <w:bookmarkEnd w:id="247"/>
            <w:bookmarkEnd w:id="248"/>
            <w:r w:rsidRPr="00734D63">
              <w:t xml:space="preserve"> </w:t>
            </w:r>
          </w:p>
        </w:tc>
        <w:tc>
          <w:tcPr>
            <w:tcW w:w="7029" w:type="dxa"/>
            <w:gridSpan w:val="2"/>
          </w:tcPr>
          <w:p w14:paraId="0E18C356" w14:textId="7275C786" w:rsidR="000A6D8F" w:rsidRPr="00734D63" w:rsidRDefault="000A6D8F" w:rsidP="000A6D8F">
            <w:pPr>
              <w:tabs>
                <w:tab w:val="left" w:pos="702"/>
              </w:tabs>
              <w:spacing w:after="120"/>
              <w:ind w:left="576" w:hanging="576"/>
              <w:jc w:val="both"/>
            </w:pPr>
            <w:r w:rsidRPr="00734D63">
              <w:t>25.1</w:t>
            </w:r>
            <w:r w:rsidRPr="00734D63">
              <w:tab/>
            </w:r>
            <w:r>
              <w:t xml:space="preserve">Excepté dans les cas spécifiés aux articles </w:t>
            </w:r>
            <w:r w:rsidRPr="00CE7108">
              <w:rPr>
                <w:b/>
                <w:bCs/>
              </w:rPr>
              <w:t>23 et 24.2 des IS</w:t>
            </w:r>
            <w:r>
              <w:t xml:space="preserve">, </w:t>
            </w:r>
            <w:r w:rsidR="00101109">
              <w:t>l’Agence d’Exécution</w:t>
            </w:r>
            <w:r w:rsidRPr="00734D63">
              <w:t xml:space="preserve"> procédera à l’ouverture des plis en public </w:t>
            </w:r>
            <w:r>
              <w:t xml:space="preserve">et lira </w:t>
            </w:r>
            <w:r w:rsidRPr="00734D63">
              <w:t xml:space="preserve">toutes les </w:t>
            </w:r>
            <w:r>
              <w:t>O</w:t>
            </w:r>
            <w:r w:rsidRPr="00734D63">
              <w:t xml:space="preserve">ffres reçues </w:t>
            </w:r>
            <w:r w:rsidRPr="00734D63">
              <w:rPr>
                <w:spacing w:val="-4"/>
              </w:rPr>
              <w:t xml:space="preserve">avant la date et l’heure limites </w:t>
            </w:r>
            <w:r w:rsidRPr="00734D63">
              <w:t xml:space="preserve">(quelque soit le nombre d’offres reçues) en présence des </w:t>
            </w:r>
            <w:r w:rsidRPr="00734D63">
              <w:lastRenderedPageBreak/>
              <w:t xml:space="preserve">représentants des Soumissionnaires et de toute autre personne qui souhaite être présente à la date, à l’heure et à l’adresse indiquées dans les </w:t>
            </w:r>
            <w:r w:rsidRPr="00734D63">
              <w:rPr>
                <w:b/>
                <w:bCs/>
              </w:rPr>
              <w:t>DPAO</w:t>
            </w:r>
            <w:r w:rsidRPr="00734D63">
              <w:t xml:space="preserve">. Les procédures spécifiques à l’ouverture d’offres électroniques si de telles offres sont </w:t>
            </w:r>
            <w:r w:rsidR="00755F94" w:rsidRPr="00734D63">
              <w:t>p</w:t>
            </w:r>
            <w:r w:rsidR="00755F94">
              <w:t>ermis</w:t>
            </w:r>
            <w:r w:rsidR="00755F94" w:rsidRPr="00734D63">
              <w:t xml:space="preserve">es </w:t>
            </w:r>
            <w:r w:rsidRPr="00734D63">
              <w:t xml:space="preserve">à l’article </w:t>
            </w:r>
            <w:r w:rsidRPr="00CE7108">
              <w:rPr>
                <w:b/>
                <w:bCs/>
              </w:rPr>
              <w:t>22.1 des IS</w:t>
            </w:r>
            <w:r w:rsidRPr="00734D63">
              <w:t xml:space="preserve"> seront détaillées dans les </w:t>
            </w:r>
            <w:r w:rsidRPr="00734D63">
              <w:rPr>
                <w:b/>
                <w:bCs/>
              </w:rPr>
              <w:t xml:space="preserve">DPAO. </w:t>
            </w:r>
          </w:p>
        </w:tc>
      </w:tr>
      <w:tr w:rsidR="000A6D8F" w:rsidRPr="00734D63" w14:paraId="6F721675" w14:textId="77777777" w:rsidTr="001B6AD0">
        <w:tc>
          <w:tcPr>
            <w:tcW w:w="2340" w:type="dxa"/>
          </w:tcPr>
          <w:p w14:paraId="159603BA" w14:textId="77777777" w:rsidR="000A6D8F" w:rsidRPr="00734D63" w:rsidRDefault="000A6D8F" w:rsidP="000A6D8F">
            <w:bookmarkStart w:id="249" w:name="_Toc438532624"/>
            <w:bookmarkStart w:id="250" w:name="_Toc438532625"/>
            <w:bookmarkEnd w:id="249"/>
            <w:bookmarkEnd w:id="250"/>
          </w:p>
        </w:tc>
        <w:tc>
          <w:tcPr>
            <w:tcW w:w="7029" w:type="dxa"/>
            <w:gridSpan w:val="2"/>
          </w:tcPr>
          <w:p w14:paraId="78C3C926" w14:textId="414DA7FC" w:rsidR="000A6D8F" w:rsidRDefault="000A6D8F" w:rsidP="000A6D8F">
            <w:pPr>
              <w:spacing w:after="120"/>
              <w:ind w:left="576" w:hanging="576"/>
              <w:jc w:val="both"/>
            </w:pPr>
            <w:r w:rsidRPr="00734D63">
              <w:t>25.2</w:t>
            </w:r>
            <w:r w:rsidRPr="00734D63">
              <w:tab/>
              <w:t xml:space="preserve">Dans un premier temps, </w:t>
            </w:r>
            <w:r w:rsidR="004B545B" w:rsidRPr="00734D63">
              <w:t>l</w:t>
            </w:r>
            <w:r w:rsidR="004B545B">
              <w:t xml:space="preserve">a notification écrite de retrait dans </w:t>
            </w:r>
            <w:r w:rsidRPr="00734D63">
              <w:t xml:space="preserve">les enveloppes marquées « RETRAIT » </w:t>
            </w:r>
            <w:r w:rsidR="00755F94" w:rsidRPr="00734D63">
              <w:t>ser</w:t>
            </w:r>
            <w:r w:rsidR="00755F94">
              <w:t>a</w:t>
            </w:r>
            <w:r w:rsidR="00755F94" w:rsidRPr="00734D63">
              <w:t xml:space="preserve"> </w:t>
            </w:r>
            <w:r w:rsidRPr="00734D63">
              <w:t xml:space="preserve">ouverte et </w:t>
            </w:r>
            <w:r w:rsidR="00755F94">
              <w:t>son</w:t>
            </w:r>
            <w:r w:rsidRPr="00734D63">
              <w:t xml:space="preserve"> contenu annoncé à haute voix</w:t>
            </w:r>
            <w:r w:rsidR="00DE1ECA">
              <w:t>,</w:t>
            </w:r>
            <w:r w:rsidRPr="00734D63">
              <w:t xml:space="preserve"> tandis que l’enveloppe contenant l’offre correspondante sera renvoyée au Soumissionnaire sans avoir été ouverte. Si l’enveloppe marquée « RETRAIT » ne contient pas le pouvoir confirmant que la signature est celle d’une personne autorisée à représenter le Soumissionnaire, l’</w:t>
            </w:r>
            <w:r w:rsidR="00601981">
              <w:t>O</w:t>
            </w:r>
            <w:r w:rsidRPr="00734D63">
              <w:t xml:space="preserve">ffre correspondante sera ouverte. Aucun retrait d’offre ne sera autorisé si la notification correspondante ne contient pas une habilitation valide du signataire à demander le retrait et n’est pas lue à haute voix. </w:t>
            </w:r>
          </w:p>
          <w:p w14:paraId="3E57F028" w14:textId="5B323A5F" w:rsidR="000A6D8F" w:rsidRDefault="000A6D8F" w:rsidP="000A6D8F">
            <w:pPr>
              <w:spacing w:after="120"/>
              <w:ind w:left="576" w:hanging="576"/>
              <w:jc w:val="both"/>
            </w:pPr>
            <w:r>
              <w:t>25.3</w:t>
            </w:r>
            <w:r w:rsidR="00601981">
              <w:tab/>
            </w:r>
            <w:r w:rsidRPr="00734D63">
              <w:t xml:space="preserve">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w:t>
            </w:r>
          </w:p>
          <w:p w14:paraId="3719AF97" w14:textId="4B90679E" w:rsidR="000A6D8F" w:rsidRPr="00734D63" w:rsidRDefault="000A6D8F" w:rsidP="000A6D8F">
            <w:pPr>
              <w:spacing w:after="120"/>
              <w:ind w:left="576" w:hanging="576"/>
              <w:jc w:val="both"/>
            </w:pPr>
            <w:r>
              <w:t>25.4</w:t>
            </w:r>
            <w:r w:rsidR="002104E7">
              <w:tab/>
            </w:r>
            <w:r>
              <w:t>Enfin</w:t>
            </w:r>
            <w:r w:rsidRPr="00734D63">
              <w:t xml:space="preserve">,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w:t>
            </w:r>
            <w:r w:rsidR="002104E7">
              <w:t>O</w:t>
            </w:r>
            <w:r w:rsidRPr="00734D63">
              <w:t xml:space="preserve">ffres qui ont été ouvertes et annoncées à haute voix lors de l’ouverture des plis seront ensuite </w:t>
            </w:r>
            <w:r w:rsidR="002104E7">
              <w:t xml:space="preserve">prises en </w:t>
            </w:r>
            <w:r w:rsidRPr="00734D63">
              <w:t>considér</w:t>
            </w:r>
            <w:r w:rsidR="002104E7">
              <w:t>ation</w:t>
            </w:r>
            <w:r w:rsidRPr="00734D63">
              <w:t>.</w:t>
            </w:r>
          </w:p>
        </w:tc>
      </w:tr>
      <w:tr w:rsidR="000A6D8F" w:rsidRPr="00734D63" w14:paraId="41B417AC" w14:textId="77777777" w:rsidTr="001B6AD0">
        <w:tc>
          <w:tcPr>
            <w:tcW w:w="2340" w:type="dxa"/>
          </w:tcPr>
          <w:p w14:paraId="06D48835" w14:textId="77777777" w:rsidR="000A6D8F" w:rsidRPr="00734D63" w:rsidRDefault="000A6D8F" w:rsidP="000A6D8F">
            <w:bookmarkStart w:id="251" w:name="_Toc438532626"/>
            <w:bookmarkEnd w:id="251"/>
          </w:p>
        </w:tc>
        <w:tc>
          <w:tcPr>
            <w:tcW w:w="7029" w:type="dxa"/>
            <w:gridSpan w:val="2"/>
          </w:tcPr>
          <w:p w14:paraId="0ED4D98F" w14:textId="54693774" w:rsidR="000A6D8F" w:rsidRDefault="000A6D8F" w:rsidP="000A6D8F">
            <w:pPr>
              <w:tabs>
                <w:tab w:val="left" w:pos="702"/>
              </w:tabs>
              <w:spacing w:after="120"/>
              <w:ind w:left="662" w:hanging="576"/>
              <w:jc w:val="both"/>
            </w:pPr>
            <w:r w:rsidRPr="00734D63">
              <w:t>25.</w:t>
            </w:r>
            <w:r>
              <w:t>5</w:t>
            </w:r>
            <w:r w:rsidRPr="00734D63">
              <w:tab/>
            </w:r>
            <w:r w:rsidR="00526D7F">
              <w:t>Ensuite, t</w:t>
            </w:r>
            <w:r w:rsidRPr="00734D63">
              <w:t xml:space="preserve">outes les autres enveloppes </w:t>
            </w:r>
            <w:r w:rsidR="004C7F99">
              <w:t xml:space="preserve">marquées « Partie Technique » </w:t>
            </w:r>
            <w:r w:rsidRPr="00734D63">
              <w:t>seront ouvertes l’une après l’autre</w:t>
            </w:r>
            <w:r w:rsidR="00F57F6A">
              <w:t xml:space="preserve">.  </w:t>
            </w:r>
            <w:r w:rsidR="00D431A6">
              <w:t>L</w:t>
            </w:r>
            <w:r w:rsidR="00F57F6A">
              <w:t xml:space="preserve">es enveloppes marquées « Partie Financière » </w:t>
            </w:r>
            <w:r w:rsidR="00D91332">
              <w:t xml:space="preserve">resteront </w:t>
            </w:r>
            <w:r w:rsidR="00D431A6">
              <w:t xml:space="preserve">fermées </w:t>
            </w:r>
            <w:r w:rsidR="00D91332">
              <w:t xml:space="preserve">et conservées par </w:t>
            </w:r>
            <w:r w:rsidR="00101109">
              <w:t>l’Agence d’Exécution</w:t>
            </w:r>
            <w:r w:rsidR="00D91332">
              <w:t xml:space="preserve"> </w:t>
            </w:r>
            <w:r w:rsidR="00256DDF">
              <w:t>dans un lieu sûr jusqu’à leur ouverture, au cours d’une seconde ouverture publique</w:t>
            </w:r>
            <w:r w:rsidR="008B2FE4">
              <w:t xml:space="preserve">, suite à l’évaluation de la Partie Technique des Offres. A l’ouverture </w:t>
            </w:r>
            <w:r w:rsidR="00B746FF">
              <w:t>des enveloppes marquées « Partie Financièr</w:t>
            </w:r>
            <w:r w:rsidR="001C39B4">
              <w:t>Techniqu</w:t>
            </w:r>
            <w:r w:rsidR="00B746FF">
              <w:t>e »</w:t>
            </w:r>
            <w:r w:rsidR="006A2CCC">
              <w:t xml:space="preserve"> </w:t>
            </w:r>
            <w:r w:rsidR="00101109">
              <w:t>l’Agence d’Exécution</w:t>
            </w:r>
            <w:r w:rsidR="00B746FF">
              <w:t xml:space="preserve">s </w:t>
            </w:r>
            <w:r w:rsidR="006A2CCC">
              <w:t xml:space="preserve">annoncera à haute voix </w:t>
            </w:r>
            <w:r w:rsidRPr="00734D63">
              <w:t>le nom du Soumissionnaire</w:t>
            </w:r>
            <w:r w:rsidR="002C1594">
              <w:t xml:space="preserve">, </w:t>
            </w:r>
            <w:r w:rsidRPr="00734D63">
              <w:t xml:space="preserve">ainsi que la mention éventuelle d’une modification, et tout autre détail que </w:t>
            </w:r>
            <w:r w:rsidR="00101109">
              <w:t>l’Agence d’Exécution</w:t>
            </w:r>
            <w:r w:rsidRPr="00734D63">
              <w:t xml:space="preserve"> peut juger utile de mentionner. </w:t>
            </w:r>
          </w:p>
          <w:p w14:paraId="68B8AB15" w14:textId="6F0D2E04" w:rsidR="000A6D8F" w:rsidRDefault="000A6D8F" w:rsidP="000A6D8F">
            <w:pPr>
              <w:tabs>
                <w:tab w:val="left" w:pos="702"/>
              </w:tabs>
              <w:spacing w:after="120"/>
              <w:ind w:left="662" w:hanging="576"/>
              <w:jc w:val="both"/>
              <w:rPr>
                <w:b/>
              </w:rPr>
            </w:pPr>
            <w:r>
              <w:t>25.6</w:t>
            </w:r>
            <w:r w:rsidR="002247F6">
              <w:tab/>
            </w:r>
            <w:r w:rsidRPr="00734D63">
              <w:t>Seul</w:t>
            </w:r>
            <w:r w:rsidR="00017DBB">
              <w:t>e</w:t>
            </w:r>
            <w:r w:rsidRPr="00734D63">
              <w:t xml:space="preserve">s les </w:t>
            </w:r>
            <w:r w:rsidR="00073A28">
              <w:t xml:space="preserve">Parties Techniques des Offres </w:t>
            </w:r>
            <w:r w:rsidR="00B74BF6">
              <w:t xml:space="preserve">qui sont lus à haute voix à l’ouverture des Offres seront considérées pour </w:t>
            </w:r>
            <w:r w:rsidR="00667EB9">
              <w:t>l’évaluation. La Lettre de Soumission – Partie Technique et l’enveloppe séparée c</w:t>
            </w:r>
            <w:r w:rsidR="002247F6">
              <w:t>a</w:t>
            </w:r>
            <w:r w:rsidR="00667EB9">
              <w:t>chetée marquée « </w:t>
            </w:r>
            <w:r w:rsidR="00586A46">
              <w:t xml:space="preserve">Partie Financière » </w:t>
            </w:r>
            <w:r w:rsidRPr="00734D63">
              <w:t xml:space="preserve">seront paraphées par les </w:t>
            </w:r>
            <w:r w:rsidRPr="00734D63">
              <w:lastRenderedPageBreak/>
              <w:t xml:space="preserve">représentants </w:t>
            </w:r>
            <w:r>
              <w:t xml:space="preserve">de </w:t>
            </w:r>
            <w:r w:rsidR="00101109">
              <w:t>l’Agence d’Exécution</w:t>
            </w:r>
            <w:r w:rsidRPr="00F76F58">
              <w:t xml:space="preserve"> présents à la </w:t>
            </w:r>
            <w:r w:rsidR="00D82BD1">
              <w:t>séanc</w:t>
            </w:r>
            <w:r w:rsidR="00D82BD1" w:rsidRPr="00F76F58">
              <w:t xml:space="preserve">e </w:t>
            </w:r>
            <w:r w:rsidRPr="00F76F58">
              <w:t xml:space="preserve">d’ouverture des plis de la manière précisée dans les </w:t>
            </w:r>
            <w:r w:rsidRPr="00F76F58">
              <w:rPr>
                <w:b/>
              </w:rPr>
              <w:t xml:space="preserve">DPAO. </w:t>
            </w:r>
          </w:p>
          <w:p w14:paraId="227A1CEB" w14:textId="31D994AE" w:rsidR="000A6D8F" w:rsidRPr="00AA46EA" w:rsidRDefault="000A6D8F" w:rsidP="000A6D8F">
            <w:pPr>
              <w:tabs>
                <w:tab w:val="left" w:pos="702"/>
              </w:tabs>
              <w:spacing w:after="120"/>
              <w:ind w:left="662" w:hanging="662"/>
              <w:jc w:val="both"/>
            </w:pPr>
            <w:r w:rsidRPr="00E45ECB">
              <w:rPr>
                <w:bCs/>
              </w:rPr>
              <w:t>25.7</w:t>
            </w:r>
            <w:r w:rsidR="00D82BD1">
              <w:rPr>
                <w:b/>
              </w:rPr>
              <w:tab/>
            </w:r>
            <w:r w:rsidR="00101109">
              <w:t>L’Agence d’Exécution</w:t>
            </w:r>
            <w:r w:rsidRPr="00F76F58">
              <w:t xml:space="preserve"> ne doit ni se prononcer sur les mérites </w:t>
            </w:r>
            <w:r w:rsidR="000819DF" w:rsidRPr="00F76F58">
              <w:t>de</w:t>
            </w:r>
            <w:r w:rsidR="000819DF">
              <w:t xml:space="preserve"> toute</w:t>
            </w:r>
            <w:r w:rsidR="000819DF" w:rsidRPr="00F76F58">
              <w:t xml:space="preserve"> </w:t>
            </w:r>
            <w:r w:rsidR="000819DF">
              <w:t>O</w:t>
            </w:r>
            <w:r w:rsidR="000819DF" w:rsidRPr="00F76F58">
              <w:t>ffre</w:t>
            </w:r>
            <w:r w:rsidR="000819DF">
              <w:t>,</w:t>
            </w:r>
            <w:r w:rsidR="000819DF" w:rsidRPr="00F76F58">
              <w:t xml:space="preserve"> ni rejeter aucune des </w:t>
            </w:r>
            <w:r w:rsidR="000819DF">
              <w:t>O</w:t>
            </w:r>
            <w:r w:rsidR="000819DF" w:rsidRPr="00F76F58">
              <w:t xml:space="preserve">ffres (à l’exception des </w:t>
            </w:r>
            <w:r w:rsidR="000819DF">
              <w:t>O</w:t>
            </w:r>
            <w:r w:rsidR="000819DF" w:rsidRPr="00F76F58">
              <w:t xml:space="preserve">ffres reçues </w:t>
            </w:r>
            <w:r w:rsidR="000819DF">
              <w:t xml:space="preserve">en retard, </w:t>
            </w:r>
            <w:r w:rsidRPr="00F76F58">
              <w:t>en conformit</w:t>
            </w:r>
            <w:r w:rsidRPr="00154A73">
              <w:t xml:space="preserve">é avec l’article </w:t>
            </w:r>
            <w:r w:rsidRPr="00CE7108">
              <w:rPr>
                <w:b/>
                <w:bCs/>
              </w:rPr>
              <w:t>23.1 des IS</w:t>
            </w:r>
            <w:r w:rsidRPr="00154A73">
              <w:t>)</w:t>
            </w:r>
            <w:r w:rsidRPr="00AA46EA">
              <w:t>.</w:t>
            </w:r>
          </w:p>
        </w:tc>
      </w:tr>
      <w:tr w:rsidR="000A6D8F" w:rsidRPr="00734D63" w14:paraId="75ADA811" w14:textId="77777777" w:rsidTr="001B6AD0">
        <w:tc>
          <w:tcPr>
            <w:tcW w:w="2340" w:type="dxa"/>
          </w:tcPr>
          <w:p w14:paraId="34FCF315" w14:textId="77777777" w:rsidR="000A6D8F" w:rsidRPr="00734D63" w:rsidRDefault="000A6D8F" w:rsidP="000A6D8F">
            <w:bookmarkStart w:id="252" w:name="_Toc438532627"/>
            <w:bookmarkEnd w:id="252"/>
          </w:p>
        </w:tc>
        <w:tc>
          <w:tcPr>
            <w:tcW w:w="7029" w:type="dxa"/>
            <w:gridSpan w:val="2"/>
          </w:tcPr>
          <w:p w14:paraId="1D514F4C" w14:textId="20C9955F" w:rsidR="000A6D8F" w:rsidRDefault="000A6D8F" w:rsidP="000A6D8F">
            <w:pPr>
              <w:spacing w:after="200"/>
              <w:ind w:left="612" w:hanging="612"/>
              <w:jc w:val="both"/>
            </w:pPr>
            <w:r w:rsidRPr="00734D63">
              <w:t>25.</w:t>
            </w:r>
            <w:r>
              <w:t>8</w:t>
            </w:r>
            <w:r w:rsidRPr="00734D63">
              <w:tab/>
            </w:r>
            <w:r w:rsidR="000819DF">
              <w:t>Après</w:t>
            </w:r>
            <w:r w:rsidR="005723E6">
              <w:t xml:space="preserve"> l’ouverture des Parties Techniques des Offres, </w:t>
            </w:r>
            <w:r w:rsidR="00101109">
              <w:t>l’Agence d’Exécution</w:t>
            </w:r>
            <w:r w:rsidRPr="00734D63">
              <w:t xml:space="preserve"> établira un procès-verbal qui comportera au minimum : </w:t>
            </w:r>
          </w:p>
          <w:p w14:paraId="3061CC19" w14:textId="24FD968A" w:rsidR="000A6D8F" w:rsidRDefault="000A6D8F" w:rsidP="00017DBB">
            <w:pPr>
              <w:pStyle w:val="ListParagraph"/>
              <w:numPr>
                <w:ilvl w:val="0"/>
                <w:numId w:val="79"/>
              </w:numPr>
              <w:spacing w:after="200"/>
            </w:pPr>
            <w:r w:rsidRPr="00734D63">
              <w:t xml:space="preserve">le nom du Soumissionnaire et s’il y a retrait, remplacement de </w:t>
            </w:r>
            <w:r w:rsidR="00E75AF2">
              <w:t>O</w:t>
            </w:r>
            <w:r w:rsidRPr="00734D63">
              <w:t>ou modification</w:t>
            </w:r>
            <w:r>
              <w:t> ;</w:t>
            </w:r>
            <w:r w:rsidR="00467A21">
              <w:t xml:space="preserve"> et </w:t>
            </w:r>
          </w:p>
          <w:p w14:paraId="07C0D5F6" w14:textId="61CDF345" w:rsidR="000A6D8F" w:rsidRDefault="000A6D8F" w:rsidP="000A6D8F">
            <w:pPr>
              <w:pStyle w:val="ListParagraph"/>
              <w:numPr>
                <w:ilvl w:val="0"/>
                <w:numId w:val="79"/>
              </w:numPr>
              <w:spacing w:after="200"/>
            </w:pPr>
            <w:r w:rsidRPr="00734D63">
              <w:t>L</w:t>
            </w:r>
            <w:r>
              <w:t>a présence</w:t>
            </w:r>
            <w:r w:rsidRPr="00734D63">
              <w:t xml:space="preserve"> ou l’absence d’une </w:t>
            </w:r>
            <w:r w:rsidR="00EA04CF">
              <w:t>enveloppe dûment cachetée et marquée « Partie Financière »</w:t>
            </w:r>
            <w:r w:rsidRPr="00734D63">
              <w:t xml:space="preserve">. </w:t>
            </w:r>
          </w:p>
          <w:p w14:paraId="67063F0C" w14:textId="34FA7A27" w:rsidR="000A6D8F" w:rsidRPr="00616BE0" w:rsidRDefault="00D038A1" w:rsidP="001B6AD0">
            <w:pPr>
              <w:spacing w:after="200"/>
              <w:ind w:left="609" w:hanging="643"/>
              <w:jc w:val="both"/>
            </w:pPr>
            <w:r>
              <w:t>25.9</w:t>
            </w:r>
            <w:r w:rsidR="00D737E7">
              <w:tab/>
            </w:r>
            <w:r w:rsidR="000A6D8F" w:rsidRPr="00734D63">
              <w:t xml:space="preserve">Il sera demandé aux représentants des </w:t>
            </w:r>
            <w:r w:rsidR="000A6D8F">
              <w:t>S</w:t>
            </w:r>
            <w:r w:rsidR="000A6D8F" w:rsidRPr="00734D63">
              <w:t xml:space="preserve">oumissionnaires présents de signer le procès-verbal d’ouverture des plis. L’absence de la signature d’un Soumissionnaire ne porte pas atteinte à la validité et au contenu du </w:t>
            </w:r>
            <w:r w:rsidR="000A6D8F">
              <w:t>p</w:t>
            </w:r>
            <w:r w:rsidR="000A6D8F" w:rsidRPr="00BE1F8A">
              <w:t xml:space="preserve">rocès-verbal. Un exemplaire du </w:t>
            </w:r>
            <w:r w:rsidR="000A6D8F">
              <w:t>p</w:t>
            </w:r>
            <w:r w:rsidR="000A6D8F" w:rsidRPr="00BE1F8A">
              <w:t xml:space="preserve">rocès-verbal sera distribué à tous les </w:t>
            </w:r>
            <w:r w:rsidR="000A6D8F" w:rsidRPr="00616BE0">
              <w:t>Soumissionnaires.</w:t>
            </w:r>
          </w:p>
        </w:tc>
      </w:tr>
      <w:tr w:rsidR="000A6D8F" w:rsidRPr="00734D63" w14:paraId="2EBF5805" w14:textId="77777777" w:rsidTr="001B6AD0">
        <w:tc>
          <w:tcPr>
            <w:tcW w:w="9369" w:type="dxa"/>
            <w:gridSpan w:val="3"/>
          </w:tcPr>
          <w:p w14:paraId="221585EB" w14:textId="396AA930" w:rsidR="000A6D8F" w:rsidRPr="00734D63" w:rsidRDefault="000A6D8F" w:rsidP="000A6D8F">
            <w:pPr>
              <w:pStyle w:val="Style3"/>
            </w:pPr>
            <w:bookmarkStart w:id="253" w:name="_Toc438438850"/>
            <w:bookmarkStart w:id="254" w:name="_Toc438532629"/>
            <w:bookmarkStart w:id="255" w:name="_Toc438733994"/>
            <w:bookmarkStart w:id="256" w:name="_Toc438962076"/>
            <w:bookmarkStart w:id="257" w:name="_Toc461939620"/>
            <w:bookmarkStart w:id="258" w:name="_Toc382927793"/>
            <w:bookmarkStart w:id="259" w:name="_Toc138066985"/>
            <w:r w:rsidRPr="00734D63">
              <w:t xml:space="preserve">Évaluation des </w:t>
            </w:r>
            <w:r w:rsidR="00B1200D">
              <w:t>O</w:t>
            </w:r>
            <w:r w:rsidRPr="00734D63">
              <w:t>ffres</w:t>
            </w:r>
            <w:bookmarkEnd w:id="253"/>
            <w:bookmarkEnd w:id="254"/>
            <w:bookmarkEnd w:id="255"/>
            <w:bookmarkEnd w:id="256"/>
            <w:bookmarkEnd w:id="257"/>
            <w:bookmarkEnd w:id="258"/>
            <w:r w:rsidR="00B1200D">
              <w:t xml:space="preserve"> – Dispositions Générales</w:t>
            </w:r>
            <w:bookmarkEnd w:id="259"/>
          </w:p>
        </w:tc>
      </w:tr>
      <w:tr w:rsidR="000A6D8F" w:rsidRPr="00734D63" w14:paraId="7E9BBB26" w14:textId="77777777" w:rsidTr="001B6AD0">
        <w:tc>
          <w:tcPr>
            <w:tcW w:w="2340" w:type="dxa"/>
          </w:tcPr>
          <w:p w14:paraId="7DA094E0" w14:textId="4DCB3DF6" w:rsidR="000A6D8F" w:rsidRPr="00734D63" w:rsidRDefault="000A6D8F" w:rsidP="000A6D8F">
            <w:pPr>
              <w:pStyle w:val="Style4"/>
            </w:pPr>
            <w:bookmarkStart w:id="260" w:name="_Toc438532628"/>
            <w:bookmarkStart w:id="261" w:name="_Toc438438851"/>
            <w:bookmarkStart w:id="262" w:name="_Toc438532630"/>
            <w:bookmarkStart w:id="263" w:name="_Toc438733995"/>
            <w:bookmarkStart w:id="264" w:name="_Toc438907032"/>
            <w:bookmarkStart w:id="265" w:name="_Toc438907231"/>
            <w:bookmarkStart w:id="266" w:name="_Toc382927794"/>
            <w:bookmarkStart w:id="267" w:name="_Toc138066986"/>
            <w:bookmarkEnd w:id="260"/>
            <w:r w:rsidRPr="00734D63">
              <w:t>26.</w:t>
            </w:r>
            <w:r>
              <w:tab/>
            </w:r>
            <w:r w:rsidRPr="00734D63">
              <w:t>Confidentialité</w:t>
            </w:r>
            <w:bookmarkEnd w:id="261"/>
            <w:bookmarkEnd w:id="262"/>
            <w:bookmarkEnd w:id="263"/>
            <w:bookmarkEnd w:id="264"/>
            <w:bookmarkEnd w:id="265"/>
            <w:bookmarkEnd w:id="266"/>
            <w:bookmarkEnd w:id="267"/>
          </w:p>
        </w:tc>
        <w:tc>
          <w:tcPr>
            <w:tcW w:w="7029" w:type="dxa"/>
            <w:gridSpan w:val="2"/>
          </w:tcPr>
          <w:p w14:paraId="147C4625" w14:textId="082D0D14" w:rsidR="000A6D8F" w:rsidRPr="00734D63" w:rsidRDefault="000A6D8F" w:rsidP="000A6D8F">
            <w:pPr>
              <w:spacing w:after="120"/>
              <w:ind w:left="576" w:hanging="576"/>
              <w:jc w:val="both"/>
            </w:pPr>
            <w:r w:rsidRPr="00734D63">
              <w:t>26.1</w:t>
            </w:r>
            <w:r w:rsidRPr="00734D63">
              <w:tab/>
              <w:t>Aucune information relative à l’évaluation de</w:t>
            </w:r>
            <w:r w:rsidR="007C1227">
              <w:t xml:space="preserve"> la Partie Technique </w:t>
            </w:r>
            <w:r w:rsidRPr="00734D63">
              <w:t xml:space="preserve">ne sera donnée aux </w:t>
            </w:r>
            <w:r w:rsidR="0014104C">
              <w:t>S</w:t>
            </w:r>
            <w:r w:rsidRPr="00734D63">
              <w:t xml:space="preserve">oumissionnaires ni à toute autre personne non </w:t>
            </w:r>
            <w:r w:rsidR="00430FDF">
              <w:t xml:space="preserve">officiellement </w:t>
            </w:r>
            <w:r w:rsidR="00430FDF" w:rsidRPr="00734D63">
              <w:t xml:space="preserve">concernée par ladite procédure tant que </w:t>
            </w:r>
            <w:r w:rsidR="00430FDF">
              <w:t xml:space="preserve">la notifification de l’évaluation des Parties Techniques </w:t>
            </w:r>
            <w:r w:rsidR="00430FDF" w:rsidRPr="00734D63">
              <w:t xml:space="preserve">n’aura pas été </w:t>
            </w:r>
            <w:r w:rsidR="00430FDF">
              <w:t>adress</w:t>
            </w:r>
            <w:r w:rsidR="00430FDF" w:rsidRPr="00734D63">
              <w:t>ée aux Soumissionnaires conformément à l’</w:t>
            </w:r>
            <w:r w:rsidR="00430FDF">
              <w:t>a</w:t>
            </w:r>
            <w:r w:rsidR="00430FDF" w:rsidRPr="00734D63">
              <w:t xml:space="preserve">rticle </w:t>
            </w:r>
            <w:r w:rsidR="00430FDF">
              <w:t>31</w:t>
            </w:r>
            <w:r w:rsidR="00430FDF" w:rsidRPr="00734D63">
              <w:t xml:space="preserve"> des IS. </w:t>
            </w:r>
            <w:r w:rsidR="00430FDF">
              <w:t xml:space="preserve">Aucune information concernant l’évaluation des Parties Financières </w:t>
            </w:r>
            <w:r w:rsidR="00430FDF" w:rsidRPr="00734D63">
              <w:t xml:space="preserve">ne sera donnée aux </w:t>
            </w:r>
            <w:r w:rsidR="00430FDF">
              <w:t>S</w:t>
            </w:r>
            <w:r w:rsidR="00430FDF" w:rsidRPr="00734D63">
              <w:t xml:space="preserve">oumissionnaires ni à toute autre personne non </w:t>
            </w:r>
            <w:r w:rsidR="00430FDF">
              <w:t xml:space="preserve">officiellement </w:t>
            </w:r>
            <w:r w:rsidR="00430FDF" w:rsidRPr="00734D63">
              <w:t>concernée par ladite procédure tant que</w:t>
            </w:r>
            <w:r w:rsidR="00430FDF">
              <w:t xml:space="preserve"> la Notifification de l’Intention d’Attribution de l’Accord-Cadre </w:t>
            </w:r>
            <w:r w:rsidR="00430FDF" w:rsidRPr="00734D63">
              <w:t xml:space="preserve">n’aura pas été </w:t>
            </w:r>
            <w:r w:rsidR="00430FDF">
              <w:t>transmise</w:t>
            </w:r>
            <w:r w:rsidR="00430FDF" w:rsidRPr="00734D63">
              <w:t xml:space="preserve"> aux Soumissionnaires conformément à l’</w:t>
            </w:r>
            <w:r w:rsidR="00430FDF">
              <w:t>a</w:t>
            </w:r>
            <w:r w:rsidR="00430FDF" w:rsidRPr="00734D63">
              <w:t xml:space="preserve">rticle </w:t>
            </w:r>
            <w:r w:rsidR="0014104C" w:rsidRPr="00CE7108">
              <w:rPr>
                <w:b/>
                <w:bCs/>
              </w:rPr>
              <w:t>3</w:t>
            </w:r>
            <w:r w:rsidR="00411F5C" w:rsidRPr="00CE7108">
              <w:rPr>
                <w:b/>
                <w:bCs/>
              </w:rPr>
              <w:t>9</w:t>
            </w:r>
            <w:r w:rsidR="0014104C" w:rsidRPr="00CE7108">
              <w:rPr>
                <w:b/>
                <w:bCs/>
              </w:rPr>
              <w:t xml:space="preserve"> des IS</w:t>
            </w:r>
            <w:r w:rsidR="0014104C" w:rsidRPr="00734D63">
              <w:t>.</w:t>
            </w:r>
          </w:p>
        </w:tc>
      </w:tr>
      <w:tr w:rsidR="000A6D8F" w:rsidRPr="00734D63" w14:paraId="6AA3BAB7" w14:textId="77777777" w:rsidTr="001B6AD0">
        <w:tc>
          <w:tcPr>
            <w:tcW w:w="2340" w:type="dxa"/>
          </w:tcPr>
          <w:p w14:paraId="3767AC79" w14:textId="77777777" w:rsidR="000A6D8F" w:rsidRPr="00734D63" w:rsidRDefault="000A6D8F" w:rsidP="000A6D8F"/>
        </w:tc>
        <w:tc>
          <w:tcPr>
            <w:tcW w:w="7029" w:type="dxa"/>
            <w:gridSpan w:val="2"/>
          </w:tcPr>
          <w:p w14:paraId="1F50679D" w14:textId="33266445" w:rsidR="000A6D8F" w:rsidRPr="00734D63" w:rsidRDefault="000A6D8F" w:rsidP="000A6D8F">
            <w:pPr>
              <w:spacing w:after="120"/>
              <w:ind w:left="576" w:hanging="576"/>
              <w:jc w:val="both"/>
            </w:pPr>
            <w:r w:rsidRPr="00734D63">
              <w:t>26.2</w:t>
            </w:r>
            <w:r w:rsidRPr="00734D63">
              <w:tab/>
            </w:r>
            <w:r w:rsidRPr="00734D63">
              <w:rPr>
                <w:spacing w:val="-4"/>
              </w:rPr>
              <w:t xml:space="preserve">Toute tentative faite par un Soumissionnaire pour influencer </w:t>
            </w:r>
            <w:r w:rsidR="00101109">
              <w:rPr>
                <w:spacing w:val="-4"/>
              </w:rPr>
              <w:t>l’Agence d’Exécution</w:t>
            </w:r>
            <w:r w:rsidRPr="00734D63">
              <w:rPr>
                <w:spacing w:val="-4"/>
              </w:rPr>
              <w:t xml:space="preserve"> lors de l’évaluation des offres ou lors de la décision </w:t>
            </w:r>
            <w:r w:rsidR="00ED20CF">
              <w:rPr>
                <w:spacing w:val="-4"/>
              </w:rPr>
              <w:t>de mettre en place l’Accord-Cadre</w:t>
            </w:r>
            <w:r w:rsidRPr="00734D63">
              <w:rPr>
                <w:spacing w:val="-4"/>
              </w:rPr>
              <w:t xml:space="preserve"> peut entraîner le rejet de son offre</w:t>
            </w:r>
            <w:r w:rsidRPr="00734D63">
              <w:t>.</w:t>
            </w:r>
          </w:p>
        </w:tc>
      </w:tr>
      <w:tr w:rsidR="000A6D8F" w:rsidRPr="00734D63" w14:paraId="7903788A" w14:textId="77777777" w:rsidTr="001B6AD0">
        <w:tc>
          <w:tcPr>
            <w:tcW w:w="2340" w:type="dxa"/>
          </w:tcPr>
          <w:p w14:paraId="263EDFAA" w14:textId="77777777" w:rsidR="000A6D8F" w:rsidRPr="00734D63" w:rsidRDefault="000A6D8F" w:rsidP="000A6D8F"/>
        </w:tc>
        <w:tc>
          <w:tcPr>
            <w:tcW w:w="7029" w:type="dxa"/>
            <w:gridSpan w:val="2"/>
          </w:tcPr>
          <w:p w14:paraId="551746C9" w14:textId="33988C35" w:rsidR="000A6D8F" w:rsidRPr="00734D63" w:rsidRDefault="000A6D8F" w:rsidP="000A6D8F">
            <w:pPr>
              <w:tabs>
                <w:tab w:val="left" w:pos="720"/>
              </w:tabs>
              <w:spacing w:after="200"/>
              <w:ind w:left="576" w:hanging="576"/>
              <w:jc w:val="both"/>
            </w:pPr>
            <w:r w:rsidRPr="00734D63">
              <w:t>26.3</w:t>
            </w:r>
            <w:r w:rsidRPr="00734D63">
              <w:tab/>
              <w:t xml:space="preserve">Nonobstant les dispositions de l’article </w:t>
            </w:r>
            <w:r w:rsidRPr="00CE7108">
              <w:rPr>
                <w:b/>
                <w:bCs/>
              </w:rPr>
              <w:t>26.2</w:t>
            </w:r>
            <w:r w:rsidR="00411F5C" w:rsidRPr="00CE7108">
              <w:rPr>
                <w:b/>
                <w:bCs/>
              </w:rPr>
              <w:t xml:space="preserve"> des IS</w:t>
            </w:r>
            <w:r w:rsidRPr="00734D63">
              <w:t xml:space="preserve">, entre le moment où les plis seront ouverts et celui où </w:t>
            </w:r>
            <w:r w:rsidR="007C26D0">
              <w:t>l’Accord-Cadre</w:t>
            </w:r>
            <w:r w:rsidRPr="00734D63">
              <w:t xml:space="preserve"> sera attribué, si un Soumissionnaire souhaite entrer en contact avec </w:t>
            </w:r>
            <w:r w:rsidR="00101109">
              <w:t>l’Agence d’Exécution</w:t>
            </w:r>
            <w:r w:rsidRPr="00734D63">
              <w:t xml:space="preserve"> pour des motifs ayant trait à la procédure d’appel d’offres, il devra le faire par écrit.</w:t>
            </w:r>
          </w:p>
        </w:tc>
      </w:tr>
      <w:tr w:rsidR="000A6D8F" w:rsidRPr="00734D63" w14:paraId="2CD12B2C" w14:textId="77777777" w:rsidTr="001B6AD0">
        <w:tc>
          <w:tcPr>
            <w:tcW w:w="2340" w:type="dxa"/>
          </w:tcPr>
          <w:p w14:paraId="15343913" w14:textId="6C41A1CC" w:rsidR="000A6D8F" w:rsidRPr="00734D63" w:rsidRDefault="000A6D8F" w:rsidP="000A6D8F">
            <w:pPr>
              <w:pStyle w:val="Style4"/>
            </w:pPr>
            <w:bookmarkStart w:id="268" w:name="_Toc424009129"/>
            <w:bookmarkStart w:id="269" w:name="_Toc438438852"/>
            <w:bookmarkStart w:id="270" w:name="_Toc438532631"/>
            <w:bookmarkStart w:id="271" w:name="_Toc438733996"/>
            <w:bookmarkStart w:id="272" w:name="_Toc438907033"/>
            <w:bookmarkStart w:id="273" w:name="_Toc438907232"/>
            <w:bookmarkStart w:id="274" w:name="_Toc382927795"/>
            <w:bookmarkStart w:id="275" w:name="_Toc138066987"/>
            <w:r w:rsidRPr="00734D63">
              <w:lastRenderedPageBreak/>
              <w:t>27.</w:t>
            </w:r>
            <w:r>
              <w:tab/>
            </w:r>
            <w:r w:rsidRPr="00734D63">
              <w:t>Éclaircissements concernant les Offres</w:t>
            </w:r>
            <w:bookmarkEnd w:id="268"/>
            <w:bookmarkEnd w:id="269"/>
            <w:bookmarkEnd w:id="270"/>
            <w:bookmarkEnd w:id="271"/>
            <w:bookmarkEnd w:id="272"/>
            <w:bookmarkEnd w:id="273"/>
            <w:bookmarkEnd w:id="274"/>
            <w:bookmarkEnd w:id="275"/>
          </w:p>
        </w:tc>
        <w:tc>
          <w:tcPr>
            <w:tcW w:w="7029" w:type="dxa"/>
            <w:gridSpan w:val="2"/>
          </w:tcPr>
          <w:p w14:paraId="3B3621E3" w14:textId="1FB029FA" w:rsidR="00017DBB" w:rsidRDefault="000A6D8F" w:rsidP="000A6D8F">
            <w:pPr>
              <w:spacing w:after="200"/>
              <w:ind w:left="576" w:hanging="576"/>
              <w:jc w:val="both"/>
            </w:pPr>
            <w:r w:rsidRPr="00734D63">
              <w:t>27.1</w:t>
            </w:r>
            <w:r w:rsidRPr="00734D63">
              <w:tab/>
              <w:t xml:space="preserve">Pour faciliter l’examen, l’évaluation, la comparaison des </w:t>
            </w:r>
            <w:r w:rsidR="00EA6DD9">
              <w:t>O</w:t>
            </w:r>
            <w:r w:rsidRPr="00734D63">
              <w:t xml:space="preserve">ffres et la vérification de la qualification des </w:t>
            </w:r>
            <w:r w:rsidR="00EA6DD9">
              <w:t>S</w:t>
            </w:r>
            <w:r w:rsidRPr="00734D63">
              <w:t xml:space="preserve">oumissionnaires, </w:t>
            </w:r>
            <w:r w:rsidR="00101109">
              <w:t>l’Agence d’Exécution</w:t>
            </w:r>
            <w:r w:rsidRPr="00734D63">
              <w:t xml:space="preserve"> a toute latitude pour demander à un Soumissionnaire des éclaircissements sur son </w:t>
            </w:r>
            <w:r w:rsidR="00EA6DD9">
              <w:t>O</w:t>
            </w:r>
            <w:r w:rsidRPr="00734D63">
              <w:t xml:space="preserve">ffre. Aucun éclaircissement apporté par un Soumissionnaire autrement qu’en réponse à une demande de </w:t>
            </w:r>
            <w:r w:rsidR="00101109">
              <w:t>l’Agence d’Exécution</w:t>
            </w:r>
            <w:r w:rsidRPr="00734D63">
              <w:t xml:space="preserve"> ne sera pris en compte. La demande d’éclaircissement de </w:t>
            </w:r>
            <w:r w:rsidR="00101109">
              <w:t>l’Agence d’Exécution</w:t>
            </w:r>
            <w:r w:rsidRPr="00734D63">
              <w:t xml:space="preserve">, comme la réponse apportée, seront formulées par écrit. </w:t>
            </w:r>
            <w:r w:rsidR="00836351" w:rsidRPr="003C696B">
              <w:t xml:space="preserve">Aucune modification, y compris toute augmentation ou diminution volontaire, des prix ou de la teneur de l'Offre ne sera recherchée, proposée ou </w:t>
            </w:r>
            <w:r w:rsidR="00623AA8" w:rsidRPr="003C696B">
              <w:t>permise.</w:t>
            </w:r>
            <w:r w:rsidR="003561AB">
              <w:t xml:space="preserve"> </w:t>
            </w:r>
          </w:p>
          <w:p w14:paraId="7D4DCD7D" w14:textId="78E88B36" w:rsidR="000A6D8F" w:rsidRPr="00734D63" w:rsidRDefault="000A6D8F" w:rsidP="000A6D8F">
            <w:pPr>
              <w:spacing w:after="200"/>
              <w:ind w:left="576" w:hanging="576"/>
              <w:jc w:val="both"/>
            </w:pPr>
            <w:r w:rsidRPr="00734D63">
              <w:t>27.2</w:t>
            </w:r>
            <w:r w:rsidRPr="00734D63">
              <w:tab/>
              <w:t>L’</w:t>
            </w:r>
            <w:r w:rsidR="00017DBB">
              <w:t>O</w:t>
            </w:r>
            <w:r w:rsidRPr="00734D63">
              <w:t xml:space="preserve">ffre d’un </w:t>
            </w:r>
            <w:r w:rsidR="00017DBB">
              <w:t>S</w:t>
            </w:r>
            <w:r w:rsidRPr="00734D63">
              <w:t xml:space="preserve">oumissionnaire qui ne fournit pas les éclaircissements sur son Offre avant la date et l’heure spécifiée par </w:t>
            </w:r>
            <w:r w:rsidR="00101109">
              <w:t>l’Agence d’Exécution</w:t>
            </w:r>
            <w:r w:rsidRPr="00734D63">
              <w:t xml:space="preserve"> dans sa demande d’éclaircissement sera susceptible d’être rejetée.</w:t>
            </w:r>
          </w:p>
        </w:tc>
      </w:tr>
      <w:tr w:rsidR="000A6D8F" w:rsidRPr="00734D63" w14:paraId="2CC16B06" w14:textId="77777777" w:rsidTr="001B6AD0">
        <w:tc>
          <w:tcPr>
            <w:tcW w:w="2340" w:type="dxa"/>
          </w:tcPr>
          <w:p w14:paraId="6F720D13" w14:textId="66272DCA" w:rsidR="000A6D8F" w:rsidRPr="00734D63" w:rsidRDefault="000A6D8F" w:rsidP="000A6D8F">
            <w:pPr>
              <w:pStyle w:val="Style4"/>
            </w:pPr>
            <w:bookmarkStart w:id="276" w:name="_Toc382927796"/>
            <w:bookmarkStart w:id="277" w:name="_Toc138066988"/>
            <w:r w:rsidRPr="00734D63">
              <w:t>28.</w:t>
            </w:r>
            <w:r>
              <w:tab/>
            </w:r>
            <w:r w:rsidRPr="00734D63">
              <w:t xml:space="preserve">Divergences, </w:t>
            </w:r>
            <w:r>
              <w:t>R</w:t>
            </w:r>
            <w:r w:rsidRPr="00734D63">
              <w:t xml:space="preserve">éserves ou </w:t>
            </w:r>
            <w:r>
              <w:t>O</w:t>
            </w:r>
            <w:r w:rsidRPr="00734D63">
              <w:t>missions</w:t>
            </w:r>
            <w:bookmarkEnd w:id="276"/>
            <w:bookmarkEnd w:id="277"/>
          </w:p>
        </w:tc>
        <w:tc>
          <w:tcPr>
            <w:tcW w:w="7029" w:type="dxa"/>
            <w:gridSpan w:val="2"/>
          </w:tcPr>
          <w:p w14:paraId="056C86CB" w14:textId="77777777" w:rsidR="000A6D8F" w:rsidRPr="00734D63" w:rsidRDefault="000A6D8F" w:rsidP="000A6D8F">
            <w:pPr>
              <w:tabs>
                <w:tab w:val="left" w:pos="1152"/>
              </w:tabs>
              <w:spacing w:after="120"/>
              <w:ind w:left="522" w:hanging="522"/>
            </w:pPr>
            <w:r w:rsidRPr="00734D63">
              <w:t>28.1</w:t>
            </w:r>
            <w:r w:rsidRPr="00734D63">
              <w:tab/>
              <w:t>Aux fins de l’évaluation des Offres, les définitions suivantes s’appliqueront :</w:t>
            </w:r>
          </w:p>
          <w:p w14:paraId="2F7BDB03" w14:textId="7C13C7F7" w:rsidR="000A6D8F" w:rsidRPr="00734D63" w:rsidRDefault="000A6D8F" w:rsidP="000A6D8F">
            <w:pPr>
              <w:numPr>
                <w:ilvl w:val="0"/>
                <w:numId w:val="60"/>
              </w:numPr>
              <w:tabs>
                <w:tab w:val="left" w:pos="1152"/>
              </w:tabs>
              <w:overflowPunct w:val="0"/>
              <w:autoSpaceDE w:val="0"/>
              <w:autoSpaceDN w:val="0"/>
              <w:adjustRightInd w:val="0"/>
              <w:spacing w:after="120"/>
              <w:ind w:left="1152" w:hanging="576"/>
              <w:jc w:val="both"/>
              <w:textAlignment w:val="baseline"/>
            </w:pPr>
            <w:r w:rsidRPr="00734D63">
              <w:t>Une « divergence » est un écart par rapport aux stipulations du Dossier d’Appel d’Offres</w:t>
            </w:r>
            <w:r w:rsidR="009D1E24">
              <w:t xml:space="preserve"> </w:t>
            </w:r>
            <w:r w:rsidRPr="00734D63">
              <w:t>;</w:t>
            </w:r>
          </w:p>
          <w:p w14:paraId="3D8DBD95" w14:textId="556418AF" w:rsidR="000A6D8F" w:rsidRPr="00616BE0" w:rsidRDefault="000A6D8F" w:rsidP="000A6D8F">
            <w:pPr>
              <w:tabs>
                <w:tab w:val="left" w:pos="1152"/>
              </w:tabs>
              <w:spacing w:after="120"/>
              <w:ind w:left="1224" w:hanging="612"/>
              <w:jc w:val="both"/>
            </w:pPr>
            <w:r w:rsidRPr="00222DE7">
              <w:t>b)</w:t>
            </w:r>
            <w:r w:rsidRPr="00222DE7">
              <w:tab/>
              <w:t xml:space="preserve">Une « réserve » est la formulation d’une conditionnalité restrictive, ou la </w:t>
            </w:r>
            <w:r w:rsidR="009D1E24" w:rsidRPr="00222DE7">
              <w:t>non-acceptation</w:t>
            </w:r>
            <w:r w:rsidRPr="00222DE7">
              <w:t xml:space="preserve"> d</w:t>
            </w:r>
            <w:r w:rsidRPr="003D5EF6">
              <w:t>’</w:t>
            </w:r>
            <w:r w:rsidRPr="00616BE0">
              <w:t xml:space="preserve">une disposition requise par le Dossier d’Appel d’Offres ; et </w:t>
            </w:r>
          </w:p>
          <w:p w14:paraId="01AEDF84" w14:textId="77777777" w:rsidR="000A6D8F" w:rsidRPr="00F76F58" w:rsidRDefault="000A6D8F" w:rsidP="000A6D8F">
            <w:pPr>
              <w:tabs>
                <w:tab w:val="left" w:pos="1152"/>
              </w:tabs>
              <w:spacing w:after="120"/>
              <w:ind w:left="1224" w:hanging="612"/>
              <w:jc w:val="both"/>
            </w:pPr>
            <w:r w:rsidRPr="00400C1E">
              <w:t>c)</w:t>
            </w:r>
            <w:r w:rsidRPr="00400C1E">
              <w:tab/>
              <w:t>Une « omission » est l’absence totale ou partielle des renseignements et document</w:t>
            </w:r>
            <w:r w:rsidRPr="00F76F58">
              <w:t>s exigés par le Dossier d’Appel d’Offres.</w:t>
            </w:r>
          </w:p>
        </w:tc>
      </w:tr>
      <w:tr w:rsidR="00D679DA" w:rsidRPr="00461BB3" w14:paraId="3ED9D6A9" w14:textId="77777777" w:rsidTr="001B6AD0">
        <w:tc>
          <w:tcPr>
            <w:tcW w:w="2340" w:type="dxa"/>
          </w:tcPr>
          <w:p w14:paraId="170B5345" w14:textId="426B3A4B" w:rsidR="00D679DA" w:rsidRPr="00734D63" w:rsidRDefault="00E12EBB" w:rsidP="000A6D8F">
            <w:pPr>
              <w:pStyle w:val="Style4"/>
            </w:pPr>
            <w:bookmarkStart w:id="278" w:name="_Toc138066989"/>
            <w:r>
              <w:t>29. Non-conformités, Erreurs et Omissions</w:t>
            </w:r>
            <w:bookmarkEnd w:id="278"/>
          </w:p>
        </w:tc>
        <w:tc>
          <w:tcPr>
            <w:tcW w:w="7029" w:type="dxa"/>
            <w:gridSpan w:val="2"/>
          </w:tcPr>
          <w:p w14:paraId="02C2242D" w14:textId="6420974B" w:rsidR="0032190B" w:rsidRDefault="00461BB3" w:rsidP="001713AF">
            <w:pPr>
              <w:shd w:val="clear" w:color="auto" w:fill="FDFDFD"/>
              <w:spacing w:before="120" w:after="120"/>
              <w:ind w:left="596" w:hanging="596"/>
              <w:jc w:val="both"/>
              <w:rPr>
                <w:szCs w:val="24"/>
                <w:lang w:eastAsia="en-US"/>
              </w:rPr>
            </w:pPr>
            <w:r>
              <w:rPr>
                <w:szCs w:val="24"/>
                <w:lang w:eastAsia="en-US"/>
              </w:rPr>
              <w:t>29.1</w:t>
            </w:r>
            <w:r w:rsidR="00B07D98">
              <w:rPr>
                <w:szCs w:val="24"/>
                <w:lang w:eastAsia="en-US"/>
              </w:rPr>
              <w:tab/>
            </w:r>
            <w:r w:rsidRPr="001B6AD0">
              <w:rPr>
                <w:szCs w:val="24"/>
                <w:lang w:eastAsia="en-US"/>
              </w:rPr>
              <w:t xml:space="preserve">À condition qu’une </w:t>
            </w:r>
            <w:r w:rsidR="009101E7">
              <w:rPr>
                <w:szCs w:val="24"/>
                <w:lang w:eastAsia="en-US"/>
              </w:rPr>
              <w:t>Offre</w:t>
            </w:r>
            <w:r w:rsidRPr="001B6AD0">
              <w:rPr>
                <w:szCs w:val="24"/>
                <w:lang w:eastAsia="en-US"/>
              </w:rPr>
              <w:t xml:space="preserve"> </w:t>
            </w:r>
            <w:r w:rsidR="00B07D98">
              <w:rPr>
                <w:szCs w:val="24"/>
                <w:lang w:eastAsia="en-US"/>
              </w:rPr>
              <w:t>est</w:t>
            </w:r>
            <w:r w:rsidR="00B07D98" w:rsidRPr="001B6AD0">
              <w:rPr>
                <w:szCs w:val="24"/>
                <w:lang w:eastAsia="en-US"/>
              </w:rPr>
              <w:t xml:space="preserve"> conforme</w:t>
            </w:r>
            <w:r w:rsidR="00B07D98">
              <w:rPr>
                <w:szCs w:val="24"/>
                <w:lang w:eastAsia="en-US"/>
              </w:rPr>
              <w:t xml:space="preserve"> pour l’essentiel</w:t>
            </w:r>
            <w:r w:rsidR="00B07D98" w:rsidRPr="001B6AD0">
              <w:rPr>
                <w:szCs w:val="24"/>
                <w:lang w:eastAsia="en-US"/>
              </w:rPr>
              <w:t xml:space="preserve">, </w:t>
            </w:r>
            <w:r w:rsidR="00101109">
              <w:rPr>
                <w:szCs w:val="24"/>
                <w:lang w:eastAsia="en-US"/>
              </w:rPr>
              <w:t>l’Agence d’Exécution</w:t>
            </w:r>
            <w:r w:rsidR="00B07D98" w:rsidRPr="001B6AD0">
              <w:rPr>
                <w:szCs w:val="24"/>
                <w:lang w:eastAsia="en-US"/>
              </w:rPr>
              <w:t xml:space="preserve"> peut </w:t>
            </w:r>
            <w:r w:rsidR="00B07D98">
              <w:rPr>
                <w:szCs w:val="24"/>
                <w:lang w:eastAsia="en-US"/>
              </w:rPr>
              <w:t>accepter</w:t>
            </w:r>
            <w:r w:rsidR="00B07D98" w:rsidRPr="001B6AD0">
              <w:rPr>
                <w:szCs w:val="24"/>
                <w:lang w:eastAsia="en-US"/>
              </w:rPr>
              <w:t xml:space="preserve"> </w:t>
            </w:r>
            <w:r w:rsidRPr="001B6AD0">
              <w:rPr>
                <w:szCs w:val="24"/>
                <w:lang w:eastAsia="en-US"/>
              </w:rPr>
              <w:t>toute non-conformité dans l</w:t>
            </w:r>
            <w:r w:rsidR="009101E7">
              <w:rPr>
                <w:szCs w:val="24"/>
                <w:lang w:eastAsia="en-US"/>
              </w:rPr>
              <w:t>’Offre</w:t>
            </w:r>
            <w:r w:rsidRPr="001B6AD0">
              <w:rPr>
                <w:szCs w:val="24"/>
                <w:lang w:eastAsia="en-US"/>
              </w:rPr>
              <w:t xml:space="preserve">. </w:t>
            </w:r>
          </w:p>
          <w:p w14:paraId="28862F85" w14:textId="6128AFAA" w:rsidR="00D679DA" w:rsidRPr="00461BB3" w:rsidRDefault="0032190B" w:rsidP="00155BC3">
            <w:pPr>
              <w:spacing w:after="120"/>
              <w:ind w:left="576" w:hanging="576"/>
              <w:jc w:val="both"/>
            </w:pPr>
            <w:r>
              <w:rPr>
                <w:szCs w:val="24"/>
                <w:lang w:eastAsia="en-US"/>
              </w:rPr>
              <w:t>29.2</w:t>
            </w:r>
            <w:r w:rsidR="00B07D98">
              <w:rPr>
                <w:szCs w:val="24"/>
                <w:lang w:eastAsia="en-US"/>
              </w:rPr>
              <w:tab/>
            </w:r>
            <w:r w:rsidR="00461BB3" w:rsidRPr="001B6AD0">
              <w:rPr>
                <w:szCs w:val="24"/>
                <w:lang w:eastAsia="en-US"/>
              </w:rPr>
              <w:t xml:space="preserve">À condition qu’une </w:t>
            </w:r>
            <w:r w:rsidR="009101E7">
              <w:rPr>
                <w:szCs w:val="24"/>
                <w:lang w:eastAsia="en-US"/>
              </w:rPr>
              <w:t>Offre</w:t>
            </w:r>
            <w:r w:rsidR="00461BB3" w:rsidRPr="001B6AD0">
              <w:rPr>
                <w:szCs w:val="24"/>
                <w:lang w:eastAsia="en-US"/>
              </w:rPr>
              <w:t xml:space="preserve"> </w:t>
            </w:r>
            <w:r w:rsidR="002C3F8C">
              <w:rPr>
                <w:szCs w:val="24"/>
                <w:lang w:eastAsia="en-US"/>
              </w:rPr>
              <w:t>soit conforme</w:t>
            </w:r>
            <w:r w:rsidR="00461BB3" w:rsidRPr="001B6AD0">
              <w:rPr>
                <w:szCs w:val="24"/>
                <w:lang w:eastAsia="en-US"/>
              </w:rPr>
              <w:t xml:space="preserve"> pour l’essentiel, </w:t>
            </w:r>
            <w:r w:rsidR="00101109">
              <w:rPr>
                <w:szCs w:val="24"/>
                <w:lang w:eastAsia="en-US"/>
              </w:rPr>
              <w:t>l’Agence d’Exécution</w:t>
            </w:r>
            <w:r w:rsidR="002C3F8C" w:rsidRPr="002C3F8C">
              <w:rPr>
                <w:szCs w:val="24"/>
                <w:lang w:eastAsia="en-US"/>
              </w:rPr>
              <w:t xml:space="preserve"> </w:t>
            </w:r>
            <w:r w:rsidR="00461BB3" w:rsidRPr="001B6AD0">
              <w:rPr>
                <w:szCs w:val="24"/>
                <w:lang w:eastAsia="en-US"/>
              </w:rPr>
              <w:t xml:space="preserve">peut demander au </w:t>
            </w:r>
            <w:r w:rsidR="002C3F8C">
              <w:rPr>
                <w:szCs w:val="24"/>
                <w:lang w:eastAsia="en-US"/>
              </w:rPr>
              <w:t>S</w:t>
            </w:r>
            <w:r w:rsidR="00461BB3" w:rsidRPr="001B6AD0">
              <w:rPr>
                <w:szCs w:val="24"/>
                <w:lang w:eastAsia="en-US"/>
              </w:rPr>
              <w:t xml:space="preserve">oumissionnaire de soumettre les </w:t>
            </w:r>
            <w:r w:rsidR="002C3F8C">
              <w:rPr>
                <w:szCs w:val="24"/>
                <w:lang w:eastAsia="en-US"/>
              </w:rPr>
              <w:t>informations</w:t>
            </w:r>
            <w:r w:rsidR="00461BB3" w:rsidRPr="001B6AD0">
              <w:rPr>
                <w:szCs w:val="24"/>
                <w:lang w:eastAsia="en-US"/>
              </w:rPr>
              <w:t xml:space="preserve"> ou les documents nécessaires, dans un délai raisonnable, pour corriger les non-conformités ou les omissions </w:t>
            </w:r>
            <w:r w:rsidR="00D05280">
              <w:rPr>
                <w:szCs w:val="24"/>
                <w:lang w:eastAsia="en-US"/>
              </w:rPr>
              <w:t>mineures</w:t>
            </w:r>
            <w:r w:rsidR="00461BB3" w:rsidRPr="001B6AD0">
              <w:rPr>
                <w:szCs w:val="24"/>
                <w:lang w:eastAsia="en-US"/>
              </w:rPr>
              <w:t xml:space="preserve"> dans l</w:t>
            </w:r>
            <w:r w:rsidR="0029017F">
              <w:rPr>
                <w:szCs w:val="24"/>
                <w:lang w:eastAsia="en-US"/>
              </w:rPr>
              <w:t>’Offre</w:t>
            </w:r>
            <w:r w:rsidR="00461BB3" w:rsidRPr="001B6AD0">
              <w:rPr>
                <w:szCs w:val="24"/>
                <w:lang w:eastAsia="en-US"/>
              </w:rPr>
              <w:t xml:space="preserve"> liées aux exigences en matière de documentation. Une telle omission ne </w:t>
            </w:r>
            <w:r w:rsidR="00D05280">
              <w:rPr>
                <w:szCs w:val="24"/>
                <w:lang w:eastAsia="en-US"/>
              </w:rPr>
              <w:t xml:space="preserve">doit pas concerner </w:t>
            </w:r>
            <w:r w:rsidR="00461BB3" w:rsidRPr="001B6AD0">
              <w:rPr>
                <w:szCs w:val="24"/>
                <w:lang w:eastAsia="en-US"/>
              </w:rPr>
              <w:t>un aspect du prix de l’</w:t>
            </w:r>
            <w:r w:rsidR="0029017F">
              <w:rPr>
                <w:szCs w:val="24"/>
                <w:lang w:eastAsia="en-US"/>
              </w:rPr>
              <w:t>O</w:t>
            </w:r>
            <w:r w:rsidR="00461BB3" w:rsidRPr="001B6AD0">
              <w:rPr>
                <w:szCs w:val="24"/>
                <w:lang w:eastAsia="en-US"/>
              </w:rPr>
              <w:t xml:space="preserve">ffre. Le défaut du </w:t>
            </w:r>
            <w:r w:rsidR="0029017F">
              <w:rPr>
                <w:szCs w:val="24"/>
                <w:lang w:eastAsia="en-US"/>
              </w:rPr>
              <w:t>S</w:t>
            </w:r>
            <w:r w:rsidR="00461BB3" w:rsidRPr="001B6AD0">
              <w:rPr>
                <w:szCs w:val="24"/>
                <w:lang w:eastAsia="en-US"/>
              </w:rPr>
              <w:t xml:space="preserve">oumissionnaire de se conformer à la demande peut entraîner le rejet de son </w:t>
            </w:r>
            <w:r w:rsidR="0029017F">
              <w:rPr>
                <w:szCs w:val="24"/>
                <w:lang w:eastAsia="en-US"/>
              </w:rPr>
              <w:t>O</w:t>
            </w:r>
            <w:r w:rsidR="00461BB3" w:rsidRPr="001B6AD0">
              <w:rPr>
                <w:szCs w:val="24"/>
                <w:lang w:eastAsia="en-US"/>
              </w:rPr>
              <w:t>ffre</w:t>
            </w:r>
            <w:r w:rsidR="0072683F">
              <w:rPr>
                <w:szCs w:val="24"/>
                <w:lang w:eastAsia="en-US"/>
              </w:rPr>
              <w:t>.</w:t>
            </w:r>
          </w:p>
        </w:tc>
      </w:tr>
      <w:tr w:rsidR="0032190B" w:rsidRPr="00461BB3" w14:paraId="7FBAF736" w14:textId="77777777" w:rsidTr="001B6AD0">
        <w:tc>
          <w:tcPr>
            <w:tcW w:w="9369" w:type="dxa"/>
            <w:gridSpan w:val="3"/>
          </w:tcPr>
          <w:p w14:paraId="780555D6" w14:textId="599D6429" w:rsidR="0032190B" w:rsidRPr="0032190B" w:rsidRDefault="0032190B" w:rsidP="001B6AD0">
            <w:pPr>
              <w:pStyle w:val="BodyText2"/>
            </w:pPr>
            <w:r>
              <w:t>Evaluation des Parties Techniques des Offres</w:t>
            </w:r>
          </w:p>
        </w:tc>
      </w:tr>
      <w:tr w:rsidR="00DA2291" w:rsidRPr="00734D63" w14:paraId="6AA1F787" w14:textId="77777777" w:rsidTr="00CE7108">
        <w:trPr>
          <w:trHeight w:val="1413"/>
        </w:trPr>
        <w:tc>
          <w:tcPr>
            <w:tcW w:w="2340" w:type="dxa"/>
          </w:tcPr>
          <w:p w14:paraId="13339522" w14:textId="2D18348D" w:rsidR="00DA2291" w:rsidRPr="00734D63" w:rsidRDefault="000811EE" w:rsidP="00DA2291">
            <w:pPr>
              <w:pStyle w:val="Style4"/>
            </w:pPr>
            <w:bookmarkStart w:id="279" w:name="_Toc424009130"/>
            <w:bookmarkStart w:id="280" w:name="_Toc382927797"/>
            <w:bookmarkStart w:id="281" w:name="_Toc138066990"/>
            <w:bookmarkStart w:id="282" w:name="_Toc438438853"/>
            <w:bookmarkStart w:id="283" w:name="_Toc438532632"/>
            <w:bookmarkStart w:id="284" w:name="_Toc438733997"/>
            <w:bookmarkStart w:id="285" w:name="_Toc438907034"/>
            <w:bookmarkStart w:id="286" w:name="_Toc438907233"/>
            <w:r>
              <w:t>30</w:t>
            </w:r>
            <w:r w:rsidR="00DA2291" w:rsidRPr="00734D63">
              <w:t>.</w:t>
            </w:r>
            <w:r w:rsidR="00DA2291">
              <w:tab/>
            </w:r>
            <w:r w:rsidR="00BB51B5">
              <w:t>Evaluation de la Partie Technique</w:t>
            </w:r>
            <w:bookmarkEnd w:id="279"/>
            <w:bookmarkEnd w:id="280"/>
            <w:bookmarkEnd w:id="281"/>
            <w:r w:rsidR="00DA2291" w:rsidRPr="00734D63">
              <w:t xml:space="preserve"> </w:t>
            </w:r>
            <w:bookmarkEnd w:id="282"/>
            <w:bookmarkEnd w:id="283"/>
            <w:bookmarkEnd w:id="284"/>
            <w:bookmarkEnd w:id="285"/>
            <w:bookmarkEnd w:id="286"/>
          </w:p>
        </w:tc>
        <w:tc>
          <w:tcPr>
            <w:tcW w:w="7029" w:type="dxa"/>
            <w:gridSpan w:val="2"/>
          </w:tcPr>
          <w:p w14:paraId="3CECFC90" w14:textId="146A45BC" w:rsidR="00DA2291" w:rsidRPr="00734D63" w:rsidRDefault="00DA2291" w:rsidP="00DA2291">
            <w:pPr>
              <w:spacing w:after="120"/>
              <w:ind w:left="576" w:hanging="576"/>
              <w:jc w:val="both"/>
            </w:pPr>
            <w:r>
              <w:t>30.1</w:t>
            </w:r>
            <w:r>
              <w:tab/>
              <w:t>Pour évaluer l</w:t>
            </w:r>
            <w:r w:rsidR="006B6585">
              <w:t>a</w:t>
            </w:r>
            <w:r>
              <w:t xml:space="preserve"> Partie Technique de chaque Offre, </w:t>
            </w:r>
            <w:r w:rsidR="00101109">
              <w:t>l’Agence d’Exécution</w:t>
            </w:r>
            <w:r w:rsidRPr="00AE287C">
              <w:rPr>
                <w:noProof/>
                <w:szCs w:val="24"/>
                <w:lang w:val="fr"/>
              </w:rPr>
              <w:t xml:space="preserve"> </w:t>
            </w:r>
            <w:r>
              <w:rPr>
                <w:noProof/>
                <w:szCs w:val="24"/>
                <w:lang w:val="fr"/>
              </w:rPr>
              <w:t xml:space="preserve">utilisera les critères et les méthodologies indiqués dans </w:t>
            </w:r>
            <w:r w:rsidR="000811EE">
              <w:rPr>
                <w:noProof/>
                <w:szCs w:val="24"/>
                <w:lang w:val="fr"/>
              </w:rPr>
              <w:t xml:space="preserve">cet article </w:t>
            </w:r>
            <w:r w:rsidR="000811EE" w:rsidRPr="00CE7108">
              <w:rPr>
                <w:b/>
                <w:bCs/>
                <w:noProof/>
                <w:szCs w:val="24"/>
                <w:lang w:val="fr"/>
              </w:rPr>
              <w:t>30 des IS</w:t>
            </w:r>
            <w:r w:rsidR="000811EE">
              <w:rPr>
                <w:noProof/>
                <w:szCs w:val="24"/>
                <w:lang w:val="fr"/>
              </w:rPr>
              <w:t xml:space="preserve"> </w:t>
            </w:r>
            <w:r w:rsidR="00A54516">
              <w:rPr>
                <w:noProof/>
                <w:szCs w:val="24"/>
                <w:lang w:val="fr"/>
              </w:rPr>
              <w:t xml:space="preserve">et </w:t>
            </w:r>
            <w:r>
              <w:rPr>
                <w:noProof/>
                <w:szCs w:val="24"/>
                <w:lang w:val="fr"/>
              </w:rPr>
              <w:t xml:space="preserve">les </w:t>
            </w:r>
            <w:r w:rsidRPr="00CE7108">
              <w:rPr>
                <w:b/>
                <w:bCs/>
                <w:noProof/>
                <w:szCs w:val="24"/>
                <w:lang w:val="fr"/>
              </w:rPr>
              <w:t>DPAO</w:t>
            </w:r>
            <w:r>
              <w:rPr>
                <w:noProof/>
                <w:szCs w:val="24"/>
                <w:lang w:val="fr"/>
              </w:rPr>
              <w:t xml:space="preserve">, si applicable, et la Section </w:t>
            </w:r>
            <w:r>
              <w:rPr>
                <w:noProof/>
                <w:szCs w:val="24"/>
                <w:lang w:val="fr"/>
              </w:rPr>
              <w:lastRenderedPageBreak/>
              <w:t>III, Critères d’Evaluation et de Qualification.  Aucun autre critère ou méthodologie ne ser</w:t>
            </w:r>
            <w:r w:rsidR="00410DC0">
              <w:rPr>
                <w:noProof/>
                <w:szCs w:val="24"/>
                <w:lang w:val="fr"/>
              </w:rPr>
              <w:t>a</w:t>
            </w:r>
            <w:r>
              <w:rPr>
                <w:noProof/>
                <w:szCs w:val="24"/>
                <w:lang w:val="fr"/>
              </w:rPr>
              <w:t xml:space="preserve"> permis. </w:t>
            </w:r>
          </w:p>
        </w:tc>
      </w:tr>
      <w:tr w:rsidR="00DA2291" w:rsidRPr="00734D63" w14:paraId="28136780" w14:textId="77777777" w:rsidTr="001B6AD0">
        <w:tc>
          <w:tcPr>
            <w:tcW w:w="2340" w:type="dxa"/>
          </w:tcPr>
          <w:p w14:paraId="62A1E05D" w14:textId="77777777" w:rsidR="00DA2291" w:rsidRPr="00734D63" w:rsidRDefault="00DA2291" w:rsidP="00DA2291">
            <w:bookmarkStart w:id="287" w:name="_Toc438532633"/>
            <w:bookmarkEnd w:id="287"/>
          </w:p>
        </w:tc>
        <w:tc>
          <w:tcPr>
            <w:tcW w:w="7029" w:type="dxa"/>
            <w:gridSpan w:val="2"/>
          </w:tcPr>
          <w:p w14:paraId="73133708" w14:textId="02C09F1F" w:rsidR="002B0355" w:rsidRPr="001B6AD0" w:rsidRDefault="00DA2291" w:rsidP="001B6AD0">
            <w:pPr>
              <w:pStyle w:val="Sub-ClauseText"/>
              <w:numPr>
                <w:ilvl w:val="1"/>
                <w:numId w:val="122"/>
              </w:numPr>
              <w:ind w:left="596" w:hanging="596"/>
              <w:rPr>
                <w:spacing w:val="0"/>
                <w:lang w:val="fr-FR"/>
              </w:rPr>
            </w:pPr>
            <w:r w:rsidRPr="008E329A">
              <w:rPr>
                <w:spacing w:val="0"/>
                <w:lang w:val="fr"/>
              </w:rPr>
              <w:t xml:space="preserve">La détermination par </w:t>
            </w:r>
            <w:r w:rsidR="00101109">
              <w:rPr>
                <w:spacing w:val="0"/>
                <w:lang w:val="fr"/>
              </w:rPr>
              <w:t>l’Agence d’Exécution</w:t>
            </w:r>
            <w:r w:rsidR="002B0355">
              <w:rPr>
                <w:spacing w:val="0"/>
                <w:lang w:val="fr"/>
              </w:rPr>
              <w:t xml:space="preserve">s </w:t>
            </w:r>
            <w:r w:rsidRPr="008E329A">
              <w:rPr>
                <w:spacing w:val="0"/>
                <w:lang w:val="fr"/>
              </w:rPr>
              <w:t xml:space="preserve">de la </w:t>
            </w:r>
            <w:r>
              <w:rPr>
                <w:spacing w:val="0"/>
                <w:lang w:val="fr"/>
              </w:rPr>
              <w:t>conformité</w:t>
            </w:r>
            <w:r w:rsidRPr="008E329A">
              <w:rPr>
                <w:spacing w:val="0"/>
                <w:lang w:val="fr"/>
              </w:rPr>
              <w:t xml:space="preserve"> d’une Offre doit être fondée sur le contenu de l’Offre elle-même, tel que défini </w:t>
            </w:r>
            <w:r>
              <w:rPr>
                <w:spacing w:val="0"/>
                <w:lang w:val="fr"/>
              </w:rPr>
              <w:t xml:space="preserve">à l’article </w:t>
            </w:r>
            <w:r w:rsidRPr="00CE7108">
              <w:rPr>
                <w:b/>
                <w:bCs/>
                <w:spacing w:val="0"/>
                <w:lang w:val="fr"/>
              </w:rPr>
              <w:t>11 des IS</w:t>
            </w:r>
            <w:r w:rsidRPr="008E329A">
              <w:rPr>
                <w:spacing w:val="0"/>
                <w:lang w:val="fr"/>
              </w:rPr>
              <w:t xml:space="preserve">. </w:t>
            </w:r>
          </w:p>
          <w:p w14:paraId="240ACBB1" w14:textId="04DFD1EC" w:rsidR="00DA2291" w:rsidRPr="000373E5" w:rsidRDefault="00DA2291" w:rsidP="00DA2291">
            <w:pPr>
              <w:pStyle w:val="Sub-ClauseText"/>
              <w:numPr>
                <w:ilvl w:val="1"/>
                <w:numId w:val="122"/>
              </w:numPr>
              <w:ind w:left="605" w:hanging="605"/>
              <w:rPr>
                <w:spacing w:val="0"/>
                <w:lang w:val="fr-FR"/>
              </w:rPr>
            </w:pPr>
            <w:r w:rsidRPr="008E329A">
              <w:rPr>
                <w:spacing w:val="0"/>
                <w:lang w:val="fr"/>
              </w:rPr>
              <w:t xml:space="preserve">Une </w:t>
            </w:r>
            <w:r>
              <w:rPr>
                <w:spacing w:val="0"/>
                <w:lang w:val="fr"/>
              </w:rPr>
              <w:t xml:space="preserve">Offre </w:t>
            </w:r>
            <w:r w:rsidR="00047F79">
              <w:rPr>
                <w:spacing w:val="0"/>
                <w:lang w:val="fr"/>
              </w:rPr>
              <w:t>conforme pour l’essentiel</w:t>
            </w:r>
            <w:r w:rsidRPr="008E329A">
              <w:rPr>
                <w:spacing w:val="0"/>
                <w:lang w:val="fr"/>
              </w:rPr>
              <w:t xml:space="preserve"> est une </w:t>
            </w:r>
            <w:r>
              <w:rPr>
                <w:spacing w:val="0"/>
                <w:lang w:val="fr"/>
              </w:rPr>
              <w:t>O</w:t>
            </w:r>
            <w:r w:rsidRPr="008E329A">
              <w:rPr>
                <w:spacing w:val="0"/>
                <w:lang w:val="fr"/>
              </w:rPr>
              <w:t xml:space="preserve">ffre qui répond aux exigences du </w:t>
            </w:r>
            <w:r w:rsidR="00B167BD">
              <w:rPr>
                <w:spacing w:val="0"/>
                <w:lang w:val="fr"/>
              </w:rPr>
              <w:t>Dossier</w:t>
            </w:r>
            <w:r w:rsidR="00B167BD" w:rsidRPr="008E329A">
              <w:rPr>
                <w:spacing w:val="0"/>
                <w:lang w:val="fr"/>
              </w:rPr>
              <w:t xml:space="preserve"> </w:t>
            </w:r>
            <w:r w:rsidRPr="008E329A">
              <w:rPr>
                <w:spacing w:val="0"/>
                <w:lang w:val="fr"/>
              </w:rPr>
              <w:t>d’</w:t>
            </w:r>
            <w:r w:rsidR="00B167BD">
              <w:rPr>
                <w:spacing w:val="0"/>
                <w:lang w:val="fr"/>
              </w:rPr>
              <w:t>A</w:t>
            </w:r>
            <w:r w:rsidRPr="008E329A">
              <w:rPr>
                <w:spacing w:val="0"/>
                <w:lang w:val="fr"/>
              </w:rPr>
              <w:t>ppel d’</w:t>
            </w:r>
            <w:r w:rsidR="00B167BD">
              <w:rPr>
                <w:spacing w:val="0"/>
                <w:lang w:val="fr"/>
              </w:rPr>
              <w:t>O</w:t>
            </w:r>
            <w:r w:rsidRPr="008E329A">
              <w:rPr>
                <w:spacing w:val="0"/>
                <w:lang w:val="fr"/>
              </w:rPr>
              <w:t xml:space="preserve">ffres sans </w:t>
            </w:r>
            <w:r w:rsidR="00B167BD">
              <w:rPr>
                <w:spacing w:val="0"/>
                <w:lang w:val="fr"/>
              </w:rPr>
              <w:t>divergence</w:t>
            </w:r>
            <w:r w:rsidRPr="008E329A">
              <w:rPr>
                <w:spacing w:val="0"/>
                <w:lang w:val="fr"/>
              </w:rPr>
              <w:t xml:space="preserve">, réserve ou omission important. Une </w:t>
            </w:r>
            <w:r w:rsidR="00307572" w:rsidRPr="008E329A">
              <w:rPr>
                <w:spacing w:val="0"/>
                <w:lang w:val="fr"/>
              </w:rPr>
              <w:t>d</w:t>
            </w:r>
            <w:r w:rsidR="00307572">
              <w:rPr>
                <w:spacing w:val="0"/>
                <w:lang w:val="fr"/>
              </w:rPr>
              <w:t>ivergence</w:t>
            </w:r>
            <w:r w:rsidRPr="008E329A">
              <w:rPr>
                <w:spacing w:val="0"/>
                <w:lang w:val="fr"/>
              </w:rPr>
              <w:t>, une réserve ou une omission importante est une erreur qui :</w:t>
            </w:r>
          </w:p>
          <w:p w14:paraId="4D351254" w14:textId="77777777" w:rsidR="00DA2291" w:rsidRPr="008E329A" w:rsidRDefault="00DA2291" w:rsidP="00DA2291">
            <w:pPr>
              <w:pStyle w:val="Heading3"/>
              <w:numPr>
                <w:ilvl w:val="2"/>
                <w:numId w:val="121"/>
              </w:numPr>
              <w:tabs>
                <w:tab w:val="clear" w:pos="1152"/>
                <w:tab w:val="num" w:pos="360"/>
              </w:tabs>
              <w:spacing w:before="120" w:after="120"/>
              <w:ind w:left="1059" w:hanging="450"/>
            </w:pPr>
            <w:r w:rsidRPr="008E329A">
              <w:rPr>
                <w:lang w:val="fr"/>
              </w:rPr>
              <w:t>S</w:t>
            </w:r>
            <w:r>
              <w:rPr>
                <w:lang w:val="fr"/>
              </w:rPr>
              <w:t xml:space="preserve">i elle </w:t>
            </w:r>
            <w:r w:rsidRPr="008E329A">
              <w:rPr>
                <w:lang w:val="fr"/>
              </w:rPr>
              <w:t>était accepté</w:t>
            </w:r>
            <w:r>
              <w:rPr>
                <w:lang w:val="fr"/>
              </w:rPr>
              <w:t>e</w:t>
            </w:r>
            <w:r w:rsidRPr="008E329A">
              <w:rPr>
                <w:lang w:val="fr"/>
              </w:rPr>
              <w:t xml:space="preserve"> :</w:t>
            </w:r>
          </w:p>
          <w:p w14:paraId="080CEFDE" w14:textId="25826290" w:rsidR="00DA2291" w:rsidRPr="000373E5" w:rsidRDefault="00DA2291" w:rsidP="00DA2291">
            <w:pPr>
              <w:pStyle w:val="Heading3"/>
              <w:numPr>
                <w:ilvl w:val="3"/>
                <w:numId w:val="121"/>
              </w:numPr>
              <w:tabs>
                <w:tab w:val="clear" w:pos="1901"/>
                <w:tab w:val="num" w:pos="360"/>
                <w:tab w:val="num" w:pos="2304"/>
              </w:tabs>
              <w:spacing w:before="120" w:after="120"/>
              <w:ind w:left="1464" w:hanging="405"/>
              <w:rPr>
                <w:lang w:val="fr-FR"/>
              </w:rPr>
            </w:pPr>
            <w:r w:rsidRPr="008E329A">
              <w:rPr>
                <w:lang w:val="fr"/>
              </w:rPr>
              <w:t>affecter</w:t>
            </w:r>
            <w:r>
              <w:rPr>
                <w:lang w:val="fr"/>
              </w:rPr>
              <w:t>ait</w:t>
            </w:r>
            <w:r w:rsidRPr="008E329A">
              <w:rPr>
                <w:lang w:val="fr"/>
              </w:rPr>
              <w:t xml:space="preserve"> de manière substantielle la portée, la qualité ou la performance des </w:t>
            </w:r>
            <w:r w:rsidR="00825A19">
              <w:rPr>
                <w:lang w:val="fr"/>
              </w:rPr>
              <w:t xml:space="preserve">Travaux et </w:t>
            </w:r>
            <w:r w:rsidR="003F0FED">
              <w:rPr>
                <w:lang w:val="fr"/>
              </w:rPr>
              <w:t>Services physiques</w:t>
            </w:r>
            <w:r w:rsidRPr="008E329A">
              <w:rPr>
                <w:lang w:val="fr"/>
              </w:rPr>
              <w:t xml:space="preserve"> ; ou</w:t>
            </w:r>
          </w:p>
          <w:p w14:paraId="735AD8D5" w14:textId="02E6B62F" w:rsidR="00DA2291" w:rsidRPr="000373E5" w:rsidRDefault="00DA2291" w:rsidP="00DA2291">
            <w:pPr>
              <w:pStyle w:val="Heading3"/>
              <w:numPr>
                <w:ilvl w:val="3"/>
                <w:numId w:val="121"/>
              </w:numPr>
              <w:tabs>
                <w:tab w:val="clear" w:pos="1901"/>
                <w:tab w:val="num" w:pos="360"/>
                <w:tab w:val="num" w:pos="2304"/>
              </w:tabs>
              <w:spacing w:before="120" w:after="120"/>
              <w:ind w:left="1464" w:hanging="405"/>
              <w:rPr>
                <w:lang w:val="fr-FR"/>
              </w:rPr>
            </w:pPr>
            <w:r w:rsidRPr="008E329A">
              <w:rPr>
                <w:lang w:val="fr"/>
              </w:rPr>
              <w:t>limiter</w:t>
            </w:r>
            <w:r>
              <w:rPr>
                <w:lang w:val="fr"/>
              </w:rPr>
              <w:t>ait</w:t>
            </w:r>
            <w:r w:rsidRPr="008E329A">
              <w:rPr>
                <w:lang w:val="fr"/>
              </w:rPr>
              <w:t xml:space="preserve"> de manière substantielle, incompatible avec le document d’appel d’offres, les droits de </w:t>
            </w:r>
            <w:r w:rsidR="00101109">
              <w:rPr>
                <w:lang w:val="fr"/>
              </w:rPr>
              <w:t>l’Agence d’Exécution</w:t>
            </w:r>
            <w:r w:rsidRPr="008E329A">
              <w:rPr>
                <w:lang w:val="fr"/>
              </w:rPr>
              <w:t xml:space="preserve"> ou les obligations du Soumissionnaire ; ou</w:t>
            </w:r>
          </w:p>
          <w:p w14:paraId="7F3D64A0" w14:textId="5B86B92F" w:rsidR="00DA2291" w:rsidRPr="000373E5" w:rsidRDefault="00DA2291" w:rsidP="00DA2291">
            <w:pPr>
              <w:pStyle w:val="Heading3"/>
              <w:numPr>
                <w:ilvl w:val="2"/>
                <w:numId w:val="121"/>
              </w:numPr>
              <w:tabs>
                <w:tab w:val="clear" w:pos="1152"/>
                <w:tab w:val="num" w:pos="360"/>
                <w:tab w:val="num" w:pos="1728"/>
              </w:tabs>
              <w:spacing w:before="120" w:after="120"/>
              <w:ind w:left="1059" w:hanging="450"/>
              <w:rPr>
                <w:lang w:val="fr-FR"/>
              </w:rPr>
            </w:pPr>
            <w:r w:rsidRPr="008E329A">
              <w:rPr>
                <w:lang w:val="fr"/>
              </w:rPr>
              <w:t xml:space="preserve">si elle était rectifiée, affecterait injustement la position concurrentielle d’autres </w:t>
            </w:r>
            <w:r>
              <w:rPr>
                <w:lang w:val="fr"/>
              </w:rPr>
              <w:t>S</w:t>
            </w:r>
            <w:r w:rsidRPr="008E329A">
              <w:rPr>
                <w:lang w:val="fr"/>
              </w:rPr>
              <w:t xml:space="preserve">oumissionnaires présentant des </w:t>
            </w:r>
            <w:r>
              <w:rPr>
                <w:lang w:val="fr"/>
              </w:rPr>
              <w:t>Offres</w:t>
            </w:r>
            <w:r w:rsidRPr="008E329A">
              <w:rPr>
                <w:lang w:val="fr"/>
              </w:rPr>
              <w:t xml:space="preserve"> </w:t>
            </w:r>
            <w:r w:rsidR="00047F79">
              <w:rPr>
                <w:lang w:val="fr"/>
              </w:rPr>
              <w:t>conforme pour l’</w:t>
            </w:r>
            <w:r w:rsidR="006F01FA">
              <w:rPr>
                <w:lang w:val="fr"/>
              </w:rPr>
              <w:t>essentiel</w:t>
            </w:r>
            <w:r w:rsidRPr="008E329A">
              <w:rPr>
                <w:lang w:val="fr"/>
              </w:rPr>
              <w:t>.</w:t>
            </w:r>
          </w:p>
          <w:p w14:paraId="714A5B10" w14:textId="44BD0221" w:rsidR="00DA2291" w:rsidRPr="000373E5" w:rsidRDefault="00101109" w:rsidP="00DA2291">
            <w:pPr>
              <w:pStyle w:val="Sub-ClauseText"/>
              <w:numPr>
                <w:ilvl w:val="1"/>
                <w:numId w:val="122"/>
              </w:numPr>
              <w:ind w:left="605" w:hanging="605"/>
              <w:rPr>
                <w:spacing w:val="0"/>
                <w:lang w:val="fr-FR"/>
              </w:rPr>
            </w:pPr>
            <w:r>
              <w:rPr>
                <w:lang w:val="fr"/>
              </w:rPr>
              <w:t>L’Agence d’Exécution</w:t>
            </w:r>
            <w:r w:rsidR="00F54691">
              <w:rPr>
                <w:lang w:val="fr"/>
              </w:rPr>
              <w:t xml:space="preserve"> </w:t>
            </w:r>
            <w:r w:rsidR="00DA2291" w:rsidRPr="008E329A">
              <w:rPr>
                <w:lang w:val="fr"/>
              </w:rPr>
              <w:t>examiner</w:t>
            </w:r>
            <w:r w:rsidR="00074DCF">
              <w:rPr>
                <w:lang w:val="fr"/>
              </w:rPr>
              <w:t>a</w:t>
            </w:r>
            <w:r w:rsidR="00DA2291" w:rsidRPr="008E329A">
              <w:rPr>
                <w:lang w:val="fr"/>
              </w:rPr>
              <w:t xml:space="preserve"> les aspects techniques de l’Offre soumise conformément </w:t>
            </w:r>
            <w:r w:rsidR="00DA2291">
              <w:rPr>
                <w:lang w:val="fr"/>
              </w:rPr>
              <w:t xml:space="preserve">aux articles </w:t>
            </w:r>
            <w:r w:rsidR="00DA2291" w:rsidRPr="00CE7108">
              <w:rPr>
                <w:b/>
                <w:bCs/>
                <w:lang w:val="fr"/>
              </w:rPr>
              <w:t>16 et 17 des IS</w:t>
            </w:r>
            <w:r w:rsidR="00DA2291" w:rsidRPr="008E329A">
              <w:rPr>
                <w:lang w:val="fr"/>
              </w:rPr>
              <w:t xml:space="preserve">, en particulier, pour confirmer que toutes les exigences de la Section VII, </w:t>
            </w:r>
            <w:r w:rsidR="00A677A2">
              <w:rPr>
                <w:lang w:val="fr"/>
              </w:rPr>
              <w:t>Programme d’Activités</w:t>
            </w:r>
            <w:r w:rsidR="00DA2291" w:rsidRPr="008E329A">
              <w:rPr>
                <w:lang w:val="fr"/>
              </w:rPr>
              <w:t xml:space="preserve"> ont été satisfaites sans </w:t>
            </w:r>
            <w:r w:rsidR="00F442A8">
              <w:rPr>
                <w:lang w:val="fr"/>
              </w:rPr>
              <w:t xml:space="preserve">divergence, </w:t>
            </w:r>
            <w:r w:rsidR="00F442A8" w:rsidRPr="008E329A">
              <w:rPr>
                <w:lang w:val="fr"/>
              </w:rPr>
              <w:t xml:space="preserve"> réserve </w:t>
            </w:r>
            <w:r w:rsidR="00F442A8">
              <w:rPr>
                <w:lang w:val="fr"/>
              </w:rPr>
              <w:t xml:space="preserve">ou omission </w:t>
            </w:r>
            <w:r w:rsidR="00F442A8" w:rsidRPr="008E329A">
              <w:rPr>
                <w:lang w:val="fr"/>
              </w:rPr>
              <w:t>important</w:t>
            </w:r>
            <w:r w:rsidR="00F442A8">
              <w:rPr>
                <w:lang w:val="fr"/>
              </w:rPr>
              <w:t>e</w:t>
            </w:r>
            <w:r w:rsidR="00DA2291" w:rsidRPr="008E329A">
              <w:rPr>
                <w:lang w:val="fr"/>
              </w:rPr>
              <w:t xml:space="preserve">. </w:t>
            </w:r>
          </w:p>
          <w:p w14:paraId="55974A8A" w14:textId="65422E24" w:rsidR="00DA2291" w:rsidRPr="00734D63" w:rsidRDefault="00DA2291" w:rsidP="001B6AD0">
            <w:pPr>
              <w:tabs>
                <w:tab w:val="left" w:pos="576"/>
                <w:tab w:val="left" w:pos="1152"/>
              </w:tabs>
              <w:overflowPunct w:val="0"/>
              <w:autoSpaceDE w:val="0"/>
              <w:autoSpaceDN w:val="0"/>
              <w:adjustRightInd w:val="0"/>
              <w:spacing w:after="120"/>
              <w:ind w:left="720"/>
              <w:jc w:val="both"/>
              <w:textAlignment w:val="baseline"/>
            </w:pPr>
            <w:r>
              <w:t>3</w:t>
            </w:r>
            <w:r w:rsidR="00367447">
              <w:t>0.5</w:t>
            </w:r>
            <w:r>
              <w:tab/>
            </w:r>
            <w:r w:rsidRPr="008E329A">
              <w:rPr>
                <w:lang w:val="fr"/>
              </w:rPr>
              <w:t xml:space="preserve">Si une Offre ne répond pas substantiellement aux exigences du document d’appel d’offres, elle sera rejetée par </w:t>
            </w:r>
            <w:r w:rsidR="002E17F4">
              <w:rPr>
                <w:lang w:val="fr"/>
              </w:rPr>
              <w:t>le Maître d’Ouvrage</w:t>
            </w:r>
            <w:r w:rsidRPr="008E329A">
              <w:rPr>
                <w:lang w:val="fr"/>
              </w:rPr>
              <w:t xml:space="preserve"> et ne pourra pas être rendue conforme par la suite par la correction de l’écart important, de la réserve ou de l’omission.</w:t>
            </w:r>
          </w:p>
        </w:tc>
      </w:tr>
      <w:tr w:rsidR="00DA2291" w:rsidRPr="00734D63" w14:paraId="60B53ECE" w14:textId="77777777" w:rsidTr="001B6AD0">
        <w:tc>
          <w:tcPr>
            <w:tcW w:w="2340" w:type="dxa"/>
          </w:tcPr>
          <w:p w14:paraId="0B766B66" w14:textId="77777777" w:rsidR="00DA2291" w:rsidRPr="00734D63" w:rsidRDefault="00DA2291" w:rsidP="00DA2291">
            <w:bookmarkStart w:id="288" w:name="_Toc438532634"/>
            <w:bookmarkStart w:id="289" w:name="_Toc438532635"/>
            <w:bookmarkEnd w:id="288"/>
            <w:bookmarkEnd w:id="289"/>
          </w:p>
        </w:tc>
        <w:tc>
          <w:tcPr>
            <w:tcW w:w="7029" w:type="dxa"/>
            <w:gridSpan w:val="2"/>
          </w:tcPr>
          <w:p w14:paraId="1EBA4572" w14:textId="17385596" w:rsidR="00814EBB" w:rsidRPr="00A66640" w:rsidRDefault="00101109" w:rsidP="001B6AD0">
            <w:pPr>
              <w:pStyle w:val="SPDClauseNo"/>
              <w:numPr>
                <w:ilvl w:val="1"/>
                <w:numId w:val="124"/>
              </w:numPr>
              <w:spacing w:after="200"/>
              <w:ind w:left="686" w:hanging="686"/>
              <w:contextualSpacing w:val="0"/>
              <w:rPr>
                <w:spacing w:val="0"/>
                <w:lang w:val="fr-FR"/>
              </w:rPr>
            </w:pPr>
            <w:r>
              <w:rPr>
                <w:lang w:val="fr-FR"/>
              </w:rPr>
              <w:t>L’Agence d’Exécution</w:t>
            </w:r>
            <w:r w:rsidR="00A31BB1">
              <w:rPr>
                <w:lang w:val="fr-FR"/>
              </w:rPr>
              <w:t xml:space="preserve"> </w:t>
            </w:r>
            <w:r w:rsidR="00814EBB" w:rsidRPr="00CF0460">
              <w:rPr>
                <w:spacing w:val="0"/>
                <w:lang w:val="fr"/>
              </w:rPr>
              <w:t>détermine</w:t>
            </w:r>
            <w:r w:rsidR="00A31BB1">
              <w:rPr>
                <w:spacing w:val="0"/>
                <w:lang w:val="fr"/>
              </w:rPr>
              <w:t>r</w:t>
            </w:r>
            <w:r w:rsidR="005209B2">
              <w:rPr>
                <w:spacing w:val="0"/>
                <w:lang w:val="fr"/>
              </w:rPr>
              <w:t>a</w:t>
            </w:r>
            <w:r w:rsidR="00814EBB" w:rsidRPr="00CF0460">
              <w:rPr>
                <w:spacing w:val="0"/>
                <w:lang w:val="fr"/>
              </w:rPr>
              <w:t xml:space="preserve">, à sa satisfaction, si le ou les </w:t>
            </w:r>
            <w:r w:rsidR="00A31BB1">
              <w:rPr>
                <w:spacing w:val="0"/>
                <w:lang w:val="fr"/>
              </w:rPr>
              <w:t>S</w:t>
            </w:r>
            <w:r w:rsidR="00814EBB" w:rsidRPr="00CF0460">
              <w:rPr>
                <w:spacing w:val="0"/>
                <w:lang w:val="fr"/>
              </w:rPr>
              <w:t xml:space="preserve">oumissionnaires </w:t>
            </w:r>
            <w:r w:rsidR="00A31BB1">
              <w:rPr>
                <w:spacing w:val="0"/>
                <w:lang w:val="fr"/>
              </w:rPr>
              <w:t>éligibles</w:t>
            </w:r>
            <w:r w:rsidR="00814EBB" w:rsidRPr="00CF0460">
              <w:rPr>
                <w:spacing w:val="0"/>
                <w:lang w:val="fr"/>
              </w:rPr>
              <w:t xml:space="preserve"> ayant une </w:t>
            </w:r>
            <w:r w:rsidR="00A31BB1">
              <w:rPr>
                <w:spacing w:val="0"/>
                <w:lang w:val="fr"/>
              </w:rPr>
              <w:t xml:space="preserve">Offre </w:t>
            </w:r>
            <w:r w:rsidR="00047F79">
              <w:rPr>
                <w:spacing w:val="0"/>
                <w:lang w:val="fr"/>
              </w:rPr>
              <w:t>conforme pour l’essentiel</w:t>
            </w:r>
            <w:r w:rsidR="00814EBB" w:rsidRPr="00CF0460">
              <w:rPr>
                <w:spacing w:val="0"/>
                <w:lang w:val="fr"/>
              </w:rPr>
              <w:t xml:space="preserve"> qui </w:t>
            </w:r>
            <w:r w:rsidR="00422C8D">
              <w:rPr>
                <w:spacing w:val="0"/>
                <w:lang w:val="fr"/>
              </w:rPr>
              <w:t xml:space="preserve">est ou </w:t>
            </w:r>
            <w:r w:rsidR="00814EBB" w:rsidRPr="00CF0460">
              <w:rPr>
                <w:spacing w:val="0"/>
                <w:lang w:val="fr"/>
              </w:rPr>
              <w:t>sont en mesure de satisfaire aux critères de l’Accord-</w:t>
            </w:r>
            <w:r w:rsidR="00A31BB1">
              <w:rPr>
                <w:spacing w:val="0"/>
                <w:lang w:val="fr"/>
              </w:rPr>
              <w:t>C</w:t>
            </w:r>
            <w:r w:rsidR="00814EBB" w:rsidRPr="00CF0460">
              <w:rPr>
                <w:spacing w:val="0"/>
                <w:lang w:val="fr"/>
              </w:rPr>
              <w:t>adre satisfont aux critères d</w:t>
            </w:r>
            <w:r w:rsidR="00BA2944">
              <w:rPr>
                <w:spacing w:val="0"/>
                <w:lang w:val="fr"/>
              </w:rPr>
              <w:t>e qualification</w:t>
            </w:r>
            <w:r w:rsidR="00814EBB" w:rsidRPr="00CF0460">
              <w:rPr>
                <w:spacing w:val="0"/>
                <w:lang w:val="fr"/>
              </w:rPr>
              <w:t xml:space="preserve"> </w:t>
            </w:r>
            <w:r w:rsidR="00422C8D">
              <w:rPr>
                <w:spacing w:val="0"/>
                <w:lang w:val="fr"/>
              </w:rPr>
              <w:t>stipul</w:t>
            </w:r>
            <w:r w:rsidR="00422C8D" w:rsidRPr="00CF0460">
              <w:rPr>
                <w:spacing w:val="0"/>
                <w:lang w:val="fr"/>
              </w:rPr>
              <w:t xml:space="preserve">és </w:t>
            </w:r>
            <w:r w:rsidR="00814EBB" w:rsidRPr="00CF0460">
              <w:rPr>
                <w:spacing w:val="0"/>
                <w:lang w:val="fr"/>
              </w:rPr>
              <w:t xml:space="preserve">à la </w:t>
            </w:r>
            <w:r w:rsidR="00BA2944">
              <w:rPr>
                <w:spacing w:val="0"/>
                <w:lang w:val="fr"/>
              </w:rPr>
              <w:t>S</w:t>
            </w:r>
            <w:r w:rsidR="00814EBB" w:rsidRPr="00CF0460">
              <w:rPr>
                <w:spacing w:val="0"/>
                <w:lang w:val="fr"/>
              </w:rPr>
              <w:t>ection III, Critères d’</w:t>
            </w:r>
            <w:r w:rsidR="00BA2944">
              <w:rPr>
                <w:spacing w:val="0"/>
                <w:lang w:val="fr"/>
              </w:rPr>
              <w:t>E</w:t>
            </w:r>
            <w:r w:rsidR="00814EBB" w:rsidRPr="00CF0460">
              <w:rPr>
                <w:spacing w:val="0"/>
                <w:lang w:val="fr"/>
              </w:rPr>
              <w:t xml:space="preserve">valuation et de </w:t>
            </w:r>
            <w:r w:rsidR="00BA2944">
              <w:rPr>
                <w:spacing w:val="0"/>
                <w:lang w:val="fr"/>
              </w:rPr>
              <w:t>Q</w:t>
            </w:r>
            <w:r w:rsidR="00814EBB" w:rsidRPr="00CF0460">
              <w:rPr>
                <w:spacing w:val="0"/>
                <w:lang w:val="fr"/>
              </w:rPr>
              <w:t>ualification.</w:t>
            </w:r>
          </w:p>
          <w:p w14:paraId="6B06DE4F" w14:textId="6F86BAE3" w:rsidR="00814EBB" w:rsidRPr="00A66640" w:rsidRDefault="00814EBB" w:rsidP="001B6AD0">
            <w:pPr>
              <w:pStyle w:val="SPDClauseNo"/>
              <w:numPr>
                <w:ilvl w:val="1"/>
                <w:numId w:val="124"/>
              </w:numPr>
              <w:spacing w:after="200"/>
              <w:ind w:left="614" w:hanging="614"/>
              <w:contextualSpacing w:val="0"/>
              <w:rPr>
                <w:spacing w:val="0"/>
                <w:lang w:val="fr-FR"/>
              </w:rPr>
            </w:pPr>
            <w:r w:rsidRPr="008E329A">
              <w:rPr>
                <w:spacing w:val="0"/>
                <w:lang w:val="fr"/>
              </w:rPr>
              <w:t xml:space="preserve">La détermination </w:t>
            </w:r>
            <w:r w:rsidR="00CE5A3C">
              <w:rPr>
                <w:spacing w:val="0"/>
                <w:lang w:val="fr"/>
              </w:rPr>
              <w:t>doit être</w:t>
            </w:r>
            <w:r w:rsidRPr="008E329A">
              <w:rPr>
                <w:spacing w:val="0"/>
                <w:lang w:val="fr"/>
              </w:rPr>
              <w:t xml:space="preserve"> fondée sur un examen des preuves documentaires des qualifications présentées par le </w:t>
            </w:r>
            <w:r w:rsidR="00CE5A3C">
              <w:rPr>
                <w:spacing w:val="0"/>
                <w:lang w:val="fr"/>
              </w:rPr>
              <w:t>S</w:t>
            </w:r>
            <w:r w:rsidRPr="008E329A">
              <w:rPr>
                <w:spacing w:val="0"/>
                <w:lang w:val="fr"/>
              </w:rPr>
              <w:t>oumissionnaire, conformément à l</w:t>
            </w:r>
            <w:r w:rsidR="0050581E">
              <w:rPr>
                <w:spacing w:val="0"/>
                <w:lang w:val="fr"/>
              </w:rPr>
              <w:t xml:space="preserve">’article </w:t>
            </w:r>
            <w:r w:rsidRPr="00CE7108">
              <w:rPr>
                <w:b/>
                <w:bCs/>
                <w:spacing w:val="0"/>
                <w:lang w:val="fr"/>
              </w:rPr>
              <w:t>17</w:t>
            </w:r>
            <w:r w:rsidR="0050581E" w:rsidRPr="00CE7108">
              <w:rPr>
                <w:b/>
                <w:bCs/>
                <w:spacing w:val="0"/>
                <w:lang w:val="fr"/>
              </w:rPr>
              <w:t xml:space="preserve"> des IS</w:t>
            </w:r>
            <w:r w:rsidRPr="008E329A">
              <w:rPr>
                <w:spacing w:val="0"/>
                <w:lang w:val="fr"/>
              </w:rPr>
              <w:t xml:space="preserve">. La détermination ne tiendra pas compte des qualifications d’autres entreprises telles que les filiales, les entités mères, les sociétés affiliées, les sous-traitants (autres que les sous-traitants </w:t>
            </w:r>
            <w:r w:rsidRPr="008E329A">
              <w:rPr>
                <w:spacing w:val="0"/>
                <w:lang w:val="fr"/>
              </w:rPr>
              <w:lastRenderedPageBreak/>
              <w:t xml:space="preserve">spécialisés si le document d’appel d’offres le permet) ou toute autre entreprise différente du </w:t>
            </w:r>
            <w:r w:rsidR="0050581E">
              <w:rPr>
                <w:spacing w:val="0"/>
                <w:lang w:val="fr"/>
              </w:rPr>
              <w:t>S</w:t>
            </w:r>
            <w:r w:rsidRPr="008E329A">
              <w:rPr>
                <w:spacing w:val="0"/>
                <w:lang w:val="fr"/>
              </w:rPr>
              <w:t>oumissionnaire.</w:t>
            </w:r>
          </w:p>
          <w:p w14:paraId="3D413B1A" w14:textId="367ECAA7" w:rsidR="00196166" w:rsidRPr="001B6AD0" w:rsidRDefault="00814EBB" w:rsidP="00814EBB">
            <w:pPr>
              <w:pStyle w:val="SPDClauseNo"/>
              <w:numPr>
                <w:ilvl w:val="1"/>
                <w:numId w:val="124"/>
              </w:numPr>
              <w:spacing w:after="200"/>
              <w:ind w:left="614" w:hanging="614"/>
              <w:contextualSpacing w:val="0"/>
              <w:rPr>
                <w:spacing w:val="0"/>
                <w:lang w:val="fr-FR"/>
              </w:rPr>
            </w:pPr>
            <w:r w:rsidRPr="00AB7E86">
              <w:rPr>
                <w:lang w:val="fr"/>
              </w:rPr>
              <w:t>Avant la conclusion de l’</w:t>
            </w:r>
            <w:r w:rsidR="00BD4834">
              <w:rPr>
                <w:lang w:val="fr"/>
              </w:rPr>
              <w:t>A</w:t>
            </w:r>
            <w:r w:rsidRPr="00AB7E86">
              <w:rPr>
                <w:lang w:val="fr"/>
              </w:rPr>
              <w:t>ccord-</w:t>
            </w:r>
            <w:r w:rsidR="00BD4834">
              <w:rPr>
                <w:lang w:val="fr"/>
              </w:rPr>
              <w:t>C</w:t>
            </w:r>
            <w:r w:rsidRPr="00AB7E86">
              <w:rPr>
                <w:lang w:val="fr"/>
              </w:rPr>
              <w:t xml:space="preserve">adre, </w:t>
            </w:r>
            <w:r w:rsidR="00101109">
              <w:rPr>
                <w:lang w:val="fr"/>
              </w:rPr>
              <w:t>l’Agence d’Exécution</w:t>
            </w:r>
            <w:r w:rsidRPr="00AB7E86">
              <w:rPr>
                <w:lang w:val="fr"/>
              </w:rPr>
              <w:t xml:space="preserve"> vérifiera </w:t>
            </w:r>
            <w:r>
              <w:rPr>
                <w:lang w:val="fr"/>
              </w:rPr>
              <w:t xml:space="preserve">que le </w:t>
            </w:r>
            <w:r w:rsidR="00BD4834">
              <w:rPr>
                <w:lang w:val="fr"/>
              </w:rPr>
              <w:t>S</w:t>
            </w:r>
            <w:r w:rsidRPr="00AB7E86">
              <w:rPr>
                <w:lang w:val="fr"/>
              </w:rPr>
              <w:t>oumissionnaire retenu (y compris chaque membre d’un</w:t>
            </w:r>
            <w:r w:rsidR="00BD4834">
              <w:rPr>
                <w:lang w:val="fr"/>
              </w:rPr>
              <w:t xml:space="preserve"> GE</w:t>
            </w:r>
            <w:r w:rsidRPr="00AB7E86">
              <w:rPr>
                <w:lang w:val="fr"/>
              </w:rPr>
              <w:t xml:space="preserve">) n’est pas disqualifié par la </w:t>
            </w:r>
            <w:r w:rsidR="00603ECC">
              <w:rPr>
                <w:lang w:val="fr"/>
              </w:rPr>
              <w:t>BIsD</w:t>
            </w:r>
            <w:r w:rsidRPr="00AB7E86">
              <w:rPr>
                <w:lang w:val="fr"/>
              </w:rPr>
              <w:t xml:space="preserve"> en raison du non-respect des obligations contractuelles en matière de prévention et de réponse en matière d’E</w:t>
            </w:r>
            <w:r w:rsidR="00BD4834">
              <w:rPr>
                <w:lang w:val="fr"/>
              </w:rPr>
              <w:t>A</w:t>
            </w:r>
            <w:r w:rsidRPr="00AB7E86">
              <w:rPr>
                <w:lang w:val="fr"/>
              </w:rPr>
              <w:t>S/</w:t>
            </w:r>
            <w:r w:rsidR="00BD4834">
              <w:rPr>
                <w:lang w:val="fr"/>
              </w:rPr>
              <w:t>HS</w:t>
            </w:r>
            <w:r w:rsidRPr="00AB7E86">
              <w:rPr>
                <w:lang w:val="fr"/>
              </w:rPr>
              <w:t xml:space="preserve">. </w:t>
            </w:r>
            <w:r w:rsidR="00101109">
              <w:rPr>
                <w:lang w:val="fr"/>
              </w:rPr>
              <w:t>L’Agence d’Exécution</w:t>
            </w:r>
            <w:r w:rsidRPr="00AB7E86">
              <w:rPr>
                <w:lang w:val="fr"/>
              </w:rPr>
              <w:t xml:space="preserve"> effectuera la même vérification pour chaque sous-traitant proposé par le </w:t>
            </w:r>
            <w:r w:rsidR="004B10B8">
              <w:rPr>
                <w:lang w:val="fr"/>
              </w:rPr>
              <w:t>S</w:t>
            </w:r>
            <w:r w:rsidRPr="00AB7E86">
              <w:rPr>
                <w:lang w:val="fr"/>
              </w:rPr>
              <w:t xml:space="preserve">oumissionnaire retenu. Si un sous-traitant proposé ne satisfait pas à l’exigence, </w:t>
            </w:r>
            <w:r w:rsidR="00101109">
              <w:rPr>
                <w:lang w:val="fr"/>
              </w:rPr>
              <w:t>l’Agence d’Exécution</w:t>
            </w:r>
            <w:r w:rsidRPr="00AB7E86">
              <w:rPr>
                <w:lang w:val="fr"/>
              </w:rPr>
              <w:t xml:space="preserve"> exigera du </w:t>
            </w:r>
            <w:r w:rsidR="004B10B8">
              <w:rPr>
                <w:lang w:val="fr"/>
              </w:rPr>
              <w:t>S</w:t>
            </w:r>
            <w:r w:rsidRPr="00AB7E86">
              <w:rPr>
                <w:lang w:val="fr"/>
              </w:rPr>
              <w:t>oumissionnaire qu’il propose un sous-traitant de remplacement.</w:t>
            </w:r>
          </w:p>
          <w:p w14:paraId="60BD7EC5" w14:textId="157711DF" w:rsidR="007F151F" w:rsidRPr="00620067" w:rsidRDefault="00814EBB" w:rsidP="00623AA8">
            <w:pPr>
              <w:pStyle w:val="SPDClauseNo"/>
              <w:numPr>
                <w:ilvl w:val="1"/>
                <w:numId w:val="124"/>
              </w:numPr>
              <w:spacing w:after="200"/>
              <w:ind w:left="614" w:hanging="614"/>
              <w:contextualSpacing w:val="0"/>
              <w:rPr>
                <w:lang w:val="fr-FR"/>
              </w:rPr>
            </w:pPr>
            <w:r w:rsidRPr="001B6AD0">
              <w:rPr>
                <w:lang w:val="fr"/>
              </w:rPr>
              <w:t xml:space="preserve">Seules les </w:t>
            </w:r>
            <w:r w:rsidR="00133FBF">
              <w:rPr>
                <w:lang w:val="fr"/>
              </w:rPr>
              <w:t>O</w:t>
            </w:r>
            <w:r w:rsidRPr="001B6AD0">
              <w:rPr>
                <w:lang w:val="fr"/>
              </w:rPr>
              <w:t xml:space="preserve">ffres </w:t>
            </w:r>
            <w:r w:rsidR="00047F79">
              <w:rPr>
                <w:lang w:val="fr"/>
              </w:rPr>
              <w:t>conforme pour l’essentiel</w:t>
            </w:r>
            <w:r w:rsidRPr="001B6AD0">
              <w:rPr>
                <w:lang w:val="fr"/>
              </w:rPr>
              <w:t xml:space="preserve"> </w:t>
            </w:r>
            <w:r w:rsidR="00196166">
              <w:rPr>
                <w:lang w:val="fr"/>
              </w:rPr>
              <w:t>remise</w:t>
            </w:r>
            <w:r w:rsidRPr="001B6AD0">
              <w:rPr>
                <w:lang w:val="fr"/>
              </w:rPr>
              <w:t xml:space="preserve"> par des </w:t>
            </w:r>
            <w:r w:rsidR="00196166">
              <w:rPr>
                <w:lang w:val="fr"/>
              </w:rPr>
              <w:t>S</w:t>
            </w:r>
            <w:r w:rsidRPr="001B6AD0">
              <w:rPr>
                <w:lang w:val="fr"/>
              </w:rPr>
              <w:t>oumissionnaires éligibles et qualifiés f</w:t>
            </w:r>
            <w:r w:rsidR="00196166">
              <w:rPr>
                <w:lang w:val="fr"/>
              </w:rPr>
              <w:t>er</w:t>
            </w:r>
            <w:r w:rsidRPr="001B6AD0">
              <w:rPr>
                <w:lang w:val="fr"/>
              </w:rPr>
              <w:t xml:space="preserve">ont l’objet d’une évaluation technique détaillée pour évaluer l’adéquation de la </w:t>
            </w:r>
            <w:r w:rsidR="00196166">
              <w:rPr>
                <w:lang w:val="fr"/>
              </w:rPr>
              <w:t>P</w:t>
            </w:r>
            <w:r w:rsidRPr="001B6AD0">
              <w:rPr>
                <w:lang w:val="fr"/>
              </w:rPr>
              <w:t xml:space="preserve">artie </w:t>
            </w:r>
            <w:r w:rsidR="00196166">
              <w:rPr>
                <w:lang w:val="fr"/>
              </w:rPr>
              <w:t>T</w:t>
            </w:r>
            <w:r w:rsidRPr="001B6AD0">
              <w:rPr>
                <w:lang w:val="fr"/>
              </w:rPr>
              <w:t xml:space="preserve">echnique, suivie d’une évaluation en appliquant les facteurs/sous-facteurs techniques et les </w:t>
            </w:r>
            <w:r w:rsidR="00196166">
              <w:rPr>
                <w:lang w:val="fr"/>
              </w:rPr>
              <w:t>scores</w:t>
            </w:r>
            <w:r w:rsidRPr="001B6AD0">
              <w:rPr>
                <w:lang w:val="fr"/>
              </w:rPr>
              <w:t xml:space="preserve"> correspondants spécifiées dans le</w:t>
            </w:r>
            <w:r w:rsidR="00196166">
              <w:rPr>
                <w:lang w:val="fr"/>
              </w:rPr>
              <w:t xml:space="preserve">s </w:t>
            </w:r>
            <w:r w:rsidR="00196166" w:rsidRPr="001B6AD0">
              <w:rPr>
                <w:b/>
                <w:bCs/>
                <w:lang w:val="fr"/>
              </w:rPr>
              <w:t>DPAO</w:t>
            </w:r>
            <w:r w:rsidRPr="001B6AD0">
              <w:rPr>
                <w:lang w:val="fr"/>
              </w:rPr>
              <w:t>.</w:t>
            </w:r>
          </w:p>
        </w:tc>
      </w:tr>
      <w:tr w:rsidR="0093080B" w:rsidRPr="00734D63" w14:paraId="02A77A1F" w14:textId="77777777" w:rsidTr="001B6AD0">
        <w:tc>
          <w:tcPr>
            <w:tcW w:w="9369" w:type="dxa"/>
            <w:gridSpan w:val="3"/>
          </w:tcPr>
          <w:p w14:paraId="1E8580B6" w14:textId="4C7B388A" w:rsidR="0093080B" w:rsidRPr="0093080B" w:rsidRDefault="0093080B" w:rsidP="001B6AD0">
            <w:pPr>
              <w:pStyle w:val="BodyText2"/>
            </w:pPr>
            <w:r>
              <w:lastRenderedPageBreak/>
              <w:t xml:space="preserve">Notification de l’Evaluation des Parties Techniques et Ouverture Publique </w:t>
            </w:r>
            <w:r w:rsidR="00BD39E1">
              <w:t>des Parties Financières des Offres</w:t>
            </w:r>
          </w:p>
        </w:tc>
      </w:tr>
      <w:tr w:rsidR="0093080B" w:rsidRPr="00734D63" w14:paraId="008BF5F5" w14:textId="77777777" w:rsidTr="001B6AD0">
        <w:tc>
          <w:tcPr>
            <w:tcW w:w="2340" w:type="dxa"/>
          </w:tcPr>
          <w:p w14:paraId="21EC8699" w14:textId="36CCD50F" w:rsidR="0093080B" w:rsidRPr="00734D63" w:rsidRDefault="004D39F1" w:rsidP="001B6AD0">
            <w:pPr>
              <w:pStyle w:val="Style4"/>
              <w:ind w:left="0" w:hanging="34"/>
            </w:pPr>
            <w:bookmarkStart w:id="290" w:name="_Toc138066991"/>
            <w:r>
              <w:t xml:space="preserve">31. </w:t>
            </w:r>
            <w:r w:rsidR="005672ED">
              <w:tab/>
            </w:r>
            <w:r w:rsidR="00B1014C">
              <w:t>Notification de l’Evaluation des Parties Techniques et Ouverture Publique des Parties Financières</w:t>
            </w:r>
            <w:bookmarkEnd w:id="290"/>
          </w:p>
        </w:tc>
        <w:tc>
          <w:tcPr>
            <w:tcW w:w="7029" w:type="dxa"/>
            <w:gridSpan w:val="2"/>
          </w:tcPr>
          <w:p w14:paraId="738CB332" w14:textId="301C5A8F" w:rsidR="00B1014C" w:rsidRPr="00FC7591" w:rsidRDefault="009F41F5" w:rsidP="00B1014C">
            <w:pPr>
              <w:pStyle w:val="Sub-ClauseText"/>
              <w:numPr>
                <w:ilvl w:val="1"/>
                <w:numId w:val="127"/>
              </w:numPr>
              <w:ind w:left="519" w:hanging="540"/>
              <w:rPr>
                <w:spacing w:val="0"/>
                <w:lang w:val="fr-FR"/>
              </w:rPr>
            </w:pPr>
            <w:r>
              <w:rPr>
                <w:spacing w:val="0"/>
                <w:lang w:val="fr"/>
              </w:rPr>
              <w:t>Après</w:t>
            </w:r>
            <w:r w:rsidRPr="008E329A">
              <w:rPr>
                <w:spacing w:val="0"/>
                <w:lang w:val="fr"/>
              </w:rPr>
              <w:t xml:space="preserve"> l’évaluation des </w:t>
            </w:r>
            <w:r>
              <w:rPr>
                <w:spacing w:val="0"/>
                <w:lang w:val="fr"/>
              </w:rPr>
              <w:t>P</w:t>
            </w:r>
            <w:r w:rsidRPr="008E329A">
              <w:rPr>
                <w:spacing w:val="0"/>
                <w:lang w:val="fr"/>
              </w:rPr>
              <w:t xml:space="preserve">arties </w:t>
            </w:r>
            <w:r>
              <w:rPr>
                <w:spacing w:val="0"/>
                <w:lang w:val="fr"/>
              </w:rPr>
              <w:t>Te</w:t>
            </w:r>
            <w:r w:rsidRPr="008E329A">
              <w:rPr>
                <w:spacing w:val="0"/>
                <w:lang w:val="fr"/>
              </w:rPr>
              <w:t xml:space="preserve">chniques des </w:t>
            </w:r>
            <w:r>
              <w:rPr>
                <w:spacing w:val="0"/>
                <w:lang w:val="fr"/>
              </w:rPr>
              <w:t>Offres</w:t>
            </w:r>
            <w:r w:rsidRPr="008E329A">
              <w:rPr>
                <w:spacing w:val="0"/>
                <w:lang w:val="fr"/>
              </w:rPr>
              <w:t xml:space="preserve"> et </w:t>
            </w:r>
            <w:r>
              <w:rPr>
                <w:spacing w:val="0"/>
                <w:lang w:val="fr"/>
              </w:rPr>
              <w:t>après</w:t>
            </w:r>
            <w:r w:rsidRPr="008E329A">
              <w:rPr>
                <w:spacing w:val="0"/>
                <w:lang w:val="fr"/>
              </w:rPr>
              <w:t xml:space="preserve"> </w:t>
            </w:r>
            <w:r>
              <w:rPr>
                <w:spacing w:val="0"/>
                <w:lang w:val="fr"/>
              </w:rPr>
              <w:t>la non-</w:t>
            </w:r>
            <w:r w:rsidRPr="008E329A">
              <w:rPr>
                <w:spacing w:val="0"/>
                <w:lang w:val="fr"/>
              </w:rPr>
              <w:t xml:space="preserve">objection </w:t>
            </w:r>
            <w:r>
              <w:rPr>
                <w:spacing w:val="0"/>
                <w:lang w:val="fr"/>
              </w:rPr>
              <w:t xml:space="preserve">de la </w:t>
            </w:r>
            <w:r w:rsidR="00603ECC">
              <w:rPr>
                <w:spacing w:val="0"/>
                <w:lang w:val="fr"/>
              </w:rPr>
              <w:t>BIsD</w:t>
            </w:r>
            <w:r>
              <w:rPr>
                <w:spacing w:val="0"/>
                <w:lang w:val="fr"/>
              </w:rPr>
              <w:t xml:space="preserve"> </w:t>
            </w:r>
            <w:r w:rsidRPr="008E329A">
              <w:rPr>
                <w:spacing w:val="0"/>
                <w:lang w:val="fr"/>
              </w:rPr>
              <w:t xml:space="preserve">(le cas échéant), </w:t>
            </w:r>
            <w:r w:rsidR="00101109">
              <w:rPr>
                <w:spacing w:val="0"/>
                <w:lang w:val="fr"/>
              </w:rPr>
              <w:t>l’Agence d’Exécution</w:t>
            </w:r>
            <w:r>
              <w:rPr>
                <w:spacing w:val="0"/>
                <w:lang w:val="fr"/>
              </w:rPr>
              <w:t>s</w:t>
            </w:r>
            <w:r w:rsidRPr="008E329A">
              <w:rPr>
                <w:spacing w:val="0"/>
                <w:lang w:val="fr"/>
              </w:rPr>
              <w:t xml:space="preserve"> </w:t>
            </w:r>
            <w:r>
              <w:rPr>
                <w:spacing w:val="0"/>
                <w:lang w:val="fr"/>
              </w:rPr>
              <w:t>notifiera</w:t>
            </w:r>
            <w:r w:rsidRPr="008E329A">
              <w:rPr>
                <w:spacing w:val="0"/>
                <w:lang w:val="fr"/>
              </w:rPr>
              <w:t xml:space="preserve"> par écrit </w:t>
            </w:r>
            <w:r>
              <w:rPr>
                <w:spacing w:val="0"/>
                <w:lang w:val="fr"/>
              </w:rPr>
              <w:t>aux</w:t>
            </w:r>
            <w:r w:rsidRPr="008E329A">
              <w:rPr>
                <w:spacing w:val="0"/>
                <w:lang w:val="fr"/>
              </w:rPr>
              <w:t xml:space="preserve"> </w:t>
            </w:r>
            <w:r w:rsidR="00B1014C">
              <w:rPr>
                <w:spacing w:val="0"/>
                <w:lang w:val="fr"/>
              </w:rPr>
              <w:t>S</w:t>
            </w:r>
            <w:r w:rsidR="00B1014C" w:rsidRPr="008E329A">
              <w:rPr>
                <w:spacing w:val="0"/>
                <w:lang w:val="fr"/>
              </w:rPr>
              <w:t xml:space="preserve">oumissionnaires qui n’ont pas satisfait aux critères de qualification et/ou dont les </w:t>
            </w:r>
            <w:r w:rsidR="007E2A95">
              <w:rPr>
                <w:spacing w:val="0"/>
                <w:lang w:val="fr"/>
              </w:rPr>
              <w:t>Offres</w:t>
            </w:r>
            <w:r w:rsidR="00B1014C" w:rsidRPr="008E329A">
              <w:rPr>
                <w:spacing w:val="0"/>
                <w:lang w:val="fr"/>
              </w:rPr>
              <w:t xml:space="preserve"> ont été jugées non conformes aux exigences du document d’appel d’offres, en </w:t>
            </w:r>
            <w:r w:rsidR="00B1014C">
              <w:rPr>
                <w:spacing w:val="0"/>
                <w:lang w:val="fr"/>
              </w:rPr>
              <w:t xml:space="preserve">leur donnant les </w:t>
            </w:r>
            <w:r w:rsidR="00B1014C" w:rsidRPr="008E329A">
              <w:rPr>
                <w:spacing w:val="0"/>
                <w:lang w:val="fr"/>
              </w:rPr>
              <w:t>informa</w:t>
            </w:r>
            <w:r w:rsidR="00B1014C">
              <w:rPr>
                <w:spacing w:val="0"/>
                <w:lang w:val="fr"/>
              </w:rPr>
              <w:t>tions</w:t>
            </w:r>
            <w:r w:rsidR="00B1014C" w:rsidRPr="008E329A">
              <w:rPr>
                <w:spacing w:val="0"/>
                <w:lang w:val="fr"/>
              </w:rPr>
              <w:t xml:space="preserve"> suivant</w:t>
            </w:r>
            <w:r w:rsidR="00B1014C">
              <w:rPr>
                <w:spacing w:val="0"/>
                <w:lang w:val="fr"/>
              </w:rPr>
              <w:t>e</w:t>
            </w:r>
            <w:r w:rsidR="00B1014C" w:rsidRPr="008E329A">
              <w:rPr>
                <w:spacing w:val="0"/>
                <w:lang w:val="fr"/>
              </w:rPr>
              <w:t>s :</w:t>
            </w:r>
          </w:p>
          <w:p w14:paraId="77C37182" w14:textId="01532D07" w:rsidR="00B1014C" w:rsidRPr="00FC7591" w:rsidRDefault="00B1014C" w:rsidP="00B1014C">
            <w:pPr>
              <w:pStyle w:val="Heading3"/>
              <w:numPr>
                <w:ilvl w:val="2"/>
                <w:numId w:val="125"/>
              </w:numPr>
              <w:tabs>
                <w:tab w:val="clear" w:pos="1152"/>
                <w:tab w:val="num" w:pos="360"/>
                <w:tab w:val="num" w:pos="1728"/>
              </w:tabs>
              <w:spacing w:before="120" w:after="120"/>
              <w:ind w:left="969" w:hanging="514"/>
              <w:rPr>
                <w:lang w:val="fr-FR"/>
              </w:rPr>
            </w:pPr>
            <w:r w:rsidRPr="008E329A">
              <w:rPr>
                <w:color w:val="000000" w:themeColor="text1"/>
                <w:lang w:val="fr"/>
              </w:rPr>
              <w:t>les motifs pour lesquels l</w:t>
            </w:r>
            <w:r w:rsidR="009F41F5">
              <w:rPr>
                <w:color w:val="000000" w:themeColor="text1"/>
                <w:lang w:val="fr"/>
              </w:rPr>
              <w:t>a</w:t>
            </w:r>
            <w:r w:rsidRPr="008E329A">
              <w:rPr>
                <w:color w:val="000000" w:themeColor="text1"/>
                <w:lang w:val="fr"/>
              </w:rPr>
              <w:t xml:space="preserve"> </w:t>
            </w:r>
            <w:r>
              <w:rPr>
                <w:color w:val="000000" w:themeColor="text1"/>
                <w:lang w:val="fr"/>
              </w:rPr>
              <w:t>P</w:t>
            </w:r>
            <w:r w:rsidRPr="008E329A">
              <w:rPr>
                <w:color w:val="000000" w:themeColor="text1"/>
                <w:lang w:val="fr"/>
              </w:rPr>
              <w:t xml:space="preserve">artie </w:t>
            </w:r>
            <w:r>
              <w:rPr>
                <w:color w:val="000000" w:themeColor="text1"/>
                <w:lang w:val="fr"/>
              </w:rPr>
              <w:t>T</w:t>
            </w:r>
            <w:r w:rsidRPr="008E329A">
              <w:rPr>
                <w:color w:val="000000" w:themeColor="text1"/>
                <w:lang w:val="fr"/>
              </w:rPr>
              <w:t>echnique de l</w:t>
            </w:r>
            <w:r w:rsidR="001C5BBB">
              <w:rPr>
                <w:color w:val="000000" w:themeColor="text1"/>
                <w:lang w:val="fr"/>
              </w:rPr>
              <w:t xml:space="preserve">eur </w:t>
            </w:r>
            <w:r>
              <w:rPr>
                <w:color w:val="000000" w:themeColor="text1"/>
                <w:lang w:val="fr"/>
              </w:rPr>
              <w:t>O</w:t>
            </w:r>
            <w:r w:rsidRPr="008E329A">
              <w:rPr>
                <w:color w:val="000000" w:themeColor="text1"/>
                <w:lang w:val="fr"/>
              </w:rPr>
              <w:t>ffre n’a pas satisfait aux exigences du document d’appel d’offres</w:t>
            </w:r>
            <w:r>
              <w:rPr>
                <w:color w:val="000000" w:themeColor="text1"/>
                <w:lang w:val="fr"/>
              </w:rPr>
              <w:t xml:space="preserve"> </w:t>
            </w:r>
            <w:r w:rsidRPr="008E329A">
              <w:rPr>
                <w:color w:val="000000" w:themeColor="text1"/>
                <w:lang w:val="fr"/>
              </w:rPr>
              <w:t>;</w:t>
            </w:r>
          </w:p>
          <w:p w14:paraId="1FE686A2" w14:textId="17C2B7E0" w:rsidR="00B1014C" w:rsidRPr="00FC7591" w:rsidRDefault="00B1014C" w:rsidP="00B1014C">
            <w:pPr>
              <w:pStyle w:val="Heading3"/>
              <w:numPr>
                <w:ilvl w:val="2"/>
                <w:numId w:val="125"/>
              </w:numPr>
              <w:tabs>
                <w:tab w:val="clear" w:pos="1152"/>
                <w:tab w:val="num" w:pos="360"/>
                <w:tab w:val="num" w:pos="1728"/>
              </w:tabs>
              <w:spacing w:before="120" w:after="120"/>
              <w:ind w:left="969" w:hanging="514"/>
              <w:rPr>
                <w:lang w:val="fr-FR"/>
              </w:rPr>
            </w:pPr>
            <w:r w:rsidRPr="008E329A">
              <w:rPr>
                <w:lang w:val="fr"/>
              </w:rPr>
              <w:t xml:space="preserve">leur enveloppe portant la mention « Partie </w:t>
            </w:r>
            <w:r>
              <w:rPr>
                <w:lang w:val="fr"/>
              </w:rPr>
              <w:t>F</w:t>
            </w:r>
            <w:r w:rsidRPr="008E329A">
              <w:rPr>
                <w:lang w:val="fr"/>
              </w:rPr>
              <w:t>inancière</w:t>
            </w:r>
            <w:r>
              <w:rPr>
                <w:lang w:val="fr"/>
              </w:rPr>
              <w:t xml:space="preserve"> </w:t>
            </w:r>
            <w:r w:rsidRPr="008E329A">
              <w:rPr>
                <w:lang w:val="fr"/>
              </w:rPr>
              <w:t xml:space="preserve">» leur sera retournée non ouverte après la fin du processus d’évaluation des </w:t>
            </w:r>
            <w:r w:rsidR="00996864">
              <w:rPr>
                <w:lang w:val="fr"/>
              </w:rPr>
              <w:t xml:space="preserve">Offres </w:t>
            </w:r>
            <w:r w:rsidRPr="008E329A">
              <w:rPr>
                <w:lang w:val="fr"/>
              </w:rPr>
              <w:t>et la signature d</w:t>
            </w:r>
            <w:r w:rsidR="00C92FB6">
              <w:rPr>
                <w:lang w:val="fr"/>
              </w:rPr>
              <w:t>e l’Accord-Cadre</w:t>
            </w:r>
            <w:r>
              <w:rPr>
                <w:lang w:val="fr"/>
              </w:rPr>
              <w:t xml:space="preserve"> </w:t>
            </w:r>
            <w:r w:rsidRPr="008E329A">
              <w:rPr>
                <w:lang w:val="fr"/>
              </w:rPr>
              <w:t>;</w:t>
            </w:r>
          </w:p>
          <w:p w14:paraId="69C7B8CF" w14:textId="3C2A128C" w:rsidR="00B1014C" w:rsidRPr="00FC7591" w:rsidRDefault="00B1014C" w:rsidP="00B1014C">
            <w:pPr>
              <w:pStyle w:val="Heading3"/>
              <w:numPr>
                <w:ilvl w:val="2"/>
                <w:numId w:val="125"/>
              </w:numPr>
              <w:tabs>
                <w:tab w:val="clear" w:pos="1152"/>
                <w:tab w:val="num" w:pos="360"/>
                <w:tab w:val="num" w:pos="1728"/>
              </w:tabs>
              <w:spacing w:before="120" w:after="120"/>
              <w:ind w:left="996" w:hanging="567"/>
              <w:rPr>
                <w:lang w:val="fr-FR"/>
              </w:rPr>
            </w:pPr>
            <w:r w:rsidRPr="008E329A">
              <w:rPr>
                <w:lang w:val="fr"/>
              </w:rPr>
              <w:t xml:space="preserve">la date, l’heure et le lieu de l’ouverture publique des enveloppes portant la mention « Partie </w:t>
            </w:r>
            <w:r>
              <w:rPr>
                <w:lang w:val="fr"/>
              </w:rPr>
              <w:t>F</w:t>
            </w:r>
            <w:r w:rsidRPr="008E329A">
              <w:rPr>
                <w:lang w:val="fr"/>
              </w:rPr>
              <w:t xml:space="preserve">inancière ». </w:t>
            </w:r>
          </w:p>
          <w:p w14:paraId="2E09D3BD" w14:textId="750E08BE" w:rsidR="00B1014C" w:rsidRPr="009D22F9" w:rsidRDefault="00101109" w:rsidP="00B1014C">
            <w:pPr>
              <w:pStyle w:val="Sub-ClauseText"/>
              <w:numPr>
                <w:ilvl w:val="1"/>
                <w:numId w:val="127"/>
              </w:numPr>
              <w:ind w:left="638" w:hanging="638"/>
              <w:rPr>
                <w:spacing w:val="0"/>
                <w:lang w:val="fr-FR"/>
              </w:rPr>
            </w:pPr>
            <w:r>
              <w:rPr>
                <w:spacing w:val="0"/>
                <w:lang w:val="fr"/>
              </w:rPr>
              <w:t>L’Agence d’Exécution</w:t>
            </w:r>
            <w:r w:rsidR="009717AD" w:rsidRPr="008E329A">
              <w:rPr>
                <w:spacing w:val="0"/>
                <w:lang w:val="fr"/>
              </w:rPr>
              <w:t xml:space="preserve"> </w:t>
            </w:r>
            <w:r w:rsidR="009717AD">
              <w:rPr>
                <w:spacing w:val="0"/>
                <w:lang w:val="fr"/>
              </w:rPr>
              <w:t>notifiera</w:t>
            </w:r>
            <w:r w:rsidR="009717AD" w:rsidRPr="008E329A">
              <w:rPr>
                <w:spacing w:val="0"/>
                <w:lang w:val="fr"/>
              </w:rPr>
              <w:t xml:space="preserve"> simultanément</w:t>
            </w:r>
            <w:r w:rsidR="009717AD">
              <w:rPr>
                <w:spacing w:val="0"/>
                <w:lang w:val="fr"/>
              </w:rPr>
              <w:t xml:space="preserve"> </w:t>
            </w:r>
            <w:r w:rsidR="009717AD" w:rsidRPr="008E329A">
              <w:rPr>
                <w:spacing w:val="0"/>
                <w:lang w:val="fr"/>
              </w:rPr>
              <w:t xml:space="preserve">r par écrit </w:t>
            </w:r>
            <w:r w:rsidR="009717AD">
              <w:rPr>
                <w:spacing w:val="0"/>
                <w:lang w:val="fr"/>
              </w:rPr>
              <w:t>aux</w:t>
            </w:r>
            <w:r w:rsidR="009717AD" w:rsidRPr="008E329A">
              <w:rPr>
                <w:spacing w:val="0"/>
                <w:lang w:val="fr"/>
              </w:rPr>
              <w:t xml:space="preserve"> </w:t>
            </w:r>
            <w:r w:rsidR="009717AD">
              <w:rPr>
                <w:spacing w:val="0"/>
                <w:lang w:val="fr"/>
              </w:rPr>
              <w:t>S</w:t>
            </w:r>
            <w:r w:rsidR="009717AD" w:rsidRPr="008E329A">
              <w:rPr>
                <w:spacing w:val="0"/>
                <w:lang w:val="fr"/>
              </w:rPr>
              <w:t>oumissionnaires dont l</w:t>
            </w:r>
            <w:r w:rsidR="009717AD">
              <w:rPr>
                <w:spacing w:val="0"/>
                <w:lang w:val="fr"/>
              </w:rPr>
              <w:t>a</w:t>
            </w:r>
            <w:r w:rsidR="009717AD" w:rsidRPr="008E329A">
              <w:rPr>
                <w:spacing w:val="0"/>
                <w:lang w:val="fr"/>
              </w:rPr>
              <w:t xml:space="preserve"> </w:t>
            </w:r>
            <w:r w:rsidR="009717AD">
              <w:rPr>
                <w:spacing w:val="0"/>
                <w:lang w:val="fr"/>
              </w:rPr>
              <w:t>P</w:t>
            </w:r>
            <w:r w:rsidR="009717AD" w:rsidRPr="008E329A">
              <w:rPr>
                <w:spacing w:val="0"/>
                <w:lang w:val="fr"/>
              </w:rPr>
              <w:t xml:space="preserve">artie </w:t>
            </w:r>
            <w:r w:rsidR="009717AD">
              <w:rPr>
                <w:spacing w:val="0"/>
                <w:lang w:val="fr"/>
              </w:rPr>
              <w:t>T</w:t>
            </w:r>
            <w:r w:rsidR="009717AD" w:rsidRPr="008E329A">
              <w:rPr>
                <w:spacing w:val="0"/>
                <w:lang w:val="fr"/>
              </w:rPr>
              <w:t xml:space="preserve">echnique </w:t>
            </w:r>
            <w:r w:rsidR="009717AD">
              <w:rPr>
                <w:spacing w:val="0"/>
                <w:lang w:val="fr"/>
              </w:rPr>
              <w:t>aura</w:t>
            </w:r>
            <w:r w:rsidR="009717AD" w:rsidRPr="008E329A">
              <w:rPr>
                <w:spacing w:val="0"/>
                <w:lang w:val="fr"/>
              </w:rPr>
              <w:t xml:space="preserve"> été évaluée comme répondant </w:t>
            </w:r>
            <w:r w:rsidR="009717AD">
              <w:rPr>
                <w:spacing w:val="0"/>
                <w:lang w:val="fr"/>
              </w:rPr>
              <w:t xml:space="preserve">pour l’essentiel </w:t>
            </w:r>
            <w:r w:rsidR="009717AD" w:rsidRPr="008E329A">
              <w:rPr>
                <w:spacing w:val="0"/>
                <w:lang w:val="fr"/>
              </w:rPr>
              <w:t xml:space="preserve">au </w:t>
            </w:r>
            <w:r w:rsidR="009717AD">
              <w:rPr>
                <w:spacing w:val="0"/>
                <w:lang w:val="fr"/>
              </w:rPr>
              <w:t>Dossier d’Appel d’Offres</w:t>
            </w:r>
            <w:r w:rsidR="009717AD" w:rsidRPr="008E329A">
              <w:rPr>
                <w:spacing w:val="0"/>
                <w:lang w:val="fr"/>
              </w:rPr>
              <w:t xml:space="preserve"> et aux critères de qualification, en le</w:t>
            </w:r>
            <w:r w:rsidR="009717AD">
              <w:rPr>
                <w:spacing w:val="0"/>
                <w:lang w:val="fr"/>
              </w:rPr>
              <w:t>ur</w:t>
            </w:r>
            <w:r w:rsidR="00B1014C" w:rsidRPr="008E329A">
              <w:rPr>
                <w:spacing w:val="0"/>
                <w:lang w:val="fr"/>
              </w:rPr>
              <w:t xml:space="preserve"> </w:t>
            </w:r>
            <w:r w:rsidR="00B1014C">
              <w:rPr>
                <w:spacing w:val="0"/>
                <w:lang w:val="fr"/>
              </w:rPr>
              <w:t xml:space="preserve">donnant les </w:t>
            </w:r>
            <w:r w:rsidR="00B1014C" w:rsidRPr="008E329A">
              <w:rPr>
                <w:spacing w:val="0"/>
                <w:lang w:val="fr"/>
              </w:rPr>
              <w:t>informa</w:t>
            </w:r>
            <w:r w:rsidR="00B1014C">
              <w:rPr>
                <w:spacing w:val="0"/>
                <w:lang w:val="fr"/>
              </w:rPr>
              <w:t xml:space="preserve">tions </w:t>
            </w:r>
            <w:r w:rsidR="00B1014C" w:rsidRPr="008E329A">
              <w:rPr>
                <w:spacing w:val="0"/>
                <w:lang w:val="fr"/>
              </w:rPr>
              <w:t>suivant</w:t>
            </w:r>
            <w:r w:rsidR="00B1014C">
              <w:rPr>
                <w:spacing w:val="0"/>
                <w:lang w:val="fr"/>
              </w:rPr>
              <w:t>e</w:t>
            </w:r>
            <w:r w:rsidR="00B1014C" w:rsidRPr="008E329A">
              <w:rPr>
                <w:spacing w:val="0"/>
                <w:lang w:val="fr"/>
              </w:rPr>
              <w:t>s :</w:t>
            </w:r>
          </w:p>
          <w:p w14:paraId="4A0CBAC6" w14:textId="758A5AA7" w:rsidR="00B1014C" w:rsidRPr="009D22F9" w:rsidRDefault="00B1014C" w:rsidP="00B1014C">
            <w:pPr>
              <w:pStyle w:val="Heading3"/>
              <w:numPr>
                <w:ilvl w:val="2"/>
                <w:numId w:val="126"/>
              </w:numPr>
              <w:tabs>
                <w:tab w:val="clear" w:pos="1152"/>
                <w:tab w:val="num" w:pos="360"/>
                <w:tab w:val="num" w:pos="1728"/>
              </w:tabs>
              <w:spacing w:before="120" w:after="120"/>
              <w:ind w:left="969" w:hanging="531"/>
              <w:rPr>
                <w:lang w:val="fr-FR"/>
              </w:rPr>
            </w:pPr>
            <w:r w:rsidRPr="008E329A">
              <w:rPr>
                <w:lang w:val="fr"/>
              </w:rPr>
              <w:t xml:space="preserve">leur </w:t>
            </w:r>
            <w:r w:rsidR="001A3B88">
              <w:rPr>
                <w:lang w:val="fr"/>
              </w:rPr>
              <w:t xml:space="preserve">Offre </w:t>
            </w:r>
            <w:r w:rsidRPr="008E329A">
              <w:rPr>
                <w:lang w:val="fr"/>
              </w:rPr>
              <w:t xml:space="preserve">a été évaluée </w:t>
            </w:r>
            <w:r w:rsidR="00760017">
              <w:rPr>
                <w:lang w:val="fr"/>
              </w:rPr>
              <w:t xml:space="preserve">conforme pour l’essentiel </w:t>
            </w:r>
            <w:r w:rsidR="00760017" w:rsidRPr="008E329A">
              <w:rPr>
                <w:lang w:val="fr"/>
              </w:rPr>
              <w:t xml:space="preserve">au </w:t>
            </w:r>
            <w:r w:rsidR="00760017">
              <w:rPr>
                <w:lang w:val="fr"/>
              </w:rPr>
              <w:t>Dossier d’Appel d’Offres</w:t>
            </w:r>
            <w:r w:rsidR="00760017" w:rsidRPr="008E329A">
              <w:rPr>
                <w:lang w:val="fr"/>
              </w:rPr>
              <w:t xml:space="preserve"> et</w:t>
            </w:r>
            <w:r w:rsidRPr="008E329A">
              <w:rPr>
                <w:lang w:val="fr"/>
              </w:rPr>
              <w:t xml:space="preserve"> aux critères de qualification; et</w:t>
            </w:r>
          </w:p>
          <w:p w14:paraId="656611D9" w14:textId="57C4B220" w:rsidR="00B1014C" w:rsidRPr="009D22F9" w:rsidRDefault="00B1014C" w:rsidP="00B1014C">
            <w:pPr>
              <w:pStyle w:val="Heading3"/>
              <w:numPr>
                <w:ilvl w:val="2"/>
                <w:numId w:val="126"/>
              </w:numPr>
              <w:tabs>
                <w:tab w:val="clear" w:pos="1152"/>
                <w:tab w:val="num" w:pos="360"/>
                <w:tab w:val="num" w:pos="1728"/>
              </w:tabs>
              <w:spacing w:before="120" w:after="120"/>
              <w:ind w:left="969" w:hanging="531"/>
              <w:rPr>
                <w:lang w:val="fr-FR"/>
              </w:rPr>
            </w:pPr>
            <w:r w:rsidRPr="008E329A">
              <w:rPr>
                <w:lang w:val="fr"/>
              </w:rPr>
              <w:lastRenderedPageBreak/>
              <w:t xml:space="preserve">leur enveloppe portant la mention « Partie </w:t>
            </w:r>
            <w:r>
              <w:rPr>
                <w:lang w:val="fr"/>
              </w:rPr>
              <w:t>F</w:t>
            </w:r>
            <w:r w:rsidRPr="008E329A">
              <w:rPr>
                <w:lang w:val="fr"/>
              </w:rPr>
              <w:t>inancière</w:t>
            </w:r>
            <w:r>
              <w:rPr>
                <w:lang w:val="fr"/>
              </w:rPr>
              <w:t xml:space="preserve"> </w:t>
            </w:r>
            <w:r w:rsidRPr="008E329A">
              <w:rPr>
                <w:lang w:val="fr"/>
              </w:rPr>
              <w:t xml:space="preserve">» sera ouverte </w:t>
            </w:r>
            <w:r w:rsidR="00C6543F">
              <w:rPr>
                <w:lang w:val="fr"/>
              </w:rPr>
              <w:t>en séance publique d</w:t>
            </w:r>
            <w:r w:rsidR="00C6543F" w:rsidRPr="008E329A">
              <w:rPr>
                <w:lang w:val="fr"/>
              </w:rPr>
              <w:t xml:space="preserve">’ouverture </w:t>
            </w:r>
            <w:r w:rsidRPr="008E329A">
              <w:rPr>
                <w:lang w:val="fr"/>
              </w:rPr>
              <w:t>des Parties financières;</w:t>
            </w:r>
          </w:p>
          <w:p w14:paraId="17C79C75" w14:textId="2FF26066" w:rsidR="00B1014C" w:rsidRPr="009D22F9" w:rsidRDefault="00B1014C" w:rsidP="00B1014C">
            <w:pPr>
              <w:pStyle w:val="Heading3"/>
              <w:numPr>
                <w:ilvl w:val="2"/>
                <w:numId w:val="126"/>
              </w:numPr>
              <w:tabs>
                <w:tab w:val="clear" w:pos="1152"/>
                <w:tab w:val="num" w:pos="360"/>
                <w:tab w:val="num" w:pos="1728"/>
              </w:tabs>
              <w:spacing w:before="120" w:after="120"/>
              <w:ind w:left="969" w:hanging="531"/>
              <w:rPr>
                <w:lang w:val="fr-FR"/>
              </w:rPr>
            </w:pPr>
            <w:r w:rsidRPr="008E329A">
              <w:rPr>
                <w:lang w:val="fr"/>
              </w:rPr>
              <w:t xml:space="preserve">la date, l’heure et le lieu de l’ouverture publique des enveloppes portant la mention « Partie </w:t>
            </w:r>
            <w:r>
              <w:rPr>
                <w:lang w:val="fr"/>
              </w:rPr>
              <w:t>F</w:t>
            </w:r>
            <w:r w:rsidRPr="008E329A">
              <w:rPr>
                <w:lang w:val="fr"/>
              </w:rPr>
              <w:t>inancière</w:t>
            </w:r>
            <w:r>
              <w:rPr>
                <w:lang w:val="fr"/>
              </w:rPr>
              <w:t xml:space="preserve"> </w:t>
            </w:r>
            <w:r w:rsidRPr="008E329A">
              <w:rPr>
                <w:lang w:val="fr"/>
              </w:rPr>
              <w:t xml:space="preserve">». </w:t>
            </w:r>
          </w:p>
          <w:p w14:paraId="5FC9FA30" w14:textId="58E40F9D" w:rsidR="00B1014C" w:rsidRPr="009D22F9" w:rsidRDefault="00B1014C" w:rsidP="00B1014C">
            <w:pPr>
              <w:pStyle w:val="Sub-ClauseText"/>
              <w:numPr>
                <w:ilvl w:val="1"/>
                <w:numId w:val="127"/>
              </w:numPr>
              <w:ind w:left="638" w:hanging="638"/>
              <w:rPr>
                <w:spacing w:val="0"/>
                <w:lang w:val="fr-FR"/>
              </w:rPr>
            </w:pPr>
            <w:r w:rsidRPr="008E329A">
              <w:rPr>
                <w:spacing w:val="0"/>
                <w:lang w:val="fr"/>
              </w:rPr>
              <w:t xml:space="preserve">La date </w:t>
            </w:r>
            <w:r w:rsidR="00574434" w:rsidRPr="008E329A">
              <w:rPr>
                <w:spacing w:val="0"/>
                <w:lang w:val="fr"/>
              </w:rPr>
              <w:t>d’ouverture ne devrait pas</w:t>
            </w:r>
            <w:r w:rsidR="00B05B93">
              <w:rPr>
                <w:spacing w:val="0"/>
                <w:lang w:val="fr"/>
              </w:rPr>
              <w:t xml:space="preserve"> être </w:t>
            </w:r>
            <w:r w:rsidR="00135C66">
              <w:rPr>
                <w:spacing w:val="0"/>
                <w:lang w:val="fr"/>
              </w:rPr>
              <w:t xml:space="preserve">moins de dix (10) jours ouvrables à compter de </w:t>
            </w:r>
            <w:r w:rsidR="009624EC">
              <w:rPr>
                <w:spacing w:val="0"/>
                <w:lang w:val="fr"/>
              </w:rPr>
              <w:t xml:space="preserve">la date de notification des résultats de l’évaluation technique, spécifiée </w:t>
            </w:r>
            <w:r w:rsidR="0047799C">
              <w:rPr>
                <w:spacing w:val="0"/>
                <w:lang w:val="fr"/>
              </w:rPr>
              <w:t>dans le</w:t>
            </w:r>
            <w:r w:rsidR="008E7129">
              <w:rPr>
                <w:spacing w:val="0"/>
                <w:lang w:val="fr"/>
              </w:rPr>
              <w:t>s</w:t>
            </w:r>
            <w:r w:rsidR="0047799C">
              <w:rPr>
                <w:spacing w:val="0"/>
                <w:lang w:val="fr"/>
              </w:rPr>
              <w:t xml:space="preserve"> article</w:t>
            </w:r>
            <w:r w:rsidR="008E7129">
              <w:rPr>
                <w:spacing w:val="0"/>
                <w:lang w:val="fr"/>
              </w:rPr>
              <w:t>s</w:t>
            </w:r>
            <w:r w:rsidR="0047799C">
              <w:rPr>
                <w:spacing w:val="0"/>
                <w:lang w:val="fr"/>
              </w:rPr>
              <w:t xml:space="preserve"> </w:t>
            </w:r>
            <w:r w:rsidR="0047799C" w:rsidRPr="00CE7108">
              <w:rPr>
                <w:b/>
                <w:bCs/>
                <w:spacing w:val="0"/>
                <w:lang w:val="fr"/>
              </w:rPr>
              <w:t>31.1 et 31.2 des IS</w:t>
            </w:r>
            <w:r w:rsidR="0047799C">
              <w:rPr>
                <w:spacing w:val="0"/>
                <w:lang w:val="fr"/>
              </w:rPr>
              <w:t xml:space="preserve">. </w:t>
            </w:r>
            <w:r w:rsidR="00BB3D68">
              <w:rPr>
                <w:spacing w:val="0"/>
                <w:lang w:val="fr"/>
              </w:rPr>
              <w:t xml:space="preserve">Cependant, si </w:t>
            </w:r>
            <w:r w:rsidR="00101109">
              <w:rPr>
                <w:spacing w:val="0"/>
                <w:lang w:val="fr"/>
              </w:rPr>
              <w:t>l’Agence d’Exécution</w:t>
            </w:r>
            <w:r w:rsidR="00BB3D68">
              <w:rPr>
                <w:spacing w:val="0"/>
                <w:lang w:val="fr"/>
              </w:rPr>
              <w:t xml:space="preserve"> reçoit une </w:t>
            </w:r>
            <w:r w:rsidR="004234D2">
              <w:rPr>
                <w:spacing w:val="0"/>
                <w:lang w:val="fr"/>
              </w:rPr>
              <w:t xml:space="preserve">réclamation </w:t>
            </w:r>
            <w:r w:rsidR="00BB3D68">
              <w:rPr>
                <w:spacing w:val="0"/>
                <w:lang w:val="fr"/>
              </w:rPr>
              <w:t>sur les résultats de l’évaluation technique dans les dix (10) jours ouvrables, l</w:t>
            </w:r>
            <w:r w:rsidR="00EC5709">
              <w:rPr>
                <w:spacing w:val="0"/>
                <w:lang w:val="fr"/>
              </w:rPr>
              <w:t>a date d</w:t>
            </w:r>
            <w:r w:rsidR="00BB3D68">
              <w:rPr>
                <w:spacing w:val="0"/>
                <w:lang w:val="fr"/>
              </w:rPr>
              <w:t>’</w:t>
            </w:r>
            <w:r w:rsidR="00EC5709">
              <w:rPr>
                <w:spacing w:val="0"/>
                <w:lang w:val="fr"/>
              </w:rPr>
              <w:t>ouverture sera assuj</w:t>
            </w:r>
            <w:r w:rsidR="002B6849">
              <w:rPr>
                <w:spacing w:val="0"/>
                <w:lang w:val="fr"/>
              </w:rPr>
              <w:t>et</w:t>
            </w:r>
            <w:r w:rsidR="00EC5709">
              <w:rPr>
                <w:spacing w:val="0"/>
                <w:lang w:val="fr"/>
              </w:rPr>
              <w:t>tie à l</w:t>
            </w:r>
            <w:r w:rsidR="008E7129">
              <w:rPr>
                <w:spacing w:val="0"/>
                <w:lang w:val="fr"/>
              </w:rPr>
              <w:t>’a</w:t>
            </w:r>
            <w:r w:rsidR="00EC5709">
              <w:rPr>
                <w:spacing w:val="0"/>
                <w:lang w:val="fr"/>
              </w:rPr>
              <w:t xml:space="preserve">rticle </w:t>
            </w:r>
            <w:r w:rsidR="00C17738" w:rsidRPr="00CE7108">
              <w:rPr>
                <w:b/>
                <w:bCs/>
                <w:spacing w:val="0"/>
                <w:lang w:val="fr"/>
              </w:rPr>
              <w:t>4</w:t>
            </w:r>
            <w:r w:rsidR="00EC5709" w:rsidRPr="00CE7108">
              <w:rPr>
                <w:b/>
                <w:bCs/>
                <w:spacing w:val="0"/>
                <w:lang w:val="fr"/>
              </w:rPr>
              <w:t>7.1 des IS</w:t>
            </w:r>
            <w:r w:rsidR="00EC5709">
              <w:rPr>
                <w:spacing w:val="0"/>
                <w:lang w:val="fr"/>
              </w:rPr>
              <w:t xml:space="preserve">. </w:t>
            </w:r>
            <w:r w:rsidRPr="008E329A">
              <w:rPr>
                <w:spacing w:val="0"/>
                <w:lang w:val="fr"/>
              </w:rPr>
              <w:t xml:space="preserve">La </w:t>
            </w:r>
            <w:r>
              <w:rPr>
                <w:spacing w:val="0"/>
                <w:lang w:val="fr"/>
              </w:rPr>
              <w:t>P</w:t>
            </w:r>
            <w:r w:rsidRPr="008E329A">
              <w:rPr>
                <w:spacing w:val="0"/>
                <w:lang w:val="fr"/>
              </w:rPr>
              <w:t xml:space="preserve">artie </w:t>
            </w:r>
            <w:r>
              <w:rPr>
                <w:spacing w:val="0"/>
                <w:lang w:val="fr"/>
              </w:rPr>
              <w:t>F</w:t>
            </w:r>
            <w:r w:rsidRPr="008E329A">
              <w:rPr>
                <w:spacing w:val="0"/>
                <w:lang w:val="fr"/>
              </w:rPr>
              <w:t>inancière de l’</w:t>
            </w:r>
            <w:r>
              <w:rPr>
                <w:spacing w:val="0"/>
                <w:lang w:val="fr"/>
              </w:rPr>
              <w:t>O</w:t>
            </w:r>
            <w:r w:rsidRPr="008E329A">
              <w:rPr>
                <w:spacing w:val="0"/>
                <w:lang w:val="fr"/>
              </w:rPr>
              <w:t xml:space="preserve">ffre sera ouverte publiquement en présence des représentants désignés des </w:t>
            </w:r>
            <w:r>
              <w:rPr>
                <w:spacing w:val="0"/>
                <w:lang w:val="fr"/>
              </w:rPr>
              <w:t>S</w:t>
            </w:r>
            <w:r w:rsidRPr="008E329A">
              <w:rPr>
                <w:spacing w:val="0"/>
                <w:lang w:val="fr"/>
              </w:rPr>
              <w:t>oumissionnaires et de toute personne qui choisit d’y assister.</w:t>
            </w:r>
          </w:p>
          <w:p w14:paraId="628FDA6D" w14:textId="5E85AA8B" w:rsidR="00B1014C" w:rsidRPr="009D22F9" w:rsidRDefault="00B1014C" w:rsidP="00B1014C">
            <w:pPr>
              <w:pStyle w:val="Sub-ClauseText"/>
              <w:numPr>
                <w:ilvl w:val="1"/>
                <w:numId w:val="127"/>
              </w:numPr>
              <w:ind w:left="638" w:hanging="638"/>
              <w:rPr>
                <w:spacing w:val="0"/>
                <w:lang w:val="fr-FR"/>
              </w:rPr>
            </w:pPr>
            <w:r w:rsidRPr="008E329A">
              <w:rPr>
                <w:spacing w:val="0"/>
                <w:lang w:val="fr"/>
              </w:rPr>
              <w:t xml:space="preserve">Lors de cette ouverture publique, les </w:t>
            </w:r>
            <w:r>
              <w:rPr>
                <w:spacing w:val="0"/>
                <w:lang w:val="fr"/>
              </w:rPr>
              <w:t>P</w:t>
            </w:r>
            <w:r w:rsidRPr="008E329A">
              <w:rPr>
                <w:spacing w:val="0"/>
                <w:lang w:val="fr"/>
              </w:rPr>
              <w:t xml:space="preserve">arties </w:t>
            </w:r>
            <w:r>
              <w:rPr>
                <w:spacing w:val="0"/>
                <w:lang w:val="fr"/>
              </w:rPr>
              <w:t>F</w:t>
            </w:r>
            <w:r w:rsidRPr="008E329A">
              <w:rPr>
                <w:spacing w:val="0"/>
                <w:lang w:val="fr"/>
              </w:rPr>
              <w:t xml:space="preserve">inancières seront ouvertes par </w:t>
            </w:r>
            <w:r w:rsidR="00101109">
              <w:rPr>
                <w:spacing w:val="0"/>
                <w:lang w:val="fr"/>
              </w:rPr>
              <w:t>l’Agence d’Exécution</w:t>
            </w:r>
            <w:r w:rsidRPr="008E329A">
              <w:rPr>
                <w:spacing w:val="0"/>
                <w:lang w:val="fr"/>
              </w:rPr>
              <w:t xml:space="preserve"> en présence des </w:t>
            </w:r>
            <w:r>
              <w:rPr>
                <w:spacing w:val="0"/>
                <w:lang w:val="fr"/>
              </w:rPr>
              <w:t>S</w:t>
            </w:r>
            <w:r w:rsidRPr="008E329A">
              <w:rPr>
                <w:spacing w:val="0"/>
                <w:lang w:val="fr"/>
              </w:rPr>
              <w:t xml:space="preserve">oumissionnaires, de leurs représentants désignés et de toute autre personne qui choisit d’y assister. Les </w:t>
            </w:r>
            <w:r>
              <w:rPr>
                <w:spacing w:val="0"/>
                <w:lang w:val="fr"/>
              </w:rPr>
              <w:t>S</w:t>
            </w:r>
            <w:r w:rsidRPr="008E329A">
              <w:rPr>
                <w:spacing w:val="0"/>
                <w:lang w:val="fr"/>
              </w:rPr>
              <w:t xml:space="preserve">oumissionnaires qui </w:t>
            </w:r>
            <w:r w:rsidR="00981676">
              <w:rPr>
                <w:spacing w:val="0"/>
                <w:lang w:val="fr"/>
              </w:rPr>
              <w:t>ont satisfai</w:t>
            </w:r>
            <w:r w:rsidR="00981676" w:rsidRPr="008E329A">
              <w:rPr>
                <w:spacing w:val="0"/>
                <w:lang w:val="fr"/>
              </w:rPr>
              <w:t xml:space="preserve">t </w:t>
            </w:r>
            <w:r w:rsidRPr="008E329A">
              <w:rPr>
                <w:spacing w:val="0"/>
                <w:lang w:val="fr"/>
              </w:rPr>
              <w:t xml:space="preserve">aux critères de qualification et dont les </w:t>
            </w:r>
            <w:r>
              <w:rPr>
                <w:spacing w:val="0"/>
                <w:lang w:val="fr"/>
              </w:rPr>
              <w:t>Offres</w:t>
            </w:r>
            <w:r w:rsidRPr="008E329A">
              <w:rPr>
                <w:spacing w:val="0"/>
                <w:lang w:val="fr"/>
              </w:rPr>
              <w:t xml:space="preserve"> ont été </w:t>
            </w:r>
            <w:r w:rsidR="00E4213D">
              <w:rPr>
                <w:spacing w:val="0"/>
                <w:lang w:val="fr"/>
              </w:rPr>
              <w:t>évalu</w:t>
            </w:r>
            <w:r w:rsidR="00E4213D" w:rsidRPr="008E329A">
              <w:rPr>
                <w:spacing w:val="0"/>
                <w:lang w:val="fr"/>
              </w:rPr>
              <w:t xml:space="preserve">ées </w:t>
            </w:r>
            <w:r w:rsidR="00047F79">
              <w:rPr>
                <w:spacing w:val="0"/>
                <w:lang w:val="fr"/>
              </w:rPr>
              <w:t xml:space="preserve">conforme pour </w:t>
            </w:r>
            <w:r w:rsidR="007566A3">
              <w:rPr>
                <w:spacing w:val="0"/>
                <w:lang w:val="fr"/>
              </w:rPr>
              <w:t>,</w:t>
            </w:r>
            <w:r w:rsidRPr="008E329A">
              <w:rPr>
                <w:spacing w:val="0"/>
                <w:lang w:val="fr"/>
              </w:rPr>
              <w:t xml:space="preserve"> verront leur enveloppe portant la mention « Partie </w:t>
            </w:r>
            <w:r>
              <w:rPr>
                <w:spacing w:val="0"/>
                <w:lang w:val="fr"/>
              </w:rPr>
              <w:t>F</w:t>
            </w:r>
            <w:r w:rsidRPr="008E329A">
              <w:rPr>
                <w:spacing w:val="0"/>
                <w:lang w:val="fr"/>
              </w:rPr>
              <w:t>inancière</w:t>
            </w:r>
            <w:r>
              <w:rPr>
                <w:lang w:val="fr"/>
              </w:rPr>
              <w:t xml:space="preserve"> </w:t>
            </w:r>
            <w:r w:rsidRPr="008E329A">
              <w:rPr>
                <w:spacing w:val="0"/>
                <w:lang w:val="fr"/>
              </w:rPr>
              <w:t>» ouverte lors de la deuxième ouverture publique. Chacune de ces enveloppes portant la mention «</w:t>
            </w:r>
            <w:r>
              <w:rPr>
                <w:lang w:val="fr"/>
              </w:rPr>
              <w:t xml:space="preserve"> </w:t>
            </w:r>
            <w:r w:rsidRPr="008E329A">
              <w:rPr>
                <w:spacing w:val="0"/>
                <w:lang w:val="fr"/>
              </w:rPr>
              <w:t xml:space="preserve">Partie </w:t>
            </w:r>
            <w:r>
              <w:rPr>
                <w:spacing w:val="0"/>
                <w:lang w:val="fr"/>
              </w:rPr>
              <w:t>F</w:t>
            </w:r>
            <w:r w:rsidRPr="008E329A">
              <w:rPr>
                <w:spacing w:val="0"/>
                <w:lang w:val="fr"/>
              </w:rPr>
              <w:t>inancière</w:t>
            </w:r>
            <w:r>
              <w:rPr>
                <w:lang w:val="fr"/>
              </w:rPr>
              <w:t xml:space="preserve"> </w:t>
            </w:r>
            <w:r w:rsidRPr="008E329A">
              <w:rPr>
                <w:spacing w:val="0"/>
                <w:lang w:val="fr"/>
              </w:rPr>
              <w:t xml:space="preserve">» </w:t>
            </w:r>
            <w:r w:rsidR="007566A3">
              <w:rPr>
                <w:spacing w:val="0"/>
                <w:lang w:val="fr"/>
              </w:rPr>
              <w:t>sera</w:t>
            </w:r>
            <w:r w:rsidRPr="008E329A">
              <w:rPr>
                <w:spacing w:val="0"/>
                <w:lang w:val="fr"/>
              </w:rPr>
              <w:t xml:space="preserve"> inspectée pour confirmer qu’elle est restée </w:t>
            </w:r>
            <w:r w:rsidR="00361AEC">
              <w:rPr>
                <w:spacing w:val="0"/>
                <w:lang w:val="fr"/>
              </w:rPr>
              <w:t>cachetée</w:t>
            </w:r>
            <w:r w:rsidRPr="008E329A">
              <w:rPr>
                <w:spacing w:val="0"/>
                <w:lang w:val="fr"/>
              </w:rPr>
              <w:t xml:space="preserve"> et non ouverte. Ces enveloppes seront ensuite ouvertes par </w:t>
            </w:r>
            <w:r w:rsidR="00101109">
              <w:rPr>
                <w:spacing w:val="0"/>
                <w:lang w:val="fr"/>
              </w:rPr>
              <w:t>l’Agence d’Exécution</w:t>
            </w:r>
            <w:r w:rsidRPr="008E329A">
              <w:rPr>
                <w:spacing w:val="0"/>
                <w:lang w:val="fr"/>
              </w:rPr>
              <w:t xml:space="preserve">. </w:t>
            </w:r>
            <w:r w:rsidR="00101109">
              <w:rPr>
                <w:spacing w:val="0"/>
                <w:lang w:val="fr"/>
              </w:rPr>
              <w:t>L’Agence d’Exécution</w:t>
            </w:r>
            <w:r w:rsidRPr="008E329A">
              <w:rPr>
                <w:spacing w:val="0"/>
                <w:lang w:val="fr"/>
              </w:rPr>
              <w:t xml:space="preserve"> </w:t>
            </w:r>
            <w:r w:rsidR="00283964">
              <w:rPr>
                <w:spacing w:val="0"/>
                <w:lang w:val="fr"/>
              </w:rPr>
              <w:t>annoncera</w:t>
            </w:r>
            <w:r w:rsidR="00283964" w:rsidRPr="008E329A">
              <w:rPr>
                <w:spacing w:val="0"/>
                <w:lang w:val="fr"/>
              </w:rPr>
              <w:t xml:space="preserve"> le nom de chaque </w:t>
            </w:r>
            <w:r w:rsidR="00283964">
              <w:rPr>
                <w:spacing w:val="0"/>
                <w:lang w:val="fr"/>
              </w:rPr>
              <w:t>S</w:t>
            </w:r>
            <w:r w:rsidR="00283964" w:rsidRPr="008E329A">
              <w:rPr>
                <w:spacing w:val="0"/>
                <w:lang w:val="fr"/>
              </w:rPr>
              <w:t>oumissionnaire et les prix de l’</w:t>
            </w:r>
            <w:r w:rsidR="00283964">
              <w:rPr>
                <w:spacing w:val="0"/>
                <w:lang w:val="fr"/>
              </w:rPr>
              <w:t>O</w:t>
            </w:r>
            <w:r w:rsidR="00283964" w:rsidRPr="008E329A">
              <w:rPr>
                <w:spacing w:val="0"/>
                <w:lang w:val="fr"/>
              </w:rPr>
              <w:t xml:space="preserve">ffre, y compris les </w:t>
            </w:r>
            <w:r w:rsidR="00283964">
              <w:rPr>
                <w:spacing w:val="0"/>
                <w:lang w:val="fr"/>
              </w:rPr>
              <w:t>rabais</w:t>
            </w:r>
            <w:r w:rsidR="00283964" w:rsidRPr="008E329A">
              <w:rPr>
                <w:spacing w:val="0"/>
                <w:lang w:val="fr"/>
              </w:rPr>
              <w:t xml:space="preserve"> et</w:t>
            </w:r>
            <w:r w:rsidRPr="008E329A">
              <w:rPr>
                <w:spacing w:val="0"/>
                <w:lang w:val="fr"/>
              </w:rPr>
              <w:t xml:space="preserve">, le cas échéant, les </w:t>
            </w:r>
            <w:r>
              <w:rPr>
                <w:spacing w:val="0"/>
                <w:lang w:val="fr"/>
              </w:rPr>
              <w:t>Offres Variantes</w:t>
            </w:r>
            <w:r w:rsidRPr="008E329A">
              <w:rPr>
                <w:spacing w:val="0"/>
                <w:lang w:val="fr"/>
              </w:rPr>
              <w:t xml:space="preserve"> - </w:t>
            </w:r>
            <w:r>
              <w:rPr>
                <w:spacing w:val="0"/>
                <w:lang w:val="fr"/>
              </w:rPr>
              <w:t>P</w:t>
            </w:r>
            <w:r w:rsidRPr="008E329A">
              <w:rPr>
                <w:spacing w:val="0"/>
                <w:lang w:val="fr"/>
              </w:rPr>
              <w:t xml:space="preserve">artie </w:t>
            </w:r>
            <w:r>
              <w:rPr>
                <w:spacing w:val="0"/>
                <w:lang w:val="fr"/>
              </w:rPr>
              <w:t>F</w:t>
            </w:r>
            <w:r w:rsidRPr="008E329A">
              <w:rPr>
                <w:spacing w:val="0"/>
                <w:lang w:val="fr"/>
              </w:rPr>
              <w:t xml:space="preserve">inancière, ainsi que tout autre détail que </w:t>
            </w:r>
            <w:r w:rsidR="00101109">
              <w:rPr>
                <w:spacing w:val="0"/>
                <w:lang w:val="fr"/>
              </w:rPr>
              <w:t>l’Agence d’Exécution</w:t>
            </w:r>
            <w:r w:rsidRPr="008E329A">
              <w:rPr>
                <w:spacing w:val="0"/>
                <w:lang w:val="fr"/>
              </w:rPr>
              <w:t xml:space="preserve"> peut juger approprié. </w:t>
            </w:r>
          </w:p>
          <w:p w14:paraId="43BB8361" w14:textId="7CD4D59F" w:rsidR="00B1014C" w:rsidRPr="009D22F9" w:rsidRDefault="00B1014C" w:rsidP="00B1014C">
            <w:pPr>
              <w:pStyle w:val="Sub-ClauseText"/>
              <w:numPr>
                <w:ilvl w:val="1"/>
                <w:numId w:val="127"/>
              </w:numPr>
              <w:ind w:left="638" w:hanging="638"/>
              <w:rPr>
                <w:spacing w:val="0"/>
                <w:lang w:val="fr-FR"/>
              </w:rPr>
            </w:pPr>
            <w:r w:rsidRPr="008E329A">
              <w:rPr>
                <w:lang w:val="fr"/>
              </w:rPr>
              <w:t xml:space="preserve">Seules les enveloppes de la </w:t>
            </w:r>
            <w:r>
              <w:rPr>
                <w:lang w:val="fr"/>
              </w:rPr>
              <w:t>P</w:t>
            </w:r>
            <w:r w:rsidRPr="008E329A">
              <w:rPr>
                <w:lang w:val="fr"/>
              </w:rPr>
              <w:t xml:space="preserve">artie </w:t>
            </w:r>
            <w:r>
              <w:rPr>
                <w:lang w:val="fr"/>
              </w:rPr>
              <w:t>F</w:t>
            </w:r>
            <w:r w:rsidRPr="008E329A">
              <w:rPr>
                <w:lang w:val="fr"/>
              </w:rPr>
              <w:t xml:space="preserve">inancière des </w:t>
            </w:r>
            <w:r>
              <w:rPr>
                <w:lang w:val="fr"/>
              </w:rPr>
              <w:t>Offres</w:t>
            </w:r>
            <w:r w:rsidRPr="008E329A">
              <w:rPr>
                <w:lang w:val="fr"/>
              </w:rPr>
              <w:t xml:space="preserve">, </w:t>
            </w:r>
            <w:r>
              <w:rPr>
                <w:lang w:val="fr"/>
              </w:rPr>
              <w:t>les P</w:t>
            </w:r>
            <w:r w:rsidRPr="008E329A">
              <w:rPr>
                <w:lang w:val="fr"/>
              </w:rPr>
              <w:t xml:space="preserve">arties </w:t>
            </w:r>
            <w:r>
              <w:rPr>
                <w:lang w:val="fr"/>
              </w:rPr>
              <w:t>F</w:t>
            </w:r>
            <w:r w:rsidRPr="008E329A">
              <w:rPr>
                <w:lang w:val="fr"/>
              </w:rPr>
              <w:t xml:space="preserve">inancières des </w:t>
            </w:r>
            <w:r>
              <w:rPr>
                <w:lang w:val="fr"/>
              </w:rPr>
              <w:t>Offres Variantes</w:t>
            </w:r>
            <w:r w:rsidRPr="008E329A">
              <w:rPr>
                <w:lang w:val="fr"/>
              </w:rPr>
              <w:t xml:space="preserve"> et </w:t>
            </w:r>
            <w:r>
              <w:rPr>
                <w:lang w:val="fr"/>
              </w:rPr>
              <w:t>les rabais</w:t>
            </w:r>
            <w:r w:rsidRPr="008E329A">
              <w:rPr>
                <w:lang w:val="fr"/>
              </w:rPr>
              <w:t xml:space="preserve"> qui sont ouverts et </w:t>
            </w:r>
            <w:r w:rsidR="003640E8">
              <w:rPr>
                <w:lang w:val="fr"/>
              </w:rPr>
              <w:t>annoncés à haute voix</w:t>
            </w:r>
            <w:r w:rsidR="003640E8" w:rsidRPr="008E329A">
              <w:rPr>
                <w:lang w:val="fr"/>
              </w:rPr>
              <w:t xml:space="preserve"> </w:t>
            </w:r>
            <w:r w:rsidRPr="008E329A">
              <w:rPr>
                <w:lang w:val="fr"/>
              </w:rPr>
              <w:t>à l’ouverture de</w:t>
            </w:r>
            <w:r>
              <w:rPr>
                <w:lang w:val="fr"/>
              </w:rPr>
              <w:t xml:space="preserve">s Offres </w:t>
            </w:r>
            <w:r w:rsidRPr="008E329A">
              <w:rPr>
                <w:lang w:val="fr"/>
              </w:rPr>
              <w:t xml:space="preserve">seront examinées plus avant pour évaluation. La </w:t>
            </w:r>
            <w:r w:rsidR="005B4187">
              <w:rPr>
                <w:lang w:val="fr"/>
              </w:rPr>
              <w:t>L</w:t>
            </w:r>
            <w:r w:rsidRPr="008E329A">
              <w:rPr>
                <w:lang w:val="fr"/>
              </w:rPr>
              <w:t xml:space="preserve">ettre </w:t>
            </w:r>
            <w:r>
              <w:rPr>
                <w:lang w:val="fr"/>
              </w:rPr>
              <w:t>de Soumission</w:t>
            </w:r>
            <w:r w:rsidRPr="008E329A">
              <w:rPr>
                <w:lang w:val="fr"/>
              </w:rPr>
              <w:t xml:space="preserve"> </w:t>
            </w:r>
            <w:r>
              <w:rPr>
                <w:lang w:val="fr"/>
              </w:rPr>
              <w:t>–</w:t>
            </w:r>
            <w:r w:rsidRPr="008E329A">
              <w:rPr>
                <w:lang w:val="fr"/>
              </w:rPr>
              <w:t xml:space="preserve"> </w:t>
            </w:r>
            <w:r>
              <w:rPr>
                <w:lang w:val="fr"/>
              </w:rPr>
              <w:t>P</w:t>
            </w:r>
            <w:r w:rsidRPr="008E329A">
              <w:rPr>
                <w:lang w:val="fr"/>
              </w:rPr>
              <w:t xml:space="preserve">artie financière et les </w:t>
            </w:r>
            <w:r w:rsidR="00497560">
              <w:rPr>
                <w:lang w:val="fr"/>
              </w:rPr>
              <w:t>Programmes</w:t>
            </w:r>
            <w:r w:rsidR="00F202A4">
              <w:rPr>
                <w:lang w:val="fr"/>
              </w:rPr>
              <w:t xml:space="preserve"> </w:t>
            </w:r>
            <w:r w:rsidR="00497560">
              <w:rPr>
                <w:lang w:val="fr"/>
              </w:rPr>
              <w:t>d’</w:t>
            </w:r>
            <w:r w:rsidR="00F202A4">
              <w:rPr>
                <w:lang w:val="fr"/>
              </w:rPr>
              <w:t>Activités chiffrés</w:t>
            </w:r>
            <w:r w:rsidR="00817CE7">
              <w:rPr>
                <w:lang w:val="fr"/>
              </w:rPr>
              <w:t xml:space="preserve"> </w:t>
            </w:r>
            <w:r w:rsidR="00B66042">
              <w:rPr>
                <w:lang w:val="fr"/>
              </w:rPr>
              <w:t>seront</w:t>
            </w:r>
            <w:r w:rsidRPr="008E329A">
              <w:rPr>
                <w:lang w:val="fr"/>
              </w:rPr>
              <w:t xml:space="preserve"> paraphés par </w:t>
            </w:r>
            <w:r w:rsidR="00B66042">
              <w:rPr>
                <w:lang w:val="fr"/>
              </w:rPr>
              <w:t>les</w:t>
            </w:r>
            <w:r w:rsidR="00B66042" w:rsidRPr="008E329A">
              <w:rPr>
                <w:lang w:val="fr"/>
              </w:rPr>
              <w:t xml:space="preserve"> </w:t>
            </w:r>
            <w:r w:rsidRPr="008E329A">
              <w:rPr>
                <w:lang w:val="fr"/>
              </w:rPr>
              <w:t>représentant</w:t>
            </w:r>
            <w:r w:rsidR="00B66042">
              <w:rPr>
                <w:lang w:val="fr"/>
              </w:rPr>
              <w:t>s</w:t>
            </w:r>
            <w:r w:rsidRPr="008E329A">
              <w:rPr>
                <w:lang w:val="fr"/>
              </w:rPr>
              <w:t xml:space="preserve"> de </w:t>
            </w:r>
            <w:r w:rsidR="00101109">
              <w:rPr>
                <w:lang w:val="fr"/>
              </w:rPr>
              <w:t>l’Agence d’Exécution</w:t>
            </w:r>
            <w:r w:rsidRPr="008E329A">
              <w:rPr>
                <w:lang w:val="fr"/>
              </w:rPr>
              <w:t xml:space="preserve"> </w:t>
            </w:r>
            <w:r w:rsidR="00327DD1">
              <w:rPr>
                <w:lang w:val="fr"/>
              </w:rPr>
              <w:t xml:space="preserve">participant </w:t>
            </w:r>
            <w:r w:rsidRPr="008E329A">
              <w:rPr>
                <w:lang w:val="fr"/>
              </w:rPr>
              <w:t>à l’ouverture de</w:t>
            </w:r>
            <w:r>
              <w:rPr>
                <w:lang w:val="fr"/>
              </w:rPr>
              <w:t>s Offres</w:t>
            </w:r>
            <w:r w:rsidRPr="008E329A">
              <w:rPr>
                <w:lang w:val="fr"/>
              </w:rPr>
              <w:t xml:space="preserve"> de la manière spécifiée dans le</w:t>
            </w:r>
            <w:r>
              <w:rPr>
                <w:lang w:val="fr"/>
              </w:rPr>
              <w:t>s DPAO</w:t>
            </w:r>
            <w:r w:rsidRPr="008E329A">
              <w:rPr>
                <w:lang w:val="fr"/>
              </w:rPr>
              <w:t>.</w:t>
            </w:r>
          </w:p>
          <w:p w14:paraId="0BABFCC7" w14:textId="7BAE772A" w:rsidR="00B1014C" w:rsidRPr="009D22F9" w:rsidRDefault="00101109" w:rsidP="00B1014C">
            <w:pPr>
              <w:pStyle w:val="Sub-ClauseText"/>
              <w:numPr>
                <w:ilvl w:val="1"/>
                <w:numId w:val="127"/>
              </w:numPr>
              <w:ind w:left="638" w:hanging="638"/>
              <w:rPr>
                <w:spacing w:val="0"/>
                <w:lang w:val="fr-FR"/>
              </w:rPr>
            </w:pPr>
            <w:r>
              <w:rPr>
                <w:spacing w:val="0"/>
                <w:lang w:val="fr"/>
              </w:rPr>
              <w:t>l’Agence d’Exécution</w:t>
            </w:r>
            <w:r w:rsidR="00093F5F" w:rsidRPr="008E329A">
              <w:rPr>
                <w:spacing w:val="0"/>
                <w:lang w:val="fr"/>
              </w:rPr>
              <w:t xml:space="preserve"> </w:t>
            </w:r>
            <w:r w:rsidR="00B1014C" w:rsidRPr="008E329A">
              <w:rPr>
                <w:spacing w:val="0"/>
                <w:lang w:val="fr"/>
              </w:rPr>
              <w:t>ne d</w:t>
            </w:r>
            <w:r w:rsidR="00093F5F">
              <w:rPr>
                <w:spacing w:val="0"/>
                <w:lang w:val="fr"/>
              </w:rPr>
              <w:t>evra</w:t>
            </w:r>
            <w:r w:rsidR="00B1014C" w:rsidRPr="008E329A">
              <w:rPr>
                <w:spacing w:val="0"/>
                <w:lang w:val="fr"/>
              </w:rPr>
              <w:t xml:space="preserve"> pas </w:t>
            </w:r>
            <w:r w:rsidR="003B7072">
              <w:rPr>
                <w:spacing w:val="0"/>
                <w:lang w:val="fr"/>
              </w:rPr>
              <w:t>débattre</w:t>
            </w:r>
            <w:r w:rsidR="003B7072" w:rsidRPr="008E329A">
              <w:rPr>
                <w:spacing w:val="0"/>
                <w:lang w:val="fr"/>
              </w:rPr>
              <w:t xml:space="preserve"> </w:t>
            </w:r>
            <w:r w:rsidR="00B1014C" w:rsidRPr="008E329A">
              <w:rPr>
                <w:spacing w:val="0"/>
                <w:lang w:val="fr"/>
              </w:rPr>
              <w:t xml:space="preserve">du bien-fondé d’une Offre ni rejeter les enveloppes portant la mention « PARTIE </w:t>
            </w:r>
            <w:r w:rsidR="00B1014C">
              <w:rPr>
                <w:spacing w:val="0"/>
                <w:lang w:val="fr"/>
              </w:rPr>
              <w:t>F</w:t>
            </w:r>
            <w:r w:rsidR="00B1014C" w:rsidRPr="008E329A">
              <w:rPr>
                <w:spacing w:val="0"/>
                <w:lang w:val="fr"/>
              </w:rPr>
              <w:t>INANCIÈRE</w:t>
            </w:r>
            <w:r w:rsidR="00B1014C">
              <w:rPr>
                <w:lang w:val="fr"/>
              </w:rPr>
              <w:t xml:space="preserve"> </w:t>
            </w:r>
            <w:r w:rsidR="00B1014C" w:rsidRPr="008E329A">
              <w:rPr>
                <w:spacing w:val="0"/>
                <w:lang w:val="fr"/>
              </w:rPr>
              <w:t>»</w:t>
            </w:r>
            <w:r w:rsidR="00B10922">
              <w:rPr>
                <w:spacing w:val="0"/>
                <w:lang w:val="fr"/>
              </w:rPr>
              <w:t xml:space="preserve"> en séance</w:t>
            </w:r>
            <w:r w:rsidR="00B1014C" w:rsidRPr="008E329A">
              <w:rPr>
                <w:spacing w:val="0"/>
                <w:lang w:val="fr"/>
              </w:rPr>
              <w:t xml:space="preserve">. </w:t>
            </w:r>
          </w:p>
          <w:p w14:paraId="600D1E48" w14:textId="00D151ED" w:rsidR="00B1014C" w:rsidRPr="009D22F9" w:rsidRDefault="00101109" w:rsidP="00B1014C">
            <w:pPr>
              <w:pStyle w:val="Sub-ClauseText"/>
              <w:numPr>
                <w:ilvl w:val="1"/>
                <w:numId w:val="127"/>
              </w:numPr>
              <w:ind w:left="638" w:hanging="638"/>
              <w:rPr>
                <w:spacing w:val="0"/>
                <w:lang w:val="fr-FR"/>
              </w:rPr>
            </w:pPr>
            <w:r>
              <w:rPr>
                <w:spacing w:val="0"/>
                <w:lang w:val="fr"/>
              </w:rPr>
              <w:t>l’Agence d’Exécution</w:t>
            </w:r>
            <w:r w:rsidR="00093F5F" w:rsidRPr="008E329A">
              <w:rPr>
                <w:spacing w:val="0"/>
                <w:lang w:val="fr"/>
              </w:rPr>
              <w:t xml:space="preserve"> </w:t>
            </w:r>
            <w:r w:rsidR="00B1014C" w:rsidRPr="008E329A">
              <w:rPr>
                <w:spacing w:val="0"/>
                <w:lang w:val="fr"/>
              </w:rPr>
              <w:t>préparer</w:t>
            </w:r>
            <w:r w:rsidR="00B10922">
              <w:rPr>
                <w:spacing w:val="0"/>
                <w:lang w:val="fr"/>
              </w:rPr>
              <w:t>a</w:t>
            </w:r>
            <w:r w:rsidR="00B1014C" w:rsidRPr="008E329A">
              <w:rPr>
                <w:spacing w:val="0"/>
                <w:lang w:val="fr"/>
              </w:rPr>
              <w:t xml:space="preserve"> un </w:t>
            </w:r>
            <w:r w:rsidR="00093F5F">
              <w:rPr>
                <w:spacing w:val="0"/>
                <w:lang w:val="fr"/>
              </w:rPr>
              <w:t>procès-verbal</w:t>
            </w:r>
            <w:r w:rsidR="00B1014C" w:rsidRPr="008E329A">
              <w:rPr>
                <w:spacing w:val="0"/>
                <w:lang w:val="fr"/>
              </w:rPr>
              <w:t xml:space="preserve"> de l’ouverture </w:t>
            </w:r>
            <w:r w:rsidR="007100B9" w:rsidRPr="008E329A">
              <w:rPr>
                <w:spacing w:val="0"/>
                <w:lang w:val="fr"/>
              </w:rPr>
              <w:t xml:space="preserve">de la </w:t>
            </w:r>
            <w:r w:rsidR="007100B9">
              <w:rPr>
                <w:spacing w:val="0"/>
                <w:lang w:val="fr"/>
              </w:rPr>
              <w:t>P</w:t>
            </w:r>
            <w:r w:rsidR="007100B9" w:rsidRPr="008E329A">
              <w:rPr>
                <w:spacing w:val="0"/>
                <w:lang w:val="fr"/>
              </w:rPr>
              <w:t xml:space="preserve">artie </w:t>
            </w:r>
            <w:r w:rsidR="007100B9">
              <w:rPr>
                <w:spacing w:val="0"/>
                <w:lang w:val="fr"/>
              </w:rPr>
              <w:t>F</w:t>
            </w:r>
            <w:r w:rsidR="007100B9" w:rsidRPr="008E329A">
              <w:rPr>
                <w:spacing w:val="0"/>
                <w:lang w:val="fr"/>
              </w:rPr>
              <w:t xml:space="preserve">inancière </w:t>
            </w:r>
            <w:r w:rsidR="00B1014C" w:rsidRPr="008E329A">
              <w:rPr>
                <w:spacing w:val="0"/>
                <w:lang w:val="fr"/>
              </w:rPr>
              <w:t>de</w:t>
            </w:r>
            <w:r w:rsidR="00B1014C">
              <w:rPr>
                <w:spacing w:val="0"/>
                <w:lang w:val="fr"/>
              </w:rPr>
              <w:t>s Offres</w:t>
            </w:r>
            <w:r w:rsidR="00B1014C" w:rsidRPr="008E329A">
              <w:rPr>
                <w:spacing w:val="0"/>
                <w:lang w:val="fr"/>
              </w:rPr>
              <w:t xml:space="preserve"> qui </w:t>
            </w:r>
            <w:r w:rsidR="007100B9">
              <w:rPr>
                <w:spacing w:val="0"/>
                <w:lang w:val="fr"/>
              </w:rPr>
              <w:t xml:space="preserve">devra </w:t>
            </w:r>
            <w:r w:rsidR="00B1014C" w:rsidRPr="008E329A">
              <w:rPr>
                <w:spacing w:val="0"/>
                <w:lang w:val="fr"/>
              </w:rPr>
              <w:t>comprendr</w:t>
            </w:r>
            <w:r w:rsidR="007100B9">
              <w:rPr>
                <w:spacing w:val="0"/>
                <w:lang w:val="fr"/>
              </w:rPr>
              <w:t>e</w:t>
            </w:r>
            <w:r w:rsidR="00B1014C" w:rsidRPr="008E329A">
              <w:rPr>
                <w:spacing w:val="0"/>
                <w:lang w:val="fr"/>
              </w:rPr>
              <w:t xml:space="preserve">, au minimum : </w:t>
            </w:r>
          </w:p>
          <w:p w14:paraId="724F8EA3" w14:textId="77777777" w:rsidR="00B1014C" w:rsidRPr="009D22F9" w:rsidRDefault="00B1014C" w:rsidP="00B1014C">
            <w:pPr>
              <w:pStyle w:val="Sub-ClauseText"/>
              <w:ind w:left="1329" w:hanging="279"/>
              <w:rPr>
                <w:spacing w:val="0"/>
                <w:lang w:val="fr-FR"/>
              </w:rPr>
            </w:pPr>
            <w:r w:rsidRPr="008E329A">
              <w:rPr>
                <w:spacing w:val="0"/>
                <w:lang w:val="fr"/>
              </w:rPr>
              <w:lastRenderedPageBreak/>
              <w:t xml:space="preserve">(a)le nom du </w:t>
            </w:r>
            <w:r>
              <w:rPr>
                <w:spacing w:val="0"/>
                <w:lang w:val="fr"/>
              </w:rPr>
              <w:t>S</w:t>
            </w:r>
            <w:r w:rsidRPr="008E329A">
              <w:rPr>
                <w:spacing w:val="0"/>
                <w:lang w:val="fr"/>
              </w:rPr>
              <w:t xml:space="preserve">oumissionnaire dont la </w:t>
            </w:r>
            <w:r>
              <w:rPr>
                <w:spacing w:val="0"/>
                <w:lang w:val="fr"/>
              </w:rPr>
              <w:t>P</w:t>
            </w:r>
            <w:r w:rsidRPr="008E329A">
              <w:rPr>
                <w:spacing w:val="0"/>
                <w:lang w:val="fr"/>
              </w:rPr>
              <w:t xml:space="preserve">artie </w:t>
            </w:r>
            <w:r>
              <w:rPr>
                <w:spacing w:val="0"/>
                <w:lang w:val="fr"/>
              </w:rPr>
              <w:t>F</w:t>
            </w:r>
            <w:r w:rsidRPr="008E329A">
              <w:rPr>
                <w:spacing w:val="0"/>
                <w:lang w:val="fr"/>
              </w:rPr>
              <w:t>inancière a été ouverte</w:t>
            </w:r>
            <w:r>
              <w:rPr>
                <w:spacing w:val="0"/>
                <w:lang w:val="fr"/>
              </w:rPr>
              <w:t> ;</w:t>
            </w:r>
          </w:p>
          <w:p w14:paraId="7120054A" w14:textId="35324380" w:rsidR="00B1014C" w:rsidRPr="009D22F9" w:rsidRDefault="00B1014C" w:rsidP="00B1014C">
            <w:pPr>
              <w:pStyle w:val="Sub-ClauseText"/>
              <w:ind w:left="1329" w:hanging="279"/>
              <w:rPr>
                <w:spacing w:val="0"/>
                <w:lang w:val="fr-FR"/>
              </w:rPr>
            </w:pPr>
            <w:r w:rsidRPr="008E329A">
              <w:rPr>
                <w:spacing w:val="0"/>
                <w:lang w:val="fr"/>
              </w:rPr>
              <w:t>(b)le prix de l’</w:t>
            </w:r>
            <w:r>
              <w:rPr>
                <w:spacing w:val="0"/>
                <w:lang w:val="fr"/>
              </w:rPr>
              <w:t>O</w:t>
            </w:r>
            <w:r w:rsidRPr="008E329A">
              <w:rPr>
                <w:spacing w:val="0"/>
                <w:lang w:val="fr"/>
              </w:rPr>
              <w:t xml:space="preserve">ffre, par </w:t>
            </w:r>
            <w:r w:rsidR="00155EE9">
              <w:rPr>
                <w:spacing w:val="0"/>
                <w:lang w:val="fr"/>
              </w:rPr>
              <w:t>article</w:t>
            </w:r>
            <w:r w:rsidRPr="008E329A">
              <w:rPr>
                <w:spacing w:val="0"/>
                <w:lang w:val="fr"/>
              </w:rPr>
              <w:t xml:space="preserve">, le cas échéant, y compris les </w:t>
            </w:r>
            <w:r>
              <w:rPr>
                <w:spacing w:val="0"/>
                <w:lang w:val="fr"/>
              </w:rPr>
              <w:t>rabais</w:t>
            </w:r>
            <w:r w:rsidRPr="008E329A">
              <w:rPr>
                <w:spacing w:val="0"/>
                <w:lang w:val="fr"/>
              </w:rPr>
              <w:t xml:space="preserve"> éventuels</w:t>
            </w:r>
            <w:r>
              <w:rPr>
                <w:spacing w:val="0"/>
                <w:lang w:val="fr"/>
              </w:rPr>
              <w:t> ;</w:t>
            </w:r>
            <w:r w:rsidRPr="008E329A">
              <w:rPr>
                <w:spacing w:val="0"/>
                <w:lang w:val="fr"/>
              </w:rPr>
              <w:t xml:space="preserve"> </w:t>
            </w:r>
            <w:r w:rsidR="00845574">
              <w:rPr>
                <w:spacing w:val="0"/>
                <w:lang w:val="fr"/>
              </w:rPr>
              <w:t>et</w:t>
            </w:r>
          </w:p>
          <w:p w14:paraId="7477CE4F" w14:textId="77777777" w:rsidR="00B1014C" w:rsidRPr="009D22F9" w:rsidRDefault="00B1014C" w:rsidP="00B1014C">
            <w:pPr>
              <w:pStyle w:val="Sub-ClauseText"/>
              <w:ind w:left="1329" w:hanging="279"/>
              <w:rPr>
                <w:spacing w:val="0"/>
                <w:lang w:val="fr-FR"/>
              </w:rPr>
            </w:pPr>
            <w:r w:rsidRPr="008E329A">
              <w:rPr>
                <w:spacing w:val="0"/>
                <w:lang w:val="fr"/>
              </w:rPr>
              <w:t xml:space="preserve">(c)le cas échéant, toute </w:t>
            </w:r>
            <w:r>
              <w:rPr>
                <w:spacing w:val="0"/>
                <w:lang w:val="fr"/>
              </w:rPr>
              <w:t>O</w:t>
            </w:r>
            <w:r w:rsidRPr="008E329A">
              <w:rPr>
                <w:spacing w:val="0"/>
                <w:lang w:val="fr"/>
              </w:rPr>
              <w:t xml:space="preserve">ffre </w:t>
            </w:r>
            <w:r>
              <w:rPr>
                <w:spacing w:val="0"/>
                <w:lang w:val="fr"/>
              </w:rPr>
              <w:t>Variante</w:t>
            </w:r>
            <w:r w:rsidRPr="008E329A">
              <w:rPr>
                <w:spacing w:val="0"/>
                <w:lang w:val="fr"/>
              </w:rPr>
              <w:t xml:space="preserve"> - </w:t>
            </w:r>
            <w:r>
              <w:rPr>
                <w:spacing w:val="0"/>
                <w:lang w:val="fr"/>
              </w:rPr>
              <w:t>P</w:t>
            </w:r>
            <w:r w:rsidRPr="008E329A">
              <w:rPr>
                <w:spacing w:val="0"/>
                <w:lang w:val="fr"/>
              </w:rPr>
              <w:t xml:space="preserve">artie </w:t>
            </w:r>
            <w:r>
              <w:rPr>
                <w:spacing w:val="0"/>
                <w:lang w:val="fr"/>
              </w:rPr>
              <w:t>F</w:t>
            </w:r>
            <w:r w:rsidRPr="008E329A">
              <w:rPr>
                <w:spacing w:val="0"/>
                <w:lang w:val="fr"/>
              </w:rPr>
              <w:t>inancière.</w:t>
            </w:r>
          </w:p>
          <w:p w14:paraId="09F469D0" w14:textId="050907C7" w:rsidR="0093080B" w:rsidRPr="00734D63" w:rsidRDefault="00246BBE" w:rsidP="00DA2291">
            <w:pPr>
              <w:tabs>
                <w:tab w:val="left" w:pos="720"/>
              </w:tabs>
              <w:spacing w:after="240"/>
              <w:ind w:left="576" w:hanging="576"/>
              <w:jc w:val="both"/>
            </w:pPr>
            <w:r>
              <w:t xml:space="preserve">31.8 </w:t>
            </w:r>
            <w:r w:rsidR="00B1014C">
              <w:tab/>
            </w:r>
            <w:r w:rsidR="00B1014C" w:rsidRPr="00246BBE">
              <w:rPr>
                <w:lang w:val="fr"/>
              </w:rPr>
              <w:t>Les Soumissionnaires dont l</w:t>
            </w:r>
            <w:r w:rsidR="00CC6931">
              <w:rPr>
                <w:lang w:val="fr"/>
              </w:rPr>
              <w:t>’</w:t>
            </w:r>
            <w:r w:rsidR="00B1014C" w:rsidRPr="00246BBE">
              <w:rPr>
                <w:lang w:val="fr"/>
              </w:rPr>
              <w:t xml:space="preserve">enveloppe portant la mention « PARTIE FINANCIÈRE » </w:t>
            </w:r>
            <w:r w:rsidR="00CC6931">
              <w:rPr>
                <w:lang w:val="fr"/>
              </w:rPr>
              <w:t>a</w:t>
            </w:r>
            <w:r w:rsidR="00CC6931" w:rsidRPr="00246BBE">
              <w:rPr>
                <w:lang w:val="fr"/>
              </w:rPr>
              <w:t xml:space="preserve"> </w:t>
            </w:r>
            <w:r w:rsidR="00B1014C" w:rsidRPr="00246BBE">
              <w:rPr>
                <w:lang w:val="fr"/>
              </w:rPr>
              <w:t xml:space="preserve">été ouverte ou leurs représentants présents sont priés de signer le </w:t>
            </w:r>
            <w:r>
              <w:rPr>
                <w:lang w:val="fr"/>
              </w:rPr>
              <w:t>procès-verbal.</w:t>
            </w:r>
            <w:r w:rsidR="00B1014C" w:rsidRPr="00246BBE">
              <w:rPr>
                <w:lang w:val="fr"/>
              </w:rPr>
              <w:t xml:space="preserve"> L’omission de la signature d</w:t>
            </w:r>
            <w:r>
              <w:rPr>
                <w:lang w:val="fr"/>
              </w:rPr>
              <w:t xml:space="preserve">u procès-verbal par </w:t>
            </w:r>
            <w:r w:rsidR="00B1014C" w:rsidRPr="00246BBE">
              <w:rPr>
                <w:lang w:val="fr"/>
              </w:rPr>
              <w:t xml:space="preserve">un Soumissionnaire n’invalidera pas le contenu et l’effet du </w:t>
            </w:r>
            <w:r>
              <w:rPr>
                <w:lang w:val="fr"/>
              </w:rPr>
              <w:t>procès-verbal</w:t>
            </w:r>
            <w:r w:rsidR="00B1014C" w:rsidRPr="00246BBE">
              <w:rPr>
                <w:lang w:val="fr"/>
              </w:rPr>
              <w:t xml:space="preserve">. Une copie du </w:t>
            </w:r>
            <w:r>
              <w:rPr>
                <w:lang w:val="fr"/>
              </w:rPr>
              <w:t xml:space="preserve">procès-verbal </w:t>
            </w:r>
            <w:r w:rsidR="00B1014C" w:rsidRPr="00246BBE">
              <w:rPr>
                <w:lang w:val="fr"/>
              </w:rPr>
              <w:t>sera distribuée à tous les Soumissionnaires.</w:t>
            </w:r>
          </w:p>
        </w:tc>
      </w:tr>
      <w:tr w:rsidR="00573F94" w:rsidRPr="00734D63" w14:paraId="7CBDD51C" w14:textId="77777777" w:rsidTr="001B6AD0">
        <w:tc>
          <w:tcPr>
            <w:tcW w:w="9369" w:type="dxa"/>
            <w:gridSpan w:val="3"/>
          </w:tcPr>
          <w:p w14:paraId="3FBE25D3" w14:textId="27871CEE" w:rsidR="00573F94" w:rsidRPr="00573F94" w:rsidRDefault="00573F94" w:rsidP="001B6AD0">
            <w:pPr>
              <w:pStyle w:val="BodyText2"/>
            </w:pPr>
            <w:r>
              <w:lastRenderedPageBreak/>
              <w:t>Evaluation des Parties Financières des Offres</w:t>
            </w:r>
          </w:p>
        </w:tc>
      </w:tr>
      <w:tr w:rsidR="00D476DF" w:rsidRPr="00734D63" w14:paraId="1117751C" w14:textId="77777777" w:rsidTr="001B6AD0">
        <w:tc>
          <w:tcPr>
            <w:tcW w:w="2340" w:type="dxa"/>
          </w:tcPr>
          <w:p w14:paraId="32CF81DA" w14:textId="6B166B00" w:rsidR="00D476DF" w:rsidRPr="00734D63" w:rsidRDefault="00D476DF" w:rsidP="001B6AD0">
            <w:pPr>
              <w:pStyle w:val="Style4"/>
              <w:ind w:left="0" w:firstLine="0"/>
            </w:pPr>
            <w:bookmarkStart w:id="291" w:name="_Toc138066992"/>
            <w:r>
              <w:t xml:space="preserve">32. </w:t>
            </w:r>
            <w:r w:rsidR="005672ED">
              <w:tab/>
            </w:r>
            <w:r>
              <w:t>Evaluation des Parties Financières</w:t>
            </w:r>
            <w:bookmarkEnd w:id="291"/>
          </w:p>
        </w:tc>
        <w:tc>
          <w:tcPr>
            <w:tcW w:w="7029" w:type="dxa"/>
            <w:gridSpan w:val="2"/>
          </w:tcPr>
          <w:p w14:paraId="2FA4A85E" w14:textId="1F1E5641" w:rsidR="00D92FEE" w:rsidRPr="004C4172" w:rsidRDefault="00D92FEE" w:rsidP="001713AF">
            <w:pPr>
              <w:pStyle w:val="SPDClauseNo"/>
              <w:ind w:left="596" w:hanging="596"/>
              <w:contextualSpacing w:val="0"/>
              <w:rPr>
                <w:lang w:val="fr-FR"/>
              </w:rPr>
            </w:pPr>
            <w:r>
              <w:rPr>
                <w:spacing w:val="0"/>
                <w:lang w:val="fr-FR"/>
              </w:rPr>
              <w:t>32.1</w:t>
            </w:r>
            <w:r w:rsidR="00051D67">
              <w:rPr>
                <w:spacing w:val="0"/>
                <w:lang w:val="fr-FR"/>
              </w:rPr>
              <w:tab/>
            </w:r>
            <w:r w:rsidRPr="00451A23">
              <w:rPr>
                <w:spacing w:val="0"/>
                <w:lang w:val="fr"/>
              </w:rPr>
              <w:t xml:space="preserve">À condition qu’une </w:t>
            </w:r>
            <w:r>
              <w:rPr>
                <w:spacing w:val="0"/>
                <w:lang w:val="fr"/>
              </w:rPr>
              <w:t xml:space="preserve">Offre </w:t>
            </w:r>
            <w:r w:rsidRPr="00451A23">
              <w:rPr>
                <w:spacing w:val="0"/>
                <w:lang w:val="fr"/>
              </w:rPr>
              <w:t xml:space="preserve">soit </w:t>
            </w:r>
            <w:r w:rsidR="00047F79">
              <w:rPr>
                <w:spacing w:val="0"/>
                <w:lang w:val="fr"/>
              </w:rPr>
              <w:t>conforme pour l’essentiel</w:t>
            </w:r>
            <w:r w:rsidRPr="00451A23">
              <w:rPr>
                <w:spacing w:val="0"/>
                <w:lang w:val="fr"/>
              </w:rPr>
              <w:t xml:space="preserve">, </w:t>
            </w:r>
            <w:r w:rsidR="00101109">
              <w:rPr>
                <w:spacing w:val="0"/>
                <w:lang w:val="fr"/>
              </w:rPr>
              <w:t>l’Agence d’Exécution</w:t>
            </w:r>
            <w:r>
              <w:rPr>
                <w:spacing w:val="0"/>
                <w:lang w:val="fr"/>
              </w:rPr>
              <w:t xml:space="preserve"> </w:t>
            </w:r>
            <w:r w:rsidRPr="00451A23">
              <w:rPr>
                <w:spacing w:val="0"/>
                <w:lang w:val="fr"/>
              </w:rPr>
              <w:t xml:space="preserve">rectifiera les non-conformités </w:t>
            </w:r>
            <w:r w:rsidR="00F25A5E">
              <w:rPr>
                <w:spacing w:val="0"/>
                <w:lang w:val="fr"/>
              </w:rPr>
              <w:t>mineures</w:t>
            </w:r>
            <w:r w:rsidRPr="00451A23">
              <w:rPr>
                <w:spacing w:val="0"/>
                <w:lang w:val="fr"/>
              </w:rPr>
              <w:t xml:space="preserve"> quantifiables </w:t>
            </w:r>
            <w:r w:rsidR="002C0E80">
              <w:rPr>
                <w:spacing w:val="0"/>
                <w:lang w:val="fr"/>
              </w:rPr>
              <w:t>affectant le</w:t>
            </w:r>
            <w:r w:rsidRPr="00451A23">
              <w:rPr>
                <w:spacing w:val="0"/>
                <w:lang w:val="fr"/>
              </w:rPr>
              <w:t xml:space="preserve"> prix de l’</w:t>
            </w:r>
            <w:r w:rsidR="002C0E80">
              <w:rPr>
                <w:spacing w:val="0"/>
                <w:lang w:val="fr"/>
              </w:rPr>
              <w:t>O</w:t>
            </w:r>
            <w:r w:rsidRPr="00451A23">
              <w:rPr>
                <w:spacing w:val="0"/>
                <w:lang w:val="fr"/>
              </w:rPr>
              <w:t>ffre.  À cet effet, le prix de l</w:t>
            </w:r>
            <w:r w:rsidR="00C91FD2">
              <w:rPr>
                <w:spacing w:val="0"/>
                <w:lang w:val="fr"/>
              </w:rPr>
              <w:t>’Offre</w:t>
            </w:r>
            <w:r w:rsidRPr="00451A23">
              <w:rPr>
                <w:spacing w:val="0"/>
                <w:lang w:val="fr"/>
              </w:rPr>
              <w:t xml:space="preserve"> sera ajusté, à des fins de comparaison seulement, pour refléter le prix d’un </w:t>
            </w:r>
            <w:r w:rsidR="00C91FD2">
              <w:rPr>
                <w:spacing w:val="0"/>
                <w:lang w:val="fr"/>
              </w:rPr>
              <w:t>élément</w:t>
            </w:r>
            <w:r w:rsidRPr="00451A23">
              <w:rPr>
                <w:spacing w:val="0"/>
                <w:lang w:val="fr"/>
              </w:rPr>
              <w:t xml:space="preserve"> ou </w:t>
            </w:r>
            <w:r w:rsidR="006A1D5C" w:rsidRPr="00451A23">
              <w:rPr>
                <w:spacing w:val="0"/>
                <w:lang w:val="fr"/>
              </w:rPr>
              <w:t>d’une composante manquante ou non conforme</w:t>
            </w:r>
            <w:r w:rsidRPr="00451A23">
              <w:rPr>
                <w:spacing w:val="0"/>
                <w:lang w:val="fr"/>
              </w:rPr>
              <w:t xml:space="preserve">, en ajoutant le prix moyen de l’article ou de la composante </w:t>
            </w:r>
            <w:r w:rsidR="002C0E80" w:rsidRPr="00451A23">
              <w:rPr>
                <w:spacing w:val="0"/>
                <w:lang w:val="fr"/>
              </w:rPr>
              <w:t>c</w:t>
            </w:r>
            <w:r w:rsidR="002C0E80">
              <w:rPr>
                <w:spacing w:val="0"/>
                <w:lang w:val="fr"/>
              </w:rPr>
              <w:t>hiffr</w:t>
            </w:r>
            <w:r w:rsidR="002C0E80" w:rsidRPr="00451A23">
              <w:rPr>
                <w:spacing w:val="0"/>
                <w:lang w:val="fr"/>
              </w:rPr>
              <w:t xml:space="preserve">é </w:t>
            </w:r>
            <w:r w:rsidRPr="00451A23">
              <w:rPr>
                <w:spacing w:val="0"/>
                <w:lang w:val="fr"/>
              </w:rPr>
              <w:t xml:space="preserve">par les </w:t>
            </w:r>
            <w:r w:rsidR="00C91FD2">
              <w:rPr>
                <w:spacing w:val="0"/>
                <w:lang w:val="fr"/>
              </w:rPr>
              <w:t>S</w:t>
            </w:r>
            <w:r w:rsidRPr="00451A23">
              <w:rPr>
                <w:spacing w:val="0"/>
                <w:lang w:val="fr"/>
              </w:rPr>
              <w:t xml:space="preserve">oumissionnaires qui </w:t>
            </w:r>
            <w:r w:rsidR="006A1D5C">
              <w:rPr>
                <w:spacing w:val="0"/>
                <w:lang w:val="fr"/>
              </w:rPr>
              <w:t xml:space="preserve">sont </w:t>
            </w:r>
            <w:r w:rsidR="00047F79">
              <w:rPr>
                <w:spacing w:val="0"/>
                <w:lang w:val="fr"/>
              </w:rPr>
              <w:t>conforme pour l’</w:t>
            </w:r>
            <w:r w:rsidR="006F01FA">
              <w:rPr>
                <w:spacing w:val="0"/>
                <w:lang w:val="fr"/>
              </w:rPr>
              <w:t>essentiel</w:t>
            </w:r>
            <w:r w:rsidRPr="00451A23">
              <w:rPr>
                <w:spacing w:val="0"/>
                <w:lang w:val="fr"/>
              </w:rPr>
              <w:t>. Si le prix de l’</w:t>
            </w:r>
            <w:r w:rsidR="006A1D5C">
              <w:rPr>
                <w:spacing w:val="0"/>
                <w:lang w:val="fr"/>
              </w:rPr>
              <w:t>élément</w:t>
            </w:r>
            <w:r w:rsidRPr="00451A23">
              <w:rPr>
                <w:spacing w:val="0"/>
                <w:lang w:val="fr"/>
              </w:rPr>
              <w:t xml:space="preserve"> ou de l</w:t>
            </w:r>
            <w:r w:rsidR="006A1D5C">
              <w:rPr>
                <w:spacing w:val="0"/>
                <w:lang w:val="fr"/>
              </w:rPr>
              <w:t>a composante</w:t>
            </w:r>
            <w:r w:rsidRPr="00451A23">
              <w:rPr>
                <w:spacing w:val="0"/>
                <w:lang w:val="fr"/>
              </w:rPr>
              <w:t xml:space="preserve"> ne peut être dérivé du prix d’autres </w:t>
            </w:r>
            <w:r w:rsidR="006A1D5C">
              <w:rPr>
                <w:spacing w:val="0"/>
                <w:lang w:val="fr"/>
              </w:rPr>
              <w:t xml:space="preserve">Offres </w:t>
            </w:r>
            <w:r w:rsidR="00047F79">
              <w:rPr>
                <w:spacing w:val="0"/>
                <w:lang w:val="fr"/>
              </w:rPr>
              <w:t>conforme pour l’</w:t>
            </w:r>
            <w:r w:rsidR="006F01FA">
              <w:rPr>
                <w:spacing w:val="0"/>
                <w:lang w:val="fr"/>
              </w:rPr>
              <w:t>essentiel</w:t>
            </w:r>
            <w:r w:rsidRPr="00451A23">
              <w:rPr>
                <w:spacing w:val="0"/>
                <w:lang w:val="fr"/>
              </w:rPr>
              <w:t xml:space="preserve">, </w:t>
            </w:r>
            <w:r w:rsidR="00101109">
              <w:rPr>
                <w:spacing w:val="0"/>
                <w:lang w:val="fr"/>
              </w:rPr>
              <w:t>l’Agence d’Exécution</w:t>
            </w:r>
            <w:r w:rsidRPr="00451A23">
              <w:rPr>
                <w:spacing w:val="0"/>
                <w:lang w:val="fr"/>
              </w:rPr>
              <w:t xml:space="preserve"> utilisera sa meilleure estimation.</w:t>
            </w:r>
          </w:p>
          <w:p w14:paraId="6CEBB53E" w14:textId="479A3385" w:rsidR="00D476DF" w:rsidRPr="00D62321" w:rsidRDefault="00D476DF" w:rsidP="009D78F0">
            <w:pPr>
              <w:pStyle w:val="Sub-ClauseText"/>
              <w:numPr>
                <w:ilvl w:val="1"/>
                <w:numId w:val="141"/>
              </w:numPr>
              <w:spacing w:before="0"/>
              <w:ind w:left="596" w:hanging="596"/>
              <w:rPr>
                <w:spacing w:val="0"/>
                <w:lang w:val="fr-FR"/>
              </w:rPr>
            </w:pPr>
            <w:r w:rsidRPr="00D62321">
              <w:rPr>
                <w:spacing w:val="0"/>
                <w:lang w:val="fr"/>
              </w:rPr>
              <w:t xml:space="preserve">Pour évaluer la Partie Financière de chaque Offre, </w:t>
            </w:r>
            <w:r w:rsidR="00101109">
              <w:rPr>
                <w:spacing w:val="0"/>
                <w:lang w:val="fr"/>
              </w:rPr>
              <w:t>l’Agence d’Exécution</w:t>
            </w:r>
            <w:r w:rsidRPr="00D62321">
              <w:rPr>
                <w:spacing w:val="0"/>
                <w:lang w:val="fr"/>
              </w:rPr>
              <w:t xml:space="preserve"> </w:t>
            </w:r>
            <w:r w:rsidR="0077138D">
              <w:rPr>
                <w:spacing w:val="0"/>
                <w:lang w:val="fr"/>
              </w:rPr>
              <w:t>tiend</w:t>
            </w:r>
            <w:r w:rsidR="002F28F9">
              <w:rPr>
                <w:spacing w:val="0"/>
                <w:lang w:val="fr"/>
              </w:rPr>
              <w:t>ra</w:t>
            </w:r>
            <w:r w:rsidRPr="00D62321">
              <w:rPr>
                <w:spacing w:val="0"/>
                <w:lang w:val="fr"/>
              </w:rPr>
              <w:t xml:space="preserve"> compte des éléments suivants :</w:t>
            </w:r>
          </w:p>
          <w:p w14:paraId="525D9971" w14:textId="775ED99A" w:rsidR="00D476DF" w:rsidRPr="00706F48" w:rsidRDefault="00D476DF" w:rsidP="004D1F88">
            <w:pPr>
              <w:pStyle w:val="Heading3"/>
              <w:numPr>
                <w:ilvl w:val="2"/>
                <w:numId w:val="131"/>
              </w:numPr>
              <w:tabs>
                <w:tab w:val="clear" w:pos="1152"/>
                <w:tab w:val="num" w:pos="1728"/>
              </w:tabs>
              <w:spacing w:before="120" w:after="120"/>
              <w:rPr>
                <w:lang w:val="fr-FR"/>
              </w:rPr>
            </w:pPr>
            <w:r>
              <w:rPr>
                <w:lang w:val="fr"/>
              </w:rPr>
              <w:t>l’</w:t>
            </w:r>
            <w:r w:rsidRPr="008E329A">
              <w:rPr>
                <w:lang w:val="fr"/>
              </w:rPr>
              <w:t>ajustement des prix pour correction d’erreurs arithmétiques conformément à l</w:t>
            </w:r>
            <w:r>
              <w:rPr>
                <w:lang w:val="fr"/>
              </w:rPr>
              <w:t xml:space="preserve">’article </w:t>
            </w:r>
            <w:r w:rsidRPr="00CE7108">
              <w:rPr>
                <w:b/>
                <w:bCs/>
                <w:lang w:val="fr"/>
              </w:rPr>
              <w:t>3</w:t>
            </w:r>
            <w:r w:rsidR="0042439E" w:rsidRPr="00CE7108">
              <w:rPr>
                <w:b/>
                <w:bCs/>
                <w:lang w:val="fr"/>
              </w:rPr>
              <w:t>3</w:t>
            </w:r>
            <w:r w:rsidRPr="00CE7108">
              <w:rPr>
                <w:b/>
                <w:bCs/>
                <w:lang w:val="fr"/>
              </w:rPr>
              <w:t>.1 des IS</w:t>
            </w:r>
            <w:r>
              <w:rPr>
                <w:lang w:val="fr"/>
              </w:rPr>
              <w:t xml:space="preserve"> </w:t>
            </w:r>
            <w:r w:rsidRPr="008E329A">
              <w:rPr>
                <w:lang w:val="fr"/>
              </w:rPr>
              <w:t>;</w:t>
            </w:r>
          </w:p>
          <w:p w14:paraId="6BD46A8D" w14:textId="522249AC" w:rsidR="00D476DF" w:rsidRPr="00E3787C" w:rsidRDefault="00D476DF" w:rsidP="004D1F88">
            <w:pPr>
              <w:pStyle w:val="Heading3"/>
              <w:numPr>
                <w:ilvl w:val="2"/>
                <w:numId w:val="131"/>
              </w:numPr>
              <w:tabs>
                <w:tab w:val="clear" w:pos="1152"/>
                <w:tab w:val="num" w:pos="1728"/>
              </w:tabs>
              <w:spacing w:before="120" w:after="120"/>
              <w:rPr>
                <w:lang w:val="fr-FR"/>
              </w:rPr>
            </w:pPr>
            <w:r>
              <w:rPr>
                <w:lang w:val="fr"/>
              </w:rPr>
              <w:t>l’</w:t>
            </w:r>
            <w:r w:rsidRPr="008E329A">
              <w:rPr>
                <w:lang w:val="fr"/>
              </w:rPr>
              <w:t xml:space="preserve">ajustement des prix en raison des rabais </w:t>
            </w:r>
            <w:r w:rsidR="006C1756">
              <w:rPr>
                <w:lang w:val="fr"/>
              </w:rPr>
              <w:t>in</w:t>
            </w:r>
            <w:r w:rsidR="00490458">
              <w:rPr>
                <w:lang w:val="fr"/>
              </w:rPr>
              <w:t xml:space="preserve">conditionnels </w:t>
            </w:r>
            <w:r w:rsidRPr="008E329A">
              <w:rPr>
                <w:lang w:val="fr"/>
              </w:rPr>
              <w:t>offerts conformément à l</w:t>
            </w:r>
            <w:r>
              <w:rPr>
                <w:lang w:val="fr"/>
              </w:rPr>
              <w:t xml:space="preserve">’article </w:t>
            </w:r>
            <w:r w:rsidRPr="00CE7108">
              <w:rPr>
                <w:b/>
                <w:bCs/>
                <w:lang w:val="fr"/>
              </w:rPr>
              <w:t>14.</w:t>
            </w:r>
            <w:r w:rsidR="005604B5">
              <w:rPr>
                <w:b/>
                <w:bCs/>
                <w:lang w:val="fr"/>
              </w:rPr>
              <w:t>3</w:t>
            </w:r>
            <w:r w:rsidRPr="00CE7108">
              <w:rPr>
                <w:b/>
                <w:bCs/>
                <w:lang w:val="fr"/>
              </w:rPr>
              <w:t xml:space="preserve"> des IS</w:t>
            </w:r>
            <w:r>
              <w:rPr>
                <w:lang w:val="fr"/>
              </w:rPr>
              <w:t xml:space="preserve"> </w:t>
            </w:r>
            <w:r w:rsidRPr="008E329A">
              <w:rPr>
                <w:lang w:val="fr"/>
              </w:rPr>
              <w:t>;</w:t>
            </w:r>
          </w:p>
          <w:p w14:paraId="4F088FA5" w14:textId="778254F4" w:rsidR="00D476DF" w:rsidRPr="00E3787C" w:rsidRDefault="00D476DF" w:rsidP="004D1F88">
            <w:pPr>
              <w:pStyle w:val="Heading3"/>
              <w:numPr>
                <w:ilvl w:val="2"/>
                <w:numId w:val="131"/>
              </w:numPr>
              <w:tabs>
                <w:tab w:val="clear" w:pos="1152"/>
                <w:tab w:val="num" w:pos="1728"/>
              </w:tabs>
              <w:spacing w:before="120" w:after="120"/>
              <w:rPr>
                <w:lang w:val="fr-FR"/>
              </w:rPr>
            </w:pPr>
            <w:r>
              <w:rPr>
                <w:lang w:val="fr"/>
              </w:rPr>
              <w:t xml:space="preserve">la </w:t>
            </w:r>
            <w:r w:rsidRPr="008E329A">
              <w:rPr>
                <w:lang w:val="fr"/>
              </w:rPr>
              <w:t>converti</w:t>
            </w:r>
            <w:r>
              <w:rPr>
                <w:lang w:val="fr"/>
              </w:rPr>
              <w:t>on du</w:t>
            </w:r>
            <w:r w:rsidRPr="008E329A">
              <w:rPr>
                <w:lang w:val="fr"/>
              </w:rPr>
              <w:t xml:space="preserve"> montant résultant de l’application des points </w:t>
            </w:r>
            <w:r>
              <w:rPr>
                <w:lang w:val="fr"/>
              </w:rPr>
              <w:t>(</w:t>
            </w:r>
            <w:r w:rsidRPr="008E329A">
              <w:rPr>
                <w:lang w:val="fr"/>
              </w:rPr>
              <w:t xml:space="preserve">a) à </w:t>
            </w:r>
            <w:r>
              <w:rPr>
                <w:lang w:val="fr"/>
              </w:rPr>
              <w:t>(</w:t>
            </w:r>
            <w:r w:rsidRPr="008E329A">
              <w:rPr>
                <w:lang w:val="fr"/>
              </w:rPr>
              <w:t>c) ci-dessus, le cas échéant, en une monnaie unique conformément à l</w:t>
            </w:r>
            <w:r>
              <w:rPr>
                <w:lang w:val="fr"/>
              </w:rPr>
              <w:t xml:space="preserve">’article </w:t>
            </w:r>
            <w:r w:rsidRPr="00CE7108">
              <w:rPr>
                <w:b/>
                <w:bCs/>
                <w:lang w:val="fr"/>
              </w:rPr>
              <w:t>3</w:t>
            </w:r>
            <w:r w:rsidR="0018337C" w:rsidRPr="00CE7108">
              <w:rPr>
                <w:b/>
                <w:bCs/>
                <w:lang w:val="fr"/>
              </w:rPr>
              <w:t>4.1</w:t>
            </w:r>
            <w:r w:rsidRPr="00CE7108">
              <w:rPr>
                <w:b/>
                <w:bCs/>
                <w:lang w:val="fr"/>
              </w:rPr>
              <w:t xml:space="preserve"> des IS</w:t>
            </w:r>
            <w:r>
              <w:rPr>
                <w:lang w:val="fr"/>
              </w:rPr>
              <w:t xml:space="preserve"> </w:t>
            </w:r>
            <w:r w:rsidRPr="008E329A">
              <w:rPr>
                <w:lang w:val="fr"/>
              </w:rPr>
              <w:t>;</w:t>
            </w:r>
          </w:p>
          <w:p w14:paraId="5E4E1662" w14:textId="777DF526" w:rsidR="00F52AF7" w:rsidRPr="00CE7108" w:rsidRDefault="00D476DF" w:rsidP="004D1F88">
            <w:pPr>
              <w:pStyle w:val="Heading3"/>
              <w:numPr>
                <w:ilvl w:val="2"/>
                <w:numId w:val="131"/>
              </w:numPr>
              <w:tabs>
                <w:tab w:val="clear" w:pos="1152"/>
                <w:tab w:val="num" w:pos="1728"/>
              </w:tabs>
              <w:spacing w:before="120" w:after="120"/>
              <w:rPr>
                <w:lang w:val="fr-FR"/>
              </w:rPr>
            </w:pPr>
            <w:r>
              <w:rPr>
                <w:lang w:val="fr"/>
              </w:rPr>
              <w:t>l’</w:t>
            </w:r>
            <w:r w:rsidRPr="008E329A">
              <w:rPr>
                <w:lang w:val="fr"/>
              </w:rPr>
              <w:t xml:space="preserve">ajustement des prix en raison de non-conformités </w:t>
            </w:r>
            <w:r w:rsidR="005D1E2E">
              <w:rPr>
                <w:lang w:val="fr"/>
              </w:rPr>
              <w:t>mineur</w:t>
            </w:r>
            <w:r w:rsidRPr="008E329A">
              <w:rPr>
                <w:lang w:val="fr"/>
              </w:rPr>
              <w:t>es quantifiables conformément à l</w:t>
            </w:r>
            <w:r>
              <w:rPr>
                <w:lang w:val="fr"/>
              </w:rPr>
              <w:t xml:space="preserve">’article </w:t>
            </w:r>
            <w:r w:rsidR="0084345F" w:rsidRPr="00CE7108">
              <w:rPr>
                <w:b/>
                <w:bCs/>
                <w:lang w:val="fr"/>
              </w:rPr>
              <w:t>32.1</w:t>
            </w:r>
            <w:r w:rsidRPr="00CE7108">
              <w:rPr>
                <w:b/>
                <w:bCs/>
                <w:lang w:val="fr"/>
              </w:rPr>
              <w:t xml:space="preserve"> des IS</w:t>
            </w:r>
            <w:r w:rsidRPr="008E329A">
              <w:rPr>
                <w:lang w:val="fr"/>
              </w:rPr>
              <w:t>;</w:t>
            </w:r>
          </w:p>
          <w:p w14:paraId="167B807D" w14:textId="0E042C6C" w:rsidR="00D476DF" w:rsidRPr="00E3787C" w:rsidRDefault="00C03D33" w:rsidP="004D1F88">
            <w:pPr>
              <w:pStyle w:val="Heading3"/>
              <w:numPr>
                <w:ilvl w:val="2"/>
                <w:numId w:val="131"/>
              </w:numPr>
              <w:tabs>
                <w:tab w:val="clear" w:pos="1152"/>
                <w:tab w:val="num" w:pos="1728"/>
              </w:tabs>
              <w:spacing w:before="120" w:after="120"/>
              <w:rPr>
                <w:lang w:val="fr-FR"/>
              </w:rPr>
            </w:pPr>
            <w:r>
              <w:rPr>
                <w:lang w:val="fr"/>
              </w:rPr>
              <w:t xml:space="preserve">excluant les sommes provisionnelles et la provision, le cas échéant, </w:t>
            </w:r>
            <w:r w:rsidR="002F461E">
              <w:rPr>
                <w:lang w:val="fr"/>
              </w:rPr>
              <w:t xml:space="preserve">pour les </w:t>
            </w:r>
            <w:r w:rsidR="00367676">
              <w:rPr>
                <w:lang w:val="fr"/>
              </w:rPr>
              <w:t xml:space="preserve">imprévus </w:t>
            </w:r>
            <w:r w:rsidR="005C5040">
              <w:rPr>
                <w:lang w:val="fr"/>
              </w:rPr>
              <w:t xml:space="preserve">dans le </w:t>
            </w:r>
            <w:r w:rsidR="00367676">
              <w:rPr>
                <w:lang w:val="fr"/>
              </w:rPr>
              <w:t>Programme</w:t>
            </w:r>
            <w:r w:rsidR="005C5040">
              <w:rPr>
                <w:lang w:val="fr"/>
              </w:rPr>
              <w:t>d</w:t>
            </w:r>
            <w:r w:rsidR="003625B9">
              <w:rPr>
                <w:lang w:val="fr"/>
              </w:rPr>
              <w:t>’</w:t>
            </w:r>
            <w:r w:rsidR="005C5040">
              <w:rPr>
                <w:lang w:val="fr"/>
              </w:rPr>
              <w:t>Activités chiffrés</w:t>
            </w:r>
            <w:r w:rsidR="00C90891">
              <w:rPr>
                <w:lang w:val="fr"/>
              </w:rPr>
              <w:t xml:space="preserve"> mais incluant les Travaux en Régie, lorsque demandé dans les Spécifications</w:t>
            </w:r>
            <w:r w:rsidR="00C7173C">
              <w:rPr>
                <w:lang w:val="fr"/>
              </w:rPr>
              <w:t> ;</w:t>
            </w:r>
            <w:r w:rsidR="00C90891">
              <w:rPr>
                <w:lang w:val="fr"/>
              </w:rPr>
              <w:t xml:space="preserve"> </w:t>
            </w:r>
            <w:r w:rsidR="00D476DF" w:rsidRPr="008E329A">
              <w:rPr>
                <w:lang w:val="fr"/>
              </w:rPr>
              <w:t xml:space="preserve"> et</w:t>
            </w:r>
          </w:p>
          <w:p w14:paraId="1AFD0332" w14:textId="5128EAC6" w:rsidR="00D476DF" w:rsidRPr="00E3787C" w:rsidRDefault="00D476DF" w:rsidP="004D1F88">
            <w:pPr>
              <w:pStyle w:val="Heading3"/>
              <w:numPr>
                <w:ilvl w:val="2"/>
                <w:numId w:val="131"/>
              </w:numPr>
              <w:tabs>
                <w:tab w:val="clear" w:pos="1152"/>
                <w:tab w:val="num" w:pos="1728"/>
              </w:tabs>
              <w:spacing w:before="120" w:after="120"/>
              <w:rPr>
                <w:lang w:val="fr-FR"/>
              </w:rPr>
            </w:pPr>
            <w:r w:rsidRPr="008E329A">
              <w:rPr>
                <w:lang w:val="fr"/>
              </w:rPr>
              <w:t xml:space="preserve">les facteurs d’évaluation </w:t>
            </w:r>
            <w:r w:rsidR="00E518A1">
              <w:rPr>
                <w:lang w:val="fr"/>
              </w:rPr>
              <w:t>additionnel</w:t>
            </w:r>
            <w:r w:rsidR="00E518A1" w:rsidRPr="008E329A">
              <w:rPr>
                <w:lang w:val="fr"/>
              </w:rPr>
              <w:t xml:space="preserve">s </w:t>
            </w:r>
            <w:r w:rsidRPr="008E329A">
              <w:rPr>
                <w:lang w:val="fr"/>
              </w:rPr>
              <w:t xml:space="preserve">spécifiés à la </w:t>
            </w:r>
            <w:r>
              <w:rPr>
                <w:lang w:val="fr"/>
              </w:rPr>
              <w:t>S</w:t>
            </w:r>
            <w:r w:rsidRPr="008E329A">
              <w:rPr>
                <w:lang w:val="fr"/>
              </w:rPr>
              <w:t>ection III, Critères d’</w:t>
            </w:r>
            <w:r>
              <w:rPr>
                <w:lang w:val="fr"/>
              </w:rPr>
              <w:t>E</w:t>
            </w:r>
            <w:r w:rsidRPr="008E329A">
              <w:rPr>
                <w:lang w:val="fr"/>
              </w:rPr>
              <w:t xml:space="preserve">valuation et de </w:t>
            </w:r>
            <w:r>
              <w:rPr>
                <w:lang w:val="fr"/>
              </w:rPr>
              <w:t>Q</w:t>
            </w:r>
            <w:r w:rsidRPr="008E329A">
              <w:rPr>
                <w:lang w:val="fr"/>
              </w:rPr>
              <w:t>ualification.</w:t>
            </w:r>
          </w:p>
          <w:p w14:paraId="5DB558AB" w14:textId="0F9EB169" w:rsidR="00D476DF" w:rsidRPr="00C06613" w:rsidRDefault="00491DAF" w:rsidP="001B6AD0">
            <w:pPr>
              <w:spacing w:after="120"/>
              <w:ind w:left="582" w:hanging="549"/>
              <w:jc w:val="both"/>
              <w:rPr>
                <w:bCs/>
              </w:rPr>
            </w:pPr>
            <w:r>
              <w:rPr>
                <w:szCs w:val="24"/>
                <w:lang w:eastAsia="en-US"/>
              </w:rPr>
              <w:lastRenderedPageBreak/>
              <w:t>32.3</w:t>
            </w:r>
            <w:r w:rsidR="003938FD">
              <w:rPr>
                <w:szCs w:val="24"/>
                <w:lang w:eastAsia="en-US"/>
              </w:rPr>
              <w:tab/>
            </w:r>
            <w:r w:rsidR="00CD6B8C">
              <w:rPr>
                <w:szCs w:val="24"/>
                <w:lang w:eastAsia="en-US"/>
              </w:rPr>
              <w:t>Le cas échéant</w:t>
            </w:r>
            <w:r w:rsidR="00CD6B8C" w:rsidRPr="001B6AD0">
              <w:rPr>
                <w:szCs w:val="24"/>
                <w:lang w:eastAsia="en-US"/>
              </w:rPr>
              <w:t>, l’effet estimé des dispositions relatives à l</w:t>
            </w:r>
            <w:r w:rsidR="00CD6B8C">
              <w:rPr>
                <w:szCs w:val="24"/>
                <w:lang w:eastAsia="en-US"/>
              </w:rPr>
              <w:t>a révision des prix</w:t>
            </w:r>
            <w:r w:rsidR="00CD6B8C" w:rsidRPr="001B6AD0">
              <w:rPr>
                <w:szCs w:val="24"/>
                <w:lang w:eastAsia="en-US"/>
              </w:rPr>
              <w:t xml:space="preserve"> d</w:t>
            </w:r>
            <w:r w:rsidR="00CD6B8C">
              <w:rPr>
                <w:szCs w:val="24"/>
                <w:lang w:eastAsia="en-US"/>
              </w:rPr>
              <w:t>e</w:t>
            </w:r>
            <w:r w:rsidR="00CD6B8C" w:rsidRPr="001B6AD0">
              <w:rPr>
                <w:szCs w:val="24"/>
                <w:lang w:eastAsia="en-US"/>
              </w:rPr>
              <w:t xml:space="preserve"> l’</w:t>
            </w:r>
            <w:r w:rsidR="00CD6B8C">
              <w:rPr>
                <w:szCs w:val="24"/>
                <w:lang w:eastAsia="en-US"/>
              </w:rPr>
              <w:t>A</w:t>
            </w:r>
            <w:r w:rsidR="00CD6B8C" w:rsidRPr="001B6AD0">
              <w:rPr>
                <w:szCs w:val="24"/>
                <w:lang w:eastAsia="en-US"/>
              </w:rPr>
              <w:t>ccord-</w:t>
            </w:r>
            <w:r w:rsidR="00CD6B8C">
              <w:rPr>
                <w:szCs w:val="24"/>
                <w:lang w:eastAsia="en-US"/>
              </w:rPr>
              <w:t>C</w:t>
            </w:r>
            <w:r w:rsidR="00CD6B8C" w:rsidRPr="001B6AD0">
              <w:rPr>
                <w:szCs w:val="24"/>
                <w:lang w:eastAsia="en-US"/>
              </w:rPr>
              <w:t>adre, appliquées pendant la durée de l’</w:t>
            </w:r>
            <w:r w:rsidR="00CD6B8C">
              <w:rPr>
                <w:szCs w:val="24"/>
                <w:lang w:eastAsia="en-US"/>
              </w:rPr>
              <w:t>A</w:t>
            </w:r>
            <w:r w:rsidR="00CD6B8C" w:rsidRPr="001B6AD0">
              <w:rPr>
                <w:szCs w:val="24"/>
                <w:lang w:eastAsia="en-US"/>
              </w:rPr>
              <w:t>ccord-</w:t>
            </w:r>
            <w:r w:rsidR="00CD6B8C">
              <w:rPr>
                <w:szCs w:val="24"/>
                <w:lang w:eastAsia="en-US"/>
              </w:rPr>
              <w:t>C</w:t>
            </w:r>
            <w:r w:rsidR="00CD6B8C" w:rsidRPr="001B6AD0">
              <w:rPr>
                <w:szCs w:val="24"/>
                <w:lang w:eastAsia="en-US"/>
              </w:rPr>
              <w:t>adre, n</w:t>
            </w:r>
            <w:r w:rsidR="00CD6B8C">
              <w:rPr>
                <w:szCs w:val="24"/>
                <w:lang w:eastAsia="en-US"/>
              </w:rPr>
              <w:t>e sera</w:t>
            </w:r>
            <w:r w:rsidR="00CD6B8C" w:rsidRPr="001B6AD0">
              <w:rPr>
                <w:szCs w:val="24"/>
                <w:lang w:eastAsia="en-US"/>
              </w:rPr>
              <w:t xml:space="preserve"> pas pris en compte dans l’</w:t>
            </w:r>
            <w:r w:rsidR="00CD6B8C" w:rsidRPr="006F262B">
              <w:rPr>
                <w:szCs w:val="24"/>
                <w:lang w:eastAsia="en-US"/>
              </w:rPr>
              <w:t>évaluation</w:t>
            </w:r>
            <w:r w:rsidR="00CD6B8C" w:rsidRPr="001B6AD0">
              <w:rPr>
                <w:szCs w:val="24"/>
                <w:lang w:eastAsia="en-US"/>
              </w:rPr>
              <w:t xml:space="preserve"> de l</w:t>
            </w:r>
            <w:r w:rsidR="00CD6B8C">
              <w:rPr>
                <w:szCs w:val="24"/>
                <w:lang w:eastAsia="en-US"/>
              </w:rPr>
              <w:t>’Offre lors de la Procédure Primaire d’Acquisition</w:t>
            </w:r>
            <w:r w:rsidR="00CD6B8C">
              <w:rPr>
                <w:bCs/>
              </w:rPr>
              <w:t>.</w:t>
            </w:r>
          </w:p>
        </w:tc>
      </w:tr>
      <w:tr w:rsidR="00055CF3" w:rsidRPr="00734D63" w14:paraId="2CE63425" w14:textId="77777777" w:rsidTr="001B6AD0">
        <w:tc>
          <w:tcPr>
            <w:tcW w:w="2340" w:type="dxa"/>
          </w:tcPr>
          <w:p w14:paraId="6B47D7AC" w14:textId="590813C1" w:rsidR="00055CF3" w:rsidRPr="00734D63" w:rsidRDefault="00234E5F" w:rsidP="00234E5F">
            <w:pPr>
              <w:pStyle w:val="Style4"/>
              <w:ind w:left="0" w:firstLine="0"/>
            </w:pPr>
            <w:bookmarkStart w:id="292" w:name="_Hlt438533232"/>
            <w:bookmarkStart w:id="293" w:name="_Toc438532638"/>
            <w:bookmarkStart w:id="294" w:name="_Toc438532639"/>
            <w:bookmarkStart w:id="295" w:name="_Toc382927799"/>
            <w:bookmarkStart w:id="296" w:name="_Toc138066993"/>
            <w:bookmarkEnd w:id="292"/>
            <w:bookmarkEnd w:id="293"/>
            <w:bookmarkEnd w:id="294"/>
            <w:r>
              <w:lastRenderedPageBreak/>
              <w:t xml:space="preserve">33. </w:t>
            </w:r>
            <w:r>
              <w:tab/>
            </w:r>
            <w:r w:rsidR="00055CF3" w:rsidRPr="00734D63">
              <w:t xml:space="preserve">Correction des </w:t>
            </w:r>
            <w:r w:rsidR="00055CF3">
              <w:t>E</w:t>
            </w:r>
            <w:r w:rsidR="00055CF3" w:rsidRPr="00734D63">
              <w:t xml:space="preserve">rreurs </w:t>
            </w:r>
            <w:r w:rsidR="00055CF3">
              <w:t>A</w:t>
            </w:r>
            <w:r w:rsidR="00055CF3" w:rsidRPr="00734D63">
              <w:t>rithmétiques</w:t>
            </w:r>
            <w:bookmarkEnd w:id="295"/>
            <w:bookmarkEnd w:id="296"/>
          </w:p>
        </w:tc>
        <w:tc>
          <w:tcPr>
            <w:tcW w:w="7029" w:type="dxa"/>
            <w:gridSpan w:val="2"/>
          </w:tcPr>
          <w:p w14:paraId="0B85060D" w14:textId="6ED7D50C" w:rsidR="0087710F" w:rsidRPr="00734D63" w:rsidRDefault="00055CF3" w:rsidP="0087710F">
            <w:pPr>
              <w:spacing w:after="120"/>
              <w:ind w:left="576" w:hanging="576"/>
              <w:jc w:val="both"/>
            </w:pPr>
            <w:r w:rsidRPr="00734D63">
              <w:t>3</w:t>
            </w:r>
            <w:r w:rsidR="00BF415E">
              <w:t>3</w:t>
            </w:r>
            <w:r w:rsidRPr="00734D63">
              <w:t>.1</w:t>
            </w:r>
            <w:r w:rsidRPr="00734D63">
              <w:tab/>
            </w:r>
            <w:r w:rsidR="0087710F">
              <w:t xml:space="preserve">Dans la mesure où l’Offre est </w:t>
            </w:r>
            <w:r w:rsidR="00047F79">
              <w:t>conforme pour l’essentiel</w:t>
            </w:r>
            <w:r w:rsidR="0087710F">
              <w:t xml:space="preserve">, </w:t>
            </w:r>
            <w:r w:rsidR="00101109">
              <w:t>l’Agence d’Exécution</w:t>
            </w:r>
            <w:r w:rsidR="0087710F" w:rsidRPr="00734D63">
              <w:t xml:space="preserve"> rectifiera les erreurs arithmétiques sur la base suivante :</w:t>
            </w:r>
          </w:p>
          <w:p w14:paraId="38F686F4" w14:textId="661D57C9" w:rsidR="007C6009" w:rsidRDefault="00055CF3" w:rsidP="007C6009">
            <w:pPr>
              <w:pStyle w:val="ListParagraph"/>
              <w:numPr>
                <w:ilvl w:val="0"/>
                <w:numId w:val="144"/>
              </w:numPr>
              <w:spacing w:after="120"/>
            </w:pPr>
            <w:r w:rsidRPr="00734D63">
              <w:t>S’il y a contradiction entre le prix unitaire</w:t>
            </w:r>
            <w:r w:rsidR="0091680A">
              <w:t xml:space="preserve"> </w:t>
            </w:r>
            <w:r w:rsidR="00BD5285">
              <w:t xml:space="preserve">d’un élément des </w:t>
            </w:r>
            <w:r w:rsidR="00825A19">
              <w:t xml:space="preserve">Travaux et </w:t>
            </w:r>
            <w:r w:rsidR="003F0FED">
              <w:t>Services physiques</w:t>
            </w:r>
            <w:r w:rsidR="00BD5285">
              <w:t xml:space="preserve"> </w:t>
            </w:r>
            <w:r w:rsidR="0006543D">
              <w:t xml:space="preserve">et le total </w:t>
            </w:r>
            <w:r w:rsidR="00437D4E">
              <w:t xml:space="preserve">des sous-éléments </w:t>
            </w:r>
            <w:r w:rsidR="006D5F02">
              <w:t xml:space="preserve">su service </w:t>
            </w:r>
            <w:r w:rsidR="00437D4E">
              <w:t xml:space="preserve">(le cas échéant) le total </w:t>
            </w:r>
            <w:r w:rsidR="000216FE">
              <w:t>des sous-</w:t>
            </w:r>
            <w:r w:rsidR="00623AA8">
              <w:t>éléments prévaudra</w:t>
            </w:r>
            <w:r w:rsidR="00437D4E">
              <w:t xml:space="preserve"> et </w:t>
            </w:r>
            <w:r w:rsidR="005C0D98">
              <w:t xml:space="preserve">les prix unitaires </w:t>
            </w:r>
            <w:r w:rsidR="006A4B14">
              <w:t>d</w:t>
            </w:r>
            <w:r w:rsidR="00C82A5C">
              <w:t xml:space="preserve">es </w:t>
            </w:r>
            <w:r w:rsidR="006A4B14">
              <w:t xml:space="preserve">sous- </w:t>
            </w:r>
            <w:r w:rsidR="00C82A5C">
              <w:t>éléments seront corrigés</w:t>
            </w:r>
            <w:r w:rsidR="00D653EA">
              <w:t xml:space="preserve"> ; </w:t>
            </w:r>
            <w:r w:rsidR="004C37CA">
              <w:t>et</w:t>
            </w:r>
          </w:p>
          <w:p w14:paraId="56DB0F48" w14:textId="748F9329" w:rsidR="00055CF3" w:rsidRPr="00734D63" w:rsidRDefault="00FE0266" w:rsidP="00623AA8">
            <w:pPr>
              <w:pStyle w:val="ListParagraph"/>
              <w:numPr>
                <w:ilvl w:val="0"/>
                <w:numId w:val="144"/>
              </w:numPr>
              <w:spacing w:after="120"/>
            </w:pPr>
            <w:r w:rsidRPr="00734D63">
              <w:t>S’il y a contradiction entre le prix indiqué en lettres et en chiffres, le montant en lettres fera foi, à moins que ce montant soit lié à une erreur arithmétique, auquel cas le montant en chiffres prévaudra sous réserve de</w:t>
            </w:r>
            <w:r>
              <w:t xml:space="preserve"> l’</w:t>
            </w:r>
            <w:r w:rsidRPr="00734D63">
              <w:t>alinéas (a) ci-dessus.</w:t>
            </w:r>
          </w:p>
        </w:tc>
      </w:tr>
      <w:tr w:rsidR="00055CF3" w:rsidRPr="00734D63" w14:paraId="63C5C574" w14:textId="77777777" w:rsidTr="001B6AD0">
        <w:trPr>
          <w:gridAfter w:val="1"/>
          <w:wAfter w:w="207" w:type="dxa"/>
        </w:trPr>
        <w:tc>
          <w:tcPr>
            <w:tcW w:w="2340" w:type="dxa"/>
          </w:tcPr>
          <w:p w14:paraId="166B3401" w14:textId="77777777" w:rsidR="00055CF3" w:rsidRPr="00734D63" w:rsidRDefault="00055CF3" w:rsidP="00055CF3">
            <w:bookmarkStart w:id="297" w:name="_Toc438532640"/>
            <w:bookmarkStart w:id="298" w:name="_Toc438532641"/>
            <w:bookmarkEnd w:id="297"/>
            <w:bookmarkEnd w:id="298"/>
          </w:p>
        </w:tc>
        <w:tc>
          <w:tcPr>
            <w:tcW w:w="6822" w:type="dxa"/>
          </w:tcPr>
          <w:p w14:paraId="29B6C58F" w14:textId="088EA9E8" w:rsidR="00055CF3" w:rsidRPr="00734D63" w:rsidRDefault="00055CF3" w:rsidP="00055CF3">
            <w:pPr>
              <w:spacing w:after="200"/>
              <w:ind w:left="576" w:hanging="576"/>
              <w:jc w:val="both"/>
              <w:rPr>
                <w:sz w:val="16"/>
              </w:rPr>
            </w:pPr>
            <w:r w:rsidRPr="00734D63">
              <w:t>3</w:t>
            </w:r>
            <w:r w:rsidR="00BF415E">
              <w:t>3</w:t>
            </w:r>
            <w:r w:rsidRPr="00734D63">
              <w:t>.2</w:t>
            </w:r>
            <w:r w:rsidRPr="00734D63">
              <w:tab/>
              <w:t xml:space="preserve">Il sera demandé au Soumissionnaire </w:t>
            </w:r>
            <w:r w:rsidR="006A4B14">
              <w:t xml:space="preserve">concerné </w:t>
            </w:r>
            <w:r w:rsidRPr="00734D63">
              <w:t>d’accepter la correction des erreurs arithmétiques. Si le Soumissionnaire n’accepte pas les corrections apportées en conformité avec l</w:t>
            </w:r>
            <w:r w:rsidR="00BF415E">
              <w:t>’</w:t>
            </w:r>
            <w:r w:rsidRPr="00734D63">
              <w:t xml:space="preserve">article </w:t>
            </w:r>
            <w:r w:rsidRPr="00CE7108">
              <w:rPr>
                <w:b/>
                <w:bCs/>
              </w:rPr>
              <w:t>3</w:t>
            </w:r>
            <w:r w:rsidR="00BF415E" w:rsidRPr="00CE7108">
              <w:rPr>
                <w:b/>
                <w:bCs/>
              </w:rPr>
              <w:t>3</w:t>
            </w:r>
            <w:r w:rsidRPr="00CE7108">
              <w:rPr>
                <w:b/>
                <w:bCs/>
              </w:rPr>
              <w:t>.1 des IS</w:t>
            </w:r>
            <w:r w:rsidRPr="00734D63">
              <w:t>, son offre sera écartée.</w:t>
            </w:r>
          </w:p>
        </w:tc>
      </w:tr>
      <w:tr w:rsidR="00055CF3" w:rsidRPr="00734D63" w14:paraId="2DFD733C" w14:textId="77777777" w:rsidTr="001B6AD0">
        <w:trPr>
          <w:gridAfter w:val="1"/>
          <w:wAfter w:w="207" w:type="dxa"/>
        </w:trPr>
        <w:tc>
          <w:tcPr>
            <w:tcW w:w="2340" w:type="dxa"/>
          </w:tcPr>
          <w:p w14:paraId="3534F06C" w14:textId="5613D4F0" w:rsidR="00055CF3" w:rsidRPr="00734D63" w:rsidRDefault="00055CF3" w:rsidP="00055CF3">
            <w:pPr>
              <w:pStyle w:val="Style4"/>
            </w:pPr>
            <w:bookmarkStart w:id="299" w:name="_Toc438438857"/>
            <w:bookmarkStart w:id="300" w:name="_Toc438532646"/>
            <w:bookmarkStart w:id="301" w:name="_Toc438734001"/>
            <w:bookmarkStart w:id="302" w:name="_Toc438907038"/>
            <w:bookmarkStart w:id="303" w:name="_Toc438907237"/>
            <w:bookmarkStart w:id="304" w:name="_Toc382927800"/>
            <w:bookmarkStart w:id="305" w:name="_Toc138066994"/>
            <w:r w:rsidRPr="00734D63">
              <w:t>3</w:t>
            </w:r>
            <w:r w:rsidR="00BF415E">
              <w:t>4</w:t>
            </w:r>
            <w:r w:rsidRPr="00734D63">
              <w:t xml:space="preserve">. </w:t>
            </w:r>
            <w:r w:rsidR="005672ED">
              <w:tab/>
            </w:r>
            <w:r w:rsidRPr="00734D63">
              <w:t>Conversion en une seule monnaie</w:t>
            </w:r>
            <w:bookmarkEnd w:id="299"/>
            <w:bookmarkEnd w:id="300"/>
            <w:bookmarkEnd w:id="301"/>
            <w:bookmarkEnd w:id="302"/>
            <w:bookmarkEnd w:id="303"/>
            <w:bookmarkEnd w:id="304"/>
            <w:bookmarkEnd w:id="305"/>
          </w:p>
        </w:tc>
        <w:tc>
          <w:tcPr>
            <w:tcW w:w="6822" w:type="dxa"/>
          </w:tcPr>
          <w:p w14:paraId="4AF82DAF" w14:textId="6B6DE266" w:rsidR="00055CF3" w:rsidRPr="00734D63" w:rsidRDefault="00055CF3" w:rsidP="00055CF3">
            <w:pPr>
              <w:spacing w:after="200"/>
              <w:ind w:left="576" w:hanging="576"/>
              <w:jc w:val="both"/>
            </w:pPr>
            <w:r w:rsidRPr="00734D63">
              <w:t>3</w:t>
            </w:r>
            <w:r w:rsidR="00BF415E">
              <w:t>4</w:t>
            </w:r>
            <w:r w:rsidRPr="00734D63">
              <w:t>.1</w:t>
            </w:r>
            <w:r w:rsidRPr="00734D63">
              <w:tab/>
              <w:t xml:space="preserve">Aux fins d’évaluation et de comparaison, </w:t>
            </w:r>
            <w:r w:rsidR="00101109">
              <w:t>l’Agence d’Exécution</w:t>
            </w:r>
            <w:r w:rsidRPr="00734D63">
              <w:t xml:space="preserve"> convertira tous les prix des offres exprimés dans diverses monnaies en une seule monnaie, comme indiqué dans les </w:t>
            </w:r>
            <w:r w:rsidRPr="00734D63">
              <w:rPr>
                <w:b/>
                <w:bCs/>
              </w:rPr>
              <w:t>DPAO</w:t>
            </w:r>
            <w:r w:rsidRPr="00734D63">
              <w:t>.</w:t>
            </w:r>
          </w:p>
        </w:tc>
      </w:tr>
      <w:tr w:rsidR="00055CF3" w:rsidRPr="00734D63" w14:paraId="3851AC1F" w14:textId="77777777" w:rsidTr="001B6AD0">
        <w:trPr>
          <w:gridAfter w:val="1"/>
          <w:wAfter w:w="207" w:type="dxa"/>
        </w:trPr>
        <w:tc>
          <w:tcPr>
            <w:tcW w:w="2340" w:type="dxa"/>
          </w:tcPr>
          <w:p w14:paraId="6F3A8469" w14:textId="268D3D45" w:rsidR="00055CF3" w:rsidRPr="00734D63" w:rsidRDefault="00055CF3" w:rsidP="00055CF3">
            <w:pPr>
              <w:pStyle w:val="Style4"/>
            </w:pPr>
            <w:bookmarkStart w:id="306" w:name="_Toc438438858"/>
            <w:bookmarkStart w:id="307" w:name="_Toc438532647"/>
            <w:bookmarkStart w:id="308" w:name="_Toc438734002"/>
            <w:bookmarkStart w:id="309" w:name="_Toc438907039"/>
            <w:bookmarkStart w:id="310" w:name="_Toc438907238"/>
            <w:bookmarkStart w:id="311" w:name="_Toc382927801"/>
            <w:bookmarkStart w:id="312" w:name="_Toc138066995"/>
            <w:r w:rsidRPr="00734D63">
              <w:t>3</w:t>
            </w:r>
            <w:r w:rsidR="00D90D33">
              <w:t>5</w:t>
            </w:r>
            <w:r w:rsidRPr="00734D63">
              <w:t>.</w:t>
            </w:r>
            <w:r>
              <w:tab/>
            </w:r>
            <w:r w:rsidRPr="00734D63">
              <w:t xml:space="preserve">Marge de </w:t>
            </w:r>
            <w:bookmarkEnd w:id="306"/>
            <w:bookmarkEnd w:id="307"/>
            <w:bookmarkEnd w:id="308"/>
            <w:bookmarkEnd w:id="309"/>
            <w:bookmarkEnd w:id="310"/>
            <w:r w:rsidRPr="00734D63">
              <w:t>préférence</w:t>
            </w:r>
            <w:bookmarkEnd w:id="311"/>
            <w:bookmarkEnd w:id="312"/>
          </w:p>
        </w:tc>
        <w:tc>
          <w:tcPr>
            <w:tcW w:w="6822" w:type="dxa"/>
          </w:tcPr>
          <w:p w14:paraId="32F69227" w14:textId="2AB6FAAF" w:rsidR="00055CF3" w:rsidRPr="00734D63" w:rsidRDefault="00055CF3" w:rsidP="00055CF3">
            <w:pPr>
              <w:spacing w:after="180"/>
              <w:ind w:left="576" w:hanging="576"/>
              <w:jc w:val="both"/>
            </w:pPr>
            <w:r w:rsidRPr="00734D63">
              <w:t>3</w:t>
            </w:r>
            <w:r w:rsidR="00CA7C0F">
              <w:t>5</w:t>
            </w:r>
            <w:r w:rsidRPr="00734D63">
              <w:t>.1</w:t>
            </w:r>
            <w:r w:rsidRPr="00734D63">
              <w:tab/>
            </w:r>
            <w:r w:rsidR="001A7171">
              <w:t>A</w:t>
            </w:r>
            <w:r w:rsidRPr="00734D63">
              <w:t>ucune marge de préférence ne sera accordée</w:t>
            </w:r>
            <w:r w:rsidR="001A7171">
              <w:t xml:space="preserve"> dans </w:t>
            </w:r>
            <w:r w:rsidR="000E2944">
              <w:t xml:space="preserve">la Procédure d’Acquisition </w:t>
            </w:r>
            <w:r w:rsidR="006801C1">
              <w:t>Primaire d’Acquisition</w:t>
            </w:r>
            <w:r w:rsidR="000E2944">
              <w:t xml:space="preserve"> et dans toute Procédure Secondaire d’Acquisition</w:t>
            </w:r>
            <w:r w:rsidRPr="00734D63">
              <w:t>.</w:t>
            </w:r>
          </w:p>
        </w:tc>
      </w:tr>
      <w:tr w:rsidR="00FB1B7A" w:rsidRPr="00734D63" w14:paraId="76BD70D0" w14:textId="77777777" w:rsidTr="001B6AD0">
        <w:trPr>
          <w:gridAfter w:val="1"/>
          <w:wAfter w:w="207" w:type="dxa"/>
        </w:trPr>
        <w:tc>
          <w:tcPr>
            <w:tcW w:w="9162" w:type="dxa"/>
            <w:gridSpan w:val="2"/>
          </w:tcPr>
          <w:p w14:paraId="1991502C" w14:textId="48BBC50B" w:rsidR="00FB1B7A" w:rsidRPr="001B6AD0" w:rsidRDefault="00FB1B7A" w:rsidP="001B6AD0">
            <w:pPr>
              <w:pStyle w:val="BodyText2"/>
            </w:pPr>
            <w:r>
              <w:t xml:space="preserve">Evaluation </w:t>
            </w:r>
            <w:r w:rsidR="00A50BFF">
              <w:t xml:space="preserve">combinée </w:t>
            </w:r>
            <w:r>
              <w:t xml:space="preserve">des </w:t>
            </w:r>
            <w:r w:rsidR="00FE5AF9">
              <w:t>Parties Techniques et Financières et Notification de l’Intention de Conclure un Accord-Cadre</w:t>
            </w:r>
          </w:p>
        </w:tc>
      </w:tr>
      <w:tr w:rsidR="00055CF3" w:rsidRPr="003A6003" w14:paraId="1C3C987B" w14:textId="77777777" w:rsidTr="001B6AD0">
        <w:trPr>
          <w:gridAfter w:val="1"/>
          <w:wAfter w:w="207" w:type="dxa"/>
        </w:trPr>
        <w:tc>
          <w:tcPr>
            <w:tcW w:w="2340" w:type="dxa"/>
          </w:tcPr>
          <w:p w14:paraId="31C1401B" w14:textId="51DCD16E" w:rsidR="00055CF3" w:rsidRPr="002E6885" w:rsidRDefault="00063FD6" w:rsidP="00055CF3">
            <w:pPr>
              <w:rPr>
                <w:b/>
                <w:bCs/>
              </w:rPr>
            </w:pPr>
            <w:bookmarkStart w:id="313" w:name="_Toc438532644"/>
            <w:bookmarkStart w:id="314" w:name="_Hlt438533055"/>
            <w:bookmarkStart w:id="315" w:name="_Toc438532649"/>
            <w:bookmarkStart w:id="316" w:name="_Toc438532652"/>
            <w:bookmarkEnd w:id="313"/>
            <w:bookmarkEnd w:id="314"/>
            <w:bookmarkEnd w:id="315"/>
            <w:bookmarkEnd w:id="316"/>
            <w:r w:rsidRPr="002E6885">
              <w:rPr>
                <w:b/>
                <w:bCs/>
              </w:rPr>
              <w:t>3</w:t>
            </w:r>
            <w:r w:rsidR="008249C1">
              <w:rPr>
                <w:b/>
                <w:bCs/>
              </w:rPr>
              <w:t>6</w:t>
            </w:r>
            <w:r w:rsidRPr="002E6885">
              <w:rPr>
                <w:b/>
                <w:bCs/>
              </w:rPr>
              <w:t xml:space="preserve">. </w:t>
            </w:r>
            <w:r w:rsidR="005672ED">
              <w:rPr>
                <w:b/>
                <w:bCs/>
              </w:rPr>
              <w:tab/>
            </w:r>
            <w:r w:rsidR="0061097F" w:rsidRPr="002E6885">
              <w:rPr>
                <w:b/>
                <w:bCs/>
              </w:rPr>
              <w:t xml:space="preserve">Evaluation </w:t>
            </w:r>
            <w:r w:rsidR="00677B46">
              <w:rPr>
                <w:b/>
                <w:bCs/>
              </w:rPr>
              <w:t xml:space="preserve">combinée </w:t>
            </w:r>
            <w:r w:rsidR="0061097F" w:rsidRPr="002E6885">
              <w:rPr>
                <w:b/>
                <w:bCs/>
              </w:rPr>
              <w:t>des Parties Techniques et Financières</w:t>
            </w:r>
          </w:p>
        </w:tc>
        <w:tc>
          <w:tcPr>
            <w:tcW w:w="6822" w:type="dxa"/>
          </w:tcPr>
          <w:p w14:paraId="4A03087B" w14:textId="07D8F274" w:rsidR="00055CF3" w:rsidRDefault="002E6885" w:rsidP="008A7910">
            <w:pPr>
              <w:spacing w:after="120"/>
              <w:ind w:left="506" w:hanging="540"/>
              <w:jc w:val="both"/>
            </w:pPr>
            <w:r>
              <w:t>3</w:t>
            </w:r>
            <w:r w:rsidR="008249C1">
              <w:t>6</w:t>
            </w:r>
            <w:r>
              <w:t>.1</w:t>
            </w:r>
            <w:r w:rsidR="00623AA8">
              <w:tab/>
            </w:r>
            <w:r w:rsidR="00B65E6B">
              <w:t xml:space="preserve">L’évaluation par </w:t>
            </w:r>
            <w:r w:rsidR="00101109">
              <w:t>l’Agence d’Exécution</w:t>
            </w:r>
            <w:r w:rsidR="00B65E6B">
              <w:t xml:space="preserve"> </w:t>
            </w:r>
            <w:r w:rsidR="008A7910">
              <w:t>prendra en compte les facteurs techniques</w:t>
            </w:r>
            <w:r w:rsidR="00F601CD">
              <w:t xml:space="preserve">, en plus des facteurs de coût conformément </w:t>
            </w:r>
            <w:r w:rsidR="00DA50C3">
              <w:t xml:space="preserve">à la Section III, Critères d’Evaluation et de </w:t>
            </w:r>
            <w:r w:rsidR="00C433D2">
              <w:t>Q</w:t>
            </w:r>
            <w:r w:rsidR="00DA50C3">
              <w:t xml:space="preserve">ualification. La pondération à </w:t>
            </w:r>
            <w:r w:rsidR="008C6013">
              <w:t>attribuer au</w:t>
            </w:r>
            <w:r w:rsidR="00E601AF">
              <w:t xml:space="preserve">x facteurs techniques et coûts </w:t>
            </w:r>
            <w:r w:rsidR="00086D62">
              <w:t xml:space="preserve">est spécifiée </w:t>
            </w:r>
            <w:r w:rsidR="00086D62" w:rsidRPr="00086D62">
              <w:rPr>
                <w:b/>
                <w:bCs/>
              </w:rPr>
              <w:t>dans les DPAO.</w:t>
            </w:r>
            <w:r w:rsidR="00E601AF">
              <w:t xml:space="preserve"> </w:t>
            </w:r>
            <w:r w:rsidR="00101109">
              <w:t>L’Agence d’Exécution</w:t>
            </w:r>
            <w:r w:rsidR="00086D62">
              <w:t xml:space="preserve"> </w:t>
            </w:r>
            <w:r w:rsidR="00604890">
              <w:t>classera les Offres sur la base du score (B) de l’Offre évaluée.</w:t>
            </w:r>
          </w:p>
          <w:p w14:paraId="3666AE61" w14:textId="510A4139" w:rsidR="00193C79" w:rsidRPr="003A6003" w:rsidRDefault="003A6003" w:rsidP="00623AA8">
            <w:pPr>
              <w:shd w:val="clear" w:color="auto" w:fill="FDFDFD"/>
              <w:spacing w:after="120"/>
              <w:ind w:left="506" w:hanging="540"/>
              <w:jc w:val="both"/>
            </w:pPr>
            <w:r>
              <w:rPr>
                <w:szCs w:val="24"/>
                <w:lang w:eastAsia="en-US"/>
              </w:rPr>
              <w:t>3</w:t>
            </w:r>
            <w:r w:rsidR="008249C1">
              <w:rPr>
                <w:szCs w:val="24"/>
                <w:lang w:eastAsia="en-US"/>
              </w:rPr>
              <w:t>6</w:t>
            </w:r>
            <w:r>
              <w:rPr>
                <w:szCs w:val="24"/>
                <w:lang w:eastAsia="en-US"/>
              </w:rPr>
              <w:t>.2</w:t>
            </w:r>
            <w:r w:rsidR="00623AA8">
              <w:rPr>
                <w:szCs w:val="24"/>
                <w:lang w:eastAsia="en-US"/>
              </w:rPr>
              <w:tab/>
            </w:r>
            <w:r w:rsidR="00101109">
              <w:rPr>
                <w:szCs w:val="24"/>
                <w:lang w:eastAsia="en-US"/>
              </w:rPr>
              <w:t>L’Agence d’Exécution</w:t>
            </w:r>
            <w:r>
              <w:rPr>
                <w:szCs w:val="24"/>
                <w:lang w:eastAsia="en-US"/>
              </w:rPr>
              <w:t>s</w:t>
            </w:r>
            <w:r w:rsidRPr="003A6003">
              <w:rPr>
                <w:szCs w:val="24"/>
                <w:lang w:eastAsia="en-US"/>
              </w:rPr>
              <w:t xml:space="preserve"> déterminera l’</w:t>
            </w:r>
            <w:r>
              <w:rPr>
                <w:szCs w:val="24"/>
                <w:lang w:eastAsia="en-US"/>
              </w:rPr>
              <w:t>O</w:t>
            </w:r>
            <w:r w:rsidRPr="003A6003">
              <w:rPr>
                <w:szCs w:val="24"/>
                <w:lang w:eastAsia="en-US"/>
              </w:rPr>
              <w:t xml:space="preserve">ffre la </w:t>
            </w:r>
            <w:r>
              <w:rPr>
                <w:szCs w:val="24"/>
                <w:lang w:eastAsia="en-US"/>
              </w:rPr>
              <w:t>P</w:t>
            </w:r>
            <w:r w:rsidRPr="003A6003">
              <w:rPr>
                <w:szCs w:val="24"/>
                <w:lang w:eastAsia="en-US"/>
              </w:rPr>
              <w:t xml:space="preserve">lus </w:t>
            </w:r>
            <w:r>
              <w:rPr>
                <w:szCs w:val="24"/>
                <w:lang w:eastAsia="en-US"/>
              </w:rPr>
              <w:t>A</w:t>
            </w:r>
            <w:r w:rsidRPr="003A6003">
              <w:rPr>
                <w:szCs w:val="24"/>
                <w:lang w:eastAsia="en-US"/>
              </w:rPr>
              <w:t>vantageuse. L</w:t>
            </w:r>
            <w:r>
              <w:rPr>
                <w:szCs w:val="24"/>
                <w:lang w:eastAsia="en-US"/>
              </w:rPr>
              <w:t>’Offre</w:t>
            </w:r>
            <w:r w:rsidRPr="003A6003">
              <w:rPr>
                <w:szCs w:val="24"/>
                <w:lang w:eastAsia="en-US"/>
              </w:rPr>
              <w:t xml:space="preserve"> la </w:t>
            </w:r>
            <w:r>
              <w:rPr>
                <w:szCs w:val="24"/>
                <w:lang w:eastAsia="en-US"/>
              </w:rPr>
              <w:t>P</w:t>
            </w:r>
            <w:r w:rsidRPr="003A6003">
              <w:rPr>
                <w:szCs w:val="24"/>
                <w:lang w:eastAsia="en-US"/>
              </w:rPr>
              <w:t xml:space="preserve">lus </w:t>
            </w:r>
            <w:r>
              <w:rPr>
                <w:szCs w:val="24"/>
                <w:lang w:eastAsia="en-US"/>
              </w:rPr>
              <w:t>A</w:t>
            </w:r>
            <w:r w:rsidRPr="003A6003">
              <w:rPr>
                <w:szCs w:val="24"/>
                <w:lang w:eastAsia="en-US"/>
              </w:rPr>
              <w:t>vantageuse est l’</w:t>
            </w:r>
            <w:r>
              <w:rPr>
                <w:szCs w:val="24"/>
                <w:lang w:eastAsia="en-US"/>
              </w:rPr>
              <w:t>O</w:t>
            </w:r>
            <w:r w:rsidRPr="003A6003">
              <w:rPr>
                <w:szCs w:val="24"/>
                <w:lang w:eastAsia="en-US"/>
              </w:rPr>
              <w:t xml:space="preserve">ffre du </w:t>
            </w:r>
            <w:r>
              <w:rPr>
                <w:szCs w:val="24"/>
                <w:lang w:eastAsia="en-US"/>
              </w:rPr>
              <w:t>S</w:t>
            </w:r>
            <w:r w:rsidRPr="003A6003">
              <w:rPr>
                <w:szCs w:val="24"/>
                <w:lang w:eastAsia="en-US"/>
              </w:rPr>
              <w:t>oumissionnaire qui répond aux critères de qualification et dont l</w:t>
            </w:r>
            <w:r>
              <w:rPr>
                <w:szCs w:val="24"/>
                <w:lang w:eastAsia="en-US"/>
              </w:rPr>
              <w:t xml:space="preserve">’Offre </w:t>
            </w:r>
            <w:r w:rsidRPr="003A6003">
              <w:rPr>
                <w:szCs w:val="24"/>
                <w:lang w:eastAsia="en-US"/>
              </w:rPr>
              <w:t xml:space="preserve">a été jugée </w:t>
            </w:r>
            <w:r w:rsidR="00047F79">
              <w:rPr>
                <w:szCs w:val="24"/>
                <w:lang w:eastAsia="en-US"/>
              </w:rPr>
              <w:t>conforme pour l’essentiel</w:t>
            </w:r>
            <w:r w:rsidRPr="003A6003">
              <w:rPr>
                <w:szCs w:val="24"/>
                <w:lang w:eastAsia="en-US"/>
              </w:rPr>
              <w:t xml:space="preserve"> au document d’appel d’offres et qui est l</w:t>
            </w:r>
            <w:r>
              <w:rPr>
                <w:szCs w:val="24"/>
                <w:lang w:eastAsia="en-US"/>
              </w:rPr>
              <w:t xml:space="preserve">’Offre </w:t>
            </w:r>
            <w:r w:rsidRPr="003A6003">
              <w:rPr>
                <w:szCs w:val="24"/>
                <w:lang w:eastAsia="en-US"/>
              </w:rPr>
              <w:t>ayant obtenu l</w:t>
            </w:r>
            <w:r>
              <w:rPr>
                <w:szCs w:val="24"/>
                <w:lang w:eastAsia="en-US"/>
              </w:rPr>
              <w:t>e score</w:t>
            </w:r>
            <w:r w:rsidRPr="003A6003">
              <w:rPr>
                <w:szCs w:val="24"/>
                <w:lang w:eastAsia="en-US"/>
              </w:rPr>
              <w:t xml:space="preserve"> </w:t>
            </w:r>
            <w:r w:rsidR="00D76FB0">
              <w:rPr>
                <w:szCs w:val="24"/>
                <w:lang w:eastAsia="en-US"/>
              </w:rPr>
              <w:t xml:space="preserve">combiné </w:t>
            </w:r>
            <w:r w:rsidRPr="003A6003">
              <w:rPr>
                <w:szCs w:val="24"/>
                <w:lang w:eastAsia="en-US"/>
              </w:rPr>
              <w:t>technique et financi</w:t>
            </w:r>
            <w:r>
              <w:rPr>
                <w:szCs w:val="24"/>
                <w:lang w:eastAsia="en-US"/>
              </w:rPr>
              <w:t>er</w:t>
            </w:r>
            <w:r w:rsidRPr="003A6003">
              <w:rPr>
                <w:szCs w:val="24"/>
                <w:lang w:eastAsia="en-US"/>
              </w:rPr>
              <w:t xml:space="preserve"> l</w:t>
            </w:r>
            <w:r>
              <w:rPr>
                <w:szCs w:val="24"/>
                <w:lang w:eastAsia="en-US"/>
              </w:rPr>
              <w:t>e</w:t>
            </w:r>
            <w:r w:rsidRPr="003A6003">
              <w:rPr>
                <w:szCs w:val="24"/>
                <w:lang w:eastAsia="en-US"/>
              </w:rPr>
              <w:t xml:space="preserve"> plus élevé. </w:t>
            </w:r>
          </w:p>
        </w:tc>
      </w:tr>
      <w:tr w:rsidR="00DE5258" w:rsidRPr="00734D63" w14:paraId="5E955B7E" w14:textId="77777777" w:rsidTr="001B6AD0">
        <w:trPr>
          <w:gridAfter w:val="1"/>
          <w:wAfter w:w="207" w:type="dxa"/>
        </w:trPr>
        <w:tc>
          <w:tcPr>
            <w:tcW w:w="2340" w:type="dxa"/>
          </w:tcPr>
          <w:p w14:paraId="6A7F4479" w14:textId="1F5B456D" w:rsidR="00DE5258" w:rsidRDefault="00DE5258" w:rsidP="00562439">
            <w:pPr>
              <w:pStyle w:val="Style4"/>
              <w:ind w:left="0" w:firstLine="0"/>
            </w:pPr>
            <w:bookmarkStart w:id="317" w:name="_Toc138066996"/>
            <w:r>
              <w:t xml:space="preserve">37. </w:t>
            </w:r>
            <w:r w:rsidR="005672ED">
              <w:tab/>
            </w:r>
            <w:r>
              <w:t xml:space="preserve">Droit de l’Agence </w:t>
            </w:r>
            <w:r>
              <w:lastRenderedPageBreak/>
              <w:t xml:space="preserve">d’Exécution </w:t>
            </w:r>
            <w:r w:rsidR="00ED565D">
              <w:t>d’accepter toute Offre ou de rejeter toutes les Offres</w:t>
            </w:r>
            <w:bookmarkEnd w:id="317"/>
          </w:p>
        </w:tc>
        <w:tc>
          <w:tcPr>
            <w:tcW w:w="6822" w:type="dxa"/>
          </w:tcPr>
          <w:p w14:paraId="2F72B4F8" w14:textId="4F143D30" w:rsidR="00DE5258" w:rsidRPr="00CE7108" w:rsidRDefault="00ED565D" w:rsidP="00623AA8">
            <w:pPr>
              <w:spacing w:after="120"/>
              <w:ind w:left="519" w:hanging="519"/>
              <w:jc w:val="both"/>
            </w:pPr>
            <w:r>
              <w:rPr>
                <w:szCs w:val="24"/>
                <w:lang w:eastAsia="en-US"/>
              </w:rPr>
              <w:lastRenderedPageBreak/>
              <w:t>37.1</w:t>
            </w:r>
            <w:r w:rsidR="00623AA8">
              <w:rPr>
                <w:szCs w:val="24"/>
                <w:lang w:eastAsia="en-US"/>
              </w:rPr>
              <w:tab/>
            </w:r>
            <w:r w:rsidR="00101109">
              <w:rPr>
                <w:szCs w:val="24"/>
                <w:lang w:eastAsia="en-US"/>
              </w:rPr>
              <w:t>L’Agence d’Exécution</w:t>
            </w:r>
            <w:r>
              <w:rPr>
                <w:szCs w:val="24"/>
                <w:lang w:eastAsia="en-US"/>
              </w:rPr>
              <w:t>s</w:t>
            </w:r>
            <w:r w:rsidRPr="003A6003">
              <w:rPr>
                <w:szCs w:val="24"/>
                <w:lang w:eastAsia="en-US"/>
              </w:rPr>
              <w:t xml:space="preserve"> se réserve le droit d’accepter ou de rejeter toute </w:t>
            </w:r>
            <w:r>
              <w:rPr>
                <w:szCs w:val="24"/>
                <w:lang w:eastAsia="en-US"/>
              </w:rPr>
              <w:t>Offre</w:t>
            </w:r>
            <w:r w:rsidRPr="003A6003">
              <w:rPr>
                <w:szCs w:val="24"/>
                <w:lang w:eastAsia="en-US"/>
              </w:rPr>
              <w:t xml:space="preserve">, d’annuler le processus d’appel d’offres et de </w:t>
            </w:r>
            <w:r w:rsidRPr="003A6003">
              <w:rPr>
                <w:szCs w:val="24"/>
                <w:lang w:eastAsia="en-US"/>
              </w:rPr>
              <w:lastRenderedPageBreak/>
              <w:t xml:space="preserve">rejeter toutes les </w:t>
            </w:r>
            <w:r>
              <w:rPr>
                <w:szCs w:val="24"/>
                <w:lang w:eastAsia="en-US"/>
              </w:rPr>
              <w:t>Offres</w:t>
            </w:r>
            <w:r w:rsidRPr="003A6003">
              <w:rPr>
                <w:szCs w:val="24"/>
                <w:lang w:eastAsia="en-US"/>
              </w:rPr>
              <w:t xml:space="preserve"> à tout moment avant la conclusion d’un ou de plusieurs </w:t>
            </w:r>
            <w:r>
              <w:rPr>
                <w:szCs w:val="24"/>
                <w:lang w:eastAsia="en-US"/>
              </w:rPr>
              <w:t>A</w:t>
            </w:r>
            <w:r w:rsidRPr="003A6003">
              <w:rPr>
                <w:szCs w:val="24"/>
                <w:lang w:eastAsia="en-US"/>
              </w:rPr>
              <w:t>ccords-</w:t>
            </w:r>
            <w:r>
              <w:rPr>
                <w:szCs w:val="24"/>
                <w:lang w:eastAsia="en-US"/>
              </w:rPr>
              <w:t>C</w:t>
            </w:r>
            <w:r w:rsidRPr="003A6003">
              <w:rPr>
                <w:szCs w:val="24"/>
                <w:lang w:eastAsia="en-US"/>
              </w:rPr>
              <w:t xml:space="preserve">adres, sans pour autant encourir de responsabilité envers les </w:t>
            </w:r>
            <w:r>
              <w:rPr>
                <w:szCs w:val="24"/>
                <w:lang w:eastAsia="en-US"/>
              </w:rPr>
              <w:t>S</w:t>
            </w:r>
            <w:r w:rsidRPr="003A6003">
              <w:rPr>
                <w:szCs w:val="24"/>
                <w:lang w:eastAsia="en-US"/>
              </w:rPr>
              <w:t xml:space="preserve">oumissionnaires. En cas d’annulation, toutes les </w:t>
            </w:r>
            <w:r>
              <w:rPr>
                <w:szCs w:val="24"/>
                <w:lang w:eastAsia="en-US"/>
              </w:rPr>
              <w:t>O</w:t>
            </w:r>
            <w:r w:rsidRPr="003A6003">
              <w:rPr>
                <w:szCs w:val="24"/>
                <w:lang w:eastAsia="en-US"/>
              </w:rPr>
              <w:t xml:space="preserve">ffres soumises seront rapidement retournées aux </w:t>
            </w:r>
            <w:r>
              <w:rPr>
                <w:szCs w:val="24"/>
                <w:lang w:eastAsia="en-US"/>
              </w:rPr>
              <w:t>S</w:t>
            </w:r>
            <w:r w:rsidRPr="003A6003">
              <w:rPr>
                <w:szCs w:val="24"/>
                <w:lang w:eastAsia="en-US"/>
              </w:rPr>
              <w:t>oumissionnaires.</w:t>
            </w:r>
          </w:p>
        </w:tc>
      </w:tr>
      <w:tr w:rsidR="00055CF3" w:rsidRPr="00734D63" w14:paraId="19F86D49" w14:textId="77777777" w:rsidTr="001B6AD0">
        <w:trPr>
          <w:gridAfter w:val="1"/>
          <w:wAfter w:w="207" w:type="dxa"/>
        </w:trPr>
        <w:tc>
          <w:tcPr>
            <w:tcW w:w="2340" w:type="dxa"/>
          </w:tcPr>
          <w:p w14:paraId="542B3EC8" w14:textId="0B831F9F" w:rsidR="00055CF3" w:rsidRPr="00734D63" w:rsidRDefault="00055CF3" w:rsidP="00CE7108">
            <w:pPr>
              <w:pStyle w:val="Style4"/>
              <w:ind w:left="56" w:hanging="56"/>
            </w:pPr>
            <w:bookmarkStart w:id="318" w:name="_Toc138066997"/>
            <w:r>
              <w:lastRenderedPageBreak/>
              <w:t>3</w:t>
            </w:r>
            <w:r w:rsidR="00721789">
              <w:t>8</w:t>
            </w:r>
            <w:r>
              <w:t xml:space="preserve">. </w:t>
            </w:r>
            <w:r w:rsidR="005672ED">
              <w:tab/>
            </w:r>
            <w:r>
              <w:t>Période d’Attente</w:t>
            </w:r>
            <w:bookmarkEnd w:id="318"/>
          </w:p>
        </w:tc>
        <w:tc>
          <w:tcPr>
            <w:tcW w:w="6822" w:type="dxa"/>
          </w:tcPr>
          <w:p w14:paraId="1A145B1F" w14:textId="77C00483" w:rsidR="00055CF3" w:rsidRPr="00734D63" w:rsidRDefault="00055CF3" w:rsidP="001713AF">
            <w:pPr>
              <w:spacing w:after="120"/>
              <w:ind w:left="519" w:hanging="519"/>
              <w:jc w:val="both"/>
            </w:pPr>
            <w:r>
              <w:rPr>
                <w:lang w:val="fr"/>
              </w:rPr>
              <w:t>3</w:t>
            </w:r>
            <w:r w:rsidR="00721789">
              <w:rPr>
                <w:lang w:val="fr"/>
              </w:rPr>
              <w:t>8</w:t>
            </w:r>
            <w:r>
              <w:rPr>
                <w:lang w:val="fr"/>
              </w:rPr>
              <w:t>.1</w:t>
            </w:r>
            <w:r w:rsidR="00623AA8">
              <w:rPr>
                <w:lang w:val="fr"/>
              </w:rPr>
              <w:tab/>
            </w:r>
            <w:r w:rsidRPr="00E25832">
              <w:rPr>
                <w:lang w:val="fr"/>
              </w:rPr>
              <w:t>L</w:t>
            </w:r>
            <w:r w:rsidR="007A491B">
              <w:rPr>
                <w:lang w:val="fr"/>
              </w:rPr>
              <w:t>’Accord-Cadre</w:t>
            </w:r>
            <w:r w:rsidRPr="00E25832">
              <w:rPr>
                <w:lang w:val="fr"/>
              </w:rPr>
              <w:t xml:space="preserve"> </w:t>
            </w:r>
            <w:r w:rsidR="00B351DF">
              <w:rPr>
                <w:lang w:val="fr"/>
              </w:rPr>
              <w:t>(les Accords-Cadres)</w:t>
            </w:r>
            <w:r w:rsidR="00B351DF" w:rsidRPr="00E25832">
              <w:rPr>
                <w:lang w:val="fr"/>
              </w:rPr>
              <w:t xml:space="preserve"> ne sera</w:t>
            </w:r>
            <w:r w:rsidR="00B351DF">
              <w:rPr>
                <w:lang w:val="fr"/>
              </w:rPr>
              <w:t>(ont)</w:t>
            </w:r>
            <w:r w:rsidR="00B351DF" w:rsidRPr="00E25832">
              <w:rPr>
                <w:lang w:val="fr"/>
              </w:rPr>
              <w:t xml:space="preserve"> pas </w:t>
            </w:r>
            <w:r w:rsidR="00B351DF">
              <w:rPr>
                <w:lang w:val="fr"/>
              </w:rPr>
              <w:t>conclu(s)</w:t>
            </w:r>
            <w:r w:rsidR="00B351DF" w:rsidRPr="00E25832">
              <w:rPr>
                <w:lang w:val="fr"/>
              </w:rPr>
              <w:t xml:space="preserve"> </w:t>
            </w:r>
            <w:r w:rsidRPr="00E25832">
              <w:rPr>
                <w:lang w:val="fr"/>
              </w:rPr>
              <w:t>avant l’expiration de la Période d</w:t>
            </w:r>
            <w:r>
              <w:rPr>
                <w:lang w:val="fr"/>
              </w:rPr>
              <w:t>’Attente</w:t>
            </w:r>
            <w:r w:rsidRPr="00E25832">
              <w:rPr>
                <w:lang w:val="fr"/>
              </w:rPr>
              <w:t xml:space="preserve">. La </w:t>
            </w:r>
            <w:r>
              <w:rPr>
                <w:lang w:val="fr"/>
              </w:rPr>
              <w:t>P</w:t>
            </w:r>
            <w:r w:rsidRPr="00E25832">
              <w:rPr>
                <w:lang w:val="fr"/>
              </w:rPr>
              <w:t>ériode d</w:t>
            </w:r>
            <w:r>
              <w:rPr>
                <w:lang w:val="fr"/>
              </w:rPr>
              <w:t>’Attente</w:t>
            </w:r>
            <w:r w:rsidRPr="00E25832">
              <w:rPr>
                <w:lang w:val="fr"/>
              </w:rPr>
              <w:t xml:space="preserve"> </w:t>
            </w:r>
            <w:r>
              <w:rPr>
                <w:lang w:val="fr"/>
              </w:rPr>
              <w:t>sera</w:t>
            </w:r>
            <w:r w:rsidRPr="00E25832">
              <w:rPr>
                <w:lang w:val="fr"/>
              </w:rPr>
              <w:t xml:space="preserve"> de dix (10) jours ouvrables, à moins qu’elle ne soit prolongée conformément à l’</w:t>
            </w:r>
            <w:r>
              <w:rPr>
                <w:lang w:val="fr"/>
              </w:rPr>
              <w:t xml:space="preserve">article </w:t>
            </w:r>
            <w:r w:rsidRPr="00CE7108">
              <w:rPr>
                <w:b/>
                <w:bCs/>
                <w:lang w:val="fr"/>
              </w:rPr>
              <w:t>44 des IS</w:t>
            </w:r>
            <w:r w:rsidRPr="00E25832">
              <w:rPr>
                <w:lang w:val="fr"/>
              </w:rPr>
              <w:t xml:space="preserve">. </w:t>
            </w:r>
            <w:r>
              <w:rPr>
                <w:lang w:val="fr"/>
              </w:rPr>
              <w:t xml:space="preserve"> </w:t>
            </w:r>
            <w:r w:rsidRPr="00E25832">
              <w:rPr>
                <w:lang w:val="fr"/>
              </w:rPr>
              <w:t xml:space="preserve">La </w:t>
            </w:r>
            <w:r>
              <w:rPr>
                <w:lang w:val="fr"/>
              </w:rPr>
              <w:t>P</w:t>
            </w:r>
            <w:r w:rsidRPr="00E25832">
              <w:rPr>
                <w:lang w:val="fr"/>
              </w:rPr>
              <w:t>ériode d</w:t>
            </w:r>
            <w:r>
              <w:rPr>
                <w:lang w:val="fr"/>
              </w:rPr>
              <w:t>’Attente</w:t>
            </w:r>
            <w:r w:rsidRPr="00E25832">
              <w:rPr>
                <w:lang w:val="fr"/>
              </w:rPr>
              <w:t xml:space="preserve"> commence le lendemain de la date à laquelle </w:t>
            </w:r>
            <w:r w:rsidR="00101109">
              <w:rPr>
                <w:lang w:val="fr"/>
              </w:rPr>
              <w:t>l’Agence d’Exécution</w:t>
            </w:r>
            <w:r w:rsidRPr="00E25832">
              <w:rPr>
                <w:lang w:val="fr"/>
              </w:rPr>
              <w:t xml:space="preserve"> a transmis à chaque </w:t>
            </w:r>
            <w:r>
              <w:rPr>
                <w:lang w:val="fr"/>
              </w:rPr>
              <w:t>S</w:t>
            </w:r>
            <w:r w:rsidRPr="00E25832">
              <w:rPr>
                <w:lang w:val="fr"/>
              </w:rPr>
              <w:t xml:space="preserve">oumissionnaire la </w:t>
            </w:r>
            <w:r>
              <w:rPr>
                <w:lang w:val="fr"/>
              </w:rPr>
              <w:t>N</w:t>
            </w:r>
            <w:r w:rsidRPr="00E25832">
              <w:rPr>
                <w:lang w:val="fr"/>
              </w:rPr>
              <w:t xml:space="preserve">otification de son </w:t>
            </w:r>
            <w:r>
              <w:rPr>
                <w:lang w:val="fr"/>
              </w:rPr>
              <w:t>I</w:t>
            </w:r>
            <w:r w:rsidRPr="00E25832">
              <w:rPr>
                <w:lang w:val="fr"/>
              </w:rPr>
              <w:t>ntention d</w:t>
            </w:r>
            <w:r w:rsidR="00740C99">
              <w:rPr>
                <w:lang w:val="fr"/>
              </w:rPr>
              <w:t>e conclure un Accord-Cadre</w:t>
            </w:r>
            <w:r w:rsidRPr="00E25832">
              <w:rPr>
                <w:lang w:val="fr"/>
              </w:rPr>
              <w:t xml:space="preserve">. Lorsqu’une seule </w:t>
            </w:r>
            <w:r w:rsidR="00985354">
              <w:rPr>
                <w:lang w:val="fr"/>
              </w:rPr>
              <w:t xml:space="preserve">Offre </w:t>
            </w:r>
            <w:r w:rsidRPr="00E25832">
              <w:rPr>
                <w:lang w:val="fr"/>
              </w:rPr>
              <w:t xml:space="preserve">est présentée, ou si </w:t>
            </w:r>
            <w:r w:rsidR="005A1A6A">
              <w:rPr>
                <w:lang w:val="fr"/>
              </w:rPr>
              <w:t>la Procédure Primaire d’Acquisition</w:t>
            </w:r>
            <w:r w:rsidR="00985354">
              <w:rPr>
                <w:lang w:val="fr"/>
              </w:rPr>
              <w:t xml:space="preserve"> </w:t>
            </w:r>
            <w:r w:rsidRPr="00E25832">
              <w:rPr>
                <w:lang w:val="fr"/>
              </w:rPr>
              <w:t xml:space="preserve">répond à une situation d’urgence reconnue par la </w:t>
            </w:r>
            <w:r w:rsidR="00603ECC">
              <w:rPr>
                <w:lang w:val="fr"/>
              </w:rPr>
              <w:t>BIsD</w:t>
            </w:r>
            <w:r w:rsidRPr="00E25832">
              <w:rPr>
                <w:lang w:val="fr"/>
              </w:rPr>
              <w:t xml:space="preserve">, la </w:t>
            </w:r>
            <w:r>
              <w:rPr>
                <w:lang w:val="fr"/>
              </w:rPr>
              <w:t>P</w:t>
            </w:r>
            <w:r w:rsidRPr="00E25832">
              <w:rPr>
                <w:lang w:val="fr"/>
              </w:rPr>
              <w:t>ériode d</w:t>
            </w:r>
            <w:r>
              <w:rPr>
                <w:lang w:val="fr"/>
              </w:rPr>
              <w:t>’Attente</w:t>
            </w:r>
            <w:r w:rsidRPr="00E25832">
              <w:rPr>
                <w:lang w:val="fr"/>
              </w:rPr>
              <w:t xml:space="preserve"> ne s’applique</w:t>
            </w:r>
            <w:r>
              <w:rPr>
                <w:lang w:val="fr"/>
              </w:rPr>
              <w:t>ra</w:t>
            </w:r>
            <w:r w:rsidRPr="00E25832">
              <w:rPr>
                <w:lang w:val="fr"/>
              </w:rPr>
              <w:t xml:space="preserve"> pas.</w:t>
            </w:r>
          </w:p>
        </w:tc>
      </w:tr>
      <w:tr w:rsidR="00055CF3" w:rsidRPr="00734D63" w14:paraId="50750E07" w14:textId="77777777" w:rsidTr="001B6AD0">
        <w:trPr>
          <w:gridAfter w:val="1"/>
          <w:wAfter w:w="207" w:type="dxa"/>
        </w:trPr>
        <w:tc>
          <w:tcPr>
            <w:tcW w:w="2340" w:type="dxa"/>
          </w:tcPr>
          <w:p w14:paraId="010D7114" w14:textId="4060D301" w:rsidR="00055CF3" w:rsidRPr="00734D63" w:rsidRDefault="005D798C" w:rsidP="00055CF3">
            <w:pPr>
              <w:pStyle w:val="Style4"/>
            </w:pPr>
            <w:bookmarkStart w:id="319" w:name="_Toc138066998"/>
            <w:r>
              <w:t>39</w:t>
            </w:r>
            <w:r w:rsidR="00055CF3">
              <w:t xml:space="preserve">. </w:t>
            </w:r>
            <w:r w:rsidR="005672ED">
              <w:tab/>
            </w:r>
            <w:r w:rsidR="00055CF3">
              <w:t>Notification d’Intention d</w:t>
            </w:r>
            <w:r w:rsidR="008E6F3A">
              <w:t>e Conclure un Accord-Cadre</w:t>
            </w:r>
            <w:bookmarkEnd w:id="319"/>
          </w:p>
        </w:tc>
        <w:tc>
          <w:tcPr>
            <w:tcW w:w="6822" w:type="dxa"/>
          </w:tcPr>
          <w:p w14:paraId="179582E6" w14:textId="104179EA" w:rsidR="00055CF3" w:rsidRPr="004037EB" w:rsidRDefault="00101109" w:rsidP="002517FF">
            <w:pPr>
              <w:pStyle w:val="Footer"/>
              <w:numPr>
                <w:ilvl w:val="1"/>
                <w:numId w:val="211"/>
              </w:numPr>
              <w:spacing w:after="120"/>
              <w:ind w:left="506" w:hanging="506"/>
              <w:jc w:val="both"/>
              <w:rPr>
                <w:color w:val="000000" w:themeColor="text1"/>
                <w:lang w:val="fr-FR"/>
              </w:rPr>
            </w:pPr>
            <w:r>
              <w:rPr>
                <w:lang w:val="fr"/>
              </w:rPr>
              <w:t>L’Agence d’Exécution</w:t>
            </w:r>
            <w:r w:rsidR="00055CF3">
              <w:rPr>
                <w:lang w:val="fr"/>
              </w:rPr>
              <w:t xml:space="preserve"> enverra à chaque Soumissionnaire </w:t>
            </w:r>
            <w:r w:rsidR="00F97E47">
              <w:rPr>
                <w:lang w:val="fr"/>
              </w:rPr>
              <w:t xml:space="preserve">(qui n’a pas déjà été notifié </w:t>
            </w:r>
            <w:r w:rsidR="004310BF">
              <w:rPr>
                <w:lang w:val="fr"/>
              </w:rPr>
              <w:t xml:space="preserve">qu’il n’a pas été retenu) </w:t>
            </w:r>
            <w:r w:rsidR="00055CF3">
              <w:rPr>
                <w:lang w:val="fr"/>
              </w:rPr>
              <w:t>la Notification de son Intention d</w:t>
            </w:r>
            <w:r w:rsidR="008E6F3A">
              <w:rPr>
                <w:lang w:val="fr"/>
              </w:rPr>
              <w:t xml:space="preserve">e Conclure </w:t>
            </w:r>
            <w:r w:rsidR="00CB00C0">
              <w:rPr>
                <w:lang w:val="fr"/>
              </w:rPr>
              <w:t>un(des) Accord(s)-Cadre(s) avec le(s) Soumissionnaire(s) retenu(s)</w:t>
            </w:r>
            <w:r w:rsidR="00055CF3">
              <w:rPr>
                <w:lang w:val="fr"/>
              </w:rPr>
              <w:t>.  La Notification d’Intention d</w:t>
            </w:r>
            <w:r w:rsidR="00B248DB">
              <w:rPr>
                <w:lang w:val="fr"/>
              </w:rPr>
              <w:t xml:space="preserve">e Conclure un Accord-Cadre </w:t>
            </w:r>
            <w:r w:rsidR="00055CF3">
              <w:rPr>
                <w:lang w:val="fr"/>
              </w:rPr>
              <w:t>doit contenir, au minimum, les informations suivantes :</w:t>
            </w:r>
          </w:p>
          <w:p w14:paraId="5DCB6062" w14:textId="48B3620E"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rPr>
                <w:color w:val="000000" w:themeColor="text1"/>
              </w:rPr>
            </w:pPr>
            <w:r w:rsidRPr="004A2C5F">
              <w:rPr>
                <w:color w:val="000000" w:themeColor="text1"/>
                <w:lang w:val="fr"/>
              </w:rPr>
              <w:t xml:space="preserve">le nom et l’adresse </w:t>
            </w:r>
            <w:r w:rsidR="001F3A2C" w:rsidRPr="004A2C5F">
              <w:rPr>
                <w:color w:val="000000" w:themeColor="text1"/>
                <w:lang w:val="fr"/>
              </w:rPr>
              <w:t>du</w:t>
            </w:r>
            <w:r w:rsidR="001F3A2C">
              <w:rPr>
                <w:color w:val="000000" w:themeColor="text1"/>
                <w:lang w:val="fr"/>
              </w:rPr>
              <w:t>(es)</w:t>
            </w:r>
            <w:r w:rsidR="001F3A2C" w:rsidRPr="004A2C5F">
              <w:rPr>
                <w:color w:val="000000" w:themeColor="text1"/>
                <w:lang w:val="fr"/>
              </w:rPr>
              <w:t xml:space="preserve"> </w:t>
            </w:r>
            <w:r w:rsidR="001F3A2C">
              <w:rPr>
                <w:color w:val="000000" w:themeColor="text1"/>
                <w:lang w:val="fr"/>
              </w:rPr>
              <w:t>S</w:t>
            </w:r>
            <w:r w:rsidR="001F3A2C" w:rsidRPr="004A2C5F">
              <w:rPr>
                <w:color w:val="000000" w:themeColor="text1"/>
                <w:lang w:val="fr"/>
              </w:rPr>
              <w:t>oumissionnaire</w:t>
            </w:r>
            <w:r w:rsidR="001F3A2C">
              <w:rPr>
                <w:color w:val="000000" w:themeColor="text1"/>
                <w:lang w:val="fr"/>
              </w:rPr>
              <w:t>(s)</w:t>
            </w:r>
            <w:r w:rsidR="001F3A2C" w:rsidRPr="004A2C5F">
              <w:rPr>
                <w:color w:val="000000" w:themeColor="text1"/>
                <w:lang w:val="fr"/>
              </w:rPr>
              <w:t xml:space="preserve"> </w:t>
            </w:r>
            <w:r w:rsidR="001F3A2C">
              <w:rPr>
                <w:color w:val="000000" w:themeColor="text1"/>
                <w:lang w:val="fr"/>
              </w:rPr>
              <w:t>ayant présenté</w:t>
            </w:r>
            <w:r w:rsidR="001F3A2C" w:rsidRPr="004A2C5F">
              <w:rPr>
                <w:color w:val="000000" w:themeColor="text1"/>
                <w:lang w:val="fr"/>
              </w:rPr>
              <w:t xml:space="preserve"> l’</w:t>
            </w:r>
            <w:r w:rsidR="001F3A2C">
              <w:rPr>
                <w:color w:val="000000" w:themeColor="text1"/>
                <w:lang w:val="fr"/>
              </w:rPr>
              <w:t>(les) O</w:t>
            </w:r>
            <w:r w:rsidR="001F3A2C" w:rsidRPr="004A2C5F">
              <w:rPr>
                <w:color w:val="000000" w:themeColor="text1"/>
                <w:lang w:val="fr"/>
              </w:rPr>
              <w:t>ffre</w:t>
            </w:r>
            <w:r w:rsidR="001F3A2C">
              <w:rPr>
                <w:color w:val="000000" w:themeColor="text1"/>
                <w:lang w:val="fr"/>
              </w:rPr>
              <w:t>(s)</w:t>
            </w:r>
            <w:r w:rsidR="001F3A2C" w:rsidRPr="004A2C5F">
              <w:rPr>
                <w:color w:val="000000" w:themeColor="text1"/>
                <w:lang w:val="fr"/>
              </w:rPr>
              <w:t xml:space="preserve"> retenue</w:t>
            </w:r>
            <w:r w:rsidR="001F3A2C">
              <w:rPr>
                <w:color w:val="000000" w:themeColor="text1"/>
                <w:lang w:val="fr"/>
              </w:rPr>
              <w:t>(s)</w:t>
            </w:r>
            <w:r w:rsidRPr="004A2C5F">
              <w:rPr>
                <w:color w:val="000000" w:themeColor="text1"/>
                <w:lang w:val="fr"/>
              </w:rPr>
              <w:t>;</w:t>
            </w:r>
          </w:p>
          <w:p w14:paraId="5E3D7D98" w14:textId="088A50FF" w:rsidR="00055CF3" w:rsidRPr="004037EB" w:rsidRDefault="00E50314" w:rsidP="00055CF3">
            <w:pPr>
              <w:pStyle w:val="ListParagraph"/>
              <w:numPr>
                <w:ilvl w:val="0"/>
                <w:numId w:val="83"/>
              </w:numPr>
              <w:suppressAutoHyphens w:val="0"/>
              <w:overflowPunct/>
              <w:autoSpaceDE/>
              <w:autoSpaceDN/>
              <w:adjustRightInd/>
              <w:spacing w:before="120" w:after="120"/>
              <w:ind w:left="1166" w:hanging="540"/>
              <w:contextualSpacing w:val="0"/>
              <w:jc w:val="left"/>
              <w:textAlignment w:val="auto"/>
              <w:rPr>
                <w:color w:val="000000" w:themeColor="text1"/>
              </w:rPr>
            </w:pPr>
            <w:r w:rsidRPr="004A2C5F">
              <w:rPr>
                <w:color w:val="000000" w:themeColor="text1"/>
                <w:lang w:val="fr"/>
              </w:rPr>
              <w:t>le</w:t>
            </w:r>
            <w:r>
              <w:rPr>
                <w:color w:val="000000" w:themeColor="text1"/>
                <w:lang w:val="fr"/>
              </w:rPr>
              <w:t>(s)</w:t>
            </w:r>
            <w:r w:rsidRPr="004A2C5F">
              <w:rPr>
                <w:color w:val="000000" w:themeColor="text1"/>
                <w:lang w:val="fr"/>
              </w:rPr>
              <w:t xml:space="preserve"> prix </w:t>
            </w:r>
            <w:r>
              <w:rPr>
                <w:color w:val="000000" w:themeColor="text1"/>
                <w:lang w:val="fr"/>
              </w:rPr>
              <w:t>de</w:t>
            </w:r>
            <w:r w:rsidRPr="004A2C5F">
              <w:rPr>
                <w:color w:val="000000" w:themeColor="text1"/>
                <w:lang w:val="fr"/>
              </w:rPr>
              <w:t xml:space="preserve"> l’</w:t>
            </w:r>
            <w:r>
              <w:rPr>
                <w:color w:val="000000" w:themeColor="text1"/>
                <w:lang w:val="fr"/>
              </w:rPr>
              <w:t>(des)O</w:t>
            </w:r>
            <w:r w:rsidRPr="004A2C5F">
              <w:rPr>
                <w:color w:val="000000" w:themeColor="text1"/>
                <w:lang w:val="fr"/>
              </w:rPr>
              <w:t>ffre</w:t>
            </w:r>
            <w:r>
              <w:rPr>
                <w:color w:val="000000" w:themeColor="text1"/>
                <w:lang w:val="fr"/>
              </w:rPr>
              <w:t>(s)</w:t>
            </w:r>
            <w:r w:rsidRPr="004A2C5F">
              <w:rPr>
                <w:color w:val="000000" w:themeColor="text1"/>
                <w:lang w:val="fr"/>
              </w:rPr>
              <w:t xml:space="preserve"> retenue</w:t>
            </w:r>
            <w:r>
              <w:rPr>
                <w:color w:val="000000" w:themeColor="text1"/>
                <w:lang w:val="fr"/>
              </w:rPr>
              <w:t>(s) ou le(s) mécanisme(s) de prix</w:t>
            </w:r>
            <w:r w:rsidR="00055CF3" w:rsidRPr="004A2C5F">
              <w:rPr>
                <w:color w:val="000000" w:themeColor="text1"/>
                <w:lang w:val="fr"/>
              </w:rPr>
              <w:t>;</w:t>
            </w:r>
          </w:p>
          <w:p w14:paraId="780822EE" w14:textId="1B96A921"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r w:rsidRPr="004A2C5F">
              <w:rPr>
                <w:lang w:val="fr"/>
              </w:rPr>
              <w:t xml:space="preserve">les noms de tous les </w:t>
            </w:r>
            <w:r>
              <w:rPr>
                <w:lang w:val="fr"/>
              </w:rPr>
              <w:t>S</w:t>
            </w:r>
            <w:r w:rsidRPr="004A2C5F">
              <w:rPr>
                <w:lang w:val="fr"/>
              </w:rPr>
              <w:t xml:space="preserve">oumissionnaires qui ont </w:t>
            </w:r>
            <w:r>
              <w:rPr>
                <w:lang w:val="fr"/>
              </w:rPr>
              <w:t>remis des Offres</w:t>
            </w:r>
            <w:r w:rsidRPr="004A2C5F">
              <w:rPr>
                <w:lang w:val="fr"/>
              </w:rPr>
              <w:t xml:space="preserve"> et leurs prix </w:t>
            </w:r>
            <w:r w:rsidR="004940E0">
              <w:rPr>
                <w:color w:val="000000" w:themeColor="text1"/>
                <w:lang w:val="fr"/>
              </w:rPr>
              <w:t>ou le(s) mécanisme(s) de prix</w:t>
            </w:r>
            <w:r w:rsidR="004940E0" w:rsidRPr="004A2C5F">
              <w:rPr>
                <w:lang w:val="fr"/>
              </w:rPr>
              <w:t xml:space="preserve"> </w:t>
            </w:r>
            <w:r w:rsidRPr="004A2C5F">
              <w:rPr>
                <w:lang w:val="fr"/>
              </w:rPr>
              <w:t>tels que lus et évalués</w:t>
            </w:r>
            <w:r w:rsidR="006A09FE">
              <w:rPr>
                <w:lang w:val="fr"/>
              </w:rPr>
              <w:t>, et les scores techniques</w:t>
            </w:r>
            <w:r w:rsidRPr="004A2C5F">
              <w:rPr>
                <w:lang w:val="fr"/>
              </w:rPr>
              <w:t>;</w:t>
            </w:r>
          </w:p>
          <w:p w14:paraId="6B31082F" w14:textId="303DD8BD" w:rsidR="00055CF3" w:rsidRPr="004037EB"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r w:rsidRPr="004A2C5F">
              <w:rPr>
                <w:bCs/>
                <w:lang w:val="fr"/>
              </w:rPr>
              <w:t>un exposé des raisons pour lesquelles l’</w:t>
            </w:r>
            <w:r>
              <w:rPr>
                <w:bCs/>
                <w:lang w:val="fr"/>
              </w:rPr>
              <w:t>O</w:t>
            </w:r>
            <w:r w:rsidRPr="004A2C5F">
              <w:rPr>
                <w:bCs/>
                <w:lang w:val="fr"/>
              </w:rPr>
              <w:t xml:space="preserve">ffre (du </w:t>
            </w:r>
            <w:r>
              <w:rPr>
                <w:bCs/>
                <w:lang w:val="fr"/>
              </w:rPr>
              <w:t>S</w:t>
            </w:r>
            <w:r w:rsidRPr="004A2C5F">
              <w:rPr>
                <w:bCs/>
                <w:lang w:val="fr"/>
              </w:rPr>
              <w:t xml:space="preserve">oumissionnaire non retenu auquel la notification est adressée) n’a pas abouti, à moins que les informations sur le prix visées au point </w:t>
            </w:r>
            <w:r>
              <w:rPr>
                <w:bCs/>
                <w:lang w:val="fr"/>
              </w:rPr>
              <w:t>(</w:t>
            </w:r>
            <w:r w:rsidRPr="004A2C5F">
              <w:rPr>
                <w:bCs/>
                <w:lang w:val="fr"/>
              </w:rPr>
              <w:t>c) ci-dessus ne révèlent déjà la raison;</w:t>
            </w:r>
          </w:p>
          <w:p w14:paraId="4FEE69B1" w14:textId="27E23410" w:rsidR="00055CF3" w:rsidRPr="00794AC3"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r w:rsidRPr="004A2C5F">
              <w:rPr>
                <w:lang w:val="fr"/>
              </w:rPr>
              <w:t xml:space="preserve">la date d’expiration de la </w:t>
            </w:r>
            <w:r>
              <w:rPr>
                <w:lang w:val="fr"/>
              </w:rPr>
              <w:t>P</w:t>
            </w:r>
            <w:r w:rsidRPr="004A2C5F">
              <w:rPr>
                <w:lang w:val="fr"/>
              </w:rPr>
              <w:t>ériode d</w:t>
            </w:r>
            <w:r>
              <w:rPr>
                <w:lang w:val="fr"/>
              </w:rPr>
              <w:t>’Attente</w:t>
            </w:r>
            <w:r w:rsidRPr="004A2C5F">
              <w:rPr>
                <w:lang w:val="fr"/>
              </w:rPr>
              <w:t>;</w:t>
            </w:r>
            <w:r w:rsidR="00623AA8">
              <w:rPr>
                <w:lang w:val="fr"/>
              </w:rPr>
              <w:t xml:space="preserve"> et</w:t>
            </w:r>
          </w:p>
          <w:p w14:paraId="7BB7AD02" w14:textId="0AB05656" w:rsidR="00055CF3" w:rsidRPr="00734D63" w:rsidRDefault="00055CF3" w:rsidP="00055CF3">
            <w:pPr>
              <w:pStyle w:val="ListParagraph"/>
              <w:numPr>
                <w:ilvl w:val="0"/>
                <w:numId w:val="83"/>
              </w:numPr>
              <w:suppressAutoHyphens w:val="0"/>
              <w:overflowPunct/>
              <w:autoSpaceDE/>
              <w:autoSpaceDN/>
              <w:adjustRightInd/>
              <w:spacing w:before="120" w:after="120"/>
              <w:ind w:left="1166" w:hanging="540"/>
              <w:contextualSpacing w:val="0"/>
              <w:textAlignment w:val="auto"/>
            </w:pPr>
            <w:r w:rsidRPr="00794AC3">
              <w:rPr>
                <w:lang w:val="fr"/>
              </w:rPr>
              <w:t xml:space="preserve">des instructions sur la façon de demander un </w:t>
            </w:r>
            <w:r w:rsidR="008A3BB0">
              <w:rPr>
                <w:lang w:val="fr"/>
              </w:rPr>
              <w:t>débriefing</w:t>
            </w:r>
            <w:r w:rsidR="008A3BB0" w:rsidRPr="00794AC3">
              <w:rPr>
                <w:lang w:val="fr"/>
              </w:rPr>
              <w:t xml:space="preserve"> et/ou de </w:t>
            </w:r>
            <w:r w:rsidR="008A3BB0">
              <w:rPr>
                <w:lang w:val="fr"/>
              </w:rPr>
              <w:t>présent</w:t>
            </w:r>
            <w:r w:rsidR="008A3BB0" w:rsidRPr="00794AC3">
              <w:rPr>
                <w:lang w:val="fr"/>
              </w:rPr>
              <w:t xml:space="preserve">er une </w:t>
            </w:r>
            <w:r w:rsidR="008A3BB0">
              <w:rPr>
                <w:lang w:val="fr"/>
              </w:rPr>
              <w:t>réclamation</w:t>
            </w:r>
            <w:r w:rsidRPr="00794AC3">
              <w:rPr>
                <w:lang w:val="fr"/>
              </w:rPr>
              <w:t xml:space="preserve"> pendant la </w:t>
            </w:r>
            <w:r>
              <w:rPr>
                <w:lang w:val="fr"/>
              </w:rPr>
              <w:t>P</w:t>
            </w:r>
            <w:r w:rsidRPr="00794AC3">
              <w:rPr>
                <w:lang w:val="fr"/>
              </w:rPr>
              <w:t>ériode d</w:t>
            </w:r>
            <w:r>
              <w:rPr>
                <w:lang w:val="fr"/>
              </w:rPr>
              <w:t>’Attente</w:t>
            </w:r>
            <w:r w:rsidRPr="00794AC3">
              <w:rPr>
                <w:lang w:val="fr"/>
              </w:rPr>
              <w:t>.</w:t>
            </w:r>
          </w:p>
        </w:tc>
      </w:tr>
      <w:tr w:rsidR="00055CF3" w:rsidRPr="00734D63" w14:paraId="3AF87D7B" w14:textId="77777777" w:rsidTr="001B6AD0">
        <w:trPr>
          <w:gridAfter w:val="1"/>
          <w:wAfter w:w="207" w:type="dxa"/>
        </w:trPr>
        <w:tc>
          <w:tcPr>
            <w:tcW w:w="9162" w:type="dxa"/>
            <w:gridSpan w:val="2"/>
          </w:tcPr>
          <w:p w14:paraId="1C59C573" w14:textId="74923BA3" w:rsidR="00055CF3" w:rsidRPr="00734D63" w:rsidRDefault="00264C5C" w:rsidP="00055CF3">
            <w:pPr>
              <w:pStyle w:val="Style3"/>
              <w:keepNext/>
              <w:keepLines/>
              <w:rPr>
                <w:sz w:val="16"/>
              </w:rPr>
            </w:pPr>
            <w:bookmarkStart w:id="320" w:name="_Toc438438863"/>
            <w:bookmarkStart w:id="321" w:name="_Toc438532657"/>
            <w:bookmarkStart w:id="322" w:name="_Toc438734007"/>
            <w:bookmarkStart w:id="323" w:name="_Toc438962089"/>
            <w:bookmarkStart w:id="324" w:name="_Toc461939621"/>
            <w:bookmarkStart w:id="325" w:name="_Toc382927806"/>
            <w:bookmarkStart w:id="326" w:name="_Toc138066999"/>
            <w:r>
              <w:lastRenderedPageBreak/>
              <w:t>Conclusio</w:t>
            </w:r>
            <w:r w:rsidR="004A6E31">
              <w:t>n de l’Accord-Cadre</w:t>
            </w:r>
            <w:bookmarkEnd w:id="320"/>
            <w:bookmarkEnd w:id="321"/>
            <w:bookmarkEnd w:id="322"/>
            <w:bookmarkEnd w:id="323"/>
            <w:bookmarkEnd w:id="324"/>
            <w:bookmarkEnd w:id="325"/>
            <w:bookmarkEnd w:id="326"/>
          </w:p>
        </w:tc>
      </w:tr>
      <w:tr w:rsidR="00055CF3" w:rsidRPr="00734D63" w14:paraId="68C5ED5D" w14:textId="77777777" w:rsidTr="001B6AD0">
        <w:trPr>
          <w:gridAfter w:val="1"/>
          <w:wAfter w:w="207" w:type="dxa"/>
        </w:trPr>
        <w:tc>
          <w:tcPr>
            <w:tcW w:w="2340" w:type="dxa"/>
          </w:tcPr>
          <w:p w14:paraId="69F2B411" w14:textId="5D8BA8B3" w:rsidR="00055CF3" w:rsidRPr="00734D63" w:rsidRDefault="00055CF3" w:rsidP="00055CF3">
            <w:pPr>
              <w:pStyle w:val="Style4"/>
              <w:keepNext/>
              <w:keepLines/>
            </w:pPr>
            <w:bookmarkStart w:id="327" w:name="_Toc438438864"/>
            <w:bookmarkStart w:id="328" w:name="_Toc438532658"/>
            <w:bookmarkStart w:id="329" w:name="_Toc438734008"/>
            <w:bookmarkStart w:id="330" w:name="_Toc438907044"/>
            <w:bookmarkStart w:id="331" w:name="_Toc438907243"/>
            <w:bookmarkStart w:id="332" w:name="_Toc382927807"/>
            <w:bookmarkStart w:id="333" w:name="_Toc138067000"/>
            <w:r>
              <w:t>4</w:t>
            </w:r>
            <w:r w:rsidR="006924DD">
              <w:t>0</w:t>
            </w:r>
            <w:r w:rsidRPr="00734D63">
              <w:t xml:space="preserve">. </w:t>
            </w:r>
            <w:r w:rsidR="005672ED">
              <w:tab/>
            </w:r>
            <w:r w:rsidRPr="00734D63">
              <w:t>Critères d’attribution</w:t>
            </w:r>
            <w:bookmarkEnd w:id="327"/>
            <w:bookmarkEnd w:id="328"/>
            <w:bookmarkEnd w:id="329"/>
            <w:bookmarkEnd w:id="330"/>
            <w:bookmarkEnd w:id="331"/>
            <w:bookmarkEnd w:id="332"/>
            <w:bookmarkEnd w:id="333"/>
          </w:p>
        </w:tc>
        <w:tc>
          <w:tcPr>
            <w:tcW w:w="6822" w:type="dxa"/>
          </w:tcPr>
          <w:p w14:paraId="42DFF284" w14:textId="4DC10998" w:rsidR="000F69AC" w:rsidRDefault="00055CF3" w:rsidP="00055CF3">
            <w:pPr>
              <w:keepNext/>
              <w:keepLines/>
              <w:spacing w:after="200"/>
              <w:ind w:left="576" w:hanging="576"/>
              <w:jc w:val="both"/>
            </w:pPr>
            <w:r>
              <w:t>4</w:t>
            </w:r>
            <w:r w:rsidR="006924DD">
              <w:t>0</w:t>
            </w:r>
            <w:r w:rsidRPr="00734D63">
              <w:t>.1</w:t>
            </w:r>
            <w:r w:rsidR="00623AA8">
              <w:tab/>
            </w:r>
            <w:r w:rsidR="008A3BB0">
              <w:t xml:space="preserve">Ceci </w:t>
            </w:r>
            <w:r w:rsidR="000F69AC">
              <w:t>un Accord-Cadre fermé.</w:t>
            </w:r>
          </w:p>
          <w:p w14:paraId="1EF2EEF5" w14:textId="72FB3F77" w:rsidR="00055CF3" w:rsidRPr="00734D63" w:rsidRDefault="000F69AC" w:rsidP="001B6AD0">
            <w:pPr>
              <w:keepNext/>
              <w:keepLines/>
              <w:spacing w:after="200"/>
              <w:ind w:left="576" w:hanging="576"/>
              <w:jc w:val="both"/>
            </w:pPr>
            <w:r>
              <w:t>40.2</w:t>
            </w:r>
            <w:r w:rsidR="008A3BB0">
              <w:tab/>
            </w:r>
            <w:r w:rsidR="00101109">
              <w:t>L’Agence d’Exécution</w:t>
            </w:r>
            <w:r w:rsidR="00055CF3" w:rsidRPr="00734D63">
              <w:t xml:space="preserve"> </w:t>
            </w:r>
            <w:r w:rsidR="007518E9">
              <w:t>spécifier</w:t>
            </w:r>
            <w:r w:rsidR="00794E2D">
              <w:t>a</w:t>
            </w:r>
            <w:r w:rsidR="007518E9">
              <w:t xml:space="preserve"> dans les DPAO et/ou la Section III</w:t>
            </w:r>
            <w:r w:rsidR="00070023">
              <w:t xml:space="preserve"> – Critères d’Evaluation et de </w:t>
            </w:r>
            <w:r w:rsidR="00345DDA">
              <w:t>Q</w:t>
            </w:r>
            <w:r w:rsidR="00070023">
              <w:t>ualification, les critèr</w:t>
            </w:r>
            <w:r w:rsidR="00264338">
              <w:t>e</w:t>
            </w:r>
            <w:r w:rsidR="00070023">
              <w:t xml:space="preserve">s qui </w:t>
            </w:r>
            <w:r w:rsidR="00264338">
              <w:t xml:space="preserve">seront appliqués pour la sélection </w:t>
            </w:r>
            <w:r w:rsidR="00765F3E">
              <w:t>du(es) Soumissionnaire(s) avec lequel(lesquels)</w:t>
            </w:r>
            <w:r w:rsidR="00E967B9">
              <w:t xml:space="preserve"> un Accord-Cadre </w:t>
            </w:r>
            <w:r w:rsidR="00574EF8">
              <w:t xml:space="preserve">peut être conclu. </w:t>
            </w:r>
          </w:p>
        </w:tc>
      </w:tr>
      <w:tr w:rsidR="00055CF3" w:rsidRPr="00734D63" w14:paraId="66D681A6" w14:textId="77777777" w:rsidTr="001B6AD0">
        <w:trPr>
          <w:gridAfter w:val="1"/>
          <w:wAfter w:w="207" w:type="dxa"/>
        </w:trPr>
        <w:tc>
          <w:tcPr>
            <w:tcW w:w="2340" w:type="dxa"/>
          </w:tcPr>
          <w:p w14:paraId="1022C396" w14:textId="25EAC6F4" w:rsidR="00055CF3" w:rsidRPr="00734D63" w:rsidRDefault="00055CF3" w:rsidP="001B6AD0">
            <w:pPr>
              <w:pStyle w:val="Style4"/>
              <w:ind w:left="-34" w:firstLine="34"/>
            </w:pPr>
            <w:bookmarkStart w:id="334" w:name="_Toc438438866"/>
            <w:bookmarkStart w:id="335" w:name="_Toc438532660"/>
            <w:bookmarkStart w:id="336" w:name="_Toc438734010"/>
            <w:bookmarkStart w:id="337" w:name="_Toc438907046"/>
            <w:bookmarkStart w:id="338" w:name="_Toc438907245"/>
            <w:bookmarkStart w:id="339" w:name="_Toc382927809"/>
            <w:bookmarkStart w:id="340" w:name="_Toc138067001"/>
            <w:r w:rsidRPr="00734D63">
              <w:t>4</w:t>
            </w:r>
            <w:r w:rsidR="000F4A70">
              <w:t>1</w:t>
            </w:r>
            <w:r w:rsidRPr="00734D63">
              <w:t>.</w:t>
            </w:r>
            <w:r w:rsidR="00234E5F">
              <w:t xml:space="preserve"> </w:t>
            </w:r>
            <w:r>
              <w:tab/>
            </w:r>
            <w:r w:rsidRPr="00734D63">
              <w:t>Notification de l</w:t>
            </w:r>
            <w:r w:rsidR="00BE7059">
              <w:t>a Conclusion d’un Accord-Cadre</w:t>
            </w:r>
            <w:bookmarkEnd w:id="334"/>
            <w:bookmarkEnd w:id="335"/>
            <w:bookmarkEnd w:id="336"/>
            <w:bookmarkEnd w:id="337"/>
            <w:bookmarkEnd w:id="338"/>
            <w:bookmarkEnd w:id="339"/>
            <w:bookmarkEnd w:id="340"/>
          </w:p>
        </w:tc>
        <w:tc>
          <w:tcPr>
            <w:tcW w:w="6822" w:type="dxa"/>
          </w:tcPr>
          <w:p w14:paraId="1C7C47AD" w14:textId="2BBEBC68" w:rsidR="00055CF3" w:rsidRPr="00734D63" w:rsidRDefault="00055CF3" w:rsidP="00055CF3">
            <w:pPr>
              <w:tabs>
                <w:tab w:val="left" w:pos="576"/>
                <w:tab w:val="left" w:pos="1152"/>
              </w:tabs>
              <w:spacing w:after="120"/>
              <w:ind w:left="612" w:hanging="612"/>
              <w:jc w:val="both"/>
            </w:pPr>
            <w:r w:rsidRPr="00734D63">
              <w:t>4</w:t>
            </w:r>
            <w:r w:rsidR="000F4A70">
              <w:t>1</w:t>
            </w:r>
            <w:r w:rsidRPr="00734D63">
              <w:t>.1</w:t>
            </w:r>
            <w:r w:rsidRPr="00734D63">
              <w:tab/>
              <w:t>Avant l</w:t>
            </w:r>
            <w:r>
              <w:t>a date d</w:t>
            </w:r>
            <w:r w:rsidRPr="00734D63">
              <w:t xml:space="preserve">’expiration de validité des </w:t>
            </w:r>
            <w:r>
              <w:t>O</w:t>
            </w:r>
            <w:r w:rsidRPr="00734D63">
              <w:t>ffres</w:t>
            </w:r>
            <w:r>
              <w:t xml:space="preserve"> et à l’expiration de la Période d’Attente, spécifiée à l’article </w:t>
            </w:r>
            <w:r w:rsidRPr="00CE7108">
              <w:rPr>
                <w:b/>
                <w:bCs/>
              </w:rPr>
              <w:t>3</w:t>
            </w:r>
            <w:r w:rsidR="00BE7059" w:rsidRPr="00CE7108">
              <w:rPr>
                <w:b/>
                <w:bCs/>
              </w:rPr>
              <w:t>8.1</w:t>
            </w:r>
            <w:r w:rsidRPr="00CE7108">
              <w:rPr>
                <w:b/>
                <w:bCs/>
              </w:rPr>
              <w:t xml:space="preserve"> des IS</w:t>
            </w:r>
            <w:r>
              <w:t xml:space="preserve"> ou toute extension, et après avoir </w:t>
            </w:r>
            <w:r w:rsidR="00FA2A49">
              <w:t>traité toute réclamation introduite durant la Période d’Attente</w:t>
            </w:r>
            <w:r w:rsidR="00FA2A49" w:rsidRPr="00734D63">
              <w:t>,</w:t>
            </w:r>
            <w:r w:rsidR="00FA2A49">
              <w:t xml:space="preserve"> </w:t>
            </w:r>
            <w:r w:rsidR="00101109">
              <w:t>l’Agence d’Exécution</w:t>
            </w:r>
            <w:r w:rsidR="00FA2A49" w:rsidRPr="00734D63">
              <w:t xml:space="preserve"> notifiera au</w:t>
            </w:r>
            <w:r w:rsidR="00FA2A49">
              <w:t>(x)</w:t>
            </w:r>
            <w:r w:rsidR="00FA2A49" w:rsidRPr="00734D63">
              <w:t xml:space="preserve"> Soumissionnaire</w:t>
            </w:r>
            <w:r w:rsidR="00FA2A49">
              <w:t>(s)</w:t>
            </w:r>
            <w:r w:rsidR="00FA2A49" w:rsidRPr="00734D63">
              <w:t xml:space="preserve"> retenu</w:t>
            </w:r>
            <w:r w:rsidR="00FA2A49">
              <w:t>(s)</w:t>
            </w:r>
            <w:r w:rsidR="00FA2A49" w:rsidRPr="00734D63">
              <w:t xml:space="preserve">, par écrit, </w:t>
            </w:r>
            <w:r w:rsidR="00FA2A49">
              <w:t>la Conclusion d’un Accord-Cadre en joignant l’Accord-Cadre pour signature par le(s) Soumissionnaire(s). et la demande de soumettre le Formulaire de Divulgation des Bénéficiaires effectifs dans le délai de huit (8) jours suivaant la réception de la demande.</w:t>
            </w:r>
          </w:p>
        </w:tc>
      </w:tr>
      <w:tr w:rsidR="009C3576" w:rsidRPr="00734D63" w14:paraId="05FE7FA8" w14:textId="77777777" w:rsidTr="00256092">
        <w:trPr>
          <w:gridAfter w:val="1"/>
          <w:wAfter w:w="207" w:type="dxa"/>
        </w:trPr>
        <w:tc>
          <w:tcPr>
            <w:tcW w:w="2340" w:type="dxa"/>
          </w:tcPr>
          <w:p w14:paraId="2149D11C" w14:textId="51D3C4FA" w:rsidR="009C3576" w:rsidRDefault="009C3576" w:rsidP="00055CF3">
            <w:pPr>
              <w:pStyle w:val="Style4"/>
            </w:pPr>
            <w:bookmarkStart w:id="341" w:name="_Toc138067002"/>
            <w:r>
              <w:t xml:space="preserve">42. </w:t>
            </w:r>
            <w:r w:rsidR="005672ED">
              <w:tab/>
            </w:r>
            <w:r w:rsidR="00505BF0">
              <w:t>Pas d’Obligation d’Acheter</w:t>
            </w:r>
            <w:bookmarkEnd w:id="341"/>
          </w:p>
        </w:tc>
        <w:tc>
          <w:tcPr>
            <w:tcW w:w="6822" w:type="dxa"/>
          </w:tcPr>
          <w:p w14:paraId="27E7E30F" w14:textId="17223B3C" w:rsidR="009C3576" w:rsidRDefault="00505BF0" w:rsidP="00055CF3">
            <w:pPr>
              <w:pStyle w:val="S1-subpara"/>
              <w:numPr>
                <w:ilvl w:val="0"/>
                <w:numId w:val="0"/>
              </w:numPr>
              <w:spacing w:before="120" w:after="120"/>
              <w:ind w:left="619" w:hanging="619"/>
              <w:rPr>
                <w:lang w:val="fr-FR"/>
              </w:rPr>
            </w:pPr>
            <w:r>
              <w:rPr>
                <w:lang w:val="fr-FR"/>
              </w:rPr>
              <w:t>42.1</w:t>
            </w:r>
            <w:r w:rsidR="00623AA8">
              <w:rPr>
                <w:lang w:val="fr-FR"/>
              </w:rPr>
              <w:tab/>
            </w:r>
            <w:r>
              <w:rPr>
                <w:lang w:val="fr-FR"/>
              </w:rPr>
              <w:t xml:space="preserve">La conclusion de l’Accord-Cadre </w:t>
            </w:r>
            <w:r w:rsidR="00905B26">
              <w:rPr>
                <w:lang w:val="fr-FR"/>
              </w:rPr>
              <w:t xml:space="preserve">n’imposera pas une obligation à </w:t>
            </w:r>
            <w:r w:rsidR="00101109">
              <w:rPr>
                <w:lang w:val="fr-FR"/>
              </w:rPr>
              <w:t>l’Agence d’Exécution</w:t>
            </w:r>
            <w:r w:rsidR="00905B26">
              <w:rPr>
                <w:lang w:val="fr-FR"/>
              </w:rPr>
              <w:t xml:space="preserve"> </w:t>
            </w:r>
            <w:r w:rsidR="009D0411">
              <w:rPr>
                <w:lang w:val="fr-FR"/>
              </w:rPr>
              <w:t>et/ou au</w:t>
            </w:r>
            <w:r w:rsidR="00F80225">
              <w:rPr>
                <w:lang w:val="fr-FR"/>
              </w:rPr>
              <w:t>(</w:t>
            </w:r>
            <w:r w:rsidR="009D0411">
              <w:rPr>
                <w:lang w:val="fr-FR"/>
              </w:rPr>
              <w:t>x</w:t>
            </w:r>
            <w:r w:rsidR="00F80225">
              <w:rPr>
                <w:lang w:val="fr-FR"/>
              </w:rPr>
              <w:t>)</w:t>
            </w:r>
            <w:r w:rsidR="009D0411">
              <w:rPr>
                <w:lang w:val="fr-FR"/>
              </w:rPr>
              <w:t xml:space="preserve"> </w:t>
            </w:r>
            <w:r w:rsidR="00D32210">
              <w:rPr>
                <w:lang w:val="fr-FR"/>
              </w:rPr>
              <w:t>Maître</w:t>
            </w:r>
            <w:r w:rsidR="00F80225">
              <w:rPr>
                <w:lang w:val="fr-FR"/>
              </w:rPr>
              <w:t>(</w:t>
            </w:r>
            <w:r w:rsidR="00D32210">
              <w:rPr>
                <w:lang w:val="fr-FR"/>
              </w:rPr>
              <w:t>s</w:t>
            </w:r>
            <w:r w:rsidR="00F80225">
              <w:rPr>
                <w:lang w:val="fr-FR"/>
              </w:rPr>
              <w:t>)</w:t>
            </w:r>
            <w:r w:rsidR="00D32210">
              <w:rPr>
                <w:lang w:val="fr-FR"/>
              </w:rPr>
              <w:t xml:space="preserve"> d’Ouvrage</w:t>
            </w:r>
            <w:r w:rsidR="009D0411">
              <w:rPr>
                <w:lang w:val="fr-FR"/>
              </w:rPr>
              <w:t xml:space="preserve"> d</w:t>
            </w:r>
            <w:r w:rsidR="002D6BE1">
              <w:rPr>
                <w:lang w:val="fr-FR"/>
              </w:rPr>
              <w:t xml:space="preserve">e passer </w:t>
            </w:r>
            <w:r w:rsidR="007D4646">
              <w:rPr>
                <w:lang w:val="fr-FR"/>
              </w:rPr>
              <w:t>commande</w:t>
            </w:r>
            <w:r w:rsidR="002D6BE1">
              <w:rPr>
                <w:lang w:val="fr-FR"/>
              </w:rPr>
              <w:t xml:space="preserve"> des </w:t>
            </w:r>
            <w:r w:rsidR="00825A19">
              <w:rPr>
                <w:lang w:val="fr-FR"/>
              </w:rPr>
              <w:t xml:space="preserve">Travaux et </w:t>
            </w:r>
            <w:r w:rsidR="003F0FED">
              <w:rPr>
                <w:lang w:val="fr-FR"/>
              </w:rPr>
              <w:t>Services physiques</w:t>
            </w:r>
            <w:r w:rsidR="009D0411">
              <w:rPr>
                <w:lang w:val="fr-FR"/>
              </w:rPr>
              <w:t xml:space="preserve"> en vertu de l’Accord-Cadre.</w:t>
            </w:r>
          </w:p>
        </w:tc>
      </w:tr>
      <w:tr w:rsidR="00B14D6B" w:rsidRPr="00734D63" w14:paraId="26432DFF" w14:textId="77777777" w:rsidTr="00256092">
        <w:trPr>
          <w:gridAfter w:val="1"/>
          <w:wAfter w:w="207" w:type="dxa"/>
        </w:trPr>
        <w:tc>
          <w:tcPr>
            <w:tcW w:w="2340" w:type="dxa"/>
          </w:tcPr>
          <w:p w14:paraId="1A4E879B" w14:textId="44387E84" w:rsidR="00B14D6B" w:rsidRDefault="00B14D6B" w:rsidP="00055CF3">
            <w:pPr>
              <w:pStyle w:val="Style4"/>
            </w:pPr>
            <w:bookmarkStart w:id="342" w:name="_Toc138067003"/>
            <w:r>
              <w:t xml:space="preserve">43. </w:t>
            </w:r>
            <w:r w:rsidR="005672ED">
              <w:tab/>
            </w:r>
            <w:r w:rsidR="002F1D4A">
              <w:t>Non-</w:t>
            </w:r>
            <w:r w:rsidR="00CE2E02">
              <w:t>exclusivité</w:t>
            </w:r>
            <w:bookmarkEnd w:id="342"/>
          </w:p>
        </w:tc>
        <w:tc>
          <w:tcPr>
            <w:tcW w:w="6822" w:type="dxa"/>
          </w:tcPr>
          <w:p w14:paraId="51B4F5B6" w14:textId="17472884" w:rsidR="00B14D6B" w:rsidRPr="003708DD" w:rsidRDefault="00CE2E02" w:rsidP="00055CF3">
            <w:pPr>
              <w:pStyle w:val="S1-subpara"/>
              <w:numPr>
                <w:ilvl w:val="0"/>
                <w:numId w:val="0"/>
              </w:numPr>
              <w:spacing w:before="120" w:after="120"/>
              <w:ind w:left="619" w:hanging="619"/>
              <w:rPr>
                <w:lang w:val="fr-FR"/>
              </w:rPr>
            </w:pPr>
            <w:r>
              <w:rPr>
                <w:lang w:val="fr-FR"/>
              </w:rPr>
              <w:t>43.1</w:t>
            </w:r>
            <w:r w:rsidR="00A31AA5">
              <w:rPr>
                <w:lang w:val="fr-FR"/>
              </w:rPr>
              <w:tab/>
              <w:t xml:space="preserve">La Procédure Primaire d’Acquisition n’est pas exclusive et </w:t>
            </w:r>
            <w:r w:rsidR="00101109">
              <w:rPr>
                <w:lang w:val="fr-FR"/>
              </w:rPr>
              <w:t>l’Agence d’Exécution</w:t>
            </w:r>
            <w:r w:rsidR="00A31AA5">
              <w:rPr>
                <w:lang w:val="fr-FR"/>
              </w:rPr>
              <w:t xml:space="preserve"> se réserve le droit d’acquérir les </w:t>
            </w:r>
            <w:r w:rsidR="00825A19">
              <w:rPr>
                <w:lang w:val="fr-FR"/>
              </w:rPr>
              <w:t xml:space="preserve">Travaux et </w:t>
            </w:r>
            <w:r w:rsidR="003F0FED">
              <w:rPr>
                <w:lang w:val="fr-FR"/>
              </w:rPr>
              <w:t>Services physiques</w:t>
            </w:r>
            <w:r w:rsidR="00FE2597">
              <w:rPr>
                <w:lang w:val="fr-FR"/>
              </w:rPr>
              <w:t xml:space="preserve"> </w:t>
            </w:r>
            <w:r w:rsidR="00632C1F">
              <w:rPr>
                <w:lang w:val="fr-FR"/>
              </w:rPr>
              <w:t>auprès</w:t>
            </w:r>
            <w:r w:rsidR="0059223B">
              <w:rPr>
                <w:lang w:val="fr-FR"/>
              </w:rPr>
              <w:t xml:space="preserve"> d’autres </w:t>
            </w:r>
            <w:r w:rsidR="00825A19">
              <w:rPr>
                <w:lang w:val="fr-FR"/>
              </w:rPr>
              <w:t>Entrepreneurs</w:t>
            </w:r>
            <w:r w:rsidR="008F6F43">
              <w:rPr>
                <w:lang w:val="fr-FR"/>
              </w:rPr>
              <w:t xml:space="preserve"> </w:t>
            </w:r>
            <w:r w:rsidR="009C3576">
              <w:rPr>
                <w:lang w:val="fr-FR"/>
              </w:rPr>
              <w:t xml:space="preserve">qui ne sont pas des </w:t>
            </w:r>
            <w:r w:rsidR="00825A19">
              <w:rPr>
                <w:lang w:val="fr-FR"/>
              </w:rPr>
              <w:t>Entrepreneurs</w:t>
            </w:r>
            <w:r w:rsidR="009325A0">
              <w:rPr>
                <w:lang w:val="fr-FR"/>
              </w:rPr>
              <w:t xml:space="preserve"> </w:t>
            </w:r>
            <w:r w:rsidR="001256AC">
              <w:rPr>
                <w:lang w:val="fr-FR"/>
              </w:rPr>
              <w:t>ACC</w:t>
            </w:r>
            <w:r w:rsidR="009C3576">
              <w:rPr>
                <w:lang w:val="fr-FR"/>
              </w:rPr>
              <w:t>.</w:t>
            </w:r>
            <w:r w:rsidR="0059223B">
              <w:rPr>
                <w:lang w:val="fr-FR"/>
              </w:rPr>
              <w:t xml:space="preserve"> </w:t>
            </w:r>
          </w:p>
        </w:tc>
      </w:tr>
      <w:tr w:rsidR="00055CF3" w:rsidRPr="00734D63" w14:paraId="39E693F7" w14:textId="77777777" w:rsidTr="001B6AD0">
        <w:trPr>
          <w:gridAfter w:val="1"/>
          <w:wAfter w:w="207" w:type="dxa"/>
        </w:trPr>
        <w:tc>
          <w:tcPr>
            <w:tcW w:w="2340" w:type="dxa"/>
          </w:tcPr>
          <w:p w14:paraId="5AAB4FD5" w14:textId="73FC11CE" w:rsidR="00055CF3" w:rsidRPr="00734D63" w:rsidRDefault="00055CF3" w:rsidP="00055CF3">
            <w:pPr>
              <w:pStyle w:val="Style4"/>
            </w:pPr>
            <w:bookmarkStart w:id="343" w:name="_Toc138067004"/>
            <w:r>
              <w:t xml:space="preserve">44. </w:t>
            </w:r>
            <w:r w:rsidR="005672ED">
              <w:tab/>
            </w:r>
            <w:r>
              <w:t>D</w:t>
            </w:r>
            <w:r w:rsidR="007302AB">
              <w:t>é</w:t>
            </w:r>
            <w:r>
              <w:t xml:space="preserve">briefing par </w:t>
            </w:r>
            <w:bookmarkEnd w:id="343"/>
            <w:r w:rsidR="00101109">
              <w:t>l’Agence d’Exécution</w:t>
            </w:r>
          </w:p>
        </w:tc>
        <w:tc>
          <w:tcPr>
            <w:tcW w:w="6822" w:type="dxa"/>
          </w:tcPr>
          <w:p w14:paraId="1F20F26E" w14:textId="16BD09CF" w:rsidR="00055CF3" w:rsidRPr="00154C9D" w:rsidRDefault="00055CF3" w:rsidP="00055CF3">
            <w:pPr>
              <w:pStyle w:val="S1-subpara"/>
              <w:numPr>
                <w:ilvl w:val="0"/>
                <w:numId w:val="0"/>
              </w:numPr>
              <w:spacing w:before="120" w:after="120"/>
              <w:ind w:left="619" w:hanging="619"/>
              <w:rPr>
                <w:lang w:val="fr-FR"/>
              </w:rPr>
            </w:pPr>
            <w:r w:rsidRPr="003708DD">
              <w:rPr>
                <w:lang w:val="fr-FR"/>
              </w:rPr>
              <w:t>44.1</w:t>
            </w:r>
            <w:r w:rsidR="00E46C66">
              <w:rPr>
                <w:lang w:val="fr-FR"/>
              </w:rPr>
              <w:tab/>
            </w:r>
            <w:r w:rsidRPr="004A2C5F">
              <w:rPr>
                <w:lang w:val="fr"/>
              </w:rPr>
              <w:t>À la réception de l</w:t>
            </w:r>
            <w:r>
              <w:rPr>
                <w:lang w:val="fr"/>
              </w:rPr>
              <w:t>a Notification de l</w:t>
            </w:r>
            <w:r w:rsidRPr="004A2C5F">
              <w:rPr>
                <w:lang w:val="fr"/>
              </w:rPr>
              <w:t>’</w:t>
            </w:r>
            <w:r>
              <w:rPr>
                <w:lang w:val="fr"/>
              </w:rPr>
              <w:t>I</w:t>
            </w:r>
            <w:r w:rsidRPr="004A2C5F">
              <w:rPr>
                <w:lang w:val="fr"/>
              </w:rPr>
              <w:t>ntention d’</w:t>
            </w:r>
            <w:r>
              <w:rPr>
                <w:lang w:val="fr"/>
              </w:rPr>
              <w:t>A</w:t>
            </w:r>
            <w:r w:rsidRPr="004A2C5F">
              <w:rPr>
                <w:lang w:val="fr"/>
              </w:rPr>
              <w:t xml:space="preserve">ttribution de </w:t>
            </w:r>
            <w:r w:rsidR="00101109">
              <w:rPr>
                <w:lang w:val="fr"/>
              </w:rPr>
              <w:t>l’Agence d’Exécution</w:t>
            </w:r>
            <w:r w:rsidRPr="004A2C5F">
              <w:rPr>
                <w:lang w:val="fr"/>
              </w:rPr>
              <w:t xml:space="preserve"> visé</w:t>
            </w:r>
            <w:r>
              <w:rPr>
                <w:lang w:val="fr"/>
              </w:rPr>
              <w:t>e</w:t>
            </w:r>
            <w:r w:rsidRPr="004A2C5F">
              <w:rPr>
                <w:lang w:val="fr"/>
              </w:rPr>
              <w:t xml:space="preserve"> à l’</w:t>
            </w:r>
            <w:r>
              <w:rPr>
                <w:lang w:val="fr"/>
              </w:rPr>
              <w:t xml:space="preserve">article </w:t>
            </w:r>
            <w:r w:rsidR="00805952" w:rsidRPr="00CE7108">
              <w:rPr>
                <w:b/>
                <w:bCs/>
                <w:lang w:val="fr"/>
              </w:rPr>
              <w:t>39.1</w:t>
            </w:r>
            <w:r w:rsidRPr="00CE7108">
              <w:rPr>
                <w:b/>
                <w:bCs/>
                <w:lang w:val="fr"/>
              </w:rPr>
              <w:t xml:space="preserve"> des IS</w:t>
            </w:r>
            <w:r w:rsidRPr="004A2C5F">
              <w:rPr>
                <w:lang w:val="fr"/>
              </w:rPr>
              <w:t xml:space="preserve">, un </w:t>
            </w:r>
            <w:r>
              <w:rPr>
                <w:lang w:val="fr"/>
              </w:rPr>
              <w:t>S</w:t>
            </w:r>
            <w:r w:rsidRPr="004A2C5F">
              <w:rPr>
                <w:lang w:val="fr"/>
              </w:rPr>
              <w:t xml:space="preserve">oumissionnaire non retenu dispose de trois (3) jours ouvrables pour faire une demande écrite à </w:t>
            </w:r>
            <w:r w:rsidR="00101109">
              <w:rPr>
                <w:lang w:val="fr"/>
              </w:rPr>
              <w:t>l’Agence d’Exécution</w:t>
            </w:r>
            <w:r w:rsidRPr="004A2C5F">
              <w:rPr>
                <w:lang w:val="fr"/>
              </w:rPr>
              <w:t xml:space="preserve"> en vue d’un </w:t>
            </w:r>
            <w:r>
              <w:rPr>
                <w:lang w:val="fr"/>
              </w:rPr>
              <w:t>d</w:t>
            </w:r>
            <w:r w:rsidR="00DA2E7D">
              <w:rPr>
                <w:lang w:val="fr"/>
              </w:rPr>
              <w:t>é</w:t>
            </w:r>
            <w:r>
              <w:rPr>
                <w:lang w:val="fr"/>
              </w:rPr>
              <w:t>briefing</w:t>
            </w:r>
            <w:r w:rsidRPr="004A2C5F">
              <w:rPr>
                <w:lang w:val="fr"/>
              </w:rPr>
              <w:t xml:space="preserve">. </w:t>
            </w:r>
            <w:r w:rsidR="00101109">
              <w:rPr>
                <w:lang w:val="fr"/>
              </w:rPr>
              <w:t>L’Agence d’Exécution</w:t>
            </w:r>
            <w:r w:rsidRPr="004A2C5F">
              <w:rPr>
                <w:lang w:val="fr"/>
              </w:rPr>
              <w:t xml:space="preserve"> d</w:t>
            </w:r>
            <w:r>
              <w:rPr>
                <w:lang w:val="fr"/>
              </w:rPr>
              <w:t>evra</w:t>
            </w:r>
            <w:r w:rsidRPr="004A2C5F">
              <w:rPr>
                <w:lang w:val="fr"/>
              </w:rPr>
              <w:t xml:space="preserve"> </w:t>
            </w:r>
            <w:r w:rsidR="00B47434">
              <w:rPr>
                <w:lang w:val="fr"/>
              </w:rPr>
              <w:t>organiser un d</w:t>
            </w:r>
            <w:r w:rsidR="00DA2E7D">
              <w:rPr>
                <w:lang w:val="fr"/>
              </w:rPr>
              <w:t>é</w:t>
            </w:r>
            <w:r w:rsidR="00B47434">
              <w:rPr>
                <w:lang w:val="fr"/>
              </w:rPr>
              <w:t>briefing pour</w:t>
            </w:r>
            <w:r w:rsidRPr="004A2C5F">
              <w:rPr>
                <w:lang w:val="fr"/>
              </w:rPr>
              <w:t xml:space="preserve"> tou</w:t>
            </w:r>
            <w:r w:rsidR="00ED6EEE">
              <w:rPr>
                <w:lang w:val="fr"/>
              </w:rPr>
              <w:t>t</w:t>
            </w:r>
            <w:r w:rsidRPr="004A2C5F">
              <w:rPr>
                <w:lang w:val="fr"/>
              </w:rPr>
              <w:t xml:space="preserve"> </w:t>
            </w:r>
            <w:r>
              <w:rPr>
                <w:lang w:val="fr"/>
              </w:rPr>
              <w:t>S</w:t>
            </w:r>
            <w:r w:rsidRPr="004A2C5F">
              <w:rPr>
                <w:lang w:val="fr"/>
              </w:rPr>
              <w:t>oumissionnaire non retenu dont la demande est reçue dans ce délai.</w:t>
            </w:r>
          </w:p>
          <w:p w14:paraId="4E012BA5" w14:textId="6AEFF413" w:rsidR="00055CF3" w:rsidRPr="00154C9D" w:rsidRDefault="00055CF3" w:rsidP="00055CF3">
            <w:pPr>
              <w:pStyle w:val="S1-subpara"/>
              <w:numPr>
                <w:ilvl w:val="1"/>
                <w:numId w:val="87"/>
              </w:numPr>
              <w:spacing w:before="120" w:after="120"/>
              <w:ind w:left="609" w:hanging="540"/>
              <w:rPr>
                <w:lang w:val="fr-FR"/>
              </w:rPr>
            </w:pPr>
            <w:r w:rsidRPr="004A2C5F">
              <w:rPr>
                <w:lang w:val="fr"/>
              </w:rPr>
              <w:t xml:space="preserve">Lorsqu’une demande de débriefing est reçue dans le délai imparti, </w:t>
            </w:r>
            <w:r w:rsidR="00101109">
              <w:rPr>
                <w:lang w:val="fr"/>
              </w:rPr>
              <w:t>l’Agence d’Exécution</w:t>
            </w:r>
            <w:r w:rsidRPr="004A2C5F">
              <w:rPr>
                <w:lang w:val="fr"/>
              </w:rPr>
              <w:t xml:space="preserve"> </w:t>
            </w:r>
            <w:r w:rsidR="00A95491">
              <w:rPr>
                <w:lang w:val="fr"/>
              </w:rPr>
              <w:t>accordera</w:t>
            </w:r>
            <w:r w:rsidR="00A95491" w:rsidRPr="004A2C5F">
              <w:rPr>
                <w:lang w:val="fr"/>
              </w:rPr>
              <w:t xml:space="preserve"> </w:t>
            </w:r>
            <w:r w:rsidR="00A95491">
              <w:rPr>
                <w:lang w:val="fr"/>
              </w:rPr>
              <w:t>le</w:t>
            </w:r>
            <w:r w:rsidR="00A95491" w:rsidRPr="004A2C5F">
              <w:rPr>
                <w:lang w:val="fr"/>
              </w:rPr>
              <w:t xml:space="preserve"> débriefing dans le</w:t>
            </w:r>
            <w:r w:rsidR="00A95491">
              <w:rPr>
                <w:lang w:val="fr"/>
              </w:rPr>
              <w:t xml:space="preserve"> délai de</w:t>
            </w:r>
            <w:r w:rsidR="00A95491" w:rsidRPr="004A2C5F">
              <w:rPr>
                <w:lang w:val="fr"/>
              </w:rPr>
              <w:t xml:space="preserve"> cinq (5) jours ouvrables, à moins que </w:t>
            </w:r>
            <w:r w:rsidR="00101109">
              <w:rPr>
                <w:lang w:val="fr"/>
              </w:rPr>
              <w:t>l’Agence d’Exécution</w:t>
            </w:r>
            <w:r w:rsidR="00A95491" w:rsidRPr="004A2C5F">
              <w:rPr>
                <w:lang w:val="fr"/>
              </w:rPr>
              <w:t xml:space="preserve"> ne décide, pour des raisons justifiables, </w:t>
            </w:r>
            <w:r w:rsidR="00A95491">
              <w:rPr>
                <w:lang w:val="fr"/>
              </w:rPr>
              <w:t>d’accorder</w:t>
            </w:r>
            <w:r w:rsidR="00A95491" w:rsidRPr="004A2C5F">
              <w:rPr>
                <w:lang w:val="fr"/>
              </w:rPr>
              <w:t xml:space="preserve"> le débriefing </w:t>
            </w:r>
            <w:r w:rsidR="00A95491">
              <w:rPr>
                <w:lang w:val="fr"/>
              </w:rPr>
              <w:t>au delà</w:t>
            </w:r>
            <w:r w:rsidR="00A95491" w:rsidRPr="004A2C5F">
              <w:rPr>
                <w:lang w:val="fr"/>
              </w:rPr>
              <w:t xml:space="preserve"> de ce délai. Dans ce cas, la </w:t>
            </w:r>
            <w:r w:rsidR="00A95491">
              <w:rPr>
                <w:lang w:val="fr"/>
              </w:rPr>
              <w:t>P</w:t>
            </w:r>
            <w:r w:rsidR="00A95491" w:rsidRPr="004A2C5F">
              <w:rPr>
                <w:lang w:val="fr"/>
              </w:rPr>
              <w:t>ériode d</w:t>
            </w:r>
            <w:r w:rsidR="00A95491">
              <w:rPr>
                <w:lang w:val="fr"/>
              </w:rPr>
              <w:t xml:space="preserve">’Attente </w:t>
            </w:r>
            <w:r w:rsidR="00A95491" w:rsidRPr="004A2C5F">
              <w:rPr>
                <w:lang w:val="fr"/>
              </w:rPr>
              <w:t xml:space="preserve">sera automatiquement prolongée jusqu’à cinq (5) jours ouvrables après </w:t>
            </w:r>
            <w:r w:rsidR="00A95491">
              <w:rPr>
                <w:lang w:val="fr"/>
              </w:rPr>
              <w:t>l</w:t>
            </w:r>
            <w:r w:rsidR="00A95491" w:rsidRPr="004A2C5F">
              <w:rPr>
                <w:lang w:val="fr"/>
              </w:rPr>
              <w:t xml:space="preserve">e débriefing.  Si plus d’un débriefing est ainsi retardé, la </w:t>
            </w:r>
            <w:r w:rsidR="00A95491">
              <w:rPr>
                <w:lang w:val="fr"/>
              </w:rPr>
              <w:t>P</w:t>
            </w:r>
            <w:r w:rsidR="00A95491" w:rsidRPr="004A2C5F">
              <w:rPr>
                <w:lang w:val="fr"/>
              </w:rPr>
              <w:t>ériode d</w:t>
            </w:r>
            <w:r w:rsidR="00A95491">
              <w:rPr>
                <w:lang w:val="fr"/>
              </w:rPr>
              <w:t>’Attente</w:t>
            </w:r>
            <w:r w:rsidR="00A95491" w:rsidRPr="004A2C5F">
              <w:rPr>
                <w:lang w:val="fr"/>
              </w:rPr>
              <w:t xml:space="preserve"> ne doit pas se terminer plus </w:t>
            </w:r>
            <w:r w:rsidR="00A95491">
              <w:rPr>
                <w:lang w:val="fr"/>
              </w:rPr>
              <w:t>tôt que</w:t>
            </w:r>
            <w:r w:rsidRPr="004A2C5F">
              <w:rPr>
                <w:lang w:val="fr"/>
              </w:rPr>
              <w:t xml:space="preserve"> cinq (5) jours ouvrables après le dernier débriefing. </w:t>
            </w:r>
            <w:r w:rsidR="00101109">
              <w:rPr>
                <w:lang w:val="fr"/>
              </w:rPr>
              <w:t xml:space="preserve">L’Agence </w:t>
            </w:r>
            <w:r w:rsidR="00101109">
              <w:rPr>
                <w:lang w:val="fr"/>
              </w:rPr>
              <w:lastRenderedPageBreak/>
              <w:t>d’Exécution</w:t>
            </w:r>
            <w:r w:rsidRPr="004A2C5F">
              <w:rPr>
                <w:lang w:val="fr"/>
              </w:rPr>
              <w:t xml:space="preserve"> informera rapidement, par les moyens les plus rapides disponibles, tous les </w:t>
            </w:r>
            <w:r>
              <w:rPr>
                <w:lang w:val="fr"/>
              </w:rPr>
              <w:t>Soumissionnaires</w:t>
            </w:r>
            <w:r w:rsidRPr="004A2C5F">
              <w:rPr>
                <w:lang w:val="fr"/>
              </w:rPr>
              <w:t xml:space="preserve"> de la </w:t>
            </w:r>
            <w:r>
              <w:rPr>
                <w:lang w:val="fr"/>
              </w:rPr>
              <w:t>P</w:t>
            </w:r>
            <w:r w:rsidRPr="004A2C5F">
              <w:rPr>
                <w:lang w:val="fr"/>
              </w:rPr>
              <w:t xml:space="preserve">ériode </w:t>
            </w:r>
            <w:r>
              <w:rPr>
                <w:lang w:val="fr"/>
              </w:rPr>
              <w:t>d’Attente p</w:t>
            </w:r>
            <w:r w:rsidRPr="004A2C5F">
              <w:rPr>
                <w:lang w:val="fr"/>
              </w:rPr>
              <w:t>rolongée.</w:t>
            </w:r>
          </w:p>
          <w:p w14:paraId="0D26E040" w14:textId="0F1942C1" w:rsidR="00055CF3" w:rsidRPr="009015D5" w:rsidRDefault="00055CF3" w:rsidP="00055CF3">
            <w:pPr>
              <w:pStyle w:val="S1-subpara"/>
              <w:numPr>
                <w:ilvl w:val="1"/>
                <w:numId w:val="87"/>
              </w:numPr>
              <w:spacing w:before="120" w:after="120"/>
              <w:ind w:left="609" w:hanging="609"/>
              <w:rPr>
                <w:lang w:val="fr-FR"/>
              </w:rPr>
            </w:pPr>
            <w:r w:rsidRPr="004A2C5F">
              <w:rPr>
                <w:lang w:val="fr"/>
              </w:rPr>
              <w:t xml:space="preserve">Lorsqu’une demande de débriefing est reçue par </w:t>
            </w:r>
            <w:r w:rsidR="00101109">
              <w:rPr>
                <w:lang w:val="fr"/>
              </w:rPr>
              <w:t>l’Agence d’Exécution</w:t>
            </w:r>
            <w:r w:rsidRPr="004A2C5F">
              <w:rPr>
                <w:lang w:val="fr"/>
              </w:rPr>
              <w:t xml:space="preserve"> après la date limite de trois (3) jours ouvrables, </w:t>
            </w:r>
            <w:r w:rsidR="00101109">
              <w:rPr>
                <w:lang w:val="fr"/>
              </w:rPr>
              <w:t>l’Agence d’Exécution</w:t>
            </w:r>
            <w:r w:rsidRPr="004A2C5F">
              <w:rPr>
                <w:lang w:val="fr"/>
              </w:rPr>
              <w:t xml:space="preserve"> </w:t>
            </w:r>
            <w:r w:rsidR="0059112E">
              <w:rPr>
                <w:lang w:val="fr"/>
              </w:rPr>
              <w:t>accordera</w:t>
            </w:r>
            <w:r w:rsidR="0059112E" w:rsidRPr="004A2C5F">
              <w:rPr>
                <w:lang w:val="fr"/>
              </w:rPr>
              <w:t xml:space="preserve"> le débriefing dès que possible, et normalement au plus tard quinze (15) jours ouvrables à compter de la date de publication de l</w:t>
            </w:r>
            <w:r w:rsidR="0059112E">
              <w:rPr>
                <w:lang w:val="fr"/>
              </w:rPr>
              <w:t>a Notification de Conclusion de l’Accord-Cadre</w:t>
            </w:r>
            <w:r w:rsidR="0059112E" w:rsidRPr="004A2C5F">
              <w:rPr>
                <w:lang w:val="fr"/>
              </w:rPr>
              <w:t xml:space="preserve">. Les demandes de débriefing reçues </w:t>
            </w:r>
            <w:r w:rsidR="0059112E">
              <w:rPr>
                <w:lang w:val="fr"/>
              </w:rPr>
              <w:t>au-delà</w:t>
            </w:r>
            <w:r w:rsidRPr="001713AF">
              <w:rPr>
                <w:i/>
                <w:iCs/>
                <w:lang w:val="fr"/>
              </w:rPr>
              <w:t xml:space="preserve"> </w:t>
            </w:r>
            <w:r w:rsidRPr="00A77BD3">
              <w:rPr>
                <w:lang w:val="fr"/>
              </w:rPr>
              <w:t>du délai</w:t>
            </w:r>
            <w:r w:rsidRPr="001713AF">
              <w:rPr>
                <w:i/>
                <w:iCs/>
                <w:lang w:val="fr"/>
              </w:rPr>
              <w:t xml:space="preserve"> </w:t>
            </w:r>
            <w:r w:rsidRPr="0059112E">
              <w:rPr>
                <w:lang w:val="fr"/>
              </w:rPr>
              <w:t>de</w:t>
            </w:r>
            <w:r w:rsidRPr="004A2C5F">
              <w:rPr>
                <w:lang w:val="fr"/>
              </w:rPr>
              <w:t xml:space="preserve"> trois (3) jours n’entraînent pas de prolongation de la </w:t>
            </w:r>
            <w:r>
              <w:rPr>
                <w:lang w:val="fr"/>
              </w:rPr>
              <w:t>P</w:t>
            </w:r>
            <w:r w:rsidRPr="004A2C5F">
              <w:rPr>
                <w:lang w:val="fr"/>
              </w:rPr>
              <w:t>ériode d</w:t>
            </w:r>
            <w:r>
              <w:rPr>
                <w:lang w:val="fr"/>
              </w:rPr>
              <w:t>’Attente</w:t>
            </w:r>
            <w:r w:rsidRPr="004A2C5F">
              <w:rPr>
                <w:lang w:val="fr"/>
              </w:rPr>
              <w:t xml:space="preserve">.  </w:t>
            </w:r>
          </w:p>
          <w:p w14:paraId="792274C5" w14:textId="54B326D1" w:rsidR="00055CF3" w:rsidRPr="009015D5" w:rsidRDefault="00FE6F14" w:rsidP="00055CF3">
            <w:pPr>
              <w:pStyle w:val="S1-subpara"/>
              <w:numPr>
                <w:ilvl w:val="1"/>
                <w:numId w:val="87"/>
              </w:numPr>
              <w:spacing w:before="120" w:after="120"/>
              <w:ind w:left="609" w:hanging="609"/>
              <w:rPr>
                <w:lang w:val="fr-FR"/>
              </w:rPr>
            </w:pPr>
            <w:r w:rsidRPr="009015D5">
              <w:rPr>
                <w:lang w:val="fr"/>
              </w:rPr>
              <w:t xml:space="preserve">Le </w:t>
            </w:r>
            <w:r>
              <w:rPr>
                <w:lang w:val="fr"/>
              </w:rPr>
              <w:t xml:space="preserve">défriefing </w:t>
            </w:r>
            <w:r w:rsidRPr="009015D5">
              <w:rPr>
                <w:lang w:val="fr"/>
              </w:rPr>
              <w:t xml:space="preserve">de </w:t>
            </w:r>
            <w:r>
              <w:rPr>
                <w:lang w:val="fr"/>
              </w:rPr>
              <w:t>S</w:t>
            </w:r>
            <w:r w:rsidRPr="009015D5">
              <w:rPr>
                <w:lang w:val="fr"/>
              </w:rPr>
              <w:t xml:space="preserve">oumissionnaire non retenu peut être </w:t>
            </w:r>
            <w:r>
              <w:rPr>
                <w:lang w:val="fr"/>
              </w:rPr>
              <w:t>effectué</w:t>
            </w:r>
            <w:r w:rsidRPr="009015D5">
              <w:rPr>
                <w:lang w:val="fr"/>
              </w:rPr>
              <w:t xml:space="preserve"> par écrit ou verbalement</w:t>
            </w:r>
            <w:r>
              <w:rPr>
                <w:lang w:val="fr"/>
              </w:rPr>
              <w:t xml:space="preserve"> </w:t>
            </w:r>
            <w:r w:rsidRPr="00B669ED">
              <w:rPr>
                <w:lang w:val="fr"/>
              </w:rPr>
              <w:t>(par téléphone ou vidéoconférence) ou en personne</w:t>
            </w:r>
            <w:r w:rsidR="00055CF3" w:rsidRPr="009015D5">
              <w:rPr>
                <w:lang w:val="fr"/>
              </w:rPr>
              <w:t xml:space="preserve">. Les </w:t>
            </w:r>
            <w:r w:rsidR="00055CF3">
              <w:rPr>
                <w:lang w:val="fr"/>
              </w:rPr>
              <w:t>S</w:t>
            </w:r>
            <w:r w:rsidR="00055CF3" w:rsidRPr="009015D5">
              <w:rPr>
                <w:lang w:val="fr"/>
              </w:rPr>
              <w:t>oumissionnaires supporte</w:t>
            </w:r>
            <w:r w:rsidR="00055CF3">
              <w:rPr>
                <w:lang w:val="fr"/>
              </w:rPr>
              <w:t>ro</w:t>
            </w:r>
            <w:r w:rsidR="00055CF3" w:rsidRPr="009015D5">
              <w:rPr>
                <w:lang w:val="fr"/>
              </w:rPr>
              <w:t>nt leurs propres frais d’assistance à une telle réunion de débriefing.</w:t>
            </w:r>
          </w:p>
        </w:tc>
      </w:tr>
      <w:tr w:rsidR="00055CF3" w:rsidRPr="00734D63" w14:paraId="5527E6B4" w14:textId="77777777" w:rsidTr="001B6AD0">
        <w:trPr>
          <w:gridAfter w:val="1"/>
          <w:wAfter w:w="207" w:type="dxa"/>
        </w:trPr>
        <w:tc>
          <w:tcPr>
            <w:tcW w:w="2340" w:type="dxa"/>
          </w:tcPr>
          <w:p w14:paraId="4E38BA49" w14:textId="24440484" w:rsidR="00055CF3" w:rsidRPr="00734D63" w:rsidRDefault="00055CF3" w:rsidP="00055CF3">
            <w:pPr>
              <w:pStyle w:val="Style4"/>
            </w:pPr>
            <w:bookmarkStart w:id="344" w:name="_Toc438438867"/>
            <w:bookmarkStart w:id="345" w:name="_Toc438532661"/>
            <w:bookmarkStart w:id="346" w:name="_Toc438734011"/>
            <w:bookmarkStart w:id="347" w:name="_Toc438907047"/>
            <w:bookmarkStart w:id="348" w:name="_Toc438907246"/>
            <w:bookmarkStart w:id="349" w:name="_Toc382927810"/>
            <w:bookmarkStart w:id="350" w:name="_Toc138067005"/>
            <w:r w:rsidRPr="00734D63">
              <w:lastRenderedPageBreak/>
              <w:t>4</w:t>
            </w:r>
            <w:r>
              <w:t>5</w:t>
            </w:r>
            <w:r w:rsidRPr="00734D63">
              <w:t>.</w:t>
            </w:r>
            <w:r w:rsidR="00234E5F">
              <w:t xml:space="preserve"> </w:t>
            </w:r>
            <w:r>
              <w:tab/>
            </w:r>
            <w:r w:rsidRPr="00734D63">
              <w:t>Signature d</w:t>
            </w:r>
            <w:r w:rsidR="00BD73EE">
              <w:t>e l’Accord-</w:t>
            </w:r>
            <w:r w:rsidR="00BD73EE" w:rsidRPr="00BD73EE">
              <w:t>Cadre</w:t>
            </w:r>
            <w:bookmarkEnd w:id="344"/>
            <w:bookmarkEnd w:id="345"/>
            <w:bookmarkEnd w:id="346"/>
            <w:bookmarkEnd w:id="347"/>
            <w:bookmarkEnd w:id="348"/>
            <w:bookmarkEnd w:id="349"/>
            <w:bookmarkEnd w:id="350"/>
          </w:p>
        </w:tc>
        <w:tc>
          <w:tcPr>
            <w:tcW w:w="6822" w:type="dxa"/>
          </w:tcPr>
          <w:p w14:paraId="3FBA7EB9" w14:textId="77777777" w:rsidR="00E15DE1" w:rsidRDefault="00055CF3" w:rsidP="001713AF">
            <w:pPr>
              <w:shd w:val="clear" w:color="auto" w:fill="FDFDFD"/>
              <w:spacing w:after="120"/>
              <w:ind w:left="686" w:hanging="686"/>
              <w:jc w:val="both"/>
              <w:rPr>
                <w:szCs w:val="24"/>
                <w:lang w:eastAsia="en-US"/>
              </w:rPr>
            </w:pPr>
            <w:r w:rsidRPr="009015D5">
              <w:t>45.1</w:t>
            </w:r>
            <w:r w:rsidRPr="009015D5">
              <w:tab/>
            </w:r>
            <w:r w:rsidR="00044F30" w:rsidRPr="001B6AD0">
              <w:rPr>
                <w:szCs w:val="24"/>
                <w:lang w:eastAsia="en-US"/>
              </w:rPr>
              <w:t>À moins qu’une date limite antérieure ne soit stipulée dans le</w:t>
            </w:r>
            <w:r w:rsidR="00E15DE1">
              <w:rPr>
                <w:szCs w:val="24"/>
                <w:lang w:eastAsia="en-US"/>
              </w:rPr>
              <w:t xml:space="preserve">s </w:t>
            </w:r>
            <w:r w:rsidR="00E15DE1" w:rsidRPr="001B6AD0">
              <w:rPr>
                <w:b/>
                <w:bCs/>
                <w:szCs w:val="24"/>
                <w:lang w:eastAsia="en-US"/>
              </w:rPr>
              <w:t>DPAO</w:t>
            </w:r>
            <w:r w:rsidR="00044F30" w:rsidRPr="001B6AD0">
              <w:rPr>
                <w:szCs w:val="24"/>
                <w:lang w:eastAsia="en-US"/>
              </w:rPr>
              <w:t xml:space="preserve">, le </w:t>
            </w:r>
            <w:r w:rsidR="00E15DE1">
              <w:rPr>
                <w:szCs w:val="24"/>
                <w:lang w:eastAsia="en-US"/>
              </w:rPr>
              <w:t>S</w:t>
            </w:r>
            <w:r w:rsidR="00044F30" w:rsidRPr="001B6AD0">
              <w:rPr>
                <w:szCs w:val="24"/>
                <w:lang w:eastAsia="en-US"/>
              </w:rPr>
              <w:t>oumissionnaire doit signer, dater et retourner l’</w:t>
            </w:r>
            <w:r w:rsidR="00E15DE1">
              <w:rPr>
                <w:szCs w:val="24"/>
                <w:lang w:eastAsia="en-US"/>
              </w:rPr>
              <w:t>A</w:t>
            </w:r>
            <w:r w:rsidR="00044F30" w:rsidRPr="001B6AD0">
              <w:rPr>
                <w:szCs w:val="24"/>
                <w:lang w:eastAsia="en-US"/>
              </w:rPr>
              <w:t>ccord-</w:t>
            </w:r>
            <w:r w:rsidR="00E15DE1">
              <w:rPr>
                <w:szCs w:val="24"/>
                <w:lang w:eastAsia="en-US"/>
              </w:rPr>
              <w:t>C</w:t>
            </w:r>
            <w:r w:rsidR="00044F30" w:rsidRPr="001B6AD0">
              <w:rPr>
                <w:szCs w:val="24"/>
                <w:lang w:eastAsia="en-US"/>
              </w:rPr>
              <w:t xml:space="preserve">adre dans les vingt-huit (28) jours suivant sa réception. </w:t>
            </w:r>
          </w:p>
          <w:p w14:paraId="6DAB0691" w14:textId="2A62516D" w:rsidR="00055CF3" w:rsidRPr="002517FF" w:rsidRDefault="00E15DE1" w:rsidP="001713AF">
            <w:pPr>
              <w:shd w:val="clear" w:color="auto" w:fill="FDFDFD"/>
              <w:spacing w:after="120"/>
              <w:ind w:left="686" w:hanging="686"/>
              <w:jc w:val="both"/>
              <w:rPr>
                <w:szCs w:val="24"/>
                <w:lang w:eastAsia="en-US"/>
              </w:rPr>
            </w:pPr>
            <w:r>
              <w:rPr>
                <w:szCs w:val="24"/>
                <w:lang w:eastAsia="en-US"/>
              </w:rPr>
              <w:t>45.2</w:t>
            </w:r>
            <w:r w:rsidR="00F86A94">
              <w:rPr>
                <w:szCs w:val="24"/>
                <w:lang w:eastAsia="en-US"/>
              </w:rPr>
              <w:tab/>
            </w:r>
            <w:r w:rsidR="00044F30" w:rsidRPr="001B6AD0">
              <w:rPr>
                <w:szCs w:val="24"/>
                <w:lang w:eastAsia="en-US"/>
              </w:rPr>
              <w:t xml:space="preserve">Dans </w:t>
            </w:r>
            <w:r w:rsidR="00044F30" w:rsidRPr="00623AA8">
              <w:rPr>
                <w:szCs w:val="24"/>
                <w:lang w:eastAsia="en-US"/>
              </w:rPr>
              <w:t>le</w:t>
            </w:r>
            <w:r w:rsidR="00044F30" w:rsidRPr="001B6AD0">
              <w:rPr>
                <w:szCs w:val="24"/>
                <w:lang w:eastAsia="en-US"/>
              </w:rPr>
              <w:t xml:space="preserve"> cas d’un </w:t>
            </w:r>
            <w:r>
              <w:rPr>
                <w:szCs w:val="24"/>
                <w:lang w:eastAsia="en-US"/>
              </w:rPr>
              <w:t>A</w:t>
            </w:r>
            <w:r w:rsidR="00044F30" w:rsidRPr="001B6AD0">
              <w:rPr>
                <w:szCs w:val="24"/>
                <w:lang w:eastAsia="en-US"/>
              </w:rPr>
              <w:t>ccord-</w:t>
            </w:r>
            <w:r>
              <w:rPr>
                <w:szCs w:val="24"/>
                <w:lang w:eastAsia="en-US"/>
              </w:rPr>
              <w:t>C</w:t>
            </w:r>
            <w:r w:rsidR="00044F30" w:rsidRPr="001B6AD0">
              <w:rPr>
                <w:szCs w:val="24"/>
                <w:lang w:eastAsia="en-US"/>
              </w:rPr>
              <w:t xml:space="preserve">adre </w:t>
            </w:r>
            <w:r w:rsidR="00323066">
              <w:rPr>
                <w:szCs w:val="24"/>
                <w:lang w:eastAsia="en-US"/>
              </w:rPr>
              <w:t xml:space="preserve">à </w:t>
            </w:r>
            <w:r w:rsidR="00323066" w:rsidRPr="001B6AD0">
              <w:rPr>
                <w:szCs w:val="24"/>
                <w:lang w:eastAsia="en-US"/>
              </w:rPr>
              <w:t>utilisateurs</w:t>
            </w:r>
            <w:r w:rsidR="00323066">
              <w:rPr>
                <w:szCs w:val="24"/>
                <w:lang w:eastAsia="en-US"/>
              </w:rPr>
              <w:t xml:space="preserve"> multiples</w:t>
            </w:r>
            <w:r w:rsidR="00323066" w:rsidRPr="001B6AD0">
              <w:rPr>
                <w:szCs w:val="24"/>
                <w:lang w:eastAsia="en-US"/>
              </w:rPr>
              <w:t xml:space="preserve">, </w:t>
            </w:r>
            <w:r w:rsidR="00101109">
              <w:rPr>
                <w:szCs w:val="24"/>
                <w:lang w:eastAsia="en-US"/>
              </w:rPr>
              <w:t>l’Agence d’Exécution</w:t>
            </w:r>
            <w:r w:rsidR="00323066">
              <w:rPr>
                <w:szCs w:val="24"/>
                <w:lang w:eastAsia="en-US"/>
              </w:rPr>
              <w:t xml:space="preserve"> </w:t>
            </w:r>
            <w:r w:rsidR="00323066" w:rsidRPr="001B6AD0">
              <w:rPr>
                <w:szCs w:val="24"/>
                <w:lang w:eastAsia="en-US"/>
              </w:rPr>
              <w:t>signe</w:t>
            </w:r>
            <w:r w:rsidR="00323066">
              <w:rPr>
                <w:szCs w:val="24"/>
                <w:lang w:eastAsia="en-US"/>
              </w:rPr>
              <w:t>ra</w:t>
            </w:r>
            <w:r w:rsidR="00323066" w:rsidRPr="001B6AD0">
              <w:rPr>
                <w:szCs w:val="24"/>
                <w:lang w:eastAsia="en-US"/>
              </w:rPr>
              <w:t xml:space="preserve"> </w:t>
            </w:r>
            <w:r w:rsidR="00044F30" w:rsidRPr="001B6AD0">
              <w:rPr>
                <w:szCs w:val="24"/>
                <w:lang w:eastAsia="en-US"/>
              </w:rPr>
              <w:t xml:space="preserve">chaque </w:t>
            </w:r>
            <w:r w:rsidR="002431B8">
              <w:rPr>
                <w:szCs w:val="24"/>
                <w:lang w:eastAsia="en-US"/>
              </w:rPr>
              <w:t>A</w:t>
            </w:r>
            <w:r w:rsidR="00044F30" w:rsidRPr="001B6AD0">
              <w:rPr>
                <w:szCs w:val="24"/>
                <w:lang w:eastAsia="en-US"/>
              </w:rPr>
              <w:t>ccord-</w:t>
            </w:r>
            <w:r w:rsidR="002431B8">
              <w:rPr>
                <w:szCs w:val="24"/>
                <w:lang w:eastAsia="en-US"/>
              </w:rPr>
              <w:t>C</w:t>
            </w:r>
            <w:r w:rsidR="00044F30" w:rsidRPr="001B6AD0">
              <w:rPr>
                <w:szCs w:val="24"/>
                <w:lang w:eastAsia="en-US"/>
              </w:rPr>
              <w:t xml:space="preserve">adre au nom de tous les </w:t>
            </w:r>
            <w:r w:rsidR="002431B8">
              <w:rPr>
                <w:szCs w:val="24"/>
                <w:lang w:eastAsia="en-US"/>
              </w:rPr>
              <w:t>A</w:t>
            </w:r>
            <w:r w:rsidR="00044F30" w:rsidRPr="001B6AD0">
              <w:rPr>
                <w:szCs w:val="24"/>
                <w:lang w:eastAsia="en-US"/>
              </w:rPr>
              <w:t>cheteurs participants.</w:t>
            </w:r>
          </w:p>
        </w:tc>
      </w:tr>
      <w:tr w:rsidR="00C27FE1" w:rsidRPr="00734D63" w14:paraId="652E417C" w14:textId="77777777" w:rsidTr="00256092">
        <w:trPr>
          <w:gridAfter w:val="1"/>
          <w:wAfter w:w="207" w:type="dxa"/>
        </w:trPr>
        <w:tc>
          <w:tcPr>
            <w:tcW w:w="2340" w:type="dxa"/>
          </w:tcPr>
          <w:p w14:paraId="7DAED726" w14:textId="3ADF5170" w:rsidR="00C27FE1" w:rsidRPr="003C7F78" w:rsidRDefault="00C27FE1" w:rsidP="00055CF3">
            <w:pPr>
              <w:rPr>
                <w:b/>
                <w:bCs/>
              </w:rPr>
            </w:pPr>
            <w:r>
              <w:rPr>
                <w:b/>
                <w:bCs/>
              </w:rPr>
              <w:t>46.</w:t>
            </w:r>
            <w:r w:rsidR="00234E5F">
              <w:rPr>
                <w:b/>
                <w:bCs/>
              </w:rPr>
              <w:t xml:space="preserve"> </w:t>
            </w:r>
            <w:r w:rsidR="00323066">
              <w:rPr>
                <w:b/>
                <w:bCs/>
              </w:rPr>
              <w:tab/>
            </w:r>
            <w:r>
              <w:rPr>
                <w:b/>
                <w:bCs/>
              </w:rPr>
              <w:t xml:space="preserve">Publication de la </w:t>
            </w:r>
            <w:r w:rsidR="004D51F3">
              <w:rPr>
                <w:b/>
                <w:bCs/>
              </w:rPr>
              <w:t xml:space="preserve">Notification de la </w:t>
            </w:r>
            <w:r>
              <w:rPr>
                <w:b/>
                <w:bCs/>
              </w:rPr>
              <w:t>Conclusion d</w:t>
            </w:r>
            <w:r w:rsidR="004D51F3">
              <w:rPr>
                <w:b/>
                <w:bCs/>
              </w:rPr>
              <w:t>e l’Accord-Cadre</w:t>
            </w:r>
          </w:p>
        </w:tc>
        <w:tc>
          <w:tcPr>
            <w:tcW w:w="6822" w:type="dxa"/>
          </w:tcPr>
          <w:p w14:paraId="298BF898" w14:textId="6DEADDAC" w:rsidR="00B761BF" w:rsidRPr="00F37AF3" w:rsidRDefault="004D51F3" w:rsidP="001B6AD0">
            <w:pPr>
              <w:pStyle w:val="SPDClauseNo"/>
              <w:spacing w:after="200"/>
              <w:ind w:left="506" w:hanging="540"/>
              <w:contextualSpacing w:val="0"/>
              <w:rPr>
                <w:lang w:val="fr-FR"/>
              </w:rPr>
            </w:pPr>
            <w:r w:rsidRPr="001B6AD0">
              <w:rPr>
                <w:lang w:val="fr-FR"/>
              </w:rPr>
              <w:t>46.</w:t>
            </w:r>
            <w:r w:rsidR="001B48D6">
              <w:rPr>
                <w:lang w:val="fr"/>
              </w:rPr>
              <w:tab/>
            </w:r>
            <w:r w:rsidR="00B761BF" w:rsidRPr="00CF0460">
              <w:rPr>
                <w:lang w:val="fr"/>
              </w:rPr>
              <w:t xml:space="preserve">Dans les dix (10) jours ouvrables suivant la transmission au(x) soumissionnaire(s) retenu(s) de la (des) notification(s) de conclusion d’un ou de plusieurs </w:t>
            </w:r>
            <w:r w:rsidR="003541A8">
              <w:rPr>
                <w:lang w:val="fr"/>
              </w:rPr>
              <w:t>A</w:t>
            </w:r>
            <w:r w:rsidR="00B761BF" w:rsidRPr="00CF0460">
              <w:rPr>
                <w:lang w:val="fr"/>
              </w:rPr>
              <w:t>ccords-</w:t>
            </w:r>
            <w:r w:rsidR="003541A8">
              <w:rPr>
                <w:lang w:val="fr"/>
              </w:rPr>
              <w:t>C</w:t>
            </w:r>
            <w:r w:rsidR="00B761BF" w:rsidRPr="00CF0460">
              <w:rPr>
                <w:lang w:val="fr"/>
              </w:rPr>
              <w:t xml:space="preserve">adres, conformément </w:t>
            </w:r>
            <w:r w:rsidR="003541A8">
              <w:rPr>
                <w:lang w:val="fr"/>
              </w:rPr>
              <w:t xml:space="preserve">à l’article </w:t>
            </w:r>
            <w:r w:rsidR="00B761BF" w:rsidRPr="00204C49">
              <w:rPr>
                <w:b/>
                <w:lang w:val="fr"/>
              </w:rPr>
              <w:t>41.1</w:t>
            </w:r>
            <w:r w:rsidR="003541A8">
              <w:rPr>
                <w:b/>
                <w:lang w:val="fr"/>
              </w:rPr>
              <w:t xml:space="preserve"> des IS</w:t>
            </w:r>
            <w:r w:rsidR="00B761BF">
              <w:rPr>
                <w:lang w:val="fr"/>
              </w:rPr>
              <w:t xml:space="preserve">, </w:t>
            </w:r>
            <w:r w:rsidR="00101109">
              <w:rPr>
                <w:lang w:val="fr"/>
              </w:rPr>
              <w:t>l’Agence d’Exécution</w:t>
            </w:r>
            <w:r w:rsidR="00B761BF" w:rsidRPr="00CF0460">
              <w:rPr>
                <w:lang w:val="fr"/>
              </w:rPr>
              <w:t xml:space="preserve"> publier</w:t>
            </w:r>
            <w:r w:rsidR="00CA6EA5">
              <w:rPr>
                <w:lang w:val="fr"/>
              </w:rPr>
              <w:t>a</w:t>
            </w:r>
            <w:r w:rsidR="00B761BF" w:rsidRPr="00CF0460">
              <w:rPr>
                <w:lang w:val="fr"/>
              </w:rPr>
              <w:t xml:space="preserve"> l</w:t>
            </w:r>
            <w:r w:rsidR="008B22D2">
              <w:rPr>
                <w:lang w:val="fr"/>
              </w:rPr>
              <w:t xml:space="preserve">a </w:t>
            </w:r>
            <w:r w:rsidR="00C23FFD">
              <w:rPr>
                <w:lang w:val="fr"/>
              </w:rPr>
              <w:t>N</w:t>
            </w:r>
            <w:r w:rsidR="008B22D2">
              <w:rPr>
                <w:lang w:val="fr"/>
              </w:rPr>
              <w:t xml:space="preserve">otification </w:t>
            </w:r>
            <w:r w:rsidR="00B761BF" w:rsidRPr="00CF0460">
              <w:rPr>
                <w:lang w:val="fr"/>
              </w:rPr>
              <w:t xml:space="preserve">de </w:t>
            </w:r>
            <w:r w:rsidR="008B22D2">
              <w:rPr>
                <w:lang w:val="fr"/>
              </w:rPr>
              <w:t xml:space="preserve">la </w:t>
            </w:r>
            <w:r w:rsidR="00C23FFD">
              <w:rPr>
                <w:lang w:val="fr"/>
              </w:rPr>
              <w:t>C</w:t>
            </w:r>
            <w:r w:rsidR="00B761BF" w:rsidRPr="00CF0460">
              <w:rPr>
                <w:lang w:val="fr"/>
              </w:rPr>
              <w:t xml:space="preserve">onclusion d’un </w:t>
            </w:r>
            <w:r w:rsidR="008B22D2">
              <w:rPr>
                <w:lang w:val="fr"/>
              </w:rPr>
              <w:t>A</w:t>
            </w:r>
            <w:r w:rsidR="00B761BF" w:rsidRPr="00CF0460">
              <w:rPr>
                <w:lang w:val="fr"/>
              </w:rPr>
              <w:t>ccord-</w:t>
            </w:r>
            <w:r w:rsidR="008B22D2">
              <w:rPr>
                <w:lang w:val="fr"/>
              </w:rPr>
              <w:t>C</w:t>
            </w:r>
            <w:r w:rsidR="00B761BF" w:rsidRPr="00CF0460">
              <w:rPr>
                <w:lang w:val="fr"/>
              </w:rPr>
              <w:t xml:space="preserve">adre qui doit contenir, au minimum, les renseignements suivants : </w:t>
            </w:r>
          </w:p>
          <w:p w14:paraId="79CCBAEE" w14:textId="4FE0FCB8"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 xml:space="preserve">le nom et l’adresse de </w:t>
            </w:r>
            <w:r w:rsidR="00101109">
              <w:rPr>
                <w:spacing w:val="-2"/>
                <w:lang w:val="fr"/>
              </w:rPr>
              <w:t>l’Agence d’Exécution</w:t>
            </w:r>
            <w:r w:rsidR="008B22D2">
              <w:rPr>
                <w:spacing w:val="-2"/>
                <w:lang w:val="fr"/>
              </w:rPr>
              <w:t xml:space="preserve"> </w:t>
            </w:r>
            <w:r w:rsidRPr="00B46768">
              <w:rPr>
                <w:spacing w:val="-2"/>
                <w:lang w:val="fr"/>
              </w:rPr>
              <w:t xml:space="preserve">et, le cas échéant, de tous les </w:t>
            </w:r>
            <w:r w:rsidR="00C23FFD">
              <w:rPr>
                <w:spacing w:val="-2"/>
                <w:lang w:val="fr"/>
              </w:rPr>
              <w:t>Maîtres d’Ouvrage</w:t>
            </w:r>
            <w:r w:rsidR="00C23FFD" w:rsidRPr="00B46768">
              <w:rPr>
                <w:spacing w:val="-2"/>
                <w:lang w:val="fr"/>
              </w:rPr>
              <w:t xml:space="preserve"> </w:t>
            </w:r>
            <w:r w:rsidRPr="00B46768">
              <w:rPr>
                <w:spacing w:val="-2"/>
                <w:lang w:val="fr"/>
              </w:rPr>
              <w:t>participants;</w:t>
            </w:r>
          </w:p>
          <w:p w14:paraId="3E2C22E3" w14:textId="54B7007A"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le nom et le numéro de référence de l’</w:t>
            </w:r>
            <w:r w:rsidR="00BA6811">
              <w:rPr>
                <w:spacing w:val="-2"/>
                <w:lang w:val="fr"/>
              </w:rPr>
              <w:t>A</w:t>
            </w:r>
            <w:r w:rsidRPr="00B46768">
              <w:rPr>
                <w:spacing w:val="-2"/>
                <w:lang w:val="fr"/>
              </w:rPr>
              <w:t>ccord-</w:t>
            </w:r>
            <w:r w:rsidR="00BA6811">
              <w:rPr>
                <w:spacing w:val="-2"/>
                <w:lang w:val="fr"/>
              </w:rPr>
              <w:t>C</w:t>
            </w:r>
            <w:r w:rsidRPr="00B46768">
              <w:rPr>
                <w:spacing w:val="-2"/>
                <w:lang w:val="fr"/>
              </w:rPr>
              <w:t>adre conclusiainsi que la méthode de sélection utilisée;</w:t>
            </w:r>
          </w:p>
          <w:p w14:paraId="3E4343FE" w14:textId="7339343F"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r w:rsidRPr="003F1B32">
              <w:rPr>
                <w:lang w:val="fr"/>
              </w:rPr>
              <w:t xml:space="preserve">les noms de tous les </w:t>
            </w:r>
            <w:r w:rsidR="00BA6811">
              <w:rPr>
                <w:lang w:val="fr"/>
              </w:rPr>
              <w:t>S</w:t>
            </w:r>
            <w:r w:rsidRPr="003F1B32">
              <w:rPr>
                <w:lang w:val="fr"/>
              </w:rPr>
              <w:t xml:space="preserve">oumissionnaires qui ont </w:t>
            </w:r>
            <w:r w:rsidR="00BA6811">
              <w:rPr>
                <w:lang w:val="fr"/>
              </w:rPr>
              <w:t xml:space="preserve">remis </w:t>
            </w:r>
            <w:r w:rsidRPr="003F1B32">
              <w:rPr>
                <w:lang w:val="fr"/>
              </w:rPr>
              <w:t xml:space="preserve">des </w:t>
            </w:r>
            <w:r w:rsidR="00BA6811">
              <w:rPr>
                <w:lang w:val="fr"/>
              </w:rPr>
              <w:t>Offres</w:t>
            </w:r>
            <w:r w:rsidRPr="003F1B32">
              <w:rPr>
                <w:lang w:val="fr"/>
              </w:rPr>
              <w:t>, ainsi que leurs prix, ou mécanismes de tarification</w:t>
            </w:r>
            <w:r w:rsidRPr="00B46768">
              <w:rPr>
                <w:spacing w:val="-2"/>
                <w:lang w:val="fr"/>
              </w:rPr>
              <w:t xml:space="preserve">, tels qu’ils ont été lus à l’ouverture des </w:t>
            </w:r>
            <w:r w:rsidR="00BA6811">
              <w:rPr>
                <w:spacing w:val="-2"/>
                <w:lang w:val="fr"/>
              </w:rPr>
              <w:t xml:space="preserve">Offres </w:t>
            </w:r>
            <w:r w:rsidRPr="00B46768">
              <w:rPr>
                <w:spacing w:val="-2"/>
                <w:lang w:val="fr"/>
              </w:rPr>
              <w:t>et évalués;</w:t>
            </w:r>
          </w:p>
          <w:p w14:paraId="359445D5" w14:textId="64EFF487"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 xml:space="preserve">les noms de tous les </w:t>
            </w:r>
            <w:r w:rsidR="00BA6811">
              <w:rPr>
                <w:spacing w:val="-2"/>
                <w:lang w:val="fr"/>
              </w:rPr>
              <w:t>S</w:t>
            </w:r>
            <w:r w:rsidRPr="00B46768">
              <w:rPr>
                <w:spacing w:val="-2"/>
                <w:lang w:val="fr"/>
              </w:rPr>
              <w:t xml:space="preserve">oumissionnaires dont les </w:t>
            </w:r>
            <w:r w:rsidR="00BA6811">
              <w:rPr>
                <w:spacing w:val="-2"/>
                <w:lang w:val="fr"/>
              </w:rPr>
              <w:t>Offres</w:t>
            </w:r>
            <w:r w:rsidRPr="00B46768">
              <w:rPr>
                <w:spacing w:val="-2"/>
                <w:lang w:val="fr"/>
              </w:rPr>
              <w:t xml:space="preserve"> ont été rejetées ou n’ont pas été évaluées, avec les raisons de leur </w:t>
            </w:r>
            <w:r w:rsidR="00EC0ED5">
              <w:rPr>
                <w:spacing w:val="-2"/>
                <w:lang w:val="fr"/>
              </w:rPr>
              <w:t>rejet ;</w:t>
            </w:r>
          </w:p>
          <w:p w14:paraId="1447DF10" w14:textId="42EC3376" w:rsidR="00B761BF" w:rsidRPr="00F37AF3" w:rsidRDefault="00B761BF"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r w:rsidRPr="00B46768">
              <w:rPr>
                <w:spacing w:val="-2"/>
                <w:lang w:val="fr"/>
              </w:rPr>
              <w:t xml:space="preserve">le nom </w:t>
            </w:r>
            <w:r w:rsidR="003F3B35" w:rsidRPr="00B46768">
              <w:rPr>
                <w:spacing w:val="-2"/>
                <w:lang w:val="fr"/>
              </w:rPr>
              <w:t>du</w:t>
            </w:r>
            <w:r w:rsidR="003F3B35">
              <w:rPr>
                <w:spacing w:val="-2"/>
                <w:lang w:val="fr"/>
              </w:rPr>
              <w:t>(</w:t>
            </w:r>
            <w:r w:rsidR="003F3B35" w:rsidRPr="00B46768">
              <w:rPr>
                <w:spacing w:val="-2"/>
                <w:lang w:val="fr"/>
              </w:rPr>
              <w:t>des</w:t>
            </w:r>
            <w:r w:rsidR="003F3B35">
              <w:rPr>
                <w:spacing w:val="-2"/>
                <w:lang w:val="fr"/>
              </w:rPr>
              <w:t>)</w:t>
            </w:r>
            <w:r w:rsidR="003F3B35" w:rsidRPr="00B46768">
              <w:rPr>
                <w:spacing w:val="-2"/>
                <w:lang w:val="fr"/>
              </w:rPr>
              <w:t xml:space="preserve"> </w:t>
            </w:r>
            <w:r w:rsidR="003F3B35">
              <w:rPr>
                <w:spacing w:val="-2"/>
                <w:lang w:val="fr"/>
              </w:rPr>
              <w:t>S</w:t>
            </w:r>
            <w:r w:rsidR="003F3B35" w:rsidRPr="00B46768">
              <w:rPr>
                <w:spacing w:val="-2"/>
                <w:lang w:val="fr"/>
              </w:rPr>
              <w:t>oumissionnaire</w:t>
            </w:r>
            <w:r w:rsidR="003F3B35">
              <w:rPr>
                <w:spacing w:val="-2"/>
                <w:lang w:val="fr"/>
              </w:rPr>
              <w:t>(</w:t>
            </w:r>
            <w:r w:rsidR="003F3B35" w:rsidRPr="00B46768">
              <w:rPr>
                <w:spacing w:val="-2"/>
                <w:lang w:val="fr"/>
              </w:rPr>
              <w:t>s</w:t>
            </w:r>
            <w:r w:rsidR="003F3B35">
              <w:rPr>
                <w:spacing w:val="-2"/>
                <w:lang w:val="fr"/>
              </w:rPr>
              <w:t xml:space="preserve">) </w:t>
            </w:r>
            <w:r w:rsidR="003F3B35" w:rsidRPr="00B46768">
              <w:rPr>
                <w:spacing w:val="-2"/>
                <w:lang w:val="fr"/>
              </w:rPr>
              <w:t>retenu</w:t>
            </w:r>
            <w:r w:rsidR="003F3B35">
              <w:rPr>
                <w:spacing w:val="-2"/>
                <w:lang w:val="fr"/>
              </w:rPr>
              <w:t>(</w:t>
            </w:r>
            <w:r w:rsidR="003F3B35" w:rsidRPr="00B46768">
              <w:rPr>
                <w:spacing w:val="-2"/>
                <w:lang w:val="fr"/>
              </w:rPr>
              <w:t>s</w:t>
            </w:r>
            <w:r w:rsidR="003F3B35">
              <w:rPr>
                <w:spacing w:val="-2"/>
                <w:lang w:val="fr"/>
              </w:rPr>
              <w:t>)</w:t>
            </w:r>
            <w:r w:rsidR="003F3B35" w:rsidRPr="00B46768">
              <w:rPr>
                <w:spacing w:val="-2"/>
                <w:lang w:val="fr"/>
              </w:rPr>
              <w:t>,</w:t>
            </w:r>
            <w:r w:rsidRPr="00B46768">
              <w:rPr>
                <w:spacing w:val="-2"/>
                <w:lang w:val="fr"/>
              </w:rPr>
              <w:t xml:space="preserve"> la durée de l’</w:t>
            </w:r>
            <w:r w:rsidR="00EC0ED5">
              <w:rPr>
                <w:spacing w:val="-2"/>
                <w:lang w:val="fr"/>
              </w:rPr>
              <w:t>A</w:t>
            </w:r>
            <w:r w:rsidRPr="00B46768">
              <w:rPr>
                <w:spacing w:val="-2"/>
                <w:lang w:val="fr"/>
              </w:rPr>
              <w:t>ccord-</w:t>
            </w:r>
            <w:r w:rsidR="00EC0ED5">
              <w:rPr>
                <w:spacing w:val="-2"/>
                <w:lang w:val="fr"/>
              </w:rPr>
              <w:t>C</w:t>
            </w:r>
            <w:r w:rsidRPr="00B46768">
              <w:rPr>
                <w:spacing w:val="-2"/>
                <w:lang w:val="fr"/>
              </w:rPr>
              <w:t>adre et un résumé de sa portée</w:t>
            </w:r>
            <w:r w:rsidR="00EC0ED5">
              <w:rPr>
                <w:spacing w:val="-2"/>
                <w:lang w:val="fr"/>
              </w:rPr>
              <w:t xml:space="preserve"> </w:t>
            </w:r>
            <w:r>
              <w:rPr>
                <w:spacing w:val="-2"/>
                <w:lang w:val="fr"/>
              </w:rPr>
              <w:t>;</w:t>
            </w:r>
          </w:p>
          <w:p w14:paraId="244524C2" w14:textId="652ED27D" w:rsidR="00B761BF" w:rsidRPr="00F37AF3" w:rsidRDefault="0038387E" w:rsidP="001B6AD0">
            <w:pPr>
              <w:pStyle w:val="ListParagraph"/>
              <w:numPr>
                <w:ilvl w:val="0"/>
                <w:numId w:val="146"/>
              </w:numPr>
              <w:suppressAutoHyphens w:val="0"/>
              <w:overflowPunct/>
              <w:autoSpaceDE/>
              <w:autoSpaceDN/>
              <w:adjustRightInd/>
              <w:spacing w:after="120"/>
              <w:ind w:left="1087" w:hanging="450"/>
              <w:contextualSpacing w:val="0"/>
              <w:textAlignment w:val="auto"/>
              <w:rPr>
                <w:spacing w:val="-2"/>
              </w:rPr>
            </w:pPr>
            <w:r>
              <w:rPr>
                <w:lang w:val="fr"/>
              </w:rPr>
              <w:lastRenderedPageBreak/>
              <w:t xml:space="preserve">le(s) </w:t>
            </w:r>
            <w:r w:rsidRPr="00430AAD">
              <w:rPr>
                <w:lang w:val="fr"/>
              </w:rPr>
              <w:t>Formulaire</w:t>
            </w:r>
            <w:r>
              <w:rPr>
                <w:lang w:val="fr"/>
              </w:rPr>
              <w:t>(s)</w:t>
            </w:r>
            <w:r w:rsidRPr="00430AAD">
              <w:rPr>
                <w:lang w:val="fr"/>
              </w:rPr>
              <w:t xml:space="preserve"> de </w:t>
            </w:r>
            <w:r>
              <w:rPr>
                <w:lang w:val="fr"/>
              </w:rPr>
              <w:t>D</w:t>
            </w:r>
            <w:r w:rsidRPr="00430AAD">
              <w:rPr>
                <w:lang w:val="fr"/>
              </w:rPr>
              <w:t xml:space="preserve">ivulgation </w:t>
            </w:r>
            <w:r>
              <w:rPr>
                <w:lang w:val="fr"/>
              </w:rPr>
              <w:t>des B</w:t>
            </w:r>
            <w:r w:rsidRPr="00430AAD">
              <w:rPr>
                <w:lang w:val="fr"/>
              </w:rPr>
              <w:t>énéficiaire</w:t>
            </w:r>
            <w:r>
              <w:rPr>
                <w:lang w:val="fr"/>
              </w:rPr>
              <w:t>s effectifs</w:t>
            </w:r>
            <w:r w:rsidRPr="00430AAD">
              <w:rPr>
                <w:lang w:val="fr"/>
              </w:rPr>
              <w:t xml:space="preserve"> du</w:t>
            </w:r>
            <w:r>
              <w:rPr>
                <w:lang w:val="fr"/>
              </w:rPr>
              <w:t>(des)</w:t>
            </w:r>
            <w:r w:rsidRPr="00430AAD">
              <w:rPr>
                <w:lang w:val="fr"/>
              </w:rPr>
              <w:t xml:space="preserve"> </w:t>
            </w:r>
            <w:r>
              <w:rPr>
                <w:lang w:val="fr"/>
              </w:rPr>
              <w:t>S</w:t>
            </w:r>
            <w:r w:rsidRPr="00430AAD">
              <w:rPr>
                <w:lang w:val="fr"/>
              </w:rPr>
              <w:t>oumissionnaire</w:t>
            </w:r>
            <w:r>
              <w:rPr>
                <w:lang w:val="fr"/>
              </w:rPr>
              <w:t>(s)</w:t>
            </w:r>
            <w:r w:rsidRPr="00430AAD">
              <w:rPr>
                <w:lang w:val="fr"/>
              </w:rPr>
              <w:t xml:space="preserve"> retenu</w:t>
            </w:r>
            <w:r>
              <w:rPr>
                <w:lang w:val="fr"/>
              </w:rPr>
              <w:t>(s)</w:t>
            </w:r>
            <w:r w:rsidR="00B761BF" w:rsidRPr="00430AAD">
              <w:rPr>
                <w:lang w:val="fr"/>
              </w:rPr>
              <w:t>.</w:t>
            </w:r>
          </w:p>
          <w:p w14:paraId="3780D9BF" w14:textId="56A8AC3C" w:rsidR="003C3619" w:rsidRPr="002A6272" w:rsidRDefault="00B761BF" w:rsidP="002A6272">
            <w:pPr>
              <w:pStyle w:val="SPDClauseNo"/>
              <w:numPr>
                <w:ilvl w:val="1"/>
                <w:numId w:val="147"/>
              </w:numPr>
              <w:spacing w:after="200"/>
              <w:ind w:hanging="634"/>
              <w:contextualSpacing w:val="0"/>
              <w:rPr>
                <w:lang w:val="fr-FR"/>
              </w:rPr>
            </w:pPr>
            <w:r w:rsidRPr="00CF0460">
              <w:rPr>
                <w:lang w:val="fr"/>
              </w:rPr>
              <w:t>L</w:t>
            </w:r>
            <w:r w:rsidR="002365BD">
              <w:rPr>
                <w:lang w:val="fr"/>
              </w:rPr>
              <w:t>a Notification de la C</w:t>
            </w:r>
            <w:r w:rsidRPr="00CF0460">
              <w:rPr>
                <w:lang w:val="fr"/>
              </w:rPr>
              <w:t>onclusion de l’</w:t>
            </w:r>
            <w:r w:rsidR="002365BD">
              <w:rPr>
                <w:lang w:val="fr"/>
              </w:rPr>
              <w:t>A</w:t>
            </w:r>
            <w:r w:rsidRPr="00CF0460">
              <w:rPr>
                <w:lang w:val="fr"/>
              </w:rPr>
              <w:t>ccord-</w:t>
            </w:r>
            <w:r w:rsidR="002365BD">
              <w:rPr>
                <w:lang w:val="fr"/>
              </w:rPr>
              <w:t>C</w:t>
            </w:r>
            <w:r w:rsidRPr="00CF0460">
              <w:rPr>
                <w:lang w:val="fr"/>
              </w:rPr>
              <w:t xml:space="preserve">adre </w:t>
            </w:r>
            <w:r w:rsidR="000C75B8">
              <w:rPr>
                <w:lang w:val="fr"/>
              </w:rPr>
              <w:t xml:space="preserve">sera </w:t>
            </w:r>
            <w:r w:rsidR="000C75B8" w:rsidRPr="00CF0460">
              <w:rPr>
                <w:lang w:val="fr"/>
              </w:rPr>
              <w:t xml:space="preserve">publiée </w:t>
            </w:r>
            <w:r w:rsidR="00E97042">
              <w:rPr>
                <w:lang w:val="fr"/>
              </w:rPr>
              <w:t>par</w:t>
            </w:r>
            <w:r w:rsidR="000C75B8" w:rsidRPr="00CF0460">
              <w:rPr>
                <w:lang w:val="fr"/>
              </w:rPr>
              <w:t xml:space="preserve"> </w:t>
            </w:r>
            <w:r w:rsidR="00101109">
              <w:rPr>
                <w:lang w:val="fr"/>
              </w:rPr>
              <w:t>l’Agence d’Exécution</w:t>
            </w:r>
            <w:r w:rsidR="000C75B8">
              <w:rPr>
                <w:lang w:val="fr"/>
              </w:rPr>
              <w:t xml:space="preserve"> </w:t>
            </w:r>
            <w:r w:rsidR="00E97042" w:rsidRPr="003C3619">
              <w:rPr>
                <w:szCs w:val="24"/>
                <w:lang w:val="fr-FR"/>
              </w:rPr>
              <w:t>sur UNDB en ligne ou le site internet DgMarket, ainsi que sur le site internet de la BIsD et sur le site d</w:t>
            </w:r>
            <w:r w:rsidR="00E97042">
              <w:rPr>
                <w:szCs w:val="24"/>
                <w:lang w:val="fr-FR"/>
              </w:rPr>
              <w:t>e</w:t>
            </w:r>
            <w:r w:rsidR="00E97042" w:rsidRPr="003C3619">
              <w:rPr>
                <w:szCs w:val="24"/>
                <w:lang w:val="fr-FR"/>
              </w:rPr>
              <w:t xml:space="preserve"> </w:t>
            </w:r>
            <w:r w:rsidR="00101109">
              <w:rPr>
                <w:lang w:val="fr"/>
              </w:rPr>
              <w:t>l’Agence d’Exécution</w:t>
            </w:r>
            <w:r w:rsidR="00E97042">
              <w:rPr>
                <w:lang w:val="fr"/>
              </w:rPr>
              <w:t xml:space="preserve"> </w:t>
            </w:r>
            <w:r w:rsidR="00E97042" w:rsidRPr="003C3619">
              <w:rPr>
                <w:szCs w:val="24"/>
                <w:lang w:val="fr-FR"/>
              </w:rPr>
              <w:t>le cas échéant</w:t>
            </w:r>
            <w:r w:rsidRPr="00CF0460">
              <w:rPr>
                <w:lang w:val="fr"/>
              </w:rPr>
              <w:t>.</w:t>
            </w:r>
          </w:p>
        </w:tc>
      </w:tr>
      <w:tr w:rsidR="00055CF3" w:rsidRPr="00734D63" w14:paraId="4FCCE426" w14:textId="77777777" w:rsidTr="001B6AD0">
        <w:trPr>
          <w:gridAfter w:val="1"/>
          <w:wAfter w:w="207" w:type="dxa"/>
        </w:trPr>
        <w:tc>
          <w:tcPr>
            <w:tcW w:w="2340" w:type="dxa"/>
          </w:tcPr>
          <w:p w14:paraId="6E647846" w14:textId="6A377322" w:rsidR="00055CF3" w:rsidRPr="003C7F78" w:rsidRDefault="00055CF3" w:rsidP="00055CF3">
            <w:pPr>
              <w:rPr>
                <w:b/>
                <w:bCs/>
              </w:rPr>
            </w:pPr>
            <w:r w:rsidRPr="003C7F78">
              <w:rPr>
                <w:b/>
                <w:bCs/>
              </w:rPr>
              <w:lastRenderedPageBreak/>
              <w:t xml:space="preserve">47. </w:t>
            </w:r>
            <w:r w:rsidR="005672ED">
              <w:rPr>
                <w:b/>
                <w:bCs/>
              </w:rPr>
              <w:tab/>
            </w:r>
            <w:r w:rsidR="000C75B8">
              <w:rPr>
                <w:b/>
                <w:bCs/>
              </w:rPr>
              <w:t xml:space="preserve">Réclamation </w:t>
            </w:r>
            <w:r>
              <w:rPr>
                <w:b/>
                <w:bCs/>
              </w:rPr>
              <w:t>liée à la passation de marchés</w:t>
            </w:r>
          </w:p>
        </w:tc>
        <w:tc>
          <w:tcPr>
            <w:tcW w:w="6822" w:type="dxa"/>
          </w:tcPr>
          <w:p w14:paraId="1F670F91" w14:textId="4E517C77" w:rsidR="00055CF3" w:rsidRPr="00734D63" w:rsidRDefault="00055CF3" w:rsidP="00055CF3">
            <w:pPr>
              <w:tabs>
                <w:tab w:val="left" w:pos="720"/>
              </w:tabs>
              <w:spacing w:after="200"/>
              <w:ind w:left="576" w:hanging="576"/>
              <w:jc w:val="both"/>
            </w:pPr>
            <w:r>
              <w:t>47.1</w:t>
            </w:r>
            <w:r w:rsidR="00B04F88">
              <w:tab/>
            </w:r>
            <w:r>
              <w:t xml:space="preserve">Les procédures pour déposer </w:t>
            </w:r>
            <w:r w:rsidR="002D7110">
              <w:t>une Réclamation relative à la Passation de Marchés</w:t>
            </w:r>
            <w:r>
              <w:t xml:space="preserve"> sont telles que spécifiées dans les </w:t>
            </w:r>
            <w:r w:rsidRPr="00CE7108">
              <w:rPr>
                <w:b/>
                <w:bCs/>
              </w:rPr>
              <w:t>DPAO</w:t>
            </w:r>
            <w:r>
              <w:t>.</w:t>
            </w:r>
          </w:p>
        </w:tc>
      </w:tr>
      <w:tr w:rsidR="001A7090" w:rsidRPr="00734D63" w14:paraId="6F9CEEE9" w14:textId="77777777" w:rsidTr="008B4FD6">
        <w:trPr>
          <w:gridAfter w:val="1"/>
          <w:wAfter w:w="207" w:type="dxa"/>
        </w:trPr>
        <w:tc>
          <w:tcPr>
            <w:tcW w:w="9162" w:type="dxa"/>
            <w:gridSpan w:val="2"/>
          </w:tcPr>
          <w:p w14:paraId="01AD4782" w14:textId="4A509F91" w:rsidR="001A7090" w:rsidRPr="001B6AD0" w:rsidRDefault="005222F0" w:rsidP="002517FF">
            <w:pPr>
              <w:pStyle w:val="ListParagraph"/>
              <w:numPr>
                <w:ilvl w:val="0"/>
                <w:numId w:val="145"/>
              </w:numPr>
              <w:tabs>
                <w:tab w:val="left" w:pos="720"/>
              </w:tabs>
              <w:spacing w:before="240" w:after="200"/>
              <w:jc w:val="center"/>
              <w:rPr>
                <w:b/>
                <w:bCs/>
                <w:sz w:val="28"/>
                <w:szCs w:val="28"/>
              </w:rPr>
            </w:pPr>
            <w:r>
              <w:rPr>
                <w:b/>
                <w:bCs/>
                <w:sz w:val="28"/>
                <w:szCs w:val="28"/>
              </w:rPr>
              <w:t>P</w:t>
            </w:r>
            <w:r w:rsidR="00356C65" w:rsidRPr="001713AF">
              <w:rPr>
                <w:b/>
                <w:bCs/>
                <w:sz w:val="28"/>
                <w:szCs w:val="28"/>
              </w:rPr>
              <w:t>rocédureSecondaire d’Acquisitionpour attribution de Commande subséquente</w:t>
            </w:r>
          </w:p>
        </w:tc>
      </w:tr>
      <w:tr w:rsidR="001A7090" w:rsidRPr="00950C95" w14:paraId="57785950" w14:textId="77777777" w:rsidTr="00256092">
        <w:trPr>
          <w:gridAfter w:val="1"/>
          <w:wAfter w:w="207" w:type="dxa"/>
        </w:trPr>
        <w:tc>
          <w:tcPr>
            <w:tcW w:w="2340" w:type="dxa"/>
          </w:tcPr>
          <w:p w14:paraId="63ED596B" w14:textId="606DF2B9" w:rsidR="001A7090" w:rsidRPr="003C7F78" w:rsidRDefault="00385119" w:rsidP="00055CF3">
            <w:pPr>
              <w:rPr>
                <w:b/>
                <w:bCs/>
              </w:rPr>
            </w:pPr>
            <w:r>
              <w:rPr>
                <w:b/>
                <w:bCs/>
              </w:rPr>
              <w:t xml:space="preserve">48. </w:t>
            </w:r>
            <w:r w:rsidR="00234E5F">
              <w:rPr>
                <w:b/>
                <w:bCs/>
              </w:rPr>
              <w:tab/>
            </w:r>
            <w:r>
              <w:rPr>
                <w:b/>
                <w:bCs/>
              </w:rPr>
              <w:t xml:space="preserve">Méthode et Critères </w:t>
            </w:r>
            <w:r w:rsidR="000E56BB">
              <w:rPr>
                <w:b/>
                <w:bCs/>
              </w:rPr>
              <w:t xml:space="preserve">pour attribution </w:t>
            </w:r>
            <w:r w:rsidR="00B826BF">
              <w:rPr>
                <w:b/>
                <w:bCs/>
              </w:rPr>
              <w:t>d’une Commande subséquente</w:t>
            </w:r>
          </w:p>
        </w:tc>
        <w:tc>
          <w:tcPr>
            <w:tcW w:w="6822" w:type="dxa"/>
          </w:tcPr>
          <w:p w14:paraId="238C4679" w14:textId="09C9EA13" w:rsidR="001A7090" w:rsidRPr="00950C95" w:rsidRDefault="00950C95" w:rsidP="001B6AD0">
            <w:pPr>
              <w:shd w:val="clear" w:color="auto" w:fill="FDFDFD"/>
              <w:spacing w:after="120"/>
              <w:ind w:left="686" w:hanging="540"/>
              <w:jc w:val="both"/>
              <w:rPr>
                <w:szCs w:val="24"/>
                <w:lang w:eastAsia="en-US"/>
              </w:rPr>
            </w:pPr>
            <w:r>
              <w:rPr>
                <w:szCs w:val="24"/>
                <w:lang w:eastAsia="en-US"/>
              </w:rPr>
              <w:t>48.1</w:t>
            </w:r>
            <w:r w:rsidR="008A5492">
              <w:rPr>
                <w:szCs w:val="24"/>
                <w:lang w:eastAsia="en-US"/>
              </w:rPr>
              <w:tab/>
            </w:r>
            <w:r w:rsidR="008A5492" w:rsidRPr="001B6AD0">
              <w:rPr>
                <w:szCs w:val="24"/>
                <w:lang w:eastAsia="en-US"/>
              </w:rPr>
              <w:t xml:space="preserve">La </w:t>
            </w:r>
            <w:r w:rsidR="008A5492">
              <w:rPr>
                <w:szCs w:val="24"/>
                <w:lang w:eastAsia="en-US"/>
              </w:rPr>
              <w:t>Procédure Secondaire</w:t>
            </w:r>
            <w:r w:rsidR="008A5492" w:rsidRPr="001B6AD0">
              <w:rPr>
                <w:szCs w:val="24"/>
                <w:lang w:eastAsia="en-US"/>
              </w:rPr>
              <w:t xml:space="preserve"> </w:t>
            </w:r>
            <w:r w:rsidR="008A5492">
              <w:rPr>
                <w:szCs w:val="24"/>
                <w:lang w:eastAsia="en-US"/>
              </w:rPr>
              <w:t xml:space="preserve">d’Acquisition </w:t>
            </w:r>
            <w:r w:rsidR="008A5492" w:rsidRPr="001B6AD0">
              <w:rPr>
                <w:szCs w:val="24"/>
                <w:lang w:eastAsia="en-US"/>
              </w:rPr>
              <w:t xml:space="preserve">qui s’appliquera lors de la sélection </w:t>
            </w:r>
            <w:r w:rsidR="00825A19">
              <w:rPr>
                <w:szCs w:val="24"/>
                <w:lang w:eastAsia="en-US"/>
              </w:rPr>
              <w:t>de l’Entrepreneur</w:t>
            </w:r>
            <w:r w:rsidR="008A5492" w:rsidRPr="001B6AD0">
              <w:rPr>
                <w:szCs w:val="24"/>
                <w:lang w:eastAsia="en-US"/>
              </w:rPr>
              <w:t xml:space="preserve"> </w:t>
            </w:r>
            <w:r w:rsidR="001256AC">
              <w:rPr>
                <w:szCs w:val="24"/>
                <w:lang w:eastAsia="en-US"/>
              </w:rPr>
              <w:t>ACC</w:t>
            </w:r>
            <w:r w:rsidR="008A5492" w:rsidRPr="001B6AD0">
              <w:rPr>
                <w:szCs w:val="24"/>
                <w:lang w:eastAsia="en-US"/>
              </w:rPr>
              <w:t xml:space="preserve"> et de l’attribution d’un</w:t>
            </w:r>
            <w:r w:rsidR="008A5492">
              <w:rPr>
                <w:szCs w:val="24"/>
                <w:lang w:eastAsia="en-US"/>
              </w:rPr>
              <w:t>e</w:t>
            </w:r>
            <w:r w:rsidR="008A5492" w:rsidRPr="001B6AD0">
              <w:rPr>
                <w:szCs w:val="24"/>
                <w:lang w:eastAsia="en-US"/>
              </w:rPr>
              <w:t xml:space="preserve"> </w:t>
            </w:r>
            <w:r w:rsidR="008A5492">
              <w:rPr>
                <w:szCs w:val="24"/>
                <w:lang w:eastAsia="en-US"/>
              </w:rPr>
              <w:t>Commande</w:t>
            </w:r>
            <w:r w:rsidR="008A5492" w:rsidRPr="001B6AD0">
              <w:rPr>
                <w:szCs w:val="24"/>
                <w:lang w:eastAsia="en-US"/>
              </w:rPr>
              <w:t xml:space="preserve"> est précisée </w:t>
            </w:r>
            <w:r w:rsidR="008A5492" w:rsidRPr="006F262B">
              <w:rPr>
                <w:b/>
                <w:bCs/>
                <w:szCs w:val="24"/>
                <w:lang w:eastAsia="en-US"/>
              </w:rPr>
              <w:t>dans l’Accord-Cadre</w:t>
            </w:r>
            <w:r w:rsidR="008A5492" w:rsidRPr="001B6AD0">
              <w:rPr>
                <w:szCs w:val="24"/>
                <w:lang w:eastAsia="en-US"/>
              </w:rPr>
              <w:t xml:space="preserve"> (</w:t>
            </w:r>
            <w:r w:rsidR="008A5492">
              <w:rPr>
                <w:szCs w:val="24"/>
                <w:lang w:eastAsia="en-US"/>
              </w:rPr>
              <w:t>A</w:t>
            </w:r>
            <w:r w:rsidR="008A5492" w:rsidRPr="001B6AD0">
              <w:rPr>
                <w:szCs w:val="24"/>
                <w:lang w:eastAsia="en-US"/>
              </w:rPr>
              <w:t>ccord-</w:t>
            </w:r>
            <w:r w:rsidR="008A5492">
              <w:rPr>
                <w:szCs w:val="24"/>
                <w:lang w:eastAsia="en-US"/>
              </w:rPr>
              <w:t>C</w:t>
            </w:r>
            <w:r w:rsidR="008A5492" w:rsidRPr="001B6AD0">
              <w:rPr>
                <w:szCs w:val="24"/>
                <w:lang w:eastAsia="en-US"/>
              </w:rPr>
              <w:t xml:space="preserve">adre, </w:t>
            </w:r>
            <w:r w:rsidR="008A5492">
              <w:rPr>
                <w:szCs w:val="24"/>
                <w:lang w:eastAsia="en-US"/>
              </w:rPr>
              <w:t>A</w:t>
            </w:r>
            <w:r w:rsidR="008A5492" w:rsidRPr="001B6AD0">
              <w:rPr>
                <w:szCs w:val="24"/>
                <w:lang w:eastAsia="en-US"/>
              </w:rPr>
              <w:t xml:space="preserve">nnexe 3, </w:t>
            </w:r>
            <w:r w:rsidR="008A5492">
              <w:rPr>
                <w:szCs w:val="24"/>
                <w:lang w:eastAsia="en-US"/>
              </w:rPr>
              <w:t>Procédure Se</w:t>
            </w:r>
            <w:r w:rsidR="008A5492" w:rsidRPr="001B6AD0">
              <w:rPr>
                <w:szCs w:val="24"/>
                <w:lang w:eastAsia="en-US"/>
              </w:rPr>
              <w:t>condaire</w:t>
            </w:r>
            <w:r w:rsidR="008A5492">
              <w:rPr>
                <w:szCs w:val="24"/>
                <w:lang w:eastAsia="en-US"/>
              </w:rPr>
              <w:t xml:space="preserve"> d’Acquisition</w:t>
            </w:r>
            <w:r w:rsidR="008A5492" w:rsidRPr="001B6AD0">
              <w:rPr>
                <w:szCs w:val="24"/>
                <w:lang w:eastAsia="en-US"/>
              </w:rPr>
              <w:t>). Pour avoir le droit de participer à un</w:t>
            </w:r>
            <w:r w:rsidR="008A5492">
              <w:rPr>
                <w:szCs w:val="24"/>
                <w:lang w:eastAsia="en-US"/>
              </w:rPr>
              <w:t>e</w:t>
            </w:r>
            <w:r w:rsidR="008A5492" w:rsidRPr="001B6AD0">
              <w:rPr>
                <w:szCs w:val="24"/>
                <w:lang w:eastAsia="en-US"/>
              </w:rPr>
              <w:t xml:space="preserve"> </w:t>
            </w:r>
            <w:r w:rsidR="008A5492">
              <w:rPr>
                <w:szCs w:val="24"/>
                <w:lang w:eastAsia="en-US"/>
              </w:rPr>
              <w:t>Procédure Secondaire</w:t>
            </w:r>
            <w:r w:rsidR="008A5492" w:rsidRPr="001B6AD0">
              <w:rPr>
                <w:szCs w:val="24"/>
                <w:lang w:eastAsia="en-US"/>
              </w:rPr>
              <w:t xml:space="preserve"> </w:t>
            </w:r>
            <w:r w:rsidR="008A5492">
              <w:rPr>
                <w:szCs w:val="24"/>
                <w:lang w:eastAsia="en-US"/>
              </w:rPr>
              <w:t xml:space="preserve">d’Acquisition </w:t>
            </w:r>
            <w:r w:rsidR="008A5492" w:rsidRPr="001B6AD0">
              <w:rPr>
                <w:szCs w:val="24"/>
                <w:lang w:eastAsia="en-US"/>
              </w:rPr>
              <w:t>et d’obtenir un</w:t>
            </w:r>
            <w:r w:rsidR="008A5492">
              <w:rPr>
                <w:szCs w:val="24"/>
                <w:lang w:eastAsia="en-US"/>
              </w:rPr>
              <w:t>e Commande subséquante</w:t>
            </w:r>
            <w:r w:rsidR="008A5492" w:rsidRPr="001B6AD0">
              <w:rPr>
                <w:szCs w:val="24"/>
                <w:lang w:eastAsia="en-US"/>
              </w:rPr>
              <w:t xml:space="preserve">, les </w:t>
            </w:r>
            <w:r w:rsidR="004D0EF2">
              <w:rPr>
                <w:szCs w:val="24"/>
                <w:lang w:eastAsia="en-US"/>
              </w:rPr>
              <w:t>Entrepreneur</w:t>
            </w:r>
            <w:r w:rsidR="008A5492" w:rsidRPr="001B6AD0">
              <w:rPr>
                <w:szCs w:val="24"/>
                <w:lang w:eastAsia="en-US"/>
              </w:rPr>
              <w:t xml:space="preserve">s </w:t>
            </w:r>
            <w:r w:rsidR="001256AC">
              <w:rPr>
                <w:szCs w:val="24"/>
                <w:lang w:eastAsia="en-US"/>
              </w:rPr>
              <w:t>ACC</w:t>
            </w:r>
            <w:r w:rsidR="008A5492" w:rsidRPr="001B6AD0">
              <w:rPr>
                <w:szCs w:val="24"/>
                <w:lang w:eastAsia="en-US"/>
              </w:rPr>
              <w:t xml:space="preserve"> doivent continuer d’être qualifiés et éligibles, et les </w:t>
            </w:r>
            <w:r w:rsidR="004D0EF2">
              <w:rPr>
                <w:szCs w:val="24"/>
                <w:lang w:eastAsia="en-US"/>
              </w:rPr>
              <w:t>Entrepreneur</w:t>
            </w:r>
            <w:r w:rsidR="000F3449" w:rsidRPr="001B6AD0">
              <w:rPr>
                <w:szCs w:val="24"/>
                <w:lang w:eastAsia="en-US"/>
              </w:rPr>
              <w:t xml:space="preserve">s </w:t>
            </w:r>
            <w:r w:rsidR="008A5492" w:rsidRPr="001B6AD0">
              <w:rPr>
                <w:szCs w:val="24"/>
                <w:lang w:eastAsia="en-US"/>
              </w:rPr>
              <w:t xml:space="preserve">doivent continuer à être </w:t>
            </w:r>
            <w:r w:rsidR="008A5492">
              <w:rPr>
                <w:szCs w:val="24"/>
                <w:lang w:eastAsia="en-US"/>
              </w:rPr>
              <w:t>éligibles</w:t>
            </w:r>
            <w:r w:rsidR="008A5492" w:rsidRPr="001B6AD0">
              <w:rPr>
                <w:szCs w:val="24"/>
                <w:lang w:eastAsia="en-US"/>
              </w:rPr>
              <w:t xml:space="preserve">, conformément aux critères stipulés dans le présent </w:t>
            </w:r>
            <w:r w:rsidR="008A5492">
              <w:rPr>
                <w:szCs w:val="24"/>
                <w:lang w:eastAsia="en-US"/>
              </w:rPr>
              <w:t>DAO</w:t>
            </w:r>
            <w:r w:rsidR="008A5492" w:rsidRPr="001B6AD0">
              <w:rPr>
                <w:szCs w:val="24"/>
                <w:lang w:eastAsia="en-US"/>
              </w:rPr>
              <w:t>. L</w:t>
            </w:r>
            <w:r w:rsidR="000F3449">
              <w:rPr>
                <w:szCs w:val="24"/>
                <w:lang w:eastAsia="en-US"/>
              </w:rPr>
              <w:t xml:space="preserve">e Maître d’Ouvrage </w:t>
            </w:r>
            <w:r w:rsidR="008A5492" w:rsidRPr="001B6AD0">
              <w:rPr>
                <w:szCs w:val="24"/>
                <w:lang w:eastAsia="en-US"/>
              </w:rPr>
              <w:t>peut exiger, à l’étape de</w:t>
            </w:r>
            <w:r w:rsidR="008A5492">
              <w:rPr>
                <w:szCs w:val="24"/>
                <w:lang w:eastAsia="en-US"/>
              </w:rPr>
              <w:t> la Procédure Secondaire</w:t>
            </w:r>
            <w:r w:rsidR="008A5492" w:rsidRPr="001B6AD0">
              <w:rPr>
                <w:szCs w:val="24"/>
                <w:lang w:eastAsia="en-US"/>
              </w:rPr>
              <w:t xml:space="preserve"> </w:t>
            </w:r>
            <w:r w:rsidR="008A5492">
              <w:rPr>
                <w:szCs w:val="24"/>
                <w:lang w:eastAsia="en-US"/>
              </w:rPr>
              <w:t>d’Acquisition</w:t>
            </w:r>
            <w:r w:rsidR="008A5492" w:rsidRPr="0028425C">
              <w:rPr>
                <w:szCs w:val="24"/>
                <w:lang w:eastAsia="en-US"/>
              </w:rPr>
              <w:t xml:space="preserve"> </w:t>
            </w:r>
            <w:r w:rsidR="008A5492" w:rsidRPr="001B6AD0">
              <w:rPr>
                <w:szCs w:val="24"/>
                <w:lang w:eastAsia="en-US"/>
              </w:rPr>
              <w:t xml:space="preserve">et de l’attribution </w:t>
            </w:r>
            <w:r w:rsidR="008A5492">
              <w:rPr>
                <w:szCs w:val="24"/>
                <w:lang w:eastAsia="en-US"/>
              </w:rPr>
              <w:t>de Commande subséquente</w:t>
            </w:r>
            <w:r w:rsidR="008A5492" w:rsidRPr="001B6AD0">
              <w:rPr>
                <w:szCs w:val="24"/>
                <w:lang w:eastAsia="en-US"/>
              </w:rPr>
              <w:t xml:space="preserve">, une preuve de </w:t>
            </w:r>
            <w:r w:rsidR="008A5492">
              <w:rPr>
                <w:szCs w:val="24"/>
                <w:lang w:eastAsia="en-US"/>
              </w:rPr>
              <w:t xml:space="preserve">la </w:t>
            </w:r>
            <w:r w:rsidR="008A5492" w:rsidRPr="001B6AD0">
              <w:rPr>
                <w:szCs w:val="24"/>
                <w:lang w:eastAsia="en-US"/>
              </w:rPr>
              <w:t>qualification et d</w:t>
            </w:r>
            <w:r w:rsidR="008A5492">
              <w:rPr>
                <w:szCs w:val="24"/>
                <w:lang w:eastAsia="en-US"/>
              </w:rPr>
              <w:t>e l</w:t>
            </w:r>
            <w:r w:rsidR="008A5492" w:rsidRPr="001B6AD0">
              <w:rPr>
                <w:szCs w:val="24"/>
                <w:lang w:eastAsia="en-US"/>
              </w:rPr>
              <w:t>’</w:t>
            </w:r>
            <w:r w:rsidR="008A5492">
              <w:rPr>
                <w:szCs w:val="24"/>
                <w:lang w:eastAsia="en-US"/>
              </w:rPr>
              <w:t>éligibilité</w:t>
            </w:r>
            <w:r w:rsidRPr="001B6AD0">
              <w:rPr>
                <w:szCs w:val="24"/>
                <w:lang w:eastAsia="en-US"/>
              </w:rPr>
              <w:t>.</w:t>
            </w:r>
          </w:p>
        </w:tc>
      </w:tr>
      <w:tr w:rsidR="001A7090" w:rsidRPr="00950C95" w14:paraId="74F0C747" w14:textId="77777777" w:rsidTr="00256092">
        <w:trPr>
          <w:gridAfter w:val="1"/>
          <w:wAfter w:w="207" w:type="dxa"/>
        </w:trPr>
        <w:tc>
          <w:tcPr>
            <w:tcW w:w="2340" w:type="dxa"/>
          </w:tcPr>
          <w:p w14:paraId="1FB11568" w14:textId="75059AF1" w:rsidR="001A7090" w:rsidRPr="00950C95" w:rsidRDefault="00BF5C4A" w:rsidP="00055CF3">
            <w:pPr>
              <w:rPr>
                <w:b/>
                <w:bCs/>
              </w:rPr>
            </w:pPr>
            <w:r>
              <w:rPr>
                <w:b/>
                <w:bCs/>
              </w:rPr>
              <w:t xml:space="preserve">49. </w:t>
            </w:r>
            <w:r w:rsidR="00234E5F">
              <w:rPr>
                <w:b/>
                <w:bCs/>
              </w:rPr>
              <w:tab/>
            </w:r>
            <w:r w:rsidR="00776774">
              <w:rPr>
                <w:b/>
                <w:bCs/>
              </w:rPr>
              <w:t>Révision du Prix de Référence</w:t>
            </w:r>
          </w:p>
        </w:tc>
        <w:tc>
          <w:tcPr>
            <w:tcW w:w="6822" w:type="dxa"/>
          </w:tcPr>
          <w:p w14:paraId="678F0647" w14:textId="588A5D39" w:rsidR="001A7090" w:rsidRPr="00950C95" w:rsidRDefault="005564AE" w:rsidP="00055CF3">
            <w:pPr>
              <w:tabs>
                <w:tab w:val="left" w:pos="720"/>
              </w:tabs>
              <w:spacing w:after="200"/>
              <w:ind w:left="576" w:hanging="576"/>
              <w:jc w:val="both"/>
            </w:pPr>
            <w:r>
              <w:t>49.1</w:t>
            </w:r>
            <w:r w:rsidR="00776774">
              <w:tab/>
            </w:r>
            <w:r>
              <w:t xml:space="preserve">Le Prix </w:t>
            </w:r>
            <w:r w:rsidR="00C342F0">
              <w:t xml:space="preserve">de la Commande à l’étape de la </w:t>
            </w:r>
            <w:r w:rsidR="00C342F0">
              <w:rPr>
                <w:szCs w:val="24"/>
                <w:lang w:eastAsia="en-US"/>
              </w:rPr>
              <w:t>Procédure Secondaire</w:t>
            </w:r>
            <w:r w:rsidR="00C342F0" w:rsidRPr="001B6AD0">
              <w:rPr>
                <w:szCs w:val="24"/>
                <w:lang w:eastAsia="en-US"/>
              </w:rPr>
              <w:t xml:space="preserve"> </w:t>
            </w:r>
            <w:r w:rsidR="00C342F0">
              <w:rPr>
                <w:szCs w:val="24"/>
                <w:lang w:eastAsia="en-US"/>
              </w:rPr>
              <w:t xml:space="preserve">d’Acquisition </w:t>
            </w:r>
            <w:r w:rsidR="00C342F0">
              <w:t xml:space="preserve">ne sera pas sujet à révision de </w:t>
            </w:r>
            <w:r w:rsidR="00DF4954">
              <w:t xml:space="preserve">prix </w:t>
            </w:r>
            <w:r w:rsidR="00F869F1">
              <w:t>à moins que spécifié autrement dans l’Accor</w:t>
            </w:r>
            <w:r w:rsidR="000B4286">
              <w:t>d</w:t>
            </w:r>
            <w:r w:rsidR="00F869F1">
              <w:t>-Cadre.</w:t>
            </w:r>
          </w:p>
        </w:tc>
      </w:tr>
    </w:tbl>
    <w:p w14:paraId="4240E973" w14:textId="77777777" w:rsidR="00940BF3" w:rsidRPr="00950C95" w:rsidRDefault="00940BF3">
      <w:pPr>
        <w:ind w:left="180"/>
        <w:sectPr w:rsidR="00940BF3" w:rsidRPr="00950C95" w:rsidSect="00E532AC">
          <w:headerReference w:type="even" r:id="rId20"/>
          <w:headerReference w:type="default" r:id="rId21"/>
          <w:headerReference w:type="first" r:id="rId22"/>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14:paraId="4F48C4A8" w14:textId="77777777" w:rsidR="00940BF3" w:rsidRPr="00950C95" w:rsidRDefault="00940BF3" w:rsidP="00695A8E">
      <w:pPr>
        <w:tabs>
          <w:tab w:val="left" w:pos="1744"/>
        </w:tabs>
        <w:ind w:left="180"/>
      </w:pPr>
    </w:p>
    <w:tbl>
      <w:tblPr>
        <w:tblW w:w="936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40"/>
      </w:tblGrid>
      <w:tr w:rsidR="00940BF3" w:rsidRPr="00734D63" w14:paraId="08BAF724" w14:textId="77777777" w:rsidTr="001B6AD0">
        <w:trPr>
          <w:cantSplit/>
        </w:trPr>
        <w:tc>
          <w:tcPr>
            <w:tcW w:w="9360" w:type="dxa"/>
            <w:gridSpan w:val="2"/>
            <w:tcBorders>
              <w:top w:val="nil"/>
              <w:left w:val="nil"/>
              <w:bottom w:val="single" w:sz="12" w:space="0" w:color="000000"/>
              <w:right w:val="nil"/>
            </w:tcBorders>
            <w:vAlign w:val="center"/>
          </w:tcPr>
          <w:p w14:paraId="35AD3FBE" w14:textId="35887155" w:rsidR="00940BF3" w:rsidRPr="00734D63" w:rsidRDefault="00940BF3" w:rsidP="00E91D8D">
            <w:pPr>
              <w:pStyle w:val="Style2"/>
            </w:pPr>
            <w:r w:rsidRPr="00950C95">
              <w:br w:type="page"/>
            </w:r>
            <w:bookmarkStart w:id="351" w:name="_Toc438366665"/>
            <w:bookmarkStart w:id="352" w:name="_Toc77392468"/>
            <w:bookmarkStart w:id="353" w:name="_Toc382929422"/>
            <w:bookmarkStart w:id="354" w:name="_Toc142839001"/>
            <w:r w:rsidRPr="00734D63">
              <w:t xml:space="preserve">Section II. Données </w:t>
            </w:r>
            <w:r w:rsidR="00A16B0C">
              <w:t>P</w:t>
            </w:r>
            <w:r w:rsidRPr="00734D63">
              <w:t>articulières de l’</w:t>
            </w:r>
            <w:r w:rsidR="00A16B0C">
              <w:t>A</w:t>
            </w:r>
            <w:r w:rsidRPr="00734D63">
              <w:t>ppel d’</w:t>
            </w:r>
            <w:r w:rsidR="00A16B0C">
              <w:t>O</w:t>
            </w:r>
            <w:r w:rsidRPr="00734D63">
              <w:t>ffres</w:t>
            </w:r>
            <w:bookmarkEnd w:id="351"/>
            <w:r w:rsidRPr="00734D63">
              <w:t xml:space="preserve"> (DPAO)</w:t>
            </w:r>
            <w:bookmarkEnd w:id="352"/>
            <w:bookmarkEnd w:id="353"/>
            <w:bookmarkEnd w:id="354"/>
          </w:p>
          <w:p w14:paraId="52732647" w14:textId="351FCF25" w:rsidR="00940BF3" w:rsidRPr="00734D63" w:rsidRDefault="00940BF3" w:rsidP="00EF0548">
            <w:pPr>
              <w:spacing w:after="200"/>
              <w:jc w:val="both"/>
            </w:pPr>
            <w:r w:rsidRPr="00734D63">
              <w:t>Les données particulières qui suivent</w:t>
            </w:r>
            <w:r w:rsidR="00EF0548" w:rsidRPr="00734D63">
              <w:t>,</w:t>
            </w:r>
            <w:r w:rsidRPr="00734D63">
              <w:t xml:space="preserve"> </w:t>
            </w:r>
            <w:r w:rsidR="00EF0548" w:rsidRPr="00734D63">
              <w:t xml:space="preserve">relatives à l’acquisition des </w:t>
            </w:r>
            <w:r w:rsidR="00825A19">
              <w:t xml:space="preserve">Travaux et </w:t>
            </w:r>
            <w:r w:rsidR="003F0FED">
              <w:t>Services physiques</w:t>
            </w:r>
            <w:r w:rsidR="00EF0548" w:rsidRPr="00734D63">
              <w:t xml:space="preserve">, </w:t>
            </w:r>
            <w:r w:rsidRPr="00734D63">
              <w:t xml:space="preserve">complètent, précisent, ou amendent </w:t>
            </w:r>
            <w:r w:rsidR="00F1248D" w:rsidRPr="00734D63">
              <w:t>les articles</w:t>
            </w:r>
            <w:r w:rsidRPr="00734D63">
              <w:t xml:space="preserve"> des Instructions aux Soumissionnaires (IS). En cas de conflit, les clauses ci-dessous prévalent sur celles des IS.</w:t>
            </w:r>
          </w:p>
          <w:p w14:paraId="4A9D6DB6" w14:textId="2F1C8F33" w:rsidR="00877DEF" w:rsidRPr="00FB1754" w:rsidRDefault="00877DEF" w:rsidP="00877DEF">
            <w:pPr>
              <w:spacing w:before="120"/>
              <w:rPr>
                <w:i/>
                <w:sz w:val="22"/>
              </w:rPr>
            </w:pPr>
            <w:r w:rsidRPr="004A2C5F">
              <w:rPr>
                <w:i/>
                <w:lang w:val="fr"/>
              </w:rPr>
              <w:t>[Lorsqu’un système d</w:t>
            </w:r>
            <w:r>
              <w:rPr>
                <w:i/>
                <w:lang w:val="fr"/>
              </w:rPr>
              <w:t>e passation de marchés</w:t>
            </w:r>
            <w:r w:rsidRPr="004A2C5F">
              <w:rPr>
                <w:i/>
                <w:lang w:val="fr"/>
              </w:rPr>
              <w:t xml:space="preserve"> électronique est utilisé, modifier les parties pertinentes d</w:t>
            </w:r>
            <w:r>
              <w:rPr>
                <w:i/>
                <w:lang w:val="fr"/>
              </w:rPr>
              <w:t>es DPAO</w:t>
            </w:r>
            <w:r w:rsidRPr="004A2C5F">
              <w:rPr>
                <w:i/>
                <w:lang w:val="fr"/>
              </w:rPr>
              <w:t xml:space="preserve"> en conséquence pour refléter le processus d</w:t>
            </w:r>
            <w:r>
              <w:rPr>
                <w:i/>
                <w:lang w:val="fr"/>
              </w:rPr>
              <w:t xml:space="preserve">e passation de marchés </w:t>
            </w:r>
            <w:r w:rsidRPr="004A2C5F">
              <w:rPr>
                <w:i/>
                <w:lang w:val="fr"/>
              </w:rPr>
              <w:t>électronique.]</w:t>
            </w:r>
          </w:p>
          <w:p w14:paraId="1486B2F7" w14:textId="77777777" w:rsidR="00877DEF" w:rsidRPr="00FB1754" w:rsidRDefault="00877DEF" w:rsidP="00877DEF"/>
          <w:p w14:paraId="26904BDC" w14:textId="7B908063" w:rsidR="00940BF3" w:rsidRPr="008C16DE" w:rsidRDefault="00940BF3" w:rsidP="00EF0548">
            <w:pPr>
              <w:spacing w:after="200"/>
              <w:jc w:val="both"/>
              <w:rPr>
                <w:i/>
                <w:iCs/>
              </w:rPr>
            </w:pPr>
            <w:r w:rsidRPr="00734D63">
              <w:rPr>
                <w:i/>
                <w:iCs/>
              </w:rPr>
              <w:t>[Les notes en italiques qui accompagnent les clauses ci-dessous sont destinées à faciliter l’établiss</w:t>
            </w:r>
            <w:r w:rsidR="00222DE7">
              <w:rPr>
                <w:i/>
                <w:iCs/>
              </w:rPr>
              <w:t>e</w:t>
            </w:r>
            <w:r w:rsidRPr="00222DE7">
              <w:rPr>
                <w:i/>
                <w:iCs/>
              </w:rPr>
              <w:t>ment</w:t>
            </w:r>
            <w:r w:rsidRPr="008C16DE">
              <w:rPr>
                <w:i/>
                <w:iCs/>
              </w:rPr>
              <w:t xml:space="preserve"> des données particulières correspondantes] </w:t>
            </w:r>
          </w:p>
        </w:tc>
      </w:tr>
      <w:tr w:rsidR="00940BF3" w:rsidRPr="00734D63" w14:paraId="4A80365F" w14:textId="77777777" w:rsidTr="001B6AD0">
        <w:trPr>
          <w:cantSplit/>
        </w:trPr>
        <w:tc>
          <w:tcPr>
            <w:tcW w:w="9360" w:type="dxa"/>
            <w:gridSpan w:val="2"/>
            <w:tcBorders>
              <w:bottom w:val="single" w:sz="12" w:space="0" w:color="000000"/>
              <w:right w:val="single" w:sz="4" w:space="0" w:color="auto"/>
            </w:tcBorders>
            <w:vAlign w:val="center"/>
          </w:tcPr>
          <w:p w14:paraId="07A7C6BF" w14:textId="77777777" w:rsidR="00940BF3" w:rsidRPr="00734D63" w:rsidRDefault="00940BF3" w:rsidP="00EF0548">
            <w:pPr>
              <w:spacing w:after="200"/>
              <w:jc w:val="center"/>
              <w:rPr>
                <w:b/>
                <w:sz w:val="28"/>
              </w:rPr>
            </w:pPr>
            <w:r w:rsidRPr="00734D63">
              <w:rPr>
                <w:b/>
                <w:sz w:val="28"/>
              </w:rPr>
              <w:t xml:space="preserve">A. </w:t>
            </w:r>
            <w:r w:rsidR="00EF0548" w:rsidRPr="00734D63">
              <w:rPr>
                <w:b/>
                <w:sz w:val="28"/>
              </w:rPr>
              <w:t>Généralités</w:t>
            </w:r>
          </w:p>
        </w:tc>
      </w:tr>
      <w:tr w:rsidR="00EF0548" w:rsidRPr="00734D63" w14:paraId="01C64B89" w14:textId="77777777" w:rsidTr="00623AA8">
        <w:trPr>
          <w:cantSplit/>
        </w:trPr>
        <w:tc>
          <w:tcPr>
            <w:tcW w:w="1620" w:type="dxa"/>
            <w:tcBorders>
              <w:bottom w:val="single" w:sz="12" w:space="0" w:color="000000"/>
            </w:tcBorders>
          </w:tcPr>
          <w:p w14:paraId="33B2C210" w14:textId="30F2F870" w:rsidR="00EF0548" w:rsidRPr="00734D63" w:rsidRDefault="00EF0548" w:rsidP="006C1FA7">
            <w:pPr>
              <w:spacing w:after="200"/>
              <w:rPr>
                <w:b/>
              </w:rPr>
            </w:pPr>
            <w:r w:rsidRPr="00734D63">
              <w:rPr>
                <w:b/>
              </w:rPr>
              <w:t>IS 1.1</w:t>
            </w:r>
            <w:r w:rsidR="00377F21">
              <w:rPr>
                <w:b/>
              </w:rPr>
              <w:t xml:space="preserve"> et 1.2 (p)</w:t>
            </w:r>
          </w:p>
        </w:tc>
        <w:tc>
          <w:tcPr>
            <w:tcW w:w="7740" w:type="dxa"/>
            <w:tcBorders>
              <w:bottom w:val="single" w:sz="12" w:space="0" w:color="000000"/>
            </w:tcBorders>
          </w:tcPr>
          <w:p w14:paraId="4FA6BA65" w14:textId="1657FB28" w:rsidR="00877DEF" w:rsidRDefault="00877DEF" w:rsidP="00EF0548">
            <w:pPr>
              <w:tabs>
                <w:tab w:val="right" w:pos="7272"/>
              </w:tabs>
              <w:spacing w:after="200"/>
              <w:rPr>
                <w:i/>
                <w:iCs/>
              </w:rPr>
            </w:pPr>
            <w:r w:rsidRPr="00734D63">
              <w:t xml:space="preserve">Nom de </w:t>
            </w:r>
            <w:r w:rsidR="00101109">
              <w:t>l’Agence d’Exécution</w:t>
            </w:r>
            <w:r w:rsidRPr="00734D63">
              <w:t xml:space="preserve"> :</w:t>
            </w:r>
            <w:r w:rsidRPr="00734D63">
              <w:rPr>
                <w:i/>
                <w:iCs/>
              </w:rPr>
              <w:t xml:space="preserve"> [</w:t>
            </w:r>
            <w:r w:rsidRPr="00877DEF">
              <w:rPr>
                <w:b/>
                <w:bCs/>
                <w:i/>
                <w:iCs/>
              </w:rPr>
              <w:t>insérer le nom</w:t>
            </w:r>
            <w:r w:rsidRPr="00734D63">
              <w:rPr>
                <w:i/>
                <w:iCs/>
              </w:rPr>
              <w:t>]</w:t>
            </w:r>
          </w:p>
          <w:p w14:paraId="72D8075A" w14:textId="0C82AFBA" w:rsidR="00DE71E8" w:rsidRDefault="00101109" w:rsidP="00877DEF">
            <w:pPr>
              <w:tabs>
                <w:tab w:val="right" w:pos="7272"/>
              </w:tabs>
              <w:spacing w:after="200"/>
              <w:rPr>
                <w:i/>
                <w:iCs/>
              </w:rPr>
            </w:pPr>
            <w:r>
              <w:t>L’Agence d’Exécution</w:t>
            </w:r>
            <w:r w:rsidR="00591FDB">
              <w:t xml:space="preserve"> est</w:t>
            </w:r>
            <w:r w:rsidR="004D09F2">
              <w:t xml:space="preserve"> </w:t>
            </w:r>
            <w:r w:rsidR="004D09F2">
              <w:rPr>
                <w:i/>
                <w:iCs/>
              </w:rPr>
              <w:t>[sélectionner</w:t>
            </w:r>
            <w:r w:rsidR="003B45B4">
              <w:rPr>
                <w:i/>
                <w:iCs/>
              </w:rPr>
              <w:t xml:space="preserve"> l’une ou l’autre des options </w:t>
            </w:r>
            <w:r w:rsidR="00DE71E8">
              <w:rPr>
                <w:i/>
                <w:iCs/>
              </w:rPr>
              <w:t>de</w:t>
            </w:r>
            <w:r w:rsidR="004D09F2">
              <w:rPr>
                <w:i/>
                <w:iCs/>
              </w:rPr>
              <w:t xml:space="preserve"> la capacité dans la</w:t>
            </w:r>
            <w:r w:rsidR="003F6CC9">
              <w:rPr>
                <w:i/>
                <w:iCs/>
              </w:rPr>
              <w:t xml:space="preserve">quelle </w:t>
            </w:r>
            <w:r>
              <w:rPr>
                <w:i/>
                <w:iCs/>
              </w:rPr>
              <w:t>l’Agence d’Exécution</w:t>
            </w:r>
            <w:r w:rsidR="004D09F2">
              <w:rPr>
                <w:i/>
                <w:iCs/>
              </w:rPr>
              <w:t xml:space="preserve"> </w:t>
            </w:r>
            <w:r w:rsidR="001214C2">
              <w:rPr>
                <w:i/>
                <w:iCs/>
              </w:rPr>
              <w:t>agit</w:t>
            </w:r>
            <w:r w:rsidR="00DE71E8">
              <w:rPr>
                <w:i/>
                <w:iCs/>
              </w:rPr>
              <w:t> :]</w:t>
            </w:r>
          </w:p>
          <w:p w14:paraId="55D46B1B" w14:textId="700C4EB5" w:rsidR="00DE71E8" w:rsidRDefault="00DE71E8" w:rsidP="00877DEF">
            <w:pPr>
              <w:tabs>
                <w:tab w:val="right" w:pos="7272"/>
              </w:tabs>
              <w:spacing w:after="200"/>
              <w:rPr>
                <w:i/>
                <w:iCs/>
              </w:rPr>
            </w:pPr>
            <w:r>
              <w:rPr>
                <w:i/>
                <w:iCs/>
              </w:rPr>
              <w:t>OPTION 1 ;</w:t>
            </w:r>
            <w:r w:rsidR="003F6CC9">
              <w:rPr>
                <w:i/>
                <w:iCs/>
              </w:rPr>
              <w:t> « l’agence qui concluera, administrera et gérera l’Accord-Cadre et sera l</w:t>
            </w:r>
            <w:r w:rsidR="00245B52">
              <w:rPr>
                <w:i/>
                <w:iCs/>
              </w:rPr>
              <w:t>e</w:t>
            </w:r>
            <w:r w:rsidR="003F6CC9">
              <w:rPr>
                <w:i/>
                <w:iCs/>
              </w:rPr>
              <w:t xml:space="preserve"> seul </w:t>
            </w:r>
            <w:r w:rsidR="001D37DB">
              <w:rPr>
                <w:i/>
                <w:iCs/>
              </w:rPr>
              <w:t>Maître d’Ouvrage</w:t>
            </w:r>
            <w:r w:rsidR="003F6CC9">
              <w:rPr>
                <w:i/>
                <w:iCs/>
              </w:rPr>
              <w:t xml:space="preserve"> en vertu de l’Accord-Cadre.</w:t>
            </w:r>
            <w:r w:rsidR="00245B52">
              <w:rPr>
                <w:i/>
                <w:iCs/>
              </w:rPr>
              <w:t> »</w:t>
            </w:r>
            <w:r w:rsidR="003F6CC9">
              <w:rPr>
                <w:i/>
                <w:iCs/>
              </w:rPr>
              <w:t xml:space="preserve">  </w:t>
            </w:r>
          </w:p>
          <w:p w14:paraId="35E23B37" w14:textId="198AF1DA" w:rsidR="00591FDB" w:rsidRPr="001B6AD0" w:rsidRDefault="00DE71E8" w:rsidP="00877DEF">
            <w:pPr>
              <w:tabs>
                <w:tab w:val="right" w:pos="7272"/>
              </w:tabs>
              <w:spacing w:after="200"/>
              <w:rPr>
                <w:i/>
                <w:iCs/>
              </w:rPr>
            </w:pPr>
            <w:r>
              <w:rPr>
                <w:i/>
                <w:iCs/>
              </w:rPr>
              <w:t xml:space="preserve">OPTION 2 : </w:t>
            </w:r>
            <w:r w:rsidR="001214C2" w:rsidRPr="001B6AD0">
              <w:t xml:space="preserve"> </w:t>
            </w:r>
            <w:r w:rsidR="00245B52" w:rsidRPr="001B6AD0">
              <w:t>« l’agence agissant pour, et pour le compte de</w:t>
            </w:r>
            <w:r w:rsidR="002B0D53" w:rsidRPr="001B6AD0">
              <w:t xml:space="preserve"> </w:t>
            </w:r>
            <w:r w:rsidR="002B0D53">
              <w:rPr>
                <w:i/>
                <w:iCs/>
              </w:rPr>
              <w:t>[</w:t>
            </w:r>
            <w:r w:rsidR="005D139C">
              <w:rPr>
                <w:i/>
                <w:iCs/>
              </w:rPr>
              <w:t>sélectionner « l</w:t>
            </w:r>
            <w:r w:rsidR="00E63C48">
              <w:rPr>
                <w:i/>
                <w:iCs/>
              </w:rPr>
              <w:t>e Maître d’Ouvrage</w:t>
            </w:r>
            <w:r w:rsidR="005D139C">
              <w:rPr>
                <w:i/>
                <w:iCs/>
              </w:rPr>
              <w:t xml:space="preserve"> » ou « tous les </w:t>
            </w:r>
            <w:r w:rsidR="00C332B0">
              <w:rPr>
                <w:i/>
                <w:iCs/>
              </w:rPr>
              <w:t>Maître</w:t>
            </w:r>
            <w:r w:rsidR="00E261E3">
              <w:rPr>
                <w:i/>
                <w:iCs/>
              </w:rPr>
              <w:t>s</w:t>
            </w:r>
            <w:r w:rsidR="00C332B0">
              <w:rPr>
                <w:i/>
                <w:iCs/>
              </w:rPr>
              <w:t xml:space="preserve"> d’Ouvrage</w:t>
            </w:r>
            <w:r w:rsidR="005D139C">
              <w:rPr>
                <w:i/>
                <w:iCs/>
              </w:rPr>
              <w:t xml:space="preserve"> participants » </w:t>
            </w:r>
            <w:r w:rsidR="00540D47">
              <w:rPr>
                <w:i/>
                <w:iCs/>
              </w:rPr>
              <w:t xml:space="preserve">] pour </w:t>
            </w:r>
            <w:r w:rsidR="00B9540B">
              <w:rPr>
                <w:i/>
                <w:iCs/>
              </w:rPr>
              <w:t>conclure l’Accord-Cadre. »</w:t>
            </w:r>
          </w:p>
          <w:p w14:paraId="1C28E564" w14:textId="2F444BED" w:rsidR="00877DEF" w:rsidRPr="00734D63" w:rsidRDefault="00B9540B" w:rsidP="00877DEF">
            <w:pPr>
              <w:tabs>
                <w:tab w:val="right" w:pos="7272"/>
              </w:tabs>
              <w:spacing w:after="200"/>
              <w:rPr>
                <w:u w:val="single"/>
              </w:rPr>
            </w:pPr>
            <w:r>
              <w:t xml:space="preserve">Le </w:t>
            </w:r>
            <w:r w:rsidR="00877DEF" w:rsidRPr="00734D63">
              <w:t xml:space="preserve">numéro d’identification de l’AOI: </w:t>
            </w:r>
            <w:r w:rsidR="00877DEF" w:rsidRPr="00734D63">
              <w:rPr>
                <w:i/>
                <w:iCs/>
              </w:rPr>
              <w:t>[</w:t>
            </w:r>
            <w:r w:rsidR="00877DEF" w:rsidRPr="00877DEF">
              <w:rPr>
                <w:b/>
                <w:bCs/>
                <w:i/>
                <w:iCs/>
              </w:rPr>
              <w:t>insérer le numéro</w:t>
            </w:r>
            <w:r w:rsidR="00877DEF" w:rsidRPr="00734D63">
              <w:rPr>
                <w:i/>
                <w:iCs/>
              </w:rPr>
              <w:t>]</w:t>
            </w:r>
          </w:p>
          <w:p w14:paraId="6BCBBAB3" w14:textId="5FCA45E3" w:rsidR="00922AF3" w:rsidRPr="001B6AD0" w:rsidRDefault="00922AF3" w:rsidP="00877DEF">
            <w:pPr>
              <w:tabs>
                <w:tab w:val="right" w:pos="7272"/>
              </w:tabs>
              <w:spacing w:after="200"/>
              <w:rPr>
                <w:i/>
                <w:iCs/>
              </w:rPr>
            </w:pPr>
            <w:r w:rsidRPr="00734D63">
              <w:t>N</w:t>
            </w:r>
            <w:r w:rsidR="00E13C10">
              <w:t>om</w:t>
            </w:r>
            <w:r w:rsidRPr="00734D63">
              <w:t xml:space="preserve"> de l’Avis d’</w:t>
            </w:r>
            <w:r w:rsidR="00F01385">
              <w:t>A</w:t>
            </w:r>
            <w:r w:rsidRPr="00734D63">
              <w:t>ppel d’</w:t>
            </w:r>
            <w:r w:rsidR="00F01385">
              <w:t>O</w:t>
            </w:r>
            <w:r w:rsidRPr="00734D63">
              <w:t xml:space="preserve">ffres </w:t>
            </w:r>
            <w:r w:rsidR="008B3052">
              <w:t>internatio</w:t>
            </w:r>
            <w:r w:rsidR="00B468D5">
              <w:t>nal</w:t>
            </w:r>
            <w:r w:rsidRPr="00734D63">
              <w:t xml:space="preserve">: </w:t>
            </w:r>
            <w:r w:rsidRPr="00734D63">
              <w:rPr>
                <w:i/>
                <w:iCs/>
              </w:rPr>
              <w:t>[</w:t>
            </w:r>
            <w:r w:rsidRPr="00877DEF">
              <w:rPr>
                <w:b/>
                <w:bCs/>
                <w:i/>
                <w:iCs/>
              </w:rPr>
              <w:t xml:space="preserve">insérer le </w:t>
            </w:r>
            <w:r w:rsidR="00E13C10">
              <w:rPr>
                <w:b/>
                <w:bCs/>
                <w:i/>
                <w:iCs/>
              </w:rPr>
              <w:t>nom</w:t>
            </w:r>
            <w:r w:rsidRPr="00877DEF">
              <w:rPr>
                <w:b/>
                <w:bCs/>
                <w:i/>
                <w:iCs/>
              </w:rPr>
              <w:t xml:space="preserve"> de l’Appel d’Offres</w:t>
            </w:r>
            <w:r w:rsidRPr="00734D63">
              <w:rPr>
                <w:i/>
                <w:iCs/>
              </w:rPr>
              <w:t>]</w:t>
            </w:r>
          </w:p>
        </w:tc>
      </w:tr>
      <w:tr w:rsidR="00EF0548" w:rsidRPr="00734D63" w14:paraId="2684EF35" w14:textId="77777777" w:rsidTr="00623AA8">
        <w:trPr>
          <w:cantSplit/>
        </w:trPr>
        <w:tc>
          <w:tcPr>
            <w:tcW w:w="1620" w:type="dxa"/>
            <w:tcBorders>
              <w:top w:val="single" w:sz="12" w:space="0" w:color="000000"/>
              <w:left w:val="single" w:sz="12" w:space="0" w:color="000000"/>
              <w:bottom w:val="single" w:sz="4" w:space="0" w:color="auto"/>
              <w:right w:val="single" w:sz="8" w:space="0" w:color="000000"/>
            </w:tcBorders>
          </w:tcPr>
          <w:p w14:paraId="2F4C6677" w14:textId="40E71EBF" w:rsidR="00EF0548" w:rsidRPr="00734D63" w:rsidRDefault="00117627" w:rsidP="006C1FA7">
            <w:pPr>
              <w:spacing w:after="200"/>
              <w:rPr>
                <w:b/>
              </w:rPr>
            </w:pPr>
            <w:r>
              <w:rPr>
                <w:b/>
              </w:rPr>
              <w:t>IS 1.2 (a)</w:t>
            </w:r>
          </w:p>
        </w:tc>
        <w:tc>
          <w:tcPr>
            <w:tcW w:w="7740" w:type="dxa"/>
            <w:tcBorders>
              <w:top w:val="single" w:sz="12" w:space="0" w:color="000000"/>
              <w:left w:val="nil"/>
              <w:bottom w:val="single" w:sz="4" w:space="0" w:color="auto"/>
              <w:right w:val="single" w:sz="12" w:space="0" w:color="000000"/>
            </w:tcBorders>
          </w:tcPr>
          <w:p w14:paraId="21A16FF7" w14:textId="77777777" w:rsidR="00117627" w:rsidRPr="00FC6F97" w:rsidRDefault="00117627" w:rsidP="00117627">
            <w:pPr>
              <w:tabs>
                <w:tab w:val="right" w:pos="7272"/>
              </w:tabs>
              <w:spacing w:before="120" w:after="120"/>
              <w:rPr>
                <w:i/>
              </w:rPr>
            </w:pPr>
            <w:r w:rsidRPr="004A2C5F">
              <w:rPr>
                <w:i/>
                <w:lang w:val="fr"/>
              </w:rPr>
              <w:t>[supprimer si non applicable]</w:t>
            </w:r>
          </w:p>
          <w:p w14:paraId="471A60FE" w14:textId="77777777" w:rsidR="00940D58" w:rsidRPr="00FC6F97" w:rsidRDefault="00940D58" w:rsidP="00940D58">
            <w:pPr>
              <w:tabs>
                <w:tab w:val="right" w:pos="7272"/>
              </w:tabs>
              <w:spacing w:before="120" w:after="120"/>
              <w:rPr>
                <w:b/>
              </w:rPr>
            </w:pPr>
            <w:r w:rsidRPr="004A2C5F">
              <w:rPr>
                <w:b/>
                <w:lang w:val="fr"/>
              </w:rPr>
              <w:t xml:space="preserve">Système </w:t>
            </w:r>
            <w:r>
              <w:rPr>
                <w:b/>
                <w:lang w:val="fr"/>
              </w:rPr>
              <w:t xml:space="preserve">électronique </w:t>
            </w:r>
            <w:r w:rsidRPr="004A2C5F">
              <w:rPr>
                <w:b/>
                <w:lang w:val="fr"/>
              </w:rPr>
              <w:t>d</w:t>
            </w:r>
            <w:r>
              <w:rPr>
                <w:b/>
                <w:lang w:val="fr"/>
              </w:rPr>
              <w:t>e Passation de Marchés</w:t>
            </w:r>
          </w:p>
          <w:p w14:paraId="5A07B98D" w14:textId="0C9C3B2E" w:rsidR="00940D58" w:rsidRPr="00FC6F97" w:rsidRDefault="00101109" w:rsidP="00940D58">
            <w:pPr>
              <w:tabs>
                <w:tab w:val="right" w:pos="7272"/>
              </w:tabs>
              <w:spacing w:before="120" w:after="120"/>
            </w:pPr>
            <w:r>
              <w:rPr>
                <w:lang w:val="fr"/>
              </w:rPr>
              <w:t>L’Agence d’Exécution</w:t>
            </w:r>
            <w:r w:rsidR="00940D58" w:rsidRPr="004A2C5F">
              <w:rPr>
                <w:lang w:val="fr"/>
              </w:rPr>
              <w:t xml:space="preserve"> utilisera le système </w:t>
            </w:r>
            <w:r w:rsidR="00940D58">
              <w:rPr>
                <w:lang w:val="fr"/>
              </w:rPr>
              <w:t xml:space="preserve">électronique </w:t>
            </w:r>
            <w:r w:rsidR="00940D58" w:rsidRPr="004A2C5F">
              <w:rPr>
                <w:lang w:val="fr"/>
              </w:rPr>
              <w:t>d</w:t>
            </w:r>
            <w:r w:rsidR="00940D58">
              <w:rPr>
                <w:lang w:val="fr"/>
              </w:rPr>
              <w:t>e Passation de Marché</w:t>
            </w:r>
            <w:r w:rsidR="00940D58" w:rsidRPr="004A2C5F">
              <w:rPr>
                <w:lang w:val="fr"/>
              </w:rPr>
              <w:t xml:space="preserve"> suivant pour gérer </w:t>
            </w:r>
            <w:r w:rsidR="00940D58">
              <w:rPr>
                <w:lang w:val="fr"/>
              </w:rPr>
              <w:t>le présent</w:t>
            </w:r>
            <w:r w:rsidR="00940D58" w:rsidRPr="004A2C5F">
              <w:rPr>
                <w:lang w:val="fr"/>
              </w:rPr>
              <w:t xml:space="preserve"> processus d’appel d’offres :</w:t>
            </w:r>
          </w:p>
          <w:p w14:paraId="60CF02D8" w14:textId="77777777" w:rsidR="00117627" w:rsidRPr="00FC6F97" w:rsidRDefault="00117627" w:rsidP="00117627">
            <w:pPr>
              <w:tabs>
                <w:tab w:val="right" w:pos="7272"/>
              </w:tabs>
              <w:spacing w:before="120" w:after="120"/>
              <w:rPr>
                <w:b/>
                <w:i/>
              </w:rPr>
            </w:pPr>
            <w:r w:rsidRPr="004A2C5F">
              <w:rPr>
                <w:b/>
                <w:i/>
                <w:lang w:val="fr"/>
              </w:rPr>
              <w:t>[insérer le nom du système électronique et l’adresse URL ou le lien]</w:t>
            </w:r>
          </w:p>
          <w:p w14:paraId="00AD05B8" w14:textId="3BD7C6B5" w:rsidR="00117627" w:rsidRPr="00FC6F97" w:rsidRDefault="00117627" w:rsidP="00117627">
            <w:pPr>
              <w:tabs>
                <w:tab w:val="right" w:pos="7272"/>
              </w:tabs>
              <w:spacing w:before="120" w:after="120"/>
            </w:pPr>
            <w:r w:rsidRPr="004A2C5F">
              <w:rPr>
                <w:lang w:val="fr"/>
              </w:rPr>
              <w:t>Le système électronique de passation de marchés est utilisé pour gérer les aspects suivants du processus d’appel d’offres</w:t>
            </w:r>
            <w:r>
              <w:rPr>
                <w:lang w:val="fr"/>
              </w:rPr>
              <w:t xml:space="preserve"> </w:t>
            </w:r>
            <w:r w:rsidRPr="004A2C5F">
              <w:rPr>
                <w:lang w:val="fr"/>
              </w:rPr>
              <w:t>:</w:t>
            </w:r>
          </w:p>
          <w:p w14:paraId="2103B6B5" w14:textId="2D075A4D" w:rsidR="00EF0548" w:rsidRPr="00734D63" w:rsidRDefault="00117627" w:rsidP="001B6AD0">
            <w:r w:rsidRPr="004A2C5F">
              <w:rPr>
                <w:b/>
                <w:i/>
                <w:lang w:val="fr"/>
              </w:rPr>
              <w:t>[énumérer les aspects ici et modifier les parties pertinentes d</w:t>
            </w:r>
            <w:r>
              <w:rPr>
                <w:b/>
                <w:i/>
                <w:lang w:val="fr"/>
              </w:rPr>
              <w:t>es DPAO</w:t>
            </w:r>
            <w:r w:rsidRPr="004A2C5F">
              <w:rPr>
                <w:b/>
                <w:i/>
                <w:lang w:val="fr"/>
              </w:rPr>
              <w:t xml:space="preserve"> en conséquence, par exemple, l’émission d’un document d’appel d’offres, la </w:t>
            </w:r>
            <w:r>
              <w:rPr>
                <w:b/>
                <w:i/>
                <w:lang w:val="fr"/>
              </w:rPr>
              <w:t>remise des O</w:t>
            </w:r>
            <w:r w:rsidRPr="004A2C5F">
              <w:rPr>
                <w:b/>
                <w:i/>
                <w:lang w:val="fr"/>
              </w:rPr>
              <w:t>ffres, l’ouverture de</w:t>
            </w:r>
            <w:r>
              <w:rPr>
                <w:b/>
                <w:i/>
                <w:lang w:val="fr"/>
              </w:rPr>
              <w:t>s Offres</w:t>
            </w:r>
            <w:r w:rsidRPr="004A2C5F">
              <w:rPr>
                <w:b/>
                <w:i/>
                <w:lang w:val="fr"/>
              </w:rPr>
              <w:t>]</w:t>
            </w:r>
          </w:p>
        </w:tc>
      </w:tr>
      <w:tr w:rsidR="006E15BC" w:rsidRPr="00734D63" w14:paraId="2AC57516" w14:textId="77777777" w:rsidTr="00623AA8">
        <w:trPr>
          <w:cantSplit/>
        </w:trPr>
        <w:tc>
          <w:tcPr>
            <w:tcW w:w="1620" w:type="dxa"/>
            <w:tcBorders>
              <w:top w:val="single" w:sz="4" w:space="0" w:color="auto"/>
              <w:bottom w:val="nil"/>
              <w:right w:val="single" w:sz="12" w:space="0" w:color="auto"/>
            </w:tcBorders>
          </w:tcPr>
          <w:p w14:paraId="2516DCFE" w14:textId="5F34A41E" w:rsidR="006E15BC" w:rsidRPr="00734D63" w:rsidRDefault="00966752" w:rsidP="006C1FA7">
            <w:pPr>
              <w:spacing w:before="120" w:after="120"/>
              <w:rPr>
                <w:b/>
              </w:rPr>
            </w:pPr>
            <w:r>
              <w:rPr>
                <w:b/>
              </w:rPr>
              <w:lastRenderedPageBreak/>
              <w:t xml:space="preserve">IS 1.2 </w:t>
            </w:r>
            <w:r w:rsidR="00CB4FF7">
              <w:rPr>
                <w:b/>
              </w:rPr>
              <w:t xml:space="preserve">(l) ou (t) </w:t>
            </w:r>
          </w:p>
        </w:tc>
        <w:tc>
          <w:tcPr>
            <w:tcW w:w="7740" w:type="dxa"/>
            <w:tcBorders>
              <w:top w:val="single" w:sz="4" w:space="0" w:color="auto"/>
              <w:left w:val="single" w:sz="12" w:space="0" w:color="auto"/>
              <w:bottom w:val="single" w:sz="12" w:space="0" w:color="auto"/>
              <w:right w:val="single" w:sz="12" w:space="0" w:color="auto"/>
            </w:tcBorders>
          </w:tcPr>
          <w:p w14:paraId="7928BC1C" w14:textId="25C35FC3" w:rsidR="006E15BC" w:rsidRPr="00CB4FF7" w:rsidRDefault="006A7A4B" w:rsidP="00EF0548">
            <w:pPr>
              <w:tabs>
                <w:tab w:val="right" w:pos="7272"/>
              </w:tabs>
              <w:spacing w:after="200"/>
              <w:jc w:val="both"/>
              <w:rPr>
                <w:bCs/>
              </w:rPr>
            </w:pPr>
            <w:r>
              <w:rPr>
                <w:bCs/>
              </w:rPr>
              <w:t xml:space="preserve">La présente Procédure Primaire d’Acquisition </w:t>
            </w:r>
            <w:r w:rsidR="00490D2B">
              <w:rPr>
                <w:bCs/>
              </w:rPr>
              <w:t xml:space="preserve">concluera </w:t>
            </w:r>
            <w:r w:rsidR="003522E3">
              <w:rPr>
                <w:bCs/>
              </w:rPr>
              <w:t>un [</w:t>
            </w:r>
            <w:r w:rsidR="00490D2B">
              <w:rPr>
                <w:bCs/>
              </w:rPr>
              <w:t>«</w:t>
            </w:r>
            <w:r w:rsidR="003522E3">
              <w:rPr>
                <w:bCs/>
              </w:rPr>
              <w:t xml:space="preserve"> Accord-Cadre </w:t>
            </w:r>
            <w:r w:rsidR="00DC3853">
              <w:rPr>
                <w:bCs/>
              </w:rPr>
              <w:t xml:space="preserve">à </w:t>
            </w:r>
            <w:r w:rsidR="003522E3">
              <w:rPr>
                <w:bCs/>
              </w:rPr>
              <w:t xml:space="preserve">Usager Unique » OU « Accord-Cadre </w:t>
            </w:r>
            <w:r w:rsidR="00DC3853">
              <w:rPr>
                <w:bCs/>
              </w:rPr>
              <w:t>à Usagers Multiples ».</w:t>
            </w:r>
          </w:p>
        </w:tc>
      </w:tr>
      <w:tr w:rsidR="006E15BC" w:rsidRPr="007232C1" w14:paraId="4C7EB253" w14:textId="77777777" w:rsidTr="00623AA8">
        <w:trPr>
          <w:cantSplit/>
        </w:trPr>
        <w:tc>
          <w:tcPr>
            <w:tcW w:w="1620" w:type="dxa"/>
            <w:tcBorders>
              <w:top w:val="single" w:sz="12" w:space="0" w:color="000000"/>
              <w:bottom w:val="single" w:sz="4" w:space="0" w:color="auto"/>
              <w:right w:val="single" w:sz="12" w:space="0" w:color="auto"/>
            </w:tcBorders>
          </w:tcPr>
          <w:p w14:paraId="04D8B7CF" w14:textId="700259BE" w:rsidR="006E15BC" w:rsidRPr="00734D63" w:rsidRDefault="00DC3853" w:rsidP="006C1FA7">
            <w:pPr>
              <w:spacing w:before="120" w:after="120"/>
              <w:rPr>
                <w:b/>
              </w:rPr>
            </w:pPr>
            <w:r>
              <w:rPr>
                <w:b/>
              </w:rPr>
              <w:t>IS 1.2 (p)</w:t>
            </w:r>
          </w:p>
        </w:tc>
        <w:tc>
          <w:tcPr>
            <w:tcW w:w="7740" w:type="dxa"/>
            <w:tcBorders>
              <w:top w:val="single" w:sz="12" w:space="0" w:color="auto"/>
              <w:left w:val="single" w:sz="12" w:space="0" w:color="auto"/>
              <w:bottom w:val="single" w:sz="4" w:space="0" w:color="auto"/>
              <w:right w:val="single" w:sz="12" w:space="0" w:color="auto"/>
            </w:tcBorders>
          </w:tcPr>
          <w:p w14:paraId="6F5477E3" w14:textId="1469C135" w:rsidR="003B00A4" w:rsidRDefault="003B00A4" w:rsidP="008F6B0F">
            <w:pPr>
              <w:tabs>
                <w:tab w:val="right" w:pos="7272"/>
              </w:tabs>
              <w:spacing w:after="200"/>
              <w:jc w:val="both"/>
              <w:rPr>
                <w:szCs w:val="24"/>
              </w:rPr>
            </w:pPr>
            <w:r w:rsidRPr="001B6AD0">
              <w:rPr>
                <w:rStyle w:val="ts-alignment-element"/>
                <w:i/>
                <w:iCs/>
                <w:szCs w:val="24"/>
              </w:rPr>
              <w:t>[</w:t>
            </w:r>
            <w:r w:rsidR="007232C1" w:rsidRPr="001B6AD0">
              <w:rPr>
                <w:rStyle w:val="ts-alignment-element"/>
                <w:i/>
                <w:iCs/>
                <w:szCs w:val="24"/>
              </w:rPr>
              <w:t>Pour</w:t>
            </w:r>
            <w:r w:rsidR="007232C1" w:rsidRPr="001B6AD0">
              <w:rPr>
                <w:i/>
                <w:iCs/>
                <w:szCs w:val="24"/>
              </w:rPr>
              <w:t xml:space="preserve"> les </w:t>
            </w:r>
            <w:r w:rsidR="001256AC">
              <w:rPr>
                <w:i/>
                <w:iCs/>
                <w:szCs w:val="24"/>
              </w:rPr>
              <w:t>ACC</w:t>
            </w:r>
            <w:r w:rsidR="00646E13" w:rsidRPr="001B6AD0">
              <w:rPr>
                <w:i/>
                <w:iCs/>
                <w:szCs w:val="24"/>
              </w:rPr>
              <w:t xml:space="preserve"> </w:t>
            </w:r>
            <w:r w:rsidR="00646E13">
              <w:rPr>
                <w:rStyle w:val="ts-alignment-element"/>
                <w:i/>
                <w:iCs/>
                <w:szCs w:val="24"/>
              </w:rPr>
              <w:t xml:space="preserve">à </w:t>
            </w:r>
            <w:r w:rsidR="00646E13" w:rsidRPr="001B6AD0">
              <w:rPr>
                <w:rStyle w:val="ts-alignment-element"/>
                <w:i/>
                <w:iCs/>
                <w:szCs w:val="24"/>
              </w:rPr>
              <w:t>utilisateurs</w:t>
            </w:r>
            <w:r w:rsidR="00646E13">
              <w:rPr>
                <w:rStyle w:val="ts-alignment-element"/>
                <w:i/>
                <w:iCs/>
                <w:szCs w:val="24"/>
              </w:rPr>
              <w:t xml:space="preserve"> multiples</w:t>
            </w:r>
            <w:r w:rsidR="007232C1" w:rsidRPr="001B6AD0">
              <w:rPr>
                <w:i/>
                <w:iCs/>
                <w:szCs w:val="24"/>
              </w:rPr>
              <w:t xml:space="preserve">, </w:t>
            </w:r>
            <w:r w:rsidR="007232C1" w:rsidRPr="001B6AD0">
              <w:rPr>
                <w:rStyle w:val="ts-alignment-element"/>
                <w:i/>
                <w:iCs/>
                <w:szCs w:val="24"/>
              </w:rPr>
              <w:t>vous</w:t>
            </w:r>
            <w:r w:rsidR="007232C1" w:rsidRPr="001B6AD0">
              <w:rPr>
                <w:i/>
                <w:iCs/>
                <w:szCs w:val="24"/>
              </w:rPr>
              <w:t xml:space="preserve"> </w:t>
            </w:r>
            <w:r w:rsidR="007232C1" w:rsidRPr="001B6AD0">
              <w:rPr>
                <w:rStyle w:val="ts-alignment-element"/>
                <w:i/>
                <w:iCs/>
                <w:szCs w:val="24"/>
              </w:rPr>
              <w:t>devez</w:t>
            </w:r>
            <w:r w:rsidR="007232C1" w:rsidRPr="001B6AD0">
              <w:rPr>
                <w:i/>
                <w:iCs/>
                <w:szCs w:val="24"/>
              </w:rPr>
              <w:t xml:space="preserve"> </w:t>
            </w:r>
            <w:r w:rsidR="007232C1" w:rsidRPr="001B6AD0">
              <w:rPr>
                <w:rStyle w:val="ts-alignment-element"/>
                <w:i/>
                <w:iCs/>
                <w:szCs w:val="24"/>
              </w:rPr>
              <w:t>soit</w:t>
            </w:r>
            <w:r w:rsidR="007232C1" w:rsidRPr="001B6AD0">
              <w:rPr>
                <w:i/>
                <w:iCs/>
                <w:szCs w:val="24"/>
              </w:rPr>
              <w:t xml:space="preserve"> </w:t>
            </w:r>
            <w:r w:rsidR="007232C1" w:rsidRPr="001B6AD0">
              <w:rPr>
                <w:rStyle w:val="ts-alignment-element"/>
                <w:i/>
                <w:iCs/>
                <w:szCs w:val="24"/>
              </w:rPr>
              <w:t>:</w:t>
            </w:r>
            <w:r w:rsidR="007232C1" w:rsidRPr="001B6AD0">
              <w:rPr>
                <w:i/>
                <w:iCs/>
                <w:szCs w:val="24"/>
              </w:rPr>
              <w:t xml:space="preserve"> (</w:t>
            </w:r>
            <w:r w:rsidR="007232C1" w:rsidRPr="001B6AD0">
              <w:rPr>
                <w:rStyle w:val="ts-alignment-element"/>
                <w:i/>
                <w:iCs/>
                <w:szCs w:val="24"/>
              </w:rPr>
              <w:t>a</w:t>
            </w:r>
            <w:r w:rsidR="007232C1" w:rsidRPr="001B6AD0">
              <w:rPr>
                <w:i/>
                <w:iCs/>
                <w:szCs w:val="24"/>
              </w:rPr>
              <w:t xml:space="preserve">) </w:t>
            </w:r>
            <w:r w:rsidR="007232C1" w:rsidRPr="001B6AD0">
              <w:rPr>
                <w:rStyle w:val="ts-alignment-element"/>
                <w:i/>
                <w:iCs/>
                <w:szCs w:val="24"/>
              </w:rPr>
              <w:t>énumérer</w:t>
            </w:r>
            <w:r w:rsidR="007232C1" w:rsidRPr="001B6AD0">
              <w:rPr>
                <w:i/>
                <w:iCs/>
                <w:szCs w:val="24"/>
              </w:rPr>
              <w:t xml:space="preserve"> tous les </w:t>
            </w:r>
            <w:r w:rsidR="00166DAC">
              <w:rPr>
                <w:i/>
                <w:iCs/>
                <w:szCs w:val="24"/>
              </w:rPr>
              <w:t>Maîtres d’Ouvrage</w:t>
            </w:r>
            <w:r w:rsidR="007232C1" w:rsidRPr="001B6AD0">
              <w:rPr>
                <w:i/>
                <w:iCs/>
                <w:szCs w:val="24"/>
              </w:rPr>
              <w:t xml:space="preserve"> </w:t>
            </w:r>
            <w:r w:rsidR="007232C1" w:rsidRPr="001B6AD0">
              <w:rPr>
                <w:rStyle w:val="ts-alignment-element"/>
                <w:i/>
                <w:iCs/>
                <w:szCs w:val="24"/>
              </w:rPr>
              <w:t>individuellement</w:t>
            </w:r>
            <w:r w:rsidR="007232C1" w:rsidRPr="001B6AD0">
              <w:rPr>
                <w:i/>
                <w:iCs/>
                <w:szCs w:val="24"/>
              </w:rPr>
              <w:t xml:space="preserve"> dans </w:t>
            </w:r>
            <w:r w:rsidR="007232C1" w:rsidRPr="001B6AD0">
              <w:rPr>
                <w:rStyle w:val="ts-alignment-element"/>
                <w:i/>
                <w:iCs/>
                <w:szCs w:val="24"/>
              </w:rPr>
              <w:t>le</w:t>
            </w:r>
            <w:r w:rsidR="00EF400A" w:rsidRPr="001B6AD0">
              <w:rPr>
                <w:rStyle w:val="ts-alignment-element"/>
                <w:i/>
                <w:iCs/>
                <w:szCs w:val="24"/>
              </w:rPr>
              <w:t>s DPAO</w:t>
            </w:r>
            <w:r w:rsidR="007232C1" w:rsidRPr="001B6AD0">
              <w:rPr>
                <w:i/>
                <w:iCs/>
                <w:szCs w:val="24"/>
              </w:rPr>
              <w:t xml:space="preserve"> ou </w:t>
            </w:r>
            <w:r w:rsidR="007232C1" w:rsidRPr="001B6AD0">
              <w:rPr>
                <w:rStyle w:val="ts-alignment-element"/>
                <w:i/>
                <w:iCs/>
                <w:szCs w:val="24"/>
              </w:rPr>
              <w:t>dans</w:t>
            </w:r>
            <w:r w:rsidR="007232C1" w:rsidRPr="001B6AD0">
              <w:rPr>
                <w:i/>
                <w:iCs/>
                <w:szCs w:val="24"/>
              </w:rPr>
              <w:t xml:space="preserve"> </w:t>
            </w:r>
            <w:r w:rsidR="007232C1" w:rsidRPr="001B6AD0">
              <w:rPr>
                <w:rStyle w:val="ts-alignment-element"/>
                <w:i/>
                <w:iCs/>
                <w:szCs w:val="24"/>
              </w:rPr>
              <w:t>une</w:t>
            </w:r>
            <w:r w:rsidR="007232C1" w:rsidRPr="001B6AD0">
              <w:rPr>
                <w:i/>
                <w:iCs/>
                <w:szCs w:val="24"/>
              </w:rPr>
              <w:t xml:space="preserve"> </w:t>
            </w:r>
            <w:r w:rsidR="007232C1" w:rsidRPr="001B6AD0">
              <w:rPr>
                <w:rStyle w:val="ts-alignment-element"/>
                <w:i/>
                <w:iCs/>
                <w:szCs w:val="24"/>
              </w:rPr>
              <w:t>annexe</w:t>
            </w:r>
            <w:r w:rsidR="007232C1" w:rsidRPr="001B6AD0">
              <w:rPr>
                <w:i/>
                <w:iCs/>
                <w:szCs w:val="24"/>
              </w:rPr>
              <w:t xml:space="preserve"> </w:t>
            </w:r>
            <w:r w:rsidR="007232C1" w:rsidRPr="001B6AD0">
              <w:rPr>
                <w:rStyle w:val="ts-alignment-element"/>
                <w:i/>
                <w:iCs/>
                <w:szCs w:val="24"/>
              </w:rPr>
              <w:t>au</w:t>
            </w:r>
            <w:r w:rsidR="00EF400A" w:rsidRPr="001B6AD0">
              <w:rPr>
                <w:rStyle w:val="ts-alignment-element"/>
                <w:i/>
                <w:iCs/>
                <w:szCs w:val="24"/>
              </w:rPr>
              <w:t>x DPAO</w:t>
            </w:r>
            <w:r w:rsidR="007232C1" w:rsidRPr="001B6AD0">
              <w:rPr>
                <w:rStyle w:val="ts-alignment-element"/>
                <w:i/>
                <w:iCs/>
                <w:szCs w:val="24"/>
              </w:rPr>
              <w:t>,</w:t>
            </w:r>
            <w:r w:rsidR="007232C1" w:rsidRPr="001B6AD0">
              <w:rPr>
                <w:i/>
                <w:iCs/>
                <w:szCs w:val="24"/>
              </w:rPr>
              <w:t xml:space="preserve"> </w:t>
            </w:r>
            <w:r w:rsidR="007232C1" w:rsidRPr="001B6AD0">
              <w:rPr>
                <w:rStyle w:val="ts-alignment-element"/>
                <w:i/>
                <w:iCs/>
                <w:szCs w:val="24"/>
              </w:rPr>
              <w:t>ou</w:t>
            </w:r>
            <w:r w:rsidR="007232C1" w:rsidRPr="001B6AD0">
              <w:rPr>
                <w:i/>
                <w:iCs/>
                <w:szCs w:val="24"/>
              </w:rPr>
              <w:t xml:space="preserve"> </w:t>
            </w:r>
            <w:r w:rsidR="007232C1" w:rsidRPr="001B6AD0">
              <w:rPr>
                <w:rStyle w:val="ts-alignment-element"/>
                <w:i/>
                <w:iCs/>
                <w:szCs w:val="24"/>
              </w:rPr>
              <w:t>(b)</w:t>
            </w:r>
            <w:r w:rsidR="007232C1" w:rsidRPr="001B6AD0">
              <w:rPr>
                <w:i/>
                <w:iCs/>
                <w:szCs w:val="24"/>
              </w:rPr>
              <w:t xml:space="preserve"> </w:t>
            </w:r>
            <w:r w:rsidR="007232C1" w:rsidRPr="001B6AD0">
              <w:rPr>
                <w:rStyle w:val="ts-alignment-element"/>
                <w:i/>
                <w:iCs/>
                <w:szCs w:val="24"/>
              </w:rPr>
              <w:t>décrire</w:t>
            </w:r>
            <w:r w:rsidR="007232C1" w:rsidRPr="001B6AD0">
              <w:rPr>
                <w:i/>
                <w:iCs/>
                <w:szCs w:val="24"/>
              </w:rPr>
              <w:t xml:space="preserve"> </w:t>
            </w:r>
            <w:r w:rsidR="007232C1" w:rsidRPr="001B6AD0">
              <w:rPr>
                <w:rStyle w:val="ts-alignment-element"/>
                <w:i/>
                <w:iCs/>
                <w:szCs w:val="24"/>
              </w:rPr>
              <w:t>tous</w:t>
            </w:r>
            <w:r w:rsidR="007232C1" w:rsidRPr="001B6AD0">
              <w:rPr>
                <w:i/>
                <w:iCs/>
                <w:szCs w:val="24"/>
              </w:rPr>
              <w:t xml:space="preserve"> </w:t>
            </w:r>
            <w:r w:rsidR="007232C1" w:rsidRPr="001B6AD0">
              <w:rPr>
                <w:rStyle w:val="ts-alignment-element"/>
                <w:i/>
                <w:iCs/>
                <w:szCs w:val="24"/>
              </w:rPr>
              <w:t>les</w:t>
            </w:r>
            <w:r w:rsidR="007232C1" w:rsidRPr="001B6AD0">
              <w:rPr>
                <w:i/>
                <w:iCs/>
                <w:szCs w:val="24"/>
              </w:rPr>
              <w:t xml:space="preserve"> </w:t>
            </w:r>
            <w:r w:rsidR="009348F3">
              <w:rPr>
                <w:i/>
                <w:iCs/>
                <w:szCs w:val="24"/>
              </w:rPr>
              <w:t>Maîtres d’Ouvrage</w:t>
            </w:r>
            <w:r w:rsidR="007232C1" w:rsidRPr="001B6AD0">
              <w:rPr>
                <w:i/>
                <w:iCs/>
                <w:szCs w:val="24"/>
              </w:rPr>
              <w:t xml:space="preserve"> </w:t>
            </w:r>
            <w:r w:rsidR="007232C1" w:rsidRPr="001B6AD0">
              <w:rPr>
                <w:rStyle w:val="ts-alignment-element"/>
                <w:i/>
                <w:iCs/>
                <w:szCs w:val="24"/>
              </w:rPr>
              <w:t>comme</w:t>
            </w:r>
            <w:r w:rsidR="007232C1" w:rsidRPr="001B6AD0">
              <w:rPr>
                <w:i/>
                <w:iCs/>
                <w:szCs w:val="24"/>
              </w:rPr>
              <w:t xml:space="preserve"> </w:t>
            </w:r>
            <w:r w:rsidR="007232C1" w:rsidRPr="001B6AD0">
              <w:rPr>
                <w:rStyle w:val="ts-alignment-element"/>
                <w:i/>
                <w:iCs/>
                <w:szCs w:val="24"/>
              </w:rPr>
              <w:t>un</w:t>
            </w:r>
            <w:r w:rsidR="007232C1" w:rsidRPr="001B6AD0">
              <w:rPr>
                <w:i/>
                <w:iCs/>
                <w:szCs w:val="24"/>
              </w:rPr>
              <w:t xml:space="preserve"> </w:t>
            </w:r>
            <w:r w:rsidR="007232C1" w:rsidRPr="001B6AD0">
              <w:rPr>
                <w:rStyle w:val="ts-alignment-element"/>
                <w:i/>
                <w:iCs/>
                <w:szCs w:val="24"/>
              </w:rPr>
              <w:t>groupe</w:t>
            </w:r>
            <w:r w:rsidR="007232C1" w:rsidRPr="001B6AD0">
              <w:rPr>
                <w:i/>
                <w:iCs/>
                <w:szCs w:val="24"/>
              </w:rPr>
              <w:t xml:space="preserve"> </w:t>
            </w:r>
            <w:r w:rsidR="007232C1" w:rsidRPr="001B6AD0">
              <w:rPr>
                <w:rStyle w:val="ts-alignment-element"/>
                <w:i/>
                <w:iCs/>
                <w:szCs w:val="24"/>
              </w:rPr>
              <w:t>identifiable</w:t>
            </w:r>
            <w:r w:rsidR="007232C1" w:rsidRPr="001B6AD0">
              <w:rPr>
                <w:i/>
                <w:iCs/>
                <w:szCs w:val="24"/>
              </w:rPr>
              <w:t xml:space="preserve"> </w:t>
            </w:r>
            <w:r w:rsidR="007232C1" w:rsidRPr="001B6AD0">
              <w:rPr>
                <w:rStyle w:val="ts-alignment-element"/>
                <w:i/>
                <w:iCs/>
                <w:szCs w:val="24"/>
              </w:rPr>
              <w:t>d’entités.]</w:t>
            </w:r>
            <w:r w:rsidR="007232C1" w:rsidRPr="001B6AD0">
              <w:rPr>
                <w:szCs w:val="24"/>
              </w:rPr>
              <w:t xml:space="preserve"> </w:t>
            </w:r>
          </w:p>
          <w:p w14:paraId="34184F52" w14:textId="028A7DD1" w:rsidR="003B00A4" w:rsidRDefault="007147DA" w:rsidP="008F6B0F">
            <w:pPr>
              <w:tabs>
                <w:tab w:val="right" w:pos="7272"/>
              </w:tabs>
              <w:spacing w:after="200"/>
              <w:jc w:val="both"/>
              <w:rPr>
                <w:szCs w:val="24"/>
              </w:rPr>
            </w:pPr>
            <w:r>
              <w:rPr>
                <w:rStyle w:val="ts-alignment-element"/>
                <w:b/>
                <w:bCs/>
                <w:szCs w:val="24"/>
              </w:rPr>
              <w:t>Maîtres d’Ouvrage</w:t>
            </w:r>
            <w:r w:rsidR="007232C1" w:rsidRPr="001B6AD0">
              <w:rPr>
                <w:szCs w:val="24"/>
              </w:rPr>
              <w:t xml:space="preserve"> </w:t>
            </w:r>
          </w:p>
          <w:p w14:paraId="3CA33448" w14:textId="1E8851F3" w:rsidR="006C6D2D" w:rsidRDefault="007232C1" w:rsidP="008F6B0F">
            <w:pPr>
              <w:tabs>
                <w:tab w:val="right" w:pos="7272"/>
              </w:tabs>
              <w:spacing w:after="200"/>
              <w:jc w:val="both"/>
              <w:rPr>
                <w:i/>
                <w:iCs/>
                <w:szCs w:val="24"/>
              </w:rPr>
            </w:pPr>
            <w:r w:rsidRPr="001B6AD0">
              <w:rPr>
                <w:rStyle w:val="ts-alignment-element"/>
                <w:szCs w:val="24"/>
              </w:rPr>
              <w:t>Le(s</w:t>
            </w:r>
            <w:r w:rsidRPr="001B6AD0">
              <w:rPr>
                <w:szCs w:val="24"/>
              </w:rPr>
              <w:t xml:space="preserve">) </w:t>
            </w:r>
            <w:r w:rsidR="007147DA">
              <w:rPr>
                <w:szCs w:val="24"/>
              </w:rPr>
              <w:t>Maître</w:t>
            </w:r>
            <w:r w:rsidR="00B56596">
              <w:rPr>
                <w:szCs w:val="24"/>
              </w:rPr>
              <w:t>(</w:t>
            </w:r>
            <w:r w:rsidR="007147DA">
              <w:rPr>
                <w:szCs w:val="24"/>
              </w:rPr>
              <w:t>s</w:t>
            </w:r>
            <w:r w:rsidR="00B56596">
              <w:rPr>
                <w:szCs w:val="24"/>
              </w:rPr>
              <w:t>)</w:t>
            </w:r>
            <w:r w:rsidR="007147DA">
              <w:rPr>
                <w:szCs w:val="24"/>
              </w:rPr>
              <w:t xml:space="preserve"> d’Ouvrage</w:t>
            </w:r>
            <w:r w:rsidRPr="001B6AD0">
              <w:rPr>
                <w:szCs w:val="24"/>
              </w:rPr>
              <w:t xml:space="preserve"> </w:t>
            </w:r>
            <w:r w:rsidRPr="001B6AD0">
              <w:rPr>
                <w:rStyle w:val="ts-alignment-element"/>
                <w:szCs w:val="24"/>
              </w:rPr>
              <w:t>autorisé(s)</w:t>
            </w:r>
            <w:r w:rsidRPr="001B6AD0">
              <w:rPr>
                <w:szCs w:val="24"/>
              </w:rPr>
              <w:t xml:space="preserve"> </w:t>
            </w:r>
            <w:r w:rsidRPr="001B6AD0">
              <w:rPr>
                <w:rStyle w:val="ts-alignment-element"/>
                <w:szCs w:val="24"/>
              </w:rPr>
              <w:t>à</w:t>
            </w:r>
            <w:r w:rsidRPr="001B6AD0">
              <w:rPr>
                <w:szCs w:val="24"/>
              </w:rPr>
              <w:t xml:space="preserve"> </w:t>
            </w:r>
            <w:r w:rsidRPr="001B6AD0">
              <w:rPr>
                <w:rStyle w:val="ts-alignment-element"/>
                <w:szCs w:val="24"/>
              </w:rPr>
              <w:t>acheter</w:t>
            </w:r>
            <w:r w:rsidRPr="001B6AD0">
              <w:rPr>
                <w:szCs w:val="24"/>
              </w:rPr>
              <w:t xml:space="preserve"> </w:t>
            </w:r>
            <w:r w:rsidRPr="001B6AD0">
              <w:rPr>
                <w:rStyle w:val="ts-alignment-element"/>
                <w:szCs w:val="24"/>
              </w:rPr>
              <w:t>en</w:t>
            </w:r>
            <w:r w:rsidRPr="001B6AD0">
              <w:rPr>
                <w:szCs w:val="24"/>
              </w:rPr>
              <w:t xml:space="preserve"> </w:t>
            </w:r>
            <w:r w:rsidRPr="001B6AD0">
              <w:rPr>
                <w:rStyle w:val="ts-alignment-element"/>
                <w:szCs w:val="24"/>
              </w:rPr>
              <w:t>vertu</w:t>
            </w:r>
            <w:r w:rsidRPr="001B6AD0">
              <w:rPr>
                <w:szCs w:val="24"/>
              </w:rPr>
              <w:t xml:space="preserve"> </w:t>
            </w:r>
            <w:r w:rsidRPr="001B6AD0">
              <w:rPr>
                <w:rStyle w:val="ts-alignment-element"/>
                <w:szCs w:val="24"/>
              </w:rPr>
              <w:t>d</w:t>
            </w:r>
            <w:r w:rsidR="00211C21">
              <w:rPr>
                <w:rStyle w:val="ts-alignment-element"/>
                <w:szCs w:val="24"/>
              </w:rPr>
              <w:t xml:space="preserve">e l’Accord-Cadre </w:t>
            </w:r>
            <w:r w:rsidRPr="001B6AD0">
              <w:rPr>
                <w:i/>
                <w:iCs/>
                <w:szCs w:val="24"/>
              </w:rPr>
              <w:t xml:space="preserve">[« </w:t>
            </w:r>
            <w:r w:rsidRPr="001B6AD0">
              <w:rPr>
                <w:rStyle w:val="ts-alignment-element"/>
                <w:i/>
                <w:iCs/>
                <w:szCs w:val="24"/>
              </w:rPr>
              <w:t>est</w:t>
            </w:r>
            <w:r w:rsidRPr="001B6AD0">
              <w:rPr>
                <w:i/>
                <w:iCs/>
                <w:szCs w:val="24"/>
              </w:rPr>
              <w:t xml:space="preserve"> » </w:t>
            </w:r>
            <w:r w:rsidRPr="001B6AD0">
              <w:rPr>
                <w:rStyle w:val="ts-alignment-element"/>
                <w:i/>
                <w:iCs/>
                <w:szCs w:val="24"/>
              </w:rPr>
              <w:t>ou</w:t>
            </w:r>
            <w:r w:rsidRPr="001B6AD0">
              <w:rPr>
                <w:i/>
                <w:iCs/>
                <w:szCs w:val="24"/>
              </w:rPr>
              <w:t xml:space="preserve"> </w:t>
            </w:r>
            <w:r w:rsidRPr="001B6AD0">
              <w:rPr>
                <w:rStyle w:val="ts-alignment-element"/>
                <w:i/>
                <w:iCs/>
                <w:szCs w:val="24"/>
              </w:rPr>
              <w:t>«</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w:t>
            </w:r>
            <w:r w:rsidRPr="001B6AD0">
              <w:rPr>
                <w:i/>
                <w:iCs/>
                <w:szCs w:val="24"/>
              </w:rPr>
              <w:t xml:space="preserve"> : </w:t>
            </w:r>
            <w:r w:rsidRPr="001B6AD0">
              <w:rPr>
                <w:rStyle w:val="ts-alignment-element"/>
                <w:i/>
                <w:iCs/>
                <w:szCs w:val="24"/>
              </w:rPr>
              <w:t>[insérer</w:t>
            </w:r>
            <w:r w:rsidRPr="001B6AD0">
              <w:rPr>
                <w:i/>
                <w:iCs/>
                <w:szCs w:val="24"/>
              </w:rPr>
              <w:t xml:space="preserve"> </w:t>
            </w:r>
            <w:r w:rsidRPr="001B6AD0">
              <w:rPr>
                <w:rStyle w:val="ts-alignment-element"/>
                <w:i/>
                <w:iCs/>
                <w:szCs w:val="24"/>
              </w:rPr>
              <w:t>:</w:t>
            </w:r>
            <w:r w:rsidRPr="001B6AD0">
              <w:rPr>
                <w:i/>
                <w:iCs/>
                <w:szCs w:val="24"/>
              </w:rPr>
              <w:t xml:space="preserve"> </w:t>
            </w:r>
            <w:r w:rsidRPr="001B6AD0">
              <w:rPr>
                <w:rStyle w:val="ts-alignment-element"/>
                <w:i/>
                <w:iCs/>
                <w:szCs w:val="24"/>
              </w:rPr>
              <w:t>[pour</w:t>
            </w:r>
            <w:r w:rsidRPr="001B6AD0">
              <w:rPr>
                <w:i/>
                <w:iCs/>
                <w:szCs w:val="24"/>
              </w:rPr>
              <w:t xml:space="preserve"> </w:t>
            </w:r>
            <w:r w:rsidRPr="001B6AD0">
              <w:rPr>
                <w:rStyle w:val="ts-alignment-element"/>
                <w:i/>
                <w:iCs/>
                <w:szCs w:val="24"/>
              </w:rPr>
              <w:t>un</w:t>
            </w:r>
            <w:r w:rsidR="00211C21">
              <w:rPr>
                <w:rStyle w:val="ts-alignment-element"/>
                <w:i/>
                <w:iCs/>
                <w:szCs w:val="24"/>
              </w:rPr>
              <w:t xml:space="preserve"> </w:t>
            </w:r>
            <w:r w:rsidR="001256AC">
              <w:rPr>
                <w:rStyle w:val="ts-alignment-element"/>
                <w:i/>
                <w:iCs/>
                <w:szCs w:val="24"/>
              </w:rPr>
              <w:t>ACC</w:t>
            </w:r>
            <w:r w:rsidRPr="001B6AD0">
              <w:rPr>
                <w:i/>
                <w:iCs/>
                <w:szCs w:val="24"/>
              </w:rPr>
              <w:t xml:space="preserve"> </w:t>
            </w:r>
            <w:r w:rsidR="00AC2AF4">
              <w:rPr>
                <w:rStyle w:val="ts-alignment-element"/>
                <w:i/>
                <w:iCs/>
                <w:szCs w:val="24"/>
              </w:rPr>
              <w:t xml:space="preserve">à </w:t>
            </w:r>
            <w:r w:rsidR="00AC2AF4" w:rsidRPr="001B6AD0">
              <w:rPr>
                <w:rStyle w:val="ts-alignment-element"/>
                <w:i/>
                <w:iCs/>
                <w:szCs w:val="24"/>
              </w:rPr>
              <w:t>utilisateur</w:t>
            </w:r>
            <w:r w:rsidR="00AC2AF4">
              <w:rPr>
                <w:rStyle w:val="ts-alignment-element"/>
                <w:i/>
                <w:iCs/>
                <w:szCs w:val="24"/>
              </w:rPr>
              <w:t xml:space="preserve"> unique</w:t>
            </w:r>
            <w:r w:rsidRPr="001B6AD0">
              <w:rPr>
                <w:rStyle w:val="ts-alignment-element"/>
                <w:i/>
                <w:iCs/>
                <w:szCs w:val="24"/>
              </w:rPr>
              <w:t>,</w:t>
            </w:r>
            <w:r w:rsidRPr="001B6AD0">
              <w:rPr>
                <w:i/>
                <w:iCs/>
                <w:szCs w:val="24"/>
              </w:rPr>
              <w:t xml:space="preserve"> </w:t>
            </w:r>
            <w:r w:rsidRPr="001B6AD0">
              <w:rPr>
                <w:rStyle w:val="ts-alignment-element"/>
                <w:i/>
                <w:iCs/>
                <w:szCs w:val="24"/>
              </w:rPr>
              <w:t>indiquer</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nom</w:t>
            </w:r>
            <w:r w:rsidRPr="001B6AD0">
              <w:rPr>
                <w:i/>
                <w:iCs/>
                <w:szCs w:val="24"/>
              </w:rPr>
              <w:t xml:space="preserve"> </w:t>
            </w:r>
            <w:r w:rsidRPr="001B6AD0">
              <w:rPr>
                <w:rStyle w:val="ts-alignment-element"/>
                <w:i/>
                <w:iCs/>
                <w:szCs w:val="24"/>
              </w:rPr>
              <w:t>légal</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l</w:t>
            </w:r>
            <w:r w:rsidRPr="001B6AD0">
              <w:rPr>
                <w:i/>
                <w:iCs/>
                <w:szCs w:val="24"/>
              </w:rPr>
              <w:t>’</w:t>
            </w:r>
            <w:r w:rsidRPr="001B6AD0">
              <w:rPr>
                <w:rStyle w:val="ts-alignment-element"/>
                <w:i/>
                <w:iCs/>
                <w:szCs w:val="24"/>
              </w:rPr>
              <w:t>adresse</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l’entité</w:t>
            </w:r>
            <w:r w:rsidRPr="001B6AD0">
              <w:rPr>
                <w:i/>
                <w:iCs/>
                <w:szCs w:val="24"/>
              </w:rPr>
              <w:t xml:space="preserve"> </w:t>
            </w:r>
            <w:r w:rsidRPr="001B6AD0">
              <w:rPr>
                <w:rStyle w:val="ts-alignment-element"/>
                <w:i/>
                <w:iCs/>
                <w:szCs w:val="24"/>
              </w:rPr>
              <w:t>individuelle]</w:t>
            </w:r>
            <w:r w:rsidRPr="001B6AD0">
              <w:rPr>
                <w:i/>
                <w:iCs/>
                <w:szCs w:val="24"/>
              </w:rPr>
              <w:t xml:space="preserve"> </w:t>
            </w:r>
          </w:p>
          <w:p w14:paraId="0A4CFE8C" w14:textId="77777777" w:rsidR="006C6D2D" w:rsidRDefault="007232C1" w:rsidP="008F6B0F">
            <w:pPr>
              <w:tabs>
                <w:tab w:val="right" w:pos="7272"/>
              </w:tabs>
              <w:spacing w:after="200"/>
              <w:jc w:val="both"/>
              <w:rPr>
                <w:i/>
                <w:iCs/>
                <w:szCs w:val="24"/>
              </w:rPr>
            </w:pPr>
            <w:r w:rsidRPr="001B6AD0">
              <w:rPr>
                <w:rStyle w:val="ts-alignment-element"/>
                <w:i/>
                <w:iCs/>
                <w:szCs w:val="24"/>
              </w:rPr>
              <w:t>OU</w:t>
            </w:r>
            <w:r w:rsidRPr="001B6AD0">
              <w:rPr>
                <w:i/>
                <w:iCs/>
                <w:szCs w:val="24"/>
              </w:rPr>
              <w:t xml:space="preserve"> </w:t>
            </w:r>
          </w:p>
          <w:p w14:paraId="09102C43" w14:textId="05BDAE0E" w:rsidR="006E15BC" w:rsidRPr="001B6AD0" w:rsidRDefault="007232C1" w:rsidP="008F6B0F">
            <w:pPr>
              <w:tabs>
                <w:tab w:val="right" w:pos="7272"/>
              </w:tabs>
              <w:spacing w:after="200"/>
              <w:jc w:val="both"/>
              <w:rPr>
                <w:b/>
                <w:szCs w:val="24"/>
              </w:rPr>
            </w:pPr>
            <w:r w:rsidRPr="001B6AD0">
              <w:rPr>
                <w:rStyle w:val="ts-alignment-element"/>
                <w:i/>
                <w:iCs/>
                <w:szCs w:val="24"/>
              </w:rPr>
              <w:t>[pour</w:t>
            </w:r>
            <w:r w:rsidRPr="001B6AD0">
              <w:rPr>
                <w:i/>
                <w:iCs/>
                <w:szCs w:val="24"/>
              </w:rPr>
              <w:t xml:space="preserve"> un</w:t>
            </w:r>
            <w:r w:rsidR="00211C21">
              <w:rPr>
                <w:i/>
                <w:iCs/>
                <w:szCs w:val="24"/>
              </w:rPr>
              <w:t xml:space="preserve"> </w:t>
            </w:r>
            <w:r w:rsidR="001256AC">
              <w:rPr>
                <w:i/>
                <w:iCs/>
                <w:szCs w:val="24"/>
              </w:rPr>
              <w:t>ACC</w:t>
            </w:r>
            <w:r w:rsidRPr="001B6AD0">
              <w:rPr>
                <w:i/>
                <w:iCs/>
                <w:szCs w:val="24"/>
              </w:rPr>
              <w:t xml:space="preserve"> </w:t>
            </w:r>
            <w:r w:rsidR="00B04DDC">
              <w:rPr>
                <w:rStyle w:val="ts-alignment-element"/>
                <w:i/>
                <w:iCs/>
                <w:szCs w:val="24"/>
              </w:rPr>
              <w:t xml:space="preserve">à </w:t>
            </w:r>
            <w:r w:rsidR="00B04DDC" w:rsidRPr="001B6AD0">
              <w:rPr>
                <w:rStyle w:val="ts-alignment-element"/>
                <w:i/>
                <w:iCs/>
                <w:szCs w:val="24"/>
              </w:rPr>
              <w:t>utilisateurs</w:t>
            </w:r>
            <w:r w:rsidR="00B04DDC">
              <w:rPr>
                <w:rStyle w:val="ts-alignment-element"/>
                <w:i/>
                <w:iCs/>
                <w:szCs w:val="24"/>
              </w:rPr>
              <w:t xml:space="preserve"> multiples</w:t>
            </w:r>
            <w:r w:rsidRPr="001B6AD0">
              <w:rPr>
                <w:i/>
                <w:iCs/>
                <w:szCs w:val="24"/>
              </w:rPr>
              <w:t xml:space="preserve">, </w:t>
            </w:r>
            <w:r w:rsidRPr="001B6AD0">
              <w:rPr>
                <w:rStyle w:val="ts-alignment-element"/>
                <w:i/>
                <w:iCs/>
                <w:szCs w:val="24"/>
              </w:rPr>
              <w:t>donner</w:t>
            </w:r>
            <w:r w:rsidRPr="001B6AD0">
              <w:rPr>
                <w:i/>
                <w:iCs/>
                <w:szCs w:val="24"/>
              </w:rPr>
              <w:t xml:space="preserve"> la </w:t>
            </w:r>
            <w:r w:rsidRPr="001B6AD0">
              <w:rPr>
                <w:rStyle w:val="ts-alignment-element"/>
                <w:i/>
                <w:iCs/>
                <w:szCs w:val="24"/>
              </w:rPr>
              <w:t>description</w:t>
            </w:r>
            <w:r w:rsidRPr="001B6AD0">
              <w:rPr>
                <w:i/>
                <w:iCs/>
                <w:szCs w:val="24"/>
              </w:rPr>
              <w:t xml:space="preserve"> du </w:t>
            </w:r>
            <w:r w:rsidRPr="001B6AD0">
              <w:rPr>
                <w:rStyle w:val="ts-alignment-element"/>
                <w:i/>
                <w:iCs/>
                <w:szCs w:val="24"/>
              </w:rPr>
              <w:t>groupe</w:t>
            </w:r>
            <w:r w:rsidRPr="001B6AD0">
              <w:rPr>
                <w:i/>
                <w:iCs/>
                <w:szCs w:val="24"/>
              </w:rPr>
              <w:t xml:space="preserve"> </w:t>
            </w:r>
            <w:r w:rsidRPr="001B6AD0">
              <w:rPr>
                <w:rStyle w:val="ts-alignment-element"/>
                <w:i/>
                <w:iCs/>
                <w:szCs w:val="24"/>
              </w:rPr>
              <w:t>d’entités</w:t>
            </w:r>
            <w:r w:rsidRPr="001B6AD0">
              <w:rPr>
                <w:i/>
                <w:iCs/>
                <w:szCs w:val="24"/>
              </w:rPr>
              <w:t xml:space="preserve"> </w:t>
            </w:r>
            <w:r w:rsidRPr="001B6AD0">
              <w:rPr>
                <w:rStyle w:val="ts-alignment-element"/>
                <w:i/>
                <w:iCs/>
                <w:szCs w:val="24"/>
              </w:rPr>
              <w:t>qui</w:t>
            </w:r>
            <w:r w:rsidRPr="001B6AD0">
              <w:rPr>
                <w:i/>
                <w:iCs/>
                <w:szCs w:val="24"/>
              </w:rPr>
              <w:t xml:space="preserve"> </w:t>
            </w:r>
            <w:r w:rsidRPr="001B6AD0">
              <w:rPr>
                <w:rStyle w:val="ts-alignment-element"/>
                <w:i/>
                <w:iCs/>
                <w:szCs w:val="24"/>
              </w:rPr>
              <w:t>sont</w:t>
            </w:r>
            <w:r w:rsidRPr="001B6AD0">
              <w:rPr>
                <w:i/>
                <w:iCs/>
                <w:szCs w:val="24"/>
              </w:rPr>
              <w:t xml:space="preserve"> </w:t>
            </w:r>
            <w:r w:rsidRPr="001B6AD0">
              <w:rPr>
                <w:rStyle w:val="ts-alignment-element"/>
                <w:i/>
                <w:iCs/>
                <w:szCs w:val="24"/>
              </w:rPr>
              <w:t>autorisées</w:t>
            </w:r>
            <w:r w:rsidRPr="001B6AD0">
              <w:rPr>
                <w:i/>
                <w:iCs/>
                <w:szCs w:val="24"/>
              </w:rPr>
              <w:t xml:space="preserve"> </w:t>
            </w:r>
            <w:r w:rsidRPr="001B6AD0">
              <w:rPr>
                <w:rStyle w:val="ts-alignment-element"/>
                <w:i/>
                <w:iCs/>
                <w:szCs w:val="24"/>
              </w:rPr>
              <w:t>à</w:t>
            </w:r>
            <w:r w:rsidRPr="001B6AD0">
              <w:rPr>
                <w:i/>
                <w:iCs/>
                <w:szCs w:val="24"/>
              </w:rPr>
              <w:t xml:space="preserve"> </w:t>
            </w:r>
            <w:r w:rsidRPr="001B6AD0">
              <w:rPr>
                <w:rStyle w:val="ts-alignment-element"/>
                <w:i/>
                <w:iCs/>
                <w:szCs w:val="24"/>
              </w:rPr>
              <w:t>acheter</w:t>
            </w:r>
            <w:r w:rsidRPr="001B6AD0">
              <w:rPr>
                <w:i/>
                <w:iCs/>
                <w:szCs w:val="24"/>
              </w:rPr>
              <w:t xml:space="preserve"> en </w:t>
            </w:r>
            <w:r w:rsidRPr="001B6AD0">
              <w:rPr>
                <w:rStyle w:val="ts-alignment-element"/>
                <w:i/>
                <w:iCs/>
                <w:szCs w:val="24"/>
              </w:rPr>
              <w:t>vertu</w:t>
            </w:r>
            <w:r w:rsidRPr="001B6AD0">
              <w:rPr>
                <w:i/>
                <w:iCs/>
                <w:szCs w:val="24"/>
              </w:rPr>
              <w:t xml:space="preserve"> </w:t>
            </w:r>
            <w:r w:rsidRPr="001B6AD0">
              <w:rPr>
                <w:rStyle w:val="ts-alignment-element"/>
                <w:i/>
                <w:iCs/>
                <w:szCs w:val="24"/>
              </w:rPr>
              <w:t>de</w:t>
            </w:r>
            <w:r w:rsidRPr="001B6AD0">
              <w:rPr>
                <w:i/>
                <w:iCs/>
                <w:szCs w:val="24"/>
              </w:rPr>
              <w:t xml:space="preserve"> </w:t>
            </w:r>
            <w:r w:rsidRPr="001B6AD0">
              <w:rPr>
                <w:rStyle w:val="ts-alignment-element"/>
                <w:i/>
                <w:iCs/>
                <w:szCs w:val="24"/>
              </w:rPr>
              <w:t>l</w:t>
            </w:r>
            <w:r w:rsidR="00211C21">
              <w:rPr>
                <w:rStyle w:val="ts-alignment-element"/>
                <w:i/>
                <w:iCs/>
                <w:szCs w:val="24"/>
              </w:rPr>
              <w:t>’</w:t>
            </w:r>
            <w:r w:rsidR="001256AC">
              <w:rPr>
                <w:rStyle w:val="ts-alignment-element"/>
                <w:i/>
                <w:iCs/>
                <w:szCs w:val="24"/>
              </w:rPr>
              <w:t>ACC</w:t>
            </w:r>
            <w:r w:rsidRPr="001B6AD0">
              <w:rPr>
                <w:i/>
                <w:iCs/>
                <w:szCs w:val="24"/>
              </w:rPr>
              <w:t xml:space="preserve">, ou </w:t>
            </w:r>
            <w:r w:rsidRPr="001B6AD0">
              <w:rPr>
                <w:rStyle w:val="ts-alignment-element"/>
                <w:i/>
                <w:iCs/>
                <w:szCs w:val="24"/>
              </w:rPr>
              <w:t>énumérer</w:t>
            </w:r>
            <w:r w:rsidRPr="001B6AD0">
              <w:rPr>
                <w:i/>
                <w:iCs/>
                <w:szCs w:val="24"/>
              </w:rPr>
              <w:t xml:space="preserve"> </w:t>
            </w:r>
            <w:r w:rsidRPr="001B6AD0">
              <w:rPr>
                <w:rStyle w:val="ts-alignment-element"/>
                <w:i/>
                <w:iCs/>
                <w:szCs w:val="24"/>
              </w:rPr>
              <w:t>chaque</w:t>
            </w:r>
            <w:r w:rsidRPr="001B6AD0">
              <w:rPr>
                <w:i/>
                <w:iCs/>
                <w:szCs w:val="24"/>
              </w:rPr>
              <w:t xml:space="preserve"> </w:t>
            </w:r>
            <w:r w:rsidRPr="001B6AD0">
              <w:rPr>
                <w:rStyle w:val="ts-alignment-element"/>
                <w:i/>
                <w:iCs/>
                <w:szCs w:val="24"/>
              </w:rPr>
              <w:t>entité</w:t>
            </w:r>
            <w:r w:rsidRPr="001B6AD0">
              <w:rPr>
                <w:i/>
                <w:iCs/>
                <w:szCs w:val="24"/>
              </w:rPr>
              <w:t xml:space="preserve"> </w:t>
            </w:r>
            <w:r w:rsidRPr="001B6AD0">
              <w:rPr>
                <w:rStyle w:val="ts-alignment-element"/>
                <w:i/>
                <w:iCs/>
                <w:szCs w:val="24"/>
              </w:rPr>
              <w:t>individuellement</w:t>
            </w:r>
            <w:r w:rsidRPr="001B6AD0">
              <w:rPr>
                <w:i/>
                <w:iCs/>
                <w:szCs w:val="24"/>
              </w:rPr>
              <w:t xml:space="preserve"> </w:t>
            </w:r>
            <w:r w:rsidRPr="001B6AD0">
              <w:rPr>
                <w:rStyle w:val="ts-alignment-element"/>
                <w:i/>
                <w:iCs/>
                <w:szCs w:val="24"/>
              </w:rPr>
              <w:t>ici</w:t>
            </w:r>
            <w:r w:rsidRPr="001B6AD0">
              <w:rPr>
                <w:i/>
                <w:iCs/>
                <w:szCs w:val="24"/>
              </w:rPr>
              <w:t xml:space="preserve">, </w:t>
            </w:r>
            <w:r w:rsidRPr="001B6AD0">
              <w:rPr>
                <w:rStyle w:val="ts-alignment-element"/>
                <w:i/>
                <w:iCs/>
                <w:szCs w:val="24"/>
              </w:rPr>
              <w:t>ou</w:t>
            </w:r>
            <w:r w:rsidRPr="001B6AD0">
              <w:rPr>
                <w:i/>
                <w:iCs/>
                <w:szCs w:val="24"/>
              </w:rPr>
              <w:t xml:space="preserve"> </w:t>
            </w:r>
            <w:r w:rsidRPr="001B6AD0">
              <w:rPr>
                <w:rStyle w:val="ts-alignment-element"/>
                <w:i/>
                <w:iCs/>
                <w:szCs w:val="24"/>
              </w:rPr>
              <w:t>dans</w:t>
            </w:r>
            <w:r w:rsidRPr="001B6AD0">
              <w:rPr>
                <w:i/>
                <w:iCs/>
                <w:szCs w:val="24"/>
              </w:rPr>
              <w:t xml:space="preserve"> </w:t>
            </w:r>
            <w:r w:rsidRPr="001B6AD0">
              <w:rPr>
                <w:rStyle w:val="ts-alignment-element"/>
                <w:i/>
                <w:iCs/>
                <w:szCs w:val="24"/>
              </w:rPr>
              <w:t>une</w:t>
            </w:r>
            <w:r w:rsidRPr="001B6AD0">
              <w:rPr>
                <w:i/>
                <w:iCs/>
                <w:szCs w:val="24"/>
              </w:rPr>
              <w:t xml:space="preserve"> </w:t>
            </w:r>
            <w:r w:rsidRPr="001B6AD0">
              <w:rPr>
                <w:rStyle w:val="ts-alignment-element"/>
                <w:i/>
                <w:iCs/>
                <w:szCs w:val="24"/>
              </w:rPr>
              <w:t>annexe</w:t>
            </w:r>
            <w:r w:rsidRPr="001B6AD0">
              <w:rPr>
                <w:i/>
                <w:iCs/>
                <w:szCs w:val="24"/>
              </w:rPr>
              <w:t xml:space="preserve"> </w:t>
            </w:r>
            <w:r w:rsidRPr="001B6AD0">
              <w:rPr>
                <w:rStyle w:val="ts-alignment-element"/>
                <w:i/>
                <w:iCs/>
                <w:szCs w:val="24"/>
              </w:rPr>
              <w:t>d</w:t>
            </w:r>
            <w:r w:rsidR="00211C21">
              <w:rPr>
                <w:rStyle w:val="ts-alignment-element"/>
                <w:i/>
                <w:iCs/>
                <w:szCs w:val="24"/>
              </w:rPr>
              <w:t>es DPAO</w:t>
            </w:r>
            <w:r w:rsidRPr="001B6AD0">
              <w:rPr>
                <w:rStyle w:val="ts-alignment-element"/>
                <w:i/>
                <w:iCs/>
                <w:szCs w:val="24"/>
              </w:rPr>
              <w:t>,</w:t>
            </w:r>
            <w:r w:rsidRPr="001B6AD0">
              <w:rPr>
                <w:i/>
                <w:iCs/>
                <w:szCs w:val="24"/>
              </w:rPr>
              <w:t xml:space="preserve"> </w:t>
            </w:r>
            <w:r w:rsidRPr="001B6AD0">
              <w:rPr>
                <w:rStyle w:val="ts-alignment-element"/>
                <w:i/>
                <w:iCs/>
                <w:szCs w:val="24"/>
              </w:rPr>
              <w:t>en</w:t>
            </w:r>
            <w:r w:rsidRPr="001B6AD0">
              <w:rPr>
                <w:i/>
                <w:iCs/>
                <w:szCs w:val="24"/>
              </w:rPr>
              <w:t xml:space="preserve"> </w:t>
            </w:r>
            <w:r w:rsidRPr="001B6AD0">
              <w:rPr>
                <w:rStyle w:val="ts-alignment-element"/>
                <w:i/>
                <w:iCs/>
                <w:szCs w:val="24"/>
              </w:rPr>
              <w:t>insérant</w:t>
            </w:r>
            <w:r w:rsidRPr="001B6AD0">
              <w:rPr>
                <w:i/>
                <w:iCs/>
                <w:szCs w:val="24"/>
              </w:rPr>
              <w:t xml:space="preserve"> leur </w:t>
            </w:r>
            <w:r w:rsidRPr="001B6AD0">
              <w:rPr>
                <w:rStyle w:val="ts-alignment-element"/>
                <w:i/>
                <w:iCs/>
                <w:szCs w:val="24"/>
              </w:rPr>
              <w:t>nom</w:t>
            </w:r>
            <w:r w:rsidRPr="001B6AD0">
              <w:rPr>
                <w:i/>
                <w:iCs/>
                <w:szCs w:val="24"/>
              </w:rPr>
              <w:t xml:space="preserve"> </w:t>
            </w:r>
            <w:r w:rsidRPr="001B6AD0">
              <w:rPr>
                <w:rStyle w:val="ts-alignment-element"/>
                <w:i/>
                <w:iCs/>
                <w:szCs w:val="24"/>
              </w:rPr>
              <w:t>légal</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leur</w:t>
            </w:r>
            <w:r w:rsidRPr="001B6AD0">
              <w:rPr>
                <w:i/>
                <w:iCs/>
                <w:szCs w:val="24"/>
              </w:rPr>
              <w:t xml:space="preserve"> </w:t>
            </w:r>
            <w:r w:rsidRPr="001B6AD0">
              <w:rPr>
                <w:rStyle w:val="ts-alignment-element"/>
                <w:i/>
                <w:iCs/>
                <w:szCs w:val="24"/>
              </w:rPr>
              <w:t>adresse.]</w:t>
            </w:r>
          </w:p>
        </w:tc>
      </w:tr>
      <w:tr w:rsidR="006E15BC" w:rsidRPr="00142F76" w14:paraId="4D2CF5CB" w14:textId="77777777" w:rsidTr="00623AA8">
        <w:trPr>
          <w:cantSplit/>
        </w:trPr>
        <w:tc>
          <w:tcPr>
            <w:tcW w:w="1620" w:type="dxa"/>
            <w:tcBorders>
              <w:top w:val="single" w:sz="4" w:space="0" w:color="auto"/>
              <w:bottom w:val="single" w:sz="12" w:space="0" w:color="000000"/>
              <w:right w:val="single" w:sz="12" w:space="0" w:color="auto"/>
            </w:tcBorders>
          </w:tcPr>
          <w:p w14:paraId="2726E882" w14:textId="464B7E50" w:rsidR="006E15BC" w:rsidRPr="007232C1" w:rsidRDefault="006C6D2D" w:rsidP="006C1FA7">
            <w:pPr>
              <w:spacing w:before="120" w:after="120"/>
              <w:rPr>
                <w:b/>
              </w:rPr>
            </w:pPr>
            <w:r>
              <w:rPr>
                <w:b/>
              </w:rPr>
              <w:lastRenderedPageBreak/>
              <w:t xml:space="preserve">IS 1.2 (m) ou </w:t>
            </w:r>
            <w:r w:rsidR="004E4152">
              <w:rPr>
                <w:b/>
              </w:rPr>
              <w:t>(</w:t>
            </w:r>
            <w:r w:rsidR="00C13023">
              <w:rPr>
                <w:b/>
              </w:rPr>
              <w:t>t</w:t>
            </w:r>
            <w:r w:rsidR="004E4152">
              <w:rPr>
                <w:b/>
              </w:rPr>
              <w:t>)</w:t>
            </w:r>
          </w:p>
        </w:tc>
        <w:tc>
          <w:tcPr>
            <w:tcW w:w="7740" w:type="dxa"/>
            <w:tcBorders>
              <w:top w:val="single" w:sz="4" w:space="0" w:color="auto"/>
              <w:left w:val="single" w:sz="12" w:space="0" w:color="auto"/>
              <w:bottom w:val="single" w:sz="12" w:space="0" w:color="auto"/>
              <w:right w:val="single" w:sz="12" w:space="0" w:color="auto"/>
            </w:tcBorders>
          </w:tcPr>
          <w:p w14:paraId="58E51482" w14:textId="77777777" w:rsidR="00142F76" w:rsidRDefault="00142F76" w:rsidP="005A4538">
            <w:pPr>
              <w:tabs>
                <w:tab w:val="right" w:pos="7272"/>
              </w:tabs>
              <w:spacing w:after="200"/>
              <w:rPr>
                <w:szCs w:val="24"/>
              </w:rPr>
            </w:pPr>
            <w:r w:rsidRPr="001B6AD0">
              <w:rPr>
                <w:rStyle w:val="ts-alignment-element"/>
                <w:i/>
                <w:iCs/>
                <w:szCs w:val="24"/>
              </w:rPr>
              <w:t>[</w:t>
            </w:r>
            <w:r w:rsidR="005A4538" w:rsidRPr="001B6AD0">
              <w:rPr>
                <w:rStyle w:val="ts-alignment-element"/>
                <w:i/>
                <w:iCs/>
                <w:szCs w:val="24"/>
              </w:rPr>
              <w:t>Sélectionnez</w:t>
            </w:r>
            <w:r w:rsidR="005A4538" w:rsidRPr="001B6AD0">
              <w:rPr>
                <w:i/>
                <w:iCs/>
                <w:szCs w:val="24"/>
              </w:rPr>
              <w:t xml:space="preserve"> </w:t>
            </w:r>
            <w:r w:rsidR="005A4538" w:rsidRPr="001B6AD0">
              <w:rPr>
                <w:rStyle w:val="ts-alignment-element"/>
                <w:i/>
                <w:iCs/>
                <w:szCs w:val="24"/>
              </w:rPr>
              <w:t>l’option</w:t>
            </w:r>
            <w:r w:rsidR="005A4538" w:rsidRPr="001B6AD0">
              <w:rPr>
                <w:i/>
                <w:iCs/>
                <w:szCs w:val="24"/>
              </w:rPr>
              <w:t xml:space="preserve"> </w:t>
            </w:r>
            <w:r w:rsidR="005A4538" w:rsidRPr="001B6AD0">
              <w:rPr>
                <w:rStyle w:val="ts-alignment-element"/>
                <w:i/>
                <w:iCs/>
                <w:szCs w:val="24"/>
              </w:rPr>
              <w:t>appropriée</w:t>
            </w:r>
            <w:r w:rsidR="005A4538" w:rsidRPr="001B6AD0">
              <w:rPr>
                <w:i/>
                <w:iCs/>
                <w:szCs w:val="24"/>
              </w:rPr>
              <w:t xml:space="preserve"> </w:t>
            </w:r>
            <w:r w:rsidR="005A4538" w:rsidRPr="001B6AD0">
              <w:rPr>
                <w:rStyle w:val="ts-alignment-element"/>
                <w:i/>
                <w:iCs/>
                <w:szCs w:val="24"/>
              </w:rPr>
              <w:t>et</w:t>
            </w:r>
            <w:r w:rsidR="005A4538" w:rsidRPr="001B6AD0">
              <w:rPr>
                <w:i/>
                <w:iCs/>
                <w:szCs w:val="24"/>
              </w:rPr>
              <w:t xml:space="preserve"> </w:t>
            </w:r>
            <w:r w:rsidR="005A4538" w:rsidRPr="001B6AD0">
              <w:rPr>
                <w:rStyle w:val="ts-alignment-element"/>
                <w:i/>
                <w:iCs/>
                <w:szCs w:val="24"/>
              </w:rPr>
              <w:t>supprimez</w:t>
            </w:r>
            <w:r w:rsidR="005A4538" w:rsidRPr="001B6AD0">
              <w:rPr>
                <w:i/>
                <w:iCs/>
                <w:szCs w:val="24"/>
              </w:rPr>
              <w:t xml:space="preserve"> </w:t>
            </w:r>
            <w:r w:rsidR="005A4538" w:rsidRPr="001B6AD0">
              <w:rPr>
                <w:rStyle w:val="ts-alignment-element"/>
                <w:i/>
                <w:iCs/>
                <w:szCs w:val="24"/>
              </w:rPr>
              <w:t>le</w:t>
            </w:r>
            <w:r w:rsidR="005A4538" w:rsidRPr="001B6AD0">
              <w:rPr>
                <w:i/>
                <w:iCs/>
                <w:szCs w:val="24"/>
              </w:rPr>
              <w:t xml:space="preserve"> </w:t>
            </w:r>
            <w:r w:rsidR="005A4538" w:rsidRPr="001B6AD0">
              <w:rPr>
                <w:rStyle w:val="ts-alignment-element"/>
                <w:i/>
                <w:iCs/>
                <w:szCs w:val="24"/>
              </w:rPr>
              <w:t>reste]</w:t>
            </w:r>
            <w:r w:rsidR="005A4538" w:rsidRPr="001B6AD0">
              <w:rPr>
                <w:szCs w:val="24"/>
              </w:rPr>
              <w:t xml:space="preserve"> </w:t>
            </w:r>
          </w:p>
          <w:p w14:paraId="612CD370" w14:textId="77777777" w:rsidR="00142F76" w:rsidRDefault="005A4538" w:rsidP="005A4538">
            <w:pPr>
              <w:tabs>
                <w:tab w:val="right" w:pos="7272"/>
              </w:tabs>
              <w:spacing w:after="200"/>
              <w:rPr>
                <w:rStyle w:val="ts-alignment-element"/>
                <w:szCs w:val="24"/>
              </w:rPr>
            </w:pPr>
            <w:r w:rsidRPr="001B6AD0">
              <w:rPr>
                <w:rStyle w:val="ts-alignment-element"/>
                <w:i/>
                <w:iCs/>
                <w:szCs w:val="24"/>
              </w:rPr>
              <w:t>OPTION</w:t>
            </w:r>
            <w:r w:rsidRPr="001B6AD0">
              <w:rPr>
                <w:i/>
                <w:iCs/>
                <w:szCs w:val="24"/>
              </w:rPr>
              <w:t xml:space="preserve"> </w:t>
            </w:r>
            <w:r w:rsidRPr="001B6AD0">
              <w:rPr>
                <w:rStyle w:val="ts-alignment-element"/>
                <w:i/>
                <w:iCs/>
                <w:szCs w:val="24"/>
              </w:rPr>
              <w:t>1</w:t>
            </w:r>
            <w:r w:rsidRPr="001B6AD0">
              <w:rPr>
                <w:szCs w:val="24"/>
              </w:rPr>
              <w:t xml:space="preserve"> </w:t>
            </w:r>
            <w:r w:rsidRPr="001B6AD0">
              <w:rPr>
                <w:rStyle w:val="ts-alignment-element"/>
                <w:szCs w:val="24"/>
              </w:rPr>
              <w:t>:</w:t>
            </w:r>
          </w:p>
          <w:p w14:paraId="1CA8D750" w14:textId="72259668" w:rsidR="00F77A50" w:rsidRDefault="005A4538" w:rsidP="005A4538">
            <w:pPr>
              <w:tabs>
                <w:tab w:val="right" w:pos="7272"/>
              </w:tabs>
              <w:spacing w:after="200"/>
              <w:rPr>
                <w:szCs w:val="24"/>
              </w:rPr>
            </w:pPr>
            <w:r w:rsidRPr="001B6AD0">
              <w:rPr>
                <w:rStyle w:val="ts-alignment-element"/>
                <w:b/>
                <w:bCs/>
                <w:szCs w:val="24"/>
              </w:rPr>
              <w:t>Accord-</w:t>
            </w:r>
            <w:r w:rsidR="009C276D">
              <w:rPr>
                <w:rStyle w:val="ts-alignment-element"/>
                <w:b/>
                <w:bCs/>
                <w:szCs w:val="24"/>
              </w:rPr>
              <w:t>C</w:t>
            </w:r>
            <w:r w:rsidRPr="001B6AD0">
              <w:rPr>
                <w:rStyle w:val="ts-alignment-element"/>
                <w:b/>
                <w:bCs/>
                <w:szCs w:val="24"/>
              </w:rPr>
              <w:t>adre</w:t>
            </w:r>
            <w:r w:rsidRPr="001B6AD0">
              <w:rPr>
                <w:b/>
                <w:bCs/>
                <w:szCs w:val="24"/>
              </w:rPr>
              <w:t xml:space="preserve"> </w:t>
            </w:r>
            <w:r w:rsidRPr="001B6AD0">
              <w:rPr>
                <w:rStyle w:val="ts-alignment-element"/>
                <w:b/>
                <w:bCs/>
                <w:szCs w:val="24"/>
              </w:rPr>
              <w:t>à</w:t>
            </w:r>
            <w:r w:rsidRPr="001B6AD0">
              <w:rPr>
                <w:b/>
                <w:bCs/>
                <w:szCs w:val="24"/>
              </w:rPr>
              <w:t xml:space="preserve"> </w:t>
            </w:r>
            <w:r w:rsidR="004D0EF2">
              <w:rPr>
                <w:b/>
                <w:bCs/>
                <w:szCs w:val="24"/>
              </w:rPr>
              <w:t>Entrepreneur</w:t>
            </w:r>
            <w:r w:rsidR="00C13023">
              <w:rPr>
                <w:b/>
                <w:bCs/>
                <w:szCs w:val="24"/>
              </w:rPr>
              <w:t xml:space="preserve"> </w:t>
            </w:r>
            <w:r w:rsidRPr="001B6AD0">
              <w:rPr>
                <w:rStyle w:val="ts-alignment-element"/>
                <w:b/>
                <w:bCs/>
                <w:szCs w:val="24"/>
              </w:rPr>
              <w:t>unique</w:t>
            </w:r>
            <w:r w:rsidRPr="001B6AD0">
              <w:rPr>
                <w:szCs w:val="24"/>
              </w:rPr>
              <w:t xml:space="preserve"> </w:t>
            </w:r>
          </w:p>
          <w:p w14:paraId="5A33A444" w14:textId="77777777" w:rsidR="00827F39" w:rsidRDefault="00827F39" w:rsidP="00827F39">
            <w:pPr>
              <w:tabs>
                <w:tab w:val="right" w:pos="7272"/>
              </w:tabs>
              <w:spacing w:after="200"/>
              <w:rPr>
                <w:szCs w:val="24"/>
              </w:rPr>
            </w:pPr>
          </w:p>
          <w:p w14:paraId="798FA459" w14:textId="77F14A89" w:rsidR="00142F76" w:rsidRDefault="00827F39" w:rsidP="00827F39">
            <w:pPr>
              <w:tabs>
                <w:tab w:val="right" w:pos="7272"/>
              </w:tabs>
              <w:spacing w:after="200"/>
              <w:rPr>
                <w:szCs w:val="24"/>
              </w:rPr>
            </w:pPr>
            <w:r>
              <w:rPr>
                <w:rStyle w:val="ts-alignment-element"/>
                <w:szCs w:val="24"/>
              </w:rPr>
              <w:t xml:space="preserve">La </w:t>
            </w:r>
            <w:r w:rsidR="002073BC">
              <w:rPr>
                <w:rStyle w:val="ts-alignment-element"/>
                <w:szCs w:val="24"/>
              </w:rPr>
              <w:t xml:space="preserve">présente Procédure Primaire d’Acquisition </w:t>
            </w:r>
            <w:r w:rsidR="00190F56">
              <w:rPr>
                <w:rStyle w:val="ts-alignment-element"/>
                <w:szCs w:val="24"/>
              </w:rPr>
              <w:t>vi</w:t>
            </w:r>
            <w:r w:rsidR="003D5528">
              <w:rPr>
                <w:rStyle w:val="ts-alignment-element"/>
                <w:szCs w:val="24"/>
              </w:rPr>
              <w:t>s</w:t>
            </w:r>
            <w:r w:rsidR="00190F56">
              <w:rPr>
                <w:rStyle w:val="ts-alignment-element"/>
                <w:szCs w:val="24"/>
              </w:rPr>
              <w:t xml:space="preserve">e à conclure un Accord-Cadre </w:t>
            </w:r>
            <w:r w:rsidR="009C276D">
              <w:rPr>
                <w:rStyle w:val="ts-alignment-element"/>
                <w:szCs w:val="24"/>
              </w:rPr>
              <w:t xml:space="preserve">à </w:t>
            </w:r>
            <w:r w:rsidR="004D0EF2">
              <w:rPr>
                <w:rStyle w:val="ts-alignment-element"/>
                <w:szCs w:val="24"/>
              </w:rPr>
              <w:t>Entrepreneur</w:t>
            </w:r>
            <w:r w:rsidR="005A4538" w:rsidRPr="001B6AD0">
              <w:rPr>
                <w:szCs w:val="24"/>
              </w:rPr>
              <w:t xml:space="preserve"> </w:t>
            </w:r>
            <w:r w:rsidR="005A4538" w:rsidRPr="001B6AD0">
              <w:rPr>
                <w:rStyle w:val="ts-alignment-element"/>
                <w:szCs w:val="24"/>
              </w:rPr>
              <w:t>unique.</w:t>
            </w:r>
            <w:r w:rsidR="005A4538" w:rsidRPr="001B6AD0">
              <w:rPr>
                <w:szCs w:val="24"/>
              </w:rPr>
              <w:t xml:space="preserve"> </w:t>
            </w:r>
          </w:p>
          <w:p w14:paraId="284A6BD7" w14:textId="77777777" w:rsidR="003C4EE5" w:rsidRDefault="005A4538" w:rsidP="005A4538">
            <w:pPr>
              <w:tabs>
                <w:tab w:val="right" w:pos="7272"/>
              </w:tabs>
              <w:spacing w:after="200"/>
              <w:rPr>
                <w:szCs w:val="24"/>
              </w:rPr>
            </w:pPr>
            <w:r w:rsidRPr="001B6AD0">
              <w:rPr>
                <w:rStyle w:val="ts-alignment-element"/>
                <w:szCs w:val="24"/>
              </w:rPr>
              <w:t>OU</w:t>
            </w:r>
            <w:r w:rsidRPr="001B6AD0">
              <w:rPr>
                <w:szCs w:val="24"/>
              </w:rPr>
              <w:t xml:space="preserve"> </w:t>
            </w:r>
            <w:r w:rsidRPr="001B6AD0">
              <w:rPr>
                <w:rStyle w:val="ts-alignment-element"/>
                <w:i/>
                <w:iCs/>
                <w:szCs w:val="24"/>
              </w:rPr>
              <w:t>OPTION</w:t>
            </w:r>
            <w:r w:rsidRPr="001B6AD0">
              <w:rPr>
                <w:i/>
                <w:iCs/>
                <w:szCs w:val="24"/>
              </w:rPr>
              <w:t xml:space="preserve"> </w:t>
            </w:r>
            <w:r w:rsidRPr="001B6AD0">
              <w:rPr>
                <w:rStyle w:val="ts-alignment-element"/>
                <w:i/>
                <w:iCs/>
                <w:szCs w:val="24"/>
              </w:rPr>
              <w:t>2</w:t>
            </w:r>
            <w:r w:rsidRPr="001B6AD0">
              <w:rPr>
                <w:szCs w:val="24"/>
              </w:rPr>
              <w:t xml:space="preserve"> </w:t>
            </w:r>
            <w:r w:rsidRPr="001B6AD0">
              <w:rPr>
                <w:rStyle w:val="ts-alignment-element"/>
                <w:szCs w:val="24"/>
              </w:rPr>
              <w:t>:</w:t>
            </w:r>
            <w:r w:rsidRPr="001B6AD0">
              <w:rPr>
                <w:szCs w:val="24"/>
              </w:rPr>
              <w:t xml:space="preserve"> </w:t>
            </w:r>
          </w:p>
          <w:p w14:paraId="210D1EE1" w14:textId="436E0F91" w:rsidR="003C4EE5" w:rsidRDefault="005A4538" w:rsidP="005A4538">
            <w:pPr>
              <w:tabs>
                <w:tab w:val="right" w:pos="7272"/>
              </w:tabs>
              <w:spacing w:after="200"/>
              <w:rPr>
                <w:rStyle w:val="ts-alignment-element"/>
              </w:rPr>
            </w:pPr>
            <w:r w:rsidRPr="001B6AD0">
              <w:rPr>
                <w:rStyle w:val="ts-alignment-element"/>
                <w:b/>
                <w:bCs/>
                <w:szCs w:val="24"/>
              </w:rPr>
              <w:t>Accord-</w:t>
            </w:r>
            <w:r w:rsidR="009C276D">
              <w:rPr>
                <w:rStyle w:val="ts-alignment-element"/>
                <w:b/>
                <w:bCs/>
                <w:szCs w:val="24"/>
              </w:rPr>
              <w:t>C</w:t>
            </w:r>
            <w:r w:rsidRPr="001B6AD0">
              <w:rPr>
                <w:rStyle w:val="ts-alignment-element"/>
                <w:b/>
                <w:bCs/>
                <w:szCs w:val="24"/>
              </w:rPr>
              <w:t>adre</w:t>
            </w:r>
            <w:r w:rsidRPr="001B6AD0">
              <w:rPr>
                <w:b/>
                <w:bCs/>
                <w:szCs w:val="24"/>
              </w:rPr>
              <w:t xml:space="preserve"> </w:t>
            </w:r>
            <w:r w:rsidR="00560B7C">
              <w:rPr>
                <w:rStyle w:val="ts-alignment-element"/>
                <w:b/>
                <w:bCs/>
                <w:szCs w:val="24"/>
              </w:rPr>
              <w:t>à Preatataires</w:t>
            </w:r>
            <w:r w:rsidRPr="001B6AD0">
              <w:rPr>
                <w:szCs w:val="24"/>
              </w:rPr>
              <w:t xml:space="preserve"> </w:t>
            </w:r>
            <w:r w:rsidR="003B02B2" w:rsidRPr="00CE7108">
              <w:rPr>
                <w:b/>
                <w:bCs/>
                <w:szCs w:val="24"/>
              </w:rPr>
              <w:t>de Services</w:t>
            </w:r>
            <w:r w:rsidR="00560B7C">
              <w:rPr>
                <w:b/>
                <w:bCs/>
                <w:szCs w:val="24"/>
              </w:rPr>
              <w:t xml:space="preserve"> multiples</w:t>
            </w:r>
          </w:p>
          <w:p w14:paraId="42738303" w14:textId="5DDFD993" w:rsidR="00AF2E49" w:rsidRDefault="00C13B8B" w:rsidP="005A4538">
            <w:pPr>
              <w:tabs>
                <w:tab w:val="right" w:pos="7272"/>
              </w:tabs>
              <w:spacing w:after="200"/>
              <w:rPr>
                <w:szCs w:val="24"/>
              </w:rPr>
            </w:pPr>
            <w:r>
              <w:rPr>
                <w:rStyle w:val="ts-alignment-element"/>
                <w:szCs w:val="24"/>
              </w:rPr>
              <w:t xml:space="preserve">La présente Procédure Primaire d’Acquisition vise à conclure un Accord-Cadre à </w:t>
            </w:r>
            <w:r w:rsidR="00825A19">
              <w:rPr>
                <w:rStyle w:val="ts-alignment-element"/>
                <w:szCs w:val="24"/>
              </w:rPr>
              <w:t>Entrepreneurs</w:t>
            </w:r>
            <w:r w:rsidRPr="001B6AD0">
              <w:rPr>
                <w:szCs w:val="24"/>
              </w:rPr>
              <w:t xml:space="preserve"> </w:t>
            </w:r>
            <w:r w:rsidRPr="001B6AD0">
              <w:rPr>
                <w:rStyle w:val="ts-alignment-element"/>
                <w:szCs w:val="24"/>
              </w:rPr>
              <w:t>multi</w:t>
            </w:r>
            <w:r>
              <w:rPr>
                <w:rStyle w:val="ts-alignment-element"/>
                <w:szCs w:val="24"/>
              </w:rPr>
              <w:t>ples</w:t>
            </w:r>
            <w:r w:rsidR="005A4538" w:rsidRPr="001B6AD0">
              <w:rPr>
                <w:rStyle w:val="ts-alignment-element"/>
                <w:szCs w:val="24"/>
              </w:rPr>
              <w:t>.</w:t>
            </w:r>
            <w:r w:rsidR="005A4538" w:rsidRPr="001B6AD0">
              <w:rPr>
                <w:szCs w:val="24"/>
              </w:rPr>
              <w:t xml:space="preserve"> </w:t>
            </w:r>
          </w:p>
          <w:p w14:paraId="28127723" w14:textId="6D054CE1" w:rsidR="00923E5D" w:rsidRDefault="005A4538" w:rsidP="005A4538">
            <w:pPr>
              <w:tabs>
                <w:tab w:val="right" w:pos="7272"/>
              </w:tabs>
              <w:spacing w:after="200"/>
              <w:rPr>
                <w:szCs w:val="24"/>
              </w:rPr>
            </w:pPr>
            <w:r w:rsidRPr="001B6AD0">
              <w:rPr>
                <w:rStyle w:val="ts-alignment-element"/>
                <w:szCs w:val="24"/>
              </w:rPr>
              <w:t>Groupe</w:t>
            </w:r>
            <w:r w:rsidR="00472602">
              <w:rPr>
                <w:rStyle w:val="ts-alignment-element"/>
                <w:szCs w:val="24"/>
              </w:rPr>
              <w:t xml:space="preserve"> de</w:t>
            </w:r>
            <w:r w:rsidRPr="001B6AD0">
              <w:rPr>
                <w:szCs w:val="24"/>
              </w:rPr>
              <w:t xml:space="preserve"> </w:t>
            </w:r>
            <w:r w:rsidRPr="001B6AD0">
              <w:rPr>
                <w:rStyle w:val="ts-alignment-element"/>
                <w:szCs w:val="24"/>
              </w:rPr>
              <w:t>l’Accord-</w:t>
            </w:r>
            <w:r w:rsidR="00923E5D">
              <w:rPr>
                <w:rStyle w:val="ts-alignment-element"/>
                <w:szCs w:val="24"/>
              </w:rPr>
              <w:t>C</w:t>
            </w:r>
            <w:r w:rsidRPr="001B6AD0">
              <w:rPr>
                <w:rStyle w:val="ts-alignment-element"/>
                <w:szCs w:val="24"/>
              </w:rPr>
              <w:t>adre</w:t>
            </w:r>
            <w:r w:rsidRPr="001B6AD0">
              <w:rPr>
                <w:szCs w:val="24"/>
              </w:rPr>
              <w:t xml:space="preserve"> </w:t>
            </w:r>
            <w:r w:rsidRPr="001B6AD0">
              <w:rPr>
                <w:rStyle w:val="ts-alignment-element"/>
                <w:szCs w:val="24"/>
              </w:rPr>
              <w:t>–</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minimal</w:t>
            </w:r>
            <w:r w:rsidRPr="001B6AD0">
              <w:rPr>
                <w:szCs w:val="24"/>
              </w:rPr>
              <w:t xml:space="preserve"> </w:t>
            </w:r>
            <w:r w:rsidRPr="001B6AD0">
              <w:rPr>
                <w:rStyle w:val="ts-alignment-element"/>
                <w:szCs w:val="24"/>
              </w:rPr>
              <w:t>(x)</w:t>
            </w:r>
            <w:r w:rsidRPr="001B6AD0">
              <w:rPr>
                <w:szCs w:val="24"/>
              </w:rPr>
              <w:t xml:space="preserve"> </w:t>
            </w:r>
          </w:p>
          <w:p w14:paraId="3400CD5A" w14:textId="6097078F" w:rsidR="0073345C" w:rsidRDefault="00101109" w:rsidP="0073345C">
            <w:pPr>
              <w:tabs>
                <w:tab w:val="right" w:pos="7272"/>
              </w:tabs>
              <w:spacing w:after="200"/>
              <w:jc w:val="both"/>
              <w:rPr>
                <w:szCs w:val="24"/>
              </w:rPr>
            </w:pPr>
            <w:r>
              <w:rPr>
                <w:rStyle w:val="ts-alignment-element"/>
                <w:szCs w:val="24"/>
              </w:rPr>
              <w:t>L’Agence d’Exécution</w:t>
            </w:r>
            <w:r w:rsidR="0073345C">
              <w:rPr>
                <w:rStyle w:val="ts-alignment-element"/>
                <w:szCs w:val="24"/>
              </w:rPr>
              <w:t xml:space="preserve"> </w:t>
            </w:r>
            <w:r w:rsidR="0073345C" w:rsidRPr="001B6AD0">
              <w:rPr>
                <w:rStyle w:val="ts-alignment-element"/>
                <w:szCs w:val="24"/>
              </w:rPr>
              <w:t>a</w:t>
            </w:r>
            <w:r w:rsidR="0073345C" w:rsidRPr="001B6AD0">
              <w:rPr>
                <w:szCs w:val="24"/>
              </w:rPr>
              <w:t xml:space="preserve"> </w:t>
            </w:r>
            <w:r w:rsidR="0073345C" w:rsidRPr="001B6AD0">
              <w:rPr>
                <w:rStyle w:val="ts-alignment-element"/>
                <w:szCs w:val="24"/>
              </w:rPr>
              <w:t>l’intention</w:t>
            </w:r>
            <w:r w:rsidR="0073345C" w:rsidRPr="001B6AD0">
              <w:rPr>
                <w:szCs w:val="24"/>
              </w:rPr>
              <w:t xml:space="preserve"> de </w:t>
            </w:r>
            <w:r w:rsidR="0073345C" w:rsidRPr="001B6AD0">
              <w:rPr>
                <w:rStyle w:val="ts-alignment-element"/>
                <w:szCs w:val="24"/>
              </w:rPr>
              <w:t>conclure</w:t>
            </w:r>
            <w:r w:rsidR="0073345C" w:rsidRPr="001B6AD0">
              <w:rPr>
                <w:szCs w:val="24"/>
              </w:rPr>
              <w:t xml:space="preserve"> un </w:t>
            </w:r>
            <w:r w:rsidR="0073345C">
              <w:rPr>
                <w:szCs w:val="24"/>
              </w:rPr>
              <w:t>A</w:t>
            </w:r>
            <w:r w:rsidR="0073345C" w:rsidRPr="001B6AD0">
              <w:rPr>
                <w:rStyle w:val="ts-alignment-element"/>
                <w:szCs w:val="24"/>
              </w:rPr>
              <w:t>ccord-</w:t>
            </w:r>
            <w:r w:rsidR="0073345C">
              <w:rPr>
                <w:rStyle w:val="ts-alignment-element"/>
                <w:szCs w:val="24"/>
              </w:rPr>
              <w:t>C</w:t>
            </w:r>
            <w:r w:rsidR="0073345C" w:rsidRPr="001B6AD0">
              <w:rPr>
                <w:rStyle w:val="ts-alignment-element"/>
                <w:szCs w:val="24"/>
              </w:rPr>
              <w:t>adre</w:t>
            </w:r>
            <w:r w:rsidR="0073345C" w:rsidRPr="001B6AD0">
              <w:rPr>
                <w:szCs w:val="24"/>
              </w:rPr>
              <w:t xml:space="preserve"> </w:t>
            </w:r>
            <w:r w:rsidR="0073345C" w:rsidRPr="001B6AD0">
              <w:rPr>
                <w:rStyle w:val="ts-alignment-element"/>
                <w:szCs w:val="24"/>
              </w:rPr>
              <w:t>avec</w:t>
            </w:r>
            <w:r w:rsidR="0073345C" w:rsidRPr="001B6AD0">
              <w:rPr>
                <w:szCs w:val="24"/>
              </w:rPr>
              <w:t xml:space="preserve"> un </w:t>
            </w:r>
            <w:r w:rsidR="0073345C" w:rsidRPr="001B6AD0">
              <w:rPr>
                <w:rStyle w:val="ts-alignment-element"/>
                <w:szCs w:val="24"/>
              </w:rPr>
              <w:t>nombre</w:t>
            </w:r>
            <w:r w:rsidR="0073345C" w:rsidRPr="001B6AD0">
              <w:rPr>
                <w:szCs w:val="24"/>
              </w:rPr>
              <w:t xml:space="preserve"> </w:t>
            </w:r>
            <w:r w:rsidR="0073345C" w:rsidRPr="001B6AD0">
              <w:rPr>
                <w:rStyle w:val="ts-alignment-element"/>
                <w:szCs w:val="24"/>
              </w:rPr>
              <w:t>minimum</w:t>
            </w:r>
            <w:r w:rsidR="0073345C" w:rsidRPr="001B6AD0">
              <w:rPr>
                <w:szCs w:val="24"/>
              </w:rPr>
              <w:t xml:space="preserve"> de </w:t>
            </w:r>
            <w:r w:rsidR="0073345C">
              <w:rPr>
                <w:szCs w:val="24"/>
              </w:rPr>
              <w:t>S</w:t>
            </w:r>
            <w:r w:rsidR="0073345C" w:rsidRPr="001B6AD0">
              <w:rPr>
                <w:szCs w:val="24"/>
              </w:rPr>
              <w:t xml:space="preserve">oumissionnaires </w:t>
            </w:r>
            <w:r w:rsidR="0073345C" w:rsidRPr="001B6AD0">
              <w:rPr>
                <w:rStyle w:val="ts-alignment-element"/>
                <w:i/>
                <w:iCs/>
                <w:szCs w:val="24"/>
              </w:rPr>
              <w:t>[</w:t>
            </w:r>
            <w:r w:rsidR="0073345C" w:rsidRPr="001B6AD0">
              <w:rPr>
                <w:i/>
                <w:iCs/>
                <w:szCs w:val="24"/>
              </w:rPr>
              <w:t>indiquer</w:t>
            </w:r>
            <w:r w:rsidR="0073345C">
              <w:rPr>
                <w:i/>
                <w:iCs/>
                <w:szCs w:val="24"/>
              </w:rPr>
              <w:t xml:space="preserve"> </w:t>
            </w:r>
            <w:r w:rsidR="0073345C" w:rsidRPr="001B6AD0">
              <w:rPr>
                <w:i/>
                <w:iCs/>
                <w:szCs w:val="24"/>
              </w:rPr>
              <w:t>: « </w:t>
            </w:r>
            <w:r w:rsidR="0073345C" w:rsidRPr="006F262B">
              <w:rPr>
                <w:szCs w:val="24"/>
              </w:rPr>
              <w:t xml:space="preserve">pour chaque </w:t>
            </w:r>
            <w:r w:rsidR="00F005E0">
              <w:rPr>
                <w:szCs w:val="24"/>
              </w:rPr>
              <w:t>élément</w:t>
            </w:r>
            <w:r w:rsidR="0073345C">
              <w:rPr>
                <w:szCs w:val="24"/>
              </w:rPr>
              <w:t> »</w:t>
            </w:r>
            <w:r w:rsidR="0073345C">
              <w:rPr>
                <w:i/>
                <w:iCs/>
                <w:szCs w:val="24"/>
              </w:rPr>
              <w:t xml:space="preserve"> s</w:t>
            </w:r>
            <w:r w:rsidR="0073345C" w:rsidRPr="001B6AD0">
              <w:rPr>
                <w:i/>
                <w:iCs/>
                <w:szCs w:val="24"/>
              </w:rPr>
              <w:t xml:space="preserve">i les </w:t>
            </w:r>
            <w:r w:rsidR="0073345C">
              <w:rPr>
                <w:i/>
                <w:iCs/>
                <w:szCs w:val="24"/>
              </w:rPr>
              <w:t>S</w:t>
            </w:r>
            <w:r w:rsidR="0073345C" w:rsidRPr="001B6AD0">
              <w:rPr>
                <w:i/>
                <w:iCs/>
                <w:szCs w:val="24"/>
              </w:rPr>
              <w:t xml:space="preserve">oumissionnaires sont tenus </w:t>
            </w:r>
            <w:r w:rsidR="0073345C">
              <w:rPr>
                <w:i/>
                <w:iCs/>
                <w:szCs w:val="24"/>
              </w:rPr>
              <w:t>de proposer</w:t>
            </w:r>
            <w:r w:rsidR="0073345C" w:rsidRPr="001B6AD0">
              <w:rPr>
                <w:i/>
                <w:iCs/>
                <w:szCs w:val="24"/>
              </w:rPr>
              <w:t xml:space="preserve"> leurs prix unitaires correspondant </w:t>
            </w:r>
            <w:r w:rsidR="0073345C" w:rsidRPr="001B6AD0">
              <w:rPr>
                <w:rStyle w:val="ts-alignment-element"/>
                <w:i/>
                <w:iCs/>
                <w:szCs w:val="24"/>
              </w:rPr>
              <w:t>aux</w:t>
            </w:r>
            <w:r w:rsidR="0073345C" w:rsidRPr="001B6AD0">
              <w:rPr>
                <w:i/>
                <w:iCs/>
                <w:szCs w:val="24"/>
              </w:rPr>
              <w:t xml:space="preserve"> quantités </w:t>
            </w:r>
            <w:r w:rsidR="0073345C" w:rsidRPr="001B6AD0">
              <w:rPr>
                <w:rStyle w:val="ts-alignment-element"/>
                <w:i/>
                <w:iCs/>
                <w:szCs w:val="24"/>
              </w:rPr>
              <w:t>estimées</w:t>
            </w:r>
            <w:r w:rsidR="0073345C" w:rsidRPr="001B6AD0">
              <w:rPr>
                <w:i/>
                <w:iCs/>
                <w:szCs w:val="24"/>
              </w:rPr>
              <w:t xml:space="preserve"> d’</w:t>
            </w:r>
            <w:r w:rsidR="0073345C" w:rsidRPr="001B6AD0">
              <w:rPr>
                <w:rStyle w:val="ts-alignment-element"/>
                <w:i/>
                <w:iCs/>
                <w:szCs w:val="24"/>
              </w:rPr>
              <w:t>un</w:t>
            </w:r>
            <w:r w:rsidR="0073345C" w:rsidRPr="001B6AD0">
              <w:rPr>
                <w:i/>
                <w:iCs/>
                <w:szCs w:val="24"/>
              </w:rPr>
              <w:t xml:space="preserve"> </w:t>
            </w:r>
            <w:r w:rsidR="00F005E0">
              <w:rPr>
                <w:rStyle w:val="ts-alignment-element"/>
                <w:i/>
                <w:iCs/>
                <w:szCs w:val="24"/>
              </w:rPr>
              <w:t>élément</w:t>
            </w:r>
            <w:r w:rsidR="0073345C" w:rsidRPr="001B6AD0">
              <w:rPr>
                <w:i/>
                <w:iCs/>
                <w:szCs w:val="24"/>
              </w:rPr>
              <w:t xml:space="preserve"> </w:t>
            </w:r>
            <w:r w:rsidR="0073345C" w:rsidRPr="001B6AD0">
              <w:rPr>
                <w:rStyle w:val="ts-alignment-element"/>
                <w:i/>
                <w:iCs/>
                <w:szCs w:val="24"/>
              </w:rPr>
              <w:t>au</w:t>
            </w:r>
            <w:r w:rsidR="0073345C" w:rsidRPr="001B6AD0">
              <w:rPr>
                <w:i/>
                <w:iCs/>
                <w:szCs w:val="24"/>
              </w:rPr>
              <w:t xml:space="preserve"> </w:t>
            </w:r>
            <w:r w:rsidR="0073345C" w:rsidRPr="001B6AD0">
              <w:rPr>
                <w:rStyle w:val="ts-alignment-element"/>
                <w:i/>
                <w:iCs/>
                <w:szCs w:val="24"/>
              </w:rPr>
              <w:t>cours</w:t>
            </w:r>
            <w:r w:rsidR="0073345C" w:rsidRPr="001B6AD0">
              <w:rPr>
                <w:i/>
                <w:iCs/>
                <w:szCs w:val="24"/>
              </w:rPr>
              <w:t xml:space="preserve"> de </w:t>
            </w:r>
            <w:r w:rsidR="0073345C" w:rsidRPr="001B6AD0">
              <w:rPr>
                <w:rStyle w:val="ts-alignment-element"/>
                <w:i/>
                <w:iCs/>
                <w:szCs w:val="24"/>
              </w:rPr>
              <w:t>la</w:t>
            </w:r>
            <w:r w:rsidR="0073345C" w:rsidRPr="001B6AD0">
              <w:rPr>
                <w:i/>
                <w:iCs/>
                <w:szCs w:val="24"/>
              </w:rPr>
              <w:t xml:space="preserve"> </w:t>
            </w:r>
            <w:r w:rsidR="0073345C" w:rsidRPr="001B6AD0">
              <w:rPr>
                <w:rStyle w:val="ts-alignment-element"/>
                <w:i/>
                <w:iCs/>
                <w:szCs w:val="24"/>
              </w:rPr>
              <w:t>période</w:t>
            </w:r>
            <w:r w:rsidR="0073345C" w:rsidRPr="001B6AD0">
              <w:rPr>
                <w:i/>
                <w:iCs/>
                <w:szCs w:val="24"/>
              </w:rPr>
              <w:t xml:space="preserve"> d’</w:t>
            </w:r>
            <w:r w:rsidR="001256AC">
              <w:rPr>
                <w:rStyle w:val="ts-alignment-element"/>
                <w:i/>
                <w:iCs/>
                <w:szCs w:val="24"/>
              </w:rPr>
              <w:t>ACC</w:t>
            </w:r>
            <w:r w:rsidR="0073345C" w:rsidRPr="001B6AD0">
              <w:rPr>
                <w:i/>
                <w:iCs/>
                <w:szCs w:val="24"/>
              </w:rPr>
              <w:t xml:space="preserve"> </w:t>
            </w:r>
            <w:r w:rsidR="0073345C" w:rsidRPr="001B6AD0">
              <w:rPr>
                <w:rStyle w:val="ts-alignment-element"/>
                <w:i/>
                <w:iCs/>
                <w:szCs w:val="24"/>
              </w:rPr>
              <w:t>ou</w:t>
            </w:r>
            <w:r w:rsidR="0073345C" w:rsidRPr="001B6AD0">
              <w:rPr>
                <w:i/>
                <w:iCs/>
                <w:szCs w:val="24"/>
              </w:rPr>
              <w:t xml:space="preserve"> </w:t>
            </w:r>
            <w:r w:rsidR="0073345C" w:rsidRPr="001B6AD0">
              <w:rPr>
                <w:rStyle w:val="ts-alignment-element"/>
                <w:i/>
                <w:iCs/>
                <w:szCs w:val="24"/>
              </w:rPr>
              <w:t>indiquer:</w:t>
            </w:r>
            <w:r w:rsidR="0073345C" w:rsidRPr="001B6AD0">
              <w:rPr>
                <w:i/>
                <w:iCs/>
                <w:szCs w:val="24"/>
              </w:rPr>
              <w:t xml:space="preserve"> </w:t>
            </w:r>
            <w:r w:rsidR="0073345C" w:rsidRPr="001B6AD0">
              <w:rPr>
                <w:rStyle w:val="ts-alignment-element"/>
                <w:i/>
                <w:iCs/>
                <w:szCs w:val="24"/>
              </w:rPr>
              <w:t>« </w:t>
            </w:r>
            <w:r w:rsidR="0073345C" w:rsidRPr="006F262B">
              <w:rPr>
                <w:rStyle w:val="ts-alignment-element"/>
                <w:szCs w:val="24"/>
              </w:rPr>
              <w:t>pour</w:t>
            </w:r>
            <w:r w:rsidR="0073345C" w:rsidRPr="006F262B">
              <w:rPr>
                <w:szCs w:val="24"/>
              </w:rPr>
              <w:t xml:space="preserve"> </w:t>
            </w:r>
            <w:r w:rsidR="0073345C" w:rsidRPr="006F262B">
              <w:rPr>
                <w:rStyle w:val="ts-alignment-element"/>
                <w:szCs w:val="24"/>
              </w:rPr>
              <w:t>chaque</w:t>
            </w:r>
            <w:r w:rsidR="0073345C" w:rsidRPr="006F262B">
              <w:rPr>
                <w:szCs w:val="24"/>
              </w:rPr>
              <w:t xml:space="preserve"> fourchette de quantités </w:t>
            </w:r>
            <w:r w:rsidR="0073345C">
              <w:rPr>
                <w:szCs w:val="24"/>
              </w:rPr>
              <w:t>de Commande</w:t>
            </w:r>
            <w:r w:rsidR="0073345C" w:rsidRPr="001B6AD0">
              <w:rPr>
                <w:rStyle w:val="ts-alignment-element"/>
                <w:i/>
                <w:iCs/>
                <w:szCs w:val="24"/>
              </w:rPr>
              <w:t> »</w:t>
            </w:r>
            <w:r w:rsidR="0073345C" w:rsidRPr="001B6AD0">
              <w:rPr>
                <w:i/>
                <w:iCs/>
                <w:szCs w:val="24"/>
              </w:rPr>
              <w:t xml:space="preserve"> </w:t>
            </w:r>
            <w:r w:rsidR="0073345C" w:rsidRPr="001B6AD0">
              <w:rPr>
                <w:rStyle w:val="ts-alignment-element"/>
                <w:i/>
                <w:iCs/>
                <w:szCs w:val="24"/>
              </w:rPr>
              <w:t>si</w:t>
            </w:r>
            <w:r w:rsidR="0073345C" w:rsidRPr="001B6AD0">
              <w:rPr>
                <w:i/>
                <w:iCs/>
                <w:szCs w:val="24"/>
              </w:rPr>
              <w:t xml:space="preserve"> </w:t>
            </w:r>
            <w:r w:rsidR="0073345C" w:rsidRPr="001B6AD0">
              <w:rPr>
                <w:rStyle w:val="ts-alignment-element"/>
                <w:i/>
                <w:iCs/>
                <w:szCs w:val="24"/>
              </w:rPr>
              <w:t>les</w:t>
            </w:r>
            <w:r w:rsidR="0073345C" w:rsidRPr="001B6AD0">
              <w:rPr>
                <w:i/>
                <w:iCs/>
                <w:szCs w:val="24"/>
              </w:rPr>
              <w:t xml:space="preserve"> </w:t>
            </w:r>
            <w:r w:rsidR="0073345C">
              <w:rPr>
                <w:i/>
                <w:iCs/>
                <w:szCs w:val="24"/>
              </w:rPr>
              <w:t>S</w:t>
            </w:r>
            <w:r w:rsidR="0073345C" w:rsidRPr="001B6AD0">
              <w:rPr>
                <w:rStyle w:val="ts-alignment-element"/>
                <w:i/>
                <w:iCs/>
                <w:szCs w:val="24"/>
              </w:rPr>
              <w:t>oumissionnaires</w:t>
            </w:r>
            <w:r w:rsidR="0073345C" w:rsidRPr="001B6AD0">
              <w:rPr>
                <w:i/>
                <w:iCs/>
                <w:szCs w:val="24"/>
              </w:rPr>
              <w:t xml:space="preserve"> </w:t>
            </w:r>
            <w:r w:rsidR="0073345C" w:rsidRPr="001B6AD0">
              <w:rPr>
                <w:rStyle w:val="ts-alignment-element"/>
                <w:i/>
                <w:iCs/>
                <w:szCs w:val="24"/>
              </w:rPr>
              <w:t>sont</w:t>
            </w:r>
            <w:r w:rsidR="0073345C" w:rsidRPr="001B6AD0">
              <w:rPr>
                <w:i/>
                <w:iCs/>
                <w:szCs w:val="24"/>
              </w:rPr>
              <w:t xml:space="preserve"> </w:t>
            </w:r>
            <w:r w:rsidR="0073345C" w:rsidRPr="001B6AD0">
              <w:rPr>
                <w:rStyle w:val="ts-alignment-element"/>
                <w:i/>
                <w:iCs/>
                <w:szCs w:val="24"/>
              </w:rPr>
              <w:t>tenus</w:t>
            </w:r>
            <w:r w:rsidR="0073345C" w:rsidRPr="001B6AD0">
              <w:rPr>
                <w:i/>
                <w:iCs/>
                <w:szCs w:val="24"/>
              </w:rPr>
              <w:t xml:space="preserve"> </w:t>
            </w:r>
            <w:r w:rsidR="0073345C">
              <w:rPr>
                <w:rStyle w:val="ts-alignment-element"/>
                <w:i/>
                <w:iCs/>
                <w:szCs w:val="24"/>
              </w:rPr>
              <w:t>de propose</w:t>
            </w:r>
            <w:r w:rsidR="0073345C" w:rsidRPr="001B6AD0">
              <w:rPr>
                <w:rStyle w:val="ts-alignment-element"/>
                <w:i/>
                <w:iCs/>
                <w:szCs w:val="24"/>
              </w:rPr>
              <w:t>r</w:t>
            </w:r>
            <w:r w:rsidR="0073345C" w:rsidRPr="001B6AD0">
              <w:rPr>
                <w:i/>
                <w:iCs/>
                <w:szCs w:val="24"/>
              </w:rPr>
              <w:t xml:space="preserve"> </w:t>
            </w:r>
            <w:r w:rsidR="0073345C" w:rsidRPr="001B6AD0">
              <w:rPr>
                <w:rStyle w:val="ts-alignment-element"/>
                <w:i/>
                <w:iCs/>
                <w:szCs w:val="24"/>
              </w:rPr>
              <w:t>leurs</w:t>
            </w:r>
            <w:r w:rsidR="0073345C" w:rsidRPr="001B6AD0">
              <w:rPr>
                <w:i/>
                <w:iCs/>
                <w:szCs w:val="24"/>
              </w:rPr>
              <w:t xml:space="preserve"> </w:t>
            </w:r>
            <w:r w:rsidR="0073345C" w:rsidRPr="001B6AD0">
              <w:rPr>
                <w:rStyle w:val="ts-alignment-element"/>
                <w:i/>
                <w:iCs/>
                <w:szCs w:val="24"/>
              </w:rPr>
              <w:t>prix</w:t>
            </w:r>
            <w:r w:rsidR="0073345C" w:rsidRPr="001B6AD0">
              <w:rPr>
                <w:i/>
                <w:iCs/>
                <w:szCs w:val="24"/>
              </w:rPr>
              <w:t xml:space="preserve"> </w:t>
            </w:r>
            <w:r w:rsidR="0073345C" w:rsidRPr="001B6AD0">
              <w:rPr>
                <w:rStyle w:val="ts-alignment-element"/>
                <w:i/>
                <w:iCs/>
                <w:szCs w:val="24"/>
              </w:rPr>
              <w:t>unitaires</w:t>
            </w:r>
            <w:r w:rsidR="0073345C" w:rsidRPr="001B6AD0">
              <w:rPr>
                <w:i/>
                <w:iCs/>
                <w:szCs w:val="24"/>
              </w:rPr>
              <w:t xml:space="preserve"> </w:t>
            </w:r>
            <w:r w:rsidR="0073345C" w:rsidRPr="001B6AD0">
              <w:rPr>
                <w:rStyle w:val="ts-alignment-element"/>
                <w:i/>
                <w:iCs/>
                <w:szCs w:val="24"/>
              </w:rPr>
              <w:t>correspondant</w:t>
            </w:r>
            <w:r w:rsidR="0073345C" w:rsidRPr="001B6AD0">
              <w:rPr>
                <w:i/>
                <w:iCs/>
                <w:szCs w:val="24"/>
              </w:rPr>
              <w:t xml:space="preserve"> </w:t>
            </w:r>
            <w:r w:rsidR="0073345C" w:rsidRPr="001B6AD0">
              <w:rPr>
                <w:rStyle w:val="ts-alignment-element"/>
                <w:i/>
                <w:iCs/>
                <w:szCs w:val="24"/>
              </w:rPr>
              <w:t>à</w:t>
            </w:r>
            <w:r w:rsidR="0073345C" w:rsidRPr="001B6AD0">
              <w:rPr>
                <w:i/>
                <w:iCs/>
                <w:szCs w:val="24"/>
              </w:rPr>
              <w:t xml:space="preserve"> </w:t>
            </w:r>
            <w:r w:rsidR="0073345C" w:rsidRPr="001B6AD0">
              <w:rPr>
                <w:rStyle w:val="ts-alignment-element"/>
                <w:i/>
                <w:iCs/>
                <w:szCs w:val="24"/>
              </w:rPr>
              <w:t>une</w:t>
            </w:r>
            <w:r w:rsidR="0073345C" w:rsidRPr="001B6AD0">
              <w:rPr>
                <w:i/>
                <w:iCs/>
                <w:szCs w:val="24"/>
              </w:rPr>
              <w:t xml:space="preserve"> </w:t>
            </w:r>
            <w:r w:rsidR="0073345C" w:rsidRPr="001B6AD0">
              <w:rPr>
                <w:rStyle w:val="ts-alignment-element"/>
                <w:i/>
                <w:iCs/>
                <w:szCs w:val="24"/>
              </w:rPr>
              <w:t>fourchette</w:t>
            </w:r>
            <w:r w:rsidR="0073345C" w:rsidRPr="001B6AD0">
              <w:rPr>
                <w:i/>
                <w:iCs/>
                <w:szCs w:val="24"/>
              </w:rPr>
              <w:t xml:space="preserve"> </w:t>
            </w:r>
            <w:r w:rsidR="0073345C" w:rsidRPr="001B6AD0">
              <w:rPr>
                <w:rStyle w:val="ts-alignment-element"/>
                <w:i/>
                <w:iCs/>
                <w:szCs w:val="24"/>
              </w:rPr>
              <w:t>de</w:t>
            </w:r>
            <w:r w:rsidR="0073345C" w:rsidRPr="001B6AD0">
              <w:rPr>
                <w:i/>
                <w:iCs/>
                <w:szCs w:val="24"/>
              </w:rPr>
              <w:t xml:space="preserve"> </w:t>
            </w:r>
            <w:r w:rsidR="0073345C" w:rsidRPr="001B6AD0">
              <w:rPr>
                <w:rStyle w:val="ts-alignment-element"/>
                <w:i/>
                <w:iCs/>
                <w:szCs w:val="24"/>
              </w:rPr>
              <w:t>quantités</w:t>
            </w:r>
            <w:r w:rsidR="0073345C" w:rsidRPr="001B6AD0">
              <w:rPr>
                <w:i/>
                <w:iCs/>
                <w:szCs w:val="24"/>
              </w:rPr>
              <w:t xml:space="preserve"> </w:t>
            </w:r>
            <w:r w:rsidR="0073345C">
              <w:rPr>
                <w:i/>
                <w:iCs/>
                <w:szCs w:val="24"/>
              </w:rPr>
              <w:t>de Commande</w:t>
            </w:r>
            <w:r w:rsidR="0073345C" w:rsidRPr="001B6AD0">
              <w:rPr>
                <w:rStyle w:val="ts-alignment-element"/>
                <w:i/>
                <w:iCs/>
                <w:szCs w:val="24"/>
              </w:rPr>
              <w:t>]</w:t>
            </w:r>
            <w:r w:rsidR="0073345C" w:rsidRPr="001B6AD0">
              <w:rPr>
                <w:rStyle w:val="ts-alignment-element"/>
                <w:szCs w:val="24"/>
              </w:rPr>
              <w:t>.</w:t>
            </w:r>
            <w:r w:rsidR="0073345C" w:rsidRPr="001B6AD0">
              <w:rPr>
                <w:szCs w:val="24"/>
              </w:rPr>
              <w:t xml:space="preserve"> </w:t>
            </w:r>
          </w:p>
          <w:p w14:paraId="1DD2BE74" w14:textId="77777777" w:rsidR="0073345C" w:rsidRDefault="0073345C" w:rsidP="0073345C">
            <w:pPr>
              <w:tabs>
                <w:tab w:val="right" w:pos="7272"/>
              </w:tabs>
              <w:spacing w:after="200"/>
              <w:jc w:val="both"/>
              <w:rPr>
                <w:szCs w:val="24"/>
              </w:rPr>
            </w:pPr>
            <w:r w:rsidRPr="001B6AD0">
              <w:rPr>
                <w:rStyle w:val="ts-alignment-element"/>
                <w:szCs w:val="24"/>
              </w:rPr>
              <w:t>Le</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minimal</w:t>
            </w:r>
            <w:r w:rsidRPr="001B6AD0">
              <w:rPr>
                <w:szCs w:val="24"/>
              </w:rPr>
              <w:t xml:space="preserve"> (</w:t>
            </w:r>
            <w:r w:rsidRPr="001B6AD0">
              <w:rPr>
                <w:rStyle w:val="ts-alignment-element"/>
                <w:szCs w:val="24"/>
              </w:rPr>
              <w:t>appelé</w:t>
            </w:r>
            <w:r w:rsidRPr="001B6AD0">
              <w:rPr>
                <w:szCs w:val="24"/>
              </w:rPr>
              <w:t xml:space="preserve"> </w:t>
            </w:r>
            <w:r w:rsidRPr="001B6AD0">
              <w:rPr>
                <w:rStyle w:val="ts-alignment-element"/>
                <w:szCs w:val="24"/>
              </w:rPr>
              <w:t>x)</w:t>
            </w:r>
            <w:r w:rsidRPr="001B6AD0">
              <w:rPr>
                <w:szCs w:val="24"/>
              </w:rPr>
              <w:t xml:space="preserve"> </w:t>
            </w:r>
            <w:r w:rsidRPr="001B6AD0">
              <w:rPr>
                <w:rStyle w:val="ts-alignment-element"/>
                <w:szCs w:val="24"/>
              </w:rPr>
              <w:t>est</w:t>
            </w:r>
            <w:r w:rsidRPr="001B6AD0">
              <w:rPr>
                <w:szCs w:val="24"/>
              </w:rPr>
              <w:t xml:space="preserve"> </w:t>
            </w:r>
            <w:r w:rsidRPr="001B6AD0">
              <w:rPr>
                <w:rStyle w:val="ts-alignment-element"/>
                <w:szCs w:val="24"/>
              </w:rPr>
              <w:t>[</w:t>
            </w:r>
            <w:r w:rsidRPr="006F262B">
              <w:rPr>
                <w:i/>
                <w:iCs/>
                <w:szCs w:val="24"/>
              </w:rPr>
              <w:t xml:space="preserve">insérer le </w:t>
            </w:r>
            <w:r w:rsidRPr="006F262B">
              <w:rPr>
                <w:i/>
                <w:iCs/>
              </w:rPr>
              <w:t xml:space="preserve">nombre en mots et en </w:t>
            </w:r>
            <w:r>
              <w:rPr>
                <w:i/>
                <w:iCs/>
              </w:rPr>
              <w:t>chiff</w:t>
            </w:r>
            <w:r w:rsidRPr="006F262B">
              <w:rPr>
                <w:i/>
                <w:iCs/>
              </w:rPr>
              <w:t>res</w:t>
            </w:r>
            <w:r w:rsidRPr="006F262B">
              <w:rPr>
                <w:rStyle w:val="ts-alignment-element"/>
                <w:i/>
                <w:iCs/>
                <w:szCs w:val="24"/>
              </w:rPr>
              <w:t>)</w:t>
            </w:r>
            <w:r w:rsidRPr="001B6AD0">
              <w:rPr>
                <w:rStyle w:val="ts-alignment-element"/>
                <w:szCs w:val="24"/>
              </w:rPr>
              <w:t>.</w:t>
            </w:r>
            <w:r w:rsidRPr="001B6AD0">
              <w:rPr>
                <w:szCs w:val="24"/>
              </w:rPr>
              <w:t xml:space="preserve"> </w:t>
            </w:r>
          </w:p>
          <w:p w14:paraId="4C0EC95E" w14:textId="4CEA76E4" w:rsidR="00DF7115" w:rsidRDefault="005A4538" w:rsidP="00C80935">
            <w:pPr>
              <w:tabs>
                <w:tab w:val="right" w:pos="7272"/>
              </w:tabs>
              <w:spacing w:after="200"/>
              <w:jc w:val="both"/>
              <w:rPr>
                <w:szCs w:val="24"/>
              </w:rPr>
            </w:pPr>
            <w:r w:rsidRPr="001B6AD0">
              <w:rPr>
                <w:rStyle w:val="ts-alignment-element"/>
                <w:szCs w:val="24"/>
              </w:rPr>
              <w:t>Groupe</w:t>
            </w:r>
            <w:r w:rsidRPr="001B6AD0">
              <w:rPr>
                <w:szCs w:val="24"/>
              </w:rPr>
              <w:t xml:space="preserve"> </w:t>
            </w:r>
            <w:r w:rsidRPr="001B6AD0">
              <w:rPr>
                <w:rStyle w:val="ts-alignment-element"/>
                <w:szCs w:val="24"/>
              </w:rPr>
              <w:t>spécial</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szCs w:val="24"/>
              </w:rPr>
              <w:t>l’accord-cadre</w:t>
            </w:r>
            <w:r w:rsidRPr="001B6AD0">
              <w:rPr>
                <w:szCs w:val="24"/>
              </w:rPr>
              <w:t xml:space="preserve"> </w:t>
            </w:r>
            <w:r w:rsidRPr="001B6AD0">
              <w:rPr>
                <w:rStyle w:val="ts-alignment-element"/>
                <w:szCs w:val="24"/>
              </w:rPr>
              <w:t>–</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maximal</w:t>
            </w:r>
            <w:r w:rsidRPr="001B6AD0">
              <w:rPr>
                <w:szCs w:val="24"/>
              </w:rPr>
              <w:t xml:space="preserve"> </w:t>
            </w:r>
            <w:r w:rsidRPr="001B6AD0">
              <w:rPr>
                <w:rStyle w:val="ts-alignment-element"/>
                <w:szCs w:val="24"/>
              </w:rPr>
              <w:t>(y)</w:t>
            </w:r>
            <w:r w:rsidRPr="001B6AD0">
              <w:rPr>
                <w:szCs w:val="24"/>
              </w:rPr>
              <w:t xml:space="preserve"> </w:t>
            </w:r>
          </w:p>
          <w:p w14:paraId="7CC066F3" w14:textId="1D09ED77" w:rsidR="00E24A52" w:rsidRDefault="00101109" w:rsidP="00C80935">
            <w:pPr>
              <w:tabs>
                <w:tab w:val="right" w:pos="7272"/>
              </w:tabs>
              <w:spacing w:after="200"/>
              <w:jc w:val="both"/>
              <w:rPr>
                <w:szCs w:val="24"/>
              </w:rPr>
            </w:pPr>
            <w:r>
              <w:rPr>
                <w:rStyle w:val="ts-alignment-element"/>
                <w:szCs w:val="24"/>
              </w:rPr>
              <w:t>L’Agence d’Exécution</w:t>
            </w:r>
            <w:r w:rsidR="0036144C">
              <w:rPr>
                <w:rStyle w:val="ts-alignment-element"/>
                <w:szCs w:val="24"/>
              </w:rPr>
              <w:t xml:space="preserve"> </w:t>
            </w:r>
            <w:r w:rsidR="0036144C" w:rsidRPr="001B6AD0">
              <w:rPr>
                <w:rStyle w:val="ts-alignment-element"/>
                <w:szCs w:val="24"/>
              </w:rPr>
              <w:t>a</w:t>
            </w:r>
            <w:r w:rsidR="0036144C" w:rsidRPr="001B6AD0">
              <w:rPr>
                <w:szCs w:val="24"/>
              </w:rPr>
              <w:t xml:space="preserve"> </w:t>
            </w:r>
            <w:r w:rsidR="0036144C" w:rsidRPr="001B6AD0">
              <w:rPr>
                <w:rStyle w:val="ts-alignment-element"/>
                <w:szCs w:val="24"/>
              </w:rPr>
              <w:t>l’intention</w:t>
            </w:r>
            <w:r w:rsidR="0036144C" w:rsidRPr="001B6AD0">
              <w:rPr>
                <w:szCs w:val="24"/>
              </w:rPr>
              <w:t xml:space="preserve"> de </w:t>
            </w:r>
            <w:r w:rsidR="0036144C" w:rsidRPr="001B6AD0">
              <w:rPr>
                <w:rStyle w:val="ts-alignment-element"/>
                <w:szCs w:val="24"/>
              </w:rPr>
              <w:t>conclure</w:t>
            </w:r>
            <w:r w:rsidR="0036144C" w:rsidRPr="001B6AD0">
              <w:rPr>
                <w:szCs w:val="24"/>
              </w:rPr>
              <w:t xml:space="preserve"> un </w:t>
            </w:r>
            <w:r w:rsidR="0036144C">
              <w:rPr>
                <w:szCs w:val="24"/>
              </w:rPr>
              <w:t>A</w:t>
            </w:r>
            <w:r w:rsidR="0036144C" w:rsidRPr="001B6AD0">
              <w:rPr>
                <w:rStyle w:val="ts-alignment-element"/>
                <w:szCs w:val="24"/>
              </w:rPr>
              <w:t>ccord-</w:t>
            </w:r>
            <w:r w:rsidR="0036144C">
              <w:rPr>
                <w:rStyle w:val="ts-alignment-element"/>
                <w:szCs w:val="24"/>
              </w:rPr>
              <w:t>C</w:t>
            </w:r>
            <w:r w:rsidR="0036144C" w:rsidRPr="001B6AD0">
              <w:rPr>
                <w:rStyle w:val="ts-alignment-element"/>
                <w:szCs w:val="24"/>
              </w:rPr>
              <w:t>adre</w:t>
            </w:r>
            <w:r w:rsidR="0036144C" w:rsidRPr="001B6AD0">
              <w:rPr>
                <w:szCs w:val="24"/>
              </w:rPr>
              <w:t xml:space="preserve"> </w:t>
            </w:r>
            <w:r w:rsidR="0036144C" w:rsidRPr="001B6AD0">
              <w:rPr>
                <w:rStyle w:val="ts-alignment-element"/>
                <w:i/>
                <w:iCs/>
                <w:szCs w:val="24"/>
              </w:rPr>
              <w:t>[</w:t>
            </w:r>
            <w:r w:rsidR="0036144C" w:rsidRPr="001B6AD0">
              <w:rPr>
                <w:i/>
                <w:iCs/>
                <w:szCs w:val="24"/>
              </w:rPr>
              <w:t>indiquer</w:t>
            </w:r>
            <w:r w:rsidR="0036144C">
              <w:rPr>
                <w:i/>
                <w:iCs/>
                <w:szCs w:val="24"/>
              </w:rPr>
              <w:t xml:space="preserve"> </w:t>
            </w:r>
            <w:r w:rsidR="0036144C" w:rsidRPr="001B6AD0">
              <w:rPr>
                <w:i/>
                <w:iCs/>
                <w:szCs w:val="24"/>
              </w:rPr>
              <w:t>: « </w:t>
            </w:r>
            <w:r w:rsidR="0036144C" w:rsidRPr="007D08BB">
              <w:rPr>
                <w:szCs w:val="24"/>
              </w:rPr>
              <w:t xml:space="preserve">pour chaque </w:t>
            </w:r>
            <w:r w:rsidR="00397338">
              <w:rPr>
                <w:szCs w:val="24"/>
              </w:rPr>
              <w:t>élément</w:t>
            </w:r>
            <w:r w:rsidR="0036144C">
              <w:rPr>
                <w:szCs w:val="24"/>
              </w:rPr>
              <w:t> »</w:t>
            </w:r>
            <w:r w:rsidR="0036144C">
              <w:rPr>
                <w:i/>
                <w:iCs/>
                <w:szCs w:val="24"/>
              </w:rPr>
              <w:t xml:space="preserve"> s</w:t>
            </w:r>
            <w:r w:rsidR="0036144C" w:rsidRPr="001B6AD0">
              <w:rPr>
                <w:i/>
                <w:iCs/>
                <w:szCs w:val="24"/>
              </w:rPr>
              <w:t xml:space="preserve">i les </w:t>
            </w:r>
            <w:r w:rsidR="0036144C">
              <w:rPr>
                <w:i/>
                <w:iCs/>
                <w:szCs w:val="24"/>
              </w:rPr>
              <w:t>S</w:t>
            </w:r>
            <w:r w:rsidR="0036144C" w:rsidRPr="001B6AD0">
              <w:rPr>
                <w:i/>
                <w:iCs/>
                <w:szCs w:val="24"/>
              </w:rPr>
              <w:t xml:space="preserve">oumissionnaires sont tenus </w:t>
            </w:r>
            <w:r w:rsidR="0036144C">
              <w:rPr>
                <w:i/>
                <w:iCs/>
                <w:szCs w:val="24"/>
              </w:rPr>
              <w:t>de proposer</w:t>
            </w:r>
            <w:r w:rsidR="0036144C" w:rsidRPr="001B6AD0">
              <w:rPr>
                <w:i/>
                <w:iCs/>
                <w:szCs w:val="24"/>
              </w:rPr>
              <w:t xml:space="preserve"> leurs prix unitaires correspondant </w:t>
            </w:r>
            <w:r w:rsidR="0036144C" w:rsidRPr="001B6AD0">
              <w:rPr>
                <w:rStyle w:val="ts-alignment-element"/>
                <w:i/>
                <w:iCs/>
                <w:szCs w:val="24"/>
              </w:rPr>
              <w:t>aux</w:t>
            </w:r>
            <w:r w:rsidR="0036144C" w:rsidRPr="001B6AD0">
              <w:rPr>
                <w:i/>
                <w:iCs/>
                <w:szCs w:val="24"/>
              </w:rPr>
              <w:t xml:space="preserve"> quantités </w:t>
            </w:r>
            <w:r w:rsidR="0036144C" w:rsidRPr="001B6AD0">
              <w:rPr>
                <w:rStyle w:val="ts-alignment-element"/>
                <w:i/>
                <w:iCs/>
                <w:szCs w:val="24"/>
              </w:rPr>
              <w:t>estimées</w:t>
            </w:r>
            <w:r w:rsidR="0036144C" w:rsidRPr="001B6AD0">
              <w:rPr>
                <w:i/>
                <w:iCs/>
                <w:szCs w:val="24"/>
              </w:rPr>
              <w:t xml:space="preserve"> d’</w:t>
            </w:r>
            <w:r w:rsidR="0036144C" w:rsidRPr="001B6AD0">
              <w:rPr>
                <w:rStyle w:val="ts-alignment-element"/>
                <w:i/>
                <w:iCs/>
                <w:szCs w:val="24"/>
              </w:rPr>
              <w:t>un</w:t>
            </w:r>
            <w:r w:rsidR="0036144C" w:rsidRPr="001B6AD0">
              <w:rPr>
                <w:i/>
                <w:iCs/>
                <w:szCs w:val="24"/>
              </w:rPr>
              <w:t xml:space="preserve"> </w:t>
            </w:r>
            <w:r w:rsidR="00397338">
              <w:rPr>
                <w:rStyle w:val="ts-alignment-element"/>
                <w:i/>
                <w:iCs/>
                <w:szCs w:val="24"/>
              </w:rPr>
              <w:t>élément</w:t>
            </w:r>
            <w:r w:rsidR="0036144C" w:rsidRPr="001B6AD0">
              <w:rPr>
                <w:i/>
                <w:iCs/>
                <w:szCs w:val="24"/>
              </w:rPr>
              <w:t xml:space="preserve"> </w:t>
            </w:r>
            <w:r w:rsidR="0036144C" w:rsidRPr="001B6AD0">
              <w:rPr>
                <w:rStyle w:val="ts-alignment-element"/>
                <w:i/>
                <w:iCs/>
                <w:szCs w:val="24"/>
              </w:rPr>
              <w:t>au</w:t>
            </w:r>
            <w:r w:rsidR="0036144C" w:rsidRPr="001B6AD0">
              <w:rPr>
                <w:i/>
                <w:iCs/>
                <w:szCs w:val="24"/>
              </w:rPr>
              <w:t xml:space="preserve"> </w:t>
            </w:r>
            <w:r w:rsidR="0036144C" w:rsidRPr="001B6AD0">
              <w:rPr>
                <w:rStyle w:val="ts-alignment-element"/>
                <w:i/>
                <w:iCs/>
                <w:szCs w:val="24"/>
              </w:rPr>
              <w:t>cours</w:t>
            </w:r>
            <w:r w:rsidR="0036144C" w:rsidRPr="001B6AD0">
              <w:rPr>
                <w:i/>
                <w:iCs/>
                <w:szCs w:val="24"/>
              </w:rPr>
              <w:t xml:space="preserve"> de </w:t>
            </w:r>
            <w:r w:rsidR="0036144C" w:rsidRPr="001B6AD0">
              <w:rPr>
                <w:rStyle w:val="ts-alignment-element"/>
                <w:i/>
                <w:iCs/>
                <w:szCs w:val="24"/>
              </w:rPr>
              <w:t>la</w:t>
            </w:r>
            <w:r w:rsidR="0036144C" w:rsidRPr="001B6AD0">
              <w:rPr>
                <w:i/>
                <w:iCs/>
                <w:szCs w:val="24"/>
              </w:rPr>
              <w:t xml:space="preserve"> </w:t>
            </w:r>
            <w:r w:rsidR="0036144C" w:rsidRPr="001B6AD0">
              <w:rPr>
                <w:rStyle w:val="ts-alignment-element"/>
                <w:i/>
                <w:iCs/>
                <w:szCs w:val="24"/>
              </w:rPr>
              <w:t>période</w:t>
            </w:r>
            <w:r w:rsidR="0036144C" w:rsidRPr="001B6AD0">
              <w:rPr>
                <w:i/>
                <w:iCs/>
                <w:szCs w:val="24"/>
              </w:rPr>
              <w:t xml:space="preserve"> d’</w:t>
            </w:r>
            <w:r w:rsidR="001256AC">
              <w:rPr>
                <w:rStyle w:val="ts-alignment-element"/>
                <w:i/>
                <w:iCs/>
                <w:szCs w:val="24"/>
              </w:rPr>
              <w:t>ACC</w:t>
            </w:r>
            <w:r w:rsidR="0036144C" w:rsidRPr="001B6AD0">
              <w:rPr>
                <w:i/>
                <w:iCs/>
                <w:szCs w:val="24"/>
              </w:rPr>
              <w:t xml:space="preserve"> </w:t>
            </w:r>
            <w:r w:rsidR="0036144C" w:rsidRPr="001B6AD0">
              <w:rPr>
                <w:rStyle w:val="ts-alignment-element"/>
                <w:i/>
                <w:iCs/>
                <w:szCs w:val="24"/>
              </w:rPr>
              <w:t>ou</w:t>
            </w:r>
            <w:r w:rsidR="0036144C" w:rsidRPr="001B6AD0">
              <w:rPr>
                <w:i/>
                <w:iCs/>
                <w:szCs w:val="24"/>
              </w:rPr>
              <w:t xml:space="preserve"> </w:t>
            </w:r>
            <w:r w:rsidR="0036144C" w:rsidRPr="001B6AD0">
              <w:rPr>
                <w:rStyle w:val="ts-alignment-element"/>
                <w:i/>
                <w:iCs/>
                <w:szCs w:val="24"/>
              </w:rPr>
              <w:t>indiquer:</w:t>
            </w:r>
            <w:r w:rsidR="0036144C" w:rsidRPr="001B6AD0">
              <w:rPr>
                <w:i/>
                <w:iCs/>
                <w:szCs w:val="24"/>
              </w:rPr>
              <w:t xml:space="preserve"> </w:t>
            </w:r>
            <w:r w:rsidR="0036144C" w:rsidRPr="001B6AD0">
              <w:rPr>
                <w:rStyle w:val="ts-alignment-element"/>
                <w:i/>
                <w:iCs/>
                <w:szCs w:val="24"/>
              </w:rPr>
              <w:t>« </w:t>
            </w:r>
            <w:r w:rsidR="0036144C" w:rsidRPr="007D08BB">
              <w:rPr>
                <w:rStyle w:val="ts-alignment-element"/>
                <w:szCs w:val="24"/>
              </w:rPr>
              <w:t>pour</w:t>
            </w:r>
            <w:r w:rsidR="0036144C" w:rsidRPr="007D08BB">
              <w:rPr>
                <w:szCs w:val="24"/>
              </w:rPr>
              <w:t xml:space="preserve"> </w:t>
            </w:r>
            <w:r w:rsidR="0036144C" w:rsidRPr="007D08BB">
              <w:rPr>
                <w:rStyle w:val="ts-alignment-element"/>
                <w:szCs w:val="24"/>
              </w:rPr>
              <w:t>chaque</w:t>
            </w:r>
            <w:r w:rsidR="0036144C" w:rsidRPr="007D08BB">
              <w:rPr>
                <w:szCs w:val="24"/>
              </w:rPr>
              <w:t xml:space="preserve"> fourchette de quantités </w:t>
            </w:r>
            <w:r w:rsidR="0036144C">
              <w:rPr>
                <w:szCs w:val="24"/>
              </w:rPr>
              <w:t>de Commande</w:t>
            </w:r>
            <w:r w:rsidR="0036144C" w:rsidRPr="001B6AD0">
              <w:rPr>
                <w:rStyle w:val="ts-alignment-element"/>
                <w:i/>
                <w:iCs/>
                <w:szCs w:val="24"/>
              </w:rPr>
              <w:t> »</w:t>
            </w:r>
            <w:r w:rsidR="0036144C" w:rsidRPr="001B6AD0">
              <w:rPr>
                <w:i/>
                <w:iCs/>
                <w:szCs w:val="24"/>
              </w:rPr>
              <w:t xml:space="preserve"> </w:t>
            </w:r>
            <w:r w:rsidR="0036144C" w:rsidRPr="001B6AD0">
              <w:rPr>
                <w:rStyle w:val="ts-alignment-element"/>
                <w:i/>
                <w:iCs/>
                <w:szCs w:val="24"/>
              </w:rPr>
              <w:t>si</w:t>
            </w:r>
            <w:r w:rsidR="0036144C" w:rsidRPr="001B6AD0">
              <w:rPr>
                <w:i/>
                <w:iCs/>
                <w:szCs w:val="24"/>
              </w:rPr>
              <w:t xml:space="preserve"> </w:t>
            </w:r>
            <w:r w:rsidR="0036144C" w:rsidRPr="001B6AD0">
              <w:rPr>
                <w:rStyle w:val="ts-alignment-element"/>
                <w:i/>
                <w:iCs/>
                <w:szCs w:val="24"/>
              </w:rPr>
              <w:t>les</w:t>
            </w:r>
            <w:r w:rsidR="0036144C" w:rsidRPr="001B6AD0">
              <w:rPr>
                <w:i/>
                <w:iCs/>
                <w:szCs w:val="24"/>
              </w:rPr>
              <w:t xml:space="preserve"> </w:t>
            </w:r>
            <w:r w:rsidR="0036144C">
              <w:rPr>
                <w:i/>
                <w:iCs/>
                <w:szCs w:val="24"/>
              </w:rPr>
              <w:t>S</w:t>
            </w:r>
            <w:r w:rsidR="0036144C" w:rsidRPr="001B6AD0">
              <w:rPr>
                <w:rStyle w:val="ts-alignment-element"/>
                <w:i/>
                <w:iCs/>
                <w:szCs w:val="24"/>
              </w:rPr>
              <w:t>oumissionnaires</w:t>
            </w:r>
            <w:r w:rsidR="0036144C" w:rsidRPr="001B6AD0">
              <w:rPr>
                <w:i/>
                <w:iCs/>
                <w:szCs w:val="24"/>
              </w:rPr>
              <w:t xml:space="preserve"> </w:t>
            </w:r>
            <w:r w:rsidR="0036144C" w:rsidRPr="001B6AD0">
              <w:rPr>
                <w:rStyle w:val="ts-alignment-element"/>
                <w:i/>
                <w:iCs/>
                <w:szCs w:val="24"/>
              </w:rPr>
              <w:t>sont</w:t>
            </w:r>
            <w:r w:rsidR="0036144C" w:rsidRPr="001B6AD0">
              <w:rPr>
                <w:i/>
                <w:iCs/>
                <w:szCs w:val="24"/>
              </w:rPr>
              <w:t xml:space="preserve"> </w:t>
            </w:r>
            <w:r w:rsidR="0036144C" w:rsidRPr="001B6AD0">
              <w:rPr>
                <w:rStyle w:val="ts-alignment-element"/>
                <w:i/>
                <w:iCs/>
                <w:szCs w:val="24"/>
              </w:rPr>
              <w:t>tenus</w:t>
            </w:r>
            <w:r w:rsidR="0036144C" w:rsidRPr="001B6AD0">
              <w:rPr>
                <w:i/>
                <w:iCs/>
                <w:szCs w:val="24"/>
              </w:rPr>
              <w:t xml:space="preserve"> </w:t>
            </w:r>
            <w:r w:rsidR="0036144C">
              <w:rPr>
                <w:rStyle w:val="ts-alignment-element"/>
                <w:i/>
                <w:iCs/>
                <w:szCs w:val="24"/>
              </w:rPr>
              <w:t>de propose</w:t>
            </w:r>
            <w:r w:rsidR="0036144C" w:rsidRPr="001B6AD0">
              <w:rPr>
                <w:rStyle w:val="ts-alignment-element"/>
                <w:i/>
                <w:iCs/>
                <w:szCs w:val="24"/>
              </w:rPr>
              <w:t>r</w:t>
            </w:r>
            <w:r w:rsidR="0036144C" w:rsidRPr="001B6AD0">
              <w:rPr>
                <w:i/>
                <w:iCs/>
                <w:szCs w:val="24"/>
              </w:rPr>
              <w:t xml:space="preserve"> </w:t>
            </w:r>
            <w:r w:rsidR="0036144C" w:rsidRPr="001B6AD0">
              <w:rPr>
                <w:rStyle w:val="ts-alignment-element"/>
                <w:i/>
                <w:iCs/>
                <w:szCs w:val="24"/>
              </w:rPr>
              <w:t>leurs</w:t>
            </w:r>
            <w:r w:rsidR="0036144C" w:rsidRPr="001B6AD0">
              <w:rPr>
                <w:i/>
                <w:iCs/>
                <w:szCs w:val="24"/>
              </w:rPr>
              <w:t xml:space="preserve"> </w:t>
            </w:r>
            <w:r w:rsidR="0036144C" w:rsidRPr="001B6AD0">
              <w:rPr>
                <w:rStyle w:val="ts-alignment-element"/>
                <w:i/>
                <w:iCs/>
                <w:szCs w:val="24"/>
              </w:rPr>
              <w:t>prix</w:t>
            </w:r>
            <w:r w:rsidR="0036144C" w:rsidRPr="001B6AD0">
              <w:rPr>
                <w:i/>
                <w:iCs/>
                <w:szCs w:val="24"/>
              </w:rPr>
              <w:t xml:space="preserve"> </w:t>
            </w:r>
            <w:r w:rsidR="0036144C" w:rsidRPr="001B6AD0">
              <w:rPr>
                <w:rStyle w:val="ts-alignment-element"/>
                <w:i/>
                <w:iCs/>
                <w:szCs w:val="24"/>
              </w:rPr>
              <w:t>unitaires</w:t>
            </w:r>
            <w:r w:rsidR="0036144C" w:rsidRPr="001B6AD0">
              <w:rPr>
                <w:i/>
                <w:iCs/>
                <w:szCs w:val="24"/>
              </w:rPr>
              <w:t xml:space="preserve"> </w:t>
            </w:r>
            <w:r w:rsidR="0036144C" w:rsidRPr="001B6AD0">
              <w:rPr>
                <w:rStyle w:val="ts-alignment-element"/>
                <w:i/>
                <w:iCs/>
                <w:szCs w:val="24"/>
              </w:rPr>
              <w:t>correspondant</w:t>
            </w:r>
            <w:r w:rsidR="0036144C" w:rsidRPr="001B6AD0">
              <w:rPr>
                <w:i/>
                <w:iCs/>
                <w:szCs w:val="24"/>
              </w:rPr>
              <w:t xml:space="preserve"> </w:t>
            </w:r>
            <w:r w:rsidR="0036144C" w:rsidRPr="001B6AD0">
              <w:rPr>
                <w:rStyle w:val="ts-alignment-element"/>
                <w:i/>
                <w:iCs/>
                <w:szCs w:val="24"/>
              </w:rPr>
              <w:t>à</w:t>
            </w:r>
            <w:r w:rsidR="0036144C" w:rsidRPr="001B6AD0">
              <w:rPr>
                <w:i/>
                <w:iCs/>
                <w:szCs w:val="24"/>
              </w:rPr>
              <w:t xml:space="preserve"> </w:t>
            </w:r>
            <w:r w:rsidR="0036144C" w:rsidRPr="001B6AD0">
              <w:rPr>
                <w:rStyle w:val="ts-alignment-element"/>
                <w:i/>
                <w:iCs/>
                <w:szCs w:val="24"/>
              </w:rPr>
              <w:t>une</w:t>
            </w:r>
            <w:r w:rsidR="0036144C" w:rsidRPr="001B6AD0">
              <w:rPr>
                <w:i/>
                <w:iCs/>
                <w:szCs w:val="24"/>
              </w:rPr>
              <w:t xml:space="preserve"> </w:t>
            </w:r>
            <w:r w:rsidR="0036144C" w:rsidRPr="001B6AD0">
              <w:rPr>
                <w:rStyle w:val="ts-alignment-element"/>
                <w:i/>
                <w:iCs/>
                <w:szCs w:val="24"/>
              </w:rPr>
              <w:t>fourchette</w:t>
            </w:r>
            <w:r w:rsidR="0036144C" w:rsidRPr="001B6AD0">
              <w:rPr>
                <w:i/>
                <w:iCs/>
                <w:szCs w:val="24"/>
              </w:rPr>
              <w:t xml:space="preserve"> </w:t>
            </w:r>
            <w:r w:rsidR="0036144C" w:rsidRPr="001B6AD0">
              <w:rPr>
                <w:rStyle w:val="ts-alignment-element"/>
                <w:i/>
                <w:iCs/>
                <w:szCs w:val="24"/>
              </w:rPr>
              <w:t>de</w:t>
            </w:r>
            <w:r w:rsidR="0036144C" w:rsidRPr="001B6AD0">
              <w:rPr>
                <w:i/>
                <w:iCs/>
                <w:szCs w:val="24"/>
              </w:rPr>
              <w:t xml:space="preserve"> </w:t>
            </w:r>
            <w:r w:rsidR="0036144C" w:rsidRPr="001B6AD0">
              <w:rPr>
                <w:rStyle w:val="ts-alignment-element"/>
                <w:i/>
                <w:iCs/>
                <w:szCs w:val="24"/>
              </w:rPr>
              <w:t>quantités</w:t>
            </w:r>
            <w:r w:rsidR="0036144C" w:rsidRPr="001B6AD0">
              <w:rPr>
                <w:i/>
                <w:iCs/>
                <w:szCs w:val="24"/>
              </w:rPr>
              <w:t xml:space="preserve"> </w:t>
            </w:r>
            <w:r w:rsidR="0036144C">
              <w:rPr>
                <w:i/>
                <w:iCs/>
                <w:szCs w:val="24"/>
              </w:rPr>
              <w:t>de Commande</w:t>
            </w:r>
            <w:r w:rsidR="0036144C" w:rsidRPr="001B6AD0">
              <w:rPr>
                <w:rStyle w:val="ts-alignment-element"/>
                <w:i/>
                <w:iCs/>
                <w:szCs w:val="24"/>
              </w:rPr>
              <w:t>]</w:t>
            </w:r>
            <w:r w:rsidR="0036144C">
              <w:rPr>
                <w:rStyle w:val="ts-alignment-element"/>
                <w:i/>
                <w:iCs/>
                <w:szCs w:val="24"/>
              </w:rPr>
              <w:t>,</w:t>
            </w:r>
            <w:r w:rsidR="0036144C" w:rsidRPr="001B6AD0">
              <w:rPr>
                <w:szCs w:val="24"/>
              </w:rPr>
              <w:t xml:space="preserve"> </w:t>
            </w:r>
            <w:r w:rsidR="0036144C">
              <w:rPr>
                <w:szCs w:val="24"/>
              </w:rPr>
              <w:t xml:space="preserve">avec </w:t>
            </w:r>
            <w:r w:rsidR="005A4538" w:rsidRPr="001B6AD0">
              <w:rPr>
                <w:rStyle w:val="ts-alignment-element"/>
                <w:szCs w:val="24"/>
              </w:rPr>
              <w:t>nombre</w:t>
            </w:r>
            <w:r w:rsidR="005A4538" w:rsidRPr="001B6AD0">
              <w:rPr>
                <w:szCs w:val="24"/>
              </w:rPr>
              <w:t xml:space="preserve"> </w:t>
            </w:r>
            <w:r w:rsidR="005A4538" w:rsidRPr="001B6AD0">
              <w:rPr>
                <w:rStyle w:val="ts-alignment-element"/>
                <w:szCs w:val="24"/>
              </w:rPr>
              <w:t>maximal</w:t>
            </w:r>
            <w:r w:rsidR="005A4538" w:rsidRPr="001B6AD0">
              <w:rPr>
                <w:szCs w:val="24"/>
              </w:rPr>
              <w:t xml:space="preserve"> </w:t>
            </w:r>
            <w:r w:rsidR="005A4538" w:rsidRPr="001B6AD0">
              <w:rPr>
                <w:rStyle w:val="ts-alignment-element"/>
                <w:szCs w:val="24"/>
              </w:rPr>
              <w:t>de</w:t>
            </w:r>
            <w:r w:rsidR="005A4538" w:rsidRPr="001B6AD0">
              <w:rPr>
                <w:szCs w:val="24"/>
              </w:rPr>
              <w:t xml:space="preserve"> </w:t>
            </w:r>
            <w:r w:rsidR="005A4538" w:rsidRPr="001B6AD0">
              <w:rPr>
                <w:rStyle w:val="ts-alignment-element"/>
                <w:szCs w:val="24"/>
              </w:rPr>
              <w:t>(y)</w:t>
            </w:r>
            <w:r w:rsidR="005A4538" w:rsidRPr="001B6AD0">
              <w:rPr>
                <w:szCs w:val="24"/>
              </w:rPr>
              <w:t xml:space="preserve"> </w:t>
            </w:r>
            <w:r w:rsidR="00345EF0">
              <w:rPr>
                <w:rStyle w:val="ts-alignment-element"/>
                <w:szCs w:val="24"/>
              </w:rPr>
              <w:t>S</w:t>
            </w:r>
            <w:r w:rsidR="005A4538" w:rsidRPr="001B6AD0">
              <w:rPr>
                <w:rStyle w:val="ts-alignment-element"/>
                <w:szCs w:val="24"/>
              </w:rPr>
              <w:t>oumissionnaires</w:t>
            </w:r>
            <w:r w:rsidR="005A4538" w:rsidRPr="001B6AD0">
              <w:rPr>
                <w:szCs w:val="24"/>
              </w:rPr>
              <w:t xml:space="preserve"> </w:t>
            </w:r>
            <w:r w:rsidR="005A4538" w:rsidRPr="001B6AD0">
              <w:rPr>
                <w:rStyle w:val="ts-alignment-element"/>
                <w:szCs w:val="24"/>
              </w:rPr>
              <w:t>qualifiés</w:t>
            </w:r>
            <w:r w:rsidR="005A4538" w:rsidRPr="001B6AD0">
              <w:rPr>
                <w:szCs w:val="24"/>
              </w:rPr>
              <w:t xml:space="preserve"> </w:t>
            </w:r>
            <w:r w:rsidR="005A4538" w:rsidRPr="001B6AD0">
              <w:rPr>
                <w:rStyle w:val="ts-alignment-element"/>
                <w:szCs w:val="24"/>
              </w:rPr>
              <w:t>ayant</w:t>
            </w:r>
            <w:r w:rsidR="005A4538" w:rsidRPr="001B6AD0">
              <w:rPr>
                <w:szCs w:val="24"/>
              </w:rPr>
              <w:t xml:space="preserve"> </w:t>
            </w:r>
            <w:r w:rsidR="005A4538" w:rsidRPr="001B6AD0">
              <w:rPr>
                <w:rStyle w:val="ts-alignment-element"/>
                <w:szCs w:val="24"/>
              </w:rPr>
              <w:t>fait</w:t>
            </w:r>
            <w:r w:rsidR="005A4538" w:rsidRPr="001B6AD0">
              <w:rPr>
                <w:szCs w:val="24"/>
              </w:rPr>
              <w:t xml:space="preserve"> </w:t>
            </w:r>
            <w:r w:rsidR="005A4538" w:rsidRPr="001B6AD0">
              <w:rPr>
                <w:rStyle w:val="ts-alignment-element"/>
                <w:szCs w:val="24"/>
              </w:rPr>
              <w:t>des</w:t>
            </w:r>
            <w:r w:rsidR="005A4538" w:rsidRPr="001B6AD0">
              <w:rPr>
                <w:szCs w:val="24"/>
              </w:rPr>
              <w:t xml:space="preserve"> </w:t>
            </w:r>
            <w:r w:rsidR="005A4538" w:rsidRPr="001B6AD0">
              <w:rPr>
                <w:rStyle w:val="ts-alignment-element"/>
                <w:szCs w:val="24"/>
              </w:rPr>
              <w:t>offres</w:t>
            </w:r>
            <w:r w:rsidR="005A4538" w:rsidRPr="001B6AD0">
              <w:rPr>
                <w:szCs w:val="24"/>
              </w:rPr>
              <w:t xml:space="preserve"> </w:t>
            </w:r>
            <w:r w:rsidR="00047F79">
              <w:rPr>
                <w:rStyle w:val="ts-alignment-element"/>
                <w:szCs w:val="24"/>
              </w:rPr>
              <w:t>conforme pour l’</w:t>
            </w:r>
            <w:r w:rsidR="006F01FA">
              <w:rPr>
                <w:rStyle w:val="ts-alignment-element"/>
                <w:szCs w:val="24"/>
              </w:rPr>
              <w:t>essentiel</w:t>
            </w:r>
            <w:r w:rsidR="005A4538" w:rsidRPr="001B6AD0">
              <w:rPr>
                <w:rStyle w:val="ts-alignment-element"/>
                <w:szCs w:val="24"/>
              </w:rPr>
              <w:t>.</w:t>
            </w:r>
            <w:r w:rsidR="005A4538" w:rsidRPr="001B6AD0">
              <w:rPr>
                <w:szCs w:val="24"/>
              </w:rPr>
              <w:t xml:space="preserve"> </w:t>
            </w:r>
          </w:p>
          <w:p w14:paraId="3FA78EEB" w14:textId="2F142AFA" w:rsidR="0055769A" w:rsidRDefault="005A4538" w:rsidP="00C80935">
            <w:pPr>
              <w:tabs>
                <w:tab w:val="right" w:pos="7272"/>
              </w:tabs>
              <w:spacing w:after="200"/>
              <w:jc w:val="both"/>
              <w:rPr>
                <w:szCs w:val="24"/>
              </w:rPr>
            </w:pPr>
            <w:r w:rsidRPr="001B6AD0">
              <w:rPr>
                <w:rStyle w:val="ts-alignment-element"/>
                <w:szCs w:val="24"/>
              </w:rPr>
              <w:t>Le</w:t>
            </w:r>
            <w:r w:rsidRPr="001B6AD0">
              <w:rPr>
                <w:szCs w:val="24"/>
              </w:rPr>
              <w:t xml:space="preserve"> </w:t>
            </w:r>
            <w:r w:rsidRPr="001B6AD0">
              <w:rPr>
                <w:rStyle w:val="ts-alignment-element"/>
                <w:szCs w:val="24"/>
              </w:rPr>
              <w:t>nombre</w:t>
            </w:r>
            <w:r w:rsidRPr="001B6AD0">
              <w:rPr>
                <w:szCs w:val="24"/>
              </w:rPr>
              <w:t xml:space="preserve"> </w:t>
            </w:r>
            <w:r w:rsidRPr="001B6AD0">
              <w:rPr>
                <w:rStyle w:val="ts-alignment-element"/>
                <w:szCs w:val="24"/>
              </w:rPr>
              <w:t>maximal</w:t>
            </w:r>
            <w:r w:rsidRPr="001B6AD0">
              <w:rPr>
                <w:szCs w:val="24"/>
              </w:rPr>
              <w:t xml:space="preserve"> (</w:t>
            </w:r>
            <w:r w:rsidRPr="001B6AD0">
              <w:rPr>
                <w:rStyle w:val="ts-alignment-element"/>
                <w:szCs w:val="24"/>
              </w:rPr>
              <w:t>appelé</w:t>
            </w:r>
            <w:r w:rsidRPr="001B6AD0">
              <w:rPr>
                <w:szCs w:val="24"/>
              </w:rPr>
              <w:t xml:space="preserve"> </w:t>
            </w:r>
            <w:r w:rsidRPr="001B6AD0">
              <w:rPr>
                <w:rStyle w:val="ts-alignment-element"/>
                <w:szCs w:val="24"/>
              </w:rPr>
              <w:t>y</w:t>
            </w:r>
            <w:r w:rsidRPr="001B6AD0">
              <w:rPr>
                <w:szCs w:val="24"/>
              </w:rPr>
              <w:t xml:space="preserve">) de </w:t>
            </w:r>
            <w:r w:rsidR="00E24A52">
              <w:rPr>
                <w:rStyle w:val="ts-alignment-element"/>
                <w:szCs w:val="24"/>
              </w:rPr>
              <w:t>S</w:t>
            </w:r>
            <w:r w:rsidRPr="001B6AD0">
              <w:rPr>
                <w:rStyle w:val="ts-alignment-element"/>
                <w:szCs w:val="24"/>
              </w:rPr>
              <w:t>oumissionnaires</w:t>
            </w:r>
            <w:r w:rsidRPr="001B6AD0">
              <w:rPr>
                <w:szCs w:val="24"/>
              </w:rPr>
              <w:t xml:space="preserve"> </w:t>
            </w:r>
            <w:r w:rsidRPr="001B6AD0">
              <w:rPr>
                <w:rStyle w:val="ts-alignment-element"/>
                <w:szCs w:val="24"/>
              </w:rPr>
              <w:t>avec</w:t>
            </w:r>
            <w:r w:rsidRPr="001B6AD0">
              <w:rPr>
                <w:szCs w:val="24"/>
              </w:rPr>
              <w:t xml:space="preserve"> </w:t>
            </w:r>
            <w:r w:rsidRPr="001B6AD0">
              <w:rPr>
                <w:rStyle w:val="ts-alignment-element"/>
                <w:szCs w:val="24"/>
              </w:rPr>
              <w:t>lesquels</w:t>
            </w:r>
            <w:r w:rsidRPr="001B6AD0">
              <w:rPr>
                <w:szCs w:val="24"/>
              </w:rPr>
              <w:t xml:space="preserve"> </w:t>
            </w:r>
            <w:r w:rsidR="00101109">
              <w:rPr>
                <w:rStyle w:val="ts-alignment-element"/>
                <w:szCs w:val="24"/>
              </w:rPr>
              <w:t>l’Agence d’Exécution</w:t>
            </w:r>
            <w:r w:rsidRPr="001B6AD0">
              <w:rPr>
                <w:szCs w:val="24"/>
              </w:rPr>
              <w:t xml:space="preserve"> </w:t>
            </w:r>
            <w:r w:rsidRPr="001B6AD0">
              <w:rPr>
                <w:rStyle w:val="ts-alignment-element"/>
                <w:szCs w:val="24"/>
              </w:rPr>
              <w:t>peut</w:t>
            </w:r>
            <w:r w:rsidRPr="001B6AD0">
              <w:rPr>
                <w:szCs w:val="24"/>
              </w:rPr>
              <w:t xml:space="preserve"> </w:t>
            </w:r>
            <w:r w:rsidRPr="001B6AD0">
              <w:rPr>
                <w:rStyle w:val="ts-alignment-element"/>
                <w:szCs w:val="24"/>
              </w:rPr>
              <w:t>conclure</w:t>
            </w:r>
            <w:r w:rsidRPr="001B6AD0">
              <w:rPr>
                <w:szCs w:val="24"/>
              </w:rPr>
              <w:t xml:space="preserve"> </w:t>
            </w:r>
            <w:r w:rsidRPr="001B6AD0">
              <w:rPr>
                <w:rStyle w:val="ts-alignment-element"/>
                <w:szCs w:val="24"/>
              </w:rPr>
              <w:t>des</w:t>
            </w:r>
            <w:r w:rsidRPr="001B6AD0">
              <w:rPr>
                <w:szCs w:val="24"/>
              </w:rPr>
              <w:t xml:space="preserve"> </w:t>
            </w:r>
            <w:r w:rsidR="00B9016F">
              <w:rPr>
                <w:rStyle w:val="ts-alignment-element"/>
                <w:szCs w:val="24"/>
              </w:rPr>
              <w:t>A</w:t>
            </w:r>
            <w:r w:rsidRPr="001B6AD0">
              <w:rPr>
                <w:rStyle w:val="ts-alignment-element"/>
                <w:szCs w:val="24"/>
              </w:rPr>
              <w:t>ccords-</w:t>
            </w:r>
            <w:r w:rsidR="00B9016F">
              <w:rPr>
                <w:rStyle w:val="ts-alignment-element"/>
                <w:szCs w:val="24"/>
              </w:rPr>
              <w:t>C</w:t>
            </w:r>
            <w:r w:rsidRPr="001B6AD0">
              <w:rPr>
                <w:rStyle w:val="ts-alignment-element"/>
                <w:szCs w:val="24"/>
              </w:rPr>
              <w:t>adres</w:t>
            </w:r>
            <w:r w:rsidRPr="001B6AD0">
              <w:rPr>
                <w:szCs w:val="24"/>
              </w:rPr>
              <w:t xml:space="preserve"> </w:t>
            </w:r>
            <w:r w:rsidRPr="001B6AD0">
              <w:rPr>
                <w:rStyle w:val="ts-alignment-element"/>
                <w:szCs w:val="24"/>
              </w:rPr>
              <w:t>est</w:t>
            </w:r>
            <w:r w:rsidRPr="001B6AD0">
              <w:rPr>
                <w:szCs w:val="24"/>
              </w:rPr>
              <w:t xml:space="preserve"> </w:t>
            </w:r>
            <w:r w:rsidRPr="001B6AD0">
              <w:rPr>
                <w:rStyle w:val="ts-alignment-element"/>
                <w:szCs w:val="24"/>
              </w:rPr>
              <w:t>de</w:t>
            </w:r>
            <w:r w:rsidRPr="001B6AD0">
              <w:rPr>
                <w:szCs w:val="24"/>
              </w:rPr>
              <w:t xml:space="preserve"> </w:t>
            </w:r>
            <w:r w:rsidRPr="001B6AD0">
              <w:rPr>
                <w:rStyle w:val="ts-alignment-element"/>
                <w:i/>
                <w:iCs/>
                <w:szCs w:val="24"/>
              </w:rPr>
              <w:t>[</w:t>
            </w:r>
            <w:r w:rsidRPr="001B6AD0">
              <w:rPr>
                <w:i/>
                <w:iCs/>
                <w:szCs w:val="24"/>
              </w:rPr>
              <w:t>insérer le n</w:t>
            </w:r>
            <w:r w:rsidR="00B9016F">
              <w:rPr>
                <w:i/>
                <w:iCs/>
                <w:szCs w:val="24"/>
              </w:rPr>
              <w:t xml:space="preserve">ombre </w:t>
            </w:r>
            <w:r w:rsidRPr="001B6AD0">
              <w:rPr>
                <w:rStyle w:val="ts-alignment-element"/>
                <w:i/>
                <w:iCs/>
                <w:szCs w:val="24"/>
              </w:rPr>
              <w:t>dans</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texte</w:t>
            </w:r>
            <w:r w:rsidRPr="001B6AD0">
              <w:rPr>
                <w:i/>
                <w:iCs/>
                <w:szCs w:val="24"/>
              </w:rPr>
              <w:t xml:space="preserve"> </w:t>
            </w:r>
            <w:r w:rsidRPr="001B6AD0">
              <w:rPr>
                <w:rStyle w:val="ts-alignment-element"/>
                <w:i/>
                <w:iCs/>
                <w:szCs w:val="24"/>
              </w:rPr>
              <w:t>(insérer</w:t>
            </w:r>
            <w:r w:rsidRPr="001B6AD0">
              <w:rPr>
                <w:i/>
                <w:iCs/>
                <w:szCs w:val="24"/>
              </w:rPr>
              <w:t xml:space="preserve"> </w:t>
            </w:r>
            <w:r w:rsidRPr="001B6AD0">
              <w:rPr>
                <w:rStyle w:val="ts-alignment-element"/>
                <w:i/>
                <w:iCs/>
                <w:szCs w:val="24"/>
              </w:rPr>
              <w:t>le</w:t>
            </w:r>
            <w:r w:rsidRPr="001B6AD0">
              <w:rPr>
                <w:i/>
                <w:iCs/>
                <w:szCs w:val="24"/>
              </w:rPr>
              <w:t xml:space="preserve"> </w:t>
            </w:r>
            <w:r w:rsidRPr="001B6AD0">
              <w:rPr>
                <w:rStyle w:val="ts-alignment-element"/>
                <w:i/>
                <w:iCs/>
                <w:szCs w:val="24"/>
              </w:rPr>
              <w:t>n</w:t>
            </w:r>
            <w:r w:rsidR="0050032F">
              <w:rPr>
                <w:rStyle w:val="ts-alignment-element"/>
                <w:i/>
                <w:iCs/>
                <w:szCs w:val="24"/>
              </w:rPr>
              <w:t>ombre</w:t>
            </w:r>
            <w:r w:rsidRPr="001B6AD0">
              <w:rPr>
                <w:i/>
                <w:iCs/>
                <w:szCs w:val="24"/>
              </w:rPr>
              <w:t xml:space="preserve"> </w:t>
            </w:r>
            <w:r w:rsidRPr="001B6AD0">
              <w:rPr>
                <w:rStyle w:val="ts-alignment-element"/>
                <w:i/>
                <w:iCs/>
                <w:szCs w:val="24"/>
              </w:rPr>
              <w:t>numérique)].</w:t>
            </w:r>
            <w:r w:rsidRPr="001B6AD0">
              <w:rPr>
                <w:szCs w:val="24"/>
              </w:rPr>
              <w:t xml:space="preserve"> </w:t>
            </w:r>
          </w:p>
          <w:p w14:paraId="1AB281DF" w14:textId="22298376" w:rsidR="006E15BC" w:rsidRPr="001B6AD0" w:rsidRDefault="005A4538" w:rsidP="00C80935">
            <w:pPr>
              <w:tabs>
                <w:tab w:val="right" w:pos="7272"/>
              </w:tabs>
              <w:spacing w:after="200"/>
              <w:jc w:val="both"/>
              <w:rPr>
                <w:b/>
                <w:i/>
                <w:iCs/>
                <w:szCs w:val="24"/>
              </w:rPr>
            </w:pPr>
            <w:r w:rsidRPr="001B6AD0">
              <w:rPr>
                <w:rStyle w:val="ts-alignment-element"/>
                <w:i/>
                <w:iCs/>
                <w:szCs w:val="24"/>
              </w:rPr>
              <w:t>[Sélectionnez</w:t>
            </w:r>
            <w:r w:rsidRPr="001B6AD0">
              <w:rPr>
                <w:i/>
                <w:iCs/>
                <w:szCs w:val="24"/>
              </w:rPr>
              <w:t xml:space="preserve"> les </w:t>
            </w:r>
            <w:r w:rsidRPr="001B6AD0">
              <w:rPr>
                <w:rStyle w:val="ts-alignment-element"/>
                <w:i/>
                <w:iCs/>
                <w:szCs w:val="24"/>
              </w:rPr>
              <w:t>n</w:t>
            </w:r>
            <w:r w:rsidR="0055769A">
              <w:rPr>
                <w:rStyle w:val="ts-alignment-element"/>
                <w:i/>
                <w:iCs/>
                <w:szCs w:val="24"/>
              </w:rPr>
              <w:t xml:space="preserve">ombres </w:t>
            </w:r>
            <w:r w:rsidRPr="001B6AD0">
              <w:rPr>
                <w:rStyle w:val="ts-alignment-element"/>
                <w:i/>
                <w:iCs/>
                <w:szCs w:val="24"/>
              </w:rPr>
              <w:t>x</w:t>
            </w:r>
            <w:r w:rsidRPr="001B6AD0">
              <w:rPr>
                <w:i/>
                <w:iCs/>
                <w:szCs w:val="24"/>
              </w:rPr>
              <w:t xml:space="preserve"> et </w:t>
            </w:r>
            <w:r w:rsidRPr="001B6AD0">
              <w:rPr>
                <w:rStyle w:val="ts-alignment-element"/>
                <w:i/>
                <w:iCs/>
                <w:szCs w:val="24"/>
              </w:rPr>
              <w:t>y</w:t>
            </w:r>
            <w:r w:rsidRPr="001B6AD0">
              <w:rPr>
                <w:i/>
                <w:iCs/>
                <w:szCs w:val="24"/>
              </w:rPr>
              <w:t xml:space="preserve"> </w:t>
            </w:r>
            <w:r w:rsidRPr="001B6AD0">
              <w:rPr>
                <w:rStyle w:val="ts-alignment-element"/>
                <w:i/>
                <w:iCs/>
                <w:szCs w:val="24"/>
              </w:rPr>
              <w:t>en</w:t>
            </w:r>
            <w:r w:rsidRPr="001B6AD0">
              <w:rPr>
                <w:i/>
                <w:iCs/>
                <w:szCs w:val="24"/>
              </w:rPr>
              <w:t xml:space="preserve"> </w:t>
            </w:r>
            <w:r w:rsidRPr="001B6AD0">
              <w:rPr>
                <w:rStyle w:val="ts-alignment-element"/>
                <w:i/>
                <w:iCs/>
                <w:szCs w:val="24"/>
              </w:rPr>
              <w:t>fonction</w:t>
            </w:r>
            <w:r w:rsidRPr="001B6AD0">
              <w:rPr>
                <w:i/>
                <w:iCs/>
                <w:szCs w:val="24"/>
              </w:rPr>
              <w:t xml:space="preserve"> </w:t>
            </w:r>
            <w:r w:rsidRPr="001B6AD0">
              <w:rPr>
                <w:rStyle w:val="ts-alignment-element"/>
                <w:i/>
                <w:iCs/>
                <w:szCs w:val="24"/>
              </w:rPr>
              <w:t>des</w:t>
            </w:r>
            <w:r w:rsidRPr="001B6AD0">
              <w:rPr>
                <w:i/>
                <w:iCs/>
                <w:szCs w:val="24"/>
              </w:rPr>
              <w:t xml:space="preserve"> </w:t>
            </w:r>
            <w:r w:rsidRPr="001B6AD0">
              <w:rPr>
                <w:rStyle w:val="ts-alignment-element"/>
                <w:i/>
                <w:iCs/>
                <w:szCs w:val="24"/>
              </w:rPr>
              <w:t>résultats</w:t>
            </w:r>
            <w:r w:rsidRPr="001B6AD0">
              <w:rPr>
                <w:i/>
                <w:iCs/>
                <w:szCs w:val="24"/>
              </w:rPr>
              <w:t xml:space="preserve"> de </w:t>
            </w:r>
            <w:r w:rsidRPr="001B6AD0">
              <w:rPr>
                <w:rStyle w:val="ts-alignment-element"/>
                <w:i/>
                <w:iCs/>
                <w:szCs w:val="24"/>
              </w:rPr>
              <w:t>l</w:t>
            </w:r>
            <w:r w:rsidRPr="001B6AD0">
              <w:rPr>
                <w:i/>
                <w:iCs/>
                <w:szCs w:val="24"/>
              </w:rPr>
              <w:t>’</w:t>
            </w:r>
            <w:r w:rsidRPr="001B6AD0">
              <w:rPr>
                <w:rStyle w:val="ts-alignment-element"/>
                <w:i/>
                <w:iCs/>
                <w:szCs w:val="24"/>
              </w:rPr>
              <w:t>analyse</w:t>
            </w:r>
            <w:r w:rsidRPr="001B6AD0">
              <w:rPr>
                <w:i/>
                <w:iCs/>
                <w:szCs w:val="24"/>
              </w:rPr>
              <w:t xml:space="preserve"> de </w:t>
            </w:r>
            <w:r w:rsidRPr="001B6AD0">
              <w:rPr>
                <w:rStyle w:val="ts-alignment-element"/>
                <w:i/>
                <w:iCs/>
                <w:szCs w:val="24"/>
              </w:rPr>
              <w:t>marché</w:t>
            </w:r>
            <w:r w:rsidRPr="001B6AD0">
              <w:rPr>
                <w:i/>
                <w:iCs/>
                <w:szCs w:val="24"/>
              </w:rPr>
              <w:t xml:space="preserve"> </w:t>
            </w:r>
            <w:r w:rsidRPr="001B6AD0">
              <w:rPr>
                <w:rStyle w:val="ts-alignment-element"/>
                <w:i/>
                <w:iCs/>
                <w:szCs w:val="24"/>
              </w:rPr>
              <w:t>et</w:t>
            </w:r>
            <w:r w:rsidRPr="001B6AD0">
              <w:rPr>
                <w:i/>
                <w:iCs/>
                <w:szCs w:val="24"/>
              </w:rPr>
              <w:t xml:space="preserve"> </w:t>
            </w:r>
            <w:r w:rsidRPr="001B6AD0">
              <w:rPr>
                <w:rStyle w:val="ts-alignment-element"/>
                <w:i/>
                <w:iCs/>
                <w:szCs w:val="24"/>
              </w:rPr>
              <w:t>d’autres</w:t>
            </w:r>
            <w:r w:rsidRPr="001B6AD0">
              <w:rPr>
                <w:i/>
                <w:iCs/>
                <w:szCs w:val="24"/>
              </w:rPr>
              <w:t xml:space="preserve"> </w:t>
            </w:r>
            <w:r w:rsidRPr="001B6AD0">
              <w:rPr>
                <w:rStyle w:val="ts-alignment-element"/>
                <w:i/>
                <w:iCs/>
                <w:szCs w:val="24"/>
              </w:rPr>
              <w:t>constatations</w:t>
            </w:r>
            <w:r w:rsidRPr="001B6AD0">
              <w:rPr>
                <w:i/>
                <w:iCs/>
                <w:szCs w:val="24"/>
              </w:rPr>
              <w:t xml:space="preserve"> </w:t>
            </w:r>
            <w:r w:rsidR="00020CC6">
              <w:rPr>
                <w:rStyle w:val="ts-alignment-element"/>
                <w:i/>
                <w:iCs/>
                <w:szCs w:val="24"/>
              </w:rPr>
              <w:t xml:space="preserve">de la </w:t>
            </w:r>
            <w:r w:rsidR="00E24A52">
              <w:rPr>
                <w:rStyle w:val="ts-alignment-element"/>
                <w:i/>
                <w:iCs/>
                <w:szCs w:val="24"/>
              </w:rPr>
              <w:t>SP</w:t>
            </w:r>
            <w:r w:rsidR="00020CC6">
              <w:rPr>
                <w:rStyle w:val="ts-alignment-element"/>
                <w:i/>
                <w:iCs/>
                <w:szCs w:val="24"/>
              </w:rPr>
              <w:t>M</w:t>
            </w:r>
            <w:r w:rsidR="00E24A52">
              <w:rPr>
                <w:rStyle w:val="ts-alignment-element"/>
                <w:i/>
                <w:iCs/>
                <w:szCs w:val="24"/>
              </w:rPr>
              <w:t>D.]</w:t>
            </w:r>
          </w:p>
        </w:tc>
      </w:tr>
      <w:tr w:rsidR="006E15BC" w:rsidRPr="00142F76" w14:paraId="31BAAEAB" w14:textId="77777777" w:rsidTr="001B6AD0">
        <w:trPr>
          <w:cantSplit/>
        </w:trPr>
        <w:tc>
          <w:tcPr>
            <w:tcW w:w="1620" w:type="dxa"/>
            <w:tcBorders>
              <w:top w:val="single" w:sz="12" w:space="0" w:color="000000"/>
              <w:bottom w:val="single" w:sz="12" w:space="0" w:color="000000"/>
              <w:right w:val="single" w:sz="12" w:space="0" w:color="auto"/>
            </w:tcBorders>
          </w:tcPr>
          <w:p w14:paraId="2652CE6D" w14:textId="11DAC240" w:rsidR="006E15BC" w:rsidRPr="00142F76" w:rsidRDefault="0018596D" w:rsidP="006C1FA7">
            <w:pPr>
              <w:spacing w:before="120" w:after="120"/>
              <w:rPr>
                <w:b/>
              </w:rPr>
            </w:pPr>
            <w:r>
              <w:rPr>
                <w:b/>
              </w:rPr>
              <w:lastRenderedPageBreak/>
              <w:t>IS 1.2 (</w:t>
            </w:r>
            <w:r w:rsidR="00372318">
              <w:rPr>
                <w:b/>
              </w:rPr>
              <w:t>v</w:t>
            </w:r>
            <w:r>
              <w:rPr>
                <w:b/>
              </w:rPr>
              <w:t xml:space="preserve">) </w:t>
            </w:r>
          </w:p>
        </w:tc>
        <w:tc>
          <w:tcPr>
            <w:tcW w:w="7740" w:type="dxa"/>
            <w:tcBorders>
              <w:top w:val="single" w:sz="12" w:space="0" w:color="auto"/>
              <w:left w:val="single" w:sz="12" w:space="0" w:color="auto"/>
              <w:bottom w:val="single" w:sz="12" w:space="0" w:color="auto"/>
              <w:right w:val="single" w:sz="12" w:space="0" w:color="auto"/>
            </w:tcBorders>
          </w:tcPr>
          <w:p w14:paraId="7581B09A" w14:textId="77777777" w:rsidR="00DE1892" w:rsidRDefault="00DE1892" w:rsidP="00DE1892">
            <w:pPr>
              <w:shd w:val="clear" w:color="auto" w:fill="FDFDFD"/>
              <w:jc w:val="both"/>
              <w:rPr>
                <w:szCs w:val="24"/>
                <w:lang w:eastAsia="en-US"/>
              </w:rPr>
            </w:pPr>
            <w:r w:rsidRPr="00DE1892">
              <w:rPr>
                <w:b/>
                <w:bCs/>
                <w:szCs w:val="24"/>
                <w:lang w:eastAsia="en-US"/>
              </w:rPr>
              <w:t>Durée de l’</w:t>
            </w:r>
            <w:r>
              <w:rPr>
                <w:b/>
                <w:bCs/>
                <w:szCs w:val="24"/>
                <w:lang w:eastAsia="en-US"/>
              </w:rPr>
              <w:t>A</w:t>
            </w:r>
            <w:r w:rsidRPr="00DE1892">
              <w:rPr>
                <w:b/>
                <w:bCs/>
                <w:szCs w:val="24"/>
                <w:lang w:eastAsia="en-US"/>
              </w:rPr>
              <w:t>ccord-</w:t>
            </w:r>
            <w:r>
              <w:rPr>
                <w:b/>
                <w:bCs/>
                <w:szCs w:val="24"/>
                <w:lang w:eastAsia="en-US"/>
              </w:rPr>
              <w:t>C</w:t>
            </w:r>
            <w:r w:rsidRPr="00DE1892">
              <w:rPr>
                <w:b/>
                <w:bCs/>
                <w:szCs w:val="24"/>
                <w:lang w:eastAsia="en-US"/>
              </w:rPr>
              <w:t>adre</w:t>
            </w:r>
            <w:r w:rsidRPr="00DE1892">
              <w:rPr>
                <w:szCs w:val="24"/>
                <w:lang w:eastAsia="en-US"/>
              </w:rPr>
              <w:t xml:space="preserve"> </w:t>
            </w:r>
          </w:p>
          <w:p w14:paraId="226D88A0" w14:textId="77777777" w:rsidR="00DE1892" w:rsidRDefault="00DE1892" w:rsidP="00DE1892">
            <w:pPr>
              <w:shd w:val="clear" w:color="auto" w:fill="FDFDFD"/>
              <w:jc w:val="both"/>
              <w:rPr>
                <w:szCs w:val="24"/>
                <w:lang w:eastAsia="en-US"/>
              </w:rPr>
            </w:pPr>
          </w:p>
          <w:p w14:paraId="51C5F0FB" w14:textId="2DA4FBD1" w:rsidR="006E15BC" w:rsidRPr="001B6AD0" w:rsidRDefault="00DE1892" w:rsidP="00DE1892">
            <w:pPr>
              <w:shd w:val="clear" w:color="auto" w:fill="FDFDFD"/>
              <w:spacing w:after="120"/>
              <w:jc w:val="both"/>
              <w:rPr>
                <w:i/>
                <w:iCs/>
                <w:szCs w:val="24"/>
                <w:lang w:eastAsia="en-US"/>
              </w:rPr>
            </w:pPr>
            <w:r w:rsidRPr="00DE1892">
              <w:rPr>
                <w:szCs w:val="24"/>
                <w:lang w:eastAsia="en-US"/>
              </w:rPr>
              <w:t>L’</w:t>
            </w:r>
            <w:r>
              <w:rPr>
                <w:szCs w:val="24"/>
                <w:lang w:eastAsia="en-US"/>
              </w:rPr>
              <w:t>A</w:t>
            </w:r>
            <w:r w:rsidRPr="00DE1892">
              <w:rPr>
                <w:szCs w:val="24"/>
                <w:lang w:eastAsia="en-US"/>
              </w:rPr>
              <w:t>ccord-</w:t>
            </w:r>
            <w:r>
              <w:rPr>
                <w:szCs w:val="24"/>
                <w:lang w:eastAsia="en-US"/>
              </w:rPr>
              <w:t>C</w:t>
            </w:r>
            <w:r w:rsidRPr="00DE1892">
              <w:rPr>
                <w:szCs w:val="24"/>
                <w:lang w:eastAsia="en-US"/>
              </w:rPr>
              <w:t xml:space="preserve">adre est d’une durée de </w:t>
            </w:r>
            <w:r w:rsidRPr="00DE1892">
              <w:rPr>
                <w:i/>
                <w:iCs/>
                <w:szCs w:val="24"/>
                <w:lang w:eastAsia="en-US"/>
              </w:rPr>
              <w:t>[insérer le nombre d’années] [Note</w:t>
            </w:r>
            <w:r>
              <w:rPr>
                <w:i/>
                <w:iCs/>
                <w:szCs w:val="24"/>
                <w:lang w:eastAsia="en-US"/>
              </w:rPr>
              <w:t xml:space="preserve"> </w:t>
            </w:r>
            <w:r w:rsidRPr="00DE1892">
              <w:rPr>
                <w:i/>
                <w:iCs/>
                <w:szCs w:val="24"/>
                <w:lang w:eastAsia="en-US"/>
              </w:rPr>
              <w:t>: la durée initiale ne peut excéder 3 ans]</w:t>
            </w:r>
            <w:r w:rsidRPr="00DE1892">
              <w:rPr>
                <w:szCs w:val="24"/>
                <w:lang w:eastAsia="en-US"/>
              </w:rPr>
              <w:t xml:space="preserve"> à compter de la date d’entrée en vigueur indiquée </w:t>
            </w:r>
            <w:r w:rsidRPr="001713AF">
              <w:rPr>
                <w:szCs w:val="24"/>
                <w:lang w:eastAsia="en-US"/>
              </w:rPr>
              <w:t>dans</w:t>
            </w:r>
            <w:r w:rsidRPr="00DE1892">
              <w:rPr>
                <w:szCs w:val="24"/>
                <w:lang w:eastAsia="en-US"/>
              </w:rPr>
              <w:t xml:space="preserve"> l’</w:t>
            </w:r>
            <w:r>
              <w:rPr>
                <w:szCs w:val="24"/>
                <w:lang w:eastAsia="en-US"/>
              </w:rPr>
              <w:t>A</w:t>
            </w:r>
            <w:r w:rsidRPr="00DE1892">
              <w:rPr>
                <w:szCs w:val="24"/>
                <w:lang w:eastAsia="en-US"/>
              </w:rPr>
              <w:t>ccord-</w:t>
            </w:r>
            <w:r>
              <w:rPr>
                <w:szCs w:val="24"/>
                <w:lang w:eastAsia="en-US"/>
              </w:rPr>
              <w:t>C</w:t>
            </w:r>
            <w:r w:rsidRPr="00DE1892">
              <w:rPr>
                <w:szCs w:val="24"/>
                <w:lang w:eastAsia="en-US"/>
              </w:rPr>
              <w:t xml:space="preserve">adre. </w:t>
            </w:r>
            <w:r w:rsidRPr="00DE1892">
              <w:rPr>
                <w:i/>
                <w:iCs/>
                <w:szCs w:val="24"/>
                <w:lang w:eastAsia="en-US"/>
              </w:rPr>
              <w:t xml:space="preserve">[S’il y a lieu, indiquer que </w:t>
            </w:r>
            <w:r w:rsidR="00DE6A02">
              <w:rPr>
                <w:i/>
                <w:iCs/>
                <w:szCs w:val="24"/>
                <w:lang w:eastAsia="en-US"/>
              </w:rPr>
              <w:t>la durée</w:t>
            </w:r>
            <w:r w:rsidRPr="00DE1892">
              <w:rPr>
                <w:i/>
                <w:iCs/>
                <w:szCs w:val="24"/>
                <w:lang w:eastAsia="en-US"/>
              </w:rPr>
              <w:t xml:space="preserve"> initial</w:t>
            </w:r>
            <w:r w:rsidR="00DE6A02">
              <w:rPr>
                <w:i/>
                <w:iCs/>
                <w:szCs w:val="24"/>
                <w:lang w:eastAsia="en-US"/>
              </w:rPr>
              <w:t>e</w:t>
            </w:r>
            <w:r w:rsidRPr="00DE1892">
              <w:rPr>
                <w:i/>
                <w:iCs/>
                <w:szCs w:val="24"/>
                <w:lang w:eastAsia="en-US"/>
              </w:rPr>
              <w:t xml:space="preserve"> peut être prolongé</w:t>
            </w:r>
            <w:r w:rsidR="00DE6A02">
              <w:rPr>
                <w:i/>
                <w:iCs/>
                <w:szCs w:val="24"/>
                <w:lang w:eastAsia="en-US"/>
              </w:rPr>
              <w:t>e</w:t>
            </w:r>
            <w:r w:rsidRPr="00DE1892">
              <w:rPr>
                <w:i/>
                <w:iCs/>
                <w:szCs w:val="24"/>
                <w:lang w:eastAsia="en-US"/>
              </w:rPr>
              <w:t xml:space="preserve"> d’un maximum de deux années supplémentaires.]</w:t>
            </w:r>
          </w:p>
        </w:tc>
      </w:tr>
      <w:tr w:rsidR="00EF0548" w:rsidRPr="00734D63" w14:paraId="43ECC5BB" w14:textId="77777777" w:rsidTr="001B6AD0">
        <w:trPr>
          <w:cantSplit/>
        </w:trPr>
        <w:tc>
          <w:tcPr>
            <w:tcW w:w="1620" w:type="dxa"/>
            <w:tcBorders>
              <w:top w:val="single" w:sz="12" w:space="0" w:color="000000"/>
              <w:bottom w:val="nil"/>
            </w:tcBorders>
          </w:tcPr>
          <w:p w14:paraId="4F4542D6" w14:textId="77777777" w:rsidR="00EF0548" w:rsidRPr="00734D63" w:rsidRDefault="00EF0548" w:rsidP="006C1FA7">
            <w:pPr>
              <w:spacing w:before="120" w:after="120"/>
              <w:rPr>
                <w:b/>
              </w:rPr>
            </w:pPr>
            <w:r w:rsidRPr="00734D63">
              <w:rPr>
                <w:b/>
              </w:rPr>
              <w:t>IS 2.1</w:t>
            </w:r>
          </w:p>
        </w:tc>
        <w:tc>
          <w:tcPr>
            <w:tcW w:w="7740" w:type="dxa"/>
            <w:tcBorders>
              <w:top w:val="single" w:sz="12" w:space="0" w:color="auto"/>
              <w:bottom w:val="nil"/>
            </w:tcBorders>
          </w:tcPr>
          <w:p w14:paraId="2F21EF79" w14:textId="20D9F4F6" w:rsidR="006F52B8" w:rsidRPr="00622A50" w:rsidRDefault="00EF0548" w:rsidP="00EF0548">
            <w:pPr>
              <w:tabs>
                <w:tab w:val="right" w:pos="7272"/>
              </w:tabs>
              <w:spacing w:after="200"/>
              <w:jc w:val="both"/>
              <w:rPr>
                <w:i/>
              </w:rPr>
            </w:pPr>
            <w:r w:rsidRPr="00734D63">
              <w:t xml:space="preserve">Nom </w:t>
            </w:r>
            <w:r w:rsidR="00AC2C8A">
              <w:t>du Bénéficiaire</w:t>
            </w:r>
            <w:r w:rsidRPr="00734D63">
              <w:t xml:space="preserve"> : </w:t>
            </w:r>
            <w:r w:rsidRPr="00734D63">
              <w:rPr>
                <w:i/>
              </w:rPr>
              <w:t xml:space="preserve">[insérer le nom </w:t>
            </w:r>
            <w:r w:rsidR="00AC2C8A">
              <w:rPr>
                <w:i/>
              </w:rPr>
              <w:t>du Bénéficiaire</w:t>
            </w:r>
            <w:r w:rsidRPr="00734D63">
              <w:rPr>
                <w:i/>
              </w:rPr>
              <w:t xml:space="preserve"> et indiquer sa relation avec </w:t>
            </w:r>
            <w:r w:rsidR="00101109">
              <w:rPr>
                <w:i/>
              </w:rPr>
              <w:t>l’Agence d’Exécution</w:t>
            </w:r>
            <w:r w:rsidRPr="00734D63">
              <w:rPr>
                <w:i/>
              </w:rPr>
              <w:t>, si différent</w:t>
            </w:r>
            <w:r w:rsidR="00051BEF">
              <w:rPr>
                <w:i/>
              </w:rPr>
              <w:t>e</w:t>
            </w:r>
            <w:r w:rsidRPr="00734D63">
              <w:rPr>
                <w:i/>
              </w:rPr>
              <w:t>. S’assurer qu’il s’agit bien de l’information fournie dans l’Avis d’Appel d’Offres.]</w:t>
            </w:r>
          </w:p>
        </w:tc>
      </w:tr>
      <w:tr w:rsidR="00EF0548" w:rsidRPr="00734D63" w14:paraId="1E6EBD0D" w14:textId="77777777" w:rsidTr="001B6AD0">
        <w:trPr>
          <w:cantSplit/>
        </w:trPr>
        <w:tc>
          <w:tcPr>
            <w:tcW w:w="1620" w:type="dxa"/>
            <w:tcBorders>
              <w:top w:val="single" w:sz="12" w:space="0" w:color="000000"/>
              <w:bottom w:val="single" w:sz="12" w:space="0" w:color="000000"/>
            </w:tcBorders>
          </w:tcPr>
          <w:p w14:paraId="6D6A696D" w14:textId="77777777" w:rsidR="00EF0548" w:rsidRPr="00734D63" w:rsidRDefault="00EF0548" w:rsidP="006C1FA7">
            <w:pPr>
              <w:spacing w:before="120" w:after="120"/>
              <w:rPr>
                <w:b/>
              </w:rPr>
            </w:pPr>
            <w:r w:rsidRPr="00734D63">
              <w:rPr>
                <w:b/>
              </w:rPr>
              <w:t>IS 2.1</w:t>
            </w:r>
          </w:p>
        </w:tc>
        <w:tc>
          <w:tcPr>
            <w:tcW w:w="7740" w:type="dxa"/>
            <w:tcBorders>
              <w:top w:val="single" w:sz="12" w:space="0" w:color="000000"/>
              <w:bottom w:val="single" w:sz="12" w:space="0" w:color="000000"/>
            </w:tcBorders>
          </w:tcPr>
          <w:p w14:paraId="600BF118" w14:textId="0282103B" w:rsidR="00EF0548" w:rsidRDefault="00EF0548" w:rsidP="006C1FA7">
            <w:pPr>
              <w:tabs>
                <w:tab w:val="right" w:pos="7254"/>
              </w:tabs>
              <w:spacing w:before="120"/>
              <w:rPr>
                <w:i/>
              </w:rPr>
            </w:pPr>
            <w:r w:rsidRPr="00734D63">
              <w:t xml:space="preserve">Montant du financement au titre du </w:t>
            </w:r>
            <w:r w:rsidR="00A56E49">
              <w:t>Financement</w:t>
            </w:r>
            <w:r w:rsidRPr="00734D63">
              <w:t> :</w:t>
            </w:r>
            <w:r w:rsidR="00961E01" w:rsidRPr="00734D63">
              <w:t xml:space="preserve"> </w:t>
            </w:r>
            <w:r w:rsidRPr="00734D63">
              <w:rPr>
                <w:i/>
              </w:rPr>
              <w:t>[</w:t>
            </w:r>
            <w:r w:rsidRPr="00117627">
              <w:rPr>
                <w:b/>
                <w:bCs/>
                <w:i/>
              </w:rPr>
              <w:t>insérer l’équivalent en $EU</w:t>
            </w:r>
            <w:r w:rsidRPr="00734D63">
              <w:rPr>
                <w:i/>
              </w:rPr>
              <w:t>]</w:t>
            </w:r>
          </w:p>
          <w:p w14:paraId="265B7A47" w14:textId="452D2000" w:rsidR="00117627" w:rsidRPr="00734D63" w:rsidRDefault="00117627" w:rsidP="006C1FA7">
            <w:pPr>
              <w:tabs>
                <w:tab w:val="right" w:pos="7254"/>
              </w:tabs>
              <w:spacing w:before="120"/>
            </w:pPr>
            <w:r w:rsidRPr="00734D63">
              <w:t xml:space="preserve">Nom du Projet : </w:t>
            </w:r>
            <w:r w:rsidRPr="00734D63">
              <w:rPr>
                <w:i/>
                <w:iCs/>
              </w:rPr>
              <w:t>[</w:t>
            </w:r>
            <w:r w:rsidRPr="00117627">
              <w:rPr>
                <w:b/>
                <w:bCs/>
                <w:i/>
                <w:iCs/>
              </w:rPr>
              <w:t>insérer le nom</w:t>
            </w:r>
            <w:r w:rsidRPr="00734D63">
              <w:rPr>
                <w:i/>
                <w:iCs/>
              </w:rPr>
              <w:t>]</w:t>
            </w:r>
          </w:p>
        </w:tc>
      </w:tr>
      <w:tr w:rsidR="00961E01" w:rsidRPr="00734D63" w14:paraId="6868C8C2" w14:textId="77777777" w:rsidTr="001B6AD0">
        <w:trPr>
          <w:cantSplit/>
        </w:trPr>
        <w:tc>
          <w:tcPr>
            <w:tcW w:w="1620" w:type="dxa"/>
            <w:tcBorders>
              <w:top w:val="single" w:sz="12" w:space="0" w:color="000000"/>
              <w:bottom w:val="single" w:sz="4" w:space="0" w:color="auto"/>
            </w:tcBorders>
          </w:tcPr>
          <w:p w14:paraId="17C55C73" w14:textId="77777777" w:rsidR="00961E01" w:rsidRPr="00734D63" w:rsidRDefault="00961E01" w:rsidP="006C1FA7">
            <w:pPr>
              <w:spacing w:before="120" w:after="120"/>
              <w:rPr>
                <w:b/>
              </w:rPr>
            </w:pPr>
            <w:r w:rsidRPr="00734D63">
              <w:rPr>
                <w:b/>
              </w:rPr>
              <w:t>IS 4.1</w:t>
            </w:r>
          </w:p>
        </w:tc>
        <w:tc>
          <w:tcPr>
            <w:tcW w:w="7740" w:type="dxa"/>
            <w:tcBorders>
              <w:top w:val="single" w:sz="12" w:space="0" w:color="000000"/>
              <w:bottom w:val="single" w:sz="4" w:space="0" w:color="auto"/>
            </w:tcBorders>
          </w:tcPr>
          <w:p w14:paraId="09785530" w14:textId="472A3F88" w:rsidR="00961E01" w:rsidRPr="00734D63" w:rsidRDefault="00961E01" w:rsidP="006C1FA7">
            <w:pPr>
              <w:pStyle w:val="i"/>
              <w:tabs>
                <w:tab w:val="right" w:pos="7848"/>
              </w:tabs>
              <w:suppressAutoHyphens w:val="0"/>
              <w:spacing w:before="120" w:after="120"/>
              <w:jc w:val="left"/>
              <w:rPr>
                <w:rFonts w:ascii="Times New Roman" w:hAnsi="Times New Roman"/>
                <w:lang w:val="fr-FR"/>
              </w:rPr>
            </w:pPr>
            <w:r w:rsidRPr="00734D63">
              <w:rPr>
                <w:rFonts w:ascii="Times New Roman" w:hAnsi="Times New Roman"/>
                <w:lang w:val="fr-FR"/>
              </w:rPr>
              <w:t xml:space="preserve">Le nombre des membres d’un groupement </w:t>
            </w:r>
            <w:r w:rsidR="00117627">
              <w:rPr>
                <w:rFonts w:ascii="Times New Roman" w:hAnsi="Times New Roman"/>
                <w:lang w:val="fr-FR"/>
              </w:rPr>
              <w:t xml:space="preserve">(GE) </w:t>
            </w:r>
            <w:r w:rsidRPr="00734D63">
              <w:rPr>
                <w:rFonts w:ascii="Times New Roman" w:hAnsi="Times New Roman"/>
                <w:lang w:val="fr-FR"/>
              </w:rPr>
              <w:t xml:space="preserve">ne dépassera pas : </w:t>
            </w:r>
            <w:r w:rsidRPr="00734D63">
              <w:rPr>
                <w:rFonts w:ascii="Times New Roman" w:hAnsi="Times New Roman"/>
                <w:i/>
                <w:lang w:val="fr-FR"/>
              </w:rPr>
              <w:t>[</w:t>
            </w:r>
            <w:r w:rsidRPr="00117627">
              <w:rPr>
                <w:rFonts w:ascii="Times New Roman" w:hAnsi="Times New Roman"/>
                <w:b/>
                <w:bCs/>
                <w:i/>
                <w:lang w:val="fr-FR"/>
              </w:rPr>
              <w:t>insérer le nombre</w:t>
            </w:r>
            <w:r w:rsidRPr="00734D63">
              <w:rPr>
                <w:rFonts w:ascii="Times New Roman" w:hAnsi="Times New Roman"/>
                <w:i/>
                <w:lang w:val="fr-FR"/>
              </w:rPr>
              <w:t>]</w:t>
            </w:r>
          </w:p>
        </w:tc>
      </w:tr>
      <w:tr w:rsidR="00EF0548" w:rsidRPr="00734D63" w14:paraId="5009D0E0" w14:textId="77777777" w:rsidTr="001B6AD0">
        <w:trPr>
          <w:cantSplit/>
        </w:trPr>
        <w:tc>
          <w:tcPr>
            <w:tcW w:w="1620" w:type="dxa"/>
            <w:tcBorders>
              <w:top w:val="single" w:sz="12" w:space="0" w:color="000000"/>
              <w:bottom w:val="single" w:sz="4" w:space="0" w:color="auto"/>
            </w:tcBorders>
          </w:tcPr>
          <w:p w14:paraId="16EAAEC5" w14:textId="0281BBE6" w:rsidR="00EF0548" w:rsidRPr="00734D63" w:rsidRDefault="00EF0548">
            <w:pPr>
              <w:spacing w:after="200"/>
              <w:rPr>
                <w:b/>
              </w:rPr>
            </w:pPr>
            <w:r w:rsidRPr="00734D63">
              <w:rPr>
                <w:b/>
              </w:rPr>
              <w:t>IS 4.</w:t>
            </w:r>
            <w:r w:rsidR="00453EC3">
              <w:rPr>
                <w:b/>
              </w:rPr>
              <w:t>5</w:t>
            </w:r>
          </w:p>
        </w:tc>
        <w:tc>
          <w:tcPr>
            <w:tcW w:w="7740" w:type="dxa"/>
            <w:tcBorders>
              <w:top w:val="single" w:sz="12" w:space="0" w:color="000000"/>
              <w:bottom w:val="single" w:sz="4" w:space="0" w:color="auto"/>
            </w:tcBorders>
          </w:tcPr>
          <w:p w14:paraId="443F6B72" w14:textId="52B54E78" w:rsidR="00EF0548" w:rsidRPr="00734D63" w:rsidRDefault="00EF0548" w:rsidP="00961E01">
            <w:pPr>
              <w:tabs>
                <w:tab w:val="right" w:pos="7254"/>
              </w:tabs>
              <w:spacing w:after="200"/>
              <w:jc w:val="both"/>
            </w:pPr>
            <w:r w:rsidRPr="00734D63">
              <w:t>Une liste des entreprises qui ne sont p</w:t>
            </w:r>
            <w:r w:rsidR="00961E01" w:rsidRPr="00734D63">
              <w:t>a</w:t>
            </w:r>
            <w:r w:rsidRPr="00734D63">
              <w:t xml:space="preserve">s admises à participer aux projets de la </w:t>
            </w:r>
            <w:r w:rsidR="00603ECC">
              <w:t>BIsD</w:t>
            </w:r>
            <w:r w:rsidRPr="00734D63">
              <w:t xml:space="preserve"> figure à l’adresse </w:t>
            </w:r>
            <w:r w:rsidR="00961E01" w:rsidRPr="00734D63">
              <w:t>électronique</w:t>
            </w:r>
            <w:r w:rsidRPr="00734D63">
              <w:t xml:space="preserve"> suivante : </w:t>
            </w:r>
            <w:hyperlink r:id="rId23" w:history="1">
              <w:r w:rsidR="001567CE" w:rsidRPr="007721B4">
                <w:t>http://www.isdb.org</w:t>
              </w:r>
            </w:hyperlink>
          </w:p>
        </w:tc>
      </w:tr>
      <w:tr w:rsidR="00EF0548" w:rsidRPr="00734D63" w14:paraId="25ECF516" w14:textId="77777777" w:rsidTr="001B6AD0">
        <w:tblPrEx>
          <w:tblBorders>
            <w:insideH w:val="single" w:sz="8" w:space="0" w:color="000000"/>
          </w:tblBorders>
        </w:tblPrEx>
        <w:tc>
          <w:tcPr>
            <w:tcW w:w="9360" w:type="dxa"/>
            <w:gridSpan w:val="2"/>
            <w:vAlign w:val="center"/>
          </w:tcPr>
          <w:p w14:paraId="239F00C3" w14:textId="4B1FCDEA" w:rsidR="00EF0548" w:rsidRPr="00734D63" w:rsidRDefault="00EF0548">
            <w:pPr>
              <w:tabs>
                <w:tab w:val="right" w:pos="7434"/>
              </w:tabs>
              <w:spacing w:after="200"/>
              <w:jc w:val="center"/>
              <w:rPr>
                <w:b/>
                <w:sz w:val="28"/>
              </w:rPr>
            </w:pPr>
            <w:r w:rsidRPr="00734D63">
              <w:rPr>
                <w:b/>
                <w:sz w:val="28"/>
              </w:rPr>
              <w:t xml:space="preserve">B. </w:t>
            </w:r>
            <w:r w:rsidR="00961E01" w:rsidRPr="00734D63">
              <w:rPr>
                <w:b/>
                <w:sz w:val="28"/>
              </w:rPr>
              <w:t xml:space="preserve">Contenu du </w:t>
            </w:r>
            <w:r w:rsidR="00AC32E5">
              <w:rPr>
                <w:b/>
                <w:sz w:val="28"/>
              </w:rPr>
              <w:t>Dossier d’Appel d’Offres</w:t>
            </w:r>
          </w:p>
        </w:tc>
      </w:tr>
      <w:tr w:rsidR="00EF0548" w:rsidRPr="00734D63" w14:paraId="6D5E61A6" w14:textId="77777777" w:rsidTr="001B6AD0">
        <w:tblPrEx>
          <w:tblBorders>
            <w:insideH w:val="single" w:sz="8" w:space="0" w:color="000000"/>
          </w:tblBorders>
        </w:tblPrEx>
        <w:tc>
          <w:tcPr>
            <w:tcW w:w="1620" w:type="dxa"/>
          </w:tcPr>
          <w:p w14:paraId="0E8301F8" w14:textId="77777777" w:rsidR="00EF0548" w:rsidRPr="00734D63" w:rsidRDefault="00EF0548">
            <w:pPr>
              <w:tabs>
                <w:tab w:val="right" w:pos="7254"/>
              </w:tabs>
              <w:spacing w:after="200"/>
              <w:rPr>
                <w:b/>
              </w:rPr>
            </w:pPr>
            <w:r w:rsidRPr="00734D63">
              <w:rPr>
                <w:b/>
              </w:rPr>
              <w:t>IS 7.1</w:t>
            </w:r>
          </w:p>
        </w:tc>
        <w:tc>
          <w:tcPr>
            <w:tcW w:w="7740" w:type="dxa"/>
          </w:tcPr>
          <w:p w14:paraId="52EF4AAE" w14:textId="1A7C557E" w:rsidR="00EF0548" w:rsidRPr="00734D63" w:rsidRDefault="00EF0548">
            <w:pPr>
              <w:tabs>
                <w:tab w:val="right" w:pos="7254"/>
              </w:tabs>
              <w:spacing w:after="200"/>
              <w:jc w:val="both"/>
            </w:pPr>
            <w:r w:rsidRPr="00734D63">
              <w:t xml:space="preserve">Afin d’obtenir des </w:t>
            </w:r>
            <w:r w:rsidRPr="00734D63">
              <w:rPr>
                <w:b/>
                <w:u w:val="single"/>
              </w:rPr>
              <w:t>clarifications</w:t>
            </w:r>
            <w:r w:rsidRPr="00734D63">
              <w:rPr>
                <w:b/>
              </w:rPr>
              <w:t xml:space="preserve"> </w:t>
            </w:r>
            <w:r w:rsidRPr="00734D63">
              <w:t>uniquement</w:t>
            </w:r>
            <w:r w:rsidRPr="00734D63">
              <w:rPr>
                <w:b/>
              </w:rPr>
              <w:t xml:space="preserve">, </w:t>
            </w:r>
            <w:r w:rsidRPr="00734D63">
              <w:t xml:space="preserve">l’adresse de </w:t>
            </w:r>
            <w:r w:rsidR="00101109">
              <w:t>l’Agence d’Exécution</w:t>
            </w:r>
            <w:r w:rsidRPr="00734D63">
              <w:t xml:space="preserve"> est la suivante :</w:t>
            </w:r>
          </w:p>
          <w:p w14:paraId="4110C8E8" w14:textId="77777777" w:rsidR="00961E01" w:rsidRPr="00734D63" w:rsidRDefault="00961E01">
            <w:pPr>
              <w:tabs>
                <w:tab w:val="right" w:pos="7254"/>
              </w:tabs>
              <w:spacing w:after="200"/>
              <w:jc w:val="both"/>
              <w:rPr>
                <w:i/>
              </w:rPr>
            </w:pPr>
            <w:r w:rsidRPr="00734D63">
              <w:rPr>
                <w:i/>
              </w:rPr>
              <w:t>[Insérer l’information correspondante comme requis ci-après. Cette adresse peut être identique ou non à celle spécifiée à l’article 22.1 des IS pour la remise des offres]:</w:t>
            </w:r>
          </w:p>
          <w:p w14:paraId="3BF84200" w14:textId="77777777" w:rsidR="00EF0548" w:rsidRPr="00734D63" w:rsidRDefault="00EF0548">
            <w:pPr>
              <w:tabs>
                <w:tab w:val="right" w:pos="7254"/>
              </w:tabs>
              <w:spacing w:after="200"/>
            </w:pPr>
            <w:r w:rsidRPr="00734D63">
              <w:t xml:space="preserve">Attention de : </w:t>
            </w:r>
            <w:r w:rsidRPr="00734D63">
              <w:rPr>
                <w:i/>
                <w:iCs/>
              </w:rPr>
              <w:t xml:space="preserve">[insérer le nom du </w:t>
            </w:r>
            <w:r w:rsidR="00960B22" w:rsidRPr="00734D63">
              <w:rPr>
                <w:i/>
                <w:iCs/>
              </w:rPr>
              <w:t>responsable]</w:t>
            </w:r>
          </w:p>
          <w:p w14:paraId="3E08CC0C" w14:textId="77777777" w:rsidR="00EF0548" w:rsidRPr="00734D63" w:rsidRDefault="00EF0548">
            <w:pPr>
              <w:tabs>
                <w:tab w:val="right" w:pos="7254"/>
              </w:tabs>
              <w:spacing w:after="200"/>
            </w:pPr>
            <w:r w:rsidRPr="00734D63">
              <w:t xml:space="preserve">Rue : </w:t>
            </w:r>
            <w:r w:rsidRPr="00734D63">
              <w:rPr>
                <w:i/>
                <w:iCs/>
              </w:rPr>
              <w:t>[insérer le nom de la rue]</w:t>
            </w:r>
          </w:p>
          <w:p w14:paraId="7288BE39" w14:textId="77777777" w:rsidR="00EF0548" w:rsidRPr="00734D63" w:rsidRDefault="00EF0548">
            <w:pPr>
              <w:tabs>
                <w:tab w:val="right" w:pos="7254"/>
              </w:tabs>
              <w:spacing w:after="200"/>
            </w:pPr>
            <w:r w:rsidRPr="00734D63">
              <w:t>Étage/ numéro de bureau </w:t>
            </w:r>
            <w:r w:rsidRPr="00734D63">
              <w:rPr>
                <w:i/>
                <w:iCs/>
              </w:rPr>
              <w:t>:[insérer étage et numéro du bureau]</w:t>
            </w:r>
            <w:r w:rsidRPr="00734D63">
              <w:t xml:space="preserve"> </w:t>
            </w:r>
          </w:p>
          <w:p w14:paraId="02F6970F" w14:textId="77777777" w:rsidR="00EF0548" w:rsidRPr="00734D63" w:rsidRDefault="00EF0548">
            <w:pPr>
              <w:tabs>
                <w:tab w:val="right" w:pos="7254"/>
              </w:tabs>
              <w:spacing w:after="200"/>
              <w:rPr>
                <w:i/>
              </w:rPr>
            </w:pPr>
            <w:r w:rsidRPr="00734D63">
              <w:t>Ville </w:t>
            </w:r>
            <w:r w:rsidRPr="00734D63">
              <w:rPr>
                <w:i/>
                <w:iCs/>
              </w:rPr>
              <w:t>: [insérer le nom de la ville]</w:t>
            </w:r>
          </w:p>
          <w:p w14:paraId="490DC1C9" w14:textId="77777777" w:rsidR="00EF0548" w:rsidRPr="00734D63" w:rsidRDefault="00EF0548">
            <w:pPr>
              <w:tabs>
                <w:tab w:val="right" w:pos="7254"/>
              </w:tabs>
              <w:spacing w:after="200"/>
              <w:rPr>
                <w:i/>
              </w:rPr>
            </w:pPr>
            <w:r w:rsidRPr="00734D63">
              <w:t xml:space="preserve">Code postal : </w:t>
            </w:r>
            <w:r w:rsidRPr="00734D63">
              <w:rPr>
                <w:i/>
                <w:iCs/>
              </w:rPr>
              <w:t>[insérer el numéro du code postal]</w:t>
            </w:r>
          </w:p>
          <w:p w14:paraId="2FD023B9" w14:textId="77777777" w:rsidR="00EF0548" w:rsidRPr="00734D63" w:rsidRDefault="00EF0548">
            <w:pPr>
              <w:tabs>
                <w:tab w:val="right" w:pos="7254"/>
              </w:tabs>
              <w:spacing w:after="200"/>
              <w:rPr>
                <w:i/>
              </w:rPr>
            </w:pPr>
            <w:r w:rsidRPr="00734D63">
              <w:t xml:space="preserve">Pays : </w:t>
            </w:r>
            <w:r w:rsidRPr="00734D63">
              <w:rPr>
                <w:i/>
                <w:iCs/>
              </w:rPr>
              <w:t>[insérer le nom</w:t>
            </w:r>
            <w:r w:rsidRPr="00734D63">
              <w:t xml:space="preserve"> du pays]</w:t>
            </w:r>
          </w:p>
          <w:p w14:paraId="5EF749AB" w14:textId="77777777" w:rsidR="00EF0548" w:rsidRPr="00734D63" w:rsidRDefault="00EF0548">
            <w:pPr>
              <w:tabs>
                <w:tab w:val="right" w:pos="7254"/>
              </w:tabs>
              <w:spacing w:after="200"/>
            </w:pPr>
            <w:r w:rsidRPr="00734D63">
              <w:t xml:space="preserve">Numéro de téléphone : </w:t>
            </w:r>
            <w:r w:rsidRPr="00734D63">
              <w:rPr>
                <w:i/>
                <w:iCs/>
              </w:rPr>
              <w:t>[insérer numéro</w:t>
            </w:r>
          </w:p>
          <w:p w14:paraId="4FD220AD" w14:textId="77777777" w:rsidR="00EF0548" w:rsidRPr="00734D63" w:rsidRDefault="00EF0548">
            <w:pPr>
              <w:tabs>
                <w:tab w:val="right" w:pos="7254"/>
              </w:tabs>
              <w:spacing w:after="200"/>
            </w:pPr>
            <w:r w:rsidRPr="00734D63">
              <w:t xml:space="preserve">Numéro de télécopie : </w:t>
            </w:r>
            <w:r w:rsidRPr="00734D63">
              <w:rPr>
                <w:i/>
                <w:iCs/>
              </w:rPr>
              <w:t>[insérer numéro]</w:t>
            </w:r>
          </w:p>
          <w:p w14:paraId="4B3C7AD8" w14:textId="77777777" w:rsidR="00EF0548" w:rsidRPr="00734D63" w:rsidRDefault="00EF0548" w:rsidP="00961E01">
            <w:pPr>
              <w:tabs>
                <w:tab w:val="right" w:pos="7254"/>
              </w:tabs>
              <w:spacing w:after="200"/>
              <w:rPr>
                <w:i/>
                <w:iCs/>
              </w:rPr>
            </w:pPr>
            <w:r w:rsidRPr="00734D63">
              <w:t xml:space="preserve">Adresse électronique : </w:t>
            </w:r>
            <w:r w:rsidRPr="00734D63">
              <w:rPr>
                <w:i/>
                <w:iCs/>
              </w:rPr>
              <w:t>[insérer adresse]</w:t>
            </w:r>
          </w:p>
          <w:p w14:paraId="085A047B" w14:textId="77777777" w:rsidR="00961E01" w:rsidRDefault="00961E01" w:rsidP="00961E01">
            <w:pPr>
              <w:tabs>
                <w:tab w:val="right" w:pos="7254"/>
              </w:tabs>
              <w:spacing w:after="200"/>
            </w:pPr>
            <w:r w:rsidRPr="00734D63">
              <w:rPr>
                <w:iCs/>
              </w:rPr>
              <w:lastRenderedPageBreak/>
              <w:t xml:space="preserve">Le délai de réception des demandes d’éclaircissements, exprimé en nombre de jours avant </w:t>
            </w:r>
            <w:r w:rsidRPr="00734D63">
              <w:t xml:space="preserve">la date limite de dépôt des offres est de </w:t>
            </w:r>
            <w:r w:rsidRPr="00734D63">
              <w:rPr>
                <w:i/>
              </w:rPr>
              <w:t>[insérer nombre]</w:t>
            </w:r>
            <w:r w:rsidRPr="00734D63">
              <w:t xml:space="preserve"> jours.</w:t>
            </w:r>
          </w:p>
          <w:p w14:paraId="6A417CD2" w14:textId="6D34EB41" w:rsidR="00453EC3" w:rsidRPr="00734D63" w:rsidRDefault="00453EC3" w:rsidP="00961E01">
            <w:pPr>
              <w:tabs>
                <w:tab w:val="right" w:pos="7254"/>
              </w:tabs>
              <w:spacing w:after="200"/>
            </w:pPr>
            <w:r w:rsidRPr="00734D63">
              <w:t xml:space="preserve">Adresse du site internet : </w:t>
            </w:r>
            <w:r w:rsidR="00DF6AC4" w:rsidRPr="00734D63">
              <w:rPr>
                <w:i/>
                <w:iCs/>
              </w:rPr>
              <w:t>[</w:t>
            </w:r>
            <w:r w:rsidR="00DF6AC4">
              <w:rPr>
                <w:i/>
                <w:iCs/>
              </w:rPr>
              <w:t>en cas d’utilisation, identifier le site internet largement utilisé d’accès libre où les informations de la Procédure Primaire d’Acquisition sont publiées</w:t>
            </w:r>
            <w:r>
              <w:rPr>
                <w:i/>
                <w:iCs/>
              </w:rPr>
              <w:t>] _____________</w:t>
            </w:r>
          </w:p>
        </w:tc>
      </w:tr>
      <w:tr w:rsidR="00EF0548" w:rsidRPr="00734D63" w14:paraId="1459EE70" w14:textId="77777777" w:rsidTr="001B6AD0">
        <w:tblPrEx>
          <w:tblBorders>
            <w:insideH w:val="single" w:sz="8" w:space="0" w:color="000000"/>
          </w:tblBorders>
        </w:tblPrEx>
        <w:tc>
          <w:tcPr>
            <w:tcW w:w="9360" w:type="dxa"/>
            <w:gridSpan w:val="2"/>
            <w:vAlign w:val="center"/>
          </w:tcPr>
          <w:p w14:paraId="74AC62DF" w14:textId="223210D4" w:rsidR="00EF0548" w:rsidRPr="00734D63" w:rsidRDefault="00EF0548" w:rsidP="00CE7108">
            <w:pPr>
              <w:tabs>
                <w:tab w:val="right" w:pos="7254"/>
              </w:tabs>
              <w:spacing w:before="120" w:after="200"/>
              <w:jc w:val="center"/>
              <w:rPr>
                <w:b/>
                <w:sz w:val="28"/>
              </w:rPr>
            </w:pPr>
            <w:r w:rsidRPr="00734D63">
              <w:rPr>
                <w:b/>
                <w:sz w:val="28"/>
              </w:rPr>
              <w:lastRenderedPageBreak/>
              <w:t xml:space="preserve">C. Préparation des </w:t>
            </w:r>
            <w:r w:rsidR="00DF6AC4">
              <w:rPr>
                <w:b/>
                <w:sz w:val="28"/>
              </w:rPr>
              <w:t>O</w:t>
            </w:r>
            <w:r w:rsidRPr="00734D63">
              <w:rPr>
                <w:b/>
                <w:sz w:val="28"/>
              </w:rPr>
              <w:t>ffres</w:t>
            </w:r>
          </w:p>
        </w:tc>
      </w:tr>
      <w:tr w:rsidR="00EF0548" w:rsidRPr="00734D63" w14:paraId="0FE5FB74" w14:textId="77777777" w:rsidTr="001B6AD0">
        <w:tblPrEx>
          <w:tblBorders>
            <w:insideH w:val="single" w:sz="8" w:space="0" w:color="000000"/>
          </w:tblBorders>
        </w:tblPrEx>
        <w:tc>
          <w:tcPr>
            <w:tcW w:w="1620" w:type="dxa"/>
          </w:tcPr>
          <w:p w14:paraId="591D080B" w14:textId="77777777" w:rsidR="00EF0548" w:rsidRPr="00734D63" w:rsidRDefault="00EF0548">
            <w:pPr>
              <w:tabs>
                <w:tab w:val="right" w:pos="7434"/>
              </w:tabs>
              <w:spacing w:after="200"/>
              <w:rPr>
                <w:b/>
              </w:rPr>
            </w:pPr>
            <w:r w:rsidRPr="00734D63">
              <w:rPr>
                <w:b/>
              </w:rPr>
              <w:t>IS 10.1</w:t>
            </w:r>
          </w:p>
        </w:tc>
        <w:tc>
          <w:tcPr>
            <w:tcW w:w="7740" w:type="dxa"/>
          </w:tcPr>
          <w:p w14:paraId="49CA612B" w14:textId="5CBF80CA" w:rsidR="00EF0548" w:rsidRPr="00734D63" w:rsidRDefault="00EF0548">
            <w:pPr>
              <w:pStyle w:val="i"/>
              <w:tabs>
                <w:tab w:val="right" w:pos="7254"/>
              </w:tabs>
              <w:suppressAutoHyphens w:val="0"/>
              <w:spacing w:after="200"/>
              <w:rPr>
                <w:rFonts w:ascii="Times New Roman" w:hAnsi="Times New Roman"/>
                <w:lang w:val="fr-FR"/>
              </w:rPr>
            </w:pPr>
            <w:r w:rsidRPr="00734D63">
              <w:rPr>
                <w:rFonts w:ascii="Times New Roman" w:hAnsi="Times New Roman"/>
                <w:lang w:val="fr-FR"/>
              </w:rPr>
              <w:t>La langue de soumission est :</w:t>
            </w:r>
            <w:r w:rsidR="007F7BCC" w:rsidRPr="00734D63">
              <w:rPr>
                <w:rFonts w:ascii="Times New Roman" w:hAnsi="Times New Roman"/>
                <w:i/>
                <w:iCs/>
                <w:lang w:val="fr-FR"/>
              </w:rPr>
              <w:t xml:space="preserve"> [</w:t>
            </w:r>
            <w:r w:rsidRPr="00734D63">
              <w:rPr>
                <w:rFonts w:ascii="Times New Roman" w:hAnsi="Times New Roman"/>
                <w:i/>
                <w:iCs/>
                <w:lang w:val="fr-FR"/>
              </w:rPr>
              <w:t>insérer « </w:t>
            </w:r>
            <w:r w:rsidR="007E3AEC">
              <w:rPr>
                <w:rFonts w:ascii="Times New Roman" w:hAnsi="Times New Roman"/>
                <w:i/>
                <w:iCs/>
                <w:lang w:val="fr-FR"/>
              </w:rPr>
              <w:t>l’a</w:t>
            </w:r>
            <w:r w:rsidR="007E3AEC" w:rsidRPr="00734D63">
              <w:rPr>
                <w:rFonts w:ascii="Times New Roman" w:hAnsi="Times New Roman"/>
                <w:i/>
                <w:iCs/>
                <w:lang w:val="fr-FR"/>
              </w:rPr>
              <w:t>nglais </w:t>
            </w:r>
            <w:r w:rsidRPr="00734D63">
              <w:rPr>
                <w:rFonts w:ascii="Times New Roman" w:hAnsi="Times New Roman"/>
                <w:i/>
                <w:iCs/>
                <w:lang w:val="fr-FR"/>
              </w:rPr>
              <w:t>», « </w:t>
            </w:r>
            <w:r w:rsidR="007E3AEC">
              <w:rPr>
                <w:rFonts w:ascii="Times New Roman" w:hAnsi="Times New Roman"/>
                <w:i/>
                <w:iCs/>
                <w:lang w:val="fr-FR"/>
              </w:rPr>
              <w:t>l’arabe</w:t>
            </w:r>
            <w:r w:rsidR="007E3AEC" w:rsidRPr="00734D63">
              <w:rPr>
                <w:rFonts w:ascii="Times New Roman" w:hAnsi="Times New Roman"/>
                <w:i/>
                <w:iCs/>
                <w:lang w:val="fr-FR"/>
              </w:rPr>
              <w:t> </w:t>
            </w:r>
            <w:r w:rsidRPr="00734D63">
              <w:rPr>
                <w:rFonts w:ascii="Times New Roman" w:hAnsi="Times New Roman"/>
                <w:i/>
                <w:iCs/>
                <w:lang w:val="fr-FR"/>
              </w:rPr>
              <w:t>», ou « </w:t>
            </w:r>
            <w:r w:rsidR="007E3AEC">
              <w:rPr>
                <w:rFonts w:ascii="Times New Roman" w:hAnsi="Times New Roman"/>
                <w:i/>
                <w:iCs/>
                <w:lang w:val="fr-FR"/>
              </w:rPr>
              <w:t>le f</w:t>
            </w:r>
            <w:r w:rsidR="007E3AEC" w:rsidRPr="00734D63">
              <w:rPr>
                <w:rFonts w:ascii="Times New Roman" w:hAnsi="Times New Roman"/>
                <w:i/>
                <w:iCs/>
                <w:lang w:val="fr-FR"/>
              </w:rPr>
              <w:t>rançais </w:t>
            </w:r>
            <w:r w:rsidRPr="00734D63">
              <w:rPr>
                <w:rFonts w:ascii="Times New Roman" w:hAnsi="Times New Roman"/>
                <w:i/>
                <w:iCs/>
                <w:lang w:val="fr-FR"/>
              </w:rPr>
              <w:t>»</w:t>
            </w:r>
            <w:r w:rsidR="00867191">
              <w:rPr>
                <w:rFonts w:ascii="Times New Roman" w:hAnsi="Times New Roman"/>
                <w:i/>
                <w:iCs/>
                <w:lang w:val="fr-FR"/>
              </w:rPr>
              <w:t xml:space="preserve"> </w:t>
            </w:r>
            <w:r w:rsidRPr="00734D63">
              <w:rPr>
                <w:rFonts w:ascii="Times New Roman" w:hAnsi="Times New Roman"/>
                <w:i/>
                <w:iCs/>
                <w:lang w:val="fr-FR"/>
              </w:rPr>
              <w:t>___________________________________</w:t>
            </w:r>
          </w:p>
          <w:p w14:paraId="73FE79EC" w14:textId="05D6A491" w:rsidR="00EF0548" w:rsidRPr="00453EC3" w:rsidRDefault="00EF0548">
            <w:pPr>
              <w:pStyle w:val="i"/>
              <w:tabs>
                <w:tab w:val="right" w:pos="7254"/>
              </w:tabs>
              <w:suppressAutoHyphens w:val="0"/>
              <w:spacing w:after="200"/>
              <w:rPr>
                <w:rFonts w:ascii="Times New Roman" w:hAnsi="Times New Roman"/>
                <w:i/>
                <w:iCs/>
                <w:lang w:val="fr-FR"/>
              </w:rPr>
            </w:pPr>
            <w:r w:rsidRPr="00453EC3">
              <w:rPr>
                <w:rFonts w:ascii="Times New Roman" w:hAnsi="Times New Roman"/>
                <w:i/>
                <w:iCs/>
                <w:lang w:val="fr-FR"/>
              </w:rPr>
              <w:t xml:space="preserve">[Note : Dans un pays où la </w:t>
            </w:r>
            <w:r w:rsidR="00603ECC">
              <w:rPr>
                <w:rFonts w:ascii="Times New Roman" w:hAnsi="Times New Roman"/>
                <w:i/>
                <w:iCs/>
                <w:lang w:val="fr-FR"/>
              </w:rPr>
              <w:t>BIsD</w:t>
            </w:r>
            <w:r w:rsidRPr="00453EC3">
              <w:rPr>
                <w:rFonts w:ascii="Times New Roman" w:hAnsi="Times New Roman"/>
                <w:i/>
                <w:iCs/>
                <w:lang w:val="fr-FR"/>
              </w:rPr>
              <w:t xml:space="preserve"> et </w:t>
            </w:r>
            <w:r w:rsidR="00AC2C8A">
              <w:rPr>
                <w:rFonts w:ascii="Times New Roman" w:hAnsi="Times New Roman"/>
                <w:i/>
                <w:iCs/>
                <w:lang w:val="fr-FR"/>
              </w:rPr>
              <w:t>le Bénéficiaire</w:t>
            </w:r>
            <w:r w:rsidRPr="00453EC3">
              <w:rPr>
                <w:rFonts w:ascii="Times New Roman" w:hAnsi="Times New Roman"/>
                <w:i/>
                <w:iCs/>
                <w:lang w:val="fr-FR"/>
              </w:rPr>
              <w:t xml:space="preserve"> ont convenu que les offres pourront être formulées dans la langue du pays </w:t>
            </w:r>
            <w:r w:rsidR="00AC2C8A">
              <w:rPr>
                <w:rFonts w:ascii="Times New Roman" w:hAnsi="Times New Roman"/>
                <w:i/>
                <w:iCs/>
                <w:lang w:val="fr-FR"/>
              </w:rPr>
              <w:t>du Bénéficiaire</w:t>
            </w:r>
            <w:r w:rsidRPr="00453EC3">
              <w:rPr>
                <w:rFonts w:ascii="Times New Roman" w:hAnsi="Times New Roman"/>
                <w:i/>
                <w:iCs/>
                <w:lang w:val="fr-FR"/>
              </w:rPr>
              <w:t xml:space="preserve"> (ou la langue utilisée communément dans le pays </w:t>
            </w:r>
            <w:r w:rsidR="00AC2C8A">
              <w:rPr>
                <w:rFonts w:ascii="Times New Roman" w:hAnsi="Times New Roman"/>
                <w:i/>
                <w:iCs/>
                <w:lang w:val="fr-FR"/>
              </w:rPr>
              <w:t>du Bénéficiaire</w:t>
            </w:r>
            <w:r w:rsidRPr="00453EC3">
              <w:rPr>
                <w:rFonts w:ascii="Times New Roman" w:hAnsi="Times New Roman"/>
                <w:i/>
                <w:iCs/>
                <w:lang w:val="fr-FR"/>
              </w:rPr>
              <w:t xml:space="preserve"> pour les transactions commerciales), en plus d’une langue utilisée sur le plan international, le texte ci-après doit être inséré : </w:t>
            </w:r>
          </w:p>
          <w:p w14:paraId="049841A2" w14:textId="79AED8EB" w:rsidR="00EF0548" w:rsidRPr="00744612" w:rsidRDefault="00EF0548">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 Outre la langue indiquée ci avant, le dossier d’appel d’offres a également été émis dans la langue ci</w:t>
            </w:r>
            <w:r w:rsidR="00222DE7" w:rsidRPr="00744612">
              <w:rPr>
                <w:rFonts w:ascii="Times New Roman" w:hAnsi="Times New Roman"/>
                <w:b/>
                <w:bCs/>
                <w:i/>
                <w:iCs/>
                <w:lang w:val="fr-FR"/>
              </w:rPr>
              <w:t>-</w:t>
            </w:r>
            <w:r w:rsidRPr="00744612">
              <w:rPr>
                <w:rFonts w:ascii="Times New Roman" w:hAnsi="Times New Roman"/>
                <w:b/>
                <w:bCs/>
                <w:i/>
                <w:iCs/>
                <w:lang w:val="fr-FR"/>
              </w:rPr>
              <w:t xml:space="preserve">après : [insérer la langue du pays </w:t>
            </w:r>
            <w:r w:rsidR="00AC2C8A">
              <w:rPr>
                <w:rFonts w:ascii="Times New Roman" w:hAnsi="Times New Roman"/>
                <w:b/>
                <w:bCs/>
                <w:i/>
                <w:iCs/>
                <w:lang w:val="fr-FR"/>
              </w:rPr>
              <w:t>du Bénéficiaire</w:t>
            </w:r>
            <w:r w:rsidRPr="00744612">
              <w:rPr>
                <w:rFonts w:ascii="Times New Roman" w:hAnsi="Times New Roman"/>
                <w:b/>
                <w:bCs/>
                <w:i/>
                <w:iCs/>
                <w:lang w:val="fr-FR"/>
              </w:rPr>
              <w:t xml:space="preserve"> ou la langue utilisée communément dans le pays </w:t>
            </w:r>
            <w:r w:rsidR="00AC2C8A">
              <w:rPr>
                <w:rFonts w:ascii="Times New Roman" w:hAnsi="Times New Roman"/>
                <w:b/>
                <w:bCs/>
                <w:i/>
                <w:iCs/>
                <w:lang w:val="fr-FR"/>
              </w:rPr>
              <w:t>du Bénéficiaire</w:t>
            </w:r>
            <w:r w:rsidRPr="00744612">
              <w:rPr>
                <w:rFonts w:ascii="Times New Roman" w:hAnsi="Times New Roman"/>
                <w:b/>
                <w:bCs/>
                <w:i/>
                <w:iCs/>
                <w:lang w:val="fr-FR"/>
              </w:rPr>
              <w:t xml:space="preserve"> pour les transactions commerciales].</w:t>
            </w:r>
          </w:p>
          <w:p w14:paraId="601A90BB" w14:textId="77777777" w:rsidR="005C142A" w:rsidRPr="00744612" w:rsidRDefault="00EF0548" w:rsidP="005C142A">
            <w:pPr>
              <w:pStyle w:val="i"/>
              <w:tabs>
                <w:tab w:val="right" w:pos="7254"/>
              </w:tabs>
              <w:suppressAutoHyphens w:val="0"/>
              <w:spacing w:after="200"/>
              <w:rPr>
                <w:rFonts w:ascii="Times New Roman" w:hAnsi="Times New Roman"/>
                <w:b/>
                <w:bCs/>
                <w:i/>
                <w:iCs/>
                <w:lang w:val="fr-FR"/>
              </w:rPr>
            </w:pPr>
            <w:r w:rsidRPr="00744612">
              <w:rPr>
                <w:rFonts w:ascii="Times New Roman" w:hAnsi="Times New Roman"/>
                <w:b/>
                <w:bCs/>
                <w:i/>
                <w:iCs/>
                <w:lang w:val="fr-FR"/>
              </w:rPr>
              <w:t>Le Soumissionnaire peut, à son choix, formuler son offre dans l’une ou l’autre des langues indiquées ci avant, en</w:t>
            </w:r>
            <w:r w:rsidR="005C142A" w:rsidRPr="00744612">
              <w:rPr>
                <w:rFonts w:ascii="Times New Roman" w:hAnsi="Times New Roman"/>
                <w:b/>
                <w:bCs/>
                <w:i/>
                <w:iCs/>
                <w:lang w:val="fr-FR"/>
              </w:rPr>
              <w:t xml:space="preserve"> utilisant une langue seulement. »</w:t>
            </w:r>
          </w:p>
          <w:p w14:paraId="4A7D7B1B" w14:textId="77777777" w:rsidR="00453EC3" w:rsidRDefault="005C142A" w:rsidP="005C142A">
            <w:pPr>
              <w:pStyle w:val="i"/>
              <w:tabs>
                <w:tab w:val="right" w:pos="7254"/>
              </w:tabs>
              <w:suppressAutoHyphens w:val="0"/>
              <w:spacing w:after="200"/>
              <w:rPr>
                <w:szCs w:val="24"/>
                <w:lang w:val="fr-FR"/>
              </w:rPr>
            </w:pPr>
            <w:r w:rsidRPr="00F76F58">
              <w:rPr>
                <w:szCs w:val="24"/>
                <w:lang w:val="fr-FR"/>
              </w:rPr>
              <w:t xml:space="preserve">Toute correspondance sera échangée en </w:t>
            </w:r>
            <w:r w:rsidRPr="00F76F58">
              <w:rPr>
                <w:i/>
                <w:szCs w:val="24"/>
                <w:lang w:val="fr-FR"/>
              </w:rPr>
              <w:t>[</w:t>
            </w:r>
            <w:r w:rsidRPr="00453EC3">
              <w:rPr>
                <w:b/>
                <w:bCs/>
                <w:i/>
                <w:szCs w:val="24"/>
                <w:lang w:val="fr-FR"/>
              </w:rPr>
              <w:t>indiquer une seule langue</w:t>
            </w:r>
            <w:r w:rsidRPr="00F76F58">
              <w:rPr>
                <w:i/>
                <w:szCs w:val="24"/>
                <w:lang w:val="fr-FR"/>
              </w:rPr>
              <w:t>]</w:t>
            </w:r>
            <w:r w:rsidRPr="00F76F58">
              <w:rPr>
                <w:szCs w:val="24"/>
                <w:lang w:val="fr-FR"/>
              </w:rPr>
              <w:t xml:space="preserve">. </w:t>
            </w:r>
          </w:p>
          <w:p w14:paraId="762F4E91" w14:textId="1D1F07DD" w:rsidR="00EF0548" w:rsidRPr="00F76F58" w:rsidRDefault="005C142A" w:rsidP="005C142A">
            <w:pPr>
              <w:pStyle w:val="i"/>
              <w:tabs>
                <w:tab w:val="right" w:pos="7254"/>
              </w:tabs>
              <w:suppressAutoHyphens w:val="0"/>
              <w:spacing w:after="200"/>
              <w:rPr>
                <w:rFonts w:ascii="Times New Roman" w:hAnsi="Times New Roman"/>
                <w:lang w:val="fr-FR"/>
              </w:rPr>
            </w:pPr>
            <w:r w:rsidRPr="00F76F58">
              <w:rPr>
                <w:szCs w:val="24"/>
                <w:lang w:val="fr-FR"/>
              </w:rPr>
              <w:t xml:space="preserve">La langue de traduction des documents complémentaires et imprimés fournis par le Soumissionnaire sera </w:t>
            </w:r>
            <w:r w:rsidRPr="00F76F58">
              <w:rPr>
                <w:i/>
                <w:szCs w:val="24"/>
                <w:lang w:val="fr-FR"/>
              </w:rPr>
              <w:t>[</w:t>
            </w:r>
            <w:r w:rsidRPr="00744612">
              <w:rPr>
                <w:b/>
                <w:bCs/>
                <w:i/>
                <w:szCs w:val="24"/>
                <w:lang w:val="fr-FR"/>
              </w:rPr>
              <w:t>indiquer une seule langue</w:t>
            </w:r>
            <w:r w:rsidRPr="00F76F58">
              <w:rPr>
                <w:i/>
                <w:szCs w:val="24"/>
                <w:lang w:val="fr-FR"/>
              </w:rPr>
              <w:t>]</w:t>
            </w:r>
            <w:r w:rsidR="00EF0548" w:rsidRPr="00F76F58">
              <w:rPr>
                <w:rFonts w:ascii="Times New Roman" w:hAnsi="Times New Roman"/>
                <w:i/>
                <w:iCs/>
                <w:lang w:val="fr-FR"/>
              </w:rPr>
              <w:t>.</w:t>
            </w:r>
          </w:p>
        </w:tc>
      </w:tr>
      <w:tr w:rsidR="00EF0548" w:rsidRPr="00734D63" w14:paraId="175327E6" w14:textId="77777777" w:rsidTr="001B6AD0">
        <w:tblPrEx>
          <w:tblBorders>
            <w:insideH w:val="single" w:sz="8" w:space="0" w:color="000000"/>
          </w:tblBorders>
        </w:tblPrEx>
        <w:tc>
          <w:tcPr>
            <w:tcW w:w="1620" w:type="dxa"/>
          </w:tcPr>
          <w:p w14:paraId="04EC3E7A" w14:textId="07142FE8" w:rsidR="00EF0548" w:rsidRPr="00734D63" w:rsidRDefault="005C142A">
            <w:pPr>
              <w:tabs>
                <w:tab w:val="right" w:pos="7434"/>
              </w:tabs>
              <w:spacing w:after="200"/>
              <w:rPr>
                <w:b/>
              </w:rPr>
            </w:pPr>
            <w:r w:rsidRPr="00734D63">
              <w:rPr>
                <w:b/>
              </w:rPr>
              <w:t>IS 11.</w:t>
            </w:r>
            <w:r w:rsidR="00F76CC0">
              <w:rPr>
                <w:b/>
              </w:rPr>
              <w:t>2</w:t>
            </w:r>
            <w:r w:rsidRPr="00734D63">
              <w:rPr>
                <w:b/>
              </w:rPr>
              <w:t xml:space="preserve"> (</w:t>
            </w:r>
            <w:r w:rsidR="00F76CC0">
              <w:rPr>
                <w:b/>
              </w:rPr>
              <w:t>f</w:t>
            </w:r>
            <w:r w:rsidR="00EF0548" w:rsidRPr="00734D63">
              <w:rPr>
                <w:b/>
              </w:rPr>
              <w:t>)</w:t>
            </w:r>
          </w:p>
        </w:tc>
        <w:tc>
          <w:tcPr>
            <w:tcW w:w="7740" w:type="dxa"/>
          </w:tcPr>
          <w:p w14:paraId="76257DAC" w14:textId="75BC645D" w:rsidR="00EF0548" w:rsidRPr="00734D63" w:rsidRDefault="00EF0548" w:rsidP="005C142A">
            <w:pPr>
              <w:pStyle w:val="i"/>
              <w:tabs>
                <w:tab w:val="right" w:pos="7254"/>
              </w:tabs>
              <w:suppressAutoHyphens w:val="0"/>
              <w:spacing w:after="200"/>
              <w:rPr>
                <w:u w:val="single"/>
                <w:lang w:val="fr-FR"/>
              </w:rPr>
            </w:pPr>
            <w:r w:rsidRPr="00734D63">
              <w:rPr>
                <w:rFonts w:ascii="Times New Roman" w:hAnsi="Times New Roman"/>
                <w:lang w:val="fr-FR"/>
              </w:rPr>
              <w:t xml:space="preserve">Le Soumissionnaire devra joindre à son </w:t>
            </w:r>
            <w:r w:rsidR="00BA2AD8">
              <w:rPr>
                <w:rFonts w:ascii="Times New Roman" w:hAnsi="Times New Roman"/>
                <w:lang w:val="fr-FR"/>
              </w:rPr>
              <w:t>O</w:t>
            </w:r>
            <w:r w:rsidRPr="00734D63">
              <w:rPr>
                <w:rFonts w:ascii="Times New Roman" w:hAnsi="Times New Roman"/>
                <w:lang w:val="fr-FR"/>
              </w:rPr>
              <w:t xml:space="preserve">ffre les autres documents suivants : </w:t>
            </w:r>
            <w:r w:rsidRPr="00734D63">
              <w:rPr>
                <w:i/>
                <w:iCs/>
                <w:lang w:val="fr-FR"/>
              </w:rPr>
              <w:t>[</w:t>
            </w:r>
            <w:r w:rsidRPr="00F233E6">
              <w:rPr>
                <w:b/>
                <w:bCs/>
                <w:i/>
                <w:iCs/>
                <w:lang w:val="fr-FR"/>
              </w:rPr>
              <w:t>insérer la liste des documents, si nécessaire</w:t>
            </w:r>
            <w:r w:rsidR="005C142A" w:rsidRPr="00F233E6">
              <w:rPr>
                <w:b/>
                <w:bCs/>
                <w:i/>
                <w:iCs/>
                <w:lang w:val="fr-FR"/>
              </w:rPr>
              <w:t>, autres que ceux déjà mentionnés à l’article 11.</w:t>
            </w:r>
            <w:r w:rsidR="00F76CC0">
              <w:rPr>
                <w:b/>
                <w:bCs/>
                <w:i/>
                <w:iCs/>
                <w:lang w:val="fr-FR"/>
              </w:rPr>
              <w:t>2</w:t>
            </w:r>
            <w:r w:rsidR="005C142A" w:rsidRPr="00F233E6">
              <w:rPr>
                <w:b/>
                <w:bCs/>
                <w:i/>
                <w:iCs/>
                <w:lang w:val="fr-FR"/>
              </w:rPr>
              <w:t xml:space="preserve"> des IS</w:t>
            </w:r>
            <w:r w:rsidRPr="00734D63">
              <w:rPr>
                <w:i/>
                <w:iCs/>
                <w:lang w:val="fr-FR"/>
              </w:rPr>
              <w:t>]</w:t>
            </w:r>
          </w:p>
        </w:tc>
      </w:tr>
      <w:tr w:rsidR="003C6491" w:rsidRPr="00734D63" w14:paraId="22AE074B" w14:textId="77777777" w:rsidTr="001B6AD0">
        <w:tblPrEx>
          <w:tblBorders>
            <w:insideH w:val="single" w:sz="8" w:space="0" w:color="000000"/>
          </w:tblBorders>
        </w:tblPrEx>
        <w:tc>
          <w:tcPr>
            <w:tcW w:w="1620" w:type="dxa"/>
          </w:tcPr>
          <w:p w14:paraId="3967900F" w14:textId="0F2214B1" w:rsidR="003C6491" w:rsidRPr="00734D63" w:rsidRDefault="003C6491">
            <w:pPr>
              <w:tabs>
                <w:tab w:val="right" w:pos="7434"/>
              </w:tabs>
              <w:spacing w:after="200"/>
              <w:rPr>
                <w:b/>
              </w:rPr>
            </w:pPr>
            <w:r>
              <w:rPr>
                <w:b/>
              </w:rPr>
              <w:t xml:space="preserve">IS </w:t>
            </w:r>
            <w:r w:rsidR="00666F61">
              <w:rPr>
                <w:b/>
              </w:rPr>
              <w:t>14.</w:t>
            </w:r>
            <w:r w:rsidR="00122B40">
              <w:rPr>
                <w:b/>
              </w:rPr>
              <w:t>2</w:t>
            </w:r>
          </w:p>
        </w:tc>
        <w:tc>
          <w:tcPr>
            <w:tcW w:w="7740" w:type="dxa"/>
          </w:tcPr>
          <w:p w14:paraId="47D0D4D1" w14:textId="7DE86197" w:rsidR="003C6491" w:rsidRDefault="00FB63F8" w:rsidP="00F03E64">
            <w:pPr>
              <w:tabs>
                <w:tab w:val="right" w:pos="7254"/>
              </w:tabs>
              <w:spacing w:after="200"/>
              <w:jc w:val="both"/>
              <w:rPr>
                <w:i/>
                <w:iCs/>
              </w:rPr>
            </w:pPr>
            <w:r>
              <w:rPr>
                <w:i/>
                <w:iCs/>
              </w:rPr>
              <w:t xml:space="preserve">Option 1 – </w:t>
            </w:r>
            <w:r w:rsidR="001256AC">
              <w:rPr>
                <w:i/>
                <w:iCs/>
              </w:rPr>
              <w:t>ACC</w:t>
            </w:r>
            <w:r w:rsidR="009C5AD2">
              <w:rPr>
                <w:i/>
                <w:iCs/>
              </w:rPr>
              <w:t xml:space="preserve"> à </w:t>
            </w:r>
            <w:r w:rsidR="004D0EF2">
              <w:rPr>
                <w:i/>
                <w:iCs/>
              </w:rPr>
              <w:t>Entrepreneur</w:t>
            </w:r>
            <w:r>
              <w:rPr>
                <w:i/>
                <w:iCs/>
              </w:rPr>
              <w:t xml:space="preserve"> unique </w:t>
            </w:r>
          </w:p>
          <w:p w14:paraId="16BE94B2" w14:textId="20BD7342" w:rsidR="00993C89" w:rsidRDefault="00993C89" w:rsidP="00F03E64">
            <w:pPr>
              <w:tabs>
                <w:tab w:val="right" w:pos="7254"/>
              </w:tabs>
              <w:spacing w:after="200"/>
              <w:jc w:val="both"/>
            </w:pPr>
            <w:r>
              <w:t>Le</w:t>
            </w:r>
            <w:r w:rsidR="00B76038">
              <w:t>s</w:t>
            </w:r>
            <w:r>
              <w:t xml:space="preserve"> prix </w:t>
            </w:r>
            <w:r w:rsidR="000D35D4">
              <w:t>à indiquer</w:t>
            </w:r>
            <w:r>
              <w:t xml:space="preserve"> dans la Lettre de Soumission </w:t>
            </w:r>
            <w:r w:rsidR="00484809">
              <w:t>ser</w:t>
            </w:r>
            <w:r w:rsidR="00B76038">
              <w:t>ont</w:t>
            </w:r>
            <w:r w:rsidR="00484809">
              <w:t xml:space="preserve"> les prix </w:t>
            </w:r>
            <w:r w:rsidR="00AF474D">
              <w:t xml:space="preserve">unitaires de l’offre pour les éléments spécifiés, conformément à l’article </w:t>
            </w:r>
            <w:r w:rsidR="00313BEA">
              <w:t>12.1 des IS.</w:t>
            </w:r>
          </w:p>
          <w:p w14:paraId="50D81377" w14:textId="083A56C1" w:rsidR="00313BEA" w:rsidRDefault="00313BEA" w:rsidP="00F03E64">
            <w:pPr>
              <w:tabs>
                <w:tab w:val="right" w:pos="7254"/>
              </w:tabs>
              <w:spacing w:after="200"/>
              <w:jc w:val="both"/>
              <w:rPr>
                <w:i/>
                <w:iCs/>
              </w:rPr>
            </w:pPr>
            <w:r>
              <w:rPr>
                <w:i/>
                <w:iCs/>
              </w:rPr>
              <w:t xml:space="preserve">Option 2 – </w:t>
            </w:r>
            <w:r w:rsidR="001256AC">
              <w:rPr>
                <w:i/>
                <w:iCs/>
              </w:rPr>
              <w:t>ACC</w:t>
            </w:r>
            <w:r w:rsidR="009C5AD2">
              <w:rPr>
                <w:i/>
                <w:iCs/>
              </w:rPr>
              <w:t xml:space="preserve"> à </w:t>
            </w:r>
            <w:r w:rsidR="00825A19">
              <w:rPr>
                <w:i/>
                <w:iCs/>
              </w:rPr>
              <w:t>Entrepreneurs</w:t>
            </w:r>
            <w:r w:rsidR="00122B40">
              <w:rPr>
                <w:i/>
                <w:iCs/>
              </w:rPr>
              <w:t xml:space="preserve"> </w:t>
            </w:r>
            <w:r>
              <w:rPr>
                <w:i/>
                <w:iCs/>
              </w:rPr>
              <w:t>Multiple</w:t>
            </w:r>
            <w:r w:rsidR="000D35D4">
              <w:rPr>
                <w:i/>
                <w:iCs/>
              </w:rPr>
              <w:t>s</w:t>
            </w:r>
            <w:r>
              <w:rPr>
                <w:i/>
                <w:iCs/>
              </w:rPr>
              <w:t xml:space="preserve"> </w:t>
            </w:r>
          </w:p>
          <w:p w14:paraId="550E5A60" w14:textId="5A58424F" w:rsidR="00957D2F" w:rsidRPr="001E0282" w:rsidRDefault="0046614B" w:rsidP="00F03E64">
            <w:pPr>
              <w:tabs>
                <w:tab w:val="right" w:pos="7254"/>
              </w:tabs>
              <w:spacing w:after="200"/>
              <w:jc w:val="both"/>
            </w:pPr>
            <w:r>
              <w:t>Le</w:t>
            </w:r>
            <w:r w:rsidR="00B76038">
              <w:t>s</w:t>
            </w:r>
            <w:r>
              <w:t xml:space="preserve"> prix </w:t>
            </w:r>
            <w:r w:rsidR="00F322C4">
              <w:t>à indiquer</w:t>
            </w:r>
            <w:r>
              <w:t xml:space="preserve"> dans la Lettre de Soumission </w:t>
            </w:r>
            <w:r w:rsidR="002D4CFB">
              <w:t>seront </w:t>
            </w:r>
            <w:r w:rsidR="008E4008">
              <w:t xml:space="preserve">: </w:t>
            </w:r>
            <w:r w:rsidR="00527C92">
              <w:t xml:space="preserve">(i) </w:t>
            </w:r>
            <w:r>
              <w:t xml:space="preserve">les prix unitaires de l’offre </w:t>
            </w:r>
            <w:r w:rsidR="001F6C06">
              <w:t xml:space="preserve">pour les </w:t>
            </w:r>
            <w:r w:rsidR="00343705">
              <w:t xml:space="preserve">éléments de service spécifiés </w:t>
            </w:r>
            <w:r w:rsidR="00270152">
              <w:t xml:space="preserve">en </w:t>
            </w:r>
            <w:r w:rsidR="001F6C06">
              <w:t xml:space="preserve">quantités estimées </w:t>
            </w:r>
            <w:r w:rsidR="00527C92">
              <w:t>au cours de la période de l’</w:t>
            </w:r>
            <w:r w:rsidR="001256AC">
              <w:t>ACC</w:t>
            </w:r>
            <w:r w:rsidR="00527C92">
              <w:t xml:space="preserve"> ou </w:t>
            </w:r>
            <w:r w:rsidR="00483887">
              <w:t xml:space="preserve"> (ii) </w:t>
            </w:r>
            <w:r w:rsidR="001913F7">
              <w:t xml:space="preserve">les prix unitaires de l’offre </w:t>
            </w:r>
            <w:r>
              <w:t>pour l</w:t>
            </w:r>
            <w:r w:rsidR="001E0282">
              <w:t xml:space="preserve">’éventail de quantités de </w:t>
            </w:r>
            <w:r w:rsidR="001913F7">
              <w:t>Commande</w:t>
            </w:r>
            <w:r w:rsidR="001E0282">
              <w:t xml:space="preserve">, </w:t>
            </w:r>
            <w:r>
              <w:t xml:space="preserve">conformément à l’article </w:t>
            </w:r>
            <w:r w:rsidRPr="00CE7108">
              <w:rPr>
                <w:b/>
                <w:bCs/>
              </w:rPr>
              <w:t>12.1 des IS</w:t>
            </w:r>
            <w:r>
              <w:t>.</w:t>
            </w:r>
          </w:p>
        </w:tc>
      </w:tr>
      <w:tr w:rsidR="00EF0548" w:rsidRPr="00734D63" w14:paraId="2FAEF9FC" w14:textId="77777777" w:rsidTr="001B6AD0">
        <w:tblPrEx>
          <w:tblBorders>
            <w:insideH w:val="single" w:sz="8" w:space="0" w:color="000000"/>
          </w:tblBorders>
        </w:tblPrEx>
        <w:tc>
          <w:tcPr>
            <w:tcW w:w="1620" w:type="dxa"/>
          </w:tcPr>
          <w:p w14:paraId="01C2E359" w14:textId="77777777" w:rsidR="00EF0548" w:rsidRPr="00734D63" w:rsidRDefault="00EF0548">
            <w:pPr>
              <w:tabs>
                <w:tab w:val="right" w:pos="7434"/>
              </w:tabs>
              <w:spacing w:after="200"/>
              <w:rPr>
                <w:b/>
              </w:rPr>
            </w:pPr>
            <w:r w:rsidRPr="00734D63">
              <w:rPr>
                <w:b/>
              </w:rPr>
              <w:lastRenderedPageBreak/>
              <w:t>IS 15.1</w:t>
            </w:r>
          </w:p>
        </w:tc>
        <w:tc>
          <w:tcPr>
            <w:tcW w:w="7740" w:type="dxa"/>
          </w:tcPr>
          <w:p w14:paraId="71B7B531" w14:textId="2A1843E0" w:rsidR="00EF0548" w:rsidRPr="00734D63" w:rsidRDefault="00EF0548" w:rsidP="005C318E">
            <w:pPr>
              <w:tabs>
                <w:tab w:val="right" w:pos="7254"/>
              </w:tabs>
              <w:spacing w:after="200"/>
              <w:jc w:val="both"/>
            </w:pPr>
            <w:r w:rsidRPr="00734D63">
              <w:t xml:space="preserve">Le Soumissionnaire </w:t>
            </w:r>
            <w:r w:rsidRPr="00734D63">
              <w:rPr>
                <w:i/>
                <w:iCs/>
              </w:rPr>
              <w:t>[insérer « </w:t>
            </w:r>
            <w:r w:rsidRPr="00F233E6">
              <w:rPr>
                <w:b/>
                <w:bCs/>
                <w:i/>
                <w:iCs/>
              </w:rPr>
              <w:t>est</w:t>
            </w:r>
            <w:r w:rsidRPr="00734D63">
              <w:rPr>
                <w:i/>
                <w:iCs/>
              </w:rPr>
              <w:t> » ou « </w:t>
            </w:r>
            <w:r w:rsidRPr="00F233E6">
              <w:rPr>
                <w:b/>
                <w:bCs/>
                <w:i/>
                <w:iCs/>
              </w:rPr>
              <w:t>n’est pas</w:t>
            </w:r>
            <w:r w:rsidRPr="00734D63">
              <w:rPr>
                <w:i/>
                <w:iCs/>
              </w:rPr>
              <w:t> »]</w:t>
            </w:r>
            <w:r w:rsidRPr="00734D63">
              <w:t xml:space="preserve"> tenu d’exprimer dans la monnaie du pays de </w:t>
            </w:r>
            <w:r w:rsidR="00101109">
              <w:t>l’Agence d’Exécution</w:t>
            </w:r>
            <w:r w:rsidRPr="00734D63">
              <w:t xml:space="preserve"> la fraction du prix de son </w:t>
            </w:r>
            <w:r w:rsidR="008E5EE3">
              <w:t>O</w:t>
            </w:r>
            <w:r w:rsidRPr="00734D63">
              <w:t xml:space="preserve">ffre correspondant à des dépenses encourues dans cette même monnaie. </w:t>
            </w:r>
          </w:p>
        </w:tc>
      </w:tr>
      <w:tr w:rsidR="005C318E" w:rsidRPr="00734D63" w14:paraId="1086701C" w14:textId="77777777" w:rsidTr="001B6AD0">
        <w:tblPrEx>
          <w:tblBorders>
            <w:insideH w:val="single" w:sz="8" w:space="0" w:color="000000"/>
          </w:tblBorders>
        </w:tblPrEx>
        <w:tc>
          <w:tcPr>
            <w:tcW w:w="1620" w:type="dxa"/>
          </w:tcPr>
          <w:p w14:paraId="6E9A5B2D" w14:textId="77777777" w:rsidR="005C318E" w:rsidRPr="00734D63" w:rsidRDefault="005C318E" w:rsidP="00B83455">
            <w:pPr>
              <w:tabs>
                <w:tab w:val="right" w:pos="7434"/>
              </w:tabs>
              <w:spacing w:after="200"/>
              <w:rPr>
                <w:b/>
              </w:rPr>
            </w:pPr>
            <w:r w:rsidRPr="00734D63">
              <w:rPr>
                <w:b/>
              </w:rPr>
              <w:t xml:space="preserve">IS </w:t>
            </w:r>
            <w:r w:rsidR="00B83455" w:rsidRPr="00734D63">
              <w:rPr>
                <w:b/>
              </w:rPr>
              <w:t>18</w:t>
            </w:r>
            <w:r w:rsidRPr="00734D63">
              <w:rPr>
                <w:b/>
              </w:rPr>
              <w:t>.1</w:t>
            </w:r>
          </w:p>
        </w:tc>
        <w:tc>
          <w:tcPr>
            <w:tcW w:w="7740" w:type="dxa"/>
          </w:tcPr>
          <w:p w14:paraId="32A8CB27" w14:textId="51A271CD" w:rsidR="005C318E" w:rsidRPr="00734D63" w:rsidRDefault="005C318E" w:rsidP="008B73EA">
            <w:pPr>
              <w:spacing w:after="240"/>
              <w:jc w:val="both"/>
            </w:pPr>
            <w:r w:rsidRPr="00734D63">
              <w:t>L</w:t>
            </w:r>
            <w:r w:rsidR="008B73EA">
              <w:t>’</w:t>
            </w:r>
            <w:r w:rsidR="002849A2">
              <w:t>O</w:t>
            </w:r>
            <w:r w:rsidR="008B73EA">
              <w:t>ffre sera valable jusqu’à _________</w:t>
            </w:r>
            <w:r w:rsidR="009F268F">
              <w:t xml:space="preserve">_ </w:t>
            </w:r>
            <w:r w:rsidR="009F268F" w:rsidRPr="00734D63">
              <w:t>[</w:t>
            </w:r>
            <w:r w:rsidRPr="001B6AD0">
              <w:rPr>
                <w:i/>
                <w:iCs/>
              </w:rPr>
              <w:t>insérer</w:t>
            </w:r>
            <w:r w:rsidRPr="008B73EA">
              <w:rPr>
                <w:b/>
                <w:bCs/>
                <w:i/>
                <w:iCs/>
              </w:rPr>
              <w:t xml:space="preserve"> le </w:t>
            </w:r>
            <w:r w:rsidR="008B73EA" w:rsidRPr="008B73EA">
              <w:rPr>
                <w:b/>
                <w:bCs/>
                <w:i/>
                <w:iCs/>
              </w:rPr>
              <w:t>jour, mois et année,</w:t>
            </w:r>
            <w:r w:rsidR="008B73EA">
              <w:rPr>
                <w:i/>
                <w:iCs/>
              </w:rPr>
              <w:t xml:space="preserve"> </w:t>
            </w:r>
            <w:r w:rsidR="008B73EA" w:rsidRPr="001B6AD0">
              <w:rPr>
                <w:bCs/>
                <w:i/>
                <w:color w:val="000000"/>
                <w:lang w:val="fr"/>
              </w:rPr>
              <w:t xml:space="preserve">en tenant compte du délai raisonnable nécessaire pour terminer l’évaluation de l’offre, obtenir les approbations nécessaires et la non-objection de la </w:t>
            </w:r>
            <w:r w:rsidR="00603ECC">
              <w:rPr>
                <w:bCs/>
                <w:i/>
                <w:color w:val="000000"/>
                <w:lang w:val="fr"/>
              </w:rPr>
              <w:t>BIsD</w:t>
            </w:r>
            <w:r w:rsidR="008B73EA" w:rsidRPr="001B6AD0">
              <w:rPr>
                <w:bCs/>
                <w:i/>
                <w:color w:val="000000"/>
                <w:lang w:val="fr"/>
              </w:rPr>
              <w:t xml:space="preserve"> (si elle fait l’objet d’un examen préalable).]</w:t>
            </w:r>
            <w:r w:rsidR="008B73EA">
              <w:rPr>
                <w:b/>
                <w:i/>
                <w:color w:val="000000"/>
                <w:lang w:val="fr"/>
              </w:rPr>
              <w:t xml:space="preserve"> </w:t>
            </w:r>
            <w:r w:rsidR="008B73EA" w:rsidRPr="00507EDF">
              <w:rPr>
                <w:b/>
                <w:i/>
                <w:color w:val="000000"/>
                <w:lang w:val="fr"/>
              </w:rPr>
              <w:t xml:space="preserve">[Afin de minimiser le risque d’erreurs de la part des </w:t>
            </w:r>
            <w:r w:rsidR="008B73EA">
              <w:rPr>
                <w:b/>
                <w:i/>
                <w:color w:val="000000"/>
                <w:lang w:val="fr"/>
              </w:rPr>
              <w:t>S</w:t>
            </w:r>
            <w:r w:rsidR="008B73EA" w:rsidRPr="00507EDF">
              <w:rPr>
                <w:b/>
                <w:i/>
                <w:color w:val="000000"/>
                <w:lang w:val="fr"/>
              </w:rPr>
              <w:t xml:space="preserve">oumissionnaires, la période de validité des soumissions est une date précise et n’est pas liée à la date limite de </w:t>
            </w:r>
            <w:r w:rsidR="008B73EA">
              <w:rPr>
                <w:b/>
                <w:i/>
                <w:color w:val="000000"/>
                <w:lang w:val="fr"/>
              </w:rPr>
              <w:t xml:space="preserve">remise </w:t>
            </w:r>
            <w:r w:rsidR="008B73EA" w:rsidRPr="00507EDF">
              <w:rPr>
                <w:b/>
                <w:i/>
                <w:color w:val="000000"/>
                <w:lang w:val="fr"/>
              </w:rPr>
              <w:t xml:space="preserve">des </w:t>
            </w:r>
            <w:r w:rsidR="008B73EA">
              <w:rPr>
                <w:b/>
                <w:i/>
                <w:color w:val="000000"/>
                <w:lang w:val="fr"/>
              </w:rPr>
              <w:t>Offres</w:t>
            </w:r>
            <w:r w:rsidR="008B73EA" w:rsidRPr="00507EDF">
              <w:rPr>
                <w:b/>
                <w:i/>
                <w:color w:val="000000"/>
                <w:lang w:val="fr"/>
              </w:rPr>
              <w:t>. Comme il est indiqué à l’article 1</w:t>
            </w:r>
            <w:r w:rsidR="00FA3ABD">
              <w:rPr>
                <w:b/>
                <w:i/>
                <w:color w:val="000000"/>
                <w:lang w:val="fr"/>
              </w:rPr>
              <w:t>8</w:t>
            </w:r>
            <w:r w:rsidR="008B73EA" w:rsidRPr="00507EDF">
              <w:rPr>
                <w:b/>
                <w:i/>
                <w:color w:val="000000"/>
                <w:lang w:val="fr"/>
              </w:rPr>
              <w:t>.1 de</w:t>
            </w:r>
            <w:r w:rsidR="008B73EA">
              <w:rPr>
                <w:b/>
                <w:i/>
                <w:color w:val="000000"/>
                <w:lang w:val="fr"/>
              </w:rPr>
              <w:t>s IS</w:t>
            </w:r>
            <w:r w:rsidR="008B73EA" w:rsidRPr="00507EDF">
              <w:rPr>
                <w:b/>
                <w:i/>
                <w:color w:val="000000"/>
                <w:lang w:val="fr"/>
              </w:rPr>
              <w:t xml:space="preserve">, s’il est nécessaire de prolonger la date, par exemple parce que la date limite de </w:t>
            </w:r>
            <w:r w:rsidR="008B73EA">
              <w:rPr>
                <w:b/>
                <w:i/>
                <w:color w:val="000000"/>
                <w:lang w:val="fr"/>
              </w:rPr>
              <w:t>remise des offres</w:t>
            </w:r>
            <w:r w:rsidR="008B73EA" w:rsidRPr="00507EDF">
              <w:rPr>
                <w:b/>
                <w:i/>
                <w:color w:val="000000"/>
                <w:lang w:val="fr"/>
              </w:rPr>
              <w:t xml:space="preserve"> est considérablement prolongée par </w:t>
            </w:r>
            <w:r w:rsidR="00101109">
              <w:rPr>
                <w:b/>
                <w:i/>
                <w:color w:val="000000"/>
                <w:lang w:val="fr"/>
              </w:rPr>
              <w:t>l’Agence d’Exécution</w:t>
            </w:r>
            <w:r w:rsidR="008B73EA" w:rsidRPr="00507EDF">
              <w:rPr>
                <w:b/>
                <w:i/>
                <w:color w:val="000000"/>
                <w:lang w:val="fr"/>
              </w:rPr>
              <w:t>, la date de validité révisée de l</w:t>
            </w:r>
            <w:r w:rsidR="008B73EA">
              <w:rPr>
                <w:b/>
                <w:i/>
                <w:color w:val="000000"/>
                <w:lang w:val="fr"/>
              </w:rPr>
              <w:t>’offre</w:t>
            </w:r>
            <w:r w:rsidR="008B73EA" w:rsidRPr="00507EDF">
              <w:rPr>
                <w:b/>
                <w:i/>
                <w:color w:val="000000"/>
                <w:lang w:val="fr"/>
              </w:rPr>
              <w:t xml:space="preserve"> doit être précisée conformément à l</w:t>
            </w:r>
            <w:r w:rsidR="008B73EA">
              <w:rPr>
                <w:b/>
                <w:i/>
                <w:color w:val="000000"/>
                <w:lang w:val="fr"/>
              </w:rPr>
              <w:t xml:space="preserve">’article </w:t>
            </w:r>
            <w:r w:rsidR="008B73EA" w:rsidRPr="00507EDF">
              <w:rPr>
                <w:b/>
                <w:i/>
                <w:color w:val="000000"/>
                <w:lang w:val="fr"/>
              </w:rPr>
              <w:t>8</w:t>
            </w:r>
            <w:r w:rsidR="008B73EA">
              <w:rPr>
                <w:b/>
                <w:i/>
                <w:color w:val="000000"/>
                <w:lang w:val="fr"/>
              </w:rPr>
              <w:t xml:space="preserve"> des IS</w:t>
            </w:r>
            <w:r w:rsidR="008B73EA" w:rsidRPr="00507EDF">
              <w:rPr>
                <w:b/>
                <w:i/>
                <w:color w:val="000000"/>
                <w:lang w:val="fr"/>
              </w:rPr>
              <w:t>].]</w:t>
            </w:r>
          </w:p>
        </w:tc>
      </w:tr>
      <w:tr w:rsidR="00B83455" w:rsidRPr="00734D63" w14:paraId="374446E7" w14:textId="77777777" w:rsidTr="001B6AD0">
        <w:tblPrEx>
          <w:tblBorders>
            <w:insideH w:val="single" w:sz="8" w:space="0" w:color="000000"/>
          </w:tblBorders>
        </w:tblPrEx>
        <w:tc>
          <w:tcPr>
            <w:tcW w:w="1620" w:type="dxa"/>
          </w:tcPr>
          <w:p w14:paraId="1087ACF4" w14:textId="77777777" w:rsidR="00B83455" w:rsidRPr="00734D63" w:rsidRDefault="00B83455" w:rsidP="00777722">
            <w:pPr>
              <w:tabs>
                <w:tab w:val="right" w:pos="7434"/>
              </w:tabs>
              <w:spacing w:before="120" w:after="120"/>
              <w:rPr>
                <w:b/>
              </w:rPr>
            </w:pPr>
            <w:r w:rsidRPr="00734D63">
              <w:rPr>
                <w:b/>
              </w:rPr>
              <w:t>IS 18.3 (a)</w:t>
            </w:r>
          </w:p>
        </w:tc>
        <w:tc>
          <w:tcPr>
            <w:tcW w:w="7740" w:type="dxa"/>
          </w:tcPr>
          <w:p w14:paraId="6E087A97" w14:textId="737B9F16" w:rsidR="005A382A" w:rsidRPr="00CE7108" w:rsidRDefault="00200FBF" w:rsidP="00CE7108">
            <w:pPr>
              <w:shd w:val="clear" w:color="auto" w:fill="FDFDFD"/>
              <w:jc w:val="both"/>
              <w:rPr>
                <w:szCs w:val="24"/>
                <w:lang w:eastAsia="en-US"/>
              </w:rPr>
            </w:pPr>
            <w:r w:rsidRPr="00734D63">
              <w:t xml:space="preserve">Dans le cas d’un marché à prix ferme, le </w:t>
            </w:r>
            <w:r>
              <w:t>prix de l’Offre</w:t>
            </w:r>
            <w:r w:rsidRPr="00734D63">
              <w:t xml:space="preserve"> sera actualisé </w:t>
            </w:r>
            <w:r>
              <w:t>(pour déterminer le Prix de Référence de l’</w:t>
            </w:r>
            <w:r w:rsidR="001256AC">
              <w:t>ACC</w:t>
            </w:r>
            <w:r>
              <w:t>) en utilisant le(s) facteur(s) suivant(s) </w:t>
            </w:r>
            <w:r w:rsidR="005A382A" w:rsidRPr="00CE7108">
              <w:rPr>
                <w:szCs w:val="24"/>
                <w:lang w:eastAsia="en-US"/>
              </w:rPr>
              <w:t xml:space="preserve">: </w:t>
            </w:r>
          </w:p>
          <w:p w14:paraId="2FEAF7ED" w14:textId="6B30F4B3" w:rsidR="00E51BD5" w:rsidRPr="001B6AD0" w:rsidRDefault="00723775" w:rsidP="00723775">
            <w:pPr>
              <w:tabs>
                <w:tab w:val="right" w:pos="7254"/>
              </w:tabs>
              <w:spacing w:before="120" w:after="120"/>
              <w:jc w:val="both"/>
              <w:rPr>
                <w:i/>
              </w:rPr>
            </w:pPr>
            <w:r w:rsidRPr="001B6AD0">
              <w:rPr>
                <w:i/>
              </w:rPr>
              <w:t>[</w:t>
            </w:r>
            <w:r w:rsidR="00F43CA1" w:rsidRPr="001B6AD0">
              <w:rPr>
                <w:i/>
              </w:rPr>
              <w:t xml:space="preserve">(1) </w:t>
            </w:r>
            <w:r w:rsidRPr="001B6AD0">
              <w:rPr>
                <w:i/>
              </w:rPr>
              <w:t xml:space="preserve">La part du Prix </w:t>
            </w:r>
            <w:r w:rsidR="00DB0C9B" w:rsidRPr="001B6AD0">
              <w:rPr>
                <w:i/>
              </w:rPr>
              <w:t>de</w:t>
            </w:r>
            <w:r w:rsidR="00BD06FA">
              <w:rPr>
                <w:i/>
              </w:rPr>
              <w:t xml:space="preserve"> Référence de</w:t>
            </w:r>
            <w:r w:rsidR="00DB0C9B" w:rsidRPr="001B6AD0">
              <w:rPr>
                <w:i/>
              </w:rPr>
              <w:t xml:space="preserve"> l’</w:t>
            </w:r>
            <w:r w:rsidR="001256AC">
              <w:rPr>
                <w:i/>
              </w:rPr>
              <w:t>ACC</w:t>
            </w:r>
            <w:r w:rsidRPr="001B6AD0">
              <w:rPr>
                <w:i/>
              </w:rPr>
              <w:t xml:space="preserve"> exprimée en monnaie nationale sera ajustée par un facteur reflétant l’inflation au niveau national durant la période d’extension ; et </w:t>
            </w:r>
          </w:p>
          <w:p w14:paraId="46293E35" w14:textId="3BD77FBB" w:rsidR="00723775" w:rsidRPr="004260A6" w:rsidRDefault="00E51BD5" w:rsidP="00723775">
            <w:pPr>
              <w:tabs>
                <w:tab w:val="right" w:pos="7254"/>
              </w:tabs>
              <w:spacing w:before="120" w:after="120"/>
              <w:jc w:val="both"/>
              <w:rPr>
                <w:b/>
                <w:bCs/>
                <w:i/>
              </w:rPr>
            </w:pPr>
            <w:r w:rsidRPr="001B6AD0">
              <w:rPr>
                <w:i/>
              </w:rPr>
              <w:t xml:space="preserve">(2) </w:t>
            </w:r>
            <w:r w:rsidR="00723775" w:rsidRPr="001B6AD0">
              <w:rPr>
                <w:i/>
              </w:rPr>
              <w:t xml:space="preserve">la part du Prix </w:t>
            </w:r>
            <w:r w:rsidR="00BD06FA">
              <w:rPr>
                <w:i/>
              </w:rPr>
              <w:t xml:space="preserve">de Référence </w:t>
            </w:r>
            <w:r w:rsidRPr="001B6AD0">
              <w:rPr>
                <w:i/>
              </w:rPr>
              <w:t>de l’</w:t>
            </w:r>
            <w:r w:rsidR="001256AC">
              <w:rPr>
                <w:i/>
              </w:rPr>
              <w:t>ACC</w:t>
            </w:r>
            <w:r w:rsidR="00723775" w:rsidRPr="001B6AD0">
              <w:rPr>
                <w:i/>
              </w:rPr>
              <w:t xml:space="preserve"> exprimée en monnaies étrangères sera ajustée par un facteur reflétant l’inflation au niveau international, à savoir dans les pays des monnaies étrangères, durant la période d’extension.]</w:t>
            </w:r>
          </w:p>
        </w:tc>
      </w:tr>
      <w:tr w:rsidR="00723775" w:rsidRPr="00734D63" w14:paraId="62D7DE07" w14:textId="77777777" w:rsidTr="001B6AD0">
        <w:tblPrEx>
          <w:tblBorders>
            <w:insideH w:val="single" w:sz="8" w:space="0" w:color="000000"/>
          </w:tblBorders>
        </w:tblPrEx>
        <w:tc>
          <w:tcPr>
            <w:tcW w:w="1620" w:type="dxa"/>
          </w:tcPr>
          <w:p w14:paraId="7464C45A" w14:textId="42E4E13E" w:rsidR="00723775" w:rsidRPr="00734D63" w:rsidRDefault="00723775" w:rsidP="00777722">
            <w:pPr>
              <w:tabs>
                <w:tab w:val="right" w:pos="7434"/>
              </w:tabs>
              <w:spacing w:before="120" w:after="120"/>
              <w:rPr>
                <w:b/>
              </w:rPr>
            </w:pPr>
            <w:r w:rsidRPr="00734D63">
              <w:rPr>
                <w:b/>
              </w:rPr>
              <w:t>IS 20.</w:t>
            </w:r>
            <w:r w:rsidR="00F945E5">
              <w:rPr>
                <w:b/>
              </w:rPr>
              <w:t>3</w:t>
            </w:r>
          </w:p>
        </w:tc>
        <w:tc>
          <w:tcPr>
            <w:tcW w:w="7740" w:type="dxa"/>
          </w:tcPr>
          <w:p w14:paraId="58CD9B9E" w14:textId="2FB21689" w:rsidR="00723775" w:rsidRPr="00734D63" w:rsidRDefault="00723775" w:rsidP="00723775">
            <w:pPr>
              <w:tabs>
                <w:tab w:val="right" w:pos="7254"/>
              </w:tabs>
              <w:spacing w:before="120" w:after="120"/>
              <w:jc w:val="both"/>
              <w:rPr>
                <w:i/>
              </w:rPr>
            </w:pPr>
            <w:r w:rsidRPr="00734D63">
              <w:t xml:space="preserve">La confirmation écrite de l’habilitation du signataire à engager le Soumissionnaire consistera </w:t>
            </w:r>
            <w:r w:rsidR="000F6E6B" w:rsidRPr="00734D63">
              <w:t>en :</w:t>
            </w:r>
            <w:r w:rsidRPr="00734D63">
              <w:t xml:space="preserve"> </w:t>
            </w:r>
            <w:r w:rsidRPr="000F6E6B">
              <w:rPr>
                <w:b/>
                <w:bCs/>
                <w:i/>
              </w:rPr>
              <w:t>[insérer l’intitulé et la description des documents nécessaires à titre d’attestation de procuration (ou pouvoir) du signataire de l’offre</w:t>
            </w:r>
            <w:r w:rsidR="000954E8">
              <w:rPr>
                <w:b/>
                <w:bCs/>
                <w:i/>
              </w:rPr>
              <w:t xml:space="preserve"> au nom du Soumission</w:t>
            </w:r>
            <w:r w:rsidR="00AA60D2">
              <w:rPr>
                <w:b/>
                <w:bCs/>
                <w:i/>
              </w:rPr>
              <w:t>n</w:t>
            </w:r>
            <w:r w:rsidR="000954E8">
              <w:rPr>
                <w:b/>
                <w:bCs/>
                <w:i/>
              </w:rPr>
              <w:t>aire</w:t>
            </w:r>
            <w:r w:rsidRPr="000F6E6B">
              <w:rPr>
                <w:b/>
                <w:bCs/>
                <w:i/>
              </w:rPr>
              <w:t>.]</w:t>
            </w:r>
          </w:p>
        </w:tc>
      </w:tr>
      <w:tr w:rsidR="00723775" w:rsidRPr="00734D63" w14:paraId="1F94D066" w14:textId="77777777" w:rsidTr="001B6AD0">
        <w:tblPrEx>
          <w:tblBorders>
            <w:insideH w:val="single" w:sz="8" w:space="0" w:color="000000"/>
          </w:tblBorders>
        </w:tblPrEx>
        <w:tc>
          <w:tcPr>
            <w:tcW w:w="9360" w:type="dxa"/>
            <w:gridSpan w:val="2"/>
          </w:tcPr>
          <w:p w14:paraId="0E6DA663" w14:textId="5CDD8D38" w:rsidR="00723775" w:rsidRPr="00734D63" w:rsidRDefault="00723775" w:rsidP="00723775">
            <w:pPr>
              <w:tabs>
                <w:tab w:val="right" w:pos="7434"/>
              </w:tabs>
              <w:spacing w:before="120" w:after="200"/>
              <w:jc w:val="center"/>
              <w:rPr>
                <w:b/>
                <w:sz w:val="28"/>
              </w:rPr>
            </w:pPr>
            <w:r w:rsidRPr="00734D63">
              <w:rPr>
                <w:b/>
                <w:sz w:val="28"/>
              </w:rPr>
              <w:t xml:space="preserve">D. </w:t>
            </w:r>
            <w:r w:rsidR="004F1295">
              <w:rPr>
                <w:b/>
                <w:sz w:val="28"/>
              </w:rPr>
              <w:t>Dépôt</w:t>
            </w:r>
            <w:r w:rsidR="004F1295" w:rsidRPr="00734D63">
              <w:rPr>
                <w:b/>
                <w:sz w:val="28"/>
              </w:rPr>
              <w:t xml:space="preserve"> </w:t>
            </w:r>
            <w:r w:rsidRPr="00734D63">
              <w:rPr>
                <w:b/>
                <w:sz w:val="28"/>
              </w:rPr>
              <w:t xml:space="preserve">des </w:t>
            </w:r>
            <w:r w:rsidR="004F1295">
              <w:rPr>
                <w:b/>
                <w:sz w:val="28"/>
              </w:rPr>
              <w:t>O</w:t>
            </w:r>
            <w:r w:rsidRPr="00734D63">
              <w:rPr>
                <w:b/>
                <w:sz w:val="28"/>
              </w:rPr>
              <w:t xml:space="preserve">ffres </w:t>
            </w:r>
          </w:p>
        </w:tc>
      </w:tr>
      <w:tr w:rsidR="0059476E" w:rsidRPr="00734D63" w14:paraId="34DF9946" w14:textId="77777777" w:rsidTr="00970D46">
        <w:tblPrEx>
          <w:tblBorders>
            <w:insideH w:val="single" w:sz="8" w:space="0" w:color="000000"/>
          </w:tblBorders>
        </w:tblPrEx>
        <w:tc>
          <w:tcPr>
            <w:tcW w:w="1620" w:type="dxa"/>
          </w:tcPr>
          <w:p w14:paraId="303AFBFD" w14:textId="063302CA" w:rsidR="0059476E" w:rsidRPr="00734D63" w:rsidRDefault="0059476E" w:rsidP="0059476E">
            <w:pPr>
              <w:tabs>
                <w:tab w:val="right" w:pos="7434"/>
              </w:tabs>
              <w:spacing w:after="200"/>
              <w:rPr>
                <w:b/>
              </w:rPr>
            </w:pPr>
            <w:r w:rsidRPr="00734D63">
              <w:rPr>
                <w:b/>
              </w:rPr>
              <w:t>IS 2</w:t>
            </w:r>
            <w:r w:rsidR="003725D8">
              <w:rPr>
                <w:b/>
              </w:rPr>
              <w:t>1.2</w:t>
            </w:r>
          </w:p>
        </w:tc>
        <w:tc>
          <w:tcPr>
            <w:tcW w:w="7740" w:type="dxa"/>
          </w:tcPr>
          <w:p w14:paraId="61E1F778" w14:textId="4B2B0180" w:rsidR="0059476E" w:rsidRPr="00734D63" w:rsidRDefault="0059476E" w:rsidP="0059476E">
            <w:pPr>
              <w:tabs>
                <w:tab w:val="right" w:pos="7254"/>
              </w:tabs>
              <w:spacing w:after="120"/>
              <w:jc w:val="both"/>
            </w:pPr>
            <w:r w:rsidRPr="00734D63">
              <w:t>Outre l’original de l’</w:t>
            </w:r>
            <w:r>
              <w:t>O</w:t>
            </w:r>
            <w:r w:rsidRPr="00734D63">
              <w:t xml:space="preserve">ffre, le nombre de copies demandé est de : </w:t>
            </w:r>
            <w:r w:rsidRPr="000F6E6B">
              <w:rPr>
                <w:b/>
                <w:bCs/>
                <w:i/>
                <w:iCs/>
              </w:rPr>
              <w:t>[insérer le nombre de copies]</w:t>
            </w:r>
            <w:r w:rsidRPr="000F6E6B">
              <w:rPr>
                <w:b/>
                <w:bCs/>
              </w:rPr>
              <w:t>.</w:t>
            </w:r>
          </w:p>
        </w:tc>
      </w:tr>
      <w:tr w:rsidR="00723775" w:rsidRPr="00734D63" w14:paraId="56E694D4" w14:textId="77777777" w:rsidTr="001B6AD0">
        <w:tblPrEx>
          <w:tblBorders>
            <w:insideH w:val="single" w:sz="8" w:space="0" w:color="000000"/>
          </w:tblBorders>
        </w:tblPrEx>
        <w:tc>
          <w:tcPr>
            <w:tcW w:w="1620" w:type="dxa"/>
          </w:tcPr>
          <w:p w14:paraId="2B0BA7E1" w14:textId="77777777" w:rsidR="00723775" w:rsidRPr="00734D63" w:rsidRDefault="00723775" w:rsidP="0068704B">
            <w:pPr>
              <w:tabs>
                <w:tab w:val="right" w:pos="7434"/>
              </w:tabs>
              <w:spacing w:after="200"/>
              <w:rPr>
                <w:b/>
              </w:rPr>
            </w:pPr>
            <w:r w:rsidRPr="00734D63">
              <w:rPr>
                <w:b/>
              </w:rPr>
              <w:t xml:space="preserve">IS 22.1 </w:t>
            </w:r>
          </w:p>
        </w:tc>
        <w:tc>
          <w:tcPr>
            <w:tcW w:w="7740" w:type="dxa"/>
          </w:tcPr>
          <w:p w14:paraId="79343FDF" w14:textId="452C21C5" w:rsidR="00723775" w:rsidRPr="00734D63" w:rsidRDefault="00723775" w:rsidP="0068704B">
            <w:pPr>
              <w:tabs>
                <w:tab w:val="right" w:pos="7254"/>
              </w:tabs>
              <w:spacing w:after="120"/>
              <w:jc w:val="both"/>
            </w:pPr>
            <w:r w:rsidRPr="00734D63">
              <w:t xml:space="preserve">Aux fins de </w:t>
            </w:r>
            <w:r w:rsidRPr="00734D63">
              <w:rPr>
                <w:b/>
                <w:u w:val="single"/>
              </w:rPr>
              <w:t xml:space="preserve">remise des </w:t>
            </w:r>
            <w:r w:rsidR="00D36453">
              <w:rPr>
                <w:b/>
                <w:u w:val="single"/>
              </w:rPr>
              <w:t>O</w:t>
            </w:r>
            <w:r w:rsidRPr="00734D63">
              <w:rPr>
                <w:b/>
                <w:u w:val="single"/>
              </w:rPr>
              <w:t>ffres</w:t>
            </w:r>
            <w:r w:rsidRPr="00734D63">
              <w:t xml:space="preserve">, uniquement, l’adresse de </w:t>
            </w:r>
            <w:r w:rsidR="00101109">
              <w:t>l’Agence d’Exécution</w:t>
            </w:r>
            <w:r w:rsidRPr="00734D63">
              <w:t xml:space="preserve"> est la suivante </w:t>
            </w:r>
            <w:r w:rsidR="000F6E6B" w:rsidRPr="008A6C88">
              <w:rPr>
                <w:b/>
                <w:bCs/>
                <w:i/>
                <w:iCs/>
              </w:rPr>
              <w:t xml:space="preserve">[cette adresse peut être la même ou différente de celle spécifiées </w:t>
            </w:r>
            <w:r w:rsidR="008A6C88" w:rsidRPr="008A6C88">
              <w:rPr>
                <w:b/>
                <w:bCs/>
                <w:i/>
                <w:iCs/>
              </w:rPr>
              <w:t>en 7.1 IS]</w:t>
            </w:r>
            <w:r w:rsidR="008A6C88">
              <w:t xml:space="preserve"> </w:t>
            </w:r>
            <w:r w:rsidRPr="00734D63">
              <w:t>:</w:t>
            </w:r>
          </w:p>
          <w:p w14:paraId="648345BF" w14:textId="78C464CB" w:rsidR="00723775" w:rsidRPr="00734D63" w:rsidRDefault="00723775" w:rsidP="0068704B">
            <w:pPr>
              <w:tabs>
                <w:tab w:val="right" w:pos="7254"/>
              </w:tabs>
              <w:spacing w:after="120"/>
            </w:pPr>
            <w:r w:rsidRPr="00734D63">
              <w:t xml:space="preserve">Attention : </w:t>
            </w:r>
            <w:r w:rsidRPr="00734D63">
              <w:rPr>
                <w:i/>
                <w:iCs/>
              </w:rPr>
              <w:t>[</w:t>
            </w:r>
            <w:r w:rsidRPr="008A6C88">
              <w:rPr>
                <w:b/>
                <w:bCs/>
                <w:i/>
                <w:iCs/>
              </w:rPr>
              <w:t>insérer le nom complet de la personne, si applicable]</w:t>
            </w:r>
          </w:p>
          <w:p w14:paraId="1B17946B" w14:textId="215BAA99" w:rsidR="00723775" w:rsidRPr="00734D63" w:rsidRDefault="00723775" w:rsidP="0068704B">
            <w:pPr>
              <w:tabs>
                <w:tab w:val="right" w:pos="7254"/>
              </w:tabs>
              <w:spacing w:after="120"/>
            </w:pPr>
            <w:r w:rsidRPr="00734D63">
              <w:t>Adresse</w:t>
            </w:r>
            <w:r w:rsidR="008A6C88">
              <w:t xml:space="preserve"> </w:t>
            </w:r>
            <w:r w:rsidRPr="00734D63">
              <w:t xml:space="preserve">: </w:t>
            </w:r>
            <w:r w:rsidRPr="008A6C88">
              <w:rPr>
                <w:b/>
                <w:bCs/>
                <w:i/>
                <w:iCs/>
              </w:rPr>
              <w:t>[insérer le nom de la rue et le numéro de l’immeuble]</w:t>
            </w:r>
          </w:p>
          <w:p w14:paraId="72A59327" w14:textId="77777777" w:rsidR="00723775" w:rsidRPr="008A6C88" w:rsidRDefault="00723775" w:rsidP="0068704B">
            <w:pPr>
              <w:tabs>
                <w:tab w:val="right" w:pos="7254"/>
              </w:tabs>
              <w:spacing w:after="120"/>
              <w:rPr>
                <w:b/>
                <w:bCs/>
              </w:rPr>
            </w:pPr>
            <w:r w:rsidRPr="00734D63">
              <w:t xml:space="preserve">Étage/Numéro de bureau : </w:t>
            </w:r>
            <w:r w:rsidRPr="008A6C88">
              <w:rPr>
                <w:b/>
                <w:bCs/>
                <w:i/>
                <w:iCs/>
              </w:rPr>
              <w:t>[insérer l’étage et le numéro du bureau]</w:t>
            </w:r>
          </w:p>
          <w:p w14:paraId="550B278B" w14:textId="77777777" w:rsidR="00723775" w:rsidRPr="008A6C88" w:rsidRDefault="00723775" w:rsidP="0068704B">
            <w:pPr>
              <w:tabs>
                <w:tab w:val="right" w:pos="7254"/>
              </w:tabs>
              <w:spacing w:after="120"/>
              <w:rPr>
                <w:b/>
                <w:bCs/>
              </w:rPr>
            </w:pPr>
            <w:r w:rsidRPr="00734D63">
              <w:t xml:space="preserve">Ville : </w:t>
            </w:r>
            <w:r w:rsidRPr="008A6C88">
              <w:rPr>
                <w:b/>
                <w:bCs/>
                <w:i/>
                <w:iCs/>
              </w:rPr>
              <w:t>[insérer le nom de la ville]</w:t>
            </w:r>
          </w:p>
          <w:p w14:paraId="27F8DA63" w14:textId="77777777" w:rsidR="00723775" w:rsidRPr="00734D63" w:rsidRDefault="00723775" w:rsidP="0068704B">
            <w:pPr>
              <w:tabs>
                <w:tab w:val="right" w:pos="7254"/>
              </w:tabs>
              <w:spacing w:after="120"/>
              <w:rPr>
                <w:i/>
              </w:rPr>
            </w:pPr>
            <w:r w:rsidRPr="00734D63">
              <w:t xml:space="preserve">Code postal : </w:t>
            </w:r>
            <w:r w:rsidRPr="008A6C88">
              <w:rPr>
                <w:b/>
                <w:bCs/>
                <w:i/>
                <w:iCs/>
              </w:rPr>
              <w:t>[insérer le numéro du code postal]</w:t>
            </w:r>
            <w:r w:rsidRPr="00734D63">
              <w:t xml:space="preserve"> </w:t>
            </w:r>
          </w:p>
          <w:p w14:paraId="10DEC81B" w14:textId="61A1E69B" w:rsidR="00723775" w:rsidRDefault="00723775" w:rsidP="0068704B">
            <w:pPr>
              <w:tabs>
                <w:tab w:val="right" w:pos="7254"/>
              </w:tabs>
              <w:spacing w:after="120"/>
              <w:rPr>
                <w:b/>
                <w:bCs/>
                <w:i/>
                <w:iCs/>
              </w:rPr>
            </w:pPr>
            <w:r w:rsidRPr="00734D63">
              <w:t xml:space="preserve">Pays : </w:t>
            </w:r>
            <w:r w:rsidRPr="008A6C88">
              <w:rPr>
                <w:b/>
                <w:bCs/>
                <w:i/>
                <w:iCs/>
              </w:rPr>
              <w:t>[insérer le nom du pays]</w:t>
            </w:r>
          </w:p>
          <w:p w14:paraId="1B18B568" w14:textId="68ADAD75" w:rsidR="00F945E5" w:rsidRPr="00576CDE" w:rsidRDefault="00F945E5" w:rsidP="0068704B">
            <w:pPr>
              <w:tabs>
                <w:tab w:val="right" w:pos="7254"/>
              </w:tabs>
              <w:spacing w:after="120"/>
              <w:rPr>
                <w:i/>
              </w:rPr>
            </w:pPr>
            <w:r w:rsidRPr="00576CDE">
              <w:rPr>
                <w:i/>
                <w:iCs/>
              </w:rPr>
              <w:t xml:space="preserve">[Remarque : Le temps alloué pour la préparation et la remise des Offres doit être déterminé en considérant les circonstances particulières du projet et sa dimension et complexité da passation de marchés. La période allouée sera au moins de trente (30) </w:t>
            </w:r>
            <w:r w:rsidR="001E2B38">
              <w:rPr>
                <w:i/>
                <w:iCs/>
              </w:rPr>
              <w:t>j</w:t>
            </w:r>
            <w:r w:rsidRPr="00576CDE">
              <w:rPr>
                <w:i/>
                <w:iCs/>
              </w:rPr>
              <w:t xml:space="preserve">ours </w:t>
            </w:r>
            <w:r w:rsidR="001E2B38">
              <w:rPr>
                <w:i/>
                <w:iCs/>
              </w:rPr>
              <w:t>o</w:t>
            </w:r>
            <w:r w:rsidRPr="00576CDE">
              <w:rPr>
                <w:i/>
                <w:iCs/>
              </w:rPr>
              <w:t>uvrables</w:t>
            </w:r>
            <w:r w:rsidR="00576CDE" w:rsidRPr="00576CDE">
              <w:rPr>
                <w:i/>
                <w:iCs/>
              </w:rPr>
              <w:t xml:space="preserve">, sauf si convenu autrement avec la </w:t>
            </w:r>
            <w:r w:rsidR="00603ECC">
              <w:rPr>
                <w:i/>
                <w:iCs/>
              </w:rPr>
              <w:t>BIsD</w:t>
            </w:r>
            <w:r w:rsidR="00576CDE" w:rsidRPr="00576CDE">
              <w:rPr>
                <w:i/>
                <w:iCs/>
              </w:rPr>
              <w:t>.]</w:t>
            </w:r>
          </w:p>
          <w:p w14:paraId="4DAF79DE" w14:textId="77777777" w:rsidR="00723775" w:rsidRPr="00734D63" w:rsidRDefault="00723775" w:rsidP="0068704B">
            <w:pPr>
              <w:tabs>
                <w:tab w:val="right" w:pos="7254"/>
              </w:tabs>
              <w:spacing w:after="120"/>
              <w:jc w:val="both"/>
              <w:rPr>
                <w:b/>
              </w:rPr>
            </w:pPr>
            <w:r w:rsidRPr="00734D63">
              <w:rPr>
                <w:b/>
              </w:rPr>
              <w:t>La date et heure limites de remise des offres sont les suivantes :</w:t>
            </w:r>
          </w:p>
          <w:p w14:paraId="5FE30D1E" w14:textId="15781430" w:rsidR="00723775" w:rsidRPr="00222DE7" w:rsidRDefault="00723775" w:rsidP="0068704B">
            <w:pPr>
              <w:tabs>
                <w:tab w:val="right" w:pos="7254"/>
              </w:tabs>
              <w:spacing w:after="120"/>
            </w:pPr>
            <w:r w:rsidRPr="00734D63">
              <w:t>Date </w:t>
            </w:r>
            <w:r w:rsidRPr="008A6C88">
              <w:rPr>
                <w:b/>
                <w:bCs/>
              </w:rPr>
              <w:t xml:space="preserve">: </w:t>
            </w:r>
            <w:r w:rsidRPr="008A6C88">
              <w:rPr>
                <w:b/>
                <w:bCs/>
                <w:i/>
                <w:iCs/>
              </w:rPr>
              <w:t>[insérer le jour, mois, année ; par ex</w:t>
            </w:r>
            <w:r w:rsidR="00222DE7" w:rsidRPr="008A6C88">
              <w:rPr>
                <w:b/>
                <w:bCs/>
                <w:i/>
                <w:iCs/>
              </w:rPr>
              <w:t>e</w:t>
            </w:r>
            <w:r w:rsidRPr="008A6C88">
              <w:rPr>
                <w:b/>
                <w:bCs/>
                <w:i/>
                <w:iCs/>
              </w:rPr>
              <w:t xml:space="preserve">mple : 15 </w:t>
            </w:r>
            <w:r w:rsidR="00576CDE" w:rsidRPr="008A6C88">
              <w:rPr>
                <w:b/>
                <w:bCs/>
                <w:i/>
                <w:iCs/>
              </w:rPr>
              <w:t>juin</w:t>
            </w:r>
            <w:r w:rsidRPr="008A6C88">
              <w:rPr>
                <w:b/>
                <w:bCs/>
                <w:i/>
                <w:iCs/>
              </w:rPr>
              <w:t xml:space="preserve"> 20</w:t>
            </w:r>
            <w:r w:rsidR="008A6C88" w:rsidRPr="008A6C88">
              <w:rPr>
                <w:b/>
                <w:bCs/>
                <w:i/>
                <w:iCs/>
              </w:rPr>
              <w:t>21</w:t>
            </w:r>
            <w:r w:rsidRPr="008A6C88">
              <w:rPr>
                <w:b/>
                <w:bCs/>
                <w:i/>
                <w:iCs/>
              </w:rPr>
              <w:t>]</w:t>
            </w:r>
            <w:r w:rsidRPr="00222DE7">
              <w:t xml:space="preserve"> </w:t>
            </w:r>
          </w:p>
          <w:p w14:paraId="247B1F14" w14:textId="35F7D3C7" w:rsidR="00723775" w:rsidRDefault="00723775" w:rsidP="0068704B">
            <w:pPr>
              <w:tabs>
                <w:tab w:val="right" w:pos="7254"/>
              </w:tabs>
              <w:spacing w:after="120"/>
            </w:pPr>
            <w:r w:rsidRPr="003D5EF6">
              <w:t>Heure </w:t>
            </w:r>
            <w:r w:rsidRPr="00464E59">
              <w:rPr>
                <w:i/>
                <w:iCs/>
              </w:rPr>
              <w:t xml:space="preserve">: </w:t>
            </w:r>
            <w:r w:rsidRPr="008A6C88">
              <w:rPr>
                <w:b/>
                <w:bCs/>
                <w:i/>
                <w:iCs/>
              </w:rPr>
              <w:t>[insérer l’heure ]</w:t>
            </w:r>
            <w:r w:rsidRPr="00400C1E">
              <w:t xml:space="preserve"> </w:t>
            </w:r>
          </w:p>
          <w:p w14:paraId="71C36C7E" w14:textId="5EC63914" w:rsidR="00576CDE" w:rsidRPr="00576CDE" w:rsidRDefault="00576CDE" w:rsidP="0068704B">
            <w:pPr>
              <w:tabs>
                <w:tab w:val="right" w:pos="7254"/>
              </w:tabs>
              <w:spacing w:after="120"/>
              <w:rPr>
                <w:i/>
                <w:iCs/>
              </w:rPr>
            </w:pPr>
            <w:r w:rsidRPr="00576CDE">
              <w:rPr>
                <w:i/>
                <w:iCs/>
              </w:rPr>
              <w:t>[Remarque :</w:t>
            </w:r>
            <w:r>
              <w:rPr>
                <w:i/>
                <w:iCs/>
              </w:rPr>
              <w:t xml:space="preserve"> la date et l’heure devraient être les mêmes que celles indiquées dans l’Avis d’Appel d’Offres, sauf si amendé consécutivement à l’article 22.2 des IS.] </w:t>
            </w:r>
          </w:p>
          <w:p w14:paraId="2263FA50" w14:textId="4FF91A88" w:rsidR="00723775" w:rsidRPr="00AA46EA" w:rsidRDefault="00723775" w:rsidP="00723775">
            <w:pPr>
              <w:tabs>
                <w:tab w:val="right" w:pos="7254"/>
              </w:tabs>
              <w:spacing w:after="120"/>
              <w:jc w:val="both"/>
            </w:pPr>
            <w:r w:rsidRPr="00F76F58">
              <w:t xml:space="preserve">Le </w:t>
            </w:r>
            <w:r w:rsidR="008A6C88">
              <w:t>S</w:t>
            </w:r>
            <w:r w:rsidRPr="00F76F58">
              <w:t xml:space="preserve">oumissionnaire </w:t>
            </w:r>
            <w:r w:rsidRPr="008A6C88">
              <w:rPr>
                <w:b/>
                <w:bCs/>
                <w:i/>
                <w:iCs/>
              </w:rPr>
              <w:t>[insérer « aura » ou « n’aura pas »]</w:t>
            </w:r>
            <w:r w:rsidRPr="00AA46EA">
              <w:t xml:space="preserve"> l’option de soumettre son offre par voie électronique.</w:t>
            </w:r>
          </w:p>
          <w:p w14:paraId="7086A3CE" w14:textId="5EDE5691" w:rsidR="00723775" w:rsidRPr="00576CDE" w:rsidRDefault="00576CDE" w:rsidP="00723775">
            <w:pPr>
              <w:tabs>
                <w:tab w:val="right" w:pos="7254"/>
              </w:tabs>
              <w:spacing w:before="120" w:after="120"/>
              <w:jc w:val="both"/>
              <w:rPr>
                <w:i/>
              </w:rPr>
            </w:pPr>
            <w:r w:rsidRPr="00576CDE">
              <w:rPr>
                <w:i/>
              </w:rPr>
              <w:t>[</w:t>
            </w:r>
            <w:r w:rsidR="003332B7">
              <w:rPr>
                <w:i/>
              </w:rPr>
              <w:t>Note</w:t>
            </w:r>
            <w:r w:rsidRPr="00576CDE">
              <w:rPr>
                <w:i/>
              </w:rPr>
              <w:t xml:space="preserve"> : </w:t>
            </w:r>
            <w:r w:rsidR="00723775" w:rsidRPr="00576CDE">
              <w:rPr>
                <w:i/>
              </w:rPr>
              <w:t xml:space="preserve">La disposition suivante et les informations correspondantes seront insérées uniquement lorsque les soumissionnaires ont le choix de présenter une offre par voie électronique. Dans le cas contraire, supprimer.] </w:t>
            </w:r>
          </w:p>
          <w:p w14:paraId="78470062" w14:textId="01A6E265" w:rsidR="00723775" w:rsidRPr="00734D63" w:rsidRDefault="00576CDE" w:rsidP="0068704B">
            <w:pPr>
              <w:tabs>
                <w:tab w:val="right" w:pos="7254"/>
              </w:tabs>
              <w:spacing w:after="200"/>
              <w:jc w:val="both"/>
            </w:pPr>
            <w:r>
              <w:t>L</w:t>
            </w:r>
            <w:r w:rsidR="002C7E97">
              <w:t>es</w:t>
            </w:r>
            <w:r w:rsidR="00723775" w:rsidRPr="001C2DA2">
              <w:t xml:space="preserve"> </w:t>
            </w:r>
            <w:r w:rsidR="00723775" w:rsidRPr="00CE6A66">
              <w:t>procédure</w:t>
            </w:r>
            <w:r w:rsidR="002C7E97">
              <w:t>s</w:t>
            </w:r>
            <w:r w:rsidR="00723775" w:rsidRPr="00CE6A66">
              <w:t xml:space="preserve"> de soumission</w:t>
            </w:r>
            <w:r w:rsidR="002C7E97">
              <w:t xml:space="preserve"> des offres par voie électronique</w:t>
            </w:r>
            <w:r w:rsidR="00723775" w:rsidRPr="00CE6A66">
              <w:t xml:space="preserve"> </w:t>
            </w:r>
            <w:r w:rsidR="002C7E97">
              <w:t>son</w:t>
            </w:r>
            <w:r w:rsidR="00723775" w:rsidRPr="00CE6A66">
              <w:t>t l</w:t>
            </w:r>
            <w:r w:rsidR="002C7E97">
              <w:t>es</w:t>
            </w:r>
            <w:r w:rsidR="00723775" w:rsidRPr="00CE6A66">
              <w:t xml:space="preserve"> suivante</w:t>
            </w:r>
            <w:r w:rsidR="002C7E97">
              <w:t>s</w:t>
            </w:r>
            <w:r w:rsidR="00723775" w:rsidRPr="00CE6A66">
              <w:t xml:space="preserve"> : </w:t>
            </w:r>
            <w:r w:rsidR="00723775" w:rsidRPr="008A6C88">
              <w:rPr>
                <w:b/>
                <w:bCs/>
                <w:i/>
                <w:iCs/>
              </w:rPr>
              <w:t>[insérer une description de</w:t>
            </w:r>
            <w:r w:rsidR="002C7E97">
              <w:rPr>
                <w:b/>
                <w:bCs/>
                <w:i/>
                <w:iCs/>
              </w:rPr>
              <w:t>s</w:t>
            </w:r>
            <w:r w:rsidR="00723775" w:rsidRPr="008A6C88">
              <w:rPr>
                <w:b/>
                <w:bCs/>
                <w:i/>
                <w:iCs/>
              </w:rPr>
              <w:t xml:space="preserve"> procédure</w:t>
            </w:r>
            <w:r w:rsidR="002C7E97">
              <w:rPr>
                <w:b/>
                <w:bCs/>
                <w:i/>
                <w:iCs/>
              </w:rPr>
              <w:t>s</w:t>
            </w:r>
            <w:r w:rsidR="00723775" w:rsidRPr="008A6C88">
              <w:rPr>
                <w:b/>
                <w:bCs/>
                <w:i/>
                <w:iCs/>
              </w:rPr>
              <w:t xml:space="preserve"> de soumission des offres par voie électronique le cas échéant]</w:t>
            </w:r>
          </w:p>
        </w:tc>
      </w:tr>
      <w:tr w:rsidR="006378EF" w:rsidRPr="00734D63" w14:paraId="40BA6C79" w14:textId="77777777" w:rsidTr="00E81FAF">
        <w:tblPrEx>
          <w:tblBorders>
            <w:insideH w:val="single" w:sz="8" w:space="0" w:color="000000"/>
          </w:tblBorders>
        </w:tblPrEx>
        <w:tc>
          <w:tcPr>
            <w:tcW w:w="9360" w:type="dxa"/>
            <w:gridSpan w:val="2"/>
          </w:tcPr>
          <w:p w14:paraId="0DB70152" w14:textId="15AF17B6" w:rsidR="006378EF" w:rsidRPr="001B6AD0" w:rsidRDefault="006378EF" w:rsidP="001B6AD0">
            <w:pPr>
              <w:tabs>
                <w:tab w:val="right" w:pos="7254"/>
              </w:tabs>
              <w:spacing w:after="120"/>
              <w:jc w:val="center"/>
              <w:rPr>
                <w:b/>
                <w:bCs/>
                <w:sz w:val="28"/>
                <w:szCs w:val="28"/>
              </w:rPr>
            </w:pPr>
            <w:r>
              <w:rPr>
                <w:b/>
                <w:bCs/>
                <w:sz w:val="28"/>
                <w:szCs w:val="28"/>
              </w:rPr>
              <w:t xml:space="preserve">E. Ouverture Publique desParties Techniques des Offres </w:t>
            </w:r>
          </w:p>
        </w:tc>
      </w:tr>
      <w:tr w:rsidR="00723775" w:rsidRPr="00734D63" w14:paraId="1781A9CC" w14:textId="77777777" w:rsidTr="001B6AD0">
        <w:tblPrEx>
          <w:tblBorders>
            <w:insideH w:val="single" w:sz="8" w:space="0" w:color="000000"/>
          </w:tblBorders>
        </w:tblPrEx>
        <w:tc>
          <w:tcPr>
            <w:tcW w:w="1620" w:type="dxa"/>
          </w:tcPr>
          <w:p w14:paraId="66E87223" w14:textId="77777777" w:rsidR="00723775" w:rsidRPr="00734D63" w:rsidRDefault="00723775" w:rsidP="0068704B">
            <w:pPr>
              <w:tabs>
                <w:tab w:val="right" w:pos="7434"/>
              </w:tabs>
              <w:spacing w:after="200"/>
              <w:rPr>
                <w:b/>
              </w:rPr>
            </w:pPr>
            <w:r w:rsidRPr="00734D63">
              <w:rPr>
                <w:b/>
              </w:rPr>
              <w:t>IS 25.1</w:t>
            </w:r>
          </w:p>
        </w:tc>
        <w:tc>
          <w:tcPr>
            <w:tcW w:w="7740" w:type="dxa"/>
          </w:tcPr>
          <w:p w14:paraId="7E6FA2D8" w14:textId="77777777" w:rsidR="00723775" w:rsidRPr="00734D63" w:rsidRDefault="00723775" w:rsidP="0068704B">
            <w:pPr>
              <w:tabs>
                <w:tab w:val="right" w:pos="7254"/>
              </w:tabs>
              <w:spacing w:after="120"/>
            </w:pPr>
            <w:r w:rsidRPr="00734D63">
              <w:t>L’ouverture des plis aura lieu à l’adresse suivante :</w:t>
            </w:r>
          </w:p>
          <w:p w14:paraId="1BC73B85" w14:textId="09FE0E7B" w:rsidR="00723775" w:rsidRPr="00734D63" w:rsidRDefault="002C7E97" w:rsidP="0068704B">
            <w:pPr>
              <w:tabs>
                <w:tab w:val="right" w:pos="7254"/>
              </w:tabs>
              <w:spacing w:after="120"/>
            </w:pPr>
            <w:r w:rsidRPr="00734D63">
              <w:t>Adresse :</w:t>
            </w:r>
            <w:r w:rsidR="00723775" w:rsidRPr="00734D63">
              <w:t xml:space="preserve"> </w:t>
            </w:r>
            <w:r w:rsidR="00723775" w:rsidRPr="008A6C88">
              <w:rPr>
                <w:b/>
                <w:bCs/>
                <w:i/>
                <w:iCs/>
              </w:rPr>
              <w:t>[insérer le nom de la rue et le numéro de l’immeuble]</w:t>
            </w:r>
            <w:r w:rsidR="00723775" w:rsidRPr="008A6C88">
              <w:rPr>
                <w:b/>
                <w:bCs/>
              </w:rPr>
              <w:t xml:space="preserve"> </w:t>
            </w:r>
          </w:p>
          <w:p w14:paraId="45432B51" w14:textId="77777777" w:rsidR="00723775" w:rsidRPr="008A6C88" w:rsidRDefault="00723775" w:rsidP="0068704B">
            <w:pPr>
              <w:tabs>
                <w:tab w:val="right" w:pos="7254"/>
              </w:tabs>
              <w:spacing w:after="120"/>
              <w:rPr>
                <w:b/>
                <w:bCs/>
              </w:rPr>
            </w:pPr>
            <w:r w:rsidRPr="00734D63">
              <w:t>Étage /</w:t>
            </w:r>
            <w:r w:rsidRPr="008A6C88">
              <w:rPr>
                <w:b/>
                <w:bCs/>
              </w:rPr>
              <w:t xml:space="preserve">Numéro de bureau : </w:t>
            </w:r>
            <w:r w:rsidRPr="008A6C88">
              <w:rPr>
                <w:b/>
                <w:bCs/>
                <w:i/>
                <w:iCs/>
              </w:rPr>
              <w:t>[insérer l’étage et le numéro du bureau]</w:t>
            </w:r>
          </w:p>
          <w:p w14:paraId="3CE19FA3" w14:textId="77777777" w:rsidR="00723775" w:rsidRPr="00734D63" w:rsidRDefault="00723775" w:rsidP="0068704B">
            <w:pPr>
              <w:tabs>
                <w:tab w:val="right" w:pos="7254"/>
              </w:tabs>
              <w:spacing w:after="120"/>
            </w:pPr>
            <w:r w:rsidRPr="00734D63">
              <w:t xml:space="preserve">Ville : </w:t>
            </w:r>
            <w:r w:rsidRPr="008A6C88">
              <w:rPr>
                <w:b/>
                <w:bCs/>
                <w:i/>
                <w:iCs/>
              </w:rPr>
              <w:t>[insérer le nom de la ville]</w:t>
            </w:r>
          </w:p>
          <w:p w14:paraId="36B6088E" w14:textId="77777777" w:rsidR="00723775" w:rsidRPr="00734D63" w:rsidRDefault="00723775" w:rsidP="0068704B">
            <w:pPr>
              <w:tabs>
                <w:tab w:val="right" w:pos="7254"/>
              </w:tabs>
              <w:spacing w:after="120"/>
            </w:pPr>
            <w:r w:rsidRPr="00734D63">
              <w:t>Pays </w:t>
            </w:r>
            <w:r w:rsidRPr="00734D63">
              <w:rPr>
                <w:i/>
                <w:iCs/>
              </w:rPr>
              <w:t>:[</w:t>
            </w:r>
            <w:r w:rsidRPr="008A6C88">
              <w:rPr>
                <w:b/>
                <w:bCs/>
                <w:i/>
                <w:iCs/>
              </w:rPr>
              <w:t>insérer le nom du pays]</w:t>
            </w:r>
          </w:p>
          <w:p w14:paraId="00730F59" w14:textId="6F8AEB12" w:rsidR="00723775" w:rsidRPr="008C16DE" w:rsidRDefault="00723775" w:rsidP="0068704B">
            <w:pPr>
              <w:tabs>
                <w:tab w:val="right" w:pos="7254"/>
              </w:tabs>
              <w:spacing w:after="120"/>
            </w:pPr>
            <w:r w:rsidRPr="00734D63">
              <w:t>Date </w:t>
            </w:r>
            <w:r w:rsidRPr="00734D63">
              <w:rPr>
                <w:i/>
                <w:iCs/>
              </w:rPr>
              <w:t>: [insérer le j</w:t>
            </w:r>
            <w:r w:rsidR="00222DE7">
              <w:rPr>
                <w:i/>
                <w:iCs/>
              </w:rPr>
              <w:t>o</w:t>
            </w:r>
            <w:r w:rsidRPr="00222DE7">
              <w:rPr>
                <w:i/>
                <w:iCs/>
              </w:rPr>
              <w:t>ur, mois, année ; par ex</w:t>
            </w:r>
            <w:r w:rsidR="00222DE7">
              <w:rPr>
                <w:i/>
                <w:iCs/>
              </w:rPr>
              <w:t>e</w:t>
            </w:r>
            <w:r w:rsidRPr="008C16DE">
              <w:rPr>
                <w:i/>
                <w:iCs/>
              </w:rPr>
              <w:t xml:space="preserve">mple : 15 </w:t>
            </w:r>
            <w:r w:rsidR="002C7E97" w:rsidRPr="008C16DE">
              <w:rPr>
                <w:i/>
                <w:iCs/>
              </w:rPr>
              <w:t>juin</w:t>
            </w:r>
            <w:r w:rsidRPr="008C16DE">
              <w:rPr>
                <w:i/>
                <w:iCs/>
              </w:rPr>
              <w:t xml:space="preserve"> 20</w:t>
            </w:r>
            <w:r w:rsidR="008A6C88">
              <w:rPr>
                <w:i/>
                <w:iCs/>
              </w:rPr>
              <w:t>21</w:t>
            </w:r>
            <w:r w:rsidRPr="008C16DE">
              <w:rPr>
                <w:i/>
                <w:iCs/>
              </w:rPr>
              <w:t>]</w:t>
            </w:r>
          </w:p>
          <w:p w14:paraId="5920820D" w14:textId="77777777" w:rsidR="00723775" w:rsidRPr="00616BE0" w:rsidRDefault="00723775">
            <w:pPr>
              <w:tabs>
                <w:tab w:val="right" w:pos="7254"/>
              </w:tabs>
              <w:spacing w:after="180"/>
              <w:rPr>
                <w:u w:val="single"/>
              </w:rPr>
            </w:pPr>
            <w:r w:rsidRPr="003D5EF6">
              <w:t>Heure </w:t>
            </w:r>
            <w:r w:rsidRPr="00464E59">
              <w:rPr>
                <w:i/>
                <w:iCs/>
              </w:rPr>
              <w:t>: [insérer l’heure ; préciser « matin « ou « soir » si nécessaire]</w:t>
            </w:r>
          </w:p>
          <w:p w14:paraId="4F2A19D2" w14:textId="77777777" w:rsidR="003D6AF7" w:rsidRPr="008A6C88" w:rsidRDefault="003D6AF7" w:rsidP="003D6AF7">
            <w:pPr>
              <w:tabs>
                <w:tab w:val="right" w:pos="7254"/>
              </w:tabs>
              <w:spacing w:before="120" w:after="120"/>
              <w:jc w:val="both"/>
              <w:rPr>
                <w:b/>
                <w:bCs/>
                <w:i/>
              </w:rPr>
            </w:pPr>
            <w:r w:rsidRPr="008A6C88">
              <w:rPr>
                <w:b/>
                <w:bCs/>
                <w:i/>
              </w:rPr>
              <w:t>[La date et l’heure doivent être la même que celles indiquée dans l’Avis d’Appel d’Offres, sous réserve d’amendement en application de l’IS 22.]</w:t>
            </w:r>
          </w:p>
          <w:p w14:paraId="1D2D5E37" w14:textId="77777777" w:rsidR="003D6AF7" w:rsidRPr="008B14BA" w:rsidRDefault="003D6AF7" w:rsidP="003D6AF7">
            <w:pPr>
              <w:tabs>
                <w:tab w:val="right" w:pos="7254"/>
              </w:tabs>
              <w:spacing w:after="180"/>
              <w:jc w:val="both"/>
              <w:rPr>
                <w:b/>
                <w:bCs/>
                <w:i/>
              </w:rPr>
            </w:pPr>
            <w:r w:rsidRPr="008B14BA">
              <w:rPr>
                <w:b/>
                <w:bCs/>
                <w:i/>
              </w:rPr>
              <w:t>[</w:t>
            </w:r>
            <w:r w:rsidRPr="002C7E97">
              <w:rPr>
                <w:i/>
              </w:rPr>
              <w:t>La disposition suivante et les informations correspondantes seront insérées uniquement lorsque les soumissionnaires ont le choix de présenter une offre par voie électronique. Dans le cas contraire, supprimer.]</w:t>
            </w:r>
          </w:p>
          <w:p w14:paraId="70841E0C" w14:textId="3F691530" w:rsidR="003D6AF7" w:rsidRPr="00154A73" w:rsidRDefault="003D6AF7" w:rsidP="003D6AF7">
            <w:pPr>
              <w:tabs>
                <w:tab w:val="right" w:pos="7254"/>
              </w:tabs>
              <w:spacing w:before="120" w:after="120"/>
              <w:jc w:val="both"/>
            </w:pPr>
            <w:r w:rsidRPr="00F76F58">
              <w:t>Les procédures d’ouverture des plis remis par voie électronique, lorsqu’elles sont applicables, sont les suivantes</w:t>
            </w:r>
            <w:r w:rsidR="008B14BA">
              <w:t xml:space="preserve"> </w:t>
            </w:r>
            <w:r w:rsidRPr="00F76F58">
              <w:t xml:space="preserve">: </w:t>
            </w:r>
            <w:r w:rsidRPr="008B14BA">
              <w:rPr>
                <w:b/>
                <w:bCs/>
                <w:i/>
              </w:rPr>
              <w:t>[insérer une description des procédures d’ouverture des plis par voie électronique.]</w:t>
            </w:r>
            <w:r w:rsidRPr="00154A73">
              <w:t xml:space="preserve">  </w:t>
            </w:r>
          </w:p>
        </w:tc>
      </w:tr>
      <w:tr w:rsidR="00723775" w:rsidRPr="00734D63" w14:paraId="66926478" w14:textId="77777777" w:rsidTr="001B6AD0">
        <w:tblPrEx>
          <w:tblBorders>
            <w:insideH w:val="single" w:sz="8" w:space="0" w:color="000000"/>
          </w:tblBorders>
        </w:tblPrEx>
        <w:tc>
          <w:tcPr>
            <w:tcW w:w="1620" w:type="dxa"/>
          </w:tcPr>
          <w:p w14:paraId="645BBF43" w14:textId="2C7B0CCE" w:rsidR="00723775" w:rsidRPr="00734D63" w:rsidRDefault="00723775" w:rsidP="00777722">
            <w:pPr>
              <w:tabs>
                <w:tab w:val="right" w:pos="7434"/>
              </w:tabs>
              <w:spacing w:before="120" w:after="120"/>
              <w:rPr>
                <w:b/>
              </w:rPr>
            </w:pPr>
            <w:r w:rsidRPr="00734D63">
              <w:rPr>
                <w:b/>
              </w:rPr>
              <w:t>IS 25.</w:t>
            </w:r>
            <w:r w:rsidR="007C1D5C">
              <w:rPr>
                <w:b/>
              </w:rPr>
              <w:t>6</w:t>
            </w:r>
          </w:p>
        </w:tc>
        <w:tc>
          <w:tcPr>
            <w:tcW w:w="7740" w:type="dxa"/>
          </w:tcPr>
          <w:p w14:paraId="2EC56A79" w14:textId="4863FF05" w:rsidR="00723775" w:rsidRPr="00616BE0" w:rsidRDefault="00723775" w:rsidP="008C16DE">
            <w:pPr>
              <w:tabs>
                <w:tab w:val="right" w:pos="7254"/>
              </w:tabs>
              <w:spacing w:before="120" w:after="120"/>
              <w:jc w:val="both"/>
            </w:pPr>
            <w:r w:rsidRPr="00734D63">
              <w:t xml:space="preserve">La </w:t>
            </w:r>
            <w:r w:rsidR="002C7E97">
              <w:t xml:space="preserve">Lettre de </w:t>
            </w:r>
            <w:r w:rsidRPr="00734D63">
              <w:t>Soumission</w:t>
            </w:r>
            <w:r w:rsidR="007C1D5C">
              <w:t xml:space="preserve"> – Partie Technique </w:t>
            </w:r>
            <w:r w:rsidR="00A30CE0">
              <w:t xml:space="preserve">et les enveloppes marquées « Econde Enveloppe – Partie Financière » </w:t>
            </w:r>
            <w:r w:rsidRPr="00734D63">
              <w:t>seront paraphés par</w:t>
            </w:r>
            <w:r w:rsidR="00FC7E22">
              <w:t xml:space="preserve"> _________</w:t>
            </w:r>
            <w:r w:rsidR="00945F94">
              <w:t xml:space="preserve"> </w:t>
            </w:r>
            <w:r w:rsidRPr="008B14BA">
              <w:rPr>
                <w:b/>
                <w:bCs/>
                <w:i/>
              </w:rPr>
              <w:t>[insérer le nombre des représentants]</w:t>
            </w:r>
            <w:r w:rsidRPr="00734D63">
              <w:t xml:space="preserve"> représentants de </w:t>
            </w:r>
            <w:r w:rsidR="00101109">
              <w:t>l’Agence d’Exécution</w:t>
            </w:r>
            <w:r w:rsidRPr="00734D63">
              <w:t xml:space="preserve"> </w:t>
            </w:r>
            <w:r w:rsidR="00CD3CA9">
              <w:t xml:space="preserve">participant à </w:t>
            </w:r>
            <w:r w:rsidRPr="00734D63">
              <w:t>l’ouverture des plis</w:t>
            </w:r>
            <w:r w:rsidR="00FC2276">
              <w:t xml:space="preserve">. </w:t>
            </w:r>
            <w:r w:rsidRPr="00734D63">
              <w:t xml:space="preserve"> </w:t>
            </w:r>
          </w:p>
        </w:tc>
      </w:tr>
      <w:tr w:rsidR="00723775" w:rsidRPr="00734D63" w14:paraId="43F51F00" w14:textId="77777777" w:rsidTr="001B6AD0">
        <w:tblPrEx>
          <w:tblBorders>
            <w:insideH w:val="single" w:sz="8" w:space="0" w:color="000000"/>
          </w:tblBorders>
        </w:tblPrEx>
        <w:tc>
          <w:tcPr>
            <w:tcW w:w="9360" w:type="dxa"/>
            <w:gridSpan w:val="2"/>
          </w:tcPr>
          <w:p w14:paraId="1925387F" w14:textId="5289BBB5" w:rsidR="00723775" w:rsidRPr="00734D63" w:rsidRDefault="00344302" w:rsidP="002513A3">
            <w:pPr>
              <w:tabs>
                <w:tab w:val="right" w:pos="7434"/>
              </w:tabs>
              <w:spacing w:before="120" w:after="200"/>
              <w:jc w:val="center"/>
              <w:rPr>
                <w:b/>
                <w:sz w:val="28"/>
              </w:rPr>
            </w:pPr>
            <w:r>
              <w:rPr>
                <w:b/>
                <w:sz w:val="28"/>
              </w:rPr>
              <w:t>G</w:t>
            </w:r>
            <w:r w:rsidR="00723775" w:rsidRPr="00734D63">
              <w:rPr>
                <w:b/>
                <w:sz w:val="28"/>
              </w:rPr>
              <w:t xml:space="preserve">. Évaluation </w:t>
            </w:r>
            <w:r w:rsidR="00DA7F75">
              <w:rPr>
                <w:b/>
                <w:sz w:val="28"/>
              </w:rPr>
              <w:t xml:space="preserve">des </w:t>
            </w:r>
            <w:r w:rsidR="00D064EC">
              <w:rPr>
                <w:b/>
                <w:sz w:val="28"/>
              </w:rPr>
              <w:t>Pa</w:t>
            </w:r>
            <w:r w:rsidR="00DA7F75">
              <w:rPr>
                <w:b/>
                <w:sz w:val="28"/>
              </w:rPr>
              <w:t xml:space="preserve">rties Techniques </w:t>
            </w:r>
            <w:r w:rsidR="00723775" w:rsidRPr="00734D63">
              <w:rPr>
                <w:b/>
                <w:sz w:val="28"/>
              </w:rPr>
              <w:t xml:space="preserve">des </w:t>
            </w:r>
            <w:r w:rsidR="00D064EC">
              <w:rPr>
                <w:b/>
                <w:sz w:val="28"/>
              </w:rPr>
              <w:t>O</w:t>
            </w:r>
            <w:r w:rsidR="00723775" w:rsidRPr="00734D63">
              <w:rPr>
                <w:b/>
                <w:sz w:val="28"/>
              </w:rPr>
              <w:t>ffres</w:t>
            </w:r>
          </w:p>
        </w:tc>
      </w:tr>
      <w:tr w:rsidR="00810F65" w:rsidRPr="00734D63" w14:paraId="4BD76B6C" w14:textId="77777777" w:rsidTr="00970D46">
        <w:tblPrEx>
          <w:tblBorders>
            <w:insideH w:val="single" w:sz="8" w:space="0" w:color="000000"/>
          </w:tblBorders>
        </w:tblPrEx>
        <w:trPr>
          <w:trHeight w:val="1572"/>
        </w:trPr>
        <w:tc>
          <w:tcPr>
            <w:tcW w:w="1620" w:type="dxa"/>
          </w:tcPr>
          <w:p w14:paraId="4FCA01AF" w14:textId="76F0187C" w:rsidR="00810F65" w:rsidRPr="00734D63" w:rsidRDefault="00810F65" w:rsidP="00810F65">
            <w:pPr>
              <w:tabs>
                <w:tab w:val="right" w:pos="7434"/>
              </w:tabs>
              <w:spacing w:after="200"/>
              <w:rPr>
                <w:b/>
              </w:rPr>
            </w:pPr>
            <w:r>
              <w:rPr>
                <w:b/>
              </w:rPr>
              <w:t>IS 30.9</w:t>
            </w:r>
          </w:p>
        </w:tc>
        <w:tc>
          <w:tcPr>
            <w:tcW w:w="7740" w:type="dxa"/>
          </w:tcPr>
          <w:p w14:paraId="73E84EF8" w14:textId="77777777" w:rsidR="00810F65" w:rsidRDefault="00810F65" w:rsidP="00810F65">
            <w:pPr>
              <w:shd w:val="clear" w:color="auto" w:fill="FDFDFD"/>
              <w:spacing w:after="120"/>
              <w:jc w:val="both"/>
              <w:rPr>
                <w:szCs w:val="24"/>
                <w:lang w:eastAsia="en-US"/>
              </w:rPr>
            </w:pPr>
            <w:r w:rsidRPr="00FC2314">
              <w:rPr>
                <w:szCs w:val="24"/>
                <w:lang w:eastAsia="en-US"/>
              </w:rPr>
              <w:t>Les facteurs et les sous-facteurs techniques applicables et les scores correspondants sur 100% sont</w:t>
            </w:r>
            <w:r>
              <w:rPr>
                <w:szCs w:val="24"/>
                <w:lang w:eastAsia="en-US"/>
              </w:rPr>
              <w:t xml:space="preserve"> </w:t>
            </w:r>
            <w:r w:rsidRPr="00FC2314">
              <w:rPr>
                <w:szCs w:val="24"/>
                <w:lang w:eastAsia="en-US"/>
              </w:rPr>
              <w:t>:</w:t>
            </w:r>
          </w:p>
          <w:p w14:paraId="322A7F19" w14:textId="77777777" w:rsidR="00810F65" w:rsidRDefault="00810F65" w:rsidP="00810F65">
            <w:pPr>
              <w:shd w:val="clear" w:color="auto" w:fill="FDFDFD"/>
              <w:jc w:val="both"/>
              <w:rPr>
                <w:szCs w:val="24"/>
                <w:lang w:eastAsia="en-US"/>
              </w:rPr>
            </w:pPr>
            <w:r w:rsidRPr="00FC2314">
              <w:rPr>
                <w:szCs w:val="24"/>
                <w:lang w:eastAsia="en-US"/>
              </w:rPr>
              <w:t xml:space="preserve">1.________________________ </w:t>
            </w:r>
          </w:p>
          <w:p w14:paraId="235AB76D" w14:textId="77777777" w:rsidR="00810F65" w:rsidRDefault="00810F65" w:rsidP="00810F65">
            <w:pPr>
              <w:shd w:val="clear" w:color="auto" w:fill="FDFDFD"/>
              <w:jc w:val="both"/>
              <w:rPr>
                <w:szCs w:val="24"/>
                <w:lang w:eastAsia="en-US"/>
              </w:rPr>
            </w:pPr>
            <w:r w:rsidRPr="00FC2314">
              <w:rPr>
                <w:szCs w:val="24"/>
                <w:lang w:eastAsia="en-US"/>
              </w:rPr>
              <w:t xml:space="preserve">2. _______________________ </w:t>
            </w:r>
          </w:p>
          <w:p w14:paraId="6A3BA62A" w14:textId="77777777" w:rsidR="00810F65" w:rsidRDefault="00810F65" w:rsidP="00810F65">
            <w:pPr>
              <w:shd w:val="clear" w:color="auto" w:fill="FDFDFD"/>
              <w:jc w:val="both"/>
              <w:rPr>
                <w:szCs w:val="24"/>
                <w:lang w:eastAsia="en-US"/>
              </w:rPr>
            </w:pPr>
            <w:r w:rsidRPr="00FC2314">
              <w:rPr>
                <w:szCs w:val="24"/>
                <w:lang w:eastAsia="en-US"/>
              </w:rPr>
              <w:t xml:space="preserve">3. __..._____________________ </w:t>
            </w:r>
          </w:p>
          <w:p w14:paraId="0D6283BC" w14:textId="77777777" w:rsidR="00810F65" w:rsidRDefault="00810F65" w:rsidP="00810F65">
            <w:pPr>
              <w:shd w:val="clear" w:color="auto" w:fill="FDFDFD"/>
              <w:jc w:val="both"/>
              <w:rPr>
                <w:szCs w:val="24"/>
                <w:lang w:eastAsia="en-US"/>
              </w:rPr>
            </w:pPr>
          </w:p>
          <w:p w14:paraId="0C27343F" w14:textId="77777777" w:rsidR="00E72AF4" w:rsidRDefault="00E72AF4" w:rsidP="00E72AF4">
            <w:pPr>
              <w:shd w:val="clear" w:color="auto" w:fill="FDFDFD"/>
              <w:jc w:val="both"/>
              <w:rPr>
                <w:i/>
                <w:iCs/>
                <w:szCs w:val="24"/>
                <w:lang w:eastAsia="en-US"/>
              </w:rPr>
            </w:pPr>
            <w:r w:rsidRPr="00FC2314">
              <w:rPr>
                <w:i/>
                <w:iCs/>
                <w:szCs w:val="24"/>
                <w:lang w:eastAsia="en-US"/>
              </w:rPr>
              <w:t>Si l</w:t>
            </w:r>
            <w:r>
              <w:rPr>
                <w:i/>
                <w:iCs/>
                <w:szCs w:val="24"/>
                <w:lang w:eastAsia="en-US"/>
              </w:rPr>
              <w:t>a passation de marchés</w:t>
            </w:r>
            <w:r w:rsidRPr="00FC2314">
              <w:rPr>
                <w:i/>
                <w:iCs/>
                <w:szCs w:val="24"/>
                <w:lang w:eastAsia="en-US"/>
              </w:rPr>
              <w:t xml:space="preserve"> a été évalué</w:t>
            </w:r>
            <w:r>
              <w:rPr>
                <w:i/>
                <w:iCs/>
                <w:szCs w:val="24"/>
                <w:lang w:eastAsia="en-US"/>
              </w:rPr>
              <w:t>e</w:t>
            </w:r>
            <w:r w:rsidRPr="00FC2314">
              <w:rPr>
                <w:i/>
                <w:iCs/>
                <w:szCs w:val="24"/>
                <w:lang w:eastAsia="en-US"/>
              </w:rPr>
              <w:t xml:space="preserve"> </w:t>
            </w:r>
            <w:r>
              <w:rPr>
                <w:i/>
                <w:iCs/>
                <w:szCs w:val="24"/>
                <w:lang w:eastAsia="en-US"/>
              </w:rPr>
              <w:t>comme</w:t>
            </w:r>
            <w:r w:rsidRPr="00FC2314">
              <w:rPr>
                <w:i/>
                <w:iCs/>
                <w:szCs w:val="24"/>
                <w:lang w:eastAsia="en-US"/>
              </w:rPr>
              <w:t xml:space="preserve"> présent</w:t>
            </w:r>
            <w:r>
              <w:rPr>
                <w:i/>
                <w:iCs/>
                <w:szCs w:val="24"/>
                <w:lang w:eastAsia="en-US"/>
              </w:rPr>
              <w:t>ant</w:t>
            </w:r>
            <w:r w:rsidRPr="00FC2314">
              <w:rPr>
                <w:i/>
                <w:iCs/>
                <w:szCs w:val="24"/>
                <w:lang w:eastAsia="en-US"/>
              </w:rPr>
              <w:t xml:space="preserve"> des risques potentiels ou réels en matière de cybersécurité, les facteurs techniques doivent inclure le plan de gestion des risques de cybersécurité proposé. </w:t>
            </w:r>
          </w:p>
          <w:p w14:paraId="0ADBEFC6" w14:textId="77777777" w:rsidR="00E72AF4" w:rsidRDefault="00E72AF4" w:rsidP="00810F65">
            <w:pPr>
              <w:shd w:val="clear" w:color="auto" w:fill="FDFDFD"/>
              <w:jc w:val="both"/>
              <w:rPr>
                <w:i/>
                <w:iCs/>
                <w:szCs w:val="24"/>
                <w:lang w:eastAsia="en-US"/>
              </w:rPr>
            </w:pPr>
          </w:p>
          <w:tbl>
            <w:tblPr>
              <w:tblW w:w="7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5171"/>
              <w:gridCol w:w="2331"/>
            </w:tblGrid>
            <w:tr w:rsidR="00473BC1" w:rsidRPr="004F6367" w14:paraId="435B7BED" w14:textId="77777777" w:rsidTr="00CE7108">
              <w:trPr>
                <w:trHeight w:val="525"/>
              </w:trPr>
              <w:tc>
                <w:tcPr>
                  <w:tcW w:w="5171" w:type="dxa"/>
                  <w:tcBorders>
                    <w:top w:val="single" w:sz="4" w:space="0" w:color="auto"/>
                    <w:bottom w:val="single" w:sz="4" w:space="0" w:color="auto"/>
                    <w:right w:val="single" w:sz="4" w:space="0" w:color="auto"/>
                  </w:tcBorders>
                </w:tcPr>
                <w:p w14:paraId="369A68BE" w14:textId="77777777" w:rsidR="00473BC1" w:rsidRPr="00C16670" w:rsidRDefault="00473BC1" w:rsidP="00473BC1">
                  <w:pPr>
                    <w:pStyle w:val="ListParagraph"/>
                    <w:spacing w:before="120" w:after="120"/>
                    <w:ind w:left="345"/>
                    <w:jc w:val="center"/>
                    <w:rPr>
                      <w:b/>
                      <w:bCs/>
                      <w:noProof/>
                    </w:rPr>
                  </w:pPr>
                  <w:r w:rsidRPr="00C16670">
                    <w:rPr>
                      <w:b/>
                      <w:bCs/>
                      <w:noProof/>
                      <w:lang w:val="fr"/>
                    </w:rPr>
                    <w:t>Facteur technique</w:t>
                  </w:r>
                </w:p>
              </w:tc>
              <w:tc>
                <w:tcPr>
                  <w:tcW w:w="2331" w:type="dxa"/>
                  <w:tcBorders>
                    <w:top w:val="single" w:sz="4" w:space="0" w:color="auto"/>
                    <w:left w:val="single" w:sz="4" w:space="0" w:color="auto"/>
                    <w:bottom w:val="single" w:sz="4" w:space="0" w:color="auto"/>
                  </w:tcBorders>
                </w:tcPr>
                <w:p w14:paraId="5CB11E9C" w14:textId="432D6D2F" w:rsidR="00473BC1" w:rsidRPr="004F6367" w:rsidRDefault="002F77F9" w:rsidP="004C16AD">
                  <w:pPr>
                    <w:pStyle w:val="S1-Header2"/>
                    <w:rPr>
                      <w:lang w:val="fr-FR"/>
                    </w:rPr>
                  </w:pPr>
                  <w:r w:rsidRPr="00CE7108">
                    <w:rPr>
                      <w:lang w:val="fr-FR"/>
                    </w:rPr>
                    <w:t>Pondération</w:t>
                  </w:r>
                  <w:r w:rsidR="00473BC1" w:rsidRPr="00CE7108">
                    <w:rPr>
                      <w:lang w:val="fr-FR"/>
                    </w:rPr>
                    <w:t xml:space="preserve"> e</w:t>
                  </w:r>
                  <w:r w:rsidR="002A3444" w:rsidRPr="00CE7108">
                    <w:rPr>
                      <w:lang w:val="fr-FR"/>
                    </w:rPr>
                    <w:t>n</w:t>
                  </w:r>
                  <w:r w:rsidR="00473BC1" w:rsidRPr="00CE7108">
                    <w:rPr>
                      <w:lang w:val="fr-FR"/>
                    </w:rPr>
                    <w:t>pourcentage</w:t>
                  </w:r>
                </w:p>
                <w:p w14:paraId="11F01B7E" w14:textId="0E1E40DC" w:rsidR="00473BC1" w:rsidRPr="004F6367" w:rsidRDefault="00473BC1" w:rsidP="004C16AD">
                  <w:pPr>
                    <w:pStyle w:val="S1-Header2"/>
                    <w:rPr>
                      <w:lang w:val="fr-FR"/>
                    </w:rPr>
                  </w:pPr>
                  <w:r w:rsidRPr="00CE7108">
                    <w:rPr>
                      <w:lang w:val="fr-FR"/>
                    </w:rPr>
                    <w:t>[insérer l</w:t>
                  </w:r>
                  <w:r w:rsidR="002A3444" w:rsidRPr="00CE7108">
                    <w:rPr>
                      <w:lang w:val="fr-FR"/>
                    </w:rPr>
                    <w:t>a pondération</w:t>
                  </w:r>
                  <w:r w:rsidRPr="00CE7108">
                    <w:rPr>
                      <w:lang w:val="fr-FR"/>
                    </w:rPr>
                    <w:t xml:space="preserve"> en %]</w:t>
                  </w:r>
                </w:p>
              </w:tc>
            </w:tr>
            <w:tr w:rsidR="00473BC1" w:rsidRPr="004F6367" w14:paraId="403B30ED" w14:textId="77777777" w:rsidTr="00CE7108">
              <w:trPr>
                <w:trHeight w:val="672"/>
              </w:trPr>
              <w:tc>
                <w:tcPr>
                  <w:tcW w:w="5171" w:type="dxa"/>
                  <w:tcBorders>
                    <w:top w:val="single" w:sz="4" w:space="0" w:color="auto"/>
                    <w:bottom w:val="single" w:sz="4" w:space="0" w:color="auto"/>
                    <w:right w:val="single" w:sz="4" w:space="0" w:color="auto"/>
                  </w:tcBorders>
                </w:tcPr>
                <w:p w14:paraId="27AE140F" w14:textId="69E46021" w:rsidR="00473BC1" w:rsidRPr="004F6367" w:rsidDel="00375043" w:rsidRDefault="00473BC1" w:rsidP="00473BC1">
                  <w:pPr>
                    <w:pStyle w:val="ListParagraph"/>
                    <w:numPr>
                      <w:ilvl w:val="0"/>
                      <w:numId w:val="215"/>
                    </w:numPr>
                    <w:tabs>
                      <w:tab w:val="right" w:pos="7254"/>
                    </w:tabs>
                    <w:suppressAutoHyphens w:val="0"/>
                    <w:overflowPunct/>
                    <w:autoSpaceDE/>
                    <w:autoSpaceDN/>
                    <w:adjustRightInd/>
                    <w:spacing w:before="120" w:after="120"/>
                    <w:ind w:left="300"/>
                    <w:jc w:val="left"/>
                    <w:textAlignment w:val="auto"/>
                  </w:pPr>
                  <w:r w:rsidRPr="00931688">
                    <w:rPr>
                      <w:lang w:val="fr"/>
                    </w:rPr>
                    <w:t xml:space="preserve">la mesure dans laquelle les </w:t>
                  </w:r>
                  <w:r w:rsidR="00825A19">
                    <w:rPr>
                      <w:lang w:val="fr"/>
                    </w:rPr>
                    <w:t xml:space="preserve">Travaux et </w:t>
                  </w:r>
                  <w:r w:rsidR="003F0FED">
                    <w:rPr>
                      <w:lang w:val="fr"/>
                    </w:rPr>
                    <w:t>Services physiques</w:t>
                  </w:r>
                  <w:r>
                    <w:rPr>
                      <w:lang w:val="fr"/>
                    </w:rPr>
                    <w:t xml:space="preserve"> proposés </w:t>
                  </w:r>
                  <w:r w:rsidRPr="00931688">
                    <w:rPr>
                      <w:lang w:val="fr"/>
                    </w:rPr>
                    <w:t xml:space="preserve">dépassent les exigences de rendement spécifiées </w:t>
                  </w:r>
                </w:p>
              </w:tc>
              <w:tc>
                <w:tcPr>
                  <w:tcW w:w="2331" w:type="dxa"/>
                  <w:tcBorders>
                    <w:top w:val="single" w:sz="4" w:space="0" w:color="auto"/>
                    <w:left w:val="single" w:sz="4" w:space="0" w:color="auto"/>
                    <w:bottom w:val="single" w:sz="4" w:space="0" w:color="auto"/>
                  </w:tcBorders>
                </w:tcPr>
                <w:p w14:paraId="5C443892" w14:textId="77777777" w:rsidR="00473BC1" w:rsidRPr="00CE7108" w:rsidRDefault="00473BC1" w:rsidP="004C16AD">
                  <w:pPr>
                    <w:pStyle w:val="S1-Header2"/>
                    <w:rPr>
                      <w:lang w:val="fr-FR"/>
                    </w:rPr>
                  </w:pPr>
                </w:p>
              </w:tc>
            </w:tr>
            <w:tr w:rsidR="00473BC1" w:rsidRPr="00F70AC0" w14:paraId="0411034F" w14:textId="77777777" w:rsidTr="00CE7108">
              <w:trPr>
                <w:trHeight w:val="429"/>
              </w:trPr>
              <w:tc>
                <w:tcPr>
                  <w:tcW w:w="5171" w:type="dxa"/>
                  <w:tcBorders>
                    <w:top w:val="single" w:sz="4" w:space="0" w:color="auto"/>
                    <w:bottom w:val="single" w:sz="4" w:space="0" w:color="auto"/>
                    <w:right w:val="single" w:sz="4" w:space="0" w:color="auto"/>
                  </w:tcBorders>
                </w:tcPr>
                <w:p w14:paraId="39D0BF8D" w14:textId="77777777" w:rsidR="00473BC1" w:rsidRPr="00931688" w:rsidRDefault="00473BC1" w:rsidP="00473BC1">
                  <w:pPr>
                    <w:pStyle w:val="ListParagraph"/>
                    <w:numPr>
                      <w:ilvl w:val="0"/>
                      <w:numId w:val="215"/>
                    </w:numPr>
                    <w:tabs>
                      <w:tab w:val="right" w:pos="7254"/>
                    </w:tabs>
                    <w:suppressAutoHyphens w:val="0"/>
                    <w:overflowPunct/>
                    <w:autoSpaceDE/>
                    <w:autoSpaceDN/>
                    <w:adjustRightInd/>
                    <w:spacing w:before="120" w:after="120"/>
                    <w:ind w:left="390"/>
                    <w:jc w:val="left"/>
                    <w:textAlignment w:val="auto"/>
                  </w:pPr>
                  <w:r w:rsidRPr="00931688">
                    <w:rPr>
                      <w:lang w:val="fr"/>
                    </w:rPr>
                    <w:t>Énoncé de</w:t>
                  </w:r>
                  <w:r>
                    <w:rPr>
                      <w:lang w:val="fr"/>
                    </w:rPr>
                    <w:t xml:space="preserve"> méthode</w:t>
                  </w:r>
                  <w:r w:rsidRPr="00931688">
                    <w:rPr>
                      <w:lang w:val="fr"/>
                    </w:rPr>
                    <w:t>;</w:t>
                  </w:r>
                </w:p>
              </w:tc>
              <w:tc>
                <w:tcPr>
                  <w:tcW w:w="2331" w:type="dxa"/>
                  <w:tcBorders>
                    <w:top w:val="single" w:sz="4" w:space="0" w:color="auto"/>
                    <w:left w:val="single" w:sz="4" w:space="0" w:color="auto"/>
                    <w:bottom w:val="single" w:sz="4" w:space="0" w:color="auto"/>
                  </w:tcBorders>
                </w:tcPr>
                <w:p w14:paraId="18515AB1" w14:textId="77777777" w:rsidR="00473BC1" w:rsidRPr="00F70AC0" w:rsidRDefault="00473BC1" w:rsidP="004C16AD">
                  <w:pPr>
                    <w:pStyle w:val="S1-Header2"/>
                  </w:pPr>
                </w:p>
              </w:tc>
            </w:tr>
            <w:tr w:rsidR="00473BC1" w:rsidRPr="00F70AC0" w14:paraId="5754AE28" w14:textId="77777777" w:rsidTr="00CE7108">
              <w:trPr>
                <w:trHeight w:val="438"/>
              </w:trPr>
              <w:tc>
                <w:tcPr>
                  <w:tcW w:w="5171" w:type="dxa"/>
                  <w:tcBorders>
                    <w:top w:val="single" w:sz="4" w:space="0" w:color="auto"/>
                    <w:bottom w:val="single" w:sz="4" w:space="0" w:color="auto"/>
                    <w:right w:val="single" w:sz="4" w:space="0" w:color="auto"/>
                  </w:tcBorders>
                </w:tcPr>
                <w:p w14:paraId="1BB89A5C" w14:textId="77777777" w:rsidR="00473BC1" w:rsidRPr="00931688" w:rsidRDefault="00473BC1" w:rsidP="00473BC1">
                  <w:pPr>
                    <w:pStyle w:val="ListParagraph"/>
                    <w:numPr>
                      <w:ilvl w:val="0"/>
                      <w:numId w:val="215"/>
                    </w:numPr>
                    <w:tabs>
                      <w:tab w:val="right" w:pos="7254"/>
                    </w:tabs>
                    <w:suppressAutoHyphens w:val="0"/>
                    <w:overflowPunct/>
                    <w:autoSpaceDE/>
                    <w:autoSpaceDN/>
                    <w:adjustRightInd/>
                    <w:spacing w:before="120" w:after="120"/>
                    <w:ind w:left="390"/>
                    <w:jc w:val="left"/>
                    <w:textAlignment w:val="auto"/>
                  </w:pPr>
                  <w:r>
                    <w:rPr>
                      <w:noProof/>
                      <w:lang w:val="fr"/>
                    </w:rPr>
                    <w:t xml:space="preserve">Planification </w:t>
                  </w:r>
                </w:p>
              </w:tc>
              <w:tc>
                <w:tcPr>
                  <w:tcW w:w="2331" w:type="dxa"/>
                  <w:tcBorders>
                    <w:top w:val="single" w:sz="4" w:space="0" w:color="auto"/>
                    <w:left w:val="single" w:sz="4" w:space="0" w:color="auto"/>
                    <w:bottom w:val="single" w:sz="4" w:space="0" w:color="auto"/>
                  </w:tcBorders>
                </w:tcPr>
                <w:p w14:paraId="140678CB" w14:textId="77777777" w:rsidR="00473BC1" w:rsidRPr="00F70AC0" w:rsidRDefault="00473BC1" w:rsidP="004C16AD">
                  <w:pPr>
                    <w:pStyle w:val="S1-Header2"/>
                  </w:pPr>
                </w:p>
              </w:tc>
            </w:tr>
            <w:tr w:rsidR="00473BC1" w:rsidRPr="004F6367" w14:paraId="5AE26F2D" w14:textId="77777777" w:rsidTr="00CE7108">
              <w:trPr>
                <w:trHeight w:val="307"/>
              </w:trPr>
              <w:tc>
                <w:tcPr>
                  <w:tcW w:w="5171" w:type="dxa"/>
                  <w:tcBorders>
                    <w:top w:val="single" w:sz="4" w:space="0" w:color="auto"/>
                    <w:bottom w:val="single" w:sz="4" w:space="0" w:color="auto"/>
                    <w:right w:val="single" w:sz="4" w:space="0" w:color="auto"/>
                  </w:tcBorders>
                </w:tcPr>
                <w:p w14:paraId="66AA0706" w14:textId="589E5964" w:rsidR="00473BC1" w:rsidRPr="004F6367" w:rsidRDefault="00473BC1" w:rsidP="00473BC1">
                  <w:pPr>
                    <w:pStyle w:val="ListParagraph"/>
                    <w:numPr>
                      <w:ilvl w:val="0"/>
                      <w:numId w:val="215"/>
                    </w:numPr>
                    <w:tabs>
                      <w:tab w:val="right" w:pos="7254"/>
                    </w:tabs>
                    <w:suppressAutoHyphens w:val="0"/>
                    <w:overflowPunct/>
                    <w:autoSpaceDE/>
                    <w:autoSpaceDN/>
                    <w:adjustRightInd/>
                    <w:spacing w:before="120" w:after="120"/>
                    <w:ind w:left="390"/>
                    <w:jc w:val="left"/>
                    <w:textAlignment w:val="auto"/>
                  </w:pPr>
                  <w:r w:rsidRPr="00931688">
                    <w:rPr>
                      <w:lang w:val="fr"/>
                    </w:rPr>
                    <w:t xml:space="preserve">Organisation de l’exécution des </w:t>
                  </w:r>
                  <w:r w:rsidR="00825A19">
                    <w:rPr>
                      <w:lang w:val="fr"/>
                    </w:rPr>
                    <w:t xml:space="preserve">Travaux et </w:t>
                  </w:r>
                  <w:r w:rsidR="003F0FED">
                    <w:rPr>
                      <w:lang w:val="fr"/>
                    </w:rPr>
                    <w:t>Services physiques</w:t>
                  </w:r>
                  <w:r w:rsidRPr="00931688">
                    <w:rPr>
                      <w:lang w:val="fr"/>
                    </w:rPr>
                    <w:t xml:space="preserve">, composition de l’équipe, qualifications et expérience du personnel </w:t>
                  </w:r>
                  <w:r w:rsidR="00825A19">
                    <w:rPr>
                      <w:lang w:val="fr"/>
                    </w:rPr>
                    <w:t>de l’Entrepreneur</w:t>
                  </w:r>
                </w:p>
              </w:tc>
              <w:tc>
                <w:tcPr>
                  <w:tcW w:w="2331" w:type="dxa"/>
                  <w:tcBorders>
                    <w:top w:val="single" w:sz="4" w:space="0" w:color="auto"/>
                    <w:left w:val="single" w:sz="4" w:space="0" w:color="auto"/>
                    <w:bottom w:val="single" w:sz="4" w:space="0" w:color="auto"/>
                  </w:tcBorders>
                </w:tcPr>
                <w:p w14:paraId="23DC70DC" w14:textId="77777777" w:rsidR="00473BC1" w:rsidRPr="00CE7108" w:rsidRDefault="00473BC1" w:rsidP="004C16AD">
                  <w:pPr>
                    <w:pStyle w:val="S1-Header2"/>
                    <w:rPr>
                      <w:lang w:val="fr-FR"/>
                    </w:rPr>
                  </w:pPr>
                </w:p>
              </w:tc>
            </w:tr>
            <w:tr w:rsidR="00473BC1" w:rsidRPr="004F6367" w14:paraId="77C56A1F" w14:textId="77777777" w:rsidTr="00CE7108">
              <w:trPr>
                <w:trHeight w:val="321"/>
              </w:trPr>
              <w:tc>
                <w:tcPr>
                  <w:tcW w:w="5171" w:type="dxa"/>
                  <w:tcBorders>
                    <w:top w:val="single" w:sz="4" w:space="0" w:color="auto"/>
                    <w:bottom w:val="single" w:sz="4" w:space="0" w:color="auto"/>
                    <w:right w:val="single" w:sz="4" w:space="0" w:color="auto"/>
                  </w:tcBorders>
                </w:tcPr>
                <w:p w14:paraId="3BD00796" w14:textId="77777777" w:rsidR="00473BC1" w:rsidRPr="004F6367" w:rsidRDefault="00473BC1" w:rsidP="00473BC1">
                  <w:pPr>
                    <w:pStyle w:val="ListParagraph"/>
                    <w:numPr>
                      <w:ilvl w:val="0"/>
                      <w:numId w:val="215"/>
                    </w:numPr>
                    <w:tabs>
                      <w:tab w:val="right" w:pos="7254"/>
                    </w:tabs>
                    <w:suppressAutoHyphens w:val="0"/>
                    <w:overflowPunct/>
                    <w:autoSpaceDE/>
                    <w:autoSpaceDN/>
                    <w:adjustRightInd/>
                    <w:spacing w:before="120" w:after="120"/>
                    <w:ind w:left="390"/>
                    <w:jc w:val="left"/>
                    <w:textAlignment w:val="auto"/>
                  </w:pPr>
                  <w:r>
                    <w:rPr>
                      <w:lang w:val="fr"/>
                    </w:rPr>
                    <w:t>Proposition d’atténuation des principaux risques</w:t>
                  </w:r>
                </w:p>
              </w:tc>
              <w:tc>
                <w:tcPr>
                  <w:tcW w:w="2331" w:type="dxa"/>
                  <w:tcBorders>
                    <w:top w:val="single" w:sz="4" w:space="0" w:color="auto"/>
                    <w:left w:val="single" w:sz="4" w:space="0" w:color="auto"/>
                    <w:bottom w:val="single" w:sz="4" w:space="0" w:color="auto"/>
                  </w:tcBorders>
                </w:tcPr>
                <w:p w14:paraId="36BFD119" w14:textId="77777777" w:rsidR="00473BC1" w:rsidRPr="004F6367" w:rsidRDefault="00473BC1" w:rsidP="00473BC1"/>
              </w:tc>
            </w:tr>
            <w:tr w:rsidR="00473BC1" w:rsidRPr="00F70AC0" w14:paraId="2797DDEE" w14:textId="77777777" w:rsidTr="00CE7108">
              <w:trPr>
                <w:trHeight w:val="470"/>
              </w:trPr>
              <w:tc>
                <w:tcPr>
                  <w:tcW w:w="5171" w:type="dxa"/>
                  <w:tcBorders>
                    <w:top w:val="single" w:sz="4" w:space="0" w:color="auto"/>
                    <w:bottom w:val="single" w:sz="4" w:space="0" w:color="auto"/>
                    <w:right w:val="single" w:sz="4" w:space="0" w:color="auto"/>
                  </w:tcBorders>
                </w:tcPr>
                <w:p w14:paraId="6B851062" w14:textId="097749B3" w:rsidR="00473BC1" w:rsidRPr="00931688" w:rsidRDefault="00473BC1" w:rsidP="00473BC1">
                  <w:pPr>
                    <w:pStyle w:val="ListParagraph"/>
                    <w:numPr>
                      <w:ilvl w:val="0"/>
                      <w:numId w:val="215"/>
                    </w:numPr>
                    <w:tabs>
                      <w:tab w:val="right" w:pos="7254"/>
                    </w:tabs>
                    <w:suppressAutoHyphens w:val="0"/>
                    <w:overflowPunct/>
                    <w:autoSpaceDE/>
                    <w:autoSpaceDN/>
                    <w:adjustRightInd/>
                    <w:spacing w:before="120" w:after="120"/>
                    <w:ind w:left="390"/>
                    <w:jc w:val="left"/>
                    <w:textAlignment w:val="auto"/>
                  </w:pPr>
                  <w:r w:rsidRPr="00C0556E">
                    <w:rPr>
                      <w:lang w:val="fr"/>
                    </w:rPr>
                    <w:t>Proposition d’</w:t>
                  </w:r>
                  <w:r w:rsidR="005B708B">
                    <w:rPr>
                      <w:lang w:val="fr"/>
                    </w:rPr>
                    <w:t>Achats Durables</w:t>
                  </w:r>
                </w:p>
              </w:tc>
              <w:tc>
                <w:tcPr>
                  <w:tcW w:w="2331" w:type="dxa"/>
                  <w:tcBorders>
                    <w:top w:val="single" w:sz="4" w:space="0" w:color="auto"/>
                    <w:left w:val="single" w:sz="4" w:space="0" w:color="auto"/>
                    <w:bottom w:val="single" w:sz="4" w:space="0" w:color="auto"/>
                  </w:tcBorders>
                </w:tcPr>
                <w:p w14:paraId="6AD279CF" w14:textId="77777777" w:rsidR="00473BC1" w:rsidRPr="00F70AC0" w:rsidRDefault="00473BC1" w:rsidP="00473BC1">
                  <w:pPr>
                    <w:rPr>
                      <w:b/>
                      <w:iCs/>
                      <w:noProof/>
                    </w:rPr>
                  </w:pPr>
                </w:p>
              </w:tc>
            </w:tr>
            <w:tr w:rsidR="00473BC1" w:rsidRPr="00F70AC0" w14:paraId="17A9F474" w14:textId="77777777" w:rsidTr="00CE7108">
              <w:trPr>
                <w:trHeight w:val="470"/>
              </w:trPr>
              <w:tc>
                <w:tcPr>
                  <w:tcW w:w="5171" w:type="dxa"/>
                  <w:tcBorders>
                    <w:top w:val="single" w:sz="4" w:space="0" w:color="auto"/>
                    <w:bottom w:val="single" w:sz="4" w:space="0" w:color="auto"/>
                    <w:right w:val="single" w:sz="4" w:space="0" w:color="auto"/>
                  </w:tcBorders>
                </w:tcPr>
                <w:p w14:paraId="0829C450" w14:textId="53B3226E" w:rsidR="00473BC1" w:rsidRPr="00931688" w:rsidRDefault="005B708B" w:rsidP="00473BC1">
                  <w:pPr>
                    <w:pStyle w:val="ListParagraph"/>
                    <w:numPr>
                      <w:ilvl w:val="0"/>
                      <w:numId w:val="215"/>
                    </w:numPr>
                    <w:tabs>
                      <w:tab w:val="right" w:pos="7254"/>
                    </w:tabs>
                    <w:suppressAutoHyphens w:val="0"/>
                    <w:overflowPunct/>
                    <w:autoSpaceDE/>
                    <w:autoSpaceDN/>
                    <w:adjustRightInd/>
                    <w:spacing w:before="120" w:after="120"/>
                    <w:ind w:left="390"/>
                    <w:jc w:val="left"/>
                    <w:textAlignment w:val="auto"/>
                  </w:pPr>
                  <w:r>
                    <w:rPr>
                      <w:lang w:val="fr"/>
                    </w:rPr>
                    <w:t xml:space="preserve">Strtégie </w:t>
                  </w:r>
                  <w:r w:rsidR="009C4D90">
                    <w:rPr>
                      <w:lang w:val="fr"/>
                    </w:rPr>
                    <w:t>pour les équipements clé</w:t>
                  </w:r>
                </w:p>
              </w:tc>
              <w:tc>
                <w:tcPr>
                  <w:tcW w:w="2331" w:type="dxa"/>
                  <w:tcBorders>
                    <w:top w:val="single" w:sz="4" w:space="0" w:color="auto"/>
                    <w:left w:val="single" w:sz="4" w:space="0" w:color="auto"/>
                    <w:bottom w:val="single" w:sz="4" w:space="0" w:color="auto"/>
                  </w:tcBorders>
                </w:tcPr>
                <w:p w14:paraId="455CE42A" w14:textId="77777777" w:rsidR="00473BC1" w:rsidRPr="00F70AC0" w:rsidRDefault="00473BC1" w:rsidP="00473BC1">
                  <w:pPr>
                    <w:rPr>
                      <w:b/>
                      <w:iCs/>
                      <w:noProof/>
                    </w:rPr>
                  </w:pPr>
                </w:p>
              </w:tc>
            </w:tr>
            <w:tr w:rsidR="00473BC1" w:rsidRPr="00F70AC0" w14:paraId="463A3497" w14:textId="77777777" w:rsidTr="00CE7108">
              <w:trPr>
                <w:trHeight w:val="402"/>
              </w:trPr>
              <w:tc>
                <w:tcPr>
                  <w:tcW w:w="5171" w:type="dxa"/>
                  <w:tcBorders>
                    <w:top w:val="single" w:sz="4" w:space="0" w:color="auto"/>
                    <w:bottom w:val="single" w:sz="4" w:space="0" w:color="auto"/>
                    <w:right w:val="single" w:sz="4" w:space="0" w:color="auto"/>
                  </w:tcBorders>
                </w:tcPr>
                <w:p w14:paraId="6E13CDC5" w14:textId="77777777" w:rsidR="00473BC1" w:rsidRPr="00931688" w:rsidRDefault="00473BC1" w:rsidP="00473BC1">
                  <w:pPr>
                    <w:tabs>
                      <w:tab w:val="right" w:pos="7254"/>
                    </w:tabs>
                    <w:spacing w:before="120" w:after="120"/>
                    <w:rPr>
                      <w:i/>
                    </w:rPr>
                  </w:pPr>
                  <w:r w:rsidRPr="00931688">
                    <w:rPr>
                      <w:i/>
                      <w:lang w:val="fr"/>
                    </w:rPr>
                    <w:t>[Les rubriques ci-dessus sont proposées. Développez au besoin pour permettre l’évaluation. Modifier et/ou ajouter tout autre facteur approprié]</w:t>
                  </w:r>
                </w:p>
              </w:tc>
              <w:tc>
                <w:tcPr>
                  <w:tcW w:w="2331" w:type="dxa"/>
                  <w:tcBorders>
                    <w:top w:val="single" w:sz="4" w:space="0" w:color="auto"/>
                    <w:left w:val="single" w:sz="4" w:space="0" w:color="auto"/>
                    <w:bottom w:val="single" w:sz="4" w:space="0" w:color="auto"/>
                  </w:tcBorders>
                </w:tcPr>
                <w:p w14:paraId="08C9F149" w14:textId="77777777" w:rsidR="00473BC1" w:rsidRPr="00F70AC0" w:rsidRDefault="00473BC1" w:rsidP="00473BC1">
                  <w:pPr>
                    <w:rPr>
                      <w:b/>
                      <w:iCs/>
                      <w:noProof/>
                    </w:rPr>
                  </w:pPr>
                </w:p>
              </w:tc>
            </w:tr>
          </w:tbl>
          <w:p w14:paraId="4200721A" w14:textId="77777777" w:rsidR="00473BC1" w:rsidRDefault="00473BC1" w:rsidP="00473BC1"/>
          <w:p w14:paraId="262622D8" w14:textId="386E6D44" w:rsidR="00473BC1" w:rsidRPr="004F6367" w:rsidRDefault="00473BC1" w:rsidP="00CE7108">
            <w:pPr>
              <w:spacing w:before="120" w:after="120"/>
              <w:ind w:left="15"/>
              <w:jc w:val="both"/>
              <w:rPr>
                <w:i/>
              </w:rPr>
            </w:pPr>
            <w:r w:rsidRPr="00ED06F9">
              <w:rPr>
                <w:i/>
                <w:noProof/>
                <w:lang w:val="fr"/>
              </w:rPr>
              <w:t xml:space="preserve">[Les facteurs techniques ci-dessus peuvent être modifiés s’il y a lieu pour s’assurer que les documents demandés aux </w:t>
            </w:r>
            <w:r w:rsidR="00751683">
              <w:rPr>
                <w:i/>
                <w:noProof/>
                <w:lang w:val="fr"/>
              </w:rPr>
              <w:t>S</w:t>
            </w:r>
            <w:r w:rsidRPr="00ED06F9">
              <w:rPr>
                <w:i/>
                <w:noProof/>
                <w:lang w:val="fr"/>
              </w:rPr>
              <w:t xml:space="preserve">oumissionnaires dans le cadre de la partie technique  de leur </w:t>
            </w:r>
            <w:r w:rsidR="00751683">
              <w:rPr>
                <w:i/>
                <w:noProof/>
                <w:lang w:val="fr"/>
              </w:rPr>
              <w:t>Offre</w:t>
            </w:r>
            <w:r w:rsidRPr="00ED06F9">
              <w:rPr>
                <w:i/>
                <w:noProof/>
                <w:lang w:val="fr"/>
              </w:rPr>
              <w:t xml:space="preserve"> (</w:t>
            </w:r>
            <w:r w:rsidR="00751683">
              <w:rPr>
                <w:i/>
                <w:noProof/>
                <w:lang w:val="fr"/>
              </w:rPr>
              <w:t>S</w:t>
            </w:r>
            <w:r w:rsidRPr="00ED06F9">
              <w:rPr>
                <w:i/>
                <w:noProof/>
                <w:lang w:val="fr"/>
              </w:rPr>
              <w:t xml:space="preserve">ection IV) permettent d’évaluer les facteurs techniques.] </w:t>
            </w:r>
          </w:p>
          <w:p w14:paraId="13AF6C38" w14:textId="160DBB55" w:rsidR="00810F65" w:rsidRPr="00734D63" w:rsidRDefault="00A220E6" w:rsidP="00810F65">
            <w:pPr>
              <w:tabs>
                <w:tab w:val="right" w:pos="7254"/>
              </w:tabs>
              <w:spacing w:before="120" w:after="120"/>
              <w:jc w:val="both"/>
            </w:pPr>
            <w:r>
              <w:rPr>
                <w:i/>
                <w:iCs/>
                <w:szCs w:val="24"/>
                <w:lang w:eastAsia="en-US"/>
              </w:rPr>
              <w:t>[</w:t>
            </w:r>
            <w:r w:rsidRPr="00FC2314">
              <w:rPr>
                <w:i/>
                <w:iCs/>
                <w:szCs w:val="24"/>
                <w:lang w:eastAsia="en-US"/>
              </w:rPr>
              <w:t>Les pondérations devraient être attribuées en fonction de l’importance relative des facteurs techniques. Pour permettre l’évaluation des facteurs techniques, insérer des sous-facteurs techniques conformes aux attentes et les coefficients de pondération correspondants, s’il y a lieu]</w:t>
            </w:r>
          </w:p>
        </w:tc>
      </w:tr>
      <w:tr w:rsidR="003A0C9C" w:rsidRPr="00FC2314" w14:paraId="2A0A9B18" w14:textId="77777777" w:rsidTr="00FC2314">
        <w:tblPrEx>
          <w:tblBorders>
            <w:insideH w:val="single" w:sz="8" w:space="0" w:color="000000"/>
          </w:tblBorders>
        </w:tblPrEx>
        <w:trPr>
          <w:trHeight w:val="970"/>
        </w:trPr>
        <w:tc>
          <w:tcPr>
            <w:tcW w:w="9360" w:type="dxa"/>
            <w:gridSpan w:val="2"/>
          </w:tcPr>
          <w:p w14:paraId="1105E40E" w14:textId="77777777" w:rsidR="003A0C9C" w:rsidRPr="00FC2314" w:rsidRDefault="003A0C9C" w:rsidP="00FC2314">
            <w:pPr>
              <w:tabs>
                <w:tab w:val="right" w:pos="7254"/>
              </w:tabs>
              <w:spacing w:before="120" w:after="120"/>
              <w:jc w:val="center"/>
              <w:rPr>
                <w:b/>
                <w:bCs/>
                <w:sz w:val="28"/>
                <w:szCs w:val="28"/>
              </w:rPr>
            </w:pPr>
            <w:r>
              <w:rPr>
                <w:b/>
                <w:bCs/>
                <w:sz w:val="28"/>
                <w:szCs w:val="28"/>
              </w:rPr>
              <w:t>H. Notification de l’Evaluation des Parties Techniques et Ouverture Publique des Parties Financières des Offres</w:t>
            </w:r>
          </w:p>
        </w:tc>
      </w:tr>
      <w:tr w:rsidR="003A0C9C" w:rsidRPr="00FC2314" w14:paraId="1BBFFF9D" w14:textId="77777777" w:rsidTr="00FC2314">
        <w:tblPrEx>
          <w:tblBorders>
            <w:insideH w:val="single" w:sz="8" w:space="0" w:color="000000"/>
          </w:tblBorders>
        </w:tblPrEx>
        <w:trPr>
          <w:trHeight w:val="1572"/>
        </w:trPr>
        <w:tc>
          <w:tcPr>
            <w:tcW w:w="1620" w:type="dxa"/>
          </w:tcPr>
          <w:p w14:paraId="73ECAF6C" w14:textId="77777777" w:rsidR="003A0C9C" w:rsidRPr="00734D63" w:rsidRDefault="003A0C9C" w:rsidP="00FC2314">
            <w:pPr>
              <w:tabs>
                <w:tab w:val="right" w:pos="7434"/>
              </w:tabs>
              <w:spacing w:after="200"/>
              <w:rPr>
                <w:b/>
              </w:rPr>
            </w:pPr>
            <w:r>
              <w:rPr>
                <w:b/>
              </w:rPr>
              <w:t>IS 31.5</w:t>
            </w:r>
          </w:p>
        </w:tc>
        <w:tc>
          <w:tcPr>
            <w:tcW w:w="7740" w:type="dxa"/>
          </w:tcPr>
          <w:p w14:paraId="5A12BBEB" w14:textId="32AA83E8" w:rsidR="003A0C9C" w:rsidRPr="00FC2314" w:rsidRDefault="003A0C9C" w:rsidP="00FC2314">
            <w:pPr>
              <w:shd w:val="clear" w:color="auto" w:fill="FDFDFD"/>
              <w:spacing w:after="120"/>
              <w:jc w:val="both"/>
              <w:rPr>
                <w:i/>
                <w:iCs/>
                <w:szCs w:val="24"/>
                <w:lang w:eastAsia="en-US"/>
              </w:rPr>
            </w:pPr>
            <w:r w:rsidRPr="00FC2314">
              <w:rPr>
                <w:szCs w:val="24"/>
                <w:lang w:eastAsia="en-US"/>
              </w:rPr>
              <w:t xml:space="preserve">La </w:t>
            </w:r>
            <w:r>
              <w:rPr>
                <w:szCs w:val="24"/>
                <w:lang w:eastAsia="en-US"/>
              </w:rPr>
              <w:t>L</w:t>
            </w:r>
            <w:r w:rsidRPr="00FC2314">
              <w:rPr>
                <w:szCs w:val="24"/>
                <w:lang w:eastAsia="en-US"/>
              </w:rPr>
              <w:t>ettre d</w:t>
            </w:r>
            <w:r>
              <w:rPr>
                <w:szCs w:val="24"/>
                <w:lang w:eastAsia="en-US"/>
              </w:rPr>
              <w:t>e Soumission</w:t>
            </w:r>
            <w:r w:rsidRPr="00FC2314">
              <w:rPr>
                <w:szCs w:val="24"/>
                <w:lang w:eastAsia="en-US"/>
              </w:rPr>
              <w:t xml:space="preserve">– Partie financière et les </w:t>
            </w:r>
            <w:r w:rsidR="008504D4">
              <w:rPr>
                <w:szCs w:val="24"/>
                <w:lang w:eastAsia="en-US"/>
              </w:rPr>
              <w:t>Programmes</w:t>
            </w:r>
            <w:r w:rsidR="00E37458">
              <w:rPr>
                <w:szCs w:val="24"/>
                <w:lang w:eastAsia="en-US"/>
              </w:rPr>
              <w:t xml:space="preserve"> </w:t>
            </w:r>
            <w:r w:rsidR="00FC3738">
              <w:rPr>
                <w:szCs w:val="24"/>
                <w:lang w:eastAsia="en-US"/>
              </w:rPr>
              <w:t>d’</w:t>
            </w:r>
            <w:r w:rsidR="00E37458">
              <w:rPr>
                <w:szCs w:val="24"/>
                <w:lang w:eastAsia="en-US"/>
              </w:rPr>
              <w:t>Activités chiffrés</w:t>
            </w:r>
            <w:r>
              <w:rPr>
                <w:szCs w:val="24"/>
                <w:lang w:eastAsia="en-US"/>
              </w:rPr>
              <w:t xml:space="preserve"> </w:t>
            </w:r>
            <w:r w:rsidRPr="00FC2314">
              <w:rPr>
                <w:szCs w:val="24"/>
                <w:lang w:eastAsia="en-US"/>
              </w:rPr>
              <w:t>s</w:t>
            </w:r>
            <w:r>
              <w:rPr>
                <w:szCs w:val="24"/>
                <w:lang w:eastAsia="en-US"/>
              </w:rPr>
              <w:t>er</w:t>
            </w:r>
            <w:r w:rsidRPr="00FC2314">
              <w:rPr>
                <w:szCs w:val="24"/>
                <w:lang w:eastAsia="en-US"/>
              </w:rPr>
              <w:t xml:space="preserve">ont paraphés par ________ </w:t>
            </w:r>
            <w:r w:rsidRPr="00FC2314">
              <w:rPr>
                <w:b/>
                <w:bCs/>
                <w:i/>
                <w:iCs/>
                <w:szCs w:val="24"/>
                <w:lang w:eastAsia="en-US"/>
              </w:rPr>
              <w:t>[insérer le nombre]</w:t>
            </w:r>
            <w:r>
              <w:rPr>
                <w:szCs w:val="24"/>
                <w:lang w:eastAsia="en-US"/>
              </w:rPr>
              <w:t xml:space="preserve"> </w:t>
            </w:r>
            <w:r w:rsidRPr="00FC2314">
              <w:rPr>
                <w:szCs w:val="24"/>
                <w:lang w:eastAsia="en-US"/>
              </w:rPr>
              <w:t xml:space="preserve">représentants </w:t>
            </w:r>
            <w:r w:rsidR="00FC3738">
              <w:rPr>
                <w:szCs w:val="24"/>
                <w:lang w:eastAsia="en-US"/>
              </w:rPr>
              <w:t xml:space="preserve">de </w:t>
            </w:r>
            <w:r w:rsidR="00101109">
              <w:rPr>
                <w:szCs w:val="24"/>
                <w:lang w:eastAsia="en-US"/>
              </w:rPr>
              <w:t>l’Agence d’Exécution</w:t>
            </w:r>
            <w:r w:rsidRPr="00FC2314">
              <w:rPr>
                <w:szCs w:val="24"/>
                <w:lang w:eastAsia="en-US"/>
              </w:rPr>
              <w:t xml:space="preserve"> qui </w:t>
            </w:r>
            <w:r w:rsidR="006813E6" w:rsidRPr="00FC2314">
              <w:rPr>
                <w:szCs w:val="24"/>
                <w:lang w:eastAsia="en-US"/>
              </w:rPr>
              <w:t>p</w:t>
            </w:r>
            <w:r w:rsidR="006813E6">
              <w:rPr>
                <w:szCs w:val="24"/>
                <w:lang w:eastAsia="en-US"/>
              </w:rPr>
              <w:t>articipent</w:t>
            </w:r>
            <w:r w:rsidR="006813E6" w:rsidRPr="00FC2314">
              <w:rPr>
                <w:szCs w:val="24"/>
                <w:lang w:eastAsia="en-US"/>
              </w:rPr>
              <w:t xml:space="preserve"> </w:t>
            </w:r>
            <w:r w:rsidRPr="00FC2314">
              <w:rPr>
                <w:szCs w:val="24"/>
                <w:lang w:eastAsia="en-US"/>
              </w:rPr>
              <w:t xml:space="preserve">à l’ouverture des </w:t>
            </w:r>
            <w:r>
              <w:rPr>
                <w:szCs w:val="24"/>
                <w:lang w:eastAsia="en-US"/>
              </w:rPr>
              <w:t>Offres</w:t>
            </w:r>
            <w:r w:rsidRPr="00FC2314">
              <w:rPr>
                <w:i/>
                <w:iCs/>
                <w:szCs w:val="24"/>
                <w:lang w:eastAsia="en-US"/>
              </w:rPr>
              <w:t xml:space="preserve">____ [Insérer </w:t>
            </w:r>
            <w:r w:rsidR="00E802EF">
              <w:rPr>
                <w:i/>
                <w:iCs/>
                <w:szCs w:val="24"/>
                <w:lang w:eastAsia="en-US"/>
              </w:rPr>
              <w:t>la Partie</w:t>
            </w:r>
            <w:r w:rsidR="00E802EF" w:rsidRPr="00FC2314">
              <w:rPr>
                <w:i/>
                <w:iCs/>
                <w:szCs w:val="24"/>
                <w:lang w:eastAsia="en-US"/>
              </w:rPr>
              <w:t xml:space="preserve"> financière de l</w:t>
            </w:r>
            <w:r w:rsidR="00E802EF">
              <w:rPr>
                <w:i/>
                <w:iCs/>
                <w:szCs w:val="24"/>
                <w:lang w:eastAsia="en-US"/>
              </w:rPr>
              <w:t>’O</w:t>
            </w:r>
            <w:r w:rsidR="00E802EF" w:rsidRPr="00FC2314">
              <w:rPr>
                <w:i/>
                <w:iCs/>
                <w:szCs w:val="24"/>
                <w:lang w:eastAsia="en-US"/>
              </w:rPr>
              <w:t xml:space="preserve">ffre </w:t>
            </w:r>
            <w:r w:rsidR="00E802EF">
              <w:rPr>
                <w:i/>
                <w:iCs/>
                <w:szCs w:val="24"/>
                <w:lang w:eastAsia="en-US"/>
              </w:rPr>
              <w:t xml:space="preserve">sera </w:t>
            </w:r>
            <w:r w:rsidR="00E802EF" w:rsidRPr="00FC2314">
              <w:rPr>
                <w:i/>
                <w:iCs/>
                <w:szCs w:val="24"/>
                <w:lang w:eastAsia="en-US"/>
              </w:rPr>
              <w:t xml:space="preserve">paraphée par </w:t>
            </w:r>
            <w:r w:rsidR="00E802EF" w:rsidRPr="006F262B">
              <w:rPr>
                <w:i/>
                <w:iCs/>
                <w:szCs w:val="24"/>
                <w:lang w:eastAsia="en-US"/>
              </w:rPr>
              <w:t>t</w:t>
            </w:r>
            <w:r w:rsidR="00E802EF">
              <w:rPr>
                <w:i/>
                <w:iCs/>
                <w:szCs w:val="24"/>
                <w:lang w:eastAsia="en-US"/>
              </w:rPr>
              <w:t>roi</w:t>
            </w:r>
            <w:r w:rsidR="00E802EF" w:rsidRPr="006F262B">
              <w:rPr>
                <w:i/>
                <w:iCs/>
                <w:szCs w:val="24"/>
                <w:lang w:eastAsia="en-US"/>
              </w:rPr>
              <w:t>s</w:t>
            </w:r>
            <w:r w:rsidR="00E802EF" w:rsidRPr="00FC2314">
              <w:rPr>
                <w:i/>
                <w:iCs/>
                <w:szCs w:val="24"/>
                <w:lang w:eastAsia="en-US"/>
              </w:rPr>
              <w:t xml:space="preserve"> </w:t>
            </w:r>
            <w:r w:rsidRPr="00FC2314">
              <w:rPr>
                <w:i/>
                <w:iCs/>
                <w:szCs w:val="24"/>
                <w:lang w:eastAsia="en-US"/>
              </w:rPr>
              <w:t xml:space="preserve">représentants et numérotée, toute modification du prix unitaire ou total </w:t>
            </w:r>
            <w:r>
              <w:rPr>
                <w:i/>
                <w:iCs/>
                <w:szCs w:val="24"/>
                <w:lang w:eastAsia="en-US"/>
              </w:rPr>
              <w:t xml:space="preserve">doit être </w:t>
            </w:r>
            <w:r w:rsidRPr="00FC2314">
              <w:rPr>
                <w:i/>
                <w:iCs/>
                <w:szCs w:val="24"/>
                <w:lang w:eastAsia="en-US"/>
              </w:rPr>
              <w:t>paraphée par le</w:t>
            </w:r>
            <w:r w:rsidR="00C60756">
              <w:rPr>
                <w:i/>
                <w:iCs/>
                <w:szCs w:val="24"/>
                <w:lang w:eastAsia="en-US"/>
              </w:rPr>
              <w:t>s</w:t>
            </w:r>
            <w:r w:rsidRPr="00FC2314">
              <w:rPr>
                <w:i/>
                <w:iCs/>
                <w:szCs w:val="24"/>
                <w:lang w:eastAsia="en-US"/>
              </w:rPr>
              <w:t xml:space="preserve"> représentant</w:t>
            </w:r>
            <w:r w:rsidR="00C60756">
              <w:rPr>
                <w:i/>
                <w:iCs/>
                <w:szCs w:val="24"/>
                <w:lang w:eastAsia="en-US"/>
              </w:rPr>
              <w:t>s</w:t>
            </w:r>
            <w:r w:rsidRPr="00FC2314">
              <w:rPr>
                <w:i/>
                <w:iCs/>
                <w:szCs w:val="24"/>
                <w:lang w:eastAsia="en-US"/>
              </w:rPr>
              <w:t xml:space="preserve"> de </w:t>
            </w:r>
            <w:r w:rsidR="00101109">
              <w:rPr>
                <w:i/>
                <w:iCs/>
                <w:szCs w:val="24"/>
                <w:lang w:eastAsia="en-US"/>
              </w:rPr>
              <w:t>l’Agence d’Exécution</w:t>
            </w:r>
            <w:r>
              <w:rPr>
                <w:i/>
                <w:iCs/>
                <w:szCs w:val="24"/>
                <w:lang w:eastAsia="en-US"/>
              </w:rPr>
              <w:t xml:space="preserve">, </w:t>
            </w:r>
            <w:r w:rsidRPr="00FC2314">
              <w:rPr>
                <w:i/>
                <w:iCs/>
                <w:szCs w:val="24"/>
                <w:lang w:eastAsia="en-US"/>
              </w:rPr>
              <w:t>etc.]</w:t>
            </w:r>
          </w:p>
        </w:tc>
      </w:tr>
      <w:tr w:rsidR="003A0C9C" w:rsidRPr="00FC2314" w14:paraId="23D34626" w14:textId="77777777" w:rsidTr="00FC2314">
        <w:tblPrEx>
          <w:tblBorders>
            <w:insideH w:val="single" w:sz="8" w:space="0" w:color="000000"/>
          </w:tblBorders>
        </w:tblPrEx>
        <w:trPr>
          <w:trHeight w:val="790"/>
        </w:trPr>
        <w:tc>
          <w:tcPr>
            <w:tcW w:w="9360" w:type="dxa"/>
            <w:gridSpan w:val="2"/>
          </w:tcPr>
          <w:p w14:paraId="2FBDEA53" w14:textId="77777777" w:rsidR="003A0C9C" w:rsidRPr="00FC2314" w:rsidRDefault="003A0C9C" w:rsidP="00FC2314">
            <w:pPr>
              <w:pStyle w:val="ListParagraph"/>
              <w:numPr>
                <w:ilvl w:val="0"/>
                <w:numId w:val="149"/>
              </w:numPr>
              <w:tabs>
                <w:tab w:val="right" w:pos="7254"/>
              </w:tabs>
              <w:spacing w:before="120" w:after="120"/>
              <w:jc w:val="center"/>
              <w:rPr>
                <w:b/>
                <w:bCs/>
                <w:sz w:val="28"/>
                <w:szCs w:val="28"/>
              </w:rPr>
            </w:pPr>
            <w:r>
              <w:rPr>
                <w:b/>
                <w:bCs/>
                <w:sz w:val="28"/>
                <w:szCs w:val="28"/>
              </w:rPr>
              <w:t>Evaluation des Parties Financières des Offres</w:t>
            </w:r>
          </w:p>
        </w:tc>
      </w:tr>
      <w:tr w:rsidR="00B404B3" w:rsidRPr="00734D63" w14:paraId="31C51564" w14:textId="77777777" w:rsidTr="00970D46">
        <w:tblPrEx>
          <w:tblBorders>
            <w:insideH w:val="single" w:sz="8" w:space="0" w:color="000000"/>
          </w:tblBorders>
        </w:tblPrEx>
        <w:trPr>
          <w:trHeight w:val="1572"/>
        </w:trPr>
        <w:tc>
          <w:tcPr>
            <w:tcW w:w="1620" w:type="dxa"/>
          </w:tcPr>
          <w:p w14:paraId="30AB9D7D" w14:textId="007B2EFB" w:rsidR="00B404B3" w:rsidRPr="00734D63" w:rsidRDefault="00B404B3" w:rsidP="00B404B3">
            <w:pPr>
              <w:tabs>
                <w:tab w:val="right" w:pos="7434"/>
              </w:tabs>
              <w:spacing w:after="200"/>
              <w:rPr>
                <w:b/>
              </w:rPr>
            </w:pPr>
            <w:r w:rsidRPr="00734D63">
              <w:rPr>
                <w:b/>
              </w:rPr>
              <w:t>IS 3</w:t>
            </w:r>
            <w:r>
              <w:rPr>
                <w:b/>
              </w:rPr>
              <w:t>4</w:t>
            </w:r>
            <w:r w:rsidRPr="00734D63">
              <w:rPr>
                <w:b/>
              </w:rPr>
              <w:t>.1</w:t>
            </w:r>
          </w:p>
        </w:tc>
        <w:tc>
          <w:tcPr>
            <w:tcW w:w="7740" w:type="dxa"/>
          </w:tcPr>
          <w:p w14:paraId="10C60A1C" w14:textId="51E7C663" w:rsidR="00B404B3" w:rsidRPr="00734D63" w:rsidRDefault="00B404B3" w:rsidP="00B404B3">
            <w:pPr>
              <w:tabs>
                <w:tab w:val="right" w:pos="7254"/>
              </w:tabs>
              <w:spacing w:before="120" w:after="120"/>
              <w:jc w:val="both"/>
              <w:rPr>
                <w:i/>
                <w:iCs/>
              </w:rPr>
            </w:pPr>
            <w:r w:rsidRPr="00734D63">
              <w:t xml:space="preserve">La monnaie utilisée pour convertir en une seule monnaie tous les prix des </w:t>
            </w:r>
            <w:r w:rsidR="00250C32">
              <w:t>O</w:t>
            </w:r>
            <w:r w:rsidRPr="00734D63">
              <w:t xml:space="preserve">ffres exprimées en diverses monnaies aux fins d’évaluation et de comparaison de ces </w:t>
            </w:r>
            <w:r w:rsidR="00250C32">
              <w:t>O</w:t>
            </w:r>
            <w:r w:rsidRPr="00734D63">
              <w:t>ffres est</w:t>
            </w:r>
            <w:r>
              <w:t xml:space="preserve"> </w:t>
            </w:r>
            <w:r w:rsidRPr="00734D63">
              <w:rPr>
                <w:i/>
                <w:iCs/>
              </w:rPr>
              <w:t>: [insérer le nom de la monnaie]</w:t>
            </w:r>
          </w:p>
          <w:p w14:paraId="187E8D1F" w14:textId="731F26CE" w:rsidR="00B404B3" w:rsidRPr="00B41A95" w:rsidRDefault="00B404B3" w:rsidP="00B404B3">
            <w:pPr>
              <w:tabs>
                <w:tab w:val="right" w:pos="7254"/>
              </w:tabs>
              <w:spacing w:after="120"/>
              <w:jc w:val="both"/>
              <w:rPr>
                <w:b/>
                <w:bCs/>
                <w:u w:val="single"/>
              </w:rPr>
            </w:pPr>
            <w:r w:rsidRPr="00734D63">
              <w:t xml:space="preserve">La source du taux de change à employer est : </w:t>
            </w:r>
            <w:r w:rsidRPr="00734D63">
              <w:rPr>
                <w:i/>
                <w:iCs/>
              </w:rPr>
              <w:t>[</w:t>
            </w:r>
            <w:r w:rsidRPr="00B41A95">
              <w:rPr>
                <w:b/>
                <w:bCs/>
                <w:i/>
                <w:iCs/>
              </w:rPr>
              <w:t>insérer le nom de la source</w:t>
            </w:r>
            <w:r>
              <w:rPr>
                <w:i/>
                <w:iCs/>
              </w:rPr>
              <w:t xml:space="preserve"> </w:t>
            </w:r>
            <w:r w:rsidRPr="00B41A95">
              <w:rPr>
                <w:b/>
                <w:bCs/>
                <w:i/>
                <w:iCs/>
              </w:rPr>
              <w:t>d</w:t>
            </w:r>
            <w:r>
              <w:rPr>
                <w:b/>
                <w:bCs/>
                <w:i/>
                <w:iCs/>
              </w:rPr>
              <w:t>u</w:t>
            </w:r>
            <w:r w:rsidRPr="00B41A95">
              <w:rPr>
                <w:b/>
                <w:bCs/>
                <w:i/>
                <w:iCs/>
              </w:rPr>
              <w:t xml:space="preserve"> taux de change (ex. la Banque Centrale du Pays de </w:t>
            </w:r>
            <w:r w:rsidR="00101109">
              <w:rPr>
                <w:b/>
                <w:bCs/>
                <w:i/>
                <w:iCs/>
              </w:rPr>
              <w:t>l’Agence d’Exécution</w:t>
            </w:r>
            <w:r w:rsidRPr="00B41A95">
              <w:rPr>
                <w:b/>
                <w:bCs/>
                <w:i/>
                <w:iCs/>
              </w:rPr>
              <w:t>)]</w:t>
            </w:r>
          </w:p>
          <w:p w14:paraId="42C59A81" w14:textId="41B1F553" w:rsidR="00B404B3" w:rsidRPr="00734D63" w:rsidRDefault="00B404B3" w:rsidP="00B404B3">
            <w:pPr>
              <w:tabs>
                <w:tab w:val="right" w:pos="7254"/>
              </w:tabs>
              <w:spacing w:before="120" w:after="120"/>
              <w:jc w:val="both"/>
            </w:pPr>
            <w:r w:rsidRPr="00734D63">
              <w:t>La date de référence est</w:t>
            </w:r>
            <w:r w:rsidRPr="008B14BA">
              <w:rPr>
                <w:b/>
                <w:bCs/>
                <w:i/>
              </w:rPr>
              <w:t xml:space="preserve"> : [Insérer le jour, le mois et l’année ; ex. le 15 juin 2021, pas plus tôt que 28 jours avant la date limite de </w:t>
            </w:r>
            <w:r w:rsidR="00A475F6">
              <w:rPr>
                <w:b/>
                <w:bCs/>
                <w:i/>
              </w:rPr>
              <w:t>dépôt</w:t>
            </w:r>
            <w:r w:rsidR="00A475F6" w:rsidRPr="008B14BA">
              <w:rPr>
                <w:b/>
                <w:bCs/>
                <w:i/>
              </w:rPr>
              <w:t xml:space="preserve"> </w:t>
            </w:r>
            <w:r w:rsidRPr="008B14BA">
              <w:rPr>
                <w:b/>
                <w:bCs/>
                <w:i/>
              </w:rPr>
              <w:t xml:space="preserve">des </w:t>
            </w:r>
            <w:r w:rsidR="00A475F6">
              <w:rPr>
                <w:b/>
                <w:bCs/>
                <w:i/>
              </w:rPr>
              <w:t>O</w:t>
            </w:r>
            <w:r w:rsidRPr="008B14BA">
              <w:rPr>
                <w:b/>
                <w:bCs/>
                <w:i/>
              </w:rPr>
              <w:t xml:space="preserve">ffres et au plus tard la date originale de l’expiration du délai de validité des </w:t>
            </w:r>
            <w:r w:rsidR="00A475F6">
              <w:rPr>
                <w:b/>
                <w:bCs/>
                <w:i/>
              </w:rPr>
              <w:t>O</w:t>
            </w:r>
            <w:r w:rsidRPr="008B14BA">
              <w:rPr>
                <w:b/>
                <w:bCs/>
                <w:i/>
              </w:rPr>
              <w:t>ffres.]</w:t>
            </w:r>
          </w:p>
        </w:tc>
      </w:tr>
      <w:tr w:rsidR="006C0C9E" w:rsidRPr="00FC2314" w14:paraId="002BB7F3" w14:textId="77777777" w:rsidTr="00FC2314">
        <w:tblPrEx>
          <w:tblBorders>
            <w:insideH w:val="single" w:sz="8" w:space="0" w:color="000000"/>
          </w:tblBorders>
        </w:tblPrEx>
        <w:tc>
          <w:tcPr>
            <w:tcW w:w="9360" w:type="dxa"/>
            <w:gridSpan w:val="2"/>
          </w:tcPr>
          <w:p w14:paraId="7688FBAB" w14:textId="631D4BAA" w:rsidR="006C0C9E" w:rsidRPr="00FC2314" w:rsidRDefault="006C0C9E" w:rsidP="00FC2314">
            <w:pPr>
              <w:pStyle w:val="i"/>
              <w:tabs>
                <w:tab w:val="right" w:pos="7254"/>
              </w:tabs>
              <w:suppressAutoHyphens w:val="0"/>
              <w:spacing w:before="120" w:after="120"/>
              <w:jc w:val="center"/>
              <w:rPr>
                <w:rFonts w:ascii="Times New Roman" w:hAnsi="Times New Roman"/>
                <w:b/>
                <w:bCs/>
                <w:iCs/>
                <w:sz w:val="28"/>
                <w:szCs w:val="28"/>
                <w:lang w:val="fr-FR"/>
              </w:rPr>
            </w:pPr>
            <w:r>
              <w:rPr>
                <w:rFonts w:ascii="Times New Roman" w:hAnsi="Times New Roman"/>
                <w:b/>
                <w:bCs/>
                <w:iCs/>
                <w:sz w:val="28"/>
                <w:szCs w:val="28"/>
                <w:lang w:val="fr-FR"/>
              </w:rPr>
              <w:t xml:space="preserve">J. Evaluation </w:t>
            </w:r>
            <w:r w:rsidR="001B1C37">
              <w:rPr>
                <w:rFonts w:ascii="Times New Roman" w:hAnsi="Times New Roman"/>
                <w:b/>
                <w:bCs/>
                <w:iCs/>
                <w:sz w:val="28"/>
                <w:szCs w:val="28"/>
                <w:lang w:val="fr-FR"/>
              </w:rPr>
              <w:t xml:space="preserve">combinée </w:t>
            </w:r>
            <w:r>
              <w:rPr>
                <w:rFonts w:ascii="Times New Roman" w:hAnsi="Times New Roman"/>
                <w:b/>
                <w:bCs/>
                <w:iCs/>
                <w:sz w:val="28"/>
                <w:szCs w:val="28"/>
                <w:lang w:val="fr-FR"/>
              </w:rPr>
              <w:t>des Parties Techniques et Financières et Notification de l’Intention de Conclure un Accord-Cadre</w:t>
            </w:r>
          </w:p>
        </w:tc>
      </w:tr>
      <w:tr w:rsidR="006C0C9E" w:rsidRPr="0020453A" w14:paraId="3FAED93C" w14:textId="77777777" w:rsidTr="00FC2314">
        <w:tblPrEx>
          <w:tblBorders>
            <w:insideH w:val="single" w:sz="8" w:space="0" w:color="000000"/>
          </w:tblBorders>
        </w:tblPrEx>
        <w:tc>
          <w:tcPr>
            <w:tcW w:w="1620" w:type="dxa"/>
          </w:tcPr>
          <w:p w14:paraId="283C9D40" w14:textId="7BC354B7" w:rsidR="006C0C9E" w:rsidRPr="00734D63" w:rsidRDefault="006C0C9E" w:rsidP="00FC2314">
            <w:pPr>
              <w:tabs>
                <w:tab w:val="right" w:pos="7434"/>
              </w:tabs>
              <w:spacing w:after="200"/>
              <w:rPr>
                <w:b/>
              </w:rPr>
            </w:pPr>
            <w:r>
              <w:rPr>
                <w:b/>
              </w:rPr>
              <w:t>IS 3</w:t>
            </w:r>
            <w:r w:rsidR="00B925DE">
              <w:rPr>
                <w:b/>
              </w:rPr>
              <w:t>6</w:t>
            </w:r>
            <w:r>
              <w:rPr>
                <w:b/>
              </w:rPr>
              <w:t>.1</w:t>
            </w:r>
          </w:p>
        </w:tc>
        <w:tc>
          <w:tcPr>
            <w:tcW w:w="7740" w:type="dxa"/>
          </w:tcPr>
          <w:p w14:paraId="38696E07" w14:textId="122DAD53" w:rsidR="006C0C9E" w:rsidRPr="0020453A" w:rsidRDefault="006C0C9E" w:rsidP="00FC2314">
            <w:pPr>
              <w:pStyle w:val="i"/>
              <w:tabs>
                <w:tab w:val="right" w:pos="7254"/>
              </w:tabs>
              <w:suppressAutoHyphens w:val="0"/>
              <w:spacing w:before="120" w:after="120"/>
              <w:rPr>
                <w:rFonts w:ascii="Times New Roman" w:hAnsi="Times New Roman"/>
                <w:i/>
                <w:lang w:val="fr-FR"/>
              </w:rPr>
            </w:pPr>
            <w:r>
              <w:rPr>
                <w:rFonts w:ascii="Times New Roman" w:hAnsi="Times New Roman"/>
                <w:iCs/>
                <w:lang w:val="fr-FR"/>
              </w:rPr>
              <w:t xml:space="preserve">La pondération à attribuer au coût est : __________ </w:t>
            </w:r>
            <w:r>
              <w:rPr>
                <w:rFonts w:ascii="Times New Roman" w:hAnsi="Times New Roman"/>
                <w:i/>
                <w:lang w:val="fr-FR"/>
              </w:rPr>
              <w:t xml:space="preserve">[insérer la pondération du coût de telle manière que la </w:t>
            </w:r>
            <w:r w:rsidR="00DB2D86">
              <w:rPr>
                <w:rFonts w:ascii="Times New Roman" w:hAnsi="Times New Roman"/>
                <w:i/>
                <w:lang w:val="fr-FR"/>
              </w:rPr>
              <w:t xml:space="preserve">somme de la pondération de coût et de la pondération du score technique total soit égale </w:t>
            </w:r>
            <w:r>
              <w:rPr>
                <w:rFonts w:ascii="Times New Roman" w:hAnsi="Times New Roman"/>
                <w:i/>
                <w:lang w:val="fr-FR"/>
              </w:rPr>
              <w:t>à un (1).]</w:t>
            </w:r>
          </w:p>
        </w:tc>
      </w:tr>
      <w:tr w:rsidR="000679E2" w:rsidRPr="00734D63" w14:paraId="0D38C7F1" w14:textId="77777777" w:rsidTr="000679E2">
        <w:tblPrEx>
          <w:tblBorders>
            <w:insideH w:val="single" w:sz="8" w:space="0" w:color="000000"/>
          </w:tblBorders>
        </w:tblPrEx>
        <w:trPr>
          <w:trHeight w:val="790"/>
        </w:trPr>
        <w:tc>
          <w:tcPr>
            <w:tcW w:w="9360" w:type="dxa"/>
            <w:gridSpan w:val="2"/>
          </w:tcPr>
          <w:p w14:paraId="7BF1FB0B" w14:textId="3D7A2CCE" w:rsidR="000679E2" w:rsidRPr="00734D63" w:rsidRDefault="000679E2" w:rsidP="000679E2">
            <w:pPr>
              <w:pStyle w:val="BodyText2"/>
              <w:numPr>
                <w:ilvl w:val="0"/>
                <w:numId w:val="151"/>
              </w:numPr>
            </w:pPr>
            <w:r>
              <w:t>Conclusion de l’Accord-Cadre</w:t>
            </w:r>
          </w:p>
        </w:tc>
      </w:tr>
      <w:tr w:rsidR="00F35CA3" w:rsidRPr="00734D63" w14:paraId="2EC5334E" w14:textId="77777777" w:rsidTr="00970D46">
        <w:tblPrEx>
          <w:tblBorders>
            <w:insideH w:val="single" w:sz="8" w:space="0" w:color="000000"/>
          </w:tblBorders>
        </w:tblPrEx>
        <w:trPr>
          <w:trHeight w:val="1572"/>
        </w:trPr>
        <w:tc>
          <w:tcPr>
            <w:tcW w:w="1620" w:type="dxa"/>
          </w:tcPr>
          <w:p w14:paraId="3F912DD0" w14:textId="0605FFB7" w:rsidR="00F35CA3" w:rsidRPr="001B0F5F" w:rsidRDefault="00F35CA3" w:rsidP="00F35CA3">
            <w:pPr>
              <w:tabs>
                <w:tab w:val="right" w:pos="7434"/>
              </w:tabs>
              <w:spacing w:after="200"/>
              <w:rPr>
                <w:b/>
              </w:rPr>
            </w:pPr>
            <w:r w:rsidRPr="001B0F5F">
              <w:rPr>
                <w:b/>
              </w:rPr>
              <w:t>IS 45</w:t>
            </w:r>
          </w:p>
        </w:tc>
        <w:tc>
          <w:tcPr>
            <w:tcW w:w="7740" w:type="dxa"/>
          </w:tcPr>
          <w:p w14:paraId="2F2FC129" w14:textId="77777777" w:rsidR="00F35CA3" w:rsidRPr="00D62FB9" w:rsidRDefault="00F35CA3" w:rsidP="00F35CA3">
            <w:pPr>
              <w:shd w:val="clear" w:color="auto" w:fill="FDFDFD"/>
              <w:jc w:val="both"/>
              <w:rPr>
                <w:szCs w:val="24"/>
                <w:lang w:eastAsia="en-US"/>
              </w:rPr>
            </w:pPr>
            <w:r w:rsidRPr="00FC2314">
              <w:rPr>
                <w:b/>
                <w:bCs/>
                <w:szCs w:val="24"/>
                <w:lang w:eastAsia="en-US"/>
              </w:rPr>
              <w:t>Signature de l’</w:t>
            </w:r>
            <w:r>
              <w:rPr>
                <w:b/>
                <w:bCs/>
                <w:szCs w:val="24"/>
                <w:lang w:eastAsia="en-US"/>
              </w:rPr>
              <w:t>A</w:t>
            </w:r>
            <w:r w:rsidRPr="00FC2314">
              <w:rPr>
                <w:b/>
                <w:bCs/>
                <w:szCs w:val="24"/>
                <w:lang w:eastAsia="en-US"/>
              </w:rPr>
              <w:t>ccord-</w:t>
            </w:r>
            <w:r>
              <w:rPr>
                <w:b/>
                <w:bCs/>
                <w:szCs w:val="24"/>
                <w:lang w:eastAsia="en-US"/>
              </w:rPr>
              <w:t>C</w:t>
            </w:r>
            <w:r w:rsidRPr="00FC2314">
              <w:rPr>
                <w:b/>
                <w:bCs/>
                <w:szCs w:val="24"/>
                <w:lang w:eastAsia="en-US"/>
              </w:rPr>
              <w:t>adre</w:t>
            </w:r>
            <w:r w:rsidRPr="00FC2314">
              <w:rPr>
                <w:szCs w:val="24"/>
                <w:lang w:eastAsia="en-US"/>
              </w:rPr>
              <w:t xml:space="preserve"> </w:t>
            </w:r>
          </w:p>
          <w:p w14:paraId="561205C7" w14:textId="77777777" w:rsidR="00F35CA3" w:rsidRPr="00D62FB9" w:rsidRDefault="00F35CA3" w:rsidP="00F35CA3">
            <w:pPr>
              <w:shd w:val="clear" w:color="auto" w:fill="FDFDFD"/>
              <w:jc w:val="both"/>
              <w:rPr>
                <w:szCs w:val="24"/>
                <w:lang w:eastAsia="en-US"/>
              </w:rPr>
            </w:pPr>
          </w:p>
          <w:p w14:paraId="0C7492DD" w14:textId="77777777" w:rsidR="00F35CA3" w:rsidRPr="00FC2314" w:rsidRDefault="00F35CA3" w:rsidP="00F35CA3">
            <w:pPr>
              <w:shd w:val="clear" w:color="auto" w:fill="FDFDFD"/>
              <w:jc w:val="both"/>
              <w:rPr>
                <w:i/>
                <w:iCs/>
                <w:szCs w:val="24"/>
                <w:lang w:eastAsia="en-US"/>
              </w:rPr>
            </w:pPr>
            <w:r w:rsidRPr="00FC2314">
              <w:rPr>
                <w:szCs w:val="24"/>
                <w:lang w:eastAsia="en-US"/>
              </w:rPr>
              <w:t xml:space="preserve">Le </w:t>
            </w:r>
            <w:r w:rsidRPr="00D62FB9">
              <w:rPr>
                <w:szCs w:val="24"/>
                <w:lang w:eastAsia="en-US"/>
              </w:rPr>
              <w:t>S</w:t>
            </w:r>
            <w:r w:rsidRPr="00FC2314">
              <w:rPr>
                <w:szCs w:val="24"/>
                <w:lang w:eastAsia="en-US"/>
              </w:rPr>
              <w:t>oumissionnaire doit signer, dater et renvoyer l’</w:t>
            </w:r>
            <w:r w:rsidRPr="00D62FB9">
              <w:rPr>
                <w:szCs w:val="24"/>
                <w:lang w:eastAsia="en-US"/>
              </w:rPr>
              <w:t>A</w:t>
            </w:r>
            <w:r w:rsidRPr="00FC2314">
              <w:rPr>
                <w:szCs w:val="24"/>
                <w:lang w:eastAsia="en-US"/>
              </w:rPr>
              <w:t>ccord-</w:t>
            </w:r>
            <w:r w:rsidRPr="00D62FB9">
              <w:rPr>
                <w:szCs w:val="24"/>
                <w:lang w:eastAsia="en-US"/>
              </w:rPr>
              <w:t>C</w:t>
            </w:r>
            <w:r w:rsidRPr="00FC2314">
              <w:rPr>
                <w:szCs w:val="24"/>
                <w:lang w:eastAsia="en-US"/>
              </w:rPr>
              <w:t>adre dans les</w:t>
            </w:r>
            <w:r w:rsidRPr="00FC2314">
              <w:rPr>
                <w:i/>
                <w:iCs/>
                <w:szCs w:val="24"/>
                <w:lang w:eastAsia="en-US"/>
              </w:rPr>
              <w:t xml:space="preserve"> [insérer le nombre de jours (insérer </w:t>
            </w:r>
            <w:r w:rsidRPr="00D62FB9">
              <w:rPr>
                <w:i/>
                <w:iCs/>
                <w:szCs w:val="24"/>
                <w:lang w:eastAsia="en-US"/>
              </w:rPr>
              <w:t xml:space="preserve">en </w:t>
            </w:r>
            <w:r w:rsidRPr="00FC2314">
              <w:rPr>
                <w:i/>
                <w:iCs/>
                <w:szCs w:val="24"/>
                <w:lang w:eastAsia="en-US"/>
              </w:rPr>
              <w:t xml:space="preserve">chiffres)] </w:t>
            </w:r>
            <w:r w:rsidRPr="00FC2314">
              <w:rPr>
                <w:szCs w:val="24"/>
                <w:lang w:eastAsia="en-US"/>
              </w:rPr>
              <w:t>jours suivant sa réception.</w:t>
            </w:r>
            <w:r w:rsidRPr="00FC2314">
              <w:rPr>
                <w:i/>
                <w:iCs/>
                <w:szCs w:val="24"/>
                <w:lang w:eastAsia="en-US"/>
              </w:rPr>
              <w:t xml:space="preserve"> </w:t>
            </w:r>
          </w:p>
          <w:p w14:paraId="6F32ED84" w14:textId="77777777" w:rsidR="00F35CA3" w:rsidRPr="00FC2314" w:rsidRDefault="00F35CA3" w:rsidP="00F35CA3">
            <w:pPr>
              <w:shd w:val="clear" w:color="auto" w:fill="FDFDFD"/>
              <w:jc w:val="both"/>
              <w:rPr>
                <w:i/>
                <w:iCs/>
                <w:szCs w:val="24"/>
                <w:lang w:eastAsia="en-US"/>
              </w:rPr>
            </w:pPr>
          </w:p>
          <w:p w14:paraId="3F9769DE" w14:textId="5DBA72A1" w:rsidR="00F35CA3" w:rsidRPr="00734D63" w:rsidRDefault="00F35CA3" w:rsidP="00F35CA3">
            <w:pPr>
              <w:tabs>
                <w:tab w:val="right" w:pos="7254"/>
              </w:tabs>
              <w:spacing w:before="120" w:after="120"/>
              <w:jc w:val="both"/>
            </w:pPr>
            <w:r w:rsidRPr="00FC2314">
              <w:rPr>
                <w:i/>
                <w:iCs/>
                <w:szCs w:val="24"/>
                <w:lang w:eastAsia="en-US"/>
              </w:rPr>
              <w:t xml:space="preserve">[Remarque : Le délai normal de signature est de 28 jours. </w:t>
            </w:r>
            <w:r w:rsidRPr="00234E5F">
              <w:rPr>
                <w:i/>
                <w:iCs/>
                <w:szCs w:val="24"/>
                <w:lang w:eastAsia="en-US"/>
              </w:rPr>
              <w:t>Cependant</w:t>
            </w:r>
            <w:r w:rsidRPr="00FC2314">
              <w:rPr>
                <w:i/>
                <w:iCs/>
                <w:szCs w:val="24"/>
                <w:lang w:eastAsia="en-US"/>
              </w:rPr>
              <w:t>, avec un</w:t>
            </w:r>
            <w:r>
              <w:rPr>
                <w:i/>
                <w:iCs/>
                <w:szCs w:val="24"/>
                <w:lang w:eastAsia="en-US"/>
              </w:rPr>
              <w:t xml:space="preserve"> </w:t>
            </w:r>
            <w:r w:rsidR="001256AC">
              <w:rPr>
                <w:i/>
                <w:iCs/>
                <w:szCs w:val="24"/>
                <w:lang w:eastAsia="en-US"/>
              </w:rPr>
              <w:t>ACC</w:t>
            </w:r>
            <w:r w:rsidRPr="00FC2314">
              <w:rPr>
                <w:i/>
                <w:iCs/>
                <w:szCs w:val="24"/>
                <w:lang w:eastAsia="en-US"/>
              </w:rPr>
              <w:t xml:space="preserve">, il n’y a pas de garantie de </w:t>
            </w:r>
            <w:r w:rsidR="00196A98">
              <w:rPr>
                <w:i/>
                <w:iCs/>
                <w:szCs w:val="24"/>
                <w:lang w:eastAsia="en-US"/>
              </w:rPr>
              <w:t>bonne exécution</w:t>
            </w:r>
            <w:r w:rsidR="00196A98" w:rsidRPr="00FC2314">
              <w:rPr>
                <w:i/>
                <w:iCs/>
                <w:szCs w:val="24"/>
                <w:lang w:eastAsia="en-US"/>
              </w:rPr>
              <w:t xml:space="preserve"> </w:t>
            </w:r>
            <w:r w:rsidRPr="00FC2314">
              <w:rPr>
                <w:i/>
                <w:iCs/>
                <w:szCs w:val="24"/>
                <w:lang w:eastAsia="en-US"/>
              </w:rPr>
              <w:t xml:space="preserve">à </w:t>
            </w:r>
            <w:r>
              <w:rPr>
                <w:i/>
                <w:iCs/>
                <w:szCs w:val="24"/>
                <w:lang w:eastAsia="en-US"/>
              </w:rPr>
              <w:t>fournir</w:t>
            </w:r>
            <w:r w:rsidRPr="00FC2314">
              <w:rPr>
                <w:i/>
                <w:iCs/>
                <w:szCs w:val="24"/>
                <w:lang w:eastAsia="en-US"/>
              </w:rPr>
              <w:t xml:space="preserve"> à ce stade</w:t>
            </w:r>
            <w:r w:rsidRPr="00234E5F">
              <w:rPr>
                <w:i/>
                <w:iCs/>
                <w:szCs w:val="24"/>
                <w:lang w:eastAsia="en-US"/>
              </w:rPr>
              <w:t>,</w:t>
            </w:r>
            <w:r w:rsidRPr="00FC2314">
              <w:rPr>
                <w:i/>
                <w:iCs/>
                <w:szCs w:val="24"/>
                <w:lang w:eastAsia="en-US"/>
              </w:rPr>
              <w:t xml:space="preserve"> de sorte que le temps de signature peut être réduit.]</w:t>
            </w:r>
          </w:p>
        </w:tc>
      </w:tr>
      <w:tr w:rsidR="004919C0" w:rsidRPr="00734D63" w14:paraId="3A870A79" w14:textId="77777777" w:rsidTr="00970D46">
        <w:tblPrEx>
          <w:tblBorders>
            <w:insideH w:val="single" w:sz="8" w:space="0" w:color="000000"/>
          </w:tblBorders>
        </w:tblPrEx>
        <w:trPr>
          <w:trHeight w:val="1572"/>
        </w:trPr>
        <w:tc>
          <w:tcPr>
            <w:tcW w:w="1620" w:type="dxa"/>
          </w:tcPr>
          <w:p w14:paraId="4AE865B9" w14:textId="73AE152B" w:rsidR="004919C0" w:rsidRPr="00FC2314" w:rsidRDefault="004919C0" w:rsidP="004919C0">
            <w:pPr>
              <w:tabs>
                <w:tab w:val="right" w:pos="7434"/>
              </w:tabs>
              <w:spacing w:after="200"/>
              <w:rPr>
                <w:b/>
                <w:i/>
                <w:iCs/>
              </w:rPr>
            </w:pPr>
            <w:r>
              <w:rPr>
                <w:b/>
              </w:rPr>
              <w:t>IS 47</w:t>
            </w:r>
          </w:p>
        </w:tc>
        <w:tc>
          <w:tcPr>
            <w:tcW w:w="7740" w:type="dxa"/>
          </w:tcPr>
          <w:p w14:paraId="786F124C" w14:textId="01EA38FB" w:rsidR="004919C0" w:rsidRPr="00BA34D8" w:rsidRDefault="004919C0" w:rsidP="004919C0">
            <w:pPr>
              <w:spacing w:before="120" w:after="120"/>
              <w:jc w:val="both"/>
            </w:pPr>
            <w:r w:rsidRPr="004A2C5F">
              <w:rPr>
                <w:color w:val="000000" w:themeColor="text1"/>
                <w:lang w:val="fr"/>
              </w:rPr>
              <w:t xml:space="preserve">Les procédures de </w:t>
            </w:r>
            <w:r w:rsidR="00F200A8">
              <w:rPr>
                <w:color w:val="000000" w:themeColor="text1"/>
                <w:lang w:val="fr"/>
              </w:rPr>
              <w:t xml:space="preserve">présentation </w:t>
            </w:r>
            <w:r w:rsidR="00A352FE" w:rsidRPr="004C308C">
              <w:rPr>
                <w:iCs/>
              </w:rPr>
              <w:t>d’un recours concernant la passation des marchés est détaillée dans les Directives pour l’</w:t>
            </w:r>
            <w:r w:rsidR="00A352FE">
              <w:rPr>
                <w:iCs/>
              </w:rPr>
              <w:t>A</w:t>
            </w:r>
            <w:r w:rsidR="00A352FE" w:rsidRPr="004C308C">
              <w:rPr>
                <w:iCs/>
              </w:rPr>
              <w:t xml:space="preserve">cquisition des Biens, Travaux et services connexes dans le cadre des Projets financés par la BIsD (Annexe </w:t>
            </w:r>
            <w:r w:rsidR="00A352FE">
              <w:rPr>
                <w:iCs/>
              </w:rPr>
              <w:t>B</w:t>
            </w:r>
            <w:r w:rsidR="00F200A8" w:rsidRPr="004A2C5F">
              <w:rPr>
                <w:color w:val="000000" w:themeColor="text1"/>
                <w:lang w:val="fr"/>
              </w:rPr>
              <w:t xml:space="preserve">». Si un </w:t>
            </w:r>
            <w:r w:rsidR="00F200A8">
              <w:rPr>
                <w:color w:val="000000" w:themeColor="text1"/>
                <w:lang w:val="fr"/>
              </w:rPr>
              <w:t>S</w:t>
            </w:r>
            <w:r w:rsidR="00F200A8" w:rsidRPr="004A2C5F">
              <w:rPr>
                <w:color w:val="000000" w:themeColor="text1"/>
                <w:lang w:val="fr"/>
              </w:rPr>
              <w:t xml:space="preserve">oumissionnaire souhaite </w:t>
            </w:r>
            <w:r w:rsidR="00F200A8">
              <w:rPr>
                <w:color w:val="000000" w:themeColor="text1"/>
                <w:lang w:val="fr"/>
              </w:rPr>
              <w:t>présent</w:t>
            </w:r>
            <w:r w:rsidR="00F200A8" w:rsidRPr="004A2C5F">
              <w:rPr>
                <w:color w:val="000000" w:themeColor="text1"/>
                <w:lang w:val="fr"/>
              </w:rPr>
              <w:t xml:space="preserve">er une </w:t>
            </w:r>
            <w:r w:rsidR="00F200A8">
              <w:rPr>
                <w:color w:val="000000" w:themeColor="text1"/>
                <w:lang w:val="fr"/>
              </w:rPr>
              <w:t>Réclamation</w:t>
            </w:r>
            <w:r w:rsidR="00F200A8" w:rsidRPr="004A2C5F">
              <w:rPr>
                <w:color w:val="000000" w:themeColor="text1"/>
                <w:lang w:val="fr"/>
              </w:rPr>
              <w:t xml:space="preserve"> relative à l</w:t>
            </w:r>
            <w:r w:rsidR="00F200A8">
              <w:rPr>
                <w:color w:val="000000" w:themeColor="text1"/>
                <w:lang w:val="fr"/>
              </w:rPr>
              <w:t>a Passation de Marchés</w:t>
            </w:r>
            <w:r w:rsidR="00F200A8" w:rsidRPr="004A2C5F">
              <w:rPr>
                <w:color w:val="000000" w:themeColor="text1"/>
                <w:lang w:val="fr"/>
              </w:rPr>
              <w:t xml:space="preserve">, il doit soumettre sa </w:t>
            </w:r>
            <w:r w:rsidR="00F200A8">
              <w:rPr>
                <w:color w:val="000000" w:themeColor="text1"/>
                <w:lang w:val="fr"/>
              </w:rPr>
              <w:t>réclamation</w:t>
            </w:r>
            <w:r w:rsidR="00F200A8" w:rsidRPr="004A2C5F">
              <w:rPr>
                <w:color w:val="000000" w:themeColor="text1"/>
                <w:lang w:val="fr"/>
              </w:rPr>
              <w:t xml:space="preserve"> </w:t>
            </w:r>
            <w:r w:rsidRPr="004A2C5F">
              <w:rPr>
                <w:color w:val="000000" w:themeColor="text1"/>
                <w:lang w:val="fr"/>
              </w:rPr>
              <w:t xml:space="preserve">en suivant </w:t>
            </w:r>
            <w:hyperlink r:id="rId24" w:history="1"/>
            <w:r w:rsidRPr="004A2C5F">
              <w:rPr>
                <w:color w:val="000000" w:themeColor="text1"/>
                <w:lang w:val="fr"/>
              </w:rPr>
              <w:t>ces procédures, par écrit (par les moyens les plus rapides disponibles, c’est-à-dire par courriel ou par télécopieur), à l’adresse suivante :</w:t>
            </w:r>
            <w:hyperlink r:id="rId25" w:history="1"/>
          </w:p>
          <w:p w14:paraId="581DDB3A" w14:textId="4FA4F5A2" w:rsidR="004919C0" w:rsidRPr="00BA34D8" w:rsidRDefault="004919C0" w:rsidP="004919C0">
            <w:pPr>
              <w:spacing w:before="120" w:after="120"/>
              <w:ind w:left="341"/>
              <w:rPr>
                <w:i/>
              </w:rPr>
            </w:pPr>
            <w:r w:rsidRPr="004A2C5F">
              <w:rPr>
                <w:b/>
                <w:lang w:val="fr"/>
              </w:rPr>
              <w:t xml:space="preserve">À l’attention de </w:t>
            </w:r>
            <w:r w:rsidRPr="00AD24CC">
              <w:rPr>
                <w:bCs/>
                <w:lang w:val="fr"/>
              </w:rPr>
              <w:t xml:space="preserve">: [insérer le nom complet de la personne qui reçoit les </w:t>
            </w:r>
            <w:r w:rsidR="00F200A8">
              <w:rPr>
                <w:bCs/>
                <w:lang w:val="fr"/>
              </w:rPr>
              <w:t>réclamations</w:t>
            </w:r>
            <w:r w:rsidR="00F200A8" w:rsidRPr="00AD24CC">
              <w:rPr>
                <w:bCs/>
                <w:lang w:val="fr"/>
              </w:rPr>
              <w:t>s</w:t>
            </w:r>
            <w:r w:rsidRPr="00AD24CC">
              <w:rPr>
                <w:bCs/>
                <w:lang w:val="fr"/>
              </w:rPr>
              <w:t>]</w:t>
            </w:r>
          </w:p>
          <w:p w14:paraId="0C703663" w14:textId="31B2C935" w:rsidR="004919C0" w:rsidRPr="00AD24CC" w:rsidRDefault="004919C0" w:rsidP="004919C0">
            <w:pPr>
              <w:spacing w:before="120" w:after="120"/>
              <w:ind w:left="341"/>
              <w:rPr>
                <w:bCs/>
              </w:rPr>
            </w:pPr>
            <w:r w:rsidRPr="004A2C5F">
              <w:rPr>
                <w:b/>
                <w:lang w:val="fr"/>
              </w:rPr>
              <w:t>Titre/position</w:t>
            </w:r>
            <w:r w:rsidR="001B0F5F">
              <w:rPr>
                <w:b/>
                <w:lang w:val="fr"/>
              </w:rPr>
              <w:t xml:space="preserve"> </w:t>
            </w:r>
            <w:r w:rsidRPr="00AD24CC">
              <w:rPr>
                <w:bCs/>
                <w:lang w:val="fr"/>
              </w:rPr>
              <w:t>: [insérer titre/position]</w:t>
            </w:r>
          </w:p>
          <w:p w14:paraId="47E3202C" w14:textId="35D2760A" w:rsidR="004919C0" w:rsidRPr="00AD24CC" w:rsidRDefault="001C529E" w:rsidP="004919C0">
            <w:pPr>
              <w:spacing w:before="120" w:after="120"/>
              <w:ind w:left="341"/>
              <w:rPr>
                <w:bCs/>
                <w:i/>
              </w:rPr>
            </w:pPr>
            <w:r>
              <w:rPr>
                <w:b/>
                <w:lang w:val="fr"/>
              </w:rPr>
              <w:t>Agence d’Acquisition</w:t>
            </w:r>
            <w:r w:rsidR="004919C0" w:rsidRPr="004A2C5F">
              <w:rPr>
                <w:b/>
                <w:lang w:val="fr"/>
              </w:rPr>
              <w:t xml:space="preserve"> </w:t>
            </w:r>
            <w:r w:rsidR="004919C0" w:rsidRPr="00AD24CC">
              <w:rPr>
                <w:bCs/>
                <w:lang w:val="fr"/>
              </w:rPr>
              <w:t xml:space="preserve">: [insérer le nom de </w:t>
            </w:r>
            <w:r w:rsidR="00101109">
              <w:rPr>
                <w:bCs/>
                <w:lang w:val="fr"/>
              </w:rPr>
              <w:t>l’Agence d’Exécution</w:t>
            </w:r>
            <w:r w:rsidR="004919C0" w:rsidRPr="00AD24CC">
              <w:rPr>
                <w:bCs/>
                <w:lang w:val="fr"/>
              </w:rPr>
              <w:t>]</w:t>
            </w:r>
          </w:p>
          <w:p w14:paraId="6F561844" w14:textId="7D6CAC9F" w:rsidR="004919C0" w:rsidRPr="00AD24CC" w:rsidRDefault="004919C0" w:rsidP="004919C0">
            <w:pPr>
              <w:spacing w:before="120" w:after="120"/>
              <w:ind w:left="341"/>
              <w:rPr>
                <w:bCs/>
                <w:i/>
              </w:rPr>
            </w:pPr>
            <w:r w:rsidRPr="004A2C5F">
              <w:rPr>
                <w:b/>
                <w:lang w:val="fr"/>
              </w:rPr>
              <w:t xml:space="preserve">Adresse </w:t>
            </w:r>
            <w:r w:rsidR="004D5246">
              <w:rPr>
                <w:b/>
                <w:lang w:val="fr"/>
              </w:rPr>
              <w:t>courriel</w:t>
            </w:r>
            <w:r w:rsidRPr="00AD24CC">
              <w:rPr>
                <w:bCs/>
                <w:lang w:val="fr"/>
              </w:rPr>
              <w:t xml:space="preserve"> : [insérer l’adresse </w:t>
            </w:r>
            <w:r w:rsidR="004D5246">
              <w:rPr>
                <w:bCs/>
                <w:lang w:val="fr"/>
              </w:rPr>
              <w:t>courriel</w:t>
            </w:r>
            <w:r w:rsidRPr="00AD24CC">
              <w:rPr>
                <w:bCs/>
                <w:lang w:val="fr"/>
              </w:rPr>
              <w:t>]</w:t>
            </w:r>
          </w:p>
          <w:p w14:paraId="54EDD234" w14:textId="77777777" w:rsidR="004919C0" w:rsidRPr="00AD24CC" w:rsidRDefault="004919C0" w:rsidP="004919C0">
            <w:pPr>
              <w:spacing w:before="120" w:after="120"/>
              <w:ind w:left="341"/>
              <w:rPr>
                <w:bCs/>
                <w:i/>
              </w:rPr>
            </w:pPr>
            <w:r w:rsidRPr="004A2C5F">
              <w:rPr>
                <w:b/>
                <w:lang w:val="fr"/>
              </w:rPr>
              <w:t xml:space="preserve">Numéro de télécopieur </w:t>
            </w:r>
            <w:r w:rsidRPr="00AD24CC">
              <w:rPr>
                <w:bCs/>
                <w:lang w:val="fr"/>
              </w:rPr>
              <w:t>: [insérer le numéro de télécopie] supprimer s’il n’est pas utilisé</w:t>
            </w:r>
            <w:r>
              <w:rPr>
                <w:bCs/>
                <w:lang w:val="fr"/>
              </w:rPr>
              <w:t>.</w:t>
            </w:r>
          </w:p>
          <w:p w14:paraId="42A5E524" w14:textId="196436F9" w:rsidR="004919C0" w:rsidRPr="00BA34D8" w:rsidRDefault="004919C0" w:rsidP="004919C0">
            <w:pPr>
              <w:spacing w:before="120" w:after="120"/>
              <w:rPr>
                <w:color w:val="000000" w:themeColor="text1"/>
              </w:rPr>
            </w:pPr>
            <w:r w:rsidRPr="004A2C5F">
              <w:rPr>
                <w:lang w:val="fr"/>
              </w:rPr>
              <w:t xml:space="preserve">En résumé, une </w:t>
            </w:r>
            <w:r w:rsidR="0052342E">
              <w:rPr>
                <w:lang w:val="fr"/>
              </w:rPr>
              <w:t>Réclamation</w:t>
            </w:r>
            <w:r w:rsidRPr="004A2C5F">
              <w:rPr>
                <w:lang w:val="fr"/>
              </w:rPr>
              <w:t xml:space="preserve"> relative à l</w:t>
            </w:r>
            <w:r>
              <w:rPr>
                <w:lang w:val="fr"/>
              </w:rPr>
              <w:t xml:space="preserve">a Passation de Marchés </w:t>
            </w:r>
            <w:r w:rsidRPr="004A2C5F">
              <w:rPr>
                <w:lang w:val="fr"/>
              </w:rPr>
              <w:t>peut contester l’un des éléments suivants :</w:t>
            </w:r>
          </w:p>
          <w:p w14:paraId="71545E28" w14:textId="1EBBDB1A" w:rsidR="004919C0" w:rsidRPr="00FC2314" w:rsidRDefault="004919C0" w:rsidP="004919C0">
            <w:pPr>
              <w:pStyle w:val="ListParagraph"/>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r w:rsidRPr="004A2C5F">
              <w:rPr>
                <w:color w:val="000000" w:themeColor="text1"/>
                <w:lang w:val="fr"/>
              </w:rPr>
              <w:t xml:space="preserve">les </w:t>
            </w:r>
            <w:r>
              <w:rPr>
                <w:color w:val="000000" w:themeColor="text1"/>
                <w:lang w:val="fr"/>
              </w:rPr>
              <w:t xml:space="preserve">termes </w:t>
            </w:r>
            <w:r w:rsidR="001F3785" w:rsidRPr="004A2C5F">
              <w:rPr>
                <w:color w:val="000000" w:themeColor="text1"/>
                <w:lang w:val="fr"/>
              </w:rPr>
              <w:t>d</w:t>
            </w:r>
            <w:r w:rsidR="001F3785">
              <w:rPr>
                <w:color w:val="000000" w:themeColor="text1"/>
                <w:lang w:val="fr"/>
              </w:rPr>
              <w:t>u</w:t>
            </w:r>
            <w:r w:rsidR="001F3785" w:rsidRPr="004A2C5F">
              <w:rPr>
                <w:color w:val="000000" w:themeColor="text1"/>
                <w:lang w:val="fr"/>
              </w:rPr>
              <w:t xml:space="preserve"> </w:t>
            </w:r>
            <w:r>
              <w:rPr>
                <w:color w:val="000000" w:themeColor="text1"/>
                <w:lang w:val="fr"/>
              </w:rPr>
              <w:t>D</w:t>
            </w:r>
            <w:r w:rsidRPr="004A2C5F">
              <w:rPr>
                <w:color w:val="000000" w:themeColor="text1"/>
                <w:lang w:val="fr"/>
              </w:rPr>
              <w:t>o</w:t>
            </w:r>
            <w:r w:rsidR="001F3785">
              <w:rPr>
                <w:color w:val="000000" w:themeColor="text1"/>
                <w:lang w:val="fr"/>
              </w:rPr>
              <w:t>ssier</w:t>
            </w:r>
            <w:r w:rsidRPr="004A2C5F">
              <w:rPr>
                <w:color w:val="000000" w:themeColor="text1"/>
                <w:lang w:val="fr"/>
              </w:rPr>
              <w:t xml:space="preserve"> d’</w:t>
            </w:r>
            <w:r>
              <w:rPr>
                <w:color w:val="000000" w:themeColor="text1"/>
                <w:lang w:val="fr"/>
              </w:rPr>
              <w:t>A</w:t>
            </w:r>
            <w:r w:rsidRPr="004A2C5F">
              <w:rPr>
                <w:color w:val="000000" w:themeColor="text1"/>
                <w:lang w:val="fr"/>
              </w:rPr>
              <w:t>ppel d’</w:t>
            </w:r>
            <w:r>
              <w:rPr>
                <w:color w:val="000000" w:themeColor="text1"/>
                <w:lang w:val="fr"/>
              </w:rPr>
              <w:t>O</w:t>
            </w:r>
            <w:r w:rsidRPr="004A2C5F">
              <w:rPr>
                <w:color w:val="000000" w:themeColor="text1"/>
                <w:lang w:val="fr"/>
              </w:rPr>
              <w:t xml:space="preserve">ffres; </w:t>
            </w:r>
          </w:p>
          <w:p w14:paraId="4CAD1AB1" w14:textId="3B55AC3F" w:rsidR="004919C0" w:rsidRPr="00AD24CC" w:rsidRDefault="004919C0" w:rsidP="004919C0">
            <w:pPr>
              <w:pStyle w:val="ListParagraph"/>
              <w:numPr>
                <w:ilvl w:val="0"/>
                <w:numId w:val="88"/>
              </w:numPr>
              <w:suppressAutoHyphens w:val="0"/>
              <w:overflowPunct/>
              <w:autoSpaceDE/>
              <w:autoSpaceDN/>
              <w:adjustRightInd/>
              <w:spacing w:before="120" w:after="120"/>
              <w:ind w:left="714" w:hanging="357"/>
              <w:contextualSpacing w:val="0"/>
              <w:jc w:val="left"/>
              <w:textAlignment w:val="auto"/>
              <w:rPr>
                <w:color w:val="000000" w:themeColor="text1"/>
              </w:rPr>
            </w:pPr>
            <w:r w:rsidRPr="00AD24CC">
              <w:rPr>
                <w:color w:val="000000" w:themeColor="text1"/>
                <w:lang w:val="fr"/>
              </w:rPr>
              <w:t xml:space="preserve">la décision de </w:t>
            </w:r>
            <w:r w:rsidR="00101109">
              <w:rPr>
                <w:color w:val="000000" w:themeColor="text1"/>
                <w:lang w:val="fr"/>
              </w:rPr>
              <w:t>l’Agence d’Exécution</w:t>
            </w:r>
            <w:r w:rsidRPr="00AD24CC">
              <w:rPr>
                <w:color w:val="000000" w:themeColor="text1"/>
                <w:lang w:val="fr"/>
              </w:rPr>
              <w:t xml:space="preserve"> d</w:t>
            </w:r>
            <w:r>
              <w:rPr>
                <w:color w:val="000000" w:themeColor="text1"/>
                <w:lang w:val="fr"/>
              </w:rPr>
              <w:t>’exclure un Soumissionnaire du processus de passation de marchés avant la décision de conclure u</w:t>
            </w:r>
            <w:r w:rsidR="00C81C1D">
              <w:rPr>
                <w:color w:val="000000" w:themeColor="text1"/>
                <w:lang w:val="fr"/>
              </w:rPr>
              <w:t>n</w:t>
            </w:r>
            <w:r>
              <w:rPr>
                <w:color w:val="000000" w:themeColor="text1"/>
                <w:lang w:val="fr"/>
              </w:rPr>
              <w:t xml:space="preserve"> </w:t>
            </w:r>
            <w:r w:rsidR="00021490">
              <w:rPr>
                <w:color w:val="000000" w:themeColor="text1"/>
                <w:lang w:val="fr"/>
              </w:rPr>
              <w:t>(des) Accord(s)-Cadre(s) </w:t>
            </w:r>
            <w:r>
              <w:rPr>
                <w:color w:val="000000" w:themeColor="text1"/>
                <w:lang w:val="fr"/>
              </w:rPr>
              <w:t>; et</w:t>
            </w:r>
          </w:p>
          <w:p w14:paraId="509335E2" w14:textId="691F1A87" w:rsidR="004919C0" w:rsidRPr="00FC2314" w:rsidRDefault="004919C0" w:rsidP="00623AA8">
            <w:pPr>
              <w:pStyle w:val="ListParagraph"/>
              <w:numPr>
                <w:ilvl w:val="0"/>
                <w:numId w:val="88"/>
              </w:numPr>
              <w:suppressAutoHyphens w:val="0"/>
              <w:overflowPunct/>
              <w:autoSpaceDE/>
              <w:autoSpaceDN/>
              <w:adjustRightInd/>
              <w:spacing w:before="120" w:after="120"/>
              <w:ind w:left="714" w:hanging="357"/>
              <w:contextualSpacing w:val="0"/>
              <w:jc w:val="left"/>
              <w:textAlignment w:val="auto"/>
              <w:rPr>
                <w:b/>
                <w:bCs/>
                <w:szCs w:val="24"/>
                <w:lang w:eastAsia="en-US"/>
              </w:rPr>
            </w:pPr>
            <w:r w:rsidRPr="00AD24CC">
              <w:rPr>
                <w:color w:val="000000" w:themeColor="text1"/>
                <w:lang w:val="fr"/>
              </w:rPr>
              <w:t xml:space="preserve">la décision de </w:t>
            </w:r>
            <w:r w:rsidR="00101109">
              <w:rPr>
                <w:color w:val="000000" w:themeColor="text1"/>
                <w:lang w:val="fr"/>
              </w:rPr>
              <w:t>l’Agence d’Exécution</w:t>
            </w:r>
            <w:r w:rsidRPr="00AD24CC">
              <w:rPr>
                <w:color w:val="000000" w:themeColor="text1"/>
                <w:lang w:val="fr"/>
              </w:rPr>
              <w:t xml:space="preserve"> d</w:t>
            </w:r>
            <w:r>
              <w:rPr>
                <w:color w:val="000000" w:themeColor="text1"/>
                <w:lang w:val="fr"/>
              </w:rPr>
              <w:t xml:space="preserve">e conclure un </w:t>
            </w:r>
            <w:r w:rsidR="0074053F">
              <w:rPr>
                <w:color w:val="000000" w:themeColor="text1"/>
                <w:lang w:val="fr"/>
              </w:rPr>
              <w:t>un (des) Accord(s)-Cadre(s) .</w:t>
            </w:r>
          </w:p>
        </w:tc>
      </w:tr>
    </w:tbl>
    <w:p w14:paraId="6334F2B7" w14:textId="77777777" w:rsidR="00940BF3" w:rsidRPr="00734D63" w:rsidRDefault="00940BF3">
      <w:pPr>
        <w:pStyle w:val="Footer"/>
        <w:rPr>
          <w:lang w:val="fr-FR"/>
        </w:rPr>
        <w:sectPr w:rsidR="00940BF3" w:rsidRPr="00734D63" w:rsidSect="00E532AC">
          <w:headerReference w:type="even" r:id="rId26"/>
          <w:headerReference w:type="default" r:id="rId27"/>
          <w:headerReference w:type="first" r:id="rId28"/>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9360" w:type="dxa"/>
        <w:tblInd w:w="108" w:type="dxa"/>
        <w:tblLayout w:type="fixed"/>
        <w:tblLook w:val="0000" w:firstRow="0" w:lastRow="0" w:firstColumn="0" w:lastColumn="0" w:noHBand="0" w:noVBand="0"/>
      </w:tblPr>
      <w:tblGrid>
        <w:gridCol w:w="9360"/>
      </w:tblGrid>
      <w:tr w:rsidR="00940BF3" w:rsidRPr="00734D63" w14:paraId="2E48C731" w14:textId="77777777" w:rsidTr="00214B56">
        <w:trPr>
          <w:cantSplit/>
          <w:trHeight w:val="1260"/>
        </w:trPr>
        <w:tc>
          <w:tcPr>
            <w:tcW w:w="9360" w:type="dxa"/>
            <w:tcBorders>
              <w:top w:val="nil"/>
            </w:tcBorders>
            <w:vAlign w:val="center"/>
          </w:tcPr>
          <w:p w14:paraId="015044EE" w14:textId="5560F6D1" w:rsidR="00940BF3" w:rsidRPr="00734D63" w:rsidRDefault="00940BF3" w:rsidP="00E91D8D">
            <w:pPr>
              <w:pStyle w:val="Style2"/>
            </w:pPr>
            <w:bookmarkStart w:id="355" w:name="_Toc77392469"/>
            <w:bookmarkStart w:id="356" w:name="_Toc438266925"/>
            <w:bookmarkStart w:id="357" w:name="_Toc438267899"/>
            <w:bookmarkStart w:id="358" w:name="_Toc438366666"/>
            <w:bookmarkStart w:id="359" w:name="_Toc382929423"/>
            <w:bookmarkStart w:id="360" w:name="_Toc142839002"/>
            <w:r w:rsidRPr="00734D63">
              <w:t>Section III. Critères d’</w:t>
            </w:r>
            <w:r w:rsidR="002059AE">
              <w:t>E</w:t>
            </w:r>
            <w:r w:rsidRPr="00734D63">
              <w:t>valuation</w:t>
            </w:r>
            <w:bookmarkStart w:id="361" w:name="_Toc77392470"/>
            <w:bookmarkEnd w:id="355"/>
            <w:r w:rsidRPr="00734D63">
              <w:t xml:space="preserve"> et de </w:t>
            </w:r>
            <w:r w:rsidR="002059AE">
              <w:t>Q</w:t>
            </w:r>
            <w:r w:rsidRPr="00734D63">
              <w:t>ualification</w:t>
            </w:r>
            <w:bookmarkEnd w:id="356"/>
            <w:bookmarkEnd w:id="357"/>
            <w:bookmarkEnd w:id="358"/>
            <w:bookmarkEnd w:id="359"/>
            <w:bookmarkEnd w:id="360"/>
            <w:bookmarkEnd w:id="361"/>
          </w:p>
          <w:p w14:paraId="7F7107E5" w14:textId="77777777" w:rsidR="00940BF3" w:rsidRPr="00734D63" w:rsidRDefault="00940BF3">
            <w:pPr>
              <w:rPr>
                <w:sz w:val="28"/>
              </w:rPr>
            </w:pPr>
          </w:p>
        </w:tc>
      </w:tr>
      <w:tr w:rsidR="00940BF3" w:rsidRPr="00734D63" w14:paraId="1E08A2AF" w14:textId="77777777" w:rsidTr="00214B56">
        <w:trPr>
          <w:cantSplit/>
        </w:trPr>
        <w:tc>
          <w:tcPr>
            <w:tcW w:w="9360" w:type="dxa"/>
            <w:tcBorders>
              <w:top w:val="nil"/>
            </w:tcBorders>
          </w:tcPr>
          <w:p w14:paraId="0B2D97A9" w14:textId="545A2FD1" w:rsidR="00140816" w:rsidRPr="00222DE7" w:rsidRDefault="00940BF3" w:rsidP="00140816">
            <w:pPr>
              <w:jc w:val="both"/>
              <w:rPr>
                <w:szCs w:val="24"/>
              </w:rPr>
            </w:pPr>
            <w:r w:rsidRPr="00734D63">
              <w:rPr>
                <w:szCs w:val="24"/>
              </w:rPr>
              <w:t xml:space="preserve">Cette Section </w:t>
            </w:r>
            <w:r w:rsidRPr="00222DE7">
              <w:rPr>
                <w:szCs w:val="24"/>
              </w:rPr>
              <w:t xml:space="preserve">inclut les critères que </w:t>
            </w:r>
            <w:r w:rsidR="00101109">
              <w:rPr>
                <w:szCs w:val="24"/>
              </w:rPr>
              <w:t>l’Agence d’Exécution</w:t>
            </w:r>
            <w:r w:rsidRPr="00222DE7">
              <w:rPr>
                <w:szCs w:val="24"/>
              </w:rPr>
              <w:t xml:space="preserve"> </w:t>
            </w:r>
            <w:r w:rsidR="00943EDF" w:rsidRPr="00222DE7">
              <w:rPr>
                <w:szCs w:val="24"/>
              </w:rPr>
              <w:t>doi</w:t>
            </w:r>
            <w:r w:rsidRPr="00222DE7">
              <w:rPr>
                <w:szCs w:val="24"/>
              </w:rPr>
              <w:t xml:space="preserve">t utiliser pour évaluer une </w:t>
            </w:r>
            <w:r w:rsidR="00843240">
              <w:rPr>
                <w:szCs w:val="24"/>
              </w:rPr>
              <w:t>O</w:t>
            </w:r>
            <w:r w:rsidRPr="00222DE7">
              <w:rPr>
                <w:szCs w:val="24"/>
              </w:rPr>
              <w:t xml:space="preserve">ffre et </w:t>
            </w:r>
            <w:r w:rsidR="00222DE7" w:rsidRPr="00222DE7">
              <w:rPr>
                <w:szCs w:val="24"/>
              </w:rPr>
              <w:t>déterminer</w:t>
            </w:r>
            <w:r w:rsidRPr="00222DE7">
              <w:rPr>
                <w:szCs w:val="24"/>
              </w:rPr>
              <w:t xml:space="preserve"> si un Soumis</w:t>
            </w:r>
            <w:r w:rsidR="00222DE7">
              <w:rPr>
                <w:szCs w:val="24"/>
              </w:rPr>
              <w:t>s</w:t>
            </w:r>
            <w:r w:rsidRPr="00222DE7">
              <w:rPr>
                <w:szCs w:val="24"/>
              </w:rPr>
              <w:t>ionnaire satisfait aux qualifications requises</w:t>
            </w:r>
            <w:r w:rsidR="00843240">
              <w:rPr>
                <w:szCs w:val="24"/>
              </w:rPr>
              <w:t xml:space="preserve">. </w:t>
            </w:r>
            <w:r w:rsidR="00101109">
              <w:rPr>
                <w:szCs w:val="24"/>
              </w:rPr>
              <w:t>L’Agence d’Exécution</w:t>
            </w:r>
            <w:r w:rsidRPr="00222DE7">
              <w:rPr>
                <w:szCs w:val="24"/>
              </w:rPr>
              <w:t xml:space="preserve"> n’utilisera pas d’autres critères que ceux indiqués dans </w:t>
            </w:r>
            <w:r w:rsidR="00843240">
              <w:rPr>
                <w:szCs w:val="24"/>
              </w:rPr>
              <w:t xml:space="preserve">ce </w:t>
            </w:r>
            <w:r w:rsidR="00140816">
              <w:rPr>
                <w:szCs w:val="24"/>
              </w:rPr>
              <w:t>Dossier d’Appel d’Offres pour la Procédure Primaire d’Acquisition</w:t>
            </w:r>
            <w:r w:rsidR="00140816" w:rsidRPr="00222DE7">
              <w:rPr>
                <w:szCs w:val="24"/>
              </w:rPr>
              <w:t xml:space="preserve">. </w:t>
            </w:r>
          </w:p>
          <w:p w14:paraId="6F1FE89D" w14:textId="77777777" w:rsidR="00140816" w:rsidRPr="003D5EF6" w:rsidRDefault="00140816" w:rsidP="00140816">
            <w:pPr>
              <w:rPr>
                <w:szCs w:val="24"/>
              </w:rPr>
            </w:pPr>
          </w:p>
          <w:p w14:paraId="19B70A08" w14:textId="22E95A0A" w:rsidR="00940BF3" w:rsidRPr="00F76F58" w:rsidRDefault="00140816" w:rsidP="0079477D">
            <w:pPr>
              <w:spacing w:after="240"/>
              <w:jc w:val="both"/>
              <w:rPr>
                <w:b/>
                <w:sz w:val="28"/>
              </w:rPr>
            </w:pPr>
            <w:r w:rsidRPr="00E41B52">
              <w:rPr>
                <w:b/>
                <w:bCs/>
                <w:i/>
                <w:iCs/>
                <w:szCs w:val="24"/>
              </w:rPr>
              <w:t>[</w:t>
            </w:r>
            <w:r w:rsidR="00101109">
              <w:rPr>
                <w:b/>
                <w:bCs/>
                <w:i/>
                <w:iCs/>
                <w:szCs w:val="24"/>
              </w:rPr>
              <w:t>L’Agence d’Exécution</w:t>
            </w:r>
            <w:r w:rsidRPr="00E41B52">
              <w:rPr>
                <w:b/>
                <w:bCs/>
                <w:i/>
                <w:iCs/>
                <w:szCs w:val="24"/>
              </w:rPr>
              <w:t xml:space="preserve"> sélectionnera les critères considérés comme adéquates pour la </w:t>
            </w:r>
            <w:r>
              <w:rPr>
                <w:b/>
                <w:bCs/>
                <w:i/>
                <w:iCs/>
                <w:szCs w:val="24"/>
              </w:rPr>
              <w:t>Procédure Primaire d’Acquisition</w:t>
            </w:r>
            <w:r w:rsidRPr="00E41B52">
              <w:rPr>
                <w:b/>
                <w:bCs/>
                <w:i/>
                <w:iCs/>
                <w:szCs w:val="24"/>
              </w:rPr>
              <w:t xml:space="preserve">, insèrera le </w:t>
            </w:r>
            <w:r>
              <w:rPr>
                <w:b/>
                <w:bCs/>
                <w:i/>
                <w:iCs/>
                <w:szCs w:val="24"/>
              </w:rPr>
              <w:t>text</w:t>
            </w:r>
            <w:r w:rsidRPr="00E41B52">
              <w:rPr>
                <w:b/>
                <w:bCs/>
                <w:i/>
                <w:iCs/>
                <w:szCs w:val="24"/>
              </w:rPr>
              <w:t>e approprié en utilisant les exemples ci-dessous</w:t>
            </w:r>
            <w:r>
              <w:rPr>
                <w:b/>
                <w:bCs/>
                <w:i/>
                <w:iCs/>
                <w:szCs w:val="24"/>
              </w:rPr>
              <w:t xml:space="preserve"> </w:t>
            </w:r>
            <w:r w:rsidRPr="00E41B52">
              <w:rPr>
                <w:b/>
                <w:bCs/>
                <w:i/>
                <w:iCs/>
                <w:szCs w:val="24"/>
              </w:rPr>
              <w:t xml:space="preserve">ou un autre </w:t>
            </w:r>
            <w:r>
              <w:rPr>
                <w:b/>
                <w:bCs/>
                <w:i/>
                <w:iCs/>
                <w:szCs w:val="24"/>
              </w:rPr>
              <w:t>text</w:t>
            </w:r>
            <w:r w:rsidRPr="00E41B52">
              <w:rPr>
                <w:b/>
                <w:bCs/>
                <w:i/>
                <w:iCs/>
                <w:szCs w:val="24"/>
              </w:rPr>
              <w:t>e acceptable, et supprimera le texte en italiques.]</w:t>
            </w:r>
          </w:p>
        </w:tc>
      </w:tr>
    </w:tbl>
    <w:p w14:paraId="5FCD93BE" w14:textId="5B479A45" w:rsidR="00940BF3" w:rsidRPr="00884720" w:rsidRDefault="00884720" w:rsidP="00884720">
      <w:pPr>
        <w:tabs>
          <w:tab w:val="left" w:pos="-1440"/>
          <w:tab w:val="left" w:pos="-720"/>
          <w:tab w:val="left" w:pos="0"/>
          <w:tab w:val="left" w:pos="1440"/>
          <w:tab w:val="left" w:pos="2160"/>
          <w:tab w:val="left" w:pos="4680"/>
          <w:tab w:val="center" w:pos="7380"/>
        </w:tabs>
        <w:ind w:left="720"/>
        <w:jc w:val="center"/>
        <w:rPr>
          <w:b/>
          <w:bCs/>
          <w:sz w:val="28"/>
          <w:szCs w:val="28"/>
        </w:rPr>
      </w:pPr>
      <w:r w:rsidRPr="00884720">
        <w:rPr>
          <w:b/>
          <w:bCs/>
          <w:sz w:val="28"/>
          <w:szCs w:val="28"/>
        </w:rPr>
        <w:t>Contenu</w:t>
      </w:r>
    </w:p>
    <w:p w14:paraId="5104F732" w14:textId="77777777" w:rsidR="00884720" w:rsidRDefault="00884720">
      <w:pPr>
        <w:tabs>
          <w:tab w:val="left" w:pos="-1440"/>
          <w:tab w:val="left" w:pos="-720"/>
          <w:tab w:val="left" w:pos="0"/>
          <w:tab w:val="left" w:pos="1440"/>
          <w:tab w:val="left" w:pos="2160"/>
          <w:tab w:val="left" w:pos="4680"/>
          <w:tab w:val="center" w:pos="7380"/>
        </w:tabs>
        <w:ind w:left="720"/>
      </w:pPr>
    </w:p>
    <w:p w14:paraId="122BE4E3" w14:textId="617C14EB" w:rsidR="00DC577F" w:rsidRDefault="00884720">
      <w:pPr>
        <w:pStyle w:val="TOC1"/>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\h \z \t "Style13;1;Style14;2" </w:instrText>
      </w:r>
      <w:r>
        <w:fldChar w:fldCharType="separate"/>
      </w:r>
      <w:hyperlink w:anchor="_Toc137902960" w:history="1">
        <w:r w:rsidR="00DC577F" w:rsidRPr="00432BF7">
          <w:rPr>
            <w:rStyle w:val="Hyperlink"/>
            <w:noProof/>
          </w:rPr>
          <w:t>PARTIE TECHNIQUE</w:t>
        </w:r>
        <w:r w:rsidR="00DC577F">
          <w:rPr>
            <w:noProof/>
            <w:webHidden/>
          </w:rPr>
          <w:tab/>
        </w:r>
        <w:r w:rsidR="00DC577F">
          <w:rPr>
            <w:noProof/>
            <w:webHidden/>
          </w:rPr>
          <w:fldChar w:fldCharType="begin"/>
        </w:r>
        <w:r w:rsidR="00DC577F">
          <w:rPr>
            <w:noProof/>
            <w:webHidden/>
          </w:rPr>
          <w:instrText xml:space="preserve"> PAGEREF _Toc137902960 \h </w:instrText>
        </w:r>
        <w:r w:rsidR="00DC577F">
          <w:rPr>
            <w:noProof/>
            <w:webHidden/>
          </w:rPr>
        </w:r>
        <w:r w:rsidR="00DC577F">
          <w:rPr>
            <w:noProof/>
            <w:webHidden/>
          </w:rPr>
          <w:fldChar w:fldCharType="separate"/>
        </w:r>
        <w:r w:rsidR="00DC577F">
          <w:rPr>
            <w:noProof/>
            <w:webHidden/>
          </w:rPr>
          <w:t>46</w:t>
        </w:r>
        <w:r w:rsidR="00DC577F">
          <w:rPr>
            <w:noProof/>
            <w:webHidden/>
          </w:rPr>
          <w:fldChar w:fldCharType="end"/>
        </w:r>
      </w:hyperlink>
    </w:p>
    <w:p w14:paraId="38F8959B" w14:textId="1E7EC0DF" w:rsidR="00DC577F"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902961" w:history="1">
        <w:r w:rsidR="00DC577F" w:rsidRPr="00432BF7">
          <w:rPr>
            <w:rStyle w:val="Hyperlink"/>
            <w:rFonts w:ascii="Times New Roman Bold" w:hAnsi="Times New Roman Bold"/>
            <w:noProof/>
          </w:rPr>
          <w:t>1.</w:t>
        </w:r>
        <w:r w:rsidR="00DC577F">
          <w:rPr>
            <w:rFonts w:asciiTheme="minorHAnsi" w:eastAsiaTheme="minorEastAsia" w:hAnsiTheme="minorHAnsi" w:cstheme="minorBidi"/>
            <w:iCs w:val="0"/>
            <w:noProof/>
            <w:kern w:val="2"/>
            <w:sz w:val="22"/>
            <w:szCs w:val="22"/>
            <w14:ligatures w14:val="standardContextual"/>
          </w:rPr>
          <w:tab/>
        </w:r>
        <w:r w:rsidR="00DC577F" w:rsidRPr="00432BF7">
          <w:rPr>
            <w:rStyle w:val="Hyperlink"/>
            <w:noProof/>
          </w:rPr>
          <w:t>Critères de Qualification</w:t>
        </w:r>
        <w:r w:rsidR="00DC577F">
          <w:rPr>
            <w:noProof/>
            <w:webHidden/>
          </w:rPr>
          <w:tab/>
        </w:r>
        <w:r w:rsidR="00DC577F">
          <w:rPr>
            <w:noProof/>
            <w:webHidden/>
          </w:rPr>
          <w:fldChar w:fldCharType="begin"/>
        </w:r>
        <w:r w:rsidR="00DC577F">
          <w:rPr>
            <w:noProof/>
            <w:webHidden/>
          </w:rPr>
          <w:instrText xml:space="preserve"> PAGEREF _Toc137902961 \h </w:instrText>
        </w:r>
        <w:r w:rsidR="00DC577F">
          <w:rPr>
            <w:noProof/>
            <w:webHidden/>
          </w:rPr>
        </w:r>
        <w:r w:rsidR="00DC577F">
          <w:rPr>
            <w:noProof/>
            <w:webHidden/>
          </w:rPr>
          <w:fldChar w:fldCharType="separate"/>
        </w:r>
        <w:r w:rsidR="00DC577F">
          <w:rPr>
            <w:noProof/>
            <w:webHidden/>
          </w:rPr>
          <w:t>46</w:t>
        </w:r>
        <w:r w:rsidR="00DC577F">
          <w:rPr>
            <w:noProof/>
            <w:webHidden/>
          </w:rPr>
          <w:fldChar w:fldCharType="end"/>
        </w:r>
      </w:hyperlink>
    </w:p>
    <w:p w14:paraId="33903D8A" w14:textId="2CCF4174" w:rsidR="00DC577F" w:rsidRDefault="00000000">
      <w:pPr>
        <w:pStyle w:val="TOC2"/>
        <w:tabs>
          <w:tab w:val="left" w:pos="720"/>
        </w:tabs>
        <w:rPr>
          <w:rFonts w:asciiTheme="minorHAnsi" w:eastAsiaTheme="minorEastAsia" w:hAnsiTheme="minorHAnsi" w:cstheme="minorBidi"/>
          <w:iCs w:val="0"/>
          <w:noProof/>
          <w:kern w:val="2"/>
          <w:sz w:val="22"/>
          <w:szCs w:val="22"/>
          <w14:ligatures w14:val="standardContextual"/>
        </w:rPr>
      </w:pPr>
      <w:hyperlink w:anchor="_Toc137902962" w:history="1">
        <w:r w:rsidR="00DC577F" w:rsidRPr="00432BF7">
          <w:rPr>
            <w:rStyle w:val="Hyperlink"/>
            <w:rFonts w:ascii="Times New Roman Bold" w:hAnsi="Times New Roman Bold"/>
            <w:noProof/>
          </w:rPr>
          <w:t>2.</w:t>
        </w:r>
        <w:r w:rsidR="00DC577F">
          <w:rPr>
            <w:rFonts w:asciiTheme="minorHAnsi" w:eastAsiaTheme="minorEastAsia" w:hAnsiTheme="minorHAnsi" w:cstheme="minorBidi"/>
            <w:iCs w:val="0"/>
            <w:noProof/>
            <w:kern w:val="2"/>
            <w:sz w:val="22"/>
            <w:szCs w:val="22"/>
            <w14:ligatures w14:val="standardContextual"/>
          </w:rPr>
          <w:tab/>
        </w:r>
        <w:r w:rsidR="00DC577F" w:rsidRPr="00432BF7">
          <w:rPr>
            <w:rStyle w:val="Hyperlink"/>
            <w:noProof/>
          </w:rPr>
          <w:t>Évaluation technique (IS 30.9)</w:t>
        </w:r>
        <w:r w:rsidR="00DC577F">
          <w:rPr>
            <w:noProof/>
            <w:webHidden/>
          </w:rPr>
          <w:tab/>
        </w:r>
        <w:r w:rsidR="00DC577F">
          <w:rPr>
            <w:noProof/>
            <w:webHidden/>
          </w:rPr>
          <w:fldChar w:fldCharType="begin"/>
        </w:r>
        <w:r w:rsidR="00DC577F">
          <w:rPr>
            <w:noProof/>
            <w:webHidden/>
          </w:rPr>
          <w:instrText xml:space="preserve"> PAGEREF _Toc137902962 \h </w:instrText>
        </w:r>
        <w:r w:rsidR="00DC577F">
          <w:rPr>
            <w:noProof/>
            <w:webHidden/>
          </w:rPr>
        </w:r>
        <w:r w:rsidR="00DC577F">
          <w:rPr>
            <w:noProof/>
            <w:webHidden/>
          </w:rPr>
          <w:fldChar w:fldCharType="separate"/>
        </w:r>
        <w:r w:rsidR="00DC577F">
          <w:rPr>
            <w:noProof/>
            <w:webHidden/>
          </w:rPr>
          <w:t>49</w:t>
        </w:r>
        <w:r w:rsidR="00DC577F">
          <w:rPr>
            <w:noProof/>
            <w:webHidden/>
          </w:rPr>
          <w:fldChar w:fldCharType="end"/>
        </w:r>
      </w:hyperlink>
    </w:p>
    <w:p w14:paraId="3F95B5FE" w14:textId="39823C84"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63" w:history="1">
        <w:r w:rsidR="00DC577F" w:rsidRPr="00432BF7">
          <w:rPr>
            <w:rStyle w:val="Hyperlink"/>
            <w:noProof/>
          </w:rPr>
          <w:t>PARTIE FINANCIÈRE</w:t>
        </w:r>
        <w:r w:rsidR="00DC577F">
          <w:rPr>
            <w:noProof/>
            <w:webHidden/>
          </w:rPr>
          <w:tab/>
        </w:r>
        <w:r w:rsidR="00DC577F">
          <w:rPr>
            <w:noProof/>
            <w:webHidden/>
          </w:rPr>
          <w:fldChar w:fldCharType="begin"/>
        </w:r>
        <w:r w:rsidR="00DC577F">
          <w:rPr>
            <w:noProof/>
            <w:webHidden/>
          </w:rPr>
          <w:instrText xml:space="preserve"> PAGEREF _Toc137902963 \h </w:instrText>
        </w:r>
        <w:r w:rsidR="00DC577F">
          <w:rPr>
            <w:noProof/>
            <w:webHidden/>
          </w:rPr>
        </w:r>
        <w:r w:rsidR="00DC577F">
          <w:rPr>
            <w:noProof/>
            <w:webHidden/>
          </w:rPr>
          <w:fldChar w:fldCharType="separate"/>
        </w:r>
        <w:r w:rsidR="00DC577F">
          <w:rPr>
            <w:noProof/>
            <w:webHidden/>
          </w:rPr>
          <w:t>51</w:t>
        </w:r>
        <w:r w:rsidR="00DC577F">
          <w:rPr>
            <w:noProof/>
            <w:webHidden/>
          </w:rPr>
          <w:fldChar w:fldCharType="end"/>
        </w:r>
      </w:hyperlink>
    </w:p>
    <w:p w14:paraId="6D73A976" w14:textId="636AED19"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64" w:history="1">
        <w:r w:rsidR="00DC577F" w:rsidRPr="00432BF7">
          <w:rPr>
            <w:rStyle w:val="Hyperlink"/>
            <w:noProof/>
          </w:rPr>
          <w:t>ÉVALUATION COMBINÉE</w:t>
        </w:r>
        <w:r w:rsidR="00DC577F">
          <w:rPr>
            <w:noProof/>
            <w:webHidden/>
          </w:rPr>
          <w:tab/>
        </w:r>
        <w:r w:rsidR="00DC577F">
          <w:rPr>
            <w:noProof/>
            <w:webHidden/>
          </w:rPr>
          <w:fldChar w:fldCharType="begin"/>
        </w:r>
        <w:r w:rsidR="00DC577F">
          <w:rPr>
            <w:noProof/>
            <w:webHidden/>
          </w:rPr>
          <w:instrText xml:space="preserve"> PAGEREF _Toc137902964 \h </w:instrText>
        </w:r>
        <w:r w:rsidR="00DC577F">
          <w:rPr>
            <w:noProof/>
            <w:webHidden/>
          </w:rPr>
        </w:r>
        <w:r w:rsidR="00DC577F">
          <w:rPr>
            <w:noProof/>
            <w:webHidden/>
          </w:rPr>
          <w:fldChar w:fldCharType="separate"/>
        </w:r>
        <w:r w:rsidR="00DC577F">
          <w:rPr>
            <w:noProof/>
            <w:webHidden/>
          </w:rPr>
          <w:t>51</w:t>
        </w:r>
        <w:r w:rsidR="00DC577F">
          <w:rPr>
            <w:noProof/>
            <w:webHidden/>
          </w:rPr>
          <w:fldChar w:fldCharType="end"/>
        </w:r>
      </w:hyperlink>
    </w:p>
    <w:p w14:paraId="09390C0E" w14:textId="01506E5A"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65" w:history="1">
        <w:r w:rsidR="00DC577F" w:rsidRPr="00432BF7">
          <w:rPr>
            <w:rStyle w:val="Hyperlink"/>
            <w:noProof/>
          </w:rPr>
          <w:t>Critères pour conclure un ou plusieurs Accords-Cadres (IS 40)</w:t>
        </w:r>
        <w:r w:rsidR="00DC577F">
          <w:rPr>
            <w:noProof/>
            <w:webHidden/>
          </w:rPr>
          <w:tab/>
        </w:r>
        <w:r w:rsidR="00DC577F">
          <w:rPr>
            <w:noProof/>
            <w:webHidden/>
          </w:rPr>
          <w:fldChar w:fldCharType="begin"/>
        </w:r>
        <w:r w:rsidR="00DC577F">
          <w:rPr>
            <w:noProof/>
            <w:webHidden/>
          </w:rPr>
          <w:instrText xml:space="preserve"> PAGEREF _Toc137902965 \h </w:instrText>
        </w:r>
        <w:r w:rsidR="00DC577F">
          <w:rPr>
            <w:noProof/>
            <w:webHidden/>
          </w:rPr>
        </w:r>
        <w:r w:rsidR="00DC577F">
          <w:rPr>
            <w:noProof/>
            <w:webHidden/>
          </w:rPr>
          <w:fldChar w:fldCharType="separate"/>
        </w:r>
        <w:r w:rsidR="00DC577F">
          <w:rPr>
            <w:noProof/>
            <w:webHidden/>
          </w:rPr>
          <w:t>51</w:t>
        </w:r>
        <w:r w:rsidR="00DC577F">
          <w:rPr>
            <w:noProof/>
            <w:webHidden/>
          </w:rPr>
          <w:fldChar w:fldCharType="end"/>
        </w:r>
      </w:hyperlink>
    </w:p>
    <w:p w14:paraId="06C79EC8" w14:textId="6C90360C" w:rsidR="00884720" w:rsidRPr="00734D63" w:rsidRDefault="00884720">
      <w:pPr>
        <w:tabs>
          <w:tab w:val="left" w:pos="-1440"/>
          <w:tab w:val="left" w:pos="-720"/>
          <w:tab w:val="left" w:pos="0"/>
          <w:tab w:val="left" w:pos="1440"/>
          <w:tab w:val="left" w:pos="2160"/>
          <w:tab w:val="left" w:pos="4680"/>
          <w:tab w:val="center" w:pos="7380"/>
        </w:tabs>
        <w:ind w:left="720"/>
      </w:pPr>
      <w:r>
        <w:fldChar w:fldCharType="end"/>
      </w:r>
    </w:p>
    <w:p w14:paraId="23DDD703" w14:textId="77777777" w:rsidR="00021DA8" w:rsidRDefault="00940BF3" w:rsidP="00B419B9">
      <w:pPr>
        <w:tabs>
          <w:tab w:val="left" w:pos="-1440"/>
          <w:tab w:val="left" w:pos="-720"/>
          <w:tab w:val="left" w:pos="0"/>
          <w:tab w:val="left" w:pos="1440"/>
          <w:tab w:val="left" w:pos="2160"/>
          <w:tab w:val="left" w:pos="4680"/>
          <w:tab w:val="center" w:pos="7380"/>
        </w:tabs>
      </w:pPr>
      <w:r w:rsidRPr="00734D63">
        <w:br w:type="page"/>
      </w:r>
    </w:p>
    <w:p w14:paraId="6D778376" w14:textId="77777777" w:rsidR="00021DA8" w:rsidRPr="000171B2" w:rsidRDefault="00021DA8" w:rsidP="00BC0E84">
      <w:pPr>
        <w:pStyle w:val="Style13"/>
      </w:pPr>
      <w:bookmarkStart w:id="362" w:name="_Toc75873633"/>
      <w:bookmarkStart w:id="363" w:name="_Toc129099566"/>
      <w:bookmarkStart w:id="364" w:name="_Toc137902960"/>
      <w:bookmarkStart w:id="365" w:name="_Toc454620966"/>
      <w:r w:rsidRPr="000171B2">
        <w:t>PARTIE TECHNIQUE</w:t>
      </w:r>
      <w:bookmarkEnd w:id="362"/>
      <w:bookmarkEnd w:id="363"/>
      <w:bookmarkEnd w:id="364"/>
    </w:p>
    <w:p w14:paraId="1CFB4446" w14:textId="034E1D35" w:rsidR="00021DA8" w:rsidRPr="00CE7108" w:rsidRDefault="00021DA8" w:rsidP="0007097D">
      <w:pPr>
        <w:pStyle w:val="Style14"/>
      </w:pPr>
      <w:bookmarkStart w:id="366" w:name="_Toc129099567"/>
      <w:bookmarkStart w:id="367" w:name="_Toc137902961"/>
      <w:bookmarkEnd w:id="365"/>
      <w:bookmarkEnd w:id="366"/>
      <w:r w:rsidRPr="000171B2">
        <w:t xml:space="preserve">Critères de </w:t>
      </w:r>
      <w:r w:rsidR="00C13026">
        <w:t>Q</w:t>
      </w:r>
      <w:r w:rsidRPr="000171B2">
        <w:t>ualification</w:t>
      </w:r>
      <w:bookmarkEnd w:id="367"/>
    </w:p>
    <w:p w14:paraId="264FD0B1" w14:textId="66A818F7" w:rsidR="00016FEF" w:rsidRPr="00623AA8" w:rsidRDefault="00016FEF" w:rsidP="00CE7108">
      <w:pPr>
        <w:pStyle w:val="IVbidforms"/>
        <w:numPr>
          <w:ilvl w:val="0"/>
          <w:numId w:val="0"/>
        </w:numPr>
        <w:ind w:left="177"/>
        <w:rPr>
          <w:b w:val="0"/>
          <w:bCs/>
          <w:sz w:val="24"/>
          <w:szCs w:val="24"/>
          <w:lang w:val="fr-FR"/>
        </w:rPr>
      </w:pPr>
      <w:r w:rsidRPr="00623AA8">
        <w:rPr>
          <w:b w:val="0"/>
          <w:bCs/>
          <w:sz w:val="24"/>
          <w:szCs w:val="24"/>
          <w:lang w:val="fr-FR"/>
        </w:rPr>
        <w:t xml:space="preserve">Si </w:t>
      </w:r>
      <w:r w:rsidR="00101109">
        <w:rPr>
          <w:b w:val="0"/>
          <w:bCs/>
          <w:sz w:val="24"/>
          <w:szCs w:val="24"/>
          <w:lang w:val="fr-FR"/>
        </w:rPr>
        <w:t>l’Agence d’Exécution</w:t>
      </w:r>
      <w:r w:rsidRPr="00623AA8">
        <w:rPr>
          <w:b w:val="0"/>
          <w:bCs/>
          <w:sz w:val="24"/>
          <w:szCs w:val="24"/>
          <w:lang w:val="fr-FR"/>
        </w:rPr>
        <w:t xml:space="preserve"> n’a pas procédé à la présélection des soumissionnaires potentiels, les soumissionnaires doivent joindre les renseignements et documents suivants à leurs </w:t>
      </w:r>
      <w:r w:rsidR="002667A0" w:rsidRPr="00623AA8">
        <w:rPr>
          <w:b w:val="0"/>
          <w:bCs/>
          <w:sz w:val="24"/>
          <w:szCs w:val="24"/>
          <w:lang w:val="fr-FR"/>
        </w:rPr>
        <w:t>Offres.</w:t>
      </w:r>
    </w:p>
    <w:p w14:paraId="5F05D34A" w14:textId="74B7D9BF" w:rsidR="00016FEF" w:rsidRPr="00623AA8" w:rsidRDefault="0079477D" w:rsidP="00CE7108">
      <w:pPr>
        <w:pStyle w:val="IVbidforms"/>
        <w:numPr>
          <w:ilvl w:val="0"/>
          <w:numId w:val="0"/>
        </w:numPr>
        <w:ind w:left="810" w:hanging="270"/>
        <w:jc w:val="both"/>
        <w:rPr>
          <w:b w:val="0"/>
          <w:bCs/>
          <w:sz w:val="24"/>
          <w:szCs w:val="24"/>
          <w:lang w:val="fr-FR"/>
        </w:rPr>
      </w:pPr>
      <w:r>
        <w:rPr>
          <w:b w:val="0"/>
          <w:bCs/>
          <w:sz w:val="24"/>
          <w:szCs w:val="24"/>
          <w:lang w:val="fr-FR"/>
        </w:rPr>
        <w:t>(</w:t>
      </w:r>
      <w:r w:rsidR="00016FEF" w:rsidRPr="00623AA8">
        <w:rPr>
          <w:b w:val="0"/>
          <w:bCs/>
          <w:sz w:val="24"/>
          <w:szCs w:val="24"/>
          <w:lang w:val="fr-FR"/>
        </w:rPr>
        <w:t>a)des copies des documents originaux d</w:t>
      </w:r>
      <w:r w:rsidR="00016FEF" w:rsidRPr="00623AA8">
        <w:rPr>
          <w:rFonts w:hint="eastAsia"/>
          <w:b w:val="0"/>
          <w:bCs/>
          <w:sz w:val="24"/>
          <w:szCs w:val="24"/>
          <w:lang w:val="fr-FR"/>
        </w:rPr>
        <w:t>é</w:t>
      </w:r>
      <w:r w:rsidR="00016FEF" w:rsidRPr="00623AA8">
        <w:rPr>
          <w:b w:val="0"/>
          <w:bCs/>
          <w:sz w:val="24"/>
          <w:szCs w:val="24"/>
          <w:lang w:val="fr-FR"/>
        </w:rPr>
        <w:t>finissant la constitution ou le statut juridique, le lieu d</w:t>
      </w:r>
      <w:r w:rsidR="00016FEF" w:rsidRPr="00623AA8">
        <w:rPr>
          <w:rFonts w:hint="eastAsia"/>
          <w:b w:val="0"/>
          <w:bCs/>
          <w:sz w:val="24"/>
          <w:szCs w:val="24"/>
          <w:lang w:val="fr-FR"/>
        </w:rPr>
        <w:t>’</w:t>
      </w:r>
      <w:r w:rsidR="00016FEF" w:rsidRPr="00623AA8">
        <w:rPr>
          <w:b w:val="0"/>
          <w:bCs/>
          <w:sz w:val="24"/>
          <w:szCs w:val="24"/>
          <w:lang w:val="fr-FR"/>
        </w:rPr>
        <w:t xml:space="preserve">enregistrement et le principal </w:t>
      </w:r>
      <w:r w:rsidR="00016FEF" w:rsidRPr="00623AA8">
        <w:rPr>
          <w:rFonts w:hint="eastAsia"/>
          <w:b w:val="0"/>
          <w:bCs/>
          <w:sz w:val="24"/>
          <w:szCs w:val="24"/>
          <w:lang w:val="fr-FR"/>
        </w:rPr>
        <w:t>é</w:t>
      </w:r>
      <w:r w:rsidR="00016FEF" w:rsidRPr="00623AA8">
        <w:rPr>
          <w:b w:val="0"/>
          <w:bCs/>
          <w:sz w:val="24"/>
          <w:szCs w:val="24"/>
          <w:lang w:val="fr-FR"/>
        </w:rPr>
        <w:t xml:space="preserve">tablissement; procuration </w:t>
      </w:r>
      <w:r w:rsidR="00016FEF" w:rsidRPr="00623AA8">
        <w:rPr>
          <w:rFonts w:hint="eastAsia"/>
          <w:b w:val="0"/>
          <w:bCs/>
          <w:sz w:val="24"/>
          <w:szCs w:val="24"/>
          <w:lang w:val="fr-FR"/>
        </w:rPr>
        <w:t>é</w:t>
      </w:r>
      <w:r w:rsidR="00016FEF" w:rsidRPr="00623AA8">
        <w:rPr>
          <w:b w:val="0"/>
          <w:bCs/>
          <w:sz w:val="24"/>
          <w:szCs w:val="24"/>
          <w:lang w:val="fr-FR"/>
        </w:rPr>
        <w:t>crite du signataire de l</w:t>
      </w:r>
      <w:r w:rsidR="00016FEF" w:rsidRPr="00623AA8">
        <w:rPr>
          <w:rFonts w:hint="eastAsia"/>
          <w:b w:val="0"/>
          <w:bCs/>
          <w:sz w:val="24"/>
          <w:szCs w:val="24"/>
          <w:lang w:val="fr-FR"/>
        </w:rPr>
        <w:t>’</w:t>
      </w:r>
      <w:r w:rsidR="002667A0" w:rsidRPr="00623AA8">
        <w:rPr>
          <w:b w:val="0"/>
          <w:bCs/>
          <w:sz w:val="24"/>
          <w:szCs w:val="24"/>
          <w:lang w:val="fr-FR"/>
        </w:rPr>
        <w:t>O</w:t>
      </w:r>
      <w:r w:rsidR="00016FEF" w:rsidRPr="00623AA8">
        <w:rPr>
          <w:b w:val="0"/>
          <w:bCs/>
          <w:sz w:val="24"/>
          <w:szCs w:val="24"/>
          <w:lang w:val="fr-FR"/>
        </w:rPr>
        <w:t xml:space="preserve">ffre pour engager le </w:t>
      </w:r>
      <w:r w:rsidR="002667A0" w:rsidRPr="00623AA8">
        <w:rPr>
          <w:b w:val="0"/>
          <w:bCs/>
          <w:sz w:val="24"/>
          <w:szCs w:val="24"/>
          <w:lang w:val="fr-FR"/>
        </w:rPr>
        <w:t>S</w:t>
      </w:r>
      <w:r w:rsidR="00016FEF" w:rsidRPr="00623AA8">
        <w:rPr>
          <w:b w:val="0"/>
          <w:bCs/>
          <w:sz w:val="24"/>
          <w:szCs w:val="24"/>
          <w:lang w:val="fr-FR"/>
        </w:rPr>
        <w:t>oumissionnaire;</w:t>
      </w:r>
    </w:p>
    <w:p w14:paraId="7D87B889" w14:textId="7C8F078D" w:rsidR="00016FEF" w:rsidRPr="00623AA8" w:rsidRDefault="00016FEF" w:rsidP="00CE7108">
      <w:pPr>
        <w:pStyle w:val="IVbidforms"/>
        <w:numPr>
          <w:ilvl w:val="0"/>
          <w:numId w:val="0"/>
        </w:numPr>
        <w:ind w:left="720" w:hanging="270"/>
        <w:jc w:val="both"/>
        <w:rPr>
          <w:b w:val="0"/>
          <w:bCs/>
          <w:sz w:val="24"/>
          <w:szCs w:val="24"/>
          <w:lang w:val="fr-FR"/>
        </w:rPr>
      </w:pPr>
      <w:r w:rsidRPr="00623AA8">
        <w:rPr>
          <w:b w:val="0"/>
          <w:bCs/>
          <w:sz w:val="24"/>
          <w:szCs w:val="24"/>
          <w:lang w:val="fr-FR"/>
        </w:rPr>
        <w:t xml:space="preserve">(b)la valeur monétaire totale des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w:t>
      </w:r>
      <w:r w:rsidR="007F454C" w:rsidRPr="00623AA8">
        <w:rPr>
          <w:b w:val="0"/>
          <w:bCs/>
          <w:sz w:val="24"/>
          <w:szCs w:val="24"/>
          <w:lang w:val="fr-FR"/>
        </w:rPr>
        <w:t>réalisé</w:t>
      </w:r>
      <w:r w:rsidRPr="00623AA8">
        <w:rPr>
          <w:b w:val="0"/>
          <w:bCs/>
          <w:sz w:val="24"/>
          <w:szCs w:val="24"/>
          <w:lang w:val="fr-FR"/>
        </w:rPr>
        <w:t>s au cours de chacune des cinq dernières années;</w:t>
      </w:r>
    </w:p>
    <w:p w14:paraId="5ABF6D3C" w14:textId="46588CCD" w:rsidR="00016FEF" w:rsidRPr="00623AA8" w:rsidRDefault="00016FEF" w:rsidP="00CE7108">
      <w:pPr>
        <w:pStyle w:val="IVbidforms"/>
        <w:numPr>
          <w:ilvl w:val="0"/>
          <w:numId w:val="0"/>
        </w:numPr>
        <w:ind w:left="720" w:hanging="180"/>
        <w:jc w:val="both"/>
        <w:rPr>
          <w:b w:val="0"/>
          <w:bCs/>
          <w:sz w:val="24"/>
          <w:szCs w:val="24"/>
          <w:lang w:val="fr-FR"/>
        </w:rPr>
      </w:pPr>
      <w:r w:rsidRPr="00623AA8">
        <w:rPr>
          <w:b w:val="0"/>
          <w:bCs/>
          <w:sz w:val="24"/>
          <w:szCs w:val="24"/>
          <w:lang w:val="fr-FR"/>
        </w:rPr>
        <w:t xml:space="preserve">(c)l’expérience acquise dans des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de nature et de taille similaires au cours de chacune des cinq dernières années, et les détails des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en cours ou engagés contractuellement; et les noms et adresses des clients qui peuvent être contactés pour obtenir de plus amples renseignements sur ces </w:t>
      </w:r>
      <w:r w:rsidR="00EB14B9" w:rsidRPr="00623AA8">
        <w:rPr>
          <w:b w:val="0"/>
          <w:bCs/>
          <w:sz w:val="24"/>
          <w:szCs w:val="24"/>
          <w:lang w:val="fr-FR"/>
        </w:rPr>
        <w:t>marchés</w:t>
      </w:r>
      <w:r w:rsidRPr="00623AA8">
        <w:rPr>
          <w:b w:val="0"/>
          <w:bCs/>
          <w:sz w:val="24"/>
          <w:szCs w:val="24"/>
          <w:lang w:val="fr-FR"/>
        </w:rPr>
        <w:t>;</w:t>
      </w:r>
    </w:p>
    <w:p w14:paraId="7CCE6E3C" w14:textId="1F30D859" w:rsidR="00016FEF" w:rsidRPr="00623AA8" w:rsidRDefault="00016FEF" w:rsidP="00CE7108">
      <w:pPr>
        <w:pStyle w:val="IVbidforms"/>
        <w:numPr>
          <w:ilvl w:val="0"/>
          <w:numId w:val="0"/>
        </w:numPr>
        <w:ind w:left="720" w:hanging="180"/>
        <w:jc w:val="both"/>
        <w:rPr>
          <w:b w:val="0"/>
          <w:bCs/>
          <w:sz w:val="24"/>
          <w:szCs w:val="24"/>
          <w:lang w:val="fr-FR"/>
        </w:rPr>
      </w:pPr>
      <w:r w:rsidRPr="00623AA8">
        <w:rPr>
          <w:b w:val="0"/>
          <w:bCs/>
          <w:sz w:val="24"/>
          <w:szCs w:val="24"/>
          <w:lang w:val="fr-FR"/>
        </w:rPr>
        <w:t xml:space="preserve">(d)la liste des principaux </w:t>
      </w:r>
      <w:r w:rsidR="007F454C" w:rsidRPr="00623AA8">
        <w:rPr>
          <w:b w:val="0"/>
          <w:bCs/>
          <w:sz w:val="24"/>
          <w:szCs w:val="24"/>
          <w:lang w:val="fr-FR"/>
        </w:rPr>
        <w:t xml:space="preserve">matériels </w:t>
      </w:r>
      <w:r w:rsidRPr="00623AA8">
        <w:rPr>
          <w:b w:val="0"/>
          <w:bCs/>
          <w:sz w:val="24"/>
          <w:szCs w:val="24"/>
          <w:lang w:val="fr-FR"/>
        </w:rPr>
        <w:t>proposés pour exécuter le marché</w:t>
      </w:r>
      <w:r w:rsidR="00CE6BB4" w:rsidRPr="00623AA8">
        <w:rPr>
          <w:b w:val="0"/>
          <w:bCs/>
          <w:sz w:val="24"/>
          <w:szCs w:val="24"/>
          <w:lang w:val="fr-FR"/>
        </w:rPr>
        <w:t> </w:t>
      </w:r>
      <w:r w:rsidRPr="00623AA8">
        <w:rPr>
          <w:b w:val="0"/>
          <w:bCs/>
          <w:sz w:val="24"/>
          <w:szCs w:val="24"/>
          <w:lang w:val="fr-FR"/>
        </w:rPr>
        <w:t>;</w:t>
      </w:r>
    </w:p>
    <w:p w14:paraId="1667F307" w14:textId="6667E6FC" w:rsidR="00016FEF" w:rsidRPr="00623AA8" w:rsidRDefault="00623AA8" w:rsidP="00CE7108">
      <w:pPr>
        <w:pStyle w:val="IVbidforms"/>
        <w:numPr>
          <w:ilvl w:val="0"/>
          <w:numId w:val="0"/>
        </w:numPr>
        <w:ind w:left="720" w:hanging="180"/>
        <w:jc w:val="both"/>
        <w:rPr>
          <w:b w:val="0"/>
          <w:bCs/>
          <w:sz w:val="24"/>
          <w:szCs w:val="24"/>
          <w:lang w:val="fr-FR"/>
        </w:rPr>
      </w:pPr>
      <w:r>
        <w:rPr>
          <w:b w:val="0"/>
          <w:bCs/>
          <w:sz w:val="24"/>
          <w:szCs w:val="24"/>
          <w:lang w:val="fr-FR"/>
        </w:rPr>
        <w:t>(e)</w:t>
      </w:r>
      <w:r w:rsidR="00016FEF" w:rsidRPr="00623AA8">
        <w:rPr>
          <w:b w:val="0"/>
          <w:bCs/>
          <w:sz w:val="24"/>
          <w:szCs w:val="24"/>
          <w:lang w:val="fr-FR"/>
        </w:rPr>
        <w:t>les qualifications et l’expérience du personnel</w:t>
      </w:r>
      <w:r w:rsidR="00CE6BB4" w:rsidRPr="00623AA8">
        <w:rPr>
          <w:b w:val="0"/>
          <w:bCs/>
          <w:sz w:val="24"/>
          <w:szCs w:val="24"/>
          <w:lang w:val="fr-FR"/>
        </w:rPr>
        <w:t>-clé</w:t>
      </w:r>
      <w:r w:rsidR="00016FEF" w:rsidRPr="00623AA8">
        <w:rPr>
          <w:b w:val="0"/>
          <w:bCs/>
          <w:sz w:val="24"/>
          <w:szCs w:val="24"/>
          <w:lang w:val="fr-FR"/>
        </w:rPr>
        <w:t xml:space="preserve"> technique et de gestion du site proposé pour le </w:t>
      </w:r>
      <w:r w:rsidR="00E833CE" w:rsidRPr="00623AA8">
        <w:rPr>
          <w:b w:val="0"/>
          <w:bCs/>
          <w:sz w:val="24"/>
          <w:szCs w:val="24"/>
          <w:lang w:val="fr-FR"/>
        </w:rPr>
        <w:t>Marché</w:t>
      </w:r>
      <w:r w:rsidR="00016FEF" w:rsidRPr="00623AA8">
        <w:rPr>
          <w:b w:val="0"/>
          <w:bCs/>
          <w:sz w:val="24"/>
          <w:szCs w:val="24"/>
          <w:lang w:val="fr-FR"/>
        </w:rPr>
        <w:t>;</w:t>
      </w:r>
    </w:p>
    <w:p w14:paraId="2CE31781" w14:textId="4C62F82D" w:rsidR="00016FEF" w:rsidRPr="00623AA8" w:rsidRDefault="00016FEF" w:rsidP="00CE7108">
      <w:pPr>
        <w:pStyle w:val="IVbidforms"/>
        <w:numPr>
          <w:ilvl w:val="0"/>
          <w:numId w:val="0"/>
        </w:numPr>
        <w:ind w:left="810" w:hanging="270"/>
        <w:jc w:val="both"/>
        <w:rPr>
          <w:b w:val="0"/>
          <w:bCs/>
          <w:sz w:val="24"/>
          <w:szCs w:val="24"/>
          <w:lang w:val="fr-FR"/>
        </w:rPr>
      </w:pPr>
      <w:r w:rsidRPr="00623AA8">
        <w:rPr>
          <w:b w:val="0"/>
          <w:bCs/>
          <w:sz w:val="24"/>
          <w:szCs w:val="24"/>
          <w:lang w:val="fr-FR"/>
        </w:rPr>
        <w:t xml:space="preserve">(f)des rapports sur la situation financière du </w:t>
      </w:r>
      <w:r w:rsidR="00E833CE" w:rsidRPr="00623AA8">
        <w:rPr>
          <w:b w:val="0"/>
          <w:bCs/>
          <w:sz w:val="24"/>
          <w:szCs w:val="24"/>
          <w:lang w:val="fr-FR"/>
        </w:rPr>
        <w:t>S</w:t>
      </w:r>
      <w:r w:rsidRPr="00623AA8">
        <w:rPr>
          <w:b w:val="0"/>
          <w:bCs/>
          <w:sz w:val="24"/>
          <w:szCs w:val="24"/>
          <w:lang w:val="fr-FR"/>
        </w:rPr>
        <w:t>oumissionnaire, tels que les comptes de profits et pertes et les rapports de l’auditeur pour les cinq dernières années;</w:t>
      </w:r>
    </w:p>
    <w:p w14:paraId="1F09800A" w14:textId="7DC26755" w:rsidR="00016FEF" w:rsidRPr="00623AA8" w:rsidRDefault="00016FEF" w:rsidP="00CE7108">
      <w:pPr>
        <w:pStyle w:val="IVbidforms"/>
        <w:numPr>
          <w:ilvl w:val="0"/>
          <w:numId w:val="0"/>
        </w:numPr>
        <w:ind w:left="810" w:hanging="270"/>
        <w:rPr>
          <w:b w:val="0"/>
          <w:bCs/>
          <w:sz w:val="24"/>
          <w:szCs w:val="24"/>
          <w:lang w:val="fr-FR"/>
        </w:rPr>
      </w:pPr>
      <w:r w:rsidRPr="00623AA8">
        <w:rPr>
          <w:b w:val="0"/>
          <w:bCs/>
          <w:sz w:val="24"/>
          <w:szCs w:val="24"/>
          <w:lang w:val="fr-FR"/>
        </w:rPr>
        <w:t xml:space="preserve">(g)la preuve de l’adéquation du fonds de roulement pour le présent </w:t>
      </w:r>
      <w:r w:rsidR="00B37095" w:rsidRPr="00623AA8">
        <w:rPr>
          <w:b w:val="0"/>
          <w:bCs/>
          <w:sz w:val="24"/>
          <w:szCs w:val="24"/>
          <w:lang w:val="fr-FR"/>
        </w:rPr>
        <w:t>Marché</w:t>
      </w:r>
      <w:r w:rsidRPr="00623AA8">
        <w:rPr>
          <w:b w:val="0"/>
          <w:bCs/>
          <w:sz w:val="24"/>
          <w:szCs w:val="24"/>
          <w:lang w:val="fr-FR"/>
        </w:rPr>
        <w:t xml:space="preserve"> (accès à la </w:t>
      </w:r>
      <w:r w:rsidR="00CE6BB4" w:rsidRPr="00623AA8">
        <w:rPr>
          <w:b w:val="0"/>
          <w:bCs/>
          <w:sz w:val="24"/>
          <w:szCs w:val="24"/>
          <w:lang w:val="fr-FR"/>
        </w:rPr>
        <w:t>(</w:t>
      </w:r>
      <w:r w:rsidRPr="00623AA8">
        <w:rPr>
          <w:b w:val="0"/>
          <w:bCs/>
          <w:sz w:val="24"/>
          <w:szCs w:val="24"/>
          <w:lang w:val="fr-FR"/>
        </w:rPr>
        <w:t>aux</w:t>
      </w:r>
      <w:r w:rsidR="00CE6BB4" w:rsidRPr="00623AA8">
        <w:rPr>
          <w:b w:val="0"/>
          <w:bCs/>
          <w:sz w:val="24"/>
          <w:szCs w:val="24"/>
          <w:lang w:val="fr-FR"/>
        </w:rPr>
        <w:t>)</w:t>
      </w:r>
      <w:r w:rsidRPr="00623AA8">
        <w:rPr>
          <w:b w:val="0"/>
          <w:bCs/>
          <w:sz w:val="24"/>
          <w:szCs w:val="24"/>
          <w:lang w:val="fr-FR"/>
        </w:rPr>
        <w:t xml:space="preserve"> ligne</w:t>
      </w:r>
      <w:r w:rsidR="00CE6BB4" w:rsidRPr="00623AA8">
        <w:rPr>
          <w:b w:val="0"/>
          <w:bCs/>
          <w:sz w:val="24"/>
          <w:szCs w:val="24"/>
          <w:lang w:val="fr-FR"/>
        </w:rPr>
        <w:t>(</w:t>
      </w:r>
      <w:r w:rsidRPr="00623AA8">
        <w:rPr>
          <w:b w:val="0"/>
          <w:bCs/>
          <w:sz w:val="24"/>
          <w:szCs w:val="24"/>
          <w:lang w:val="fr-FR"/>
        </w:rPr>
        <w:t>s</w:t>
      </w:r>
      <w:r w:rsidR="00CE6BB4" w:rsidRPr="00623AA8">
        <w:rPr>
          <w:b w:val="0"/>
          <w:bCs/>
          <w:sz w:val="24"/>
          <w:szCs w:val="24"/>
          <w:lang w:val="fr-FR"/>
        </w:rPr>
        <w:t>)</w:t>
      </w:r>
      <w:r w:rsidRPr="00623AA8">
        <w:rPr>
          <w:b w:val="0"/>
          <w:bCs/>
          <w:sz w:val="24"/>
          <w:szCs w:val="24"/>
          <w:lang w:val="fr-FR"/>
        </w:rPr>
        <w:t xml:space="preserve"> de crédit et disponibilité d’autres ressources financières);</w:t>
      </w:r>
    </w:p>
    <w:p w14:paraId="4A81C0BF" w14:textId="59D29F4F" w:rsidR="00016FEF" w:rsidRPr="00623AA8" w:rsidRDefault="00623AA8" w:rsidP="00CE7108">
      <w:pPr>
        <w:pStyle w:val="IVbidforms"/>
        <w:numPr>
          <w:ilvl w:val="0"/>
          <w:numId w:val="0"/>
        </w:numPr>
        <w:ind w:left="810" w:hanging="270"/>
        <w:rPr>
          <w:b w:val="0"/>
          <w:bCs/>
          <w:sz w:val="24"/>
          <w:szCs w:val="24"/>
          <w:lang w:val="fr-FR"/>
        </w:rPr>
      </w:pPr>
      <w:r>
        <w:rPr>
          <w:b w:val="0"/>
          <w:bCs/>
          <w:sz w:val="24"/>
          <w:szCs w:val="24"/>
          <w:lang w:val="fr-FR"/>
        </w:rPr>
        <w:t>(</w:t>
      </w:r>
      <w:r w:rsidR="00016FEF" w:rsidRPr="00623AA8">
        <w:rPr>
          <w:b w:val="0"/>
          <w:bCs/>
          <w:sz w:val="24"/>
          <w:szCs w:val="24"/>
          <w:lang w:val="fr-FR"/>
        </w:rPr>
        <w:t xml:space="preserve">h)le pouvoir donné </w:t>
      </w:r>
      <w:r w:rsidR="006D2F7B">
        <w:rPr>
          <w:b w:val="0"/>
          <w:bCs/>
          <w:sz w:val="24"/>
          <w:szCs w:val="24"/>
          <w:lang w:val="fr-FR"/>
        </w:rPr>
        <w:t xml:space="preserve">à </w:t>
      </w:r>
      <w:r w:rsidR="00101109">
        <w:rPr>
          <w:b w:val="0"/>
          <w:bCs/>
          <w:sz w:val="24"/>
          <w:szCs w:val="24"/>
          <w:lang w:val="fr-FR"/>
        </w:rPr>
        <w:t>l’Agence d’Exécution</w:t>
      </w:r>
      <w:r w:rsidR="001B65CA" w:rsidRPr="00623AA8">
        <w:rPr>
          <w:b w:val="0"/>
          <w:bCs/>
          <w:sz w:val="24"/>
          <w:szCs w:val="24"/>
          <w:lang w:val="fr-FR"/>
        </w:rPr>
        <w:t xml:space="preserve"> </w:t>
      </w:r>
      <w:r w:rsidR="00016FEF" w:rsidRPr="00623AA8">
        <w:rPr>
          <w:b w:val="0"/>
          <w:bCs/>
          <w:sz w:val="24"/>
          <w:szCs w:val="24"/>
          <w:lang w:val="fr-FR"/>
        </w:rPr>
        <w:t>de demander des références aux banqu</w:t>
      </w:r>
      <w:r w:rsidR="00CE6BB4" w:rsidRPr="00623AA8">
        <w:rPr>
          <w:b w:val="0"/>
          <w:bCs/>
          <w:sz w:val="24"/>
          <w:szCs w:val="24"/>
          <w:lang w:val="fr-FR"/>
        </w:rPr>
        <w:t>e</w:t>
      </w:r>
      <w:r w:rsidR="00016FEF" w:rsidRPr="00623AA8">
        <w:rPr>
          <w:b w:val="0"/>
          <w:bCs/>
          <w:sz w:val="24"/>
          <w:szCs w:val="24"/>
          <w:lang w:val="fr-FR"/>
        </w:rPr>
        <w:t xml:space="preserve">s du </w:t>
      </w:r>
      <w:r w:rsidR="001B65CA" w:rsidRPr="00623AA8">
        <w:rPr>
          <w:b w:val="0"/>
          <w:bCs/>
          <w:sz w:val="24"/>
          <w:szCs w:val="24"/>
          <w:lang w:val="fr-FR"/>
        </w:rPr>
        <w:t>S</w:t>
      </w:r>
      <w:r w:rsidR="00016FEF" w:rsidRPr="00623AA8">
        <w:rPr>
          <w:b w:val="0"/>
          <w:bCs/>
          <w:sz w:val="24"/>
          <w:szCs w:val="24"/>
          <w:lang w:val="fr-FR"/>
        </w:rPr>
        <w:t>oumissionnaire;</w:t>
      </w:r>
    </w:p>
    <w:p w14:paraId="6ECC334E" w14:textId="2EA58469" w:rsidR="00016FEF" w:rsidRPr="00623AA8" w:rsidRDefault="00016FEF" w:rsidP="00CE7108">
      <w:pPr>
        <w:pStyle w:val="IVbidforms"/>
        <w:numPr>
          <w:ilvl w:val="0"/>
          <w:numId w:val="0"/>
        </w:numPr>
        <w:ind w:left="810" w:hanging="270"/>
        <w:rPr>
          <w:b w:val="0"/>
          <w:bCs/>
          <w:sz w:val="24"/>
          <w:szCs w:val="24"/>
          <w:lang w:val="fr-FR"/>
        </w:rPr>
      </w:pPr>
      <w:r w:rsidRPr="00623AA8">
        <w:rPr>
          <w:b w:val="0"/>
          <w:bCs/>
          <w:sz w:val="24"/>
          <w:szCs w:val="24"/>
          <w:lang w:val="fr-FR"/>
        </w:rPr>
        <w:t xml:space="preserve">(i)des informations concernant tout litige, en cours ou </w:t>
      </w:r>
      <w:r w:rsidR="00CE6BB4" w:rsidRPr="00623AA8">
        <w:rPr>
          <w:b w:val="0"/>
          <w:bCs/>
          <w:sz w:val="24"/>
          <w:szCs w:val="24"/>
          <w:lang w:val="fr-FR"/>
        </w:rPr>
        <w:t xml:space="preserve">survenu </w:t>
      </w:r>
      <w:r w:rsidRPr="00623AA8">
        <w:rPr>
          <w:b w:val="0"/>
          <w:bCs/>
          <w:sz w:val="24"/>
          <w:szCs w:val="24"/>
          <w:lang w:val="fr-FR"/>
        </w:rPr>
        <w:t xml:space="preserve">au cours des cinq dernières années, dans lequel le </w:t>
      </w:r>
      <w:r w:rsidR="005C1C1D" w:rsidRPr="00623AA8">
        <w:rPr>
          <w:b w:val="0"/>
          <w:bCs/>
          <w:sz w:val="24"/>
          <w:szCs w:val="24"/>
          <w:lang w:val="fr-FR"/>
        </w:rPr>
        <w:t>S</w:t>
      </w:r>
      <w:r w:rsidRPr="00623AA8">
        <w:rPr>
          <w:b w:val="0"/>
          <w:bCs/>
          <w:sz w:val="24"/>
          <w:szCs w:val="24"/>
          <w:lang w:val="fr-FR"/>
        </w:rPr>
        <w:t>oumissionnaire est impliqué, les parties concernées et le</w:t>
      </w:r>
      <w:r w:rsidR="00CE6BB4" w:rsidRPr="00623AA8">
        <w:rPr>
          <w:b w:val="0"/>
          <w:bCs/>
          <w:sz w:val="24"/>
          <w:szCs w:val="24"/>
          <w:lang w:val="fr-FR"/>
        </w:rPr>
        <w:t>(s)</w:t>
      </w:r>
      <w:r w:rsidRPr="00623AA8">
        <w:rPr>
          <w:b w:val="0"/>
          <w:bCs/>
          <w:sz w:val="24"/>
          <w:szCs w:val="24"/>
          <w:lang w:val="fr-FR"/>
        </w:rPr>
        <w:t xml:space="preserve"> montant</w:t>
      </w:r>
      <w:r w:rsidR="00CE6BB4" w:rsidRPr="00623AA8">
        <w:rPr>
          <w:b w:val="0"/>
          <w:bCs/>
          <w:sz w:val="24"/>
          <w:szCs w:val="24"/>
          <w:lang w:val="fr-FR"/>
        </w:rPr>
        <w:t>(s)</w:t>
      </w:r>
      <w:r w:rsidRPr="00623AA8">
        <w:rPr>
          <w:b w:val="0"/>
          <w:bCs/>
          <w:sz w:val="24"/>
          <w:szCs w:val="24"/>
          <w:lang w:val="fr-FR"/>
        </w:rPr>
        <w:t xml:space="preserve"> contesté</w:t>
      </w:r>
      <w:r w:rsidR="00CE6BB4" w:rsidRPr="00623AA8">
        <w:rPr>
          <w:b w:val="0"/>
          <w:bCs/>
          <w:sz w:val="24"/>
          <w:szCs w:val="24"/>
          <w:lang w:val="fr-FR"/>
        </w:rPr>
        <w:t>(s)</w:t>
      </w:r>
      <w:r w:rsidRPr="00623AA8">
        <w:rPr>
          <w:b w:val="0"/>
          <w:bCs/>
          <w:sz w:val="24"/>
          <w:szCs w:val="24"/>
          <w:lang w:val="fr-FR"/>
        </w:rPr>
        <w:t>;</w:t>
      </w:r>
    </w:p>
    <w:p w14:paraId="2AD921F6" w14:textId="7E27BF80" w:rsidR="00016FEF" w:rsidRPr="00623AA8" w:rsidRDefault="00016FEF" w:rsidP="00CE7108">
      <w:pPr>
        <w:pStyle w:val="IVbidforms"/>
        <w:numPr>
          <w:ilvl w:val="0"/>
          <w:numId w:val="0"/>
        </w:numPr>
        <w:ind w:left="810" w:hanging="270"/>
        <w:rPr>
          <w:b w:val="0"/>
          <w:bCs/>
          <w:sz w:val="24"/>
          <w:szCs w:val="24"/>
          <w:lang w:val="fr-FR"/>
        </w:rPr>
      </w:pPr>
      <w:r w:rsidRPr="00623AA8">
        <w:rPr>
          <w:b w:val="0"/>
          <w:bCs/>
          <w:sz w:val="24"/>
          <w:szCs w:val="24"/>
          <w:lang w:val="fr-FR"/>
        </w:rPr>
        <w:t>(j)</w:t>
      </w:r>
      <w:r w:rsidR="00CE6BB4" w:rsidRPr="00623AA8">
        <w:rPr>
          <w:b w:val="0"/>
          <w:bCs/>
          <w:sz w:val="24"/>
          <w:szCs w:val="24"/>
          <w:lang w:val="fr-FR"/>
        </w:rPr>
        <w:t>l</w:t>
      </w:r>
      <w:r w:rsidRPr="00623AA8">
        <w:rPr>
          <w:b w:val="0"/>
          <w:bCs/>
          <w:sz w:val="24"/>
          <w:szCs w:val="24"/>
          <w:lang w:val="fr-FR"/>
        </w:rPr>
        <w:t xml:space="preserve">es propositions </w:t>
      </w:r>
      <w:r w:rsidR="00CE6BB4" w:rsidRPr="00623AA8">
        <w:rPr>
          <w:b w:val="0"/>
          <w:bCs/>
          <w:sz w:val="24"/>
          <w:szCs w:val="24"/>
          <w:lang w:val="fr-FR"/>
        </w:rPr>
        <w:t xml:space="preserve">éventuelles </w:t>
      </w:r>
      <w:r w:rsidRPr="00623AA8">
        <w:rPr>
          <w:b w:val="0"/>
          <w:bCs/>
          <w:sz w:val="24"/>
          <w:szCs w:val="24"/>
          <w:lang w:val="fr-FR"/>
        </w:rPr>
        <w:t xml:space="preserve">de sous-traitance de composantes des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s’élevant à plus de 10 % du Prix </w:t>
      </w:r>
      <w:r w:rsidR="00863240" w:rsidRPr="00623AA8">
        <w:rPr>
          <w:b w:val="0"/>
          <w:bCs/>
          <w:sz w:val="24"/>
          <w:szCs w:val="24"/>
          <w:lang w:val="fr-FR"/>
        </w:rPr>
        <w:t>du Marché</w:t>
      </w:r>
      <w:r w:rsidRPr="00623AA8">
        <w:rPr>
          <w:b w:val="0"/>
          <w:bCs/>
          <w:sz w:val="24"/>
          <w:szCs w:val="24"/>
          <w:lang w:val="fr-FR"/>
        </w:rPr>
        <w:t xml:space="preserve"> ; et </w:t>
      </w:r>
    </w:p>
    <w:p w14:paraId="66F8A020" w14:textId="003682E7" w:rsidR="00016FEF" w:rsidRPr="00623AA8" w:rsidRDefault="00016FEF" w:rsidP="00CE7108">
      <w:pPr>
        <w:pStyle w:val="IVbidforms"/>
        <w:numPr>
          <w:ilvl w:val="0"/>
          <w:numId w:val="0"/>
        </w:numPr>
        <w:ind w:left="810" w:hanging="270"/>
        <w:rPr>
          <w:b w:val="0"/>
          <w:bCs/>
          <w:sz w:val="24"/>
          <w:szCs w:val="24"/>
          <w:lang w:val="fr-FR"/>
        </w:rPr>
      </w:pPr>
      <w:r w:rsidRPr="00623AA8">
        <w:rPr>
          <w:b w:val="0"/>
          <w:bCs/>
          <w:sz w:val="24"/>
          <w:szCs w:val="24"/>
          <w:lang w:val="fr-FR"/>
        </w:rPr>
        <w:t xml:space="preserve">(k) si </w:t>
      </w:r>
      <w:r w:rsidR="00886524" w:rsidRPr="00623AA8">
        <w:rPr>
          <w:b w:val="0"/>
          <w:bCs/>
          <w:sz w:val="24"/>
          <w:szCs w:val="24"/>
          <w:lang w:val="fr-FR"/>
        </w:rPr>
        <w:t xml:space="preserve">exigé par </w:t>
      </w:r>
      <w:r w:rsidR="00101109">
        <w:rPr>
          <w:b w:val="0"/>
          <w:bCs/>
          <w:sz w:val="24"/>
          <w:szCs w:val="24"/>
          <w:lang w:val="fr-FR"/>
        </w:rPr>
        <w:t>l’Agence d’Exécution</w:t>
      </w:r>
      <w:r w:rsidR="00886524" w:rsidRPr="00623AA8">
        <w:rPr>
          <w:b w:val="0"/>
          <w:bCs/>
          <w:sz w:val="24"/>
          <w:szCs w:val="24"/>
          <w:lang w:val="fr-FR"/>
        </w:rPr>
        <w:t xml:space="preserve">, </w:t>
      </w:r>
      <w:r w:rsidRPr="00623AA8">
        <w:rPr>
          <w:b w:val="0"/>
          <w:bCs/>
          <w:sz w:val="24"/>
          <w:szCs w:val="24"/>
          <w:lang w:val="fr-FR"/>
        </w:rPr>
        <w:t xml:space="preserve">la déclaration de </w:t>
      </w:r>
      <w:r w:rsidR="00154B97" w:rsidRPr="00623AA8">
        <w:rPr>
          <w:b w:val="0"/>
          <w:bCs/>
          <w:sz w:val="24"/>
          <w:szCs w:val="24"/>
          <w:lang w:val="fr-FR"/>
        </w:rPr>
        <w:t>performance</w:t>
      </w:r>
      <w:r w:rsidRPr="00623AA8">
        <w:rPr>
          <w:b w:val="0"/>
          <w:bCs/>
          <w:sz w:val="24"/>
          <w:szCs w:val="24"/>
          <w:lang w:val="fr-FR"/>
        </w:rPr>
        <w:t xml:space="preserve">, environnementale et sociale (ES) (voir ci-dessous à la fin de la présente </w:t>
      </w:r>
      <w:r w:rsidR="00CE6BB4" w:rsidRPr="00623AA8">
        <w:rPr>
          <w:b w:val="0"/>
          <w:bCs/>
          <w:sz w:val="24"/>
          <w:szCs w:val="24"/>
          <w:lang w:val="fr-FR"/>
        </w:rPr>
        <w:t>S</w:t>
      </w:r>
      <w:r w:rsidRPr="00623AA8">
        <w:rPr>
          <w:b w:val="0"/>
          <w:bCs/>
          <w:sz w:val="24"/>
          <w:szCs w:val="24"/>
          <w:lang w:val="fr-FR"/>
        </w:rPr>
        <w:t>ection).</w:t>
      </w:r>
    </w:p>
    <w:p w14:paraId="6B23C995" w14:textId="6DB784CA"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Le</w:t>
      </w:r>
      <w:r w:rsidR="000B2981" w:rsidRPr="00623AA8">
        <w:rPr>
          <w:b w:val="0"/>
          <w:bCs/>
          <w:sz w:val="24"/>
          <w:szCs w:val="24"/>
          <w:lang w:val="fr-FR"/>
        </w:rPr>
        <w:t>s S</w:t>
      </w:r>
      <w:r w:rsidRPr="00623AA8">
        <w:rPr>
          <w:b w:val="0"/>
          <w:bCs/>
          <w:sz w:val="24"/>
          <w:szCs w:val="24"/>
          <w:lang w:val="fr-FR"/>
        </w:rPr>
        <w:t>oumissionnaires</w:t>
      </w:r>
      <w:r w:rsidR="000B2981" w:rsidRPr="00623AA8">
        <w:rPr>
          <w:b w:val="0"/>
          <w:bCs/>
          <w:sz w:val="24"/>
          <w:szCs w:val="24"/>
          <w:lang w:val="fr-FR"/>
        </w:rPr>
        <w:t xml:space="preserve"> </w:t>
      </w:r>
      <w:r w:rsidR="007A5D8F" w:rsidRPr="00623AA8">
        <w:rPr>
          <w:b w:val="0"/>
          <w:bCs/>
          <w:sz w:val="24"/>
          <w:szCs w:val="24"/>
          <w:lang w:val="fr-FR"/>
        </w:rPr>
        <w:t xml:space="preserve">doivent </w:t>
      </w:r>
      <w:r w:rsidRPr="00623AA8">
        <w:rPr>
          <w:b w:val="0"/>
          <w:bCs/>
          <w:sz w:val="24"/>
          <w:szCs w:val="24"/>
          <w:lang w:val="fr-FR"/>
        </w:rPr>
        <w:t>join</w:t>
      </w:r>
      <w:r w:rsidR="007A5D8F" w:rsidRPr="00623AA8">
        <w:rPr>
          <w:b w:val="0"/>
          <w:bCs/>
          <w:sz w:val="24"/>
          <w:szCs w:val="24"/>
          <w:lang w:val="fr-FR"/>
        </w:rPr>
        <w:t>dre</w:t>
      </w:r>
      <w:r w:rsidRPr="00623AA8">
        <w:rPr>
          <w:b w:val="0"/>
          <w:bCs/>
          <w:sz w:val="24"/>
          <w:szCs w:val="24"/>
          <w:lang w:val="fr-FR"/>
        </w:rPr>
        <w:t xml:space="preserve"> à leur </w:t>
      </w:r>
      <w:r w:rsidR="00CE6BB4" w:rsidRPr="00623AA8">
        <w:rPr>
          <w:b w:val="0"/>
          <w:bCs/>
          <w:sz w:val="24"/>
          <w:szCs w:val="24"/>
          <w:lang w:val="fr-FR"/>
        </w:rPr>
        <w:t>O</w:t>
      </w:r>
      <w:r w:rsidRPr="00623AA8">
        <w:rPr>
          <w:b w:val="0"/>
          <w:bCs/>
          <w:sz w:val="24"/>
          <w:szCs w:val="24"/>
          <w:lang w:val="fr-FR"/>
        </w:rPr>
        <w:t xml:space="preserve">ffre la déclaration </w:t>
      </w:r>
      <w:r w:rsidR="00CE6BB4" w:rsidRPr="00623AA8">
        <w:rPr>
          <w:b w:val="0"/>
          <w:bCs/>
          <w:sz w:val="24"/>
          <w:szCs w:val="24"/>
          <w:lang w:val="fr-FR"/>
        </w:rPr>
        <w:t>relative à</w:t>
      </w:r>
      <w:r w:rsidRPr="00623AA8">
        <w:rPr>
          <w:b w:val="0"/>
          <w:bCs/>
          <w:sz w:val="24"/>
          <w:szCs w:val="24"/>
          <w:lang w:val="fr-FR"/>
        </w:rPr>
        <w:t xml:space="preserve"> l’</w:t>
      </w:r>
      <w:r w:rsidR="0048069A" w:rsidRPr="00623AA8">
        <w:rPr>
          <w:b w:val="0"/>
          <w:bCs/>
          <w:sz w:val="24"/>
          <w:szCs w:val="24"/>
          <w:lang w:val="fr-FR"/>
        </w:rPr>
        <w:t>E</w:t>
      </w:r>
      <w:r w:rsidRPr="00623AA8">
        <w:rPr>
          <w:b w:val="0"/>
          <w:bCs/>
          <w:sz w:val="24"/>
          <w:szCs w:val="24"/>
          <w:lang w:val="fr-FR"/>
        </w:rPr>
        <w:t xml:space="preserve">xploitation et </w:t>
      </w:r>
      <w:r w:rsidR="00CE6BB4" w:rsidRPr="00623AA8">
        <w:rPr>
          <w:b w:val="0"/>
          <w:bCs/>
          <w:sz w:val="24"/>
          <w:szCs w:val="24"/>
          <w:lang w:val="fr-FR"/>
        </w:rPr>
        <w:t xml:space="preserve">aux </w:t>
      </w:r>
      <w:r w:rsidR="0048069A" w:rsidRPr="00623AA8">
        <w:rPr>
          <w:b w:val="0"/>
          <w:bCs/>
          <w:sz w:val="24"/>
          <w:szCs w:val="24"/>
          <w:lang w:val="fr-FR"/>
        </w:rPr>
        <w:t>A</w:t>
      </w:r>
      <w:r w:rsidRPr="00623AA8">
        <w:rPr>
          <w:b w:val="0"/>
          <w:bCs/>
          <w:sz w:val="24"/>
          <w:szCs w:val="24"/>
          <w:lang w:val="fr-FR"/>
        </w:rPr>
        <w:t xml:space="preserve">bus </w:t>
      </w:r>
      <w:r w:rsidR="0048069A" w:rsidRPr="00623AA8">
        <w:rPr>
          <w:b w:val="0"/>
          <w:bCs/>
          <w:sz w:val="24"/>
          <w:szCs w:val="24"/>
          <w:lang w:val="fr-FR"/>
        </w:rPr>
        <w:t>S</w:t>
      </w:r>
      <w:r w:rsidRPr="00623AA8">
        <w:rPr>
          <w:b w:val="0"/>
          <w:bCs/>
          <w:sz w:val="24"/>
          <w:szCs w:val="24"/>
          <w:lang w:val="fr-FR"/>
        </w:rPr>
        <w:t>exuels (</w:t>
      </w:r>
      <w:r w:rsidR="0048069A" w:rsidRPr="00623AA8">
        <w:rPr>
          <w:b w:val="0"/>
          <w:bCs/>
          <w:sz w:val="24"/>
          <w:szCs w:val="24"/>
          <w:lang w:val="fr-FR"/>
        </w:rPr>
        <w:t>EAS</w:t>
      </w:r>
      <w:r w:rsidRPr="00623AA8">
        <w:rPr>
          <w:b w:val="0"/>
          <w:bCs/>
          <w:sz w:val="24"/>
          <w:szCs w:val="24"/>
          <w:lang w:val="fr-FR"/>
        </w:rPr>
        <w:t xml:space="preserve">) et / ou </w:t>
      </w:r>
      <w:r w:rsidR="00CE6BB4" w:rsidRPr="00623AA8">
        <w:rPr>
          <w:b w:val="0"/>
          <w:bCs/>
          <w:sz w:val="24"/>
          <w:szCs w:val="24"/>
          <w:lang w:val="fr-FR"/>
        </w:rPr>
        <w:t xml:space="preserve">au </w:t>
      </w:r>
      <w:r w:rsidR="0048069A" w:rsidRPr="00623AA8">
        <w:rPr>
          <w:b w:val="0"/>
          <w:bCs/>
          <w:sz w:val="24"/>
          <w:szCs w:val="24"/>
          <w:lang w:val="fr-FR"/>
        </w:rPr>
        <w:t>H</w:t>
      </w:r>
      <w:r w:rsidRPr="00623AA8">
        <w:rPr>
          <w:b w:val="0"/>
          <w:bCs/>
          <w:sz w:val="24"/>
          <w:szCs w:val="24"/>
          <w:lang w:val="fr-FR"/>
        </w:rPr>
        <w:t xml:space="preserve">arcèlement </w:t>
      </w:r>
      <w:r w:rsidR="0048069A" w:rsidRPr="00623AA8">
        <w:rPr>
          <w:b w:val="0"/>
          <w:bCs/>
          <w:sz w:val="24"/>
          <w:szCs w:val="24"/>
          <w:lang w:val="fr-FR"/>
        </w:rPr>
        <w:t>S</w:t>
      </w:r>
      <w:r w:rsidRPr="00623AA8">
        <w:rPr>
          <w:b w:val="0"/>
          <w:bCs/>
          <w:sz w:val="24"/>
          <w:szCs w:val="24"/>
          <w:lang w:val="fr-FR"/>
        </w:rPr>
        <w:t>exuel</w:t>
      </w:r>
      <w:r w:rsidR="003E3F69" w:rsidRPr="00623AA8">
        <w:rPr>
          <w:b w:val="0"/>
          <w:bCs/>
          <w:sz w:val="24"/>
          <w:szCs w:val="24"/>
          <w:lang w:val="fr-FR"/>
        </w:rPr>
        <w:t xml:space="preserve"> (HS)</w:t>
      </w:r>
      <w:r w:rsidRPr="00623AA8">
        <w:rPr>
          <w:b w:val="0"/>
          <w:bCs/>
          <w:sz w:val="24"/>
          <w:szCs w:val="24"/>
          <w:lang w:val="fr-FR"/>
        </w:rPr>
        <w:t xml:space="preserve">, en utilisant le formulaire de la </w:t>
      </w:r>
      <w:r w:rsidR="003E3F69" w:rsidRPr="00623AA8">
        <w:rPr>
          <w:b w:val="0"/>
          <w:bCs/>
          <w:sz w:val="24"/>
          <w:szCs w:val="24"/>
          <w:lang w:val="fr-FR"/>
        </w:rPr>
        <w:t>S</w:t>
      </w:r>
      <w:r w:rsidRPr="00623AA8">
        <w:rPr>
          <w:b w:val="0"/>
          <w:bCs/>
          <w:sz w:val="24"/>
          <w:szCs w:val="24"/>
          <w:lang w:val="fr-FR"/>
        </w:rPr>
        <w:t>ection IV.  Sauf indication contraire, les offres présentées par un</w:t>
      </w:r>
      <w:r w:rsidR="003E3F69" w:rsidRPr="00623AA8">
        <w:rPr>
          <w:b w:val="0"/>
          <w:bCs/>
          <w:sz w:val="24"/>
          <w:szCs w:val="24"/>
          <w:lang w:val="fr-FR"/>
        </w:rPr>
        <w:t xml:space="preserve"> GE </w:t>
      </w:r>
      <w:r w:rsidRPr="00623AA8">
        <w:rPr>
          <w:b w:val="0"/>
          <w:bCs/>
          <w:sz w:val="24"/>
          <w:szCs w:val="24"/>
          <w:lang w:val="fr-FR"/>
        </w:rPr>
        <w:t>de deux entreprises ou plus doivent satisfaire aux exigences suivantes</w:t>
      </w:r>
      <w:r w:rsidR="00A66BC9" w:rsidRPr="00623AA8">
        <w:rPr>
          <w:b w:val="0"/>
          <w:bCs/>
          <w:sz w:val="24"/>
          <w:szCs w:val="24"/>
          <w:lang w:val="fr-FR"/>
        </w:rPr>
        <w:t xml:space="preserve"> </w:t>
      </w:r>
      <w:r w:rsidRPr="00623AA8">
        <w:rPr>
          <w:b w:val="0"/>
          <w:bCs/>
          <w:sz w:val="24"/>
          <w:szCs w:val="24"/>
          <w:lang w:val="fr-FR"/>
        </w:rPr>
        <w:t xml:space="preserve">: </w:t>
      </w:r>
    </w:p>
    <w:p w14:paraId="56F950CA" w14:textId="3740540E"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a)l’</w:t>
      </w:r>
      <w:r w:rsidR="00A66BC9" w:rsidRPr="00623AA8">
        <w:rPr>
          <w:b w:val="0"/>
          <w:bCs/>
          <w:sz w:val="24"/>
          <w:szCs w:val="24"/>
          <w:lang w:val="fr-FR"/>
        </w:rPr>
        <w:t>O</w:t>
      </w:r>
      <w:r w:rsidRPr="00623AA8">
        <w:rPr>
          <w:b w:val="0"/>
          <w:bCs/>
          <w:sz w:val="24"/>
          <w:szCs w:val="24"/>
          <w:lang w:val="fr-FR"/>
        </w:rPr>
        <w:t xml:space="preserve">ffre </w:t>
      </w:r>
      <w:r w:rsidR="00A66BC9" w:rsidRPr="00623AA8">
        <w:rPr>
          <w:b w:val="0"/>
          <w:bCs/>
          <w:sz w:val="24"/>
          <w:szCs w:val="24"/>
          <w:lang w:val="fr-FR"/>
        </w:rPr>
        <w:t xml:space="preserve">doit </w:t>
      </w:r>
      <w:r w:rsidRPr="00623AA8">
        <w:rPr>
          <w:b w:val="0"/>
          <w:bCs/>
          <w:sz w:val="24"/>
          <w:szCs w:val="24"/>
          <w:lang w:val="fr-FR"/>
        </w:rPr>
        <w:t>comprend</w:t>
      </w:r>
      <w:r w:rsidR="00A66BC9" w:rsidRPr="00623AA8">
        <w:rPr>
          <w:b w:val="0"/>
          <w:bCs/>
          <w:sz w:val="24"/>
          <w:szCs w:val="24"/>
          <w:lang w:val="fr-FR"/>
        </w:rPr>
        <w:t>re</w:t>
      </w:r>
      <w:r w:rsidRPr="00623AA8">
        <w:rPr>
          <w:b w:val="0"/>
          <w:bCs/>
          <w:sz w:val="24"/>
          <w:szCs w:val="24"/>
          <w:lang w:val="fr-FR"/>
        </w:rPr>
        <w:t xml:space="preserve"> toutes les informations énumérées ci-dessus pour chaque membre d</w:t>
      </w:r>
      <w:r w:rsidR="00A66BC9" w:rsidRPr="00623AA8">
        <w:rPr>
          <w:b w:val="0"/>
          <w:bCs/>
          <w:sz w:val="24"/>
          <w:szCs w:val="24"/>
          <w:lang w:val="fr-FR"/>
        </w:rPr>
        <w:t xml:space="preserve">u </w:t>
      </w:r>
      <w:r w:rsidR="004335D6" w:rsidRPr="00623AA8">
        <w:rPr>
          <w:b w:val="0"/>
          <w:bCs/>
          <w:sz w:val="24"/>
          <w:szCs w:val="24"/>
          <w:lang w:val="fr-FR"/>
        </w:rPr>
        <w:t>groupement</w:t>
      </w:r>
      <w:r w:rsidRPr="00623AA8">
        <w:rPr>
          <w:b w:val="0"/>
          <w:bCs/>
          <w:sz w:val="24"/>
          <w:szCs w:val="24"/>
          <w:lang w:val="fr-FR"/>
        </w:rPr>
        <w:t>;</w:t>
      </w:r>
    </w:p>
    <w:p w14:paraId="359D325F" w14:textId="67E8987E"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(b)l’</w:t>
      </w:r>
      <w:r w:rsidR="00DB7E1C">
        <w:rPr>
          <w:b w:val="0"/>
          <w:bCs/>
          <w:sz w:val="24"/>
          <w:szCs w:val="24"/>
          <w:lang w:val="fr-FR"/>
        </w:rPr>
        <w:t>O</w:t>
      </w:r>
      <w:r w:rsidRPr="00623AA8">
        <w:rPr>
          <w:b w:val="0"/>
          <w:bCs/>
          <w:sz w:val="24"/>
          <w:szCs w:val="24"/>
          <w:lang w:val="fr-FR"/>
        </w:rPr>
        <w:t>ffre doit être signée de manière à être juridiquement contraignante pour tous les membres;</w:t>
      </w:r>
    </w:p>
    <w:p w14:paraId="6AA229F2" w14:textId="654C9147"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(c)l</w:t>
      </w:r>
      <w:r w:rsidR="004335D6" w:rsidRPr="00623AA8">
        <w:rPr>
          <w:b w:val="0"/>
          <w:bCs/>
          <w:sz w:val="24"/>
          <w:szCs w:val="24"/>
          <w:lang w:val="fr-FR"/>
        </w:rPr>
        <w:t>’</w:t>
      </w:r>
      <w:r w:rsidR="00DB7E1C">
        <w:rPr>
          <w:b w:val="0"/>
          <w:bCs/>
          <w:sz w:val="24"/>
          <w:szCs w:val="24"/>
          <w:lang w:val="fr-FR"/>
        </w:rPr>
        <w:t>O</w:t>
      </w:r>
      <w:r w:rsidR="004335D6" w:rsidRPr="00623AA8">
        <w:rPr>
          <w:b w:val="0"/>
          <w:bCs/>
          <w:sz w:val="24"/>
          <w:szCs w:val="24"/>
          <w:lang w:val="fr-FR"/>
        </w:rPr>
        <w:t>ffre</w:t>
      </w:r>
      <w:r w:rsidRPr="00623AA8">
        <w:rPr>
          <w:b w:val="0"/>
          <w:bCs/>
          <w:sz w:val="24"/>
          <w:szCs w:val="24"/>
          <w:lang w:val="fr-FR"/>
        </w:rPr>
        <w:t xml:space="preserve"> doit inclure une copie de l’accord conclu par les membres d</w:t>
      </w:r>
      <w:r w:rsidR="004335D6" w:rsidRPr="00623AA8">
        <w:rPr>
          <w:b w:val="0"/>
          <w:bCs/>
          <w:sz w:val="24"/>
          <w:szCs w:val="24"/>
          <w:lang w:val="fr-FR"/>
        </w:rPr>
        <w:t>u groupement</w:t>
      </w:r>
      <w:r w:rsidRPr="00623AA8">
        <w:rPr>
          <w:b w:val="0"/>
          <w:bCs/>
          <w:sz w:val="24"/>
          <w:szCs w:val="24"/>
          <w:lang w:val="fr-FR"/>
        </w:rPr>
        <w:t xml:space="preserve"> définissant la répartition des affectations entre chaque membre et établissant que tous les membres sont conjointement et solidairement responsables de l’exécution du </w:t>
      </w:r>
      <w:r w:rsidR="004335D6" w:rsidRPr="00623AA8">
        <w:rPr>
          <w:b w:val="0"/>
          <w:bCs/>
          <w:sz w:val="24"/>
          <w:szCs w:val="24"/>
          <w:lang w:val="fr-FR"/>
        </w:rPr>
        <w:t>marché</w:t>
      </w:r>
      <w:r w:rsidRPr="00623AA8">
        <w:rPr>
          <w:b w:val="0"/>
          <w:bCs/>
          <w:sz w:val="24"/>
          <w:szCs w:val="24"/>
          <w:lang w:val="fr-FR"/>
        </w:rPr>
        <w:t xml:space="preserve">; </w:t>
      </w:r>
      <w:r w:rsidR="00CE6BB4" w:rsidRPr="00623AA8">
        <w:rPr>
          <w:b w:val="0"/>
          <w:bCs/>
          <w:sz w:val="24"/>
          <w:szCs w:val="24"/>
          <w:lang w:val="fr-FR"/>
        </w:rPr>
        <w:t>sinon</w:t>
      </w:r>
      <w:r w:rsidRPr="00623AA8">
        <w:rPr>
          <w:b w:val="0"/>
          <w:bCs/>
          <w:sz w:val="24"/>
          <w:szCs w:val="24"/>
          <w:lang w:val="fr-FR"/>
        </w:rPr>
        <w:t xml:space="preserve">, une lettre d’intention pour signer un accord de </w:t>
      </w:r>
      <w:r w:rsidR="004335D6" w:rsidRPr="00623AA8">
        <w:rPr>
          <w:b w:val="0"/>
          <w:bCs/>
          <w:sz w:val="24"/>
          <w:szCs w:val="24"/>
          <w:lang w:val="fr-FR"/>
        </w:rPr>
        <w:t xml:space="preserve">groupement </w:t>
      </w:r>
      <w:r w:rsidRPr="00623AA8">
        <w:rPr>
          <w:b w:val="0"/>
          <w:bCs/>
          <w:sz w:val="24"/>
          <w:szCs w:val="24"/>
          <w:lang w:val="fr-FR"/>
        </w:rPr>
        <w:t xml:space="preserve">en cas </w:t>
      </w:r>
      <w:r w:rsidR="00870AE7" w:rsidRPr="00623AA8">
        <w:rPr>
          <w:b w:val="0"/>
          <w:bCs/>
          <w:sz w:val="24"/>
          <w:szCs w:val="24"/>
          <w:lang w:val="fr-FR"/>
        </w:rPr>
        <w:t>où l’</w:t>
      </w:r>
      <w:r w:rsidR="004B2B63" w:rsidRPr="00623AA8">
        <w:rPr>
          <w:b w:val="0"/>
          <w:bCs/>
          <w:sz w:val="24"/>
          <w:szCs w:val="24"/>
          <w:lang w:val="fr-FR"/>
        </w:rPr>
        <w:t>O</w:t>
      </w:r>
      <w:r w:rsidR="00870AE7" w:rsidRPr="00623AA8">
        <w:rPr>
          <w:b w:val="0"/>
          <w:bCs/>
          <w:sz w:val="24"/>
          <w:szCs w:val="24"/>
          <w:lang w:val="fr-FR"/>
        </w:rPr>
        <w:t xml:space="preserve">ffre </w:t>
      </w:r>
      <w:r w:rsidR="00436208" w:rsidRPr="00623AA8">
        <w:rPr>
          <w:b w:val="0"/>
          <w:bCs/>
          <w:sz w:val="24"/>
          <w:szCs w:val="24"/>
          <w:lang w:val="fr-FR"/>
        </w:rPr>
        <w:t xml:space="preserve">est </w:t>
      </w:r>
      <w:r w:rsidRPr="00623AA8">
        <w:rPr>
          <w:b w:val="0"/>
          <w:bCs/>
          <w:sz w:val="24"/>
          <w:szCs w:val="24"/>
          <w:lang w:val="fr-FR"/>
        </w:rPr>
        <w:t>retenue doit être signée par tous les membres et soumise avec l</w:t>
      </w:r>
      <w:r w:rsidR="004B2B63" w:rsidRPr="00623AA8">
        <w:rPr>
          <w:b w:val="0"/>
          <w:bCs/>
          <w:sz w:val="24"/>
          <w:szCs w:val="24"/>
          <w:lang w:val="fr-FR"/>
        </w:rPr>
        <w:t>’Offre</w:t>
      </w:r>
      <w:r w:rsidRPr="00623AA8">
        <w:rPr>
          <w:b w:val="0"/>
          <w:bCs/>
          <w:sz w:val="24"/>
          <w:szCs w:val="24"/>
          <w:lang w:val="fr-FR"/>
        </w:rPr>
        <w:t xml:space="preserve">, ainsi qu’une copie de l’accord </w:t>
      </w:r>
      <w:r w:rsidR="00C369F6" w:rsidRPr="00623AA8">
        <w:rPr>
          <w:b w:val="0"/>
          <w:bCs/>
          <w:sz w:val="24"/>
          <w:szCs w:val="24"/>
          <w:lang w:val="fr-FR"/>
        </w:rPr>
        <w:t>envisagé</w:t>
      </w:r>
      <w:r w:rsidRPr="00623AA8">
        <w:rPr>
          <w:b w:val="0"/>
          <w:bCs/>
          <w:sz w:val="24"/>
          <w:szCs w:val="24"/>
          <w:lang w:val="fr-FR"/>
        </w:rPr>
        <w:t>;</w:t>
      </w:r>
    </w:p>
    <w:p w14:paraId="6A301509" w14:textId="6C80A75A" w:rsidR="00016FEF" w:rsidRPr="00623AA8" w:rsidRDefault="00623AA8" w:rsidP="00CE7108">
      <w:pPr>
        <w:pStyle w:val="IVbidforms"/>
        <w:numPr>
          <w:ilvl w:val="0"/>
          <w:numId w:val="0"/>
        </w:numPr>
        <w:ind w:left="177"/>
        <w:jc w:val="both"/>
        <w:rPr>
          <w:b w:val="0"/>
          <w:bCs/>
          <w:sz w:val="24"/>
          <w:szCs w:val="24"/>
          <w:lang w:val="fr-FR"/>
        </w:rPr>
      </w:pPr>
      <w:r>
        <w:rPr>
          <w:b w:val="0"/>
          <w:bCs/>
          <w:sz w:val="24"/>
          <w:szCs w:val="24"/>
          <w:lang w:val="fr-FR"/>
        </w:rPr>
        <w:t>(</w:t>
      </w:r>
      <w:r w:rsidR="00016FEF" w:rsidRPr="00623AA8">
        <w:rPr>
          <w:b w:val="0"/>
          <w:bCs/>
          <w:sz w:val="24"/>
          <w:szCs w:val="24"/>
          <w:lang w:val="fr-FR"/>
        </w:rPr>
        <w:t xml:space="preserve">d)l’un des membres est désigné comme responsable, autorisé à contracter des responsabilités et </w:t>
      </w:r>
      <w:r w:rsidR="00C369F6" w:rsidRPr="00623AA8">
        <w:rPr>
          <w:b w:val="0"/>
          <w:bCs/>
          <w:sz w:val="24"/>
          <w:szCs w:val="24"/>
          <w:lang w:val="fr-FR"/>
        </w:rPr>
        <w:t xml:space="preserve">recevoir </w:t>
      </w:r>
      <w:r w:rsidR="00016FEF" w:rsidRPr="00623AA8">
        <w:rPr>
          <w:b w:val="0"/>
          <w:bCs/>
          <w:sz w:val="24"/>
          <w:szCs w:val="24"/>
          <w:lang w:val="fr-FR"/>
        </w:rPr>
        <w:t>des instructions pour et au nom de tous les membres d</w:t>
      </w:r>
      <w:r w:rsidR="008D4D7D" w:rsidRPr="00623AA8">
        <w:rPr>
          <w:b w:val="0"/>
          <w:bCs/>
          <w:sz w:val="24"/>
          <w:szCs w:val="24"/>
          <w:lang w:val="fr-FR"/>
        </w:rPr>
        <w:t>u groupement</w:t>
      </w:r>
      <w:r w:rsidR="00016FEF" w:rsidRPr="00623AA8">
        <w:rPr>
          <w:b w:val="0"/>
          <w:bCs/>
          <w:sz w:val="24"/>
          <w:szCs w:val="24"/>
          <w:lang w:val="fr-FR"/>
        </w:rPr>
        <w:t>; et</w:t>
      </w:r>
    </w:p>
    <w:p w14:paraId="51A3D83B" w14:textId="58666CC1" w:rsidR="00016FEF" w:rsidRPr="00623AA8" w:rsidRDefault="00016FEF" w:rsidP="00CE7108">
      <w:pPr>
        <w:pStyle w:val="IVbidforms"/>
        <w:numPr>
          <w:ilvl w:val="0"/>
          <w:numId w:val="0"/>
        </w:numPr>
        <w:ind w:left="177"/>
        <w:rPr>
          <w:b w:val="0"/>
          <w:bCs/>
          <w:sz w:val="24"/>
          <w:szCs w:val="24"/>
          <w:lang w:val="fr-FR"/>
        </w:rPr>
      </w:pPr>
      <w:r w:rsidRPr="00623AA8">
        <w:rPr>
          <w:b w:val="0"/>
          <w:bCs/>
          <w:sz w:val="24"/>
          <w:szCs w:val="24"/>
          <w:lang w:val="fr-FR"/>
        </w:rPr>
        <w:t xml:space="preserve">(e)l’exécution de l’ensemble du </w:t>
      </w:r>
      <w:r w:rsidR="008D4D7D" w:rsidRPr="00623AA8">
        <w:rPr>
          <w:b w:val="0"/>
          <w:bCs/>
          <w:sz w:val="24"/>
          <w:szCs w:val="24"/>
          <w:lang w:val="fr-FR"/>
        </w:rPr>
        <w:t>Marché</w:t>
      </w:r>
      <w:r w:rsidRPr="00623AA8">
        <w:rPr>
          <w:b w:val="0"/>
          <w:bCs/>
          <w:sz w:val="24"/>
          <w:szCs w:val="24"/>
          <w:lang w:val="fr-FR"/>
        </w:rPr>
        <w:t>, y compris le paiement, se fait exclusivement avec le membre responsable.</w:t>
      </w:r>
    </w:p>
    <w:p w14:paraId="15AB20BC" w14:textId="039E32F2"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 xml:space="preserve">Les </w:t>
      </w:r>
      <w:r w:rsidR="00B369D5" w:rsidRPr="00623AA8">
        <w:rPr>
          <w:b w:val="0"/>
          <w:bCs/>
          <w:sz w:val="24"/>
          <w:szCs w:val="24"/>
          <w:lang w:val="fr-FR"/>
        </w:rPr>
        <w:t>S</w:t>
      </w:r>
      <w:r w:rsidRPr="00623AA8">
        <w:rPr>
          <w:b w:val="0"/>
          <w:bCs/>
          <w:sz w:val="24"/>
          <w:szCs w:val="24"/>
          <w:lang w:val="fr-FR"/>
        </w:rPr>
        <w:t>oumissionnaires doivent satisfaire aux critères minimaux de qualification suivants :</w:t>
      </w:r>
    </w:p>
    <w:p w14:paraId="611382D8" w14:textId="242F0958"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 xml:space="preserve">(a)volume annuel </w:t>
      </w:r>
      <w:r w:rsidR="00C369F6" w:rsidRPr="00623AA8">
        <w:rPr>
          <w:b w:val="0"/>
          <w:bCs/>
          <w:sz w:val="24"/>
          <w:szCs w:val="24"/>
          <w:lang w:val="fr-FR"/>
        </w:rPr>
        <w:t xml:space="preserve">moyen </w:t>
      </w:r>
      <w:r w:rsidRPr="00623AA8">
        <w:rPr>
          <w:b w:val="0"/>
          <w:bCs/>
          <w:sz w:val="24"/>
          <w:szCs w:val="24"/>
          <w:lang w:val="fr-FR"/>
        </w:rPr>
        <w:t xml:space="preserve">de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d’au moins le montant spécifié ci-dessous;</w:t>
      </w:r>
    </w:p>
    <w:p w14:paraId="448F7B4D" w14:textId="7F64BACB"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(b)expérience en tant qu</w:t>
      </w:r>
      <w:r w:rsidR="006D2F7B">
        <w:rPr>
          <w:b w:val="0"/>
          <w:bCs/>
          <w:sz w:val="24"/>
          <w:szCs w:val="24"/>
          <w:lang w:val="fr-FR"/>
        </w:rPr>
        <w:t>’e</w:t>
      </w:r>
      <w:r w:rsidR="004D0EF2">
        <w:rPr>
          <w:b w:val="0"/>
          <w:bCs/>
          <w:sz w:val="24"/>
          <w:szCs w:val="24"/>
          <w:lang w:val="fr-FR"/>
        </w:rPr>
        <w:t>ntrepreneur</w:t>
      </w:r>
      <w:r w:rsidRPr="00623AA8">
        <w:rPr>
          <w:b w:val="0"/>
          <w:bCs/>
          <w:sz w:val="24"/>
          <w:szCs w:val="24"/>
          <w:lang w:val="fr-FR"/>
        </w:rPr>
        <w:t xml:space="preserve"> dans la fourniture d’au moins deux </w:t>
      </w:r>
      <w:r w:rsidR="00B3378B" w:rsidRPr="00623AA8">
        <w:rPr>
          <w:b w:val="0"/>
          <w:bCs/>
          <w:sz w:val="24"/>
          <w:szCs w:val="24"/>
          <w:lang w:val="fr-FR"/>
        </w:rPr>
        <w:t xml:space="preserve">marchés </w:t>
      </w:r>
      <w:r w:rsidRPr="00623AA8">
        <w:rPr>
          <w:b w:val="0"/>
          <w:bCs/>
          <w:sz w:val="24"/>
          <w:szCs w:val="24"/>
          <w:lang w:val="fr-FR"/>
        </w:rPr>
        <w:t xml:space="preserve">de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d’une nature et d’une complexité </w:t>
      </w:r>
      <w:r w:rsidR="00C369F6" w:rsidRPr="00623AA8">
        <w:rPr>
          <w:b w:val="0"/>
          <w:bCs/>
          <w:sz w:val="24"/>
          <w:szCs w:val="24"/>
          <w:lang w:val="fr-FR"/>
        </w:rPr>
        <w:t xml:space="preserve">similaires </w:t>
      </w:r>
      <w:r w:rsidRPr="00623AA8">
        <w:rPr>
          <w:b w:val="0"/>
          <w:bCs/>
          <w:sz w:val="24"/>
          <w:szCs w:val="24"/>
          <w:lang w:val="fr-FR"/>
        </w:rPr>
        <w:t xml:space="preserve">aux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au cours des 5 dernières années (pour se conformer à cette exigence, les </w:t>
      </w:r>
      <w:r w:rsidR="00B3378B" w:rsidRPr="00623AA8">
        <w:rPr>
          <w:b w:val="0"/>
          <w:bCs/>
          <w:sz w:val="24"/>
          <w:szCs w:val="24"/>
          <w:lang w:val="fr-FR"/>
        </w:rPr>
        <w:t>marchés</w:t>
      </w:r>
      <w:r w:rsidRPr="00623AA8">
        <w:rPr>
          <w:b w:val="0"/>
          <w:bCs/>
          <w:sz w:val="24"/>
          <w:szCs w:val="24"/>
          <w:lang w:val="fr-FR"/>
        </w:rPr>
        <w:t xml:space="preserve"> de </w:t>
      </w:r>
      <w:r w:rsidR="00825A19">
        <w:rPr>
          <w:b w:val="0"/>
          <w:bCs/>
          <w:sz w:val="24"/>
          <w:szCs w:val="24"/>
          <w:lang w:val="fr-FR"/>
        </w:rPr>
        <w:t xml:space="preserve">Travaux et </w:t>
      </w:r>
      <w:r w:rsidR="003F0FED">
        <w:rPr>
          <w:b w:val="0"/>
          <w:bCs/>
          <w:sz w:val="24"/>
          <w:szCs w:val="24"/>
          <w:lang w:val="fr-FR"/>
        </w:rPr>
        <w:t>Services physiques</w:t>
      </w:r>
      <w:r w:rsidRPr="00623AA8">
        <w:rPr>
          <w:b w:val="0"/>
          <w:bCs/>
          <w:sz w:val="24"/>
          <w:szCs w:val="24"/>
          <w:lang w:val="fr-FR"/>
        </w:rPr>
        <w:t xml:space="preserve"> cités doivent être </w:t>
      </w:r>
      <w:r w:rsidR="00C369F6" w:rsidRPr="00623AA8">
        <w:rPr>
          <w:b w:val="0"/>
          <w:bCs/>
          <w:sz w:val="24"/>
          <w:szCs w:val="24"/>
          <w:lang w:val="fr-FR"/>
        </w:rPr>
        <w:t xml:space="preserve">réalisés </w:t>
      </w:r>
      <w:r w:rsidRPr="00623AA8">
        <w:rPr>
          <w:b w:val="0"/>
          <w:bCs/>
          <w:sz w:val="24"/>
          <w:szCs w:val="24"/>
          <w:lang w:val="fr-FR"/>
        </w:rPr>
        <w:t xml:space="preserve">à </w:t>
      </w:r>
      <w:r w:rsidR="00C369F6" w:rsidRPr="00623AA8">
        <w:rPr>
          <w:b w:val="0"/>
          <w:bCs/>
          <w:sz w:val="24"/>
          <w:szCs w:val="24"/>
          <w:lang w:val="fr-FR"/>
        </w:rPr>
        <w:t xml:space="preserve">hauteur d’au </w:t>
      </w:r>
      <w:r w:rsidRPr="00623AA8">
        <w:rPr>
          <w:b w:val="0"/>
          <w:bCs/>
          <w:sz w:val="24"/>
          <w:szCs w:val="24"/>
          <w:lang w:val="fr-FR"/>
        </w:rPr>
        <w:t xml:space="preserve">moins 70 %), comme indiqué ci-dessous;  et </w:t>
      </w:r>
    </w:p>
    <w:p w14:paraId="4F7A02DA" w14:textId="1B7C5D91"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(c)</w:t>
      </w:r>
      <w:r w:rsidR="00F50A11" w:rsidRPr="00623AA8">
        <w:rPr>
          <w:b w:val="0"/>
          <w:bCs/>
          <w:sz w:val="24"/>
          <w:szCs w:val="24"/>
          <w:lang w:val="fr-FR"/>
        </w:rPr>
        <w:t>d</w:t>
      </w:r>
      <w:r w:rsidRPr="00623AA8">
        <w:rPr>
          <w:b w:val="0"/>
          <w:bCs/>
          <w:sz w:val="24"/>
          <w:szCs w:val="24"/>
          <w:lang w:val="fr-FR"/>
        </w:rPr>
        <w:t xml:space="preserve">es liquidités et/ou </w:t>
      </w:r>
      <w:r w:rsidR="00F50A11" w:rsidRPr="00623AA8">
        <w:rPr>
          <w:b w:val="0"/>
          <w:bCs/>
          <w:sz w:val="24"/>
          <w:szCs w:val="24"/>
          <w:lang w:val="fr-FR"/>
        </w:rPr>
        <w:t>d</w:t>
      </w:r>
      <w:r w:rsidRPr="00623AA8">
        <w:rPr>
          <w:b w:val="0"/>
          <w:bCs/>
          <w:sz w:val="24"/>
          <w:szCs w:val="24"/>
          <w:lang w:val="fr-FR"/>
        </w:rPr>
        <w:t>es facilités de crédit, nettes d’autres engagements contractuels et à l’exclusion de tout</w:t>
      </w:r>
      <w:r w:rsidR="00C369F6" w:rsidRPr="00623AA8">
        <w:rPr>
          <w:b w:val="0"/>
          <w:bCs/>
          <w:sz w:val="24"/>
          <w:szCs w:val="24"/>
          <w:lang w:val="fr-FR"/>
        </w:rPr>
        <w:t>e avance de</w:t>
      </w:r>
      <w:r w:rsidRPr="00623AA8">
        <w:rPr>
          <w:b w:val="0"/>
          <w:bCs/>
          <w:sz w:val="24"/>
          <w:szCs w:val="24"/>
          <w:lang w:val="fr-FR"/>
        </w:rPr>
        <w:t xml:space="preserve"> paiement en vertu du </w:t>
      </w:r>
      <w:r w:rsidR="00C369F6" w:rsidRPr="00623AA8">
        <w:rPr>
          <w:b w:val="0"/>
          <w:bCs/>
          <w:sz w:val="24"/>
          <w:szCs w:val="24"/>
          <w:lang w:val="fr-FR"/>
        </w:rPr>
        <w:t>M</w:t>
      </w:r>
      <w:r w:rsidR="00F50A11" w:rsidRPr="00623AA8">
        <w:rPr>
          <w:b w:val="0"/>
          <w:bCs/>
          <w:sz w:val="24"/>
          <w:szCs w:val="24"/>
          <w:lang w:val="fr-FR"/>
        </w:rPr>
        <w:t>arché</w:t>
      </w:r>
      <w:r w:rsidRPr="00623AA8">
        <w:rPr>
          <w:b w:val="0"/>
          <w:bCs/>
          <w:sz w:val="24"/>
          <w:szCs w:val="24"/>
          <w:lang w:val="fr-FR"/>
        </w:rPr>
        <w:t>, d’un montant au moins égal au montant indiqué ci-après.</w:t>
      </w:r>
    </w:p>
    <w:p w14:paraId="16CC42C9" w14:textId="0D1E3163"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 xml:space="preserve">Un historique de litiges ou de sentences arbitrales contre le </w:t>
      </w:r>
      <w:r w:rsidR="00C862FF" w:rsidRPr="00623AA8">
        <w:rPr>
          <w:b w:val="0"/>
          <w:bCs/>
          <w:sz w:val="24"/>
          <w:szCs w:val="24"/>
          <w:lang w:val="fr-FR"/>
        </w:rPr>
        <w:t>S</w:t>
      </w:r>
      <w:r w:rsidRPr="00623AA8">
        <w:rPr>
          <w:b w:val="0"/>
          <w:bCs/>
          <w:sz w:val="24"/>
          <w:szCs w:val="24"/>
          <w:lang w:val="fr-FR"/>
        </w:rPr>
        <w:t>oumissionnaire ou tout membre d’un</w:t>
      </w:r>
      <w:r w:rsidR="00C862FF" w:rsidRPr="00623AA8">
        <w:rPr>
          <w:b w:val="0"/>
          <w:bCs/>
          <w:sz w:val="24"/>
          <w:szCs w:val="24"/>
          <w:lang w:val="fr-FR"/>
        </w:rPr>
        <w:t xml:space="preserve"> groupement</w:t>
      </w:r>
      <w:r w:rsidRPr="00623AA8">
        <w:rPr>
          <w:b w:val="0"/>
          <w:bCs/>
          <w:sz w:val="24"/>
          <w:szCs w:val="24"/>
          <w:lang w:val="fr-FR"/>
        </w:rPr>
        <w:t xml:space="preserve"> peut entraîner la disqualification.</w:t>
      </w:r>
    </w:p>
    <w:p w14:paraId="352AC77A" w14:textId="46488C4B" w:rsidR="00016FEF" w:rsidRPr="00623AA8" w:rsidRDefault="00016FEF" w:rsidP="00CE7108">
      <w:pPr>
        <w:pStyle w:val="IVbidforms"/>
        <w:numPr>
          <w:ilvl w:val="0"/>
          <w:numId w:val="0"/>
        </w:numPr>
        <w:ind w:left="177"/>
        <w:jc w:val="both"/>
        <w:rPr>
          <w:b w:val="0"/>
          <w:bCs/>
          <w:sz w:val="24"/>
          <w:szCs w:val="24"/>
          <w:lang w:val="fr-FR"/>
        </w:rPr>
      </w:pPr>
      <w:r w:rsidRPr="00623AA8">
        <w:rPr>
          <w:b w:val="0"/>
          <w:bCs/>
          <w:sz w:val="24"/>
          <w:szCs w:val="24"/>
          <w:lang w:val="fr-FR"/>
        </w:rPr>
        <w:t xml:space="preserve">Au moment de l’attribution du </w:t>
      </w:r>
      <w:r w:rsidR="00C862FF" w:rsidRPr="00623AA8">
        <w:rPr>
          <w:b w:val="0"/>
          <w:bCs/>
          <w:sz w:val="24"/>
          <w:szCs w:val="24"/>
          <w:lang w:val="fr-FR"/>
        </w:rPr>
        <w:t>Marché</w:t>
      </w:r>
      <w:r w:rsidRPr="00623AA8">
        <w:rPr>
          <w:b w:val="0"/>
          <w:bCs/>
          <w:sz w:val="24"/>
          <w:szCs w:val="24"/>
          <w:lang w:val="fr-FR"/>
        </w:rPr>
        <w:t xml:space="preserve">, le </w:t>
      </w:r>
      <w:r w:rsidR="00C862FF" w:rsidRPr="00623AA8">
        <w:rPr>
          <w:b w:val="0"/>
          <w:bCs/>
          <w:sz w:val="24"/>
          <w:szCs w:val="24"/>
          <w:lang w:val="fr-FR"/>
        </w:rPr>
        <w:t>S</w:t>
      </w:r>
      <w:r w:rsidRPr="00623AA8">
        <w:rPr>
          <w:b w:val="0"/>
          <w:bCs/>
          <w:sz w:val="24"/>
          <w:szCs w:val="24"/>
          <w:lang w:val="fr-FR"/>
        </w:rPr>
        <w:t>oumissionnaire retenu (y compris chaque membre d’un</w:t>
      </w:r>
      <w:r w:rsidR="00C862FF" w:rsidRPr="00623AA8">
        <w:rPr>
          <w:b w:val="0"/>
          <w:bCs/>
          <w:sz w:val="24"/>
          <w:szCs w:val="24"/>
          <w:lang w:val="fr-FR"/>
        </w:rPr>
        <w:t xml:space="preserve"> GE</w:t>
      </w:r>
      <w:r w:rsidRPr="00623AA8">
        <w:rPr>
          <w:b w:val="0"/>
          <w:bCs/>
          <w:sz w:val="24"/>
          <w:szCs w:val="24"/>
          <w:lang w:val="fr-FR"/>
        </w:rPr>
        <w:t xml:space="preserve">) ne </w:t>
      </w:r>
      <w:r w:rsidR="00F04CE4" w:rsidRPr="00623AA8">
        <w:rPr>
          <w:b w:val="0"/>
          <w:bCs/>
          <w:sz w:val="24"/>
          <w:szCs w:val="24"/>
          <w:lang w:val="fr-FR"/>
        </w:rPr>
        <w:t xml:space="preserve">doit </w:t>
      </w:r>
      <w:r w:rsidRPr="00623AA8">
        <w:rPr>
          <w:b w:val="0"/>
          <w:bCs/>
          <w:sz w:val="24"/>
          <w:szCs w:val="24"/>
          <w:lang w:val="fr-FR"/>
        </w:rPr>
        <w:t xml:space="preserve">pas </w:t>
      </w:r>
      <w:r w:rsidR="00F04CE4" w:rsidRPr="00623AA8">
        <w:rPr>
          <w:b w:val="0"/>
          <w:bCs/>
          <w:sz w:val="24"/>
          <w:szCs w:val="24"/>
          <w:lang w:val="fr-FR"/>
        </w:rPr>
        <w:t xml:space="preserve">être </w:t>
      </w:r>
      <w:r w:rsidRPr="00623AA8">
        <w:rPr>
          <w:b w:val="0"/>
          <w:bCs/>
          <w:sz w:val="24"/>
          <w:szCs w:val="24"/>
          <w:lang w:val="fr-FR"/>
        </w:rPr>
        <w:t xml:space="preserve">disqualifié par la </w:t>
      </w:r>
      <w:r w:rsidR="00603ECC">
        <w:rPr>
          <w:b w:val="0"/>
          <w:bCs/>
          <w:sz w:val="24"/>
          <w:szCs w:val="24"/>
          <w:lang w:val="fr-FR"/>
        </w:rPr>
        <w:t>BIsD</w:t>
      </w:r>
      <w:r w:rsidRPr="00623AA8">
        <w:rPr>
          <w:b w:val="0"/>
          <w:bCs/>
          <w:sz w:val="24"/>
          <w:szCs w:val="24"/>
          <w:lang w:val="fr-FR"/>
        </w:rPr>
        <w:t xml:space="preserve"> en raison du non-respect des obligations contractuelles de prévention et de réponse en matière d’E</w:t>
      </w:r>
      <w:r w:rsidR="00F04CE4" w:rsidRPr="00623AA8">
        <w:rPr>
          <w:b w:val="0"/>
          <w:bCs/>
          <w:sz w:val="24"/>
          <w:szCs w:val="24"/>
          <w:lang w:val="fr-FR"/>
        </w:rPr>
        <w:t>A</w:t>
      </w:r>
      <w:r w:rsidRPr="00623AA8">
        <w:rPr>
          <w:b w:val="0"/>
          <w:bCs/>
          <w:sz w:val="24"/>
          <w:szCs w:val="24"/>
          <w:lang w:val="fr-FR"/>
        </w:rPr>
        <w:t>S / H</w:t>
      </w:r>
      <w:r w:rsidR="00C369F6" w:rsidRPr="00623AA8">
        <w:rPr>
          <w:b w:val="0"/>
          <w:bCs/>
          <w:sz w:val="24"/>
          <w:szCs w:val="24"/>
          <w:lang w:val="fr-FR"/>
        </w:rPr>
        <w:t>S</w:t>
      </w:r>
      <w:r w:rsidRPr="00623AA8">
        <w:rPr>
          <w:b w:val="0"/>
          <w:bCs/>
          <w:sz w:val="24"/>
          <w:szCs w:val="24"/>
          <w:lang w:val="fr-FR"/>
        </w:rPr>
        <w:t xml:space="preserve">. Si un sous-traitant proposé ne satisfait pas l’exigence, </w:t>
      </w:r>
      <w:r w:rsidR="00101109">
        <w:rPr>
          <w:b w:val="0"/>
          <w:bCs/>
          <w:sz w:val="24"/>
          <w:szCs w:val="24"/>
          <w:lang w:val="fr-FR"/>
        </w:rPr>
        <w:t>l’Agence d’Exécution</w:t>
      </w:r>
      <w:r w:rsidR="006D2F7B" w:rsidRPr="00623AA8">
        <w:rPr>
          <w:b w:val="0"/>
          <w:bCs/>
          <w:sz w:val="24"/>
          <w:szCs w:val="24"/>
          <w:lang w:val="fr-FR"/>
        </w:rPr>
        <w:t xml:space="preserve"> </w:t>
      </w:r>
      <w:r w:rsidRPr="00623AA8">
        <w:rPr>
          <w:b w:val="0"/>
          <w:bCs/>
          <w:sz w:val="24"/>
          <w:szCs w:val="24"/>
          <w:lang w:val="fr-FR"/>
        </w:rPr>
        <w:t xml:space="preserve">exigera du </w:t>
      </w:r>
      <w:r w:rsidR="00F04CE4" w:rsidRPr="00623AA8">
        <w:rPr>
          <w:b w:val="0"/>
          <w:bCs/>
          <w:sz w:val="24"/>
          <w:szCs w:val="24"/>
          <w:lang w:val="fr-FR"/>
        </w:rPr>
        <w:t>S</w:t>
      </w:r>
      <w:r w:rsidRPr="00623AA8">
        <w:rPr>
          <w:b w:val="0"/>
          <w:bCs/>
          <w:sz w:val="24"/>
          <w:szCs w:val="24"/>
          <w:lang w:val="fr-FR"/>
        </w:rPr>
        <w:t>oumissionnaire qu’il propose un sous-traitant de remplacement.</w:t>
      </w:r>
    </w:p>
    <w:p w14:paraId="0E0A4588" w14:textId="77777777" w:rsidR="008F6348" w:rsidRDefault="008F6348">
      <w:pPr>
        <w:rPr>
          <w:b/>
          <w:lang w:val="fr"/>
        </w:rPr>
      </w:pPr>
      <w:r>
        <w:rPr>
          <w:b/>
          <w:lang w:val="fr"/>
        </w:rPr>
        <w:br w:type="page"/>
      </w:r>
    </w:p>
    <w:p w14:paraId="3E08110B" w14:textId="1D2776EE" w:rsidR="003A3916" w:rsidRPr="0046288A" w:rsidRDefault="003A3916" w:rsidP="003A3916">
      <w:pPr>
        <w:tabs>
          <w:tab w:val="left" w:pos="5610"/>
        </w:tabs>
        <w:spacing w:after="200"/>
        <w:ind w:left="504"/>
        <w:jc w:val="center"/>
        <w:rPr>
          <w:b/>
        </w:rPr>
      </w:pPr>
      <w:r w:rsidRPr="0046288A">
        <w:rPr>
          <w:b/>
          <w:lang w:val="fr"/>
        </w:rPr>
        <w:t>Exigences de qualification</w:t>
      </w:r>
    </w:p>
    <w:tbl>
      <w:tblPr>
        <w:tblW w:w="9033" w:type="dxa"/>
        <w:tblInd w:w="255"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3A3916" w:rsidRPr="00797749" w14:paraId="6BBD29FC" w14:textId="77777777" w:rsidTr="00CE7108">
        <w:tc>
          <w:tcPr>
            <w:tcW w:w="1845" w:type="dxa"/>
          </w:tcPr>
          <w:p w14:paraId="5682A27E" w14:textId="2EE14E8C" w:rsidR="003A3916" w:rsidRPr="0046288A" w:rsidRDefault="003A3916" w:rsidP="00ED1C1A">
            <w:pPr>
              <w:spacing w:before="120" w:after="120"/>
              <w:rPr>
                <w:b/>
              </w:rPr>
            </w:pPr>
            <w:r>
              <w:rPr>
                <w:b/>
                <w:lang w:val="fr"/>
              </w:rPr>
              <w:t>Groupement (GE)</w:t>
            </w:r>
          </w:p>
        </w:tc>
        <w:tc>
          <w:tcPr>
            <w:tcW w:w="7188" w:type="dxa"/>
          </w:tcPr>
          <w:p w14:paraId="6CA0B142" w14:textId="2F30CBEA" w:rsidR="003A3916" w:rsidRPr="00797749" w:rsidRDefault="003A3916" w:rsidP="00ED1C1A">
            <w:pPr>
              <w:tabs>
                <w:tab w:val="right" w:pos="7254"/>
              </w:tabs>
              <w:spacing w:before="120" w:after="120"/>
            </w:pPr>
            <w:r w:rsidRPr="0046288A">
              <w:rPr>
                <w:lang w:val="fr"/>
              </w:rPr>
              <w:t xml:space="preserve">Les renseignements nécessaires pour les </w:t>
            </w:r>
            <w:r>
              <w:rPr>
                <w:lang w:val="fr"/>
              </w:rPr>
              <w:t xml:space="preserve">Offres </w:t>
            </w:r>
            <w:r w:rsidRPr="0046288A">
              <w:rPr>
                <w:lang w:val="fr"/>
              </w:rPr>
              <w:t xml:space="preserve">soumises par </w:t>
            </w:r>
            <w:r>
              <w:rPr>
                <w:lang w:val="fr"/>
              </w:rPr>
              <w:t>d</w:t>
            </w:r>
            <w:r w:rsidRPr="0046288A">
              <w:rPr>
                <w:lang w:val="fr"/>
              </w:rPr>
              <w:t xml:space="preserve">es </w:t>
            </w:r>
            <w:r>
              <w:rPr>
                <w:lang w:val="fr"/>
              </w:rPr>
              <w:t>GE</w:t>
            </w:r>
            <w:r w:rsidRPr="0046288A">
              <w:rPr>
                <w:lang w:val="fr"/>
              </w:rPr>
              <w:t xml:space="preserve"> sont les suivants : ___ __</w:t>
            </w:r>
          </w:p>
        </w:tc>
      </w:tr>
      <w:tr w:rsidR="003A3916" w:rsidRPr="00797749" w14:paraId="21E057CC" w14:textId="77777777" w:rsidTr="00CE7108">
        <w:tc>
          <w:tcPr>
            <w:tcW w:w="1845" w:type="dxa"/>
          </w:tcPr>
          <w:p w14:paraId="53008FDF" w14:textId="77777777" w:rsidR="003A3916" w:rsidRPr="0046288A" w:rsidRDefault="003A3916" w:rsidP="00ED1C1A">
            <w:pPr>
              <w:spacing w:before="120" w:after="120"/>
              <w:rPr>
                <w:b/>
              </w:rPr>
            </w:pPr>
            <w:r w:rsidRPr="0046288A">
              <w:rPr>
                <w:b/>
                <w:lang w:val="fr"/>
              </w:rPr>
              <w:t>Volume annuel</w:t>
            </w:r>
          </w:p>
        </w:tc>
        <w:tc>
          <w:tcPr>
            <w:tcW w:w="7188" w:type="dxa"/>
          </w:tcPr>
          <w:p w14:paraId="579C4A6F" w14:textId="2EE9D39E" w:rsidR="003A3916" w:rsidRPr="00797749" w:rsidRDefault="003A3916" w:rsidP="00ED1C1A">
            <w:pPr>
              <w:tabs>
                <w:tab w:val="right" w:pos="7254"/>
              </w:tabs>
              <w:spacing w:before="120" w:after="120"/>
            </w:pPr>
            <w:r w:rsidRPr="0046288A">
              <w:rPr>
                <w:lang w:val="fr"/>
              </w:rPr>
              <w:t xml:space="preserve">Le volume annuel minimal requis de </w:t>
            </w:r>
            <w:r w:rsidR="00825A19">
              <w:rPr>
                <w:lang w:val="fr"/>
              </w:rPr>
              <w:t xml:space="preserve">Travaux et </w:t>
            </w:r>
            <w:r w:rsidR="003F0FED">
              <w:rPr>
                <w:lang w:val="fr"/>
              </w:rPr>
              <w:t>Services physiques</w:t>
            </w:r>
            <w:r w:rsidRPr="0046288A">
              <w:rPr>
                <w:lang w:val="fr"/>
              </w:rPr>
              <w:t xml:space="preserve"> pour le </w:t>
            </w:r>
            <w:r w:rsidR="00B451D8">
              <w:rPr>
                <w:lang w:val="fr"/>
              </w:rPr>
              <w:t>S</w:t>
            </w:r>
            <w:r w:rsidRPr="0046288A">
              <w:rPr>
                <w:lang w:val="fr"/>
              </w:rPr>
              <w:t>oumissionnaire retenu au cours des cinq dernières années sera de : ___ _</w:t>
            </w:r>
          </w:p>
        </w:tc>
      </w:tr>
      <w:tr w:rsidR="003A3916" w:rsidRPr="00797749" w14:paraId="1FD1C2D8" w14:textId="77777777" w:rsidTr="00CE7108">
        <w:tc>
          <w:tcPr>
            <w:tcW w:w="1845" w:type="dxa"/>
          </w:tcPr>
          <w:p w14:paraId="3694EDEC" w14:textId="77777777" w:rsidR="003A3916" w:rsidRPr="0046288A" w:rsidRDefault="003A3916" w:rsidP="00ED1C1A">
            <w:pPr>
              <w:spacing w:before="120" w:after="120"/>
              <w:rPr>
                <w:b/>
              </w:rPr>
            </w:pPr>
            <w:r w:rsidRPr="0046288A">
              <w:rPr>
                <w:b/>
                <w:lang w:val="fr"/>
              </w:rPr>
              <w:t>Expérience</w:t>
            </w:r>
          </w:p>
        </w:tc>
        <w:tc>
          <w:tcPr>
            <w:tcW w:w="7188" w:type="dxa"/>
          </w:tcPr>
          <w:p w14:paraId="0A785526" w14:textId="26F0A2F1" w:rsidR="003A3916" w:rsidRPr="00797749" w:rsidRDefault="003A3916" w:rsidP="00464707">
            <w:pPr>
              <w:spacing w:before="60" w:after="120"/>
              <w:jc w:val="both"/>
            </w:pPr>
            <w:r w:rsidRPr="0046288A">
              <w:rPr>
                <w:lang w:val="fr"/>
              </w:rPr>
              <w:t xml:space="preserve">L’expérience requise </w:t>
            </w:r>
            <w:r w:rsidR="00AB3F2E">
              <w:rPr>
                <w:lang w:val="fr"/>
              </w:rPr>
              <w:t>du</w:t>
            </w:r>
            <w:r w:rsidRPr="0046288A">
              <w:rPr>
                <w:lang w:val="fr"/>
              </w:rPr>
              <w:t xml:space="preserve"> </w:t>
            </w:r>
            <w:r w:rsidR="00AB3F2E">
              <w:rPr>
                <w:lang w:val="fr"/>
              </w:rPr>
              <w:t>S</w:t>
            </w:r>
            <w:r w:rsidRPr="0046288A">
              <w:rPr>
                <w:lang w:val="fr"/>
              </w:rPr>
              <w:t>oumissionnaire doit inclure au minimum qu’il a</w:t>
            </w:r>
            <w:r w:rsidR="00AB3F2E">
              <w:rPr>
                <w:lang w:val="fr"/>
              </w:rPr>
              <w:t>it</w:t>
            </w:r>
            <w:r w:rsidRPr="0046288A">
              <w:rPr>
                <w:lang w:val="fr"/>
              </w:rPr>
              <w:t xml:space="preserve"> exécuté au cours des 5 dernières années ce qui suit:</w:t>
            </w:r>
          </w:p>
          <w:p w14:paraId="4567412F" w14:textId="080BEBD9" w:rsidR="003A3916" w:rsidRPr="00797749" w:rsidRDefault="003A3916" w:rsidP="00CE7108">
            <w:pPr>
              <w:tabs>
                <w:tab w:val="right" w:pos="7254"/>
              </w:tabs>
              <w:spacing w:before="120" w:after="120"/>
              <w:jc w:val="both"/>
              <w:rPr>
                <w:i/>
              </w:rPr>
            </w:pPr>
            <w:r>
              <w:rPr>
                <w:i/>
                <w:lang w:val="fr"/>
              </w:rPr>
              <w:t xml:space="preserve">[Selon l’évaluation </w:t>
            </w:r>
            <w:r w:rsidR="00AB633D">
              <w:rPr>
                <w:i/>
                <w:lang w:val="fr"/>
              </w:rPr>
              <w:t>ES</w:t>
            </w:r>
            <w:r>
              <w:rPr>
                <w:i/>
                <w:lang w:val="fr"/>
              </w:rPr>
              <w:t xml:space="preserve">, l’exigence d’expérience peut inclure une expérience dans la gestion des aspects </w:t>
            </w:r>
            <w:r w:rsidR="00AB633D">
              <w:rPr>
                <w:i/>
                <w:lang w:val="fr"/>
              </w:rPr>
              <w:t>ES</w:t>
            </w:r>
            <w:r>
              <w:rPr>
                <w:i/>
                <w:lang w:val="fr"/>
              </w:rPr>
              <w:t xml:space="preserve"> pertinents]</w:t>
            </w:r>
          </w:p>
          <w:p w14:paraId="253C92A0" w14:textId="77777777" w:rsidR="003A3916" w:rsidRPr="00797749" w:rsidRDefault="003A3916" w:rsidP="00CE7108">
            <w:pPr>
              <w:tabs>
                <w:tab w:val="right" w:pos="7254"/>
              </w:tabs>
              <w:spacing w:before="120" w:after="120"/>
              <w:jc w:val="both"/>
              <w:rPr>
                <w:i/>
              </w:rPr>
            </w:pPr>
            <w:r w:rsidRPr="00337503">
              <w:rPr>
                <w:i/>
                <w:iCs/>
                <w:lang w:val="fr"/>
              </w:rPr>
              <w:t>[Si le risque de cybersécurité a été évalué comme présentant des risques potentiels ou réels en matière de cybersécurité, inclure une exigence d’expérience spécifique pertinente pour démontrer l’expérience, la pratique et les antécédents en matière de cybersécurité]</w:t>
            </w:r>
            <w:r>
              <w:rPr>
                <w:lang w:val="fr"/>
              </w:rPr>
              <w:t xml:space="preserve"> </w:t>
            </w:r>
            <w:r w:rsidRPr="00337503">
              <w:rPr>
                <w:i/>
                <w:iCs/>
                <w:lang w:val="fr"/>
              </w:rPr>
              <w:t>______________________________________________________</w:t>
            </w:r>
          </w:p>
        </w:tc>
      </w:tr>
      <w:tr w:rsidR="003A3916" w:rsidRPr="00797749" w14:paraId="475B2006" w14:textId="77777777" w:rsidTr="00CE7108">
        <w:tc>
          <w:tcPr>
            <w:tcW w:w="1845" w:type="dxa"/>
          </w:tcPr>
          <w:p w14:paraId="4D2C8D38" w14:textId="77777777" w:rsidR="003A3916" w:rsidRPr="0046288A" w:rsidRDefault="003A3916" w:rsidP="00ED1C1A">
            <w:pPr>
              <w:spacing w:before="120" w:after="120"/>
              <w:rPr>
                <w:b/>
              </w:rPr>
            </w:pPr>
            <w:r w:rsidRPr="0046288A">
              <w:rPr>
                <w:b/>
                <w:lang w:val="fr"/>
              </w:rPr>
              <w:t>Liquidités</w:t>
            </w:r>
          </w:p>
        </w:tc>
        <w:tc>
          <w:tcPr>
            <w:tcW w:w="7188" w:type="dxa"/>
          </w:tcPr>
          <w:p w14:paraId="41327263" w14:textId="202F3F21" w:rsidR="003A3916" w:rsidRPr="00797749" w:rsidRDefault="003A3916" w:rsidP="00ED1C1A">
            <w:pPr>
              <w:spacing w:before="60" w:after="120"/>
              <w:jc w:val="both"/>
              <w:rPr>
                <w:i/>
              </w:rPr>
            </w:pPr>
            <w:r w:rsidRPr="0046288A">
              <w:rPr>
                <w:lang w:val="fr"/>
              </w:rPr>
              <w:t xml:space="preserve">Le montant minimal des liquidités et/ou des facilités de crédit, déduction faite des autres </w:t>
            </w:r>
            <w:r w:rsidR="00C37FFE">
              <w:rPr>
                <w:lang w:val="fr"/>
              </w:rPr>
              <w:t>besoin</w:t>
            </w:r>
            <w:r w:rsidR="00C37FFE" w:rsidRPr="0046288A">
              <w:rPr>
                <w:lang w:val="fr"/>
              </w:rPr>
              <w:t xml:space="preserve">s </w:t>
            </w:r>
            <w:r w:rsidRPr="0046288A">
              <w:rPr>
                <w:lang w:val="fr"/>
              </w:rPr>
              <w:t xml:space="preserve">contractuels du </w:t>
            </w:r>
            <w:r w:rsidR="00464707">
              <w:rPr>
                <w:lang w:val="fr"/>
              </w:rPr>
              <w:t>S</w:t>
            </w:r>
            <w:r w:rsidRPr="0046288A">
              <w:rPr>
                <w:lang w:val="fr"/>
              </w:rPr>
              <w:t xml:space="preserve">oumissionnaire retenu, </w:t>
            </w:r>
            <w:r w:rsidR="00464707">
              <w:rPr>
                <w:lang w:val="fr"/>
              </w:rPr>
              <w:t>doit être</w:t>
            </w:r>
            <w:r w:rsidRPr="0046288A">
              <w:rPr>
                <w:lang w:val="fr"/>
              </w:rPr>
              <w:t xml:space="preserve"> de : ___ _</w:t>
            </w:r>
          </w:p>
        </w:tc>
      </w:tr>
      <w:tr w:rsidR="003A3916" w:rsidRPr="00797749" w14:paraId="65A5AD74" w14:textId="77777777" w:rsidTr="00CE7108">
        <w:tc>
          <w:tcPr>
            <w:tcW w:w="1845" w:type="dxa"/>
          </w:tcPr>
          <w:p w14:paraId="0DE85AC7" w14:textId="77777777" w:rsidR="003A3916" w:rsidRPr="0046288A" w:rsidRDefault="003A3916" w:rsidP="00ED1C1A">
            <w:pPr>
              <w:spacing w:before="120" w:after="120"/>
              <w:rPr>
                <w:b/>
              </w:rPr>
            </w:pPr>
            <w:r w:rsidRPr="0046288A">
              <w:rPr>
                <w:b/>
                <w:lang w:val="fr"/>
              </w:rPr>
              <w:t xml:space="preserve">Sous-traitants </w:t>
            </w:r>
          </w:p>
        </w:tc>
        <w:tc>
          <w:tcPr>
            <w:tcW w:w="7188" w:type="dxa"/>
          </w:tcPr>
          <w:p w14:paraId="25EF3A8B" w14:textId="1C9AC623" w:rsidR="003A3916" w:rsidRPr="00797749" w:rsidRDefault="003A3916" w:rsidP="00CE7108">
            <w:pPr>
              <w:tabs>
                <w:tab w:val="right" w:pos="7254"/>
              </w:tabs>
              <w:spacing w:before="120" w:after="120"/>
              <w:jc w:val="both"/>
            </w:pPr>
            <w:r w:rsidRPr="0046288A">
              <w:rPr>
                <w:lang w:val="fr"/>
              </w:rPr>
              <w:t xml:space="preserve">L’expérience des sous-traitants ______ </w:t>
            </w:r>
            <w:r w:rsidRPr="00CE7108">
              <w:rPr>
                <w:i/>
                <w:iCs/>
                <w:lang w:val="fr"/>
              </w:rPr>
              <w:t>[insérer « </w:t>
            </w:r>
            <w:r w:rsidRPr="00CE7108">
              <w:rPr>
                <w:b/>
                <w:bCs/>
                <w:i/>
                <w:iCs/>
                <w:lang w:val="fr"/>
              </w:rPr>
              <w:t>doit</w:t>
            </w:r>
            <w:r w:rsidRPr="00CE7108">
              <w:rPr>
                <w:i/>
                <w:iCs/>
                <w:lang w:val="fr"/>
              </w:rPr>
              <w:t> » ou « </w:t>
            </w:r>
            <w:r w:rsidRPr="00CE7108">
              <w:rPr>
                <w:b/>
                <w:bCs/>
                <w:i/>
                <w:iCs/>
                <w:lang w:val="fr"/>
              </w:rPr>
              <w:t>ne doit pas</w:t>
            </w:r>
            <w:r w:rsidR="00464707" w:rsidRPr="00CE7108">
              <w:rPr>
                <w:i/>
                <w:iCs/>
                <w:lang w:val="fr"/>
              </w:rPr>
              <w:t xml:space="preserve"> </w:t>
            </w:r>
            <w:r w:rsidRPr="00CE7108">
              <w:rPr>
                <w:i/>
                <w:iCs/>
                <w:lang w:val="fr"/>
              </w:rPr>
              <w:t>»]</w:t>
            </w:r>
            <w:r w:rsidRPr="0046288A">
              <w:rPr>
                <w:lang w:val="fr"/>
              </w:rPr>
              <w:t xml:space="preserve"> est prise en compte.</w:t>
            </w:r>
          </w:p>
        </w:tc>
      </w:tr>
    </w:tbl>
    <w:p w14:paraId="1FFC1582" w14:textId="77777777" w:rsidR="003A3916" w:rsidRPr="00797749" w:rsidRDefault="003A3916" w:rsidP="003A3916">
      <w:pPr>
        <w:spacing w:after="200"/>
        <w:ind w:left="450"/>
        <w:jc w:val="both"/>
      </w:pPr>
    </w:p>
    <w:p w14:paraId="24D1D1F4" w14:textId="35B098DA" w:rsidR="003A3916" w:rsidRPr="00CE7108" w:rsidRDefault="003A3916" w:rsidP="00CE7108">
      <w:pPr>
        <w:ind w:left="450"/>
        <w:jc w:val="both"/>
      </w:pPr>
      <w:r w:rsidRPr="0046288A">
        <w:rPr>
          <w:lang w:val="fr"/>
        </w:rPr>
        <w:t>Les chiffres pour chacun des membres d’un</w:t>
      </w:r>
      <w:r w:rsidR="00341CA5">
        <w:rPr>
          <w:lang w:val="fr"/>
        </w:rPr>
        <w:t xml:space="preserve"> groupement </w:t>
      </w:r>
      <w:r w:rsidRPr="0046288A">
        <w:rPr>
          <w:lang w:val="fr"/>
        </w:rPr>
        <w:t xml:space="preserve">doivent être additionnés pour déterminer si le </w:t>
      </w:r>
      <w:r w:rsidR="00341CA5">
        <w:rPr>
          <w:lang w:val="fr"/>
        </w:rPr>
        <w:t>S</w:t>
      </w:r>
      <w:r w:rsidRPr="0046288A">
        <w:rPr>
          <w:lang w:val="fr"/>
        </w:rPr>
        <w:t>oumissionnaire respecte</w:t>
      </w:r>
      <w:r w:rsidR="00BA51E0">
        <w:rPr>
          <w:lang w:val="fr"/>
        </w:rPr>
        <w:t xml:space="preserve"> </w:t>
      </w:r>
      <w:r>
        <w:rPr>
          <w:lang w:val="fr"/>
        </w:rPr>
        <w:t xml:space="preserve">les critères minimaux </w:t>
      </w:r>
      <w:r w:rsidRPr="0046288A">
        <w:rPr>
          <w:lang w:val="fr"/>
        </w:rPr>
        <w:t xml:space="preserve">d’admissibilité visés aux points </w:t>
      </w:r>
      <w:r w:rsidR="00341CA5">
        <w:rPr>
          <w:lang w:val="fr"/>
        </w:rPr>
        <w:t>(</w:t>
      </w:r>
      <w:r w:rsidRPr="0046288A">
        <w:rPr>
          <w:lang w:val="fr"/>
        </w:rPr>
        <w:t xml:space="preserve">a), </w:t>
      </w:r>
      <w:r w:rsidR="00BA51E0">
        <w:rPr>
          <w:lang w:val="fr"/>
        </w:rPr>
        <w:t>(</w:t>
      </w:r>
      <w:r w:rsidRPr="0046288A">
        <w:rPr>
          <w:lang w:val="fr"/>
        </w:rPr>
        <w:t xml:space="preserve">b) et </w:t>
      </w:r>
      <w:r w:rsidR="00BA51E0">
        <w:rPr>
          <w:lang w:val="fr"/>
        </w:rPr>
        <w:t>(</w:t>
      </w:r>
      <w:r w:rsidRPr="0046288A">
        <w:rPr>
          <w:lang w:val="fr"/>
        </w:rPr>
        <w:t>e); toutefois, pour qu’un</w:t>
      </w:r>
      <w:r w:rsidR="00C37FFE">
        <w:rPr>
          <w:lang w:val="fr"/>
        </w:rPr>
        <w:t xml:space="preserve"> GE</w:t>
      </w:r>
      <w:r w:rsidRPr="0046288A">
        <w:rPr>
          <w:lang w:val="fr"/>
        </w:rPr>
        <w:t xml:space="preserve"> soit qualifié, le membre responsable doit satisfaire à au moins 40 % des critères minimaux pour un soumissionnaire individuel et les autres membres à au moins 25 % des critères.  Le non-respect de cette exigence entraînera le rejet de l’offre </w:t>
      </w:r>
      <w:r w:rsidR="00C37FFE">
        <w:rPr>
          <w:lang w:val="fr"/>
        </w:rPr>
        <w:t>du GE</w:t>
      </w:r>
      <w:r w:rsidRPr="0046288A">
        <w:rPr>
          <w:lang w:val="fr"/>
        </w:rPr>
        <w:t xml:space="preserve">.  </w:t>
      </w:r>
    </w:p>
    <w:p w14:paraId="0C74EDED" w14:textId="65715A6A" w:rsidR="003A3916" w:rsidRPr="00797749" w:rsidRDefault="003A3916" w:rsidP="003A3916">
      <w:pPr>
        <w:spacing w:after="200"/>
        <w:ind w:left="450"/>
        <w:jc w:val="both"/>
      </w:pPr>
      <w:r w:rsidRPr="0046288A">
        <w:rPr>
          <w:lang w:val="fr"/>
        </w:rPr>
        <w:t xml:space="preserve">L’expérience et les ressources des sous-traitants ne seront pas prises en compte pour déterminer la conformité du </w:t>
      </w:r>
      <w:r w:rsidR="00BA51E0">
        <w:rPr>
          <w:lang w:val="fr"/>
        </w:rPr>
        <w:t>S</w:t>
      </w:r>
      <w:r w:rsidRPr="0046288A">
        <w:rPr>
          <w:lang w:val="fr"/>
        </w:rPr>
        <w:t>oumissionnaire aux critères d</w:t>
      </w:r>
      <w:r w:rsidR="00815CA2">
        <w:rPr>
          <w:lang w:val="fr"/>
        </w:rPr>
        <w:t>e qualification</w:t>
      </w:r>
      <w:r w:rsidRPr="0046288A">
        <w:rPr>
          <w:lang w:val="fr"/>
        </w:rPr>
        <w:t>, sauf indication contraire dans les exigences de qualification ci-dessus.</w:t>
      </w:r>
    </w:p>
    <w:p w14:paraId="118989B9" w14:textId="52E4AF2C" w:rsidR="003A3916" w:rsidRDefault="003A3916" w:rsidP="000D5217">
      <w:pPr>
        <w:jc w:val="center"/>
        <w:rPr>
          <w:b/>
          <w:lang w:val="fr"/>
        </w:rPr>
      </w:pPr>
      <w:r w:rsidRPr="00797749">
        <w:rPr>
          <w:b/>
        </w:rPr>
        <w:br w:type="page"/>
      </w:r>
      <w:r w:rsidRPr="007B446B">
        <w:rPr>
          <w:b/>
          <w:lang w:val="fr"/>
        </w:rPr>
        <w:t xml:space="preserve">Déclaration: Performance environnementale et sociale (ES) </w:t>
      </w:r>
      <w:bookmarkStart w:id="368" w:name="_Hlk31213639"/>
    </w:p>
    <w:p w14:paraId="01F3F120" w14:textId="77777777" w:rsidR="000D5217" w:rsidRPr="00797749" w:rsidRDefault="000D5217" w:rsidP="00CE7108">
      <w:pPr>
        <w:jc w:val="center"/>
        <w:rPr>
          <w:b/>
        </w:rPr>
      </w:pPr>
    </w:p>
    <w:p w14:paraId="647545E9" w14:textId="683AF1D0" w:rsidR="003A3916" w:rsidRPr="00797749" w:rsidRDefault="003A3916" w:rsidP="003A3916">
      <w:pPr>
        <w:tabs>
          <w:tab w:val="left" w:pos="5610"/>
        </w:tabs>
        <w:spacing w:after="200"/>
        <w:ind w:left="504"/>
        <w:rPr>
          <w:b/>
          <w:i/>
        </w:rPr>
      </w:pPr>
      <w:r w:rsidRPr="00F407DA">
        <w:rPr>
          <w:b/>
          <w:i/>
          <w:lang w:val="fr"/>
        </w:rPr>
        <w:t xml:space="preserve">[Note </w:t>
      </w:r>
      <w:r w:rsidR="006D2F7B">
        <w:rPr>
          <w:b/>
          <w:i/>
          <w:lang w:val="fr"/>
        </w:rPr>
        <w:t xml:space="preserve">à </w:t>
      </w:r>
      <w:r w:rsidR="00101109">
        <w:rPr>
          <w:b/>
          <w:bCs/>
          <w:i/>
          <w:iCs/>
          <w:szCs w:val="24"/>
        </w:rPr>
        <w:t>l’Agence d’Exécution</w:t>
      </w:r>
      <w:r w:rsidRPr="00F407DA">
        <w:rPr>
          <w:b/>
          <w:i/>
          <w:lang w:val="fr"/>
        </w:rPr>
        <w:t>: la décision d’exiger ou non cette déclaration dépend de sa pertinence pour le</w:t>
      </w:r>
      <w:r w:rsidR="00001325">
        <w:rPr>
          <w:b/>
          <w:i/>
          <w:lang w:val="fr"/>
        </w:rPr>
        <w:t xml:space="preserve"> marché</w:t>
      </w:r>
      <w:r w:rsidRPr="00F407DA">
        <w:rPr>
          <w:b/>
          <w:i/>
          <w:lang w:val="fr"/>
        </w:rPr>
        <w:t xml:space="preserve"> en fonction de la nature et du risque évalué du </w:t>
      </w:r>
      <w:r w:rsidR="00001325">
        <w:rPr>
          <w:b/>
          <w:i/>
          <w:lang w:val="fr"/>
        </w:rPr>
        <w:t>m</w:t>
      </w:r>
      <w:r w:rsidR="00C37FFE">
        <w:rPr>
          <w:b/>
          <w:i/>
          <w:lang w:val="fr"/>
        </w:rPr>
        <w:t>a</w:t>
      </w:r>
      <w:r w:rsidR="00001325">
        <w:rPr>
          <w:b/>
          <w:i/>
          <w:lang w:val="fr"/>
        </w:rPr>
        <w:t>rché</w:t>
      </w:r>
      <w:r w:rsidRPr="00F407DA">
        <w:rPr>
          <w:b/>
          <w:i/>
          <w:lang w:val="fr"/>
        </w:rPr>
        <w:t xml:space="preserve">] </w:t>
      </w:r>
    </w:p>
    <w:bookmarkEnd w:id="368"/>
    <w:p w14:paraId="0207F555" w14:textId="0DF16041" w:rsidR="003A3916" w:rsidRPr="00797749" w:rsidRDefault="003A3916" w:rsidP="003A3916">
      <w:pPr>
        <w:spacing w:after="200"/>
        <w:ind w:left="450"/>
        <w:jc w:val="both"/>
      </w:pPr>
      <w:r w:rsidRPr="007B446B">
        <w:rPr>
          <w:lang w:val="fr"/>
        </w:rPr>
        <w:t xml:space="preserve">Le </w:t>
      </w:r>
      <w:r w:rsidR="00001325">
        <w:rPr>
          <w:lang w:val="fr"/>
        </w:rPr>
        <w:t>S</w:t>
      </w:r>
      <w:r w:rsidRPr="007B446B">
        <w:rPr>
          <w:lang w:val="fr"/>
        </w:rPr>
        <w:t>oumissionnaire (s’il s’agit d’un</w:t>
      </w:r>
      <w:r w:rsidR="00001325">
        <w:rPr>
          <w:lang w:val="fr"/>
        </w:rPr>
        <w:t xml:space="preserve"> groupement</w:t>
      </w:r>
      <w:r w:rsidRPr="007B446B">
        <w:rPr>
          <w:lang w:val="fr"/>
        </w:rPr>
        <w:t>, chaque membre d</w:t>
      </w:r>
      <w:r w:rsidR="00001325">
        <w:rPr>
          <w:lang w:val="fr"/>
        </w:rPr>
        <w:t>u groupement</w:t>
      </w:r>
      <w:r w:rsidRPr="007B446B">
        <w:rPr>
          <w:lang w:val="fr"/>
        </w:rPr>
        <w:t xml:space="preserve">) doit déclarer, en utilisant le formulaire de la </w:t>
      </w:r>
      <w:r w:rsidR="00001325">
        <w:rPr>
          <w:lang w:val="fr"/>
        </w:rPr>
        <w:t>S</w:t>
      </w:r>
      <w:r w:rsidRPr="007B446B">
        <w:rPr>
          <w:lang w:val="fr"/>
        </w:rPr>
        <w:t xml:space="preserve">ection IV, tout </w:t>
      </w:r>
      <w:r w:rsidR="00001325">
        <w:rPr>
          <w:lang w:val="fr"/>
        </w:rPr>
        <w:t>marché</w:t>
      </w:r>
      <w:r w:rsidRPr="007B446B">
        <w:rPr>
          <w:lang w:val="fr"/>
        </w:rPr>
        <w:t xml:space="preserve"> qui a été suspendu ou résilié et / ou </w:t>
      </w:r>
      <w:r w:rsidR="00C37FFE">
        <w:rPr>
          <w:lang w:val="fr"/>
        </w:rPr>
        <w:t xml:space="preserve">fait l’objet d’un appel à la </w:t>
      </w:r>
      <w:r w:rsidRPr="007B446B">
        <w:rPr>
          <w:lang w:val="fr"/>
        </w:rPr>
        <w:t xml:space="preserve">garantie de </w:t>
      </w:r>
      <w:r w:rsidR="00001325">
        <w:rPr>
          <w:lang w:val="fr"/>
        </w:rPr>
        <w:t xml:space="preserve">bonne exécution </w:t>
      </w:r>
      <w:r w:rsidRPr="007B446B">
        <w:rPr>
          <w:lang w:val="fr"/>
        </w:rPr>
        <w:t xml:space="preserve">demandée par un </w:t>
      </w:r>
      <w:r w:rsidR="00001325">
        <w:rPr>
          <w:lang w:val="fr"/>
        </w:rPr>
        <w:t>Maître d’Ouvrage</w:t>
      </w:r>
      <w:r w:rsidRPr="007B446B">
        <w:rPr>
          <w:lang w:val="fr"/>
        </w:rPr>
        <w:t xml:space="preserve">, au cours des cinq dernières années, pour des raisons de violation des obligations contractuelles environnementales ou sociales (y compris l’exploitation et les abus sexuels). </w:t>
      </w:r>
      <w:r w:rsidR="00101109">
        <w:rPr>
          <w:szCs w:val="24"/>
          <w:lang w:val="fr"/>
        </w:rPr>
        <w:t>L’Agence d’Exécution</w:t>
      </w:r>
      <w:r w:rsidR="006D2F7B" w:rsidRPr="006D2F7B">
        <w:rPr>
          <w:szCs w:val="24"/>
        </w:rPr>
        <w:t xml:space="preserve"> </w:t>
      </w:r>
      <w:r w:rsidRPr="007B446B">
        <w:rPr>
          <w:lang w:val="fr"/>
        </w:rPr>
        <w:t xml:space="preserve">peut utiliser ces </w:t>
      </w:r>
      <w:r w:rsidR="00B122D6">
        <w:rPr>
          <w:lang w:val="fr"/>
        </w:rPr>
        <w:t>information</w:t>
      </w:r>
      <w:r w:rsidR="00B122D6" w:rsidRPr="007B446B">
        <w:rPr>
          <w:lang w:val="fr"/>
        </w:rPr>
        <w:t xml:space="preserve">s </w:t>
      </w:r>
      <w:r w:rsidRPr="007B446B">
        <w:rPr>
          <w:lang w:val="fr"/>
        </w:rPr>
        <w:t xml:space="preserve">pour </w:t>
      </w:r>
      <w:r w:rsidR="00B122D6">
        <w:rPr>
          <w:lang w:val="fr"/>
        </w:rPr>
        <w:t>recherche</w:t>
      </w:r>
      <w:r w:rsidR="00B122D6" w:rsidRPr="007B446B">
        <w:rPr>
          <w:lang w:val="fr"/>
        </w:rPr>
        <w:t xml:space="preserve">r </w:t>
      </w:r>
      <w:r w:rsidRPr="007B446B">
        <w:rPr>
          <w:lang w:val="fr"/>
        </w:rPr>
        <w:t xml:space="preserve">de plus amples renseignements ou des éclaircissements </w:t>
      </w:r>
      <w:r w:rsidR="00B122D6">
        <w:rPr>
          <w:lang w:val="fr"/>
        </w:rPr>
        <w:t>lors de ses vérifications</w:t>
      </w:r>
      <w:r w:rsidRPr="007B446B">
        <w:rPr>
          <w:lang w:val="fr"/>
        </w:rPr>
        <w:t>.</w:t>
      </w:r>
    </w:p>
    <w:p w14:paraId="7A64DA8A" w14:textId="646B83F0" w:rsidR="009844C3" w:rsidRPr="0007097D" w:rsidRDefault="009844C3" w:rsidP="0007097D">
      <w:pPr>
        <w:pStyle w:val="Style14"/>
        <w:ind w:left="360"/>
      </w:pPr>
      <w:bookmarkStart w:id="369" w:name="_Hlk127188848"/>
      <w:bookmarkStart w:id="370" w:name="_Toc46760474"/>
      <w:bookmarkStart w:id="371" w:name="_Toc78466126"/>
      <w:bookmarkStart w:id="372" w:name="_Toc129099568"/>
      <w:bookmarkStart w:id="373" w:name="_Toc137902962"/>
      <w:bookmarkEnd w:id="369"/>
      <w:r w:rsidRPr="003635EF">
        <w:t>Évaluation technique (I</w:t>
      </w:r>
      <w:r w:rsidR="00D60198">
        <w:t xml:space="preserve">S </w:t>
      </w:r>
      <w:bookmarkEnd w:id="370"/>
      <w:bookmarkEnd w:id="371"/>
      <w:r>
        <w:t>30.9)</w:t>
      </w:r>
      <w:bookmarkEnd w:id="372"/>
      <w:bookmarkEnd w:id="373"/>
    </w:p>
    <w:p w14:paraId="28DB258B" w14:textId="5A1C0734" w:rsidR="009844C3" w:rsidRPr="00FC3747" w:rsidRDefault="009844C3" w:rsidP="009844C3">
      <w:pPr>
        <w:spacing w:before="240" w:after="120"/>
        <w:ind w:left="450" w:right="-14"/>
        <w:jc w:val="both"/>
        <w:rPr>
          <w:bCs/>
          <w:kern w:val="28"/>
        </w:rPr>
      </w:pPr>
      <w:r w:rsidRPr="00F318C2">
        <w:rPr>
          <w:bCs/>
          <w:lang w:val="fr"/>
        </w:rPr>
        <w:t xml:space="preserve">Évaluation de l’adéquation de la </w:t>
      </w:r>
      <w:r w:rsidR="00B122D6">
        <w:rPr>
          <w:bCs/>
          <w:lang w:val="fr"/>
        </w:rPr>
        <w:t>P</w:t>
      </w:r>
      <w:r w:rsidRPr="00F318C2">
        <w:rPr>
          <w:bCs/>
          <w:lang w:val="fr"/>
        </w:rPr>
        <w:t xml:space="preserve">artie technique aux exigences </w:t>
      </w:r>
    </w:p>
    <w:p w14:paraId="7A3C1C43" w14:textId="77777777" w:rsidR="009844C3" w:rsidRPr="00FC3747" w:rsidRDefault="009844C3" w:rsidP="00C15FC3">
      <w:pPr>
        <w:tabs>
          <w:tab w:val="left" w:pos="2127"/>
        </w:tabs>
        <w:spacing w:before="120" w:after="120"/>
        <w:ind w:right="-14" w:firstLine="450"/>
        <w:jc w:val="both"/>
        <w:rPr>
          <w:kern w:val="28"/>
        </w:rPr>
      </w:pPr>
      <w:r w:rsidRPr="00F318C2">
        <w:rPr>
          <w:kern w:val="28"/>
          <w:lang w:val="fr"/>
        </w:rPr>
        <w:t>...............................................................................................................</w:t>
      </w:r>
    </w:p>
    <w:p w14:paraId="6F151D37" w14:textId="2F12893E" w:rsidR="009844C3" w:rsidRPr="00FC3747" w:rsidRDefault="009844C3" w:rsidP="009844C3">
      <w:pPr>
        <w:spacing w:after="80"/>
        <w:ind w:left="450" w:right="-14"/>
        <w:jc w:val="both"/>
        <w:rPr>
          <w:kern w:val="28"/>
        </w:rPr>
      </w:pPr>
      <w:bookmarkStart w:id="374" w:name="_Hlk116553986"/>
      <w:r w:rsidRPr="00F318C2">
        <w:rPr>
          <w:i/>
          <w:iCs/>
          <w:lang w:val="fr"/>
        </w:rPr>
        <w:t xml:space="preserve">[Insérer les prescriptions techniques minimales, le cas échéant, (ou renvoyer aux parties des prescriptions techniques appropriées) auxquelles la </w:t>
      </w:r>
      <w:r w:rsidR="003E545B">
        <w:rPr>
          <w:i/>
          <w:iCs/>
          <w:lang w:val="fr"/>
        </w:rPr>
        <w:t>P</w:t>
      </w:r>
      <w:r w:rsidRPr="00F318C2">
        <w:rPr>
          <w:i/>
          <w:iCs/>
          <w:lang w:val="fr"/>
        </w:rPr>
        <w:t xml:space="preserve">artie technique doit satisfaire avant d’être prise en considération pour l’évaluation technique en appliquant les </w:t>
      </w:r>
      <w:r w:rsidRPr="00C15FC3">
        <w:rPr>
          <w:i/>
          <w:iCs/>
          <w:lang w:val="fr"/>
        </w:rPr>
        <w:t>facteurs</w:t>
      </w:r>
      <w:r w:rsidRPr="00F318C2">
        <w:rPr>
          <w:i/>
          <w:iCs/>
          <w:lang w:val="fr"/>
        </w:rPr>
        <w:t xml:space="preserve">/sous-facteurs techniques notés conformément à </w:t>
      </w:r>
      <w:r w:rsidR="00C15FC3">
        <w:rPr>
          <w:i/>
          <w:iCs/>
          <w:lang w:val="fr"/>
        </w:rPr>
        <w:t>l’</w:t>
      </w:r>
      <w:r w:rsidR="003851BD">
        <w:rPr>
          <w:i/>
          <w:iCs/>
          <w:lang w:val="fr"/>
        </w:rPr>
        <w:t>a</w:t>
      </w:r>
      <w:r w:rsidR="00C15FC3">
        <w:rPr>
          <w:i/>
          <w:iCs/>
          <w:lang w:val="fr"/>
        </w:rPr>
        <w:t xml:space="preserve">rticle </w:t>
      </w:r>
      <w:r w:rsidRPr="00CE7108">
        <w:rPr>
          <w:b/>
          <w:bCs/>
          <w:i/>
          <w:iCs/>
          <w:lang w:val="fr"/>
        </w:rPr>
        <w:t>30.9</w:t>
      </w:r>
      <w:r w:rsidR="00C15FC3" w:rsidRPr="00CE7108">
        <w:rPr>
          <w:b/>
          <w:bCs/>
          <w:i/>
          <w:iCs/>
          <w:lang w:val="fr"/>
        </w:rPr>
        <w:t xml:space="preserve"> des IS</w:t>
      </w:r>
      <w:r w:rsidR="00C15FC3">
        <w:rPr>
          <w:i/>
          <w:iCs/>
          <w:lang w:val="fr"/>
        </w:rPr>
        <w:t xml:space="preserve"> </w:t>
      </w:r>
      <w:r w:rsidR="003E545B">
        <w:rPr>
          <w:i/>
          <w:iCs/>
          <w:lang w:val="fr"/>
        </w:rPr>
        <w:t>-</w:t>
      </w:r>
      <w:r w:rsidR="00C15FC3">
        <w:rPr>
          <w:i/>
          <w:iCs/>
          <w:lang w:val="fr"/>
        </w:rPr>
        <w:t xml:space="preserve"> DPAO</w:t>
      </w:r>
      <w:r w:rsidRPr="00F318C2">
        <w:rPr>
          <w:i/>
          <w:iCs/>
          <w:lang w:val="fr"/>
        </w:rPr>
        <w:t>.]</w:t>
      </w:r>
    </w:p>
    <w:bookmarkEnd w:id="374"/>
    <w:p w14:paraId="180EAFF5" w14:textId="4CEFB485" w:rsidR="009844C3" w:rsidRPr="00C15FC3" w:rsidRDefault="009844C3" w:rsidP="009844C3">
      <w:pPr>
        <w:spacing w:before="120" w:after="120"/>
        <w:ind w:left="360"/>
        <w:jc w:val="both"/>
        <w:rPr>
          <w:b/>
          <w:bCs/>
          <w:noProof/>
        </w:rPr>
      </w:pPr>
      <w:r w:rsidRPr="00F318C2">
        <w:rPr>
          <w:b/>
          <w:noProof/>
          <w:lang w:val="fr"/>
        </w:rPr>
        <w:t xml:space="preserve">Méthodologie de </w:t>
      </w:r>
      <w:r w:rsidR="00C15FC3">
        <w:rPr>
          <w:b/>
          <w:noProof/>
          <w:lang w:val="fr"/>
        </w:rPr>
        <w:t>N</w:t>
      </w:r>
      <w:r w:rsidRPr="00F318C2">
        <w:rPr>
          <w:b/>
          <w:noProof/>
          <w:lang w:val="fr"/>
        </w:rPr>
        <w:t>otation de</w:t>
      </w:r>
      <w:r w:rsidR="003E545B">
        <w:rPr>
          <w:b/>
          <w:noProof/>
          <w:lang w:val="fr"/>
        </w:rPr>
        <w:t xml:space="preserve"> la</w:t>
      </w:r>
      <w:r>
        <w:rPr>
          <w:lang w:val="fr"/>
        </w:rPr>
        <w:t xml:space="preserve"> </w:t>
      </w:r>
      <w:r w:rsidR="00C15FC3" w:rsidRPr="00C15FC3">
        <w:rPr>
          <w:b/>
          <w:bCs/>
          <w:lang w:val="fr"/>
        </w:rPr>
        <w:t>Partie T</w:t>
      </w:r>
      <w:r w:rsidRPr="00C15FC3">
        <w:rPr>
          <w:b/>
          <w:bCs/>
          <w:lang w:val="fr"/>
        </w:rPr>
        <w:t>echnique</w:t>
      </w:r>
    </w:p>
    <w:p w14:paraId="06810FEA" w14:textId="185A6CA0" w:rsidR="009844C3" w:rsidRPr="00FC3747" w:rsidRDefault="009844C3" w:rsidP="009844C3">
      <w:pPr>
        <w:spacing w:before="120" w:after="120"/>
        <w:ind w:left="450"/>
        <w:jc w:val="both"/>
        <w:rPr>
          <w:b/>
          <w:i/>
          <w:noProof/>
        </w:rPr>
      </w:pPr>
      <w:r w:rsidRPr="00F318C2">
        <w:rPr>
          <w:b/>
          <w:i/>
          <w:noProof/>
          <w:lang w:val="fr"/>
        </w:rPr>
        <w:t xml:space="preserve">[Note à l’intention de </w:t>
      </w:r>
      <w:r w:rsidR="00101109">
        <w:rPr>
          <w:b/>
          <w:i/>
          <w:noProof/>
          <w:lang w:val="fr"/>
        </w:rPr>
        <w:t>l’Agence d’Exécution</w:t>
      </w:r>
      <w:r w:rsidR="00C15FC3">
        <w:rPr>
          <w:b/>
          <w:i/>
          <w:noProof/>
          <w:lang w:val="fr"/>
        </w:rPr>
        <w:t xml:space="preserve"> </w:t>
      </w:r>
      <w:r w:rsidRPr="00F318C2">
        <w:rPr>
          <w:b/>
          <w:i/>
          <w:noProof/>
          <w:lang w:val="fr"/>
        </w:rPr>
        <w:t xml:space="preserve">: </w:t>
      </w:r>
      <w:r w:rsidR="00101109">
        <w:rPr>
          <w:b/>
          <w:i/>
          <w:noProof/>
          <w:lang w:val="fr"/>
        </w:rPr>
        <w:t>L’Agence d’Exécution</w:t>
      </w:r>
      <w:r w:rsidR="00C15FC3">
        <w:rPr>
          <w:b/>
          <w:i/>
          <w:noProof/>
          <w:lang w:val="fr"/>
        </w:rPr>
        <w:t xml:space="preserve"> doit</w:t>
      </w:r>
      <w:r w:rsidRPr="00F318C2">
        <w:rPr>
          <w:b/>
          <w:i/>
          <w:noProof/>
          <w:lang w:val="fr"/>
        </w:rPr>
        <w:t xml:space="preserve"> élabore</w:t>
      </w:r>
      <w:r w:rsidR="00C15FC3">
        <w:rPr>
          <w:b/>
          <w:i/>
          <w:noProof/>
          <w:lang w:val="fr"/>
        </w:rPr>
        <w:t>r</w:t>
      </w:r>
      <w:r w:rsidRPr="00F318C2">
        <w:rPr>
          <w:b/>
          <w:i/>
          <w:noProof/>
          <w:lang w:val="fr"/>
        </w:rPr>
        <w:t xml:space="preserve"> une méthode de notation à inclure ici. Ce qui suit n’est qu’un exemple et peut être modifié pour s’adapter à l’objectif:]</w:t>
      </w:r>
    </w:p>
    <w:p w14:paraId="204C498B" w14:textId="77777777" w:rsidR="009844C3" w:rsidRPr="00FC3747" w:rsidRDefault="009844C3" w:rsidP="009844C3">
      <w:pPr>
        <w:tabs>
          <w:tab w:val="left" w:pos="1080"/>
        </w:tabs>
        <w:spacing w:after="120"/>
        <w:ind w:right="171"/>
        <w:rPr>
          <w:i/>
          <w:noProof/>
        </w:rPr>
      </w:pPr>
    </w:p>
    <w:tbl>
      <w:tblPr>
        <w:tblStyle w:val="TableGrid2"/>
        <w:tblW w:w="9021" w:type="dxa"/>
        <w:tblInd w:w="445" w:type="dxa"/>
        <w:tblLook w:val="04A0" w:firstRow="1" w:lastRow="0" w:firstColumn="1" w:lastColumn="0" w:noHBand="0" w:noVBand="1"/>
      </w:tblPr>
      <w:tblGrid>
        <w:gridCol w:w="1818"/>
        <w:gridCol w:w="5245"/>
        <w:gridCol w:w="1958"/>
      </w:tblGrid>
      <w:tr w:rsidR="00151A0C" w:rsidRPr="00151A0C" w14:paraId="33CB3EDC" w14:textId="77777777" w:rsidTr="001713AF">
        <w:tc>
          <w:tcPr>
            <w:tcW w:w="1818" w:type="dxa"/>
          </w:tcPr>
          <w:p w14:paraId="29AE228E" w14:textId="77777777" w:rsidR="009844C3" w:rsidRPr="00151A0C" w:rsidRDefault="009844C3" w:rsidP="00BC7A67">
            <w:pPr>
              <w:ind w:left="-19" w:firstLine="2"/>
              <w:rPr>
                <w:iCs/>
                <w:color w:val="000000" w:themeColor="text1"/>
              </w:rPr>
            </w:pPr>
            <w:r w:rsidRPr="00151A0C">
              <w:rPr>
                <w:iCs/>
                <w:color w:val="000000" w:themeColor="text1"/>
                <w:lang w:val="fr"/>
              </w:rPr>
              <w:t>Score (du score total pour le facteur/sous-facteur, selon le cas)</w:t>
            </w:r>
          </w:p>
        </w:tc>
        <w:tc>
          <w:tcPr>
            <w:tcW w:w="5245" w:type="dxa"/>
          </w:tcPr>
          <w:p w14:paraId="187058E3" w14:textId="77777777" w:rsidR="009844C3" w:rsidRPr="00151A0C" w:rsidRDefault="009844C3" w:rsidP="00FC2314">
            <w:pPr>
              <w:rPr>
                <w:iCs/>
                <w:color w:val="000000" w:themeColor="text1"/>
              </w:rPr>
            </w:pPr>
            <w:r w:rsidRPr="00151A0C">
              <w:rPr>
                <w:iCs/>
                <w:color w:val="000000" w:themeColor="text1"/>
                <w:lang w:val="fr"/>
              </w:rPr>
              <w:t>Description</w:t>
            </w:r>
          </w:p>
        </w:tc>
        <w:tc>
          <w:tcPr>
            <w:tcW w:w="1958" w:type="dxa"/>
          </w:tcPr>
          <w:p w14:paraId="290EB1E4" w14:textId="77777777" w:rsidR="009844C3" w:rsidRPr="00151A0C" w:rsidRDefault="009844C3" w:rsidP="00FC2314">
            <w:pPr>
              <w:rPr>
                <w:iCs/>
                <w:color w:val="000000" w:themeColor="text1"/>
              </w:rPr>
            </w:pPr>
            <w:r w:rsidRPr="00151A0C">
              <w:rPr>
                <w:iCs/>
                <w:color w:val="000000" w:themeColor="text1"/>
                <w:lang w:val="fr"/>
              </w:rPr>
              <w:t>Remarques</w:t>
            </w:r>
          </w:p>
        </w:tc>
      </w:tr>
      <w:tr w:rsidR="00151A0C" w:rsidRPr="00151A0C" w14:paraId="4A5A9EAF" w14:textId="77777777" w:rsidTr="001713AF">
        <w:tc>
          <w:tcPr>
            <w:tcW w:w="1818" w:type="dxa"/>
          </w:tcPr>
          <w:p w14:paraId="17375F42" w14:textId="77777777" w:rsidR="009844C3" w:rsidRPr="00151A0C" w:rsidRDefault="009844C3" w:rsidP="00FC2314">
            <w:pPr>
              <w:rPr>
                <w:bCs/>
                <w:iCs/>
                <w:color w:val="000000" w:themeColor="text1"/>
              </w:rPr>
            </w:pPr>
            <w:r w:rsidRPr="00151A0C">
              <w:rPr>
                <w:bCs/>
                <w:iCs/>
                <w:color w:val="000000" w:themeColor="text1"/>
                <w:lang w:val="fr"/>
              </w:rPr>
              <w:t>0-15%</w:t>
            </w:r>
          </w:p>
        </w:tc>
        <w:tc>
          <w:tcPr>
            <w:tcW w:w="5245" w:type="dxa"/>
          </w:tcPr>
          <w:p w14:paraId="424E1894" w14:textId="77777777" w:rsidR="009844C3" w:rsidRPr="00151A0C" w:rsidRDefault="009844C3" w:rsidP="00B56FFB">
            <w:pPr>
              <w:ind w:hanging="18"/>
              <w:rPr>
                <w:bCs/>
                <w:iCs/>
                <w:color w:val="000000" w:themeColor="text1"/>
              </w:rPr>
            </w:pPr>
            <w:r w:rsidRPr="00151A0C">
              <w:rPr>
                <w:bCs/>
                <w:iCs/>
                <w:color w:val="000000" w:themeColor="text1"/>
                <w:lang w:val="fr"/>
              </w:rPr>
              <w:t>La fonctionnalité requise est absente ; aucun renseignement pertinent pour démontrer comment l’exigence est satisfaite</w:t>
            </w:r>
          </w:p>
        </w:tc>
        <w:tc>
          <w:tcPr>
            <w:tcW w:w="1958" w:type="dxa"/>
          </w:tcPr>
          <w:p w14:paraId="4911C90C" w14:textId="77777777" w:rsidR="009844C3" w:rsidRPr="00151A0C" w:rsidRDefault="009844C3" w:rsidP="00FC2314">
            <w:pPr>
              <w:rPr>
                <w:iCs/>
                <w:color w:val="000000" w:themeColor="text1"/>
              </w:rPr>
            </w:pPr>
          </w:p>
        </w:tc>
      </w:tr>
      <w:tr w:rsidR="00151A0C" w:rsidRPr="00151A0C" w14:paraId="442F19CA" w14:textId="77777777" w:rsidTr="001713AF">
        <w:tc>
          <w:tcPr>
            <w:tcW w:w="1818" w:type="dxa"/>
          </w:tcPr>
          <w:p w14:paraId="11868ACD" w14:textId="77777777" w:rsidR="009844C3" w:rsidRPr="00151A0C" w:rsidRDefault="009844C3" w:rsidP="00FC2314">
            <w:pPr>
              <w:rPr>
                <w:bCs/>
                <w:iCs/>
                <w:color w:val="000000" w:themeColor="text1"/>
              </w:rPr>
            </w:pPr>
            <w:r w:rsidRPr="00151A0C">
              <w:rPr>
                <w:bCs/>
                <w:iCs/>
                <w:color w:val="000000" w:themeColor="text1"/>
                <w:lang w:val="fr"/>
              </w:rPr>
              <w:t>16-49%</w:t>
            </w:r>
          </w:p>
        </w:tc>
        <w:tc>
          <w:tcPr>
            <w:tcW w:w="5245" w:type="dxa"/>
          </w:tcPr>
          <w:p w14:paraId="71878B2C" w14:textId="77777777" w:rsidR="009844C3" w:rsidRPr="00151A0C" w:rsidRDefault="009844C3" w:rsidP="00B56FFB">
            <w:pPr>
              <w:rPr>
                <w:bCs/>
                <w:iCs/>
                <w:color w:val="000000" w:themeColor="text1"/>
              </w:rPr>
            </w:pPr>
            <w:r w:rsidRPr="00151A0C">
              <w:rPr>
                <w:bCs/>
                <w:iCs/>
                <w:color w:val="000000" w:themeColor="text1"/>
                <w:lang w:val="fr"/>
              </w:rPr>
              <w:t>Caractéristique requise présente des lacunes telles qu’une information insuffisante ou manquant de clarté</w:t>
            </w:r>
          </w:p>
        </w:tc>
        <w:tc>
          <w:tcPr>
            <w:tcW w:w="1958" w:type="dxa"/>
          </w:tcPr>
          <w:p w14:paraId="77F319BB" w14:textId="77777777" w:rsidR="009844C3" w:rsidRPr="00151A0C" w:rsidRDefault="009844C3" w:rsidP="00FC2314">
            <w:pPr>
              <w:rPr>
                <w:iCs/>
                <w:color w:val="000000" w:themeColor="text1"/>
              </w:rPr>
            </w:pPr>
          </w:p>
        </w:tc>
      </w:tr>
      <w:tr w:rsidR="00151A0C" w:rsidRPr="00151A0C" w14:paraId="0891B6D6" w14:textId="77777777" w:rsidTr="001713AF">
        <w:tc>
          <w:tcPr>
            <w:tcW w:w="1818" w:type="dxa"/>
          </w:tcPr>
          <w:p w14:paraId="5DFD21CA" w14:textId="77777777" w:rsidR="009844C3" w:rsidRPr="00151A0C" w:rsidRDefault="009844C3" w:rsidP="00FC2314">
            <w:pPr>
              <w:rPr>
                <w:bCs/>
                <w:iCs/>
                <w:color w:val="000000" w:themeColor="text1"/>
              </w:rPr>
            </w:pPr>
            <w:r w:rsidRPr="00151A0C">
              <w:rPr>
                <w:bCs/>
                <w:iCs/>
                <w:color w:val="000000" w:themeColor="text1"/>
                <w:lang w:val="fr"/>
              </w:rPr>
              <w:t>50-79%</w:t>
            </w:r>
          </w:p>
        </w:tc>
        <w:tc>
          <w:tcPr>
            <w:tcW w:w="5245" w:type="dxa"/>
          </w:tcPr>
          <w:p w14:paraId="53062031" w14:textId="77777777" w:rsidR="009844C3" w:rsidRPr="00151A0C" w:rsidRDefault="009844C3" w:rsidP="00B56FFB">
            <w:pPr>
              <w:ind w:hanging="18"/>
              <w:rPr>
                <w:bCs/>
                <w:iCs/>
                <w:color w:val="000000" w:themeColor="text1"/>
              </w:rPr>
            </w:pPr>
            <w:r w:rsidRPr="00151A0C">
              <w:rPr>
                <w:bCs/>
                <w:iCs/>
                <w:color w:val="000000" w:themeColor="text1"/>
                <w:lang w:val="fr"/>
              </w:rPr>
              <w:t>Renseignements suffisants pour démontrer comment l’exigence sera satisfaite</w:t>
            </w:r>
          </w:p>
        </w:tc>
        <w:tc>
          <w:tcPr>
            <w:tcW w:w="1958" w:type="dxa"/>
          </w:tcPr>
          <w:p w14:paraId="2D0DE187" w14:textId="77777777" w:rsidR="009844C3" w:rsidRPr="00151A0C" w:rsidRDefault="009844C3" w:rsidP="00FC2314">
            <w:pPr>
              <w:rPr>
                <w:iCs/>
                <w:color w:val="000000" w:themeColor="text1"/>
              </w:rPr>
            </w:pPr>
          </w:p>
        </w:tc>
      </w:tr>
      <w:tr w:rsidR="009844C3" w:rsidRPr="00FC3747" w14:paraId="4F42E1FF" w14:textId="77777777" w:rsidTr="001713AF">
        <w:tc>
          <w:tcPr>
            <w:tcW w:w="1818" w:type="dxa"/>
          </w:tcPr>
          <w:p w14:paraId="591FEB75" w14:textId="77777777" w:rsidR="009844C3" w:rsidRPr="00151A0C" w:rsidRDefault="009844C3" w:rsidP="00FC2314">
            <w:pPr>
              <w:rPr>
                <w:bCs/>
                <w:iCs/>
                <w:color w:val="000000" w:themeColor="text1"/>
              </w:rPr>
            </w:pPr>
            <w:r w:rsidRPr="00151A0C">
              <w:rPr>
                <w:bCs/>
                <w:iCs/>
                <w:color w:val="000000" w:themeColor="text1"/>
                <w:lang w:val="fr"/>
              </w:rPr>
              <w:t>80-89%</w:t>
            </w:r>
          </w:p>
        </w:tc>
        <w:tc>
          <w:tcPr>
            <w:tcW w:w="5245" w:type="dxa"/>
          </w:tcPr>
          <w:p w14:paraId="3898DECA" w14:textId="77777777" w:rsidR="009844C3" w:rsidRPr="00151A0C" w:rsidRDefault="009844C3" w:rsidP="00B56FFB">
            <w:pPr>
              <w:ind w:hanging="18"/>
              <w:rPr>
                <w:bCs/>
                <w:iCs/>
                <w:color w:val="000000" w:themeColor="text1"/>
              </w:rPr>
            </w:pPr>
            <w:r w:rsidRPr="00151A0C">
              <w:rPr>
                <w:bCs/>
                <w:iCs/>
                <w:color w:val="000000" w:themeColor="text1"/>
                <w:lang w:val="fr"/>
              </w:rPr>
              <w:t>Renseignements suffisants pour démontrer que l’exigence sera légèrement dépassée</w:t>
            </w:r>
          </w:p>
        </w:tc>
        <w:tc>
          <w:tcPr>
            <w:tcW w:w="1958" w:type="dxa"/>
          </w:tcPr>
          <w:p w14:paraId="5BA7CBD0" w14:textId="77777777" w:rsidR="009844C3" w:rsidRPr="00151A0C" w:rsidRDefault="009844C3" w:rsidP="00FC2314">
            <w:pPr>
              <w:rPr>
                <w:iCs/>
                <w:color w:val="000000" w:themeColor="text1"/>
              </w:rPr>
            </w:pPr>
          </w:p>
        </w:tc>
      </w:tr>
      <w:tr w:rsidR="009844C3" w:rsidRPr="00FC3747" w14:paraId="5568668A" w14:textId="77777777" w:rsidTr="001713AF">
        <w:tc>
          <w:tcPr>
            <w:tcW w:w="1818" w:type="dxa"/>
          </w:tcPr>
          <w:p w14:paraId="53E4E201" w14:textId="77777777" w:rsidR="009844C3" w:rsidRPr="00151A0C" w:rsidRDefault="009844C3" w:rsidP="00FC2314">
            <w:pPr>
              <w:rPr>
                <w:bCs/>
                <w:iCs/>
                <w:color w:val="000000" w:themeColor="text1"/>
              </w:rPr>
            </w:pPr>
            <w:r w:rsidRPr="00151A0C">
              <w:rPr>
                <w:bCs/>
                <w:iCs/>
                <w:color w:val="000000" w:themeColor="text1"/>
                <w:lang w:val="fr"/>
              </w:rPr>
              <w:t>90-100</w:t>
            </w:r>
          </w:p>
        </w:tc>
        <w:tc>
          <w:tcPr>
            <w:tcW w:w="5245" w:type="dxa"/>
          </w:tcPr>
          <w:p w14:paraId="0EBF2F8F" w14:textId="2FD525A5" w:rsidR="009844C3" w:rsidRPr="00151A0C" w:rsidRDefault="009844C3" w:rsidP="00B56FFB">
            <w:pPr>
              <w:ind w:left="-35" w:firstLine="17"/>
              <w:rPr>
                <w:bCs/>
                <w:iCs/>
                <w:color w:val="000000" w:themeColor="text1"/>
              </w:rPr>
            </w:pPr>
            <w:r w:rsidRPr="00151A0C">
              <w:rPr>
                <w:bCs/>
                <w:iCs/>
                <w:color w:val="000000" w:themeColor="text1"/>
                <w:lang w:val="fr"/>
              </w:rPr>
              <w:t xml:space="preserve">Des renseignements suffisants qui dépassent considérablement l’exigence </w:t>
            </w:r>
            <w:r w:rsidR="003E545B">
              <w:rPr>
                <w:bCs/>
                <w:iCs/>
                <w:color w:val="000000" w:themeColor="text1"/>
                <w:lang w:val="fr"/>
              </w:rPr>
              <w:t>/ l’offre apporte</w:t>
            </w:r>
            <w:r w:rsidRPr="00151A0C">
              <w:rPr>
                <w:bCs/>
                <w:iCs/>
                <w:color w:val="000000" w:themeColor="text1"/>
                <w:lang w:val="fr"/>
              </w:rPr>
              <w:t xml:space="preserve"> une valeur ajoutée importante</w:t>
            </w:r>
          </w:p>
        </w:tc>
        <w:tc>
          <w:tcPr>
            <w:tcW w:w="1958" w:type="dxa"/>
          </w:tcPr>
          <w:p w14:paraId="579049B4" w14:textId="77777777" w:rsidR="009844C3" w:rsidRPr="00151A0C" w:rsidRDefault="009844C3" w:rsidP="00FC2314">
            <w:pPr>
              <w:rPr>
                <w:iCs/>
                <w:color w:val="000000" w:themeColor="text1"/>
              </w:rPr>
            </w:pPr>
          </w:p>
        </w:tc>
      </w:tr>
    </w:tbl>
    <w:p w14:paraId="2F736351" w14:textId="1F11F68C" w:rsidR="009844C3" w:rsidRPr="00FC3747" w:rsidRDefault="009844C3" w:rsidP="009844C3">
      <w:pPr>
        <w:spacing w:after="80"/>
        <w:ind w:left="450" w:right="-14"/>
        <w:jc w:val="both"/>
        <w:rPr>
          <w:noProof/>
        </w:rPr>
      </w:pPr>
      <w:r w:rsidRPr="00F318C2">
        <w:rPr>
          <w:noProof/>
          <w:lang w:val="fr"/>
        </w:rPr>
        <w:t xml:space="preserve">Le score pour chaque sous-facteur (i) au sein d’un facteur (j) sera combiné avec les scores des sous-facteurs dans le  même facteur </w:t>
      </w:r>
      <w:r w:rsidR="003E545B">
        <w:rPr>
          <w:noProof/>
          <w:lang w:val="fr"/>
        </w:rPr>
        <w:t>en tant que</w:t>
      </w:r>
      <w:r w:rsidR="003E545B" w:rsidRPr="00F318C2">
        <w:rPr>
          <w:noProof/>
          <w:lang w:val="fr"/>
        </w:rPr>
        <w:t xml:space="preserve"> </w:t>
      </w:r>
      <w:r w:rsidRPr="00F318C2">
        <w:rPr>
          <w:noProof/>
          <w:lang w:val="fr"/>
        </w:rPr>
        <w:t xml:space="preserve">somme pondérée pour former le score technique du facteur en utilisant la formule suivante: </w:t>
      </w:r>
      <w:r>
        <w:rPr>
          <w:lang w:val="fr"/>
        </w:rPr>
        <w:t xml:space="preserve"> </w:t>
      </w:r>
    </w:p>
    <w:p w14:paraId="78B5E37A" w14:textId="77777777" w:rsidR="009844C3" w:rsidRPr="00F318C2" w:rsidRDefault="009844C3" w:rsidP="009844C3">
      <w:pPr>
        <w:numPr>
          <w:ilvl w:val="12"/>
          <w:numId w:val="0"/>
        </w:numPr>
        <w:suppressAutoHyphens/>
        <w:spacing w:after="120"/>
        <w:ind w:left="360" w:right="173" w:hanging="547"/>
        <w:jc w:val="center"/>
        <w:rPr>
          <w:noProof/>
        </w:rPr>
      </w:pPr>
      <w:r w:rsidRPr="00F318C2">
        <w:rPr>
          <w:noProof/>
          <w:position w:val="-28"/>
          <w:sz w:val="20"/>
        </w:rPr>
        <w:object w:dxaOrig="1710" w:dyaOrig="750" w14:anchorId="432D0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85pt;height:39.45pt" o:ole="" fillcolor="window">
            <v:imagedata r:id="rId29" o:title=""/>
          </v:shape>
          <o:OLEObject Type="Embed" ProgID="Equation.3" ShapeID="_x0000_i1025" DrawAspect="Content" ObjectID="_1768135399" r:id="rId30"/>
        </w:object>
      </w:r>
    </w:p>
    <w:p w14:paraId="74E4C357" w14:textId="77777777" w:rsidR="009844C3" w:rsidRPr="00FC3747" w:rsidRDefault="009844C3" w:rsidP="009844C3">
      <w:pPr>
        <w:numPr>
          <w:ilvl w:val="12"/>
          <w:numId w:val="0"/>
        </w:numPr>
        <w:tabs>
          <w:tab w:val="left" w:pos="1620"/>
        </w:tabs>
        <w:suppressAutoHyphens/>
        <w:spacing w:after="80"/>
        <w:ind w:left="990" w:right="173" w:hanging="547"/>
        <w:rPr>
          <w:noProof/>
        </w:rPr>
      </w:pPr>
      <w:r w:rsidRPr="00F318C2">
        <w:rPr>
          <w:noProof/>
          <w:lang w:val="fr"/>
        </w:rPr>
        <w:t>où:</w:t>
      </w:r>
    </w:p>
    <w:p w14:paraId="0726E2E9" w14:textId="1F85905F"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tji</w:t>
      </w:r>
      <w:r w:rsidRPr="00F318C2">
        <w:rPr>
          <w:i/>
          <w:iCs/>
          <w:noProof/>
          <w:vertAlign w:val="subscript"/>
          <w:lang w:val="fr"/>
        </w:rPr>
        <w:tab/>
      </w:r>
      <w:r w:rsidRPr="00F318C2">
        <w:rPr>
          <w:i/>
          <w:iCs/>
          <w:noProof/>
          <w:lang w:val="fr"/>
        </w:rPr>
        <w:t xml:space="preserve">= le score technique pour le sous-facteur « i » du facteur « j », </w:t>
      </w:r>
      <w:r w:rsidRPr="00F318C2">
        <w:rPr>
          <w:i/>
          <w:iCs/>
          <w:noProof/>
          <w:vertAlign w:val="subscript"/>
          <w:lang w:val="fr"/>
        </w:rPr>
        <w:tab/>
      </w:r>
    </w:p>
    <w:p w14:paraId="79DBB352" w14:textId="0F2C16E7"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wji</w:t>
      </w:r>
      <w:r w:rsidRPr="00F318C2">
        <w:rPr>
          <w:noProof/>
          <w:lang w:val="fr"/>
        </w:rPr>
        <w:tab/>
      </w:r>
      <w:r w:rsidRPr="00F318C2">
        <w:rPr>
          <w:i/>
          <w:iCs/>
          <w:noProof/>
          <w:lang w:val="fr"/>
        </w:rPr>
        <w:t xml:space="preserve">= </w:t>
      </w:r>
      <w:r w:rsidR="003E545B">
        <w:rPr>
          <w:i/>
          <w:iCs/>
          <w:noProof/>
          <w:lang w:val="fr"/>
        </w:rPr>
        <w:t>pondération</w:t>
      </w:r>
      <w:r w:rsidRPr="00F318C2">
        <w:rPr>
          <w:i/>
          <w:iCs/>
          <w:noProof/>
          <w:lang w:val="fr"/>
        </w:rPr>
        <w:t xml:space="preserve"> du sous-facteur « i » dans le facteur « j », </w:t>
      </w:r>
      <w:r w:rsidRPr="00F318C2">
        <w:rPr>
          <w:noProof/>
          <w:lang w:val="fr"/>
        </w:rPr>
        <w:tab/>
      </w:r>
    </w:p>
    <w:p w14:paraId="7C7B5735" w14:textId="77777777" w:rsidR="009844C3" w:rsidRPr="00FC3747" w:rsidRDefault="009844C3" w:rsidP="009844C3">
      <w:pPr>
        <w:numPr>
          <w:ilvl w:val="12"/>
          <w:numId w:val="0"/>
        </w:numPr>
        <w:tabs>
          <w:tab w:val="left" w:pos="1620"/>
        </w:tabs>
        <w:suppressAutoHyphens/>
        <w:spacing w:after="80"/>
        <w:ind w:left="990" w:right="173" w:hanging="547"/>
        <w:rPr>
          <w:noProof/>
        </w:rPr>
      </w:pPr>
      <w:r w:rsidRPr="00F318C2">
        <w:rPr>
          <w:i/>
          <w:iCs/>
          <w:noProof/>
          <w:lang w:val="fr"/>
        </w:rPr>
        <w:t>k</w:t>
      </w:r>
      <w:r w:rsidRPr="00F318C2">
        <w:rPr>
          <w:noProof/>
          <w:lang w:val="fr"/>
        </w:rPr>
        <w:tab/>
      </w:r>
      <w:r w:rsidRPr="00F318C2">
        <w:rPr>
          <w:i/>
          <w:iCs/>
          <w:noProof/>
          <w:lang w:val="fr"/>
        </w:rPr>
        <w:t xml:space="preserve">= le nombre de sous-facteurs notés dans le facteur « j », et </w:t>
      </w:r>
      <w:r w:rsidRPr="00F318C2">
        <w:rPr>
          <w:noProof/>
          <w:lang w:val="fr"/>
        </w:rPr>
        <w:tab/>
      </w:r>
    </w:p>
    <w:p w14:paraId="22CD875D" w14:textId="77777777" w:rsidR="009844C3" w:rsidRPr="00F318C2" w:rsidRDefault="009844C3" w:rsidP="009844C3">
      <w:pPr>
        <w:numPr>
          <w:ilvl w:val="12"/>
          <w:numId w:val="0"/>
        </w:numPr>
        <w:suppressAutoHyphens/>
        <w:spacing w:after="120"/>
        <w:ind w:left="360" w:right="173"/>
        <w:jc w:val="center"/>
        <w:rPr>
          <w:noProof/>
        </w:rPr>
      </w:pPr>
      <w:r w:rsidRPr="00F318C2">
        <w:rPr>
          <w:noProof/>
          <w:position w:val="-28"/>
          <w:sz w:val="20"/>
        </w:rPr>
        <w:object w:dxaOrig="1050" w:dyaOrig="750" w14:anchorId="3208582C">
          <v:shape id="_x0000_i1026" type="#_x0000_t75" style="width:48.85pt;height:39.45pt" o:ole="" fillcolor="window">
            <v:imagedata r:id="rId31" o:title=""/>
          </v:shape>
          <o:OLEObject Type="Embed" ProgID="Equation.3" ShapeID="_x0000_i1026" DrawAspect="Content" ObjectID="_1768135400" r:id="rId32"/>
        </w:object>
      </w:r>
    </w:p>
    <w:p w14:paraId="41CEBF0C" w14:textId="63780CFB" w:rsidR="009844C3" w:rsidRPr="00FC3747" w:rsidRDefault="009844C3" w:rsidP="009844C3">
      <w:pPr>
        <w:spacing w:after="80"/>
        <w:ind w:left="450" w:right="-14"/>
        <w:jc w:val="both"/>
        <w:rPr>
          <w:noProof/>
        </w:rPr>
      </w:pPr>
      <w:r w:rsidRPr="00F318C2">
        <w:rPr>
          <w:noProof/>
          <w:lang w:val="fr"/>
        </w:rPr>
        <w:t>Les notes techniques</w:t>
      </w:r>
      <w:r>
        <w:rPr>
          <w:lang w:val="fr"/>
        </w:rPr>
        <w:t xml:space="preserve"> </w:t>
      </w:r>
      <w:r w:rsidR="00FB3C03">
        <w:rPr>
          <w:lang w:val="fr"/>
        </w:rPr>
        <w:t xml:space="preserve">pour chacun des facteurs </w:t>
      </w:r>
      <w:r w:rsidRPr="00F318C2">
        <w:rPr>
          <w:noProof/>
          <w:lang w:val="fr"/>
        </w:rPr>
        <w:t>seront combinées dans une somme pondérée pour former la note technique totale de l’</w:t>
      </w:r>
      <w:r w:rsidR="00FB3C03">
        <w:rPr>
          <w:noProof/>
          <w:lang w:val="fr"/>
        </w:rPr>
        <w:t>O</w:t>
      </w:r>
      <w:r w:rsidRPr="00F318C2">
        <w:rPr>
          <w:noProof/>
          <w:lang w:val="fr"/>
        </w:rPr>
        <w:t>ffre à l’aide de la formule suivante :</w:t>
      </w:r>
    </w:p>
    <w:p w14:paraId="3383F50B" w14:textId="77777777" w:rsidR="009844C3" w:rsidRPr="00F318C2" w:rsidRDefault="009844C3" w:rsidP="009844C3">
      <w:pPr>
        <w:numPr>
          <w:ilvl w:val="12"/>
          <w:numId w:val="0"/>
        </w:numPr>
        <w:tabs>
          <w:tab w:val="left" w:pos="1080"/>
        </w:tabs>
        <w:suppressAutoHyphens/>
        <w:spacing w:after="120"/>
        <w:ind w:left="360" w:right="171" w:hanging="540"/>
        <w:jc w:val="center"/>
        <w:rPr>
          <w:noProof/>
        </w:rPr>
      </w:pPr>
      <w:r w:rsidRPr="00F318C2">
        <w:rPr>
          <w:noProof/>
          <w:position w:val="-30"/>
          <w:sz w:val="20"/>
        </w:rPr>
        <w:object w:dxaOrig="1440" w:dyaOrig="750" w14:anchorId="052B6D6D">
          <v:shape id="_x0000_i1027" type="#_x0000_t75" style="width:71.15pt;height:39.45pt" o:ole="" fillcolor="window">
            <v:imagedata r:id="rId33" o:title=""/>
          </v:shape>
          <o:OLEObject Type="Embed" ProgID="Equation.3" ShapeID="_x0000_i1027" DrawAspect="Content" ObjectID="_1768135401" r:id="rId34"/>
        </w:object>
      </w:r>
    </w:p>
    <w:p w14:paraId="685C7DFC" w14:textId="77777777" w:rsidR="009844C3" w:rsidRPr="00FC3747" w:rsidRDefault="009844C3" w:rsidP="009844C3">
      <w:pPr>
        <w:numPr>
          <w:ilvl w:val="12"/>
          <w:numId w:val="0"/>
        </w:numPr>
        <w:tabs>
          <w:tab w:val="left" w:pos="1620"/>
        </w:tabs>
        <w:suppressAutoHyphens/>
        <w:spacing w:after="80"/>
        <w:ind w:left="900" w:right="173" w:hanging="547"/>
        <w:rPr>
          <w:noProof/>
        </w:rPr>
      </w:pPr>
      <w:r w:rsidRPr="00F318C2">
        <w:rPr>
          <w:noProof/>
          <w:lang w:val="fr"/>
        </w:rPr>
        <w:t>où:</w:t>
      </w:r>
    </w:p>
    <w:p w14:paraId="3F5A2854" w14:textId="241DAE2E"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Sj</w:t>
      </w:r>
      <w:r w:rsidRPr="00F318C2">
        <w:rPr>
          <w:noProof/>
          <w:lang w:val="fr"/>
        </w:rPr>
        <w:tab/>
      </w:r>
      <w:r w:rsidRPr="00F318C2">
        <w:rPr>
          <w:i/>
          <w:iCs/>
          <w:noProof/>
          <w:lang w:val="fr"/>
        </w:rPr>
        <w:t xml:space="preserve">= le score technique du facteur « j », </w:t>
      </w:r>
      <w:r w:rsidRPr="00F318C2">
        <w:rPr>
          <w:noProof/>
          <w:lang w:val="fr"/>
        </w:rPr>
        <w:tab/>
      </w:r>
    </w:p>
    <w:p w14:paraId="00C9FB0E" w14:textId="5AF9626E"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Wj</w:t>
      </w:r>
      <w:r w:rsidRPr="00F318C2">
        <w:rPr>
          <w:noProof/>
          <w:lang w:val="fr"/>
        </w:rPr>
        <w:tab/>
      </w:r>
      <w:r w:rsidRPr="00F318C2">
        <w:rPr>
          <w:i/>
          <w:iCs/>
          <w:noProof/>
          <w:lang w:val="fr"/>
        </w:rPr>
        <w:t xml:space="preserve">= le </w:t>
      </w:r>
      <w:r w:rsidR="003E545B">
        <w:rPr>
          <w:i/>
          <w:iCs/>
          <w:noProof/>
          <w:lang w:val="fr"/>
        </w:rPr>
        <w:t>pondération</w:t>
      </w:r>
      <w:r w:rsidRPr="00F318C2">
        <w:rPr>
          <w:i/>
          <w:iCs/>
          <w:noProof/>
          <w:lang w:val="fr"/>
        </w:rPr>
        <w:t xml:space="preserve"> du facteur « j » tel que spécifié dans le</w:t>
      </w:r>
      <w:r w:rsidR="00FB3C03">
        <w:rPr>
          <w:i/>
          <w:iCs/>
          <w:noProof/>
          <w:lang w:val="fr"/>
        </w:rPr>
        <w:t>s</w:t>
      </w:r>
      <w:r w:rsidRPr="00F318C2">
        <w:rPr>
          <w:i/>
          <w:iCs/>
          <w:noProof/>
          <w:lang w:val="fr"/>
        </w:rPr>
        <w:t xml:space="preserve"> </w:t>
      </w:r>
      <w:r w:rsidR="00FB3C03">
        <w:rPr>
          <w:i/>
          <w:iCs/>
          <w:noProof/>
          <w:lang w:val="fr"/>
        </w:rPr>
        <w:t>DPAO</w:t>
      </w:r>
      <w:r w:rsidRPr="00F318C2">
        <w:rPr>
          <w:i/>
          <w:iCs/>
          <w:noProof/>
          <w:lang w:val="fr"/>
        </w:rPr>
        <w:t xml:space="preserve">, </w:t>
      </w:r>
      <w:r w:rsidRPr="00F318C2">
        <w:rPr>
          <w:noProof/>
          <w:lang w:val="fr"/>
        </w:rPr>
        <w:tab/>
      </w:r>
    </w:p>
    <w:p w14:paraId="5FB10813" w14:textId="77777777" w:rsidR="009844C3" w:rsidRPr="00FC3747" w:rsidRDefault="009844C3" w:rsidP="009844C3">
      <w:pPr>
        <w:numPr>
          <w:ilvl w:val="12"/>
          <w:numId w:val="0"/>
        </w:numPr>
        <w:tabs>
          <w:tab w:val="left" w:pos="1620"/>
        </w:tabs>
        <w:suppressAutoHyphens/>
        <w:spacing w:after="60"/>
        <w:ind w:left="900" w:right="173" w:hanging="540"/>
        <w:rPr>
          <w:noProof/>
        </w:rPr>
      </w:pPr>
      <w:r w:rsidRPr="00F318C2">
        <w:rPr>
          <w:i/>
          <w:iCs/>
          <w:noProof/>
          <w:lang w:val="fr"/>
        </w:rPr>
        <w:t>n</w:t>
      </w:r>
      <w:r w:rsidRPr="00F318C2">
        <w:rPr>
          <w:noProof/>
          <w:lang w:val="fr"/>
        </w:rPr>
        <w:tab/>
      </w:r>
      <w:r w:rsidRPr="00F318C2">
        <w:rPr>
          <w:i/>
          <w:iCs/>
          <w:noProof/>
          <w:lang w:val="fr"/>
        </w:rPr>
        <w:t>= le nombre de facteurs, et</w:t>
      </w:r>
      <w:r w:rsidRPr="00F318C2">
        <w:rPr>
          <w:noProof/>
          <w:lang w:val="fr"/>
        </w:rPr>
        <w:tab/>
      </w:r>
    </w:p>
    <w:p w14:paraId="258F9F64" w14:textId="77777777" w:rsidR="009844C3" w:rsidRPr="00F318C2" w:rsidRDefault="009844C3" w:rsidP="009844C3">
      <w:pPr>
        <w:spacing w:after="60"/>
        <w:ind w:left="360" w:right="173"/>
        <w:jc w:val="center"/>
        <w:rPr>
          <w:noProof/>
        </w:rPr>
      </w:pPr>
      <w:r w:rsidRPr="00F318C2">
        <w:rPr>
          <w:noProof/>
          <w:position w:val="-30"/>
          <w:sz w:val="20"/>
        </w:rPr>
        <w:object w:dxaOrig="1050" w:dyaOrig="750" w14:anchorId="6E118F1D">
          <v:shape id="_x0000_i1028" type="#_x0000_t75" style="width:53.15pt;height:39.45pt" o:ole="" fillcolor="window">
            <v:imagedata r:id="rId35" o:title=""/>
          </v:shape>
          <o:OLEObject Type="Embed" ProgID="Equation.3" ShapeID="_x0000_i1028" DrawAspect="Content" ObjectID="_1768135402" r:id="rId36"/>
        </w:object>
      </w:r>
    </w:p>
    <w:p w14:paraId="2678AE32" w14:textId="2C41F26D" w:rsidR="00B57597" w:rsidRPr="00905E7E" w:rsidRDefault="00FB3C03" w:rsidP="00B57597">
      <w:pPr>
        <w:spacing w:after="200"/>
        <w:jc w:val="both"/>
        <w:rPr>
          <w:b/>
          <w:bCs/>
        </w:rPr>
      </w:pPr>
      <w:bookmarkStart w:id="375" w:name="_Toc75873637"/>
      <w:bookmarkStart w:id="376" w:name="_Toc129099569"/>
      <w:r>
        <w:rPr>
          <w:b/>
          <w:bCs/>
          <w:lang w:val="fr"/>
        </w:rPr>
        <w:t>Matériel</w:t>
      </w:r>
      <w:r w:rsidRPr="00C0556E">
        <w:rPr>
          <w:b/>
          <w:bCs/>
          <w:lang w:val="fr"/>
        </w:rPr>
        <w:t xml:space="preserve"> </w:t>
      </w:r>
      <w:r w:rsidR="00B57597" w:rsidRPr="00C0556E">
        <w:rPr>
          <w:b/>
          <w:bCs/>
          <w:lang w:val="fr"/>
        </w:rPr>
        <w:t xml:space="preserve">clé </w:t>
      </w:r>
    </w:p>
    <w:p w14:paraId="7EBF8B3A" w14:textId="682C013D" w:rsidR="00B57597" w:rsidRPr="00905E7E" w:rsidRDefault="00B57597" w:rsidP="00B57597">
      <w:pPr>
        <w:spacing w:after="200"/>
        <w:jc w:val="both"/>
        <w:rPr>
          <w:i/>
        </w:rPr>
      </w:pPr>
      <w:r w:rsidRPr="0046288A">
        <w:rPr>
          <w:lang w:val="fr"/>
        </w:rPr>
        <w:t>L</w:t>
      </w:r>
      <w:r w:rsidR="00FB3C03">
        <w:rPr>
          <w:lang w:val="fr"/>
        </w:rPr>
        <w:t>e Matériel</w:t>
      </w:r>
      <w:r w:rsidR="008F6348">
        <w:rPr>
          <w:lang w:val="fr"/>
        </w:rPr>
        <w:t xml:space="preserve"> </w:t>
      </w:r>
      <w:r w:rsidRPr="0046288A">
        <w:rPr>
          <w:lang w:val="fr"/>
        </w:rPr>
        <w:t xml:space="preserve">essentiel que le </w:t>
      </w:r>
      <w:r w:rsidR="00E377A3">
        <w:rPr>
          <w:lang w:val="fr"/>
        </w:rPr>
        <w:t>S</w:t>
      </w:r>
      <w:r w:rsidRPr="0046288A">
        <w:rPr>
          <w:lang w:val="fr"/>
        </w:rPr>
        <w:t xml:space="preserve">oumissionnaire retenu doit </w:t>
      </w:r>
      <w:r w:rsidR="00E70217">
        <w:rPr>
          <w:lang w:val="fr"/>
        </w:rPr>
        <w:t>consacrer au</w:t>
      </w:r>
      <w:r w:rsidRPr="0046288A">
        <w:rPr>
          <w:lang w:val="fr"/>
        </w:rPr>
        <w:t xml:space="preserve"> </w:t>
      </w:r>
      <w:r w:rsidR="00E70217">
        <w:rPr>
          <w:lang w:val="fr"/>
        </w:rPr>
        <w:t>M</w:t>
      </w:r>
      <w:r w:rsidRPr="0046288A">
        <w:rPr>
          <w:lang w:val="fr"/>
        </w:rPr>
        <w:t>arché est le suivant : _____ __</w:t>
      </w:r>
    </w:p>
    <w:p w14:paraId="154D32D3" w14:textId="77777777" w:rsidR="00B57597" w:rsidRPr="00905E7E" w:rsidRDefault="00B57597" w:rsidP="00B57597">
      <w:pPr>
        <w:spacing w:after="200"/>
        <w:jc w:val="both"/>
        <w:rPr>
          <w:b/>
          <w:bCs/>
        </w:rPr>
      </w:pPr>
      <w:r w:rsidRPr="00C0556E">
        <w:rPr>
          <w:b/>
          <w:bCs/>
          <w:lang w:val="fr"/>
        </w:rPr>
        <w:t>Personnel clé</w:t>
      </w:r>
    </w:p>
    <w:p w14:paraId="4DA37AC7" w14:textId="446FA69A" w:rsidR="00B57597" w:rsidRPr="00905E7E" w:rsidRDefault="00B57597" w:rsidP="00B57597">
      <w:pPr>
        <w:spacing w:before="60" w:after="200"/>
        <w:ind w:left="270" w:right="-14"/>
        <w:jc w:val="both"/>
        <w:rPr>
          <w:i/>
          <w:iCs/>
          <w:noProof/>
        </w:rPr>
      </w:pPr>
      <w:r w:rsidRPr="00700A3E">
        <w:rPr>
          <w:i/>
          <w:noProof/>
          <w:lang w:val="fr"/>
        </w:rPr>
        <w:t>[Inclure, le cas échéant</w:t>
      </w:r>
      <w:r>
        <w:rPr>
          <w:lang w:val="fr"/>
        </w:rPr>
        <w:t xml:space="preserve">, les </w:t>
      </w:r>
      <w:r w:rsidRPr="00700A3E">
        <w:rPr>
          <w:i/>
          <w:noProof/>
          <w:lang w:val="fr"/>
        </w:rPr>
        <w:t xml:space="preserve">exigences relatives </w:t>
      </w:r>
      <w:r w:rsidRPr="00CE7108">
        <w:rPr>
          <w:i/>
          <w:iCs/>
          <w:lang w:val="fr"/>
        </w:rPr>
        <w:t>au</w:t>
      </w:r>
      <w:r>
        <w:rPr>
          <w:lang w:val="fr"/>
        </w:rPr>
        <w:t xml:space="preserve"> </w:t>
      </w:r>
      <w:r w:rsidRPr="00700A3E">
        <w:rPr>
          <w:i/>
          <w:noProof/>
          <w:lang w:val="fr"/>
        </w:rPr>
        <w:t xml:space="preserve">personnel clé minimum  pour exécuter les </w:t>
      </w:r>
      <w:r w:rsidR="00825A19">
        <w:rPr>
          <w:i/>
          <w:noProof/>
          <w:lang w:val="fr"/>
        </w:rPr>
        <w:t xml:space="preserve">Travaux et </w:t>
      </w:r>
      <w:r w:rsidR="003F0FED">
        <w:rPr>
          <w:i/>
          <w:noProof/>
          <w:lang w:val="fr"/>
        </w:rPr>
        <w:t>Services physiques</w:t>
      </w:r>
      <w:r>
        <w:rPr>
          <w:lang w:val="fr"/>
        </w:rPr>
        <w:t xml:space="preserve">, </w:t>
      </w:r>
      <w:r w:rsidRPr="00700A3E">
        <w:rPr>
          <w:i/>
          <w:noProof/>
          <w:lang w:val="fr"/>
        </w:rPr>
        <w:t xml:space="preserve">compte tenu de la nature, de la portée, de la complexité et des risques du </w:t>
      </w:r>
      <w:r w:rsidR="00E377A3">
        <w:rPr>
          <w:i/>
          <w:noProof/>
          <w:lang w:val="fr"/>
        </w:rPr>
        <w:t>marché</w:t>
      </w:r>
      <w:r w:rsidRPr="00700A3E">
        <w:rPr>
          <w:i/>
          <w:noProof/>
          <w:lang w:val="fr"/>
        </w:rPr>
        <w:t>.</w:t>
      </w:r>
      <w:r w:rsidR="00FE6E0C">
        <w:rPr>
          <w:i/>
          <w:noProof/>
          <w:lang w:val="fr"/>
        </w:rPr>
        <w:t>]</w:t>
      </w:r>
      <w:r w:rsidRPr="00700A3E">
        <w:rPr>
          <w:i/>
          <w:noProof/>
          <w:lang w:val="fr"/>
        </w:rPr>
        <w:t xml:space="preserve"> </w:t>
      </w:r>
    </w:p>
    <w:p w14:paraId="13AA11FE" w14:textId="3FC85692" w:rsidR="00B57597" w:rsidRPr="00905E7E" w:rsidRDefault="00B57597" w:rsidP="00CE7108">
      <w:pPr>
        <w:spacing w:after="200"/>
        <w:ind w:left="180"/>
        <w:jc w:val="both"/>
      </w:pPr>
      <w:r>
        <w:rPr>
          <w:i/>
          <w:iCs/>
          <w:lang w:val="fr"/>
        </w:rPr>
        <w:t>[Lorsqu’un projet présente des risques</w:t>
      </w:r>
      <w:r w:rsidR="00281327">
        <w:rPr>
          <w:i/>
          <w:iCs/>
          <w:lang w:val="fr"/>
        </w:rPr>
        <w:t xml:space="preserve"> EAS</w:t>
      </w:r>
      <w:r>
        <w:rPr>
          <w:i/>
          <w:iCs/>
          <w:lang w:val="fr"/>
        </w:rPr>
        <w:t xml:space="preserve"> importants ou élevés, l</w:t>
      </w:r>
      <w:r w:rsidR="00281327">
        <w:rPr>
          <w:i/>
          <w:iCs/>
          <w:lang w:val="fr"/>
        </w:rPr>
        <w:t>e Maître d’Ouvrage</w:t>
      </w:r>
      <w:r>
        <w:rPr>
          <w:i/>
          <w:iCs/>
          <w:lang w:val="fr"/>
        </w:rPr>
        <w:t xml:space="preserve"> doit inclure des </w:t>
      </w:r>
      <w:r w:rsidRPr="00CE7108">
        <w:rPr>
          <w:i/>
          <w:iCs/>
          <w:lang w:val="fr"/>
        </w:rPr>
        <w:t>experts en</w:t>
      </w:r>
      <w:r>
        <w:rPr>
          <w:lang w:val="fr"/>
        </w:rPr>
        <w:t xml:space="preserve"> </w:t>
      </w:r>
      <w:r>
        <w:rPr>
          <w:i/>
          <w:iCs/>
          <w:lang w:val="fr"/>
        </w:rPr>
        <w:t>matière d</w:t>
      </w:r>
      <w:r w:rsidR="00E70217">
        <w:rPr>
          <w:i/>
          <w:iCs/>
          <w:lang w:val="fr"/>
        </w:rPr>
        <w:t>e prévention d</w:t>
      </w:r>
      <w:r>
        <w:rPr>
          <w:i/>
          <w:iCs/>
          <w:lang w:val="fr"/>
        </w:rPr>
        <w:t>’</w:t>
      </w:r>
      <w:r w:rsidR="00281327">
        <w:rPr>
          <w:i/>
          <w:iCs/>
          <w:lang w:val="fr"/>
        </w:rPr>
        <w:t>E</w:t>
      </w:r>
      <w:r>
        <w:rPr>
          <w:i/>
          <w:iCs/>
          <w:lang w:val="fr"/>
        </w:rPr>
        <w:t>xploitation, d’</w:t>
      </w:r>
      <w:r w:rsidR="00281327">
        <w:rPr>
          <w:i/>
          <w:iCs/>
          <w:lang w:val="fr"/>
        </w:rPr>
        <w:t>A</w:t>
      </w:r>
      <w:r>
        <w:rPr>
          <w:i/>
          <w:iCs/>
          <w:lang w:val="fr"/>
        </w:rPr>
        <w:t xml:space="preserve">bus et de </w:t>
      </w:r>
      <w:r w:rsidR="00281327">
        <w:rPr>
          <w:i/>
          <w:iCs/>
          <w:lang w:val="fr"/>
        </w:rPr>
        <w:t>H</w:t>
      </w:r>
      <w:r>
        <w:rPr>
          <w:i/>
          <w:iCs/>
          <w:lang w:val="fr"/>
        </w:rPr>
        <w:t xml:space="preserve">arcèlement </w:t>
      </w:r>
      <w:r w:rsidR="00B437CA">
        <w:rPr>
          <w:i/>
          <w:iCs/>
          <w:lang w:val="fr"/>
        </w:rPr>
        <w:t>S</w:t>
      </w:r>
      <w:r>
        <w:rPr>
          <w:i/>
          <w:iCs/>
          <w:lang w:val="fr"/>
        </w:rPr>
        <w:t>exuels]</w:t>
      </w:r>
    </w:p>
    <w:p w14:paraId="73C4AA3D" w14:textId="06297600" w:rsidR="008F6348" w:rsidRDefault="008F6348">
      <w:pPr>
        <w:rPr>
          <w:b/>
          <w:sz w:val="28"/>
          <w:szCs w:val="28"/>
          <w:lang w:val="fr" w:eastAsia="en-US"/>
        </w:rPr>
      </w:pPr>
      <w:r>
        <w:rPr>
          <w:lang w:val="fr"/>
        </w:rPr>
        <w:br w:type="page"/>
      </w:r>
    </w:p>
    <w:p w14:paraId="7FA0814A" w14:textId="77777777" w:rsidR="00B437CA" w:rsidRDefault="00B437CA" w:rsidP="009844C3">
      <w:pPr>
        <w:pStyle w:val="IVbidforms"/>
        <w:numPr>
          <w:ilvl w:val="0"/>
          <w:numId w:val="0"/>
        </w:numPr>
        <w:rPr>
          <w:lang w:val="fr"/>
        </w:rPr>
      </w:pPr>
    </w:p>
    <w:p w14:paraId="11E28025" w14:textId="4AF6A92B" w:rsidR="009844C3" w:rsidRPr="00884720" w:rsidRDefault="009844C3" w:rsidP="00884720">
      <w:pPr>
        <w:pStyle w:val="Style13"/>
      </w:pPr>
      <w:bookmarkStart w:id="377" w:name="_Toc137902963"/>
      <w:r w:rsidRPr="008F2D0F">
        <w:t>PARTIE FINANCIÈRE</w:t>
      </w:r>
      <w:bookmarkEnd w:id="375"/>
      <w:bookmarkEnd w:id="376"/>
      <w:bookmarkEnd w:id="377"/>
    </w:p>
    <w:p w14:paraId="2CC4810C" w14:textId="77777777" w:rsidR="00A36E39" w:rsidRPr="00C371F7" w:rsidRDefault="00AA0F9F" w:rsidP="00CE7108">
      <w:pPr>
        <w:suppressAutoHyphens/>
        <w:spacing w:after="200"/>
        <w:ind w:left="90" w:right="-72"/>
        <w:jc w:val="both"/>
        <w:rPr>
          <w:i/>
          <w:iCs/>
        </w:rPr>
      </w:pPr>
      <w:r w:rsidRPr="00A36E39">
        <w:rPr>
          <w:szCs w:val="24"/>
          <w:lang w:val="fr"/>
        </w:rPr>
        <w:t>En plus des critères énumérés</w:t>
      </w:r>
      <w:r w:rsidRPr="00CE7108">
        <w:rPr>
          <w:szCs w:val="24"/>
          <w:lang w:val="fr"/>
        </w:rPr>
        <w:t xml:space="preserve"> </w:t>
      </w:r>
      <w:r w:rsidR="003C48BA" w:rsidRPr="00CE7108">
        <w:rPr>
          <w:szCs w:val="24"/>
          <w:lang w:val="fr"/>
        </w:rPr>
        <w:t>à l’</w:t>
      </w:r>
      <w:r w:rsidRPr="00A36E39">
        <w:rPr>
          <w:szCs w:val="24"/>
          <w:lang w:val="fr"/>
        </w:rPr>
        <w:t>a</w:t>
      </w:r>
      <w:r w:rsidR="006B75AC" w:rsidRPr="00CE7108">
        <w:rPr>
          <w:szCs w:val="24"/>
          <w:lang w:val="fr"/>
        </w:rPr>
        <w:t>rticl</w:t>
      </w:r>
      <w:r w:rsidR="003C48BA" w:rsidRPr="00CE7108">
        <w:rPr>
          <w:szCs w:val="24"/>
          <w:lang w:val="fr"/>
        </w:rPr>
        <w:t xml:space="preserve">e </w:t>
      </w:r>
      <w:r w:rsidRPr="00A36E39">
        <w:rPr>
          <w:szCs w:val="24"/>
          <w:lang w:val="fr"/>
        </w:rPr>
        <w:t xml:space="preserve">32.2 </w:t>
      </w:r>
      <w:r w:rsidR="003C48BA" w:rsidRPr="00CE7108">
        <w:rPr>
          <w:szCs w:val="24"/>
          <w:lang w:val="fr"/>
        </w:rPr>
        <w:t>(</w:t>
      </w:r>
      <w:r w:rsidRPr="00A36E39">
        <w:rPr>
          <w:szCs w:val="24"/>
          <w:lang w:val="fr"/>
        </w:rPr>
        <w:t xml:space="preserve">a) à </w:t>
      </w:r>
      <w:r w:rsidR="003C48BA" w:rsidRPr="00CE7108">
        <w:rPr>
          <w:szCs w:val="24"/>
          <w:lang w:val="fr"/>
        </w:rPr>
        <w:t>(</w:t>
      </w:r>
      <w:r w:rsidRPr="00A36E39">
        <w:rPr>
          <w:szCs w:val="24"/>
          <w:lang w:val="fr"/>
        </w:rPr>
        <w:t>e) de</w:t>
      </w:r>
      <w:r w:rsidR="003C48BA" w:rsidRPr="00CE7108">
        <w:rPr>
          <w:szCs w:val="24"/>
          <w:lang w:val="fr"/>
        </w:rPr>
        <w:t>s IS</w:t>
      </w:r>
      <w:r w:rsidRPr="00A36E39">
        <w:rPr>
          <w:szCs w:val="24"/>
          <w:lang w:val="fr"/>
        </w:rPr>
        <w:t>,</w:t>
      </w:r>
      <w:r w:rsidRPr="00CE7108">
        <w:rPr>
          <w:szCs w:val="24"/>
          <w:lang w:val="fr"/>
        </w:rPr>
        <w:t xml:space="preserve"> les critères suivants </w:t>
      </w:r>
      <w:r w:rsidR="00CD05B9" w:rsidRPr="00CE7108">
        <w:rPr>
          <w:szCs w:val="24"/>
          <w:lang w:val="fr"/>
        </w:rPr>
        <w:t>s’appliqueront</w:t>
      </w:r>
      <w:r w:rsidR="00CD05B9">
        <w:rPr>
          <w:b/>
          <w:bCs/>
          <w:szCs w:val="24"/>
          <w:lang w:val="fr"/>
        </w:rPr>
        <w:t xml:space="preserve"> </w:t>
      </w:r>
      <w:r w:rsidR="00A36E39" w:rsidRPr="00CE7108">
        <w:rPr>
          <w:i/>
          <w:iCs/>
          <w:lang w:val="fr"/>
        </w:rPr>
        <w:t xml:space="preserve">[Préciser, </w:t>
      </w:r>
      <w:r w:rsidR="00A36E39" w:rsidRPr="00C371F7">
        <w:rPr>
          <w:i/>
          <w:iCs/>
          <w:lang w:val="fr"/>
        </w:rPr>
        <w:t>le cas échéant,</w:t>
      </w:r>
      <w:r w:rsidR="00A36E39" w:rsidRPr="00CE7108">
        <w:rPr>
          <w:i/>
          <w:iCs/>
          <w:lang w:val="fr"/>
        </w:rPr>
        <w:t xml:space="preserve"> les </w:t>
      </w:r>
      <w:r w:rsidR="00A36E39" w:rsidRPr="00C371F7">
        <w:rPr>
          <w:i/>
          <w:iCs/>
          <w:lang w:val="fr"/>
        </w:rPr>
        <w:t>critères</w:t>
      </w:r>
      <w:r w:rsidR="00A36E39" w:rsidRPr="00CE7108">
        <w:rPr>
          <w:i/>
          <w:iCs/>
          <w:lang w:val="fr"/>
        </w:rPr>
        <w:t xml:space="preserve"> </w:t>
      </w:r>
      <w:r w:rsidR="00A36E39" w:rsidRPr="00C371F7">
        <w:rPr>
          <w:i/>
          <w:iCs/>
          <w:lang w:val="fr"/>
        </w:rPr>
        <w:t>supplémentaires</w:t>
      </w:r>
      <w:r w:rsidR="00A36E39" w:rsidRPr="00CE7108">
        <w:rPr>
          <w:i/>
          <w:iCs/>
          <w:lang w:val="fr"/>
        </w:rPr>
        <w:t>]</w:t>
      </w:r>
    </w:p>
    <w:p w14:paraId="5354BD9E" w14:textId="03EC68D7" w:rsidR="009844C3" w:rsidRPr="00FC3747" w:rsidRDefault="009844C3" w:rsidP="00BC0E84">
      <w:pPr>
        <w:pStyle w:val="Style13"/>
        <w:rPr>
          <w:lang w:val="fr-FR"/>
        </w:rPr>
      </w:pPr>
      <w:bookmarkStart w:id="378" w:name="_Toc46760479"/>
      <w:bookmarkStart w:id="379" w:name="_Toc129099570"/>
      <w:bookmarkStart w:id="380" w:name="_Toc137902964"/>
      <w:r w:rsidRPr="008F2D0F">
        <w:t>ÉVALUATION COMBINÉE</w:t>
      </w:r>
      <w:bookmarkEnd w:id="378"/>
      <w:bookmarkEnd w:id="379"/>
      <w:bookmarkEnd w:id="380"/>
    </w:p>
    <w:p w14:paraId="74FB29A4" w14:textId="5FB7AD60" w:rsidR="009844C3" w:rsidRPr="00FC3747" w:rsidRDefault="00101109" w:rsidP="009844C3">
      <w:pPr>
        <w:tabs>
          <w:tab w:val="center" w:pos="4320"/>
          <w:tab w:val="right" w:pos="8640"/>
        </w:tabs>
        <w:suppressAutoHyphens/>
        <w:spacing w:after="120"/>
        <w:jc w:val="both"/>
      </w:pPr>
      <w:r>
        <w:rPr>
          <w:lang w:val="fr"/>
        </w:rPr>
        <w:t>L’Agence d’Exécution</w:t>
      </w:r>
      <w:r w:rsidR="00C85726">
        <w:rPr>
          <w:lang w:val="fr"/>
        </w:rPr>
        <w:t xml:space="preserve"> </w:t>
      </w:r>
      <w:r w:rsidR="009844C3" w:rsidRPr="00AE25F9">
        <w:rPr>
          <w:lang w:val="fr"/>
        </w:rPr>
        <w:t xml:space="preserve">évaluera et comparera les </w:t>
      </w:r>
      <w:r w:rsidR="00C85726">
        <w:rPr>
          <w:lang w:val="fr"/>
        </w:rPr>
        <w:t>Offres</w:t>
      </w:r>
      <w:r w:rsidR="009844C3" w:rsidRPr="00AE25F9">
        <w:rPr>
          <w:lang w:val="fr"/>
        </w:rPr>
        <w:t xml:space="preserve"> jugées </w:t>
      </w:r>
      <w:r w:rsidR="00047F79">
        <w:rPr>
          <w:lang w:val="fr"/>
        </w:rPr>
        <w:t>conforme pour l’</w:t>
      </w:r>
      <w:r w:rsidR="006F01FA">
        <w:rPr>
          <w:lang w:val="fr"/>
        </w:rPr>
        <w:t>essentiel</w:t>
      </w:r>
      <w:r w:rsidR="009844C3" w:rsidRPr="00AE25F9">
        <w:rPr>
          <w:lang w:val="fr"/>
        </w:rPr>
        <w:t xml:space="preserve">. </w:t>
      </w:r>
    </w:p>
    <w:p w14:paraId="62797136" w14:textId="3B858F4F" w:rsidR="009844C3" w:rsidRPr="00FC3747" w:rsidRDefault="009844C3" w:rsidP="009844C3">
      <w:pPr>
        <w:tabs>
          <w:tab w:val="center" w:pos="4320"/>
          <w:tab w:val="right" w:pos="8640"/>
        </w:tabs>
        <w:suppressAutoHyphens/>
        <w:spacing w:after="120"/>
        <w:jc w:val="both"/>
      </w:pPr>
      <w:r w:rsidRPr="00AE25F9">
        <w:rPr>
          <w:lang w:val="fr"/>
        </w:rPr>
        <w:t xml:space="preserve">L’évaluation des </w:t>
      </w:r>
      <w:r w:rsidR="00C85726">
        <w:rPr>
          <w:lang w:val="fr"/>
        </w:rPr>
        <w:t>Offres conformes</w:t>
      </w:r>
      <w:r w:rsidRPr="00AE25F9">
        <w:rPr>
          <w:lang w:val="fr"/>
        </w:rPr>
        <w:t xml:space="preserve"> par </w:t>
      </w:r>
      <w:r w:rsidR="00101109">
        <w:rPr>
          <w:lang w:val="fr"/>
        </w:rPr>
        <w:t>l’Agence d’Exécution</w:t>
      </w:r>
      <w:r w:rsidR="00C85726">
        <w:rPr>
          <w:lang w:val="fr"/>
        </w:rPr>
        <w:t xml:space="preserve"> </w:t>
      </w:r>
      <w:r w:rsidRPr="00AE25F9">
        <w:rPr>
          <w:lang w:val="fr"/>
        </w:rPr>
        <w:t>tiendra compte de facteurs techniques,</w:t>
      </w:r>
      <w:r w:rsidRPr="001B6AD0">
        <w:rPr>
          <w:lang w:val="fr"/>
        </w:rPr>
        <w:t xml:space="preserve"> en plus des facteurs de </w:t>
      </w:r>
      <w:r w:rsidRPr="00AE25F9">
        <w:rPr>
          <w:lang w:val="fr"/>
        </w:rPr>
        <w:t xml:space="preserve">coût. </w:t>
      </w:r>
      <w:r>
        <w:rPr>
          <w:lang w:val="fr"/>
        </w:rPr>
        <w:t xml:space="preserve"> </w:t>
      </w:r>
    </w:p>
    <w:p w14:paraId="67F90F8A" w14:textId="3341D7CC" w:rsidR="009844C3" w:rsidRPr="00FC3747" w:rsidRDefault="009844C3" w:rsidP="009844C3">
      <w:pPr>
        <w:tabs>
          <w:tab w:val="center" w:pos="4320"/>
          <w:tab w:val="right" w:pos="8640"/>
        </w:tabs>
        <w:suppressAutoHyphens/>
        <w:spacing w:after="120"/>
        <w:jc w:val="both"/>
      </w:pPr>
      <w:r w:rsidRPr="00AE25F9">
        <w:rPr>
          <w:lang w:val="fr"/>
        </w:rPr>
        <w:t>Un</w:t>
      </w:r>
      <w:r w:rsidR="00FB6F29">
        <w:rPr>
          <w:lang w:val="fr"/>
        </w:rPr>
        <w:t xml:space="preserve"> score (B) de l’Offre</w:t>
      </w:r>
      <w:r w:rsidR="00AA7CF9">
        <w:rPr>
          <w:lang w:val="fr"/>
        </w:rPr>
        <w:t xml:space="preserve"> évaluée</w:t>
      </w:r>
      <w:r w:rsidRPr="00AE25F9">
        <w:rPr>
          <w:lang w:val="fr"/>
        </w:rPr>
        <w:t xml:space="preserve"> sera calculé pour chaque </w:t>
      </w:r>
      <w:r w:rsidR="004F254A">
        <w:rPr>
          <w:lang w:val="fr"/>
        </w:rPr>
        <w:t>Offre conforme</w:t>
      </w:r>
      <w:r w:rsidRPr="00AE25F9">
        <w:rPr>
          <w:lang w:val="fr"/>
        </w:rPr>
        <w:t xml:space="preserve"> à l’aide de la formule suivante (pour </w:t>
      </w:r>
      <w:r w:rsidRPr="001B6AD0">
        <w:rPr>
          <w:lang w:val="fr"/>
        </w:rPr>
        <w:t xml:space="preserve">comparaison </w:t>
      </w:r>
      <w:r w:rsidRPr="00AE25F9">
        <w:rPr>
          <w:lang w:val="fr"/>
        </w:rPr>
        <w:t>en pourcentages),</w:t>
      </w:r>
      <w:r>
        <w:rPr>
          <w:lang w:val="fr"/>
        </w:rPr>
        <w:t xml:space="preserve"> </w:t>
      </w:r>
      <w:r w:rsidRPr="00AE25F9">
        <w:rPr>
          <w:lang w:val="fr"/>
        </w:rPr>
        <w:t>ce qui permet une évaluation complète</w:t>
      </w:r>
      <w:r w:rsidRPr="001B6AD0">
        <w:rPr>
          <w:lang w:val="fr"/>
        </w:rPr>
        <w:t xml:space="preserve"> du </w:t>
      </w:r>
      <w:r w:rsidRPr="00AE25F9">
        <w:rPr>
          <w:lang w:val="fr"/>
        </w:rPr>
        <w:t>prix</w:t>
      </w:r>
      <w:r>
        <w:rPr>
          <w:lang w:val="fr"/>
        </w:rPr>
        <w:t xml:space="preserve"> de </w:t>
      </w:r>
      <w:r w:rsidRPr="001B6AD0">
        <w:rPr>
          <w:lang w:val="fr"/>
        </w:rPr>
        <w:t>l</w:t>
      </w:r>
      <w:r w:rsidR="004F254A">
        <w:rPr>
          <w:lang w:val="fr"/>
        </w:rPr>
        <w:t xml:space="preserve">’Offre </w:t>
      </w:r>
      <w:r>
        <w:rPr>
          <w:lang w:val="fr"/>
        </w:rPr>
        <w:t xml:space="preserve">et </w:t>
      </w:r>
      <w:r w:rsidRPr="00AE25F9">
        <w:rPr>
          <w:lang w:val="fr"/>
        </w:rPr>
        <w:t xml:space="preserve">des mérites techniques de chaque </w:t>
      </w:r>
      <w:r w:rsidR="00155A77">
        <w:rPr>
          <w:lang w:val="fr"/>
        </w:rPr>
        <w:t>Offre</w:t>
      </w:r>
      <w:r w:rsidR="00155A77" w:rsidRPr="00AE25F9">
        <w:rPr>
          <w:lang w:val="fr"/>
        </w:rPr>
        <w:t xml:space="preserve"> </w:t>
      </w:r>
      <w:r w:rsidRPr="00AE25F9">
        <w:rPr>
          <w:lang w:val="fr"/>
        </w:rPr>
        <w:t>:</w:t>
      </w:r>
      <w:r w:rsidRPr="001B6AD0">
        <w:rPr>
          <w:lang w:val="fr"/>
        </w:rPr>
        <w:t xml:space="preserve"> </w:t>
      </w:r>
    </w:p>
    <w:tbl>
      <w:tblPr>
        <w:tblW w:w="9360" w:type="dxa"/>
        <w:tblLayout w:type="fixed"/>
        <w:tblCellMar>
          <w:left w:w="115" w:type="dxa"/>
          <w:right w:w="115" w:type="dxa"/>
        </w:tblCellMar>
        <w:tblLook w:val="0000" w:firstRow="0" w:lastRow="0" w:firstColumn="0" w:lastColumn="0" w:noHBand="0" w:noVBand="0"/>
      </w:tblPr>
      <w:tblGrid>
        <w:gridCol w:w="9360"/>
      </w:tblGrid>
      <w:tr w:rsidR="009844C3" w:rsidRPr="00FC3747" w14:paraId="7D7FFD39" w14:textId="77777777" w:rsidTr="00FC2314">
        <w:tc>
          <w:tcPr>
            <w:tcW w:w="9360" w:type="dxa"/>
          </w:tcPr>
          <w:p w14:paraId="58D602B0" w14:textId="77777777" w:rsidR="009844C3" w:rsidRPr="00FC3747" w:rsidRDefault="009844C3" w:rsidP="00FC2314">
            <w:pPr>
              <w:numPr>
                <w:ilvl w:val="12"/>
                <w:numId w:val="0"/>
              </w:numPr>
              <w:suppressAutoHyphens/>
              <w:spacing w:after="180"/>
              <w:ind w:left="540"/>
              <w:jc w:val="center"/>
            </w:pPr>
          </w:p>
          <w:p w14:paraId="253206CF" w14:textId="77777777" w:rsidR="009844C3" w:rsidRPr="00AE25F9" w:rsidRDefault="009844C3" w:rsidP="00FC2314">
            <w:pPr>
              <w:numPr>
                <w:ilvl w:val="12"/>
                <w:numId w:val="0"/>
              </w:numPr>
              <w:suppressAutoHyphens/>
              <w:spacing w:after="180"/>
              <w:jc w:val="center"/>
            </w:pPr>
            <w:r w:rsidRPr="00AE25F9">
              <w:rPr>
                <w:noProof/>
              </w:rPr>
              <w:drawing>
                <wp:inline distT="0" distB="0" distL="0" distR="0" wp14:anchorId="38B17C4E" wp14:editId="29A1946C">
                  <wp:extent cx="3267075" cy="638175"/>
                  <wp:effectExtent l="0" t="0" r="9525" b="9525"/>
                  <wp:docPr id="11" name="Picture 11" descr="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0B3C0A1F" w14:textId="77777777" w:rsidR="009844C3" w:rsidRPr="00FC3747" w:rsidRDefault="009844C3" w:rsidP="00FC2314">
            <w:pPr>
              <w:numPr>
                <w:ilvl w:val="12"/>
                <w:numId w:val="0"/>
              </w:numPr>
              <w:suppressAutoHyphens/>
              <w:spacing w:after="180"/>
              <w:ind w:left="1454" w:hanging="554"/>
            </w:pPr>
            <w:r w:rsidRPr="00AE25F9">
              <w:rPr>
                <w:lang w:val="fr"/>
              </w:rPr>
              <w:t>où</w:t>
            </w:r>
          </w:p>
          <w:p w14:paraId="195CEF5A" w14:textId="77777777" w:rsidR="009844C3" w:rsidRPr="00FC3747" w:rsidRDefault="009844C3" w:rsidP="00FC2314">
            <w:pPr>
              <w:numPr>
                <w:ilvl w:val="12"/>
                <w:numId w:val="0"/>
              </w:numPr>
              <w:tabs>
                <w:tab w:val="left" w:pos="1350"/>
              </w:tabs>
              <w:suppressAutoHyphens/>
              <w:spacing w:after="180"/>
              <w:ind w:left="1710" w:hanging="824"/>
            </w:pPr>
            <w:r w:rsidRPr="00AE25F9">
              <w:rPr>
                <w:i/>
                <w:lang w:val="fr"/>
              </w:rPr>
              <w:t>C</w:t>
            </w:r>
            <w:r w:rsidRPr="00AE25F9">
              <w:rPr>
                <w:lang w:val="fr"/>
              </w:rPr>
              <w:tab/>
            </w:r>
            <w:r w:rsidRPr="00AE25F9">
              <w:rPr>
                <w:i/>
                <w:lang w:val="fr"/>
              </w:rPr>
              <w:t>=Prix de l’offre évalué</w:t>
            </w:r>
            <w:r w:rsidRPr="00AE25F9">
              <w:rPr>
                <w:lang w:val="fr"/>
              </w:rPr>
              <w:tab/>
            </w:r>
          </w:p>
          <w:p w14:paraId="1D5709FE" w14:textId="2D5D3FF0" w:rsidR="009844C3" w:rsidRPr="00FC3747" w:rsidRDefault="009844C3" w:rsidP="00FC2314">
            <w:pPr>
              <w:numPr>
                <w:ilvl w:val="12"/>
                <w:numId w:val="0"/>
              </w:numPr>
              <w:tabs>
                <w:tab w:val="left" w:pos="1350"/>
              </w:tabs>
              <w:suppressAutoHyphens/>
              <w:spacing w:after="180"/>
              <w:ind w:left="1710" w:hanging="824"/>
            </w:pPr>
            <w:r w:rsidRPr="00AE25F9">
              <w:rPr>
                <w:i/>
                <w:lang w:val="fr"/>
              </w:rPr>
              <w:t>C</w:t>
            </w:r>
            <w:r w:rsidR="00456677">
              <w:rPr>
                <w:i/>
                <w:vertAlign w:val="subscript"/>
                <w:lang w:val="fr"/>
              </w:rPr>
              <w:t>low</w:t>
            </w:r>
            <w:r w:rsidRPr="00AE25F9">
              <w:rPr>
                <w:lang w:val="fr"/>
              </w:rPr>
              <w:tab/>
            </w:r>
            <w:r>
              <w:rPr>
                <w:lang w:val="fr"/>
              </w:rPr>
              <w:t xml:space="preserve"> </w:t>
            </w:r>
            <w:r w:rsidRPr="00AE25F9">
              <w:rPr>
                <w:i/>
                <w:lang w:val="fr"/>
              </w:rPr>
              <w:t>= le plus bas de tous les prix de</w:t>
            </w:r>
            <w:r w:rsidR="00AA7CF9">
              <w:rPr>
                <w:i/>
                <w:lang w:val="fr"/>
              </w:rPr>
              <w:t xml:space="preserve">s Offres </w:t>
            </w:r>
            <w:r w:rsidRPr="00AE25F9">
              <w:rPr>
                <w:i/>
                <w:lang w:val="fr"/>
              </w:rPr>
              <w:t>évalué</w:t>
            </w:r>
            <w:r w:rsidR="00AA7CF9">
              <w:rPr>
                <w:i/>
                <w:lang w:val="fr"/>
              </w:rPr>
              <w:t>e</w:t>
            </w:r>
            <w:r w:rsidRPr="00AE25F9">
              <w:rPr>
                <w:i/>
                <w:lang w:val="fr"/>
              </w:rPr>
              <w:t xml:space="preserve">s parmi les </w:t>
            </w:r>
            <w:r w:rsidR="00AA7CF9">
              <w:rPr>
                <w:i/>
                <w:lang w:val="fr"/>
              </w:rPr>
              <w:t>Offres conformes</w:t>
            </w:r>
          </w:p>
          <w:p w14:paraId="2F2714E4" w14:textId="265EABA0" w:rsidR="009844C3" w:rsidRPr="00FC3747" w:rsidRDefault="009844C3" w:rsidP="00FC2314">
            <w:pPr>
              <w:numPr>
                <w:ilvl w:val="12"/>
                <w:numId w:val="0"/>
              </w:numPr>
              <w:tabs>
                <w:tab w:val="left" w:pos="1350"/>
              </w:tabs>
              <w:suppressAutoHyphens/>
              <w:spacing w:after="180"/>
              <w:ind w:left="1710" w:hanging="824"/>
            </w:pPr>
            <w:r w:rsidRPr="00AE25F9">
              <w:rPr>
                <w:i/>
                <w:lang w:val="fr"/>
              </w:rPr>
              <w:t>T</w:t>
            </w:r>
            <w:r w:rsidRPr="00AE25F9">
              <w:rPr>
                <w:lang w:val="fr"/>
              </w:rPr>
              <w:tab/>
            </w:r>
            <w:r w:rsidRPr="00AE25F9">
              <w:rPr>
                <w:i/>
                <w:lang w:val="fr"/>
              </w:rPr>
              <w:t>=la note technique totale attribuée à l</w:t>
            </w:r>
            <w:r w:rsidR="00AA7CF9">
              <w:rPr>
                <w:i/>
                <w:lang w:val="fr"/>
              </w:rPr>
              <w:t xml:space="preserve">’Offre </w:t>
            </w:r>
          </w:p>
          <w:p w14:paraId="09592A7A" w14:textId="6D6A9741" w:rsidR="009844C3" w:rsidRPr="00FC3747" w:rsidRDefault="009844C3" w:rsidP="00FC2314">
            <w:pPr>
              <w:numPr>
                <w:ilvl w:val="12"/>
                <w:numId w:val="0"/>
              </w:numPr>
              <w:tabs>
                <w:tab w:val="left" w:pos="1350"/>
              </w:tabs>
              <w:suppressAutoHyphens/>
              <w:spacing w:after="180"/>
              <w:ind w:left="1710" w:hanging="824"/>
            </w:pPr>
            <w:r w:rsidRPr="00AE25F9">
              <w:rPr>
                <w:i/>
                <w:lang w:val="fr"/>
              </w:rPr>
              <w:t>T</w:t>
            </w:r>
            <w:r w:rsidR="00A54CE1">
              <w:rPr>
                <w:i/>
                <w:vertAlign w:val="subscript"/>
                <w:lang w:val="fr"/>
              </w:rPr>
              <w:t>high</w:t>
            </w:r>
            <w:r w:rsidRPr="00AE25F9">
              <w:rPr>
                <w:lang w:val="fr"/>
              </w:rPr>
              <w:tab/>
            </w:r>
            <w:r>
              <w:rPr>
                <w:lang w:val="fr"/>
              </w:rPr>
              <w:t xml:space="preserve"> = la note </w:t>
            </w:r>
            <w:r w:rsidRPr="00AE25F9">
              <w:rPr>
                <w:i/>
                <w:lang w:val="fr"/>
              </w:rPr>
              <w:t>technique obtenue par l</w:t>
            </w:r>
            <w:r w:rsidR="00AA7CF9">
              <w:rPr>
                <w:i/>
                <w:lang w:val="fr"/>
              </w:rPr>
              <w:t xml:space="preserve">’Offre </w:t>
            </w:r>
            <w:r w:rsidRPr="00AE25F9">
              <w:rPr>
                <w:i/>
                <w:lang w:val="fr"/>
              </w:rPr>
              <w:t>qui a obtenu l</w:t>
            </w:r>
            <w:r w:rsidR="00AA7CF9">
              <w:rPr>
                <w:i/>
                <w:lang w:val="fr"/>
              </w:rPr>
              <w:t>e</w:t>
            </w:r>
            <w:r w:rsidRPr="00AE25F9">
              <w:rPr>
                <w:i/>
                <w:lang w:val="fr"/>
              </w:rPr>
              <w:t xml:space="preserve"> meilleur</w:t>
            </w:r>
            <w:r w:rsidR="00AA7CF9">
              <w:rPr>
                <w:i/>
                <w:lang w:val="fr"/>
              </w:rPr>
              <w:t xml:space="preserve"> score</w:t>
            </w:r>
            <w:r w:rsidRPr="00AE25F9">
              <w:rPr>
                <w:i/>
                <w:lang w:val="fr"/>
              </w:rPr>
              <w:t xml:space="preserve"> parmi toutes les </w:t>
            </w:r>
            <w:r w:rsidR="00AA7CF9">
              <w:rPr>
                <w:i/>
                <w:lang w:val="fr"/>
              </w:rPr>
              <w:t>Offres conformes</w:t>
            </w:r>
          </w:p>
          <w:p w14:paraId="3CBF2DE9" w14:textId="2D3981AA" w:rsidR="009844C3" w:rsidRPr="00FC3747" w:rsidRDefault="009844C3" w:rsidP="00FC2314">
            <w:pPr>
              <w:numPr>
                <w:ilvl w:val="12"/>
                <w:numId w:val="0"/>
              </w:numPr>
              <w:tabs>
                <w:tab w:val="left" w:pos="1350"/>
              </w:tabs>
              <w:suppressAutoHyphens/>
              <w:spacing w:after="180"/>
              <w:ind w:left="1710" w:hanging="824"/>
            </w:pPr>
            <w:r w:rsidRPr="00AE25F9">
              <w:rPr>
                <w:i/>
                <w:lang w:val="fr"/>
              </w:rPr>
              <w:t>X</w:t>
            </w:r>
            <w:r w:rsidRPr="00AE25F9">
              <w:rPr>
                <w:lang w:val="fr"/>
              </w:rPr>
              <w:tab/>
            </w:r>
            <w:r w:rsidRPr="00AE25F9">
              <w:rPr>
                <w:i/>
                <w:lang w:val="fr"/>
              </w:rPr>
              <w:t>=</w:t>
            </w:r>
            <w:r w:rsidR="003E545B">
              <w:rPr>
                <w:i/>
                <w:lang w:val="fr"/>
              </w:rPr>
              <w:t>pondération</w:t>
            </w:r>
            <w:r w:rsidRPr="00AE25F9">
              <w:rPr>
                <w:i/>
                <w:lang w:val="fr"/>
              </w:rPr>
              <w:t xml:space="preserve"> pour le coût tel que spécifié dans le</w:t>
            </w:r>
            <w:r w:rsidR="00770240">
              <w:rPr>
                <w:i/>
                <w:lang w:val="fr"/>
              </w:rPr>
              <w:t>s DPAO</w:t>
            </w:r>
          </w:p>
          <w:p w14:paraId="0D512834" w14:textId="1964A567" w:rsidR="009844C3" w:rsidRPr="00FC3747" w:rsidRDefault="009844C3" w:rsidP="00FC2314">
            <w:pPr>
              <w:tabs>
                <w:tab w:val="center" w:pos="4320"/>
                <w:tab w:val="right" w:pos="8640"/>
              </w:tabs>
              <w:suppressAutoHyphens/>
              <w:spacing w:after="120"/>
              <w:jc w:val="both"/>
            </w:pPr>
            <w:r w:rsidRPr="00AE25F9">
              <w:rPr>
                <w:lang w:val="fr"/>
              </w:rPr>
              <w:t>L</w:t>
            </w:r>
            <w:r w:rsidR="00770240">
              <w:rPr>
                <w:lang w:val="fr"/>
              </w:rPr>
              <w:t xml:space="preserve">’Offre </w:t>
            </w:r>
            <w:r w:rsidRPr="00AE25F9">
              <w:rPr>
                <w:lang w:val="fr"/>
              </w:rPr>
              <w:t>ayant obtenu l</w:t>
            </w:r>
            <w:r w:rsidR="00770240">
              <w:rPr>
                <w:lang w:val="fr"/>
              </w:rPr>
              <w:t xml:space="preserve">e </w:t>
            </w:r>
            <w:r w:rsidRPr="00AE25F9">
              <w:rPr>
                <w:lang w:val="fr"/>
              </w:rPr>
              <w:t>meilleur</w:t>
            </w:r>
            <w:r w:rsidR="00770240">
              <w:rPr>
                <w:lang w:val="fr"/>
              </w:rPr>
              <w:t xml:space="preserve"> score</w:t>
            </w:r>
            <w:r w:rsidRPr="00AE25F9">
              <w:rPr>
                <w:lang w:val="fr"/>
              </w:rPr>
              <w:t xml:space="preserve"> (B) parmi les </w:t>
            </w:r>
            <w:r w:rsidR="00770240">
              <w:rPr>
                <w:lang w:val="fr"/>
              </w:rPr>
              <w:t>Offres conformes</w:t>
            </w:r>
            <w:r w:rsidRPr="00AE25F9">
              <w:rPr>
                <w:lang w:val="fr"/>
              </w:rPr>
              <w:t xml:space="preserve"> sera l’</w:t>
            </w:r>
            <w:r w:rsidR="00770240">
              <w:rPr>
                <w:lang w:val="fr"/>
              </w:rPr>
              <w:t>O</w:t>
            </w:r>
            <w:r w:rsidRPr="00AE25F9">
              <w:rPr>
                <w:lang w:val="fr"/>
              </w:rPr>
              <w:t xml:space="preserve">ffre la </w:t>
            </w:r>
            <w:r w:rsidR="00770240">
              <w:rPr>
                <w:lang w:val="fr"/>
              </w:rPr>
              <w:t>P</w:t>
            </w:r>
            <w:r w:rsidRPr="00AE25F9">
              <w:rPr>
                <w:lang w:val="fr"/>
              </w:rPr>
              <w:t xml:space="preserve">lus </w:t>
            </w:r>
            <w:r w:rsidR="00770240">
              <w:rPr>
                <w:lang w:val="fr"/>
              </w:rPr>
              <w:t>A</w:t>
            </w:r>
            <w:r w:rsidRPr="00AE25F9">
              <w:rPr>
                <w:lang w:val="fr"/>
              </w:rPr>
              <w:t xml:space="preserve">vantageuse à condition que le </w:t>
            </w:r>
            <w:r w:rsidR="00770240">
              <w:rPr>
                <w:lang w:val="fr"/>
              </w:rPr>
              <w:t>S</w:t>
            </w:r>
            <w:r w:rsidRPr="00AE25F9">
              <w:rPr>
                <w:lang w:val="fr"/>
              </w:rPr>
              <w:t>oumissionnaire possède les qualifications requises.</w:t>
            </w:r>
          </w:p>
        </w:tc>
      </w:tr>
    </w:tbl>
    <w:p w14:paraId="6CA07C04" w14:textId="3AE5BFF1" w:rsidR="009844C3" w:rsidRPr="00BC0E84" w:rsidRDefault="009844C3" w:rsidP="00BC0E84">
      <w:pPr>
        <w:pStyle w:val="Style13"/>
      </w:pPr>
      <w:bookmarkStart w:id="381" w:name="_Toc129099571"/>
      <w:bookmarkStart w:id="382" w:name="_Toc78466127"/>
      <w:bookmarkStart w:id="383" w:name="_Toc137902965"/>
      <w:r w:rsidRPr="00BC0E84">
        <w:t xml:space="preserve">Critères pour conclure un ou plusieurs </w:t>
      </w:r>
      <w:r w:rsidR="001B1093" w:rsidRPr="00BC0E84">
        <w:t>A</w:t>
      </w:r>
      <w:r w:rsidRPr="00BC0E84">
        <w:t>ccords-</w:t>
      </w:r>
      <w:r w:rsidR="001B1093" w:rsidRPr="00BC0E84">
        <w:t>C</w:t>
      </w:r>
      <w:r w:rsidRPr="00BC0E84">
        <w:t>adres (I</w:t>
      </w:r>
      <w:r w:rsidR="001B1093" w:rsidRPr="00BC0E84">
        <w:t>S</w:t>
      </w:r>
      <w:r w:rsidRPr="00BC0E84">
        <w:t xml:space="preserve"> 40)</w:t>
      </w:r>
      <w:bookmarkEnd w:id="381"/>
      <w:bookmarkEnd w:id="382"/>
      <w:bookmarkEnd w:id="383"/>
    </w:p>
    <w:p w14:paraId="63C292B2" w14:textId="77777777" w:rsidR="009844C3" w:rsidRPr="00FC3747" w:rsidRDefault="009844C3" w:rsidP="009844C3">
      <w:pPr>
        <w:spacing w:before="120" w:after="240"/>
        <w:ind w:left="540"/>
        <w:rPr>
          <w:i/>
        </w:rPr>
      </w:pPr>
      <w:r w:rsidRPr="00783871">
        <w:rPr>
          <w:i/>
          <w:lang w:val="fr"/>
        </w:rPr>
        <w:t>[Sélectionnez l’option appropriée et ajoutez les critères supplémentaires, le cas échéant]</w:t>
      </w:r>
    </w:p>
    <w:p w14:paraId="3A82B093" w14:textId="44E273CB" w:rsidR="009844C3" w:rsidRPr="00FC3747" w:rsidRDefault="009844C3" w:rsidP="009844C3">
      <w:pPr>
        <w:pStyle w:val="Sub-ClauseText"/>
        <w:ind w:left="540"/>
        <w:rPr>
          <w:spacing w:val="0"/>
          <w:lang w:val="fr-FR"/>
        </w:rPr>
      </w:pPr>
      <w:r w:rsidRPr="00892C17">
        <w:rPr>
          <w:b/>
          <w:spacing w:val="0"/>
          <w:u w:val="single"/>
          <w:lang w:val="fr"/>
        </w:rPr>
        <w:t xml:space="preserve">Critères d’un </w:t>
      </w:r>
      <w:r w:rsidR="001B1093">
        <w:rPr>
          <w:b/>
          <w:spacing w:val="0"/>
          <w:u w:val="single"/>
          <w:lang w:val="fr"/>
        </w:rPr>
        <w:t>A</w:t>
      </w:r>
      <w:r w:rsidRPr="00892C17">
        <w:rPr>
          <w:b/>
          <w:spacing w:val="0"/>
          <w:u w:val="single"/>
          <w:lang w:val="fr"/>
        </w:rPr>
        <w:t>ccord-</w:t>
      </w:r>
      <w:r w:rsidR="001B1093">
        <w:rPr>
          <w:b/>
          <w:spacing w:val="0"/>
          <w:u w:val="single"/>
          <w:lang w:val="fr"/>
        </w:rPr>
        <w:t>C</w:t>
      </w:r>
      <w:r w:rsidRPr="00892C17">
        <w:rPr>
          <w:b/>
          <w:spacing w:val="0"/>
          <w:u w:val="single"/>
          <w:lang w:val="fr"/>
        </w:rPr>
        <w:t xml:space="preserve">adre à </w:t>
      </w:r>
      <w:r w:rsidR="004D0EF2">
        <w:rPr>
          <w:b/>
          <w:spacing w:val="0"/>
          <w:u w:val="single"/>
          <w:lang w:val="fr"/>
        </w:rPr>
        <w:t>Entrepreneur</w:t>
      </w:r>
      <w:r w:rsidRPr="00892C17">
        <w:rPr>
          <w:b/>
          <w:spacing w:val="0"/>
          <w:u w:val="single"/>
          <w:lang w:val="fr"/>
        </w:rPr>
        <w:t xml:space="preserve"> unique </w:t>
      </w:r>
      <w:r w:rsidRPr="00783871">
        <w:rPr>
          <w:spacing w:val="0"/>
          <w:lang w:val="fr"/>
        </w:rPr>
        <w:t>:</w:t>
      </w:r>
    </w:p>
    <w:p w14:paraId="42BCBF2F" w14:textId="259E0BD0" w:rsidR="001B1093" w:rsidRPr="00E51CBC" w:rsidRDefault="00101109" w:rsidP="001B1093">
      <w:pPr>
        <w:pStyle w:val="Sub-ClauseText"/>
        <w:spacing w:before="0"/>
        <w:ind w:left="540"/>
        <w:rPr>
          <w:i/>
          <w:lang w:val="fr"/>
        </w:rPr>
      </w:pPr>
      <w:r>
        <w:rPr>
          <w:spacing w:val="0"/>
          <w:lang w:val="fr"/>
        </w:rPr>
        <w:t>L’Agence d’Exécution</w:t>
      </w:r>
      <w:r w:rsidR="009844C3" w:rsidRPr="00783871">
        <w:rPr>
          <w:spacing w:val="0"/>
          <w:lang w:val="fr"/>
        </w:rPr>
        <w:t xml:space="preserve"> conclura l</w:t>
      </w:r>
      <w:r w:rsidR="00F94E1E">
        <w:rPr>
          <w:spacing w:val="0"/>
          <w:lang w:val="fr"/>
        </w:rPr>
        <w:t xml:space="preserve">es </w:t>
      </w:r>
      <w:r w:rsidR="001B1093">
        <w:rPr>
          <w:spacing w:val="0"/>
          <w:lang w:val="fr"/>
        </w:rPr>
        <w:t>A</w:t>
      </w:r>
      <w:r w:rsidR="009844C3" w:rsidRPr="00783871">
        <w:rPr>
          <w:spacing w:val="0"/>
          <w:lang w:val="fr"/>
        </w:rPr>
        <w:t>ccord</w:t>
      </w:r>
      <w:r w:rsidR="00F94E1E">
        <w:rPr>
          <w:spacing w:val="0"/>
          <w:lang w:val="fr"/>
        </w:rPr>
        <w:t>s</w:t>
      </w:r>
      <w:r w:rsidR="009844C3" w:rsidRPr="00783871">
        <w:rPr>
          <w:spacing w:val="0"/>
          <w:lang w:val="fr"/>
        </w:rPr>
        <w:t>-</w:t>
      </w:r>
      <w:r w:rsidR="001B1093">
        <w:rPr>
          <w:spacing w:val="0"/>
          <w:lang w:val="fr"/>
        </w:rPr>
        <w:t>C</w:t>
      </w:r>
      <w:r w:rsidR="009844C3" w:rsidRPr="00783871">
        <w:rPr>
          <w:spacing w:val="0"/>
          <w:lang w:val="fr"/>
        </w:rPr>
        <w:t>adre</w:t>
      </w:r>
      <w:r w:rsidR="00F94E1E">
        <w:rPr>
          <w:spacing w:val="0"/>
          <w:lang w:val="fr"/>
        </w:rPr>
        <w:t>s</w:t>
      </w:r>
      <w:r w:rsidR="009844C3" w:rsidRPr="00783871">
        <w:rPr>
          <w:spacing w:val="0"/>
          <w:lang w:val="fr"/>
        </w:rPr>
        <w:t xml:space="preserve"> </w:t>
      </w:r>
      <w:r w:rsidR="00F94E1E">
        <w:rPr>
          <w:spacing w:val="0"/>
          <w:lang w:val="fr"/>
        </w:rPr>
        <w:t xml:space="preserve">comme suit : </w:t>
      </w:r>
      <w:r w:rsidR="009844C3" w:rsidRPr="00783871">
        <w:rPr>
          <w:spacing w:val="0"/>
          <w:lang w:val="fr"/>
        </w:rPr>
        <w:t xml:space="preserve">avec le </w:t>
      </w:r>
      <w:r w:rsidR="001B1093">
        <w:rPr>
          <w:spacing w:val="0"/>
          <w:lang w:val="fr"/>
        </w:rPr>
        <w:t>S</w:t>
      </w:r>
      <w:r w:rsidR="009844C3" w:rsidRPr="00783871">
        <w:rPr>
          <w:spacing w:val="0"/>
          <w:lang w:val="fr"/>
        </w:rPr>
        <w:t xml:space="preserve">oumissionnaire </w:t>
      </w:r>
      <w:r w:rsidR="009844C3">
        <w:rPr>
          <w:spacing w:val="0"/>
          <w:lang w:val="fr"/>
        </w:rPr>
        <w:t>ayant l’</w:t>
      </w:r>
      <w:r w:rsidR="001B1093">
        <w:rPr>
          <w:spacing w:val="0"/>
          <w:lang w:val="fr"/>
        </w:rPr>
        <w:t>O</w:t>
      </w:r>
      <w:r w:rsidR="009844C3">
        <w:rPr>
          <w:spacing w:val="0"/>
          <w:lang w:val="fr"/>
        </w:rPr>
        <w:t>ffre</w:t>
      </w:r>
      <w:r w:rsidR="009844C3">
        <w:rPr>
          <w:lang w:val="fr"/>
        </w:rPr>
        <w:t xml:space="preserve"> la </w:t>
      </w:r>
      <w:r w:rsidR="001B1093">
        <w:rPr>
          <w:lang w:val="fr"/>
        </w:rPr>
        <w:t>P</w:t>
      </w:r>
      <w:r w:rsidR="009844C3">
        <w:rPr>
          <w:lang w:val="fr"/>
        </w:rPr>
        <w:t xml:space="preserve">lus </w:t>
      </w:r>
      <w:r w:rsidR="001B1093">
        <w:rPr>
          <w:lang w:val="fr"/>
        </w:rPr>
        <w:t>A</w:t>
      </w:r>
      <w:r w:rsidR="009844C3">
        <w:rPr>
          <w:lang w:val="fr"/>
        </w:rPr>
        <w:t>vantageuse</w:t>
      </w:r>
      <w:r w:rsidR="009844C3" w:rsidRPr="001B6AD0">
        <w:rPr>
          <w:lang w:val="fr"/>
        </w:rPr>
        <w:t xml:space="preserve"> </w:t>
      </w:r>
    </w:p>
    <w:p w14:paraId="6A9840F1" w14:textId="78901F5E" w:rsidR="009844C3" w:rsidRPr="00620067" w:rsidRDefault="009844C3" w:rsidP="001B6AD0">
      <w:pPr>
        <w:pStyle w:val="Sub-ClauseText"/>
        <w:spacing w:before="0"/>
        <w:ind w:left="540"/>
        <w:rPr>
          <w:lang w:val="fr-FR"/>
        </w:rPr>
      </w:pPr>
      <w:r w:rsidRPr="00E51CBC">
        <w:rPr>
          <w:i/>
          <w:lang w:val="fr"/>
        </w:rPr>
        <w:t>[et</w:t>
      </w:r>
      <w:r w:rsidR="003109BE">
        <w:rPr>
          <w:i/>
          <w:lang w:val="fr"/>
        </w:rPr>
        <w:t xml:space="preserve"> i</w:t>
      </w:r>
      <w:r w:rsidRPr="003109BE">
        <w:rPr>
          <w:i/>
          <w:lang w:val="fr"/>
        </w:rPr>
        <w:t xml:space="preserve">nsérer tout critère supplémentaire, par exemple les critères liés à la sélection en fonction d’une répartition géographique des </w:t>
      </w:r>
      <w:r w:rsidR="004D0EF2">
        <w:rPr>
          <w:i/>
          <w:lang w:val="fr"/>
        </w:rPr>
        <w:t>Entrepreneur</w:t>
      </w:r>
      <w:r w:rsidRPr="003109BE">
        <w:rPr>
          <w:i/>
          <w:lang w:val="fr"/>
        </w:rPr>
        <w:t>s.]</w:t>
      </w:r>
    </w:p>
    <w:p w14:paraId="6E005462" w14:textId="77777777" w:rsidR="009844C3" w:rsidRPr="00FC3747" w:rsidRDefault="009844C3" w:rsidP="009844C3">
      <w:pPr>
        <w:pStyle w:val="Sub-ClauseText"/>
        <w:spacing w:before="0" w:after="240"/>
        <w:ind w:left="540" w:firstLine="720"/>
        <w:rPr>
          <w:i/>
          <w:spacing w:val="0"/>
          <w:lang w:val="fr-FR"/>
        </w:rPr>
      </w:pPr>
      <w:r w:rsidRPr="00CF0460">
        <w:rPr>
          <w:i/>
          <w:spacing w:val="0"/>
          <w:lang w:val="fr"/>
        </w:rPr>
        <w:t>OU</w:t>
      </w:r>
    </w:p>
    <w:p w14:paraId="1DB236F4" w14:textId="286EF865" w:rsidR="009844C3" w:rsidRPr="00FC3747" w:rsidRDefault="009844C3" w:rsidP="009844C3">
      <w:pPr>
        <w:pStyle w:val="Sub-ClauseText"/>
        <w:ind w:left="540"/>
        <w:rPr>
          <w:spacing w:val="0"/>
          <w:lang w:val="fr-FR"/>
        </w:rPr>
      </w:pPr>
      <w:r w:rsidRPr="00892C17">
        <w:rPr>
          <w:b/>
          <w:spacing w:val="0"/>
          <w:u w:val="single"/>
          <w:lang w:val="fr"/>
        </w:rPr>
        <w:t xml:space="preserve">Critères d’un </w:t>
      </w:r>
      <w:r w:rsidR="003109BE">
        <w:rPr>
          <w:b/>
          <w:spacing w:val="0"/>
          <w:u w:val="single"/>
          <w:lang w:val="fr"/>
        </w:rPr>
        <w:t>A</w:t>
      </w:r>
      <w:r w:rsidRPr="00892C17">
        <w:rPr>
          <w:b/>
          <w:spacing w:val="0"/>
          <w:u w:val="single"/>
          <w:lang w:val="fr"/>
        </w:rPr>
        <w:t>ccord-</w:t>
      </w:r>
      <w:r w:rsidR="003109BE">
        <w:rPr>
          <w:b/>
          <w:spacing w:val="0"/>
          <w:u w:val="single"/>
          <w:lang w:val="fr"/>
        </w:rPr>
        <w:t>C</w:t>
      </w:r>
      <w:r w:rsidRPr="00892C17">
        <w:rPr>
          <w:b/>
          <w:spacing w:val="0"/>
          <w:u w:val="single"/>
          <w:lang w:val="fr"/>
        </w:rPr>
        <w:t xml:space="preserve">adre </w:t>
      </w:r>
      <w:r w:rsidR="004D0EF2">
        <w:rPr>
          <w:b/>
          <w:spacing w:val="0"/>
          <w:u w:val="single"/>
          <w:lang w:val="fr"/>
        </w:rPr>
        <w:t>Entrepreneur</w:t>
      </w:r>
      <w:r w:rsidRPr="00892C17">
        <w:rPr>
          <w:b/>
          <w:spacing w:val="0"/>
          <w:u w:val="single"/>
          <w:lang w:val="fr"/>
        </w:rPr>
        <w:t xml:space="preserve">s </w:t>
      </w:r>
      <w:r w:rsidR="002E17F4">
        <w:rPr>
          <w:b/>
          <w:spacing w:val="0"/>
          <w:u w:val="single"/>
          <w:lang w:val="fr"/>
        </w:rPr>
        <w:t>multiples</w:t>
      </w:r>
      <w:r w:rsidRPr="00CF0460">
        <w:rPr>
          <w:spacing w:val="0"/>
          <w:lang w:val="fr"/>
        </w:rPr>
        <w:t>:</w:t>
      </w:r>
    </w:p>
    <w:p w14:paraId="58F2F226" w14:textId="6E3BDE87" w:rsidR="009844C3" w:rsidRPr="00FC3747" w:rsidRDefault="00101109" w:rsidP="009844C3">
      <w:pPr>
        <w:pStyle w:val="Sub-ClauseText"/>
        <w:spacing w:after="200"/>
        <w:ind w:left="540"/>
        <w:jc w:val="left"/>
        <w:rPr>
          <w:spacing w:val="0"/>
          <w:lang w:val="fr-FR"/>
        </w:rPr>
      </w:pPr>
      <w:r>
        <w:rPr>
          <w:spacing w:val="0"/>
          <w:lang w:val="fr"/>
        </w:rPr>
        <w:t>L’Agence d’Exécution</w:t>
      </w:r>
      <w:r w:rsidR="009844C3" w:rsidRPr="00CF0460">
        <w:rPr>
          <w:spacing w:val="0"/>
          <w:lang w:val="fr"/>
        </w:rPr>
        <w:t xml:space="preserve"> </w:t>
      </w:r>
      <w:r w:rsidR="00482DDD">
        <w:rPr>
          <w:spacing w:val="0"/>
          <w:lang w:val="fr"/>
        </w:rPr>
        <w:t>conclura</w:t>
      </w:r>
      <w:r w:rsidR="00482DDD" w:rsidRPr="00CF0460">
        <w:rPr>
          <w:spacing w:val="0"/>
          <w:lang w:val="fr"/>
        </w:rPr>
        <w:t xml:space="preserve"> </w:t>
      </w:r>
      <w:r w:rsidR="00482DDD">
        <w:rPr>
          <w:lang w:val="fr"/>
        </w:rPr>
        <w:t>les</w:t>
      </w:r>
      <w:r w:rsidR="009844C3">
        <w:rPr>
          <w:lang w:val="fr"/>
        </w:rPr>
        <w:t xml:space="preserve"> </w:t>
      </w:r>
      <w:r w:rsidR="00D3087C">
        <w:rPr>
          <w:lang w:val="fr"/>
        </w:rPr>
        <w:t>Accords-Cadres</w:t>
      </w:r>
      <w:r w:rsidR="00680421">
        <w:rPr>
          <w:lang w:val="fr"/>
        </w:rPr>
        <w:t xml:space="preserve"> </w:t>
      </w:r>
      <w:r w:rsidR="009844C3">
        <w:rPr>
          <w:spacing w:val="0"/>
          <w:lang w:val="fr"/>
        </w:rPr>
        <w:t>comme suit</w:t>
      </w:r>
      <w:r w:rsidR="00482DDD">
        <w:rPr>
          <w:spacing w:val="0"/>
          <w:lang w:val="fr"/>
        </w:rPr>
        <w:t xml:space="preserve"> </w:t>
      </w:r>
      <w:r w:rsidR="009844C3">
        <w:rPr>
          <w:spacing w:val="0"/>
          <w:lang w:val="fr"/>
        </w:rPr>
        <w:t>:</w:t>
      </w:r>
    </w:p>
    <w:p w14:paraId="7B408EE4" w14:textId="120AC6B2" w:rsidR="009844C3" w:rsidRPr="00FC3747" w:rsidRDefault="009844C3" w:rsidP="009844C3">
      <w:pPr>
        <w:pStyle w:val="ListParagraph"/>
        <w:numPr>
          <w:ilvl w:val="0"/>
          <w:numId w:val="159"/>
        </w:numPr>
        <w:overflowPunct/>
        <w:autoSpaceDE/>
        <w:autoSpaceDN/>
        <w:adjustRightInd/>
        <w:spacing w:after="120"/>
        <w:ind w:left="1170" w:right="-72" w:hanging="630"/>
        <w:contextualSpacing w:val="0"/>
        <w:textAlignment w:val="auto"/>
      </w:pPr>
      <w:r w:rsidRPr="00CF0460">
        <w:rPr>
          <w:lang w:val="fr"/>
        </w:rPr>
        <w:t xml:space="preserve">Tous les </w:t>
      </w:r>
      <w:r w:rsidR="002E17F4">
        <w:rPr>
          <w:lang w:val="fr"/>
        </w:rPr>
        <w:t>S</w:t>
      </w:r>
      <w:r w:rsidRPr="00CF0460">
        <w:rPr>
          <w:lang w:val="fr"/>
        </w:rPr>
        <w:t>oumissionnaires seront classés en fonction de l’</w:t>
      </w:r>
      <w:r w:rsidR="00680421">
        <w:rPr>
          <w:lang w:val="fr"/>
        </w:rPr>
        <w:t>O</w:t>
      </w:r>
      <w:r w:rsidRPr="00CF0460">
        <w:rPr>
          <w:lang w:val="fr"/>
        </w:rPr>
        <w:t xml:space="preserve">ffre ou des </w:t>
      </w:r>
      <w:r w:rsidR="00680421">
        <w:rPr>
          <w:lang w:val="fr"/>
        </w:rPr>
        <w:t>O</w:t>
      </w:r>
      <w:r w:rsidRPr="00CF0460">
        <w:rPr>
          <w:lang w:val="fr"/>
        </w:rPr>
        <w:t xml:space="preserve">ffres les </w:t>
      </w:r>
      <w:r w:rsidR="00680421">
        <w:rPr>
          <w:lang w:val="fr"/>
        </w:rPr>
        <w:t>P</w:t>
      </w:r>
      <w:r w:rsidRPr="00CF0460">
        <w:rPr>
          <w:lang w:val="fr"/>
        </w:rPr>
        <w:t xml:space="preserve">lus </w:t>
      </w:r>
      <w:r w:rsidR="00680421">
        <w:rPr>
          <w:lang w:val="fr"/>
        </w:rPr>
        <w:t>A</w:t>
      </w:r>
      <w:r w:rsidRPr="00CF0460">
        <w:rPr>
          <w:lang w:val="fr"/>
        </w:rPr>
        <w:t>vantageuses</w:t>
      </w:r>
      <w:r>
        <w:rPr>
          <w:lang w:val="fr"/>
        </w:rPr>
        <w:t xml:space="preserve">, le </w:t>
      </w:r>
      <w:r w:rsidRPr="00CF0460">
        <w:rPr>
          <w:lang w:val="fr"/>
        </w:rPr>
        <w:t xml:space="preserve">premier étant le </w:t>
      </w:r>
      <w:r w:rsidR="00680421">
        <w:rPr>
          <w:lang w:val="fr"/>
        </w:rPr>
        <w:t>P</w:t>
      </w:r>
      <w:r w:rsidRPr="00CF0460">
        <w:rPr>
          <w:lang w:val="fr"/>
        </w:rPr>
        <w:t xml:space="preserve">lus </w:t>
      </w:r>
      <w:r w:rsidR="00680421">
        <w:rPr>
          <w:lang w:val="fr"/>
        </w:rPr>
        <w:t>A</w:t>
      </w:r>
      <w:r>
        <w:rPr>
          <w:lang w:val="fr"/>
        </w:rPr>
        <w:t xml:space="preserve">vantageux, </w:t>
      </w:r>
      <w:r w:rsidRPr="00CF0460">
        <w:rPr>
          <w:lang w:val="fr"/>
        </w:rPr>
        <w:t xml:space="preserve">le deuxième étant le deuxième </w:t>
      </w:r>
      <w:r w:rsidR="00680421">
        <w:rPr>
          <w:lang w:val="fr"/>
        </w:rPr>
        <w:t>P</w:t>
      </w:r>
      <w:r>
        <w:rPr>
          <w:lang w:val="fr"/>
        </w:rPr>
        <w:t xml:space="preserve">lus </w:t>
      </w:r>
      <w:r w:rsidR="00680421">
        <w:rPr>
          <w:lang w:val="fr"/>
        </w:rPr>
        <w:t>A</w:t>
      </w:r>
      <w:r>
        <w:rPr>
          <w:lang w:val="fr"/>
        </w:rPr>
        <w:t>vantageux</w:t>
      </w:r>
      <w:r w:rsidRPr="00CF0460">
        <w:rPr>
          <w:lang w:val="fr"/>
        </w:rPr>
        <w:t>, et ainsi de suite.</w:t>
      </w:r>
    </w:p>
    <w:p w14:paraId="76B6C107" w14:textId="0757EDDB" w:rsidR="009844C3" w:rsidRPr="00FC3747" w:rsidRDefault="00101109" w:rsidP="009844C3">
      <w:pPr>
        <w:pStyle w:val="ListParagraph"/>
        <w:numPr>
          <w:ilvl w:val="0"/>
          <w:numId w:val="159"/>
        </w:numPr>
        <w:overflowPunct/>
        <w:autoSpaceDE/>
        <w:autoSpaceDN/>
        <w:adjustRightInd/>
        <w:spacing w:after="120"/>
        <w:ind w:left="1260" w:right="-72" w:hanging="720"/>
        <w:contextualSpacing w:val="0"/>
        <w:textAlignment w:val="auto"/>
      </w:pPr>
      <w:r>
        <w:rPr>
          <w:lang w:val="fr"/>
        </w:rPr>
        <w:t>L’Agence d’Exécution</w:t>
      </w:r>
      <w:r w:rsidR="009844C3" w:rsidRPr="00CF0460">
        <w:rPr>
          <w:lang w:val="fr"/>
        </w:rPr>
        <w:t xml:space="preserve"> conclura un </w:t>
      </w:r>
      <w:r w:rsidR="001256AC">
        <w:rPr>
          <w:lang w:val="fr"/>
        </w:rPr>
        <w:t>ACC</w:t>
      </w:r>
      <w:r w:rsidR="009844C3" w:rsidRPr="00CF0460">
        <w:rPr>
          <w:lang w:val="fr"/>
        </w:rPr>
        <w:t xml:space="preserve"> avec</w:t>
      </w:r>
      <w:r w:rsidR="00D94137">
        <w:rPr>
          <w:lang w:val="fr"/>
        </w:rPr>
        <w:t xml:space="preserve"> </w:t>
      </w:r>
      <w:r w:rsidR="009844C3" w:rsidRPr="00CF0460">
        <w:rPr>
          <w:lang w:val="fr"/>
        </w:rPr>
        <w:t>:</w:t>
      </w:r>
    </w:p>
    <w:p w14:paraId="5C1821A7" w14:textId="4D76F366" w:rsidR="009844C3" w:rsidRPr="00FC3747" w:rsidRDefault="009844C3" w:rsidP="009844C3">
      <w:pPr>
        <w:pStyle w:val="ListParagraph"/>
        <w:numPr>
          <w:ilvl w:val="3"/>
          <w:numId w:val="160"/>
        </w:numPr>
        <w:tabs>
          <w:tab w:val="clear" w:pos="1901"/>
        </w:tabs>
        <w:overflowPunct/>
        <w:autoSpaceDE/>
        <w:autoSpaceDN/>
        <w:adjustRightInd/>
        <w:spacing w:after="120"/>
        <w:ind w:left="1800" w:right="-72" w:hanging="630"/>
        <w:contextualSpacing w:val="0"/>
        <w:textAlignment w:val="auto"/>
      </w:pPr>
      <w:r>
        <w:rPr>
          <w:lang w:val="fr"/>
        </w:rPr>
        <w:t xml:space="preserve">Tous les </w:t>
      </w:r>
      <w:r w:rsidR="00D94137">
        <w:rPr>
          <w:lang w:val="fr"/>
        </w:rPr>
        <w:t>S</w:t>
      </w:r>
      <w:r>
        <w:rPr>
          <w:lang w:val="fr"/>
        </w:rPr>
        <w:t xml:space="preserve">oumissionnaires classés en (a) ci-dessus si aucun nombre maximum de </w:t>
      </w:r>
      <w:r w:rsidR="004D0EF2">
        <w:rPr>
          <w:lang w:val="fr"/>
        </w:rPr>
        <w:t>Entrepreneur</w:t>
      </w:r>
      <w:r>
        <w:rPr>
          <w:lang w:val="fr"/>
        </w:rPr>
        <w:t xml:space="preserve">s n’est spécifié </w:t>
      </w:r>
      <w:r w:rsidR="002E17F4">
        <w:rPr>
          <w:lang w:val="fr"/>
        </w:rPr>
        <w:t xml:space="preserve">à </w:t>
      </w:r>
      <w:r w:rsidR="00680421">
        <w:rPr>
          <w:lang w:val="fr"/>
        </w:rPr>
        <w:t xml:space="preserve">l’article </w:t>
      </w:r>
      <w:r w:rsidR="00680421" w:rsidRPr="00CE7108">
        <w:rPr>
          <w:b/>
          <w:bCs/>
          <w:lang w:val="fr"/>
        </w:rPr>
        <w:t>1</w:t>
      </w:r>
      <w:r w:rsidR="00482DDD" w:rsidRPr="00CE7108">
        <w:rPr>
          <w:b/>
          <w:bCs/>
          <w:lang w:val="fr"/>
        </w:rPr>
        <w:t>.</w:t>
      </w:r>
      <w:r w:rsidR="00680421" w:rsidRPr="00CE7108">
        <w:rPr>
          <w:b/>
          <w:bCs/>
          <w:lang w:val="fr"/>
        </w:rPr>
        <w:t xml:space="preserve">2 </w:t>
      </w:r>
      <w:r w:rsidR="00D94137" w:rsidRPr="00CE7108">
        <w:rPr>
          <w:b/>
          <w:bCs/>
          <w:lang w:val="fr"/>
        </w:rPr>
        <w:t xml:space="preserve">(m) </w:t>
      </w:r>
      <w:r w:rsidR="00680421" w:rsidRPr="00CE7108">
        <w:rPr>
          <w:b/>
          <w:bCs/>
          <w:lang w:val="fr"/>
        </w:rPr>
        <w:t>des IS</w:t>
      </w:r>
      <w:r w:rsidR="00680421">
        <w:rPr>
          <w:lang w:val="fr"/>
        </w:rPr>
        <w:t xml:space="preserve"> </w:t>
      </w:r>
      <w:r w:rsidR="002E17F4">
        <w:rPr>
          <w:lang w:val="fr"/>
        </w:rPr>
        <w:t>-</w:t>
      </w:r>
      <w:r w:rsidR="00680421">
        <w:rPr>
          <w:lang w:val="fr"/>
        </w:rPr>
        <w:t xml:space="preserve"> DPAO</w:t>
      </w:r>
      <w:r w:rsidR="00D94137">
        <w:rPr>
          <w:lang w:val="fr"/>
        </w:rPr>
        <w:t> ;</w:t>
      </w:r>
    </w:p>
    <w:p w14:paraId="24CFE41A" w14:textId="153345DA" w:rsidR="009844C3" w:rsidRPr="00FC3747" w:rsidRDefault="009844C3" w:rsidP="009844C3">
      <w:pPr>
        <w:pStyle w:val="ListParagraph"/>
        <w:numPr>
          <w:ilvl w:val="3"/>
          <w:numId w:val="160"/>
        </w:numPr>
        <w:tabs>
          <w:tab w:val="clear" w:pos="1901"/>
        </w:tabs>
        <w:overflowPunct/>
        <w:autoSpaceDE/>
        <w:autoSpaceDN/>
        <w:adjustRightInd/>
        <w:spacing w:after="120"/>
        <w:ind w:left="1710" w:right="-72" w:hanging="540"/>
        <w:contextualSpacing w:val="0"/>
        <w:textAlignment w:val="auto"/>
      </w:pPr>
      <w:r w:rsidRPr="00CF0460">
        <w:rPr>
          <w:lang w:val="fr"/>
        </w:rPr>
        <w:t xml:space="preserve">les </w:t>
      </w:r>
      <w:r w:rsidR="00D94137">
        <w:rPr>
          <w:lang w:val="fr"/>
        </w:rPr>
        <w:t>S</w:t>
      </w:r>
      <w:r w:rsidRPr="00CF0460">
        <w:rPr>
          <w:lang w:val="fr"/>
        </w:rPr>
        <w:t xml:space="preserve">oumissionnaires </w:t>
      </w:r>
      <w:r w:rsidR="00D94137">
        <w:rPr>
          <w:lang w:val="fr"/>
        </w:rPr>
        <w:t xml:space="preserve">qui </w:t>
      </w:r>
      <w:r w:rsidRPr="00CF0460">
        <w:rPr>
          <w:lang w:val="fr"/>
        </w:rPr>
        <w:t xml:space="preserve">se sont classés </w:t>
      </w:r>
      <w:r w:rsidR="002E17F4">
        <w:rPr>
          <w:lang w:val="fr"/>
        </w:rPr>
        <w:t xml:space="preserve">en tête </w:t>
      </w:r>
      <w:r w:rsidRPr="00CF0460">
        <w:rPr>
          <w:lang w:val="fr"/>
        </w:rPr>
        <w:t xml:space="preserve">jusqu’au nombre maximal de </w:t>
      </w:r>
      <w:r w:rsidR="004D0EF2">
        <w:rPr>
          <w:lang w:val="fr"/>
        </w:rPr>
        <w:t>Entrepreneur</w:t>
      </w:r>
      <w:r w:rsidRPr="00CF0460">
        <w:rPr>
          <w:lang w:val="fr"/>
        </w:rPr>
        <w:t xml:space="preserve">s (y) spécifié </w:t>
      </w:r>
      <w:r w:rsidR="002E17F4">
        <w:rPr>
          <w:lang w:val="fr"/>
        </w:rPr>
        <w:t>à</w:t>
      </w:r>
      <w:r w:rsidR="002E17F4" w:rsidRPr="00CF0460">
        <w:rPr>
          <w:lang w:val="fr"/>
        </w:rPr>
        <w:t xml:space="preserve"> </w:t>
      </w:r>
      <w:r w:rsidRPr="00CF0460">
        <w:rPr>
          <w:lang w:val="fr"/>
        </w:rPr>
        <w:t>l</w:t>
      </w:r>
      <w:r w:rsidR="00D94137">
        <w:rPr>
          <w:lang w:val="fr"/>
        </w:rPr>
        <w:t xml:space="preserve">’article </w:t>
      </w:r>
      <w:r w:rsidR="00D94137" w:rsidRPr="00CE7108">
        <w:rPr>
          <w:b/>
          <w:bCs/>
          <w:lang w:val="fr"/>
        </w:rPr>
        <w:t>1.2 (m) d</w:t>
      </w:r>
      <w:r w:rsidRPr="00CE7108">
        <w:rPr>
          <w:b/>
          <w:bCs/>
          <w:lang w:val="fr"/>
        </w:rPr>
        <w:t>e</w:t>
      </w:r>
      <w:r w:rsidR="00D94137" w:rsidRPr="00CE7108">
        <w:rPr>
          <w:b/>
          <w:bCs/>
          <w:lang w:val="fr"/>
        </w:rPr>
        <w:t>s IS</w:t>
      </w:r>
      <w:r w:rsidR="00D94137">
        <w:rPr>
          <w:lang w:val="fr"/>
        </w:rPr>
        <w:t xml:space="preserve"> </w:t>
      </w:r>
      <w:r w:rsidR="002E17F4">
        <w:rPr>
          <w:lang w:val="fr"/>
        </w:rPr>
        <w:t>-</w:t>
      </w:r>
      <w:r w:rsidR="00D94137">
        <w:rPr>
          <w:lang w:val="fr"/>
        </w:rPr>
        <w:t xml:space="preserve"> DPAO</w:t>
      </w:r>
      <w:r w:rsidRPr="00A6746C">
        <w:rPr>
          <w:b/>
          <w:lang w:val="fr"/>
        </w:rPr>
        <w:t>.</w:t>
      </w:r>
    </w:p>
    <w:p w14:paraId="566E8A84" w14:textId="7E4DE9F5" w:rsidR="009844C3" w:rsidRPr="00FC3747" w:rsidRDefault="009844C3" w:rsidP="009844C3">
      <w:pPr>
        <w:pStyle w:val="ListParagraph"/>
        <w:numPr>
          <w:ilvl w:val="0"/>
          <w:numId w:val="159"/>
        </w:numPr>
        <w:overflowPunct/>
        <w:autoSpaceDE/>
        <w:autoSpaceDN/>
        <w:adjustRightInd/>
        <w:spacing w:after="120"/>
        <w:ind w:left="1260" w:right="-72" w:hanging="720"/>
        <w:contextualSpacing w:val="0"/>
        <w:textAlignment w:val="auto"/>
      </w:pPr>
      <w:r w:rsidRPr="004F098C">
        <w:rPr>
          <w:lang w:val="fr"/>
        </w:rPr>
        <w:t xml:space="preserve">Si le nombre de </w:t>
      </w:r>
      <w:r w:rsidR="00D94137">
        <w:rPr>
          <w:lang w:val="fr"/>
        </w:rPr>
        <w:t>S</w:t>
      </w:r>
      <w:r w:rsidRPr="004F098C">
        <w:rPr>
          <w:lang w:val="fr"/>
        </w:rPr>
        <w:t xml:space="preserve">oumissionnaires est inférieur au minimum (x) spécifié </w:t>
      </w:r>
      <w:r w:rsidR="007F2144">
        <w:rPr>
          <w:lang w:val="fr"/>
        </w:rPr>
        <w:t>à</w:t>
      </w:r>
      <w:r w:rsidR="007F2144" w:rsidRPr="004F098C">
        <w:rPr>
          <w:lang w:val="fr"/>
        </w:rPr>
        <w:t xml:space="preserve"> </w:t>
      </w:r>
      <w:r w:rsidR="00D94137" w:rsidRPr="00CF0460">
        <w:rPr>
          <w:lang w:val="fr"/>
        </w:rPr>
        <w:t>l</w:t>
      </w:r>
      <w:r w:rsidR="00D94137">
        <w:rPr>
          <w:lang w:val="fr"/>
        </w:rPr>
        <w:t xml:space="preserve">’article </w:t>
      </w:r>
      <w:r w:rsidR="00D94137" w:rsidRPr="00CE7108">
        <w:rPr>
          <w:b/>
          <w:bCs/>
          <w:lang w:val="fr"/>
        </w:rPr>
        <w:t>1.2 (m) des IS</w:t>
      </w:r>
      <w:r w:rsidR="00D94137">
        <w:rPr>
          <w:lang w:val="fr"/>
        </w:rPr>
        <w:t xml:space="preserve"> </w:t>
      </w:r>
      <w:r w:rsidR="007F2144">
        <w:rPr>
          <w:lang w:val="fr"/>
        </w:rPr>
        <w:t>-</w:t>
      </w:r>
      <w:r w:rsidR="00D94137">
        <w:rPr>
          <w:lang w:val="fr"/>
        </w:rPr>
        <w:t xml:space="preserve"> DPAO</w:t>
      </w:r>
      <w:r w:rsidRPr="00A6746C">
        <w:rPr>
          <w:b/>
          <w:lang w:val="fr"/>
        </w:rPr>
        <w:t>,</w:t>
      </w:r>
      <w:r w:rsidRPr="004F098C">
        <w:rPr>
          <w:lang w:val="fr"/>
        </w:rPr>
        <w:t xml:space="preserve"> </w:t>
      </w:r>
      <w:r w:rsidR="00101109">
        <w:rPr>
          <w:lang w:val="fr"/>
        </w:rPr>
        <w:t>l’Agence d’Exécution</w:t>
      </w:r>
      <w:r w:rsidRPr="00CF0460">
        <w:rPr>
          <w:lang w:val="fr"/>
        </w:rPr>
        <w:t xml:space="preserve"> peut décider de lancer un nouvel appel d’offres. </w:t>
      </w:r>
      <w:r w:rsidR="00101109">
        <w:rPr>
          <w:lang w:val="fr"/>
        </w:rPr>
        <w:t>L’Agence d’Exécution</w:t>
      </w:r>
      <w:r w:rsidR="002D0487">
        <w:rPr>
          <w:lang w:val="fr"/>
        </w:rPr>
        <w:t xml:space="preserve"> </w:t>
      </w:r>
      <w:r w:rsidRPr="00CF0460">
        <w:rPr>
          <w:lang w:val="fr"/>
        </w:rPr>
        <w:t xml:space="preserve">peut également conclure </w:t>
      </w:r>
      <w:r w:rsidR="004B39C6">
        <w:rPr>
          <w:lang w:val="fr"/>
        </w:rPr>
        <w:t xml:space="preserve">un </w:t>
      </w:r>
      <w:r w:rsidR="001256AC">
        <w:rPr>
          <w:lang w:val="fr"/>
        </w:rPr>
        <w:t>ACC</w:t>
      </w:r>
      <w:r w:rsidRPr="00CF0460">
        <w:rPr>
          <w:lang w:val="fr"/>
        </w:rPr>
        <w:t xml:space="preserve"> avec tous les </w:t>
      </w:r>
      <w:r w:rsidR="004D7AF0">
        <w:rPr>
          <w:lang w:val="fr"/>
        </w:rPr>
        <w:t>S</w:t>
      </w:r>
      <w:r w:rsidRPr="00CF0460">
        <w:rPr>
          <w:lang w:val="fr"/>
        </w:rPr>
        <w:t xml:space="preserve">oumissionnaires lorsqu’un nombre insuffisant </w:t>
      </w:r>
      <w:r w:rsidR="00151A0C" w:rsidRPr="00CF0460">
        <w:rPr>
          <w:lang w:val="fr"/>
        </w:rPr>
        <w:t>d</w:t>
      </w:r>
      <w:r w:rsidR="00151A0C">
        <w:rPr>
          <w:lang w:val="fr"/>
        </w:rPr>
        <w:t xml:space="preserve">’Offres </w:t>
      </w:r>
      <w:r w:rsidR="00151A0C" w:rsidRPr="00CF0460">
        <w:rPr>
          <w:lang w:val="fr"/>
        </w:rPr>
        <w:t>est</w:t>
      </w:r>
      <w:r w:rsidRPr="00CF0460">
        <w:rPr>
          <w:lang w:val="fr"/>
        </w:rPr>
        <w:t xml:space="preserve"> reçu ou qu’un nombre insuffisant d</w:t>
      </w:r>
      <w:r w:rsidR="004D7AF0">
        <w:rPr>
          <w:lang w:val="fr"/>
        </w:rPr>
        <w:t xml:space="preserve">’Offres </w:t>
      </w:r>
      <w:r w:rsidRPr="00CF0460">
        <w:rPr>
          <w:lang w:val="fr"/>
        </w:rPr>
        <w:t>répond aux critères de conclusion d’</w:t>
      </w:r>
      <w:r w:rsidR="004D7AF0">
        <w:rPr>
          <w:lang w:val="fr"/>
        </w:rPr>
        <w:t>A</w:t>
      </w:r>
      <w:r w:rsidRPr="00CF0460">
        <w:rPr>
          <w:lang w:val="fr"/>
        </w:rPr>
        <w:t>ccords-</w:t>
      </w:r>
      <w:r w:rsidR="004D7AF0">
        <w:rPr>
          <w:lang w:val="fr"/>
        </w:rPr>
        <w:t>C</w:t>
      </w:r>
      <w:r w:rsidRPr="00CF0460">
        <w:rPr>
          <w:lang w:val="fr"/>
        </w:rPr>
        <w:t xml:space="preserve">adres.  </w:t>
      </w:r>
    </w:p>
    <w:p w14:paraId="69C4D852" w14:textId="77777777" w:rsidR="009844C3" w:rsidRPr="00FC3747" w:rsidRDefault="009844C3" w:rsidP="009844C3">
      <w:pPr>
        <w:pStyle w:val="ListParagraph"/>
        <w:numPr>
          <w:ilvl w:val="0"/>
          <w:numId w:val="159"/>
        </w:numPr>
        <w:overflowPunct/>
        <w:autoSpaceDE/>
        <w:autoSpaceDN/>
        <w:adjustRightInd/>
        <w:spacing w:after="120"/>
        <w:ind w:left="1260" w:right="-72" w:hanging="720"/>
        <w:contextualSpacing w:val="0"/>
        <w:textAlignment w:val="auto"/>
        <w:rPr>
          <w:i/>
        </w:rPr>
      </w:pPr>
      <w:r w:rsidRPr="00CF0460">
        <w:rPr>
          <w:lang w:val="fr"/>
        </w:rPr>
        <w:t xml:space="preserve"> [</w:t>
      </w:r>
      <w:r w:rsidRPr="00CF0460">
        <w:rPr>
          <w:i/>
          <w:lang w:val="fr"/>
        </w:rPr>
        <w:t>Insérer tout critère supplémentaire, par exemple les critères liés à la sélection fondée sur une répartition géographique des lieux.]</w:t>
      </w:r>
    </w:p>
    <w:p w14:paraId="3FABB0FC" w14:textId="77777777" w:rsidR="009844C3" w:rsidRPr="00FC3747" w:rsidRDefault="009844C3" w:rsidP="009844C3"/>
    <w:p w14:paraId="7AFAE769" w14:textId="77777777" w:rsidR="00021DA8" w:rsidRDefault="00021DA8" w:rsidP="00B419B9">
      <w:pPr>
        <w:tabs>
          <w:tab w:val="left" w:pos="-1440"/>
          <w:tab w:val="left" w:pos="-720"/>
          <w:tab w:val="left" w:pos="0"/>
          <w:tab w:val="left" w:pos="1440"/>
          <w:tab w:val="left" w:pos="2160"/>
          <w:tab w:val="left" w:pos="4680"/>
          <w:tab w:val="center" w:pos="7380"/>
        </w:tabs>
      </w:pPr>
    </w:p>
    <w:p w14:paraId="15FA9425" w14:textId="77777777" w:rsidR="00777722" w:rsidRPr="00734D63" w:rsidRDefault="00777722" w:rsidP="00777722">
      <w:pPr>
        <w:spacing w:after="120"/>
        <w:ind w:left="780"/>
        <w:jc w:val="both"/>
      </w:pPr>
    </w:p>
    <w:p w14:paraId="49121C64" w14:textId="77777777" w:rsidR="00940BF3" w:rsidRPr="00734D63" w:rsidRDefault="00940BF3">
      <w:pPr>
        <w:tabs>
          <w:tab w:val="left" w:pos="-1440"/>
          <w:tab w:val="left" w:pos="-720"/>
          <w:tab w:val="left" w:pos="0"/>
          <w:tab w:val="left" w:pos="1440"/>
          <w:tab w:val="left" w:pos="2160"/>
          <w:tab w:val="left" w:pos="4680"/>
          <w:tab w:val="center" w:pos="7380"/>
        </w:tabs>
        <w:ind w:left="720"/>
        <w:sectPr w:rsidR="00940BF3" w:rsidRPr="00734D63" w:rsidSect="00E532AC">
          <w:headerReference w:type="even" r:id="rId39"/>
          <w:headerReference w:type="default" r:id="rId40"/>
          <w:headerReference w:type="first" r:id="rId41"/>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3AF9F936" w14:textId="77777777">
        <w:trPr>
          <w:trHeight w:val="1100"/>
        </w:trPr>
        <w:tc>
          <w:tcPr>
            <w:tcW w:w="9198" w:type="dxa"/>
            <w:vAlign w:val="center"/>
          </w:tcPr>
          <w:p w14:paraId="56D81712" w14:textId="416DC6C0" w:rsidR="00940BF3" w:rsidRPr="00734D63" w:rsidRDefault="00940BF3" w:rsidP="00E91D8D">
            <w:pPr>
              <w:pStyle w:val="Style2"/>
            </w:pPr>
            <w:bookmarkStart w:id="384" w:name="_Toc438266927"/>
            <w:bookmarkStart w:id="385" w:name="_Toc438267901"/>
            <w:bookmarkStart w:id="386" w:name="_Toc438366667"/>
            <w:bookmarkStart w:id="387" w:name="_Toc77392472"/>
            <w:bookmarkStart w:id="388" w:name="_Toc382929424"/>
            <w:bookmarkStart w:id="389" w:name="_Toc142839003"/>
            <w:r w:rsidRPr="00734D63">
              <w:t xml:space="preserve">Section IV. Formulaires de </w:t>
            </w:r>
            <w:r w:rsidR="006F3456">
              <w:t>S</w:t>
            </w:r>
            <w:r w:rsidRPr="00734D63">
              <w:t>oumission</w:t>
            </w:r>
            <w:bookmarkEnd w:id="384"/>
            <w:bookmarkEnd w:id="385"/>
            <w:bookmarkEnd w:id="386"/>
            <w:bookmarkEnd w:id="387"/>
            <w:bookmarkEnd w:id="388"/>
            <w:bookmarkEnd w:id="389"/>
          </w:p>
        </w:tc>
      </w:tr>
    </w:tbl>
    <w:p w14:paraId="22DA6722" w14:textId="0A77DB1B" w:rsidR="00940BF3" w:rsidRPr="00734D63" w:rsidRDefault="00940BF3" w:rsidP="002F7C4D">
      <w:pPr>
        <w:pStyle w:val="Subtitle2"/>
      </w:pPr>
      <w:bookmarkStart w:id="390" w:name="_Toc494778738"/>
      <w:r w:rsidRPr="00734D63">
        <w:t xml:space="preserve">Liste des </w:t>
      </w:r>
      <w:r w:rsidR="001900EE">
        <w:t>F</w:t>
      </w:r>
      <w:r w:rsidRPr="00734D63">
        <w:t>ormulaires</w:t>
      </w:r>
      <w:bookmarkEnd w:id="390"/>
    </w:p>
    <w:p w14:paraId="2FB34703" w14:textId="77777777" w:rsidR="00940BF3" w:rsidRDefault="00940BF3">
      <w:pPr>
        <w:jc w:val="right"/>
        <w:rPr>
          <w:u w:val="single"/>
        </w:rPr>
      </w:pPr>
    </w:p>
    <w:p w14:paraId="564B5720" w14:textId="76769DEF" w:rsidR="00DC577F" w:rsidRDefault="00C60090">
      <w:pPr>
        <w:pStyle w:val="TOC1"/>
        <w:rPr>
          <w:rFonts w:asciiTheme="minorHAnsi" w:eastAsiaTheme="minorEastAsia" w:hAnsiTheme="minorHAnsi" w:cstheme="minorBidi"/>
          <w:b w:val="0"/>
          <w:bCs w:val="0"/>
          <w:noProof/>
          <w:kern w:val="2"/>
          <w:sz w:val="22"/>
          <w:szCs w:val="22"/>
          <w14:ligatures w14:val="standardContextual"/>
        </w:rPr>
      </w:pPr>
      <w:r>
        <w:rPr>
          <w:u w:val="single"/>
        </w:rPr>
        <w:fldChar w:fldCharType="begin"/>
      </w:r>
      <w:r>
        <w:rPr>
          <w:u w:val="single"/>
        </w:rPr>
        <w:instrText xml:space="preserve"> TOC \h \z \t "Style5;1;Style15;2" </w:instrText>
      </w:r>
      <w:r>
        <w:rPr>
          <w:u w:val="single"/>
        </w:rPr>
        <w:fldChar w:fldCharType="separate"/>
      </w:r>
      <w:hyperlink w:anchor="_Toc137902976" w:history="1">
        <w:r w:rsidR="00DC577F" w:rsidRPr="009C2807">
          <w:rPr>
            <w:rStyle w:val="Hyperlink"/>
            <w:noProof/>
          </w:rPr>
          <w:t>Lettre de Soumission – Partie Technique</w:t>
        </w:r>
        <w:r w:rsidR="00DC577F">
          <w:rPr>
            <w:noProof/>
            <w:webHidden/>
          </w:rPr>
          <w:tab/>
        </w:r>
        <w:r w:rsidR="00DC577F">
          <w:rPr>
            <w:noProof/>
            <w:webHidden/>
          </w:rPr>
          <w:fldChar w:fldCharType="begin"/>
        </w:r>
        <w:r w:rsidR="00DC577F">
          <w:rPr>
            <w:noProof/>
            <w:webHidden/>
          </w:rPr>
          <w:instrText xml:space="preserve"> PAGEREF _Toc137902976 \h </w:instrText>
        </w:r>
        <w:r w:rsidR="00DC577F">
          <w:rPr>
            <w:noProof/>
            <w:webHidden/>
          </w:rPr>
        </w:r>
        <w:r w:rsidR="00DC577F">
          <w:rPr>
            <w:noProof/>
            <w:webHidden/>
          </w:rPr>
          <w:fldChar w:fldCharType="separate"/>
        </w:r>
        <w:r w:rsidR="00DC577F">
          <w:rPr>
            <w:noProof/>
            <w:webHidden/>
          </w:rPr>
          <w:t>55</w:t>
        </w:r>
        <w:r w:rsidR="00DC577F">
          <w:rPr>
            <w:noProof/>
            <w:webHidden/>
          </w:rPr>
          <w:fldChar w:fldCharType="end"/>
        </w:r>
      </w:hyperlink>
    </w:p>
    <w:p w14:paraId="235A4DBA" w14:textId="20F35143"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77" w:history="1">
        <w:r w:rsidR="00DC577F" w:rsidRPr="009C2807">
          <w:rPr>
            <w:rStyle w:val="Hyperlink"/>
            <w:noProof/>
          </w:rPr>
          <w:t>Procédure Primaire d’Acquisition – Accord-Cadre pour les Travaux et Services physiques</w:t>
        </w:r>
        <w:r w:rsidR="00DC577F">
          <w:rPr>
            <w:noProof/>
            <w:webHidden/>
          </w:rPr>
          <w:tab/>
        </w:r>
        <w:r w:rsidR="00DC577F">
          <w:rPr>
            <w:noProof/>
            <w:webHidden/>
          </w:rPr>
          <w:fldChar w:fldCharType="begin"/>
        </w:r>
        <w:r w:rsidR="00DC577F">
          <w:rPr>
            <w:noProof/>
            <w:webHidden/>
          </w:rPr>
          <w:instrText xml:space="preserve"> PAGEREF _Toc137902977 \h </w:instrText>
        </w:r>
        <w:r w:rsidR="00DC577F">
          <w:rPr>
            <w:noProof/>
            <w:webHidden/>
          </w:rPr>
        </w:r>
        <w:r w:rsidR="00DC577F">
          <w:rPr>
            <w:noProof/>
            <w:webHidden/>
          </w:rPr>
          <w:fldChar w:fldCharType="separate"/>
        </w:r>
        <w:r w:rsidR="00DC577F">
          <w:rPr>
            <w:noProof/>
            <w:webHidden/>
          </w:rPr>
          <w:t>55</w:t>
        </w:r>
        <w:r w:rsidR="00DC577F">
          <w:rPr>
            <w:noProof/>
            <w:webHidden/>
          </w:rPr>
          <w:fldChar w:fldCharType="end"/>
        </w:r>
      </w:hyperlink>
    </w:p>
    <w:p w14:paraId="5A64B003" w14:textId="63E9082C"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78" w:history="1">
        <w:r w:rsidR="00DC577F" w:rsidRPr="009C2807">
          <w:rPr>
            <w:rStyle w:val="Hyperlink"/>
            <w:noProof/>
          </w:rPr>
          <w:t>Formulaire de Renseignements sur le Soumissionnaire</w:t>
        </w:r>
        <w:r w:rsidR="00DC577F">
          <w:rPr>
            <w:noProof/>
            <w:webHidden/>
          </w:rPr>
          <w:tab/>
        </w:r>
        <w:r w:rsidR="00DC577F">
          <w:rPr>
            <w:noProof/>
            <w:webHidden/>
          </w:rPr>
          <w:fldChar w:fldCharType="begin"/>
        </w:r>
        <w:r w:rsidR="00DC577F">
          <w:rPr>
            <w:noProof/>
            <w:webHidden/>
          </w:rPr>
          <w:instrText xml:space="preserve"> PAGEREF _Toc137902978 \h </w:instrText>
        </w:r>
        <w:r w:rsidR="00DC577F">
          <w:rPr>
            <w:noProof/>
            <w:webHidden/>
          </w:rPr>
        </w:r>
        <w:r w:rsidR="00DC577F">
          <w:rPr>
            <w:noProof/>
            <w:webHidden/>
          </w:rPr>
          <w:fldChar w:fldCharType="separate"/>
        </w:r>
        <w:r w:rsidR="00DC577F">
          <w:rPr>
            <w:noProof/>
            <w:webHidden/>
          </w:rPr>
          <w:t>58</w:t>
        </w:r>
        <w:r w:rsidR="00DC577F">
          <w:rPr>
            <w:noProof/>
            <w:webHidden/>
          </w:rPr>
          <w:fldChar w:fldCharType="end"/>
        </w:r>
      </w:hyperlink>
    </w:p>
    <w:p w14:paraId="63C13BF4" w14:textId="29D73684"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79" w:history="1">
        <w:r w:rsidR="00DC577F" w:rsidRPr="009C2807">
          <w:rPr>
            <w:rStyle w:val="Hyperlink"/>
            <w:noProof/>
          </w:rPr>
          <w:t>Formulaire de Renseignements sur les Membres d’un Groupement (GE)</w:t>
        </w:r>
        <w:r w:rsidR="00DC577F">
          <w:rPr>
            <w:noProof/>
            <w:webHidden/>
          </w:rPr>
          <w:tab/>
        </w:r>
        <w:r w:rsidR="00DC577F">
          <w:rPr>
            <w:noProof/>
            <w:webHidden/>
          </w:rPr>
          <w:fldChar w:fldCharType="begin"/>
        </w:r>
        <w:r w:rsidR="00DC577F">
          <w:rPr>
            <w:noProof/>
            <w:webHidden/>
          </w:rPr>
          <w:instrText xml:space="preserve"> PAGEREF _Toc137902979 \h </w:instrText>
        </w:r>
        <w:r w:rsidR="00DC577F">
          <w:rPr>
            <w:noProof/>
            <w:webHidden/>
          </w:rPr>
        </w:r>
        <w:r w:rsidR="00DC577F">
          <w:rPr>
            <w:noProof/>
            <w:webHidden/>
          </w:rPr>
          <w:fldChar w:fldCharType="separate"/>
        </w:r>
        <w:r w:rsidR="00DC577F">
          <w:rPr>
            <w:noProof/>
            <w:webHidden/>
          </w:rPr>
          <w:t>60</w:t>
        </w:r>
        <w:r w:rsidR="00DC577F">
          <w:rPr>
            <w:noProof/>
            <w:webHidden/>
          </w:rPr>
          <w:fldChar w:fldCharType="end"/>
        </w:r>
      </w:hyperlink>
    </w:p>
    <w:p w14:paraId="0725E9D1" w14:textId="6573187A"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80" w:history="1">
        <w:r w:rsidR="00DC577F" w:rsidRPr="009C2807">
          <w:rPr>
            <w:rStyle w:val="Hyperlink"/>
            <w:noProof/>
            <w:lang w:val="fr"/>
          </w:rPr>
          <w:t>Informations sur la Qualification</w:t>
        </w:r>
        <w:r w:rsidR="00DC577F">
          <w:rPr>
            <w:noProof/>
            <w:webHidden/>
          </w:rPr>
          <w:tab/>
        </w:r>
        <w:r w:rsidR="00DC577F">
          <w:rPr>
            <w:noProof/>
            <w:webHidden/>
          </w:rPr>
          <w:fldChar w:fldCharType="begin"/>
        </w:r>
        <w:r w:rsidR="00DC577F">
          <w:rPr>
            <w:noProof/>
            <w:webHidden/>
          </w:rPr>
          <w:instrText xml:space="preserve"> PAGEREF _Toc137902980 \h </w:instrText>
        </w:r>
        <w:r w:rsidR="00DC577F">
          <w:rPr>
            <w:noProof/>
            <w:webHidden/>
          </w:rPr>
        </w:r>
        <w:r w:rsidR="00DC577F">
          <w:rPr>
            <w:noProof/>
            <w:webHidden/>
          </w:rPr>
          <w:fldChar w:fldCharType="separate"/>
        </w:r>
        <w:r w:rsidR="00DC577F">
          <w:rPr>
            <w:noProof/>
            <w:webHidden/>
          </w:rPr>
          <w:t>62</w:t>
        </w:r>
        <w:r w:rsidR="00DC577F">
          <w:rPr>
            <w:noProof/>
            <w:webHidden/>
          </w:rPr>
          <w:fldChar w:fldCharType="end"/>
        </w:r>
      </w:hyperlink>
    </w:p>
    <w:p w14:paraId="5487B929" w14:textId="3C17D633"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81" w:history="1">
        <w:r w:rsidR="00DC577F" w:rsidRPr="009C2807">
          <w:rPr>
            <w:rStyle w:val="Hyperlink"/>
            <w:noProof/>
            <w:lang w:val="fr"/>
          </w:rPr>
          <w:t>Travaux et Services physiques</w:t>
        </w:r>
        <w:r w:rsidR="00DC577F">
          <w:rPr>
            <w:noProof/>
            <w:webHidden/>
          </w:rPr>
          <w:tab/>
        </w:r>
        <w:r w:rsidR="00DC577F">
          <w:rPr>
            <w:noProof/>
            <w:webHidden/>
          </w:rPr>
          <w:fldChar w:fldCharType="begin"/>
        </w:r>
        <w:r w:rsidR="00DC577F">
          <w:rPr>
            <w:noProof/>
            <w:webHidden/>
          </w:rPr>
          <w:instrText xml:space="preserve"> PAGEREF _Toc137902981 \h </w:instrText>
        </w:r>
        <w:r w:rsidR="00DC577F">
          <w:rPr>
            <w:noProof/>
            <w:webHidden/>
          </w:rPr>
        </w:r>
        <w:r w:rsidR="00DC577F">
          <w:rPr>
            <w:noProof/>
            <w:webHidden/>
          </w:rPr>
          <w:fldChar w:fldCharType="separate"/>
        </w:r>
        <w:r w:rsidR="00DC577F">
          <w:rPr>
            <w:noProof/>
            <w:webHidden/>
          </w:rPr>
          <w:t>64</w:t>
        </w:r>
        <w:r w:rsidR="00DC577F">
          <w:rPr>
            <w:noProof/>
            <w:webHidden/>
          </w:rPr>
          <w:fldChar w:fldCharType="end"/>
        </w:r>
      </w:hyperlink>
    </w:p>
    <w:p w14:paraId="75D7499C" w14:textId="6AC44E53"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2" w:history="1">
        <w:r w:rsidR="00DC577F" w:rsidRPr="009C2807">
          <w:rPr>
            <w:rStyle w:val="Hyperlink"/>
            <w:noProof/>
          </w:rPr>
          <w:t>Énoncé de méthode</w:t>
        </w:r>
        <w:r w:rsidR="00DC577F">
          <w:rPr>
            <w:noProof/>
            <w:webHidden/>
          </w:rPr>
          <w:tab/>
        </w:r>
        <w:r w:rsidR="00DC577F">
          <w:rPr>
            <w:noProof/>
            <w:webHidden/>
          </w:rPr>
          <w:fldChar w:fldCharType="begin"/>
        </w:r>
        <w:r w:rsidR="00DC577F">
          <w:rPr>
            <w:noProof/>
            <w:webHidden/>
          </w:rPr>
          <w:instrText xml:space="preserve"> PAGEREF _Toc137902982 \h </w:instrText>
        </w:r>
        <w:r w:rsidR="00DC577F">
          <w:rPr>
            <w:noProof/>
            <w:webHidden/>
          </w:rPr>
        </w:r>
        <w:r w:rsidR="00DC577F">
          <w:rPr>
            <w:noProof/>
            <w:webHidden/>
          </w:rPr>
          <w:fldChar w:fldCharType="separate"/>
        </w:r>
        <w:r w:rsidR="00DC577F">
          <w:rPr>
            <w:noProof/>
            <w:webHidden/>
          </w:rPr>
          <w:t>65</w:t>
        </w:r>
        <w:r w:rsidR="00DC577F">
          <w:rPr>
            <w:noProof/>
            <w:webHidden/>
          </w:rPr>
          <w:fldChar w:fldCharType="end"/>
        </w:r>
      </w:hyperlink>
    </w:p>
    <w:p w14:paraId="5F2FDF34" w14:textId="7A4EB1BC"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3" w:history="1">
        <w:r w:rsidR="00DC577F" w:rsidRPr="009C2807">
          <w:rPr>
            <w:rStyle w:val="Hyperlink"/>
            <w:noProof/>
          </w:rPr>
          <w:t>Plan de travail</w:t>
        </w:r>
        <w:r w:rsidR="00DC577F">
          <w:rPr>
            <w:noProof/>
            <w:webHidden/>
          </w:rPr>
          <w:tab/>
        </w:r>
        <w:r w:rsidR="00DC577F">
          <w:rPr>
            <w:noProof/>
            <w:webHidden/>
          </w:rPr>
          <w:fldChar w:fldCharType="begin"/>
        </w:r>
        <w:r w:rsidR="00DC577F">
          <w:rPr>
            <w:noProof/>
            <w:webHidden/>
          </w:rPr>
          <w:instrText xml:space="preserve"> PAGEREF _Toc137902983 \h </w:instrText>
        </w:r>
        <w:r w:rsidR="00DC577F">
          <w:rPr>
            <w:noProof/>
            <w:webHidden/>
          </w:rPr>
        </w:r>
        <w:r w:rsidR="00DC577F">
          <w:rPr>
            <w:noProof/>
            <w:webHidden/>
          </w:rPr>
          <w:fldChar w:fldCharType="separate"/>
        </w:r>
        <w:r w:rsidR="00DC577F">
          <w:rPr>
            <w:noProof/>
            <w:webHidden/>
          </w:rPr>
          <w:t>66</w:t>
        </w:r>
        <w:r w:rsidR="00DC577F">
          <w:rPr>
            <w:noProof/>
            <w:webHidden/>
          </w:rPr>
          <w:fldChar w:fldCharType="end"/>
        </w:r>
      </w:hyperlink>
    </w:p>
    <w:p w14:paraId="4A92BFB5" w14:textId="03191809"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4" w:history="1">
        <w:r w:rsidR="00DC577F" w:rsidRPr="009C2807">
          <w:rPr>
            <w:rStyle w:val="Hyperlink"/>
            <w:noProof/>
          </w:rPr>
          <w:t>Personnel Clé et Sous-traitants</w:t>
        </w:r>
        <w:r w:rsidR="00DC577F">
          <w:rPr>
            <w:noProof/>
            <w:webHidden/>
          </w:rPr>
          <w:tab/>
        </w:r>
        <w:r w:rsidR="00DC577F">
          <w:rPr>
            <w:noProof/>
            <w:webHidden/>
          </w:rPr>
          <w:fldChar w:fldCharType="begin"/>
        </w:r>
        <w:r w:rsidR="00DC577F">
          <w:rPr>
            <w:noProof/>
            <w:webHidden/>
          </w:rPr>
          <w:instrText xml:space="preserve"> PAGEREF _Toc137902984 \h </w:instrText>
        </w:r>
        <w:r w:rsidR="00DC577F">
          <w:rPr>
            <w:noProof/>
            <w:webHidden/>
          </w:rPr>
        </w:r>
        <w:r w:rsidR="00DC577F">
          <w:rPr>
            <w:noProof/>
            <w:webHidden/>
          </w:rPr>
          <w:fldChar w:fldCharType="separate"/>
        </w:r>
        <w:r w:rsidR="00DC577F">
          <w:rPr>
            <w:noProof/>
            <w:webHidden/>
          </w:rPr>
          <w:t>67</w:t>
        </w:r>
        <w:r w:rsidR="00DC577F">
          <w:rPr>
            <w:noProof/>
            <w:webHidden/>
          </w:rPr>
          <w:fldChar w:fldCharType="end"/>
        </w:r>
      </w:hyperlink>
    </w:p>
    <w:p w14:paraId="7AD15938" w14:textId="1F3658CB"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5" w:history="1">
        <w:r w:rsidR="00DC577F" w:rsidRPr="009C2807">
          <w:rPr>
            <w:rStyle w:val="Hyperlink"/>
            <w:noProof/>
          </w:rPr>
          <w:t>Stratégie pour le Matériel-Clé</w:t>
        </w:r>
        <w:r w:rsidR="00DC577F">
          <w:rPr>
            <w:noProof/>
            <w:webHidden/>
          </w:rPr>
          <w:tab/>
        </w:r>
        <w:r w:rsidR="00DC577F">
          <w:rPr>
            <w:noProof/>
            <w:webHidden/>
          </w:rPr>
          <w:fldChar w:fldCharType="begin"/>
        </w:r>
        <w:r w:rsidR="00DC577F">
          <w:rPr>
            <w:noProof/>
            <w:webHidden/>
          </w:rPr>
          <w:instrText xml:space="preserve"> PAGEREF _Toc137902985 \h </w:instrText>
        </w:r>
        <w:r w:rsidR="00DC577F">
          <w:rPr>
            <w:noProof/>
            <w:webHidden/>
          </w:rPr>
        </w:r>
        <w:r w:rsidR="00DC577F">
          <w:rPr>
            <w:noProof/>
            <w:webHidden/>
          </w:rPr>
          <w:fldChar w:fldCharType="separate"/>
        </w:r>
        <w:r w:rsidR="00DC577F">
          <w:rPr>
            <w:noProof/>
            <w:webHidden/>
          </w:rPr>
          <w:t>68</w:t>
        </w:r>
        <w:r w:rsidR="00DC577F">
          <w:rPr>
            <w:noProof/>
            <w:webHidden/>
          </w:rPr>
          <w:fldChar w:fldCharType="end"/>
        </w:r>
      </w:hyperlink>
    </w:p>
    <w:p w14:paraId="4C58AAB6" w14:textId="278D0B05"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6" w:history="1">
        <w:r w:rsidR="00DC577F" w:rsidRPr="009C2807">
          <w:rPr>
            <w:rStyle w:val="Hyperlink"/>
            <w:bCs/>
            <w:noProof/>
          </w:rPr>
          <w:t>Formulaire de Code de Conduite pour le Personnel de l’Entrepreneur (ES)</w:t>
        </w:r>
        <w:r w:rsidR="00DC577F">
          <w:rPr>
            <w:noProof/>
            <w:webHidden/>
          </w:rPr>
          <w:tab/>
        </w:r>
        <w:r w:rsidR="00DC577F">
          <w:rPr>
            <w:noProof/>
            <w:webHidden/>
          </w:rPr>
          <w:fldChar w:fldCharType="begin"/>
        </w:r>
        <w:r w:rsidR="00DC577F">
          <w:rPr>
            <w:noProof/>
            <w:webHidden/>
          </w:rPr>
          <w:instrText xml:space="preserve"> PAGEREF _Toc137902986 \h </w:instrText>
        </w:r>
        <w:r w:rsidR="00DC577F">
          <w:rPr>
            <w:noProof/>
            <w:webHidden/>
          </w:rPr>
        </w:r>
        <w:r w:rsidR="00DC577F">
          <w:rPr>
            <w:noProof/>
            <w:webHidden/>
          </w:rPr>
          <w:fldChar w:fldCharType="separate"/>
        </w:r>
        <w:r w:rsidR="00DC577F">
          <w:rPr>
            <w:noProof/>
            <w:webHidden/>
          </w:rPr>
          <w:t>69</w:t>
        </w:r>
        <w:r w:rsidR="00DC577F">
          <w:rPr>
            <w:noProof/>
            <w:webHidden/>
          </w:rPr>
          <w:fldChar w:fldCharType="end"/>
        </w:r>
      </w:hyperlink>
    </w:p>
    <w:p w14:paraId="0099DB38" w14:textId="46D1331C"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7" w:history="1">
        <w:r w:rsidR="00DC577F" w:rsidRPr="009C2807">
          <w:rPr>
            <w:rStyle w:val="Hyperlink"/>
            <w:bCs/>
            <w:noProof/>
          </w:rPr>
          <w:t>Déclaration de Performance Environnementale et Sociale</w:t>
        </w:r>
        <w:r w:rsidR="00DC577F">
          <w:rPr>
            <w:noProof/>
            <w:webHidden/>
          </w:rPr>
          <w:tab/>
        </w:r>
        <w:r w:rsidR="00DC577F">
          <w:rPr>
            <w:noProof/>
            <w:webHidden/>
          </w:rPr>
          <w:fldChar w:fldCharType="begin"/>
        </w:r>
        <w:r w:rsidR="00DC577F">
          <w:rPr>
            <w:noProof/>
            <w:webHidden/>
          </w:rPr>
          <w:instrText xml:space="preserve"> PAGEREF _Toc137902987 \h </w:instrText>
        </w:r>
        <w:r w:rsidR="00DC577F">
          <w:rPr>
            <w:noProof/>
            <w:webHidden/>
          </w:rPr>
        </w:r>
        <w:r w:rsidR="00DC577F">
          <w:rPr>
            <w:noProof/>
            <w:webHidden/>
          </w:rPr>
          <w:fldChar w:fldCharType="separate"/>
        </w:r>
        <w:r w:rsidR="00DC577F">
          <w:rPr>
            <w:noProof/>
            <w:webHidden/>
          </w:rPr>
          <w:t>73</w:t>
        </w:r>
        <w:r w:rsidR="00DC577F">
          <w:rPr>
            <w:noProof/>
            <w:webHidden/>
          </w:rPr>
          <w:fldChar w:fldCharType="end"/>
        </w:r>
      </w:hyperlink>
    </w:p>
    <w:p w14:paraId="297B9151" w14:textId="517DDFD1"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88" w:history="1">
        <w:r w:rsidR="00DC577F" w:rsidRPr="009C2807">
          <w:rPr>
            <w:rStyle w:val="Hyperlink"/>
            <w:bCs/>
            <w:noProof/>
          </w:rPr>
          <w:t>Déclaration relative à l’Exploitation et à l’Abus Sexuel (EAS) et/ou au Harcèlement Sexuel (HS)</w:t>
        </w:r>
        <w:r w:rsidR="00DC577F">
          <w:rPr>
            <w:noProof/>
            <w:webHidden/>
          </w:rPr>
          <w:tab/>
        </w:r>
        <w:r w:rsidR="00DC577F">
          <w:rPr>
            <w:noProof/>
            <w:webHidden/>
          </w:rPr>
          <w:fldChar w:fldCharType="begin"/>
        </w:r>
        <w:r w:rsidR="00DC577F">
          <w:rPr>
            <w:noProof/>
            <w:webHidden/>
          </w:rPr>
          <w:instrText xml:space="preserve"> PAGEREF _Toc137902988 \h </w:instrText>
        </w:r>
        <w:r w:rsidR="00DC577F">
          <w:rPr>
            <w:noProof/>
            <w:webHidden/>
          </w:rPr>
        </w:r>
        <w:r w:rsidR="00DC577F">
          <w:rPr>
            <w:noProof/>
            <w:webHidden/>
          </w:rPr>
          <w:fldChar w:fldCharType="separate"/>
        </w:r>
        <w:r w:rsidR="00DC577F">
          <w:rPr>
            <w:noProof/>
            <w:webHidden/>
          </w:rPr>
          <w:t>75</w:t>
        </w:r>
        <w:r w:rsidR="00DC577F">
          <w:rPr>
            <w:noProof/>
            <w:webHidden/>
          </w:rPr>
          <w:fldChar w:fldCharType="end"/>
        </w:r>
      </w:hyperlink>
    </w:p>
    <w:p w14:paraId="04829D15" w14:textId="2CF5D4B0"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89" w:history="1">
        <w:r w:rsidR="00DC577F" w:rsidRPr="009C2807">
          <w:rPr>
            <w:rStyle w:val="Hyperlink"/>
            <w:noProof/>
          </w:rPr>
          <w:t>Lettre de Soumission – Partie Financière</w:t>
        </w:r>
        <w:r w:rsidR="00DC577F">
          <w:rPr>
            <w:noProof/>
            <w:webHidden/>
          </w:rPr>
          <w:tab/>
        </w:r>
        <w:r w:rsidR="00DC577F">
          <w:rPr>
            <w:noProof/>
            <w:webHidden/>
          </w:rPr>
          <w:fldChar w:fldCharType="begin"/>
        </w:r>
        <w:r w:rsidR="00DC577F">
          <w:rPr>
            <w:noProof/>
            <w:webHidden/>
          </w:rPr>
          <w:instrText xml:space="preserve"> PAGEREF _Toc137902989 \h </w:instrText>
        </w:r>
        <w:r w:rsidR="00DC577F">
          <w:rPr>
            <w:noProof/>
            <w:webHidden/>
          </w:rPr>
        </w:r>
        <w:r w:rsidR="00DC577F">
          <w:rPr>
            <w:noProof/>
            <w:webHidden/>
          </w:rPr>
          <w:fldChar w:fldCharType="separate"/>
        </w:r>
        <w:r w:rsidR="00DC577F">
          <w:rPr>
            <w:noProof/>
            <w:webHidden/>
          </w:rPr>
          <w:t>76</w:t>
        </w:r>
        <w:r w:rsidR="00DC577F">
          <w:rPr>
            <w:noProof/>
            <w:webHidden/>
          </w:rPr>
          <w:fldChar w:fldCharType="end"/>
        </w:r>
      </w:hyperlink>
    </w:p>
    <w:p w14:paraId="21D0E6A4" w14:textId="6DAE27D4"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90" w:history="1">
        <w:r w:rsidR="00DC577F" w:rsidRPr="009C2807">
          <w:rPr>
            <w:rStyle w:val="Hyperlink"/>
            <w:noProof/>
          </w:rPr>
          <w:t>Formulaires de Programmes d’Activités</w:t>
        </w:r>
        <w:r w:rsidR="00DC577F">
          <w:rPr>
            <w:noProof/>
            <w:webHidden/>
          </w:rPr>
          <w:tab/>
        </w:r>
        <w:r w:rsidR="00DC577F">
          <w:rPr>
            <w:noProof/>
            <w:webHidden/>
          </w:rPr>
          <w:fldChar w:fldCharType="begin"/>
        </w:r>
        <w:r w:rsidR="00DC577F">
          <w:rPr>
            <w:noProof/>
            <w:webHidden/>
          </w:rPr>
          <w:instrText xml:space="preserve"> PAGEREF _Toc137902990 \h </w:instrText>
        </w:r>
        <w:r w:rsidR="00DC577F">
          <w:rPr>
            <w:noProof/>
            <w:webHidden/>
          </w:rPr>
        </w:r>
        <w:r w:rsidR="00DC577F">
          <w:rPr>
            <w:noProof/>
            <w:webHidden/>
          </w:rPr>
          <w:fldChar w:fldCharType="separate"/>
        </w:r>
        <w:r w:rsidR="00DC577F">
          <w:rPr>
            <w:noProof/>
            <w:webHidden/>
          </w:rPr>
          <w:t>78</w:t>
        </w:r>
        <w:r w:rsidR="00DC577F">
          <w:rPr>
            <w:noProof/>
            <w:webHidden/>
          </w:rPr>
          <w:fldChar w:fldCharType="end"/>
        </w:r>
      </w:hyperlink>
    </w:p>
    <w:p w14:paraId="662CDFA7" w14:textId="6E44FBFE"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91" w:history="1">
        <w:r w:rsidR="00DC577F" w:rsidRPr="009C2807">
          <w:rPr>
            <w:rStyle w:val="Hyperlink"/>
            <w:noProof/>
          </w:rPr>
          <w:t>Programme d’Activités chiffré [Option 1 : - Quantités basées sur les quantités indicatives des éléments de Travaux et Services physiques de Commandes]</w:t>
        </w:r>
        <w:r w:rsidR="00DC577F">
          <w:rPr>
            <w:noProof/>
            <w:webHidden/>
          </w:rPr>
          <w:tab/>
        </w:r>
        <w:r w:rsidR="00DC577F">
          <w:rPr>
            <w:noProof/>
            <w:webHidden/>
          </w:rPr>
          <w:fldChar w:fldCharType="begin"/>
        </w:r>
        <w:r w:rsidR="00DC577F">
          <w:rPr>
            <w:noProof/>
            <w:webHidden/>
          </w:rPr>
          <w:instrText xml:space="preserve"> PAGEREF _Toc137902991 \h </w:instrText>
        </w:r>
        <w:r w:rsidR="00DC577F">
          <w:rPr>
            <w:noProof/>
            <w:webHidden/>
          </w:rPr>
        </w:r>
        <w:r w:rsidR="00DC577F">
          <w:rPr>
            <w:noProof/>
            <w:webHidden/>
          </w:rPr>
          <w:fldChar w:fldCharType="separate"/>
        </w:r>
        <w:r w:rsidR="00DC577F">
          <w:rPr>
            <w:noProof/>
            <w:webHidden/>
          </w:rPr>
          <w:t>79</w:t>
        </w:r>
        <w:r w:rsidR="00DC577F">
          <w:rPr>
            <w:noProof/>
            <w:webHidden/>
          </w:rPr>
          <w:fldChar w:fldCharType="end"/>
        </w:r>
      </w:hyperlink>
    </w:p>
    <w:p w14:paraId="628D0975" w14:textId="1D35B9A0"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2992" w:history="1">
        <w:r w:rsidR="00DC577F" w:rsidRPr="009C2807">
          <w:rPr>
            <w:rStyle w:val="Hyperlink"/>
            <w:noProof/>
          </w:rPr>
          <w:t>Programme d’Activités chiffré [Option 2 : Quantités basées sur les quantités estimées des Travaux et Services physiques au cours de la Période de l’AC]</w:t>
        </w:r>
        <w:r w:rsidR="00DC577F">
          <w:rPr>
            <w:noProof/>
            <w:webHidden/>
          </w:rPr>
          <w:tab/>
        </w:r>
        <w:r w:rsidR="00DC577F">
          <w:rPr>
            <w:noProof/>
            <w:webHidden/>
          </w:rPr>
          <w:fldChar w:fldCharType="begin"/>
        </w:r>
        <w:r w:rsidR="00DC577F">
          <w:rPr>
            <w:noProof/>
            <w:webHidden/>
          </w:rPr>
          <w:instrText xml:space="preserve"> PAGEREF _Toc137902992 \h </w:instrText>
        </w:r>
        <w:r w:rsidR="00DC577F">
          <w:rPr>
            <w:noProof/>
            <w:webHidden/>
          </w:rPr>
        </w:r>
        <w:r w:rsidR="00DC577F">
          <w:rPr>
            <w:noProof/>
            <w:webHidden/>
          </w:rPr>
          <w:fldChar w:fldCharType="separate"/>
        </w:r>
        <w:r w:rsidR="00DC577F">
          <w:rPr>
            <w:noProof/>
            <w:webHidden/>
          </w:rPr>
          <w:t>80</w:t>
        </w:r>
        <w:r w:rsidR="00DC577F">
          <w:rPr>
            <w:noProof/>
            <w:webHidden/>
          </w:rPr>
          <w:fldChar w:fldCharType="end"/>
        </w:r>
      </w:hyperlink>
    </w:p>
    <w:p w14:paraId="57B0B25B" w14:textId="0965D13F" w:rsidR="00DC577F" w:rsidRDefault="00000000">
      <w:pPr>
        <w:pStyle w:val="TOC2"/>
        <w:rPr>
          <w:rFonts w:asciiTheme="minorHAnsi" w:eastAsiaTheme="minorEastAsia" w:hAnsiTheme="minorHAnsi" w:cstheme="minorBidi"/>
          <w:iCs w:val="0"/>
          <w:noProof/>
          <w:kern w:val="2"/>
          <w:sz w:val="22"/>
          <w:szCs w:val="22"/>
          <w14:ligatures w14:val="standardContextual"/>
        </w:rPr>
      </w:pPr>
      <w:hyperlink w:anchor="_Toc137902993" w:history="1">
        <w:r w:rsidR="00DC577F" w:rsidRPr="009C2807">
          <w:rPr>
            <w:rStyle w:val="Hyperlink"/>
            <w:noProof/>
          </w:rPr>
          <w:t>Formulaire de Divulgation des Bénéficiaires effectifs</w:t>
        </w:r>
        <w:r w:rsidR="00DC577F">
          <w:rPr>
            <w:noProof/>
            <w:webHidden/>
          </w:rPr>
          <w:tab/>
        </w:r>
        <w:r w:rsidR="00DC577F">
          <w:rPr>
            <w:noProof/>
            <w:webHidden/>
          </w:rPr>
          <w:fldChar w:fldCharType="begin"/>
        </w:r>
        <w:r w:rsidR="00DC577F">
          <w:rPr>
            <w:noProof/>
            <w:webHidden/>
          </w:rPr>
          <w:instrText xml:space="preserve"> PAGEREF _Toc137902993 \h </w:instrText>
        </w:r>
        <w:r w:rsidR="00DC577F">
          <w:rPr>
            <w:noProof/>
            <w:webHidden/>
          </w:rPr>
        </w:r>
        <w:r w:rsidR="00DC577F">
          <w:rPr>
            <w:noProof/>
            <w:webHidden/>
          </w:rPr>
          <w:fldChar w:fldCharType="separate"/>
        </w:r>
        <w:r w:rsidR="00DC577F">
          <w:rPr>
            <w:noProof/>
            <w:webHidden/>
          </w:rPr>
          <w:t>81</w:t>
        </w:r>
        <w:r w:rsidR="00DC577F">
          <w:rPr>
            <w:noProof/>
            <w:webHidden/>
          </w:rPr>
          <w:fldChar w:fldCharType="end"/>
        </w:r>
      </w:hyperlink>
    </w:p>
    <w:p w14:paraId="62370503" w14:textId="30B739A2" w:rsidR="00C60090" w:rsidRPr="00734D63" w:rsidRDefault="00C60090" w:rsidP="00C60090">
      <w:pPr>
        <w:rPr>
          <w:u w:val="single"/>
        </w:rPr>
      </w:pPr>
      <w:r>
        <w:rPr>
          <w:u w:val="single"/>
        </w:rPr>
        <w:fldChar w:fldCharType="end"/>
      </w:r>
    </w:p>
    <w:p w14:paraId="289D6800" w14:textId="77777777" w:rsidR="00940BF3" w:rsidRPr="00734D63" w:rsidRDefault="00940BF3">
      <w:pPr>
        <w:sectPr w:rsidR="00940BF3" w:rsidRPr="00734D63" w:rsidSect="00E532AC">
          <w:headerReference w:type="even" r:id="rId42"/>
          <w:headerReference w:type="default" r:id="rId43"/>
          <w:headerReference w:type="first" r:id="rId4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14:paraId="03A9BD9E" w14:textId="77777777">
        <w:trPr>
          <w:trHeight w:val="900"/>
        </w:trPr>
        <w:tc>
          <w:tcPr>
            <w:tcW w:w="9198" w:type="dxa"/>
            <w:vAlign w:val="center"/>
          </w:tcPr>
          <w:p w14:paraId="1C217FC8" w14:textId="77777777" w:rsidR="00940BF3" w:rsidRDefault="00940BF3" w:rsidP="00E91D8D">
            <w:pPr>
              <w:pStyle w:val="Style5"/>
            </w:pPr>
            <w:bookmarkStart w:id="391" w:name="_Toc382928275"/>
            <w:bookmarkStart w:id="392" w:name="_Toc461854736"/>
            <w:bookmarkStart w:id="393" w:name="_Toc137902976"/>
            <w:r w:rsidRPr="00734D63">
              <w:t xml:space="preserve">Lettre de </w:t>
            </w:r>
            <w:r w:rsidR="005F5335">
              <w:t>S</w:t>
            </w:r>
            <w:r w:rsidRPr="00734D63">
              <w:t>oumission</w:t>
            </w:r>
            <w:bookmarkEnd w:id="391"/>
            <w:r w:rsidRPr="00734D63">
              <w:t xml:space="preserve"> </w:t>
            </w:r>
            <w:bookmarkEnd w:id="392"/>
            <w:r w:rsidR="00E47215">
              <w:t>– Partie Technique</w:t>
            </w:r>
            <w:bookmarkEnd w:id="393"/>
          </w:p>
          <w:p w14:paraId="5B607E82" w14:textId="77777777" w:rsidR="004336F9" w:rsidRDefault="004336F9" w:rsidP="00E91D8D">
            <w:pPr>
              <w:pStyle w:val="Style5"/>
            </w:pPr>
          </w:p>
          <w:p w14:paraId="39AB8212" w14:textId="50E7F0D1" w:rsidR="004336F9" w:rsidRPr="00734D63" w:rsidRDefault="00A62A79" w:rsidP="00A62A79">
            <w:pPr>
              <w:pStyle w:val="Style5"/>
              <w:spacing w:after="240"/>
            </w:pPr>
            <w:bookmarkStart w:id="394" w:name="_Toc137902977"/>
            <w:r w:rsidRPr="006F262B">
              <w:rPr>
                <w:b w:val="0"/>
                <w:sz w:val="28"/>
                <w:szCs w:val="28"/>
              </w:rPr>
              <w:t>Procédure Primaire d’Acquisition</w:t>
            </w:r>
            <w:r w:rsidRPr="00A62A79">
              <w:rPr>
                <w:b w:val="0"/>
                <w:sz w:val="28"/>
                <w:szCs w:val="28"/>
              </w:rPr>
              <w:t xml:space="preserve"> </w:t>
            </w:r>
            <w:r w:rsidR="008307F6" w:rsidRPr="00A62A79">
              <w:rPr>
                <w:b w:val="0"/>
                <w:sz w:val="28"/>
                <w:szCs w:val="28"/>
              </w:rPr>
              <w:t>–</w:t>
            </w:r>
            <w:r w:rsidR="004336F9" w:rsidRPr="00A62A79">
              <w:rPr>
                <w:b w:val="0"/>
                <w:sz w:val="28"/>
                <w:szCs w:val="28"/>
              </w:rPr>
              <w:t xml:space="preserve"> </w:t>
            </w:r>
            <w:r w:rsidR="008307F6" w:rsidRPr="00A62A79">
              <w:rPr>
                <w:b w:val="0"/>
                <w:sz w:val="28"/>
                <w:szCs w:val="28"/>
              </w:rPr>
              <w:t xml:space="preserve">Accord-Cadre pour les </w:t>
            </w:r>
            <w:r w:rsidR="00825A19">
              <w:rPr>
                <w:b w:val="0"/>
                <w:sz w:val="28"/>
                <w:szCs w:val="28"/>
              </w:rPr>
              <w:t xml:space="preserve">Travaux et </w:t>
            </w:r>
            <w:r w:rsidR="003F0FED">
              <w:rPr>
                <w:b w:val="0"/>
                <w:sz w:val="28"/>
                <w:szCs w:val="28"/>
              </w:rPr>
              <w:t>Services physiques</w:t>
            </w:r>
            <w:bookmarkEnd w:id="394"/>
          </w:p>
        </w:tc>
      </w:tr>
      <w:tr w:rsidR="00E47215" w:rsidRPr="00C76C41" w14:paraId="5D1A57CE" w14:textId="77777777" w:rsidTr="00FC2314">
        <w:trPr>
          <w:trHeight w:val="900"/>
        </w:trPr>
        <w:tc>
          <w:tcPr>
            <w:tcW w:w="9198" w:type="dxa"/>
            <w:tcBorders>
              <w:top w:val="single" w:sz="4" w:space="0" w:color="auto"/>
              <w:left w:val="single" w:sz="4" w:space="0" w:color="auto"/>
              <w:bottom w:val="single" w:sz="4" w:space="0" w:color="auto"/>
              <w:right w:val="single" w:sz="4" w:space="0" w:color="auto"/>
            </w:tcBorders>
          </w:tcPr>
          <w:p w14:paraId="129CF10D" w14:textId="77777777" w:rsidR="00E47215" w:rsidRPr="00D84094" w:rsidRDefault="00E47215" w:rsidP="00A62A79">
            <w:pPr>
              <w:tabs>
                <w:tab w:val="right" w:pos="9000"/>
              </w:tabs>
              <w:spacing w:after="120"/>
              <w:rPr>
                <w:rFonts w:asciiTheme="majorBidi" w:hAnsiTheme="majorBidi" w:cstheme="majorBidi"/>
                <w:i/>
                <w:iCs/>
              </w:rPr>
            </w:pPr>
            <w:bookmarkStart w:id="395" w:name="_Toc382928276"/>
            <w:r w:rsidRPr="00D84094">
              <w:rPr>
                <w:rFonts w:asciiTheme="majorBidi" w:hAnsiTheme="majorBidi" w:cstheme="majorBidi"/>
                <w:i/>
                <w:iCs/>
              </w:rPr>
              <w:t>INSTRUCTIONS AUX SOUMISSIONNAIRES :  SUPPRIMER CE CARTOUCHE UNE FOIS QUE VOUS AVEZ REMPLI LE DOCUMENT</w:t>
            </w:r>
          </w:p>
          <w:p w14:paraId="29D82E7B" w14:textId="77777777" w:rsidR="00E47215" w:rsidRPr="00D84094" w:rsidRDefault="00E47215" w:rsidP="00A62A79">
            <w:pPr>
              <w:tabs>
                <w:tab w:val="right" w:pos="9000"/>
              </w:tabs>
              <w:spacing w:after="120"/>
              <w:rPr>
                <w:rFonts w:asciiTheme="majorBidi" w:hAnsiTheme="majorBidi" w:cstheme="majorBidi"/>
                <w:i/>
                <w:iCs/>
              </w:rPr>
            </w:pPr>
            <w:r w:rsidRPr="00D84094">
              <w:rPr>
                <w:rFonts w:asciiTheme="majorBidi" w:hAnsiTheme="majorBidi" w:cstheme="majorBidi"/>
                <w:i/>
                <w:iCs/>
              </w:rPr>
              <w:t>Le Soumissionnaire devra remplir cette Lettre de Soumission avec son entête, indiquant clairement le nom et l’adresse commerciale complets.</w:t>
            </w:r>
          </w:p>
          <w:p w14:paraId="657BE558" w14:textId="77777777" w:rsidR="00E47215" w:rsidRPr="0086405A" w:rsidRDefault="00E47215" w:rsidP="00A62A79">
            <w:pPr>
              <w:tabs>
                <w:tab w:val="right" w:pos="9000"/>
              </w:tabs>
              <w:spacing w:after="120"/>
              <w:rPr>
                <w:rFonts w:asciiTheme="majorBidi" w:hAnsiTheme="majorBidi" w:cstheme="majorBidi"/>
              </w:rPr>
            </w:pPr>
            <w:r w:rsidRPr="0086405A">
              <w:rPr>
                <w:rFonts w:asciiTheme="majorBidi" w:hAnsiTheme="majorBidi" w:cstheme="majorBidi"/>
                <w:i/>
                <w:iCs/>
              </w:rPr>
              <w:t xml:space="preserve">Note : le texte en italiques est destiné à aider les Soumissionnaires à préparer ce formulaire. </w:t>
            </w:r>
          </w:p>
        </w:tc>
      </w:tr>
    </w:tbl>
    <w:p w14:paraId="56A756D2" w14:textId="77777777" w:rsidR="00E47215" w:rsidRPr="00C76C41" w:rsidRDefault="00E47215" w:rsidP="00E47215">
      <w:pPr>
        <w:spacing w:before="120" w:after="120"/>
        <w:rPr>
          <w:rFonts w:asciiTheme="majorBidi" w:hAnsiTheme="majorBidi" w:cstheme="majorBidi"/>
        </w:rPr>
      </w:pPr>
    </w:p>
    <w:p w14:paraId="588F29B7" w14:textId="5E8975D8" w:rsidR="00190DD8" w:rsidRDefault="00190DD8" w:rsidP="00E47215">
      <w:pPr>
        <w:rPr>
          <w:rFonts w:asciiTheme="majorBidi" w:hAnsiTheme="majorBidi" w:cstheme="majorBidi"/>
          <w:b/>
          <w:bCs/>
        </w:rPr>
      </w:pPr>
      <w:r>
        <w:rPr>
          <w:rFonts w:asciiTheme="majorBidi" w:hAnsiTheme="majorBidi" w:cstheme="majorBidi"/>
          <w:b/>
          <w:bCs/>
        </w:rPr>
        <w:t xml:space="preserve">Accord-Cadre - </w:t>
      </w:r>
      <w:r w:rsidR="00825A19">
        <w:rPr>
          <w:rFonts w:asciiTheme="majorBidi" w:hAnsiTheme="majorBidi" w:cstheme="majorBidi"/>
          <w:b/>
          <w:bCs/>
        </w:rPr>
        <w:t xml:space="preserve">Travaux et </w:t>
      </w:r>
      <w:r w:rsidR="003F0FED">
        <w:rPr>
          <w:rFonts w:asciiTheme="majorBidi" w:hAnsiTheme="majorBidi" w:cstheme="majorBidi"/>
          <w:b/>
          <w:bCs/>
        </w:rPr>
        <w:t>Services physiques</w:t>
      </w:r>
    </w:p>
    <w:p w14:paraId="6CBAA016" w14:textId="4B1DFD67" w:rsidR="00E47215" w:rsidRPr="00C76C41" w:rsidRDefault="00E47215" w:rsidP="00E47215">
      <w:pPr>
        <w:rPr>
          <w:rFonts w:asciiTheme="majorBidi" w:hAnsiTheme="majorBidi" w:cstheme="majorBidi"/>
          <w:b/>
          <w:bCs/>
        </w:rPr>
      </w:pPr>
      <w:r w:rsidRPr="00071B21">
        <w:rPr>
          <w:rFonts w:asciiTheme="majorBidi" w:hAnsiTheme="majorBidi" w:cstheme="majorBidi"/>
          <w:b/>
          <w:bCs/>
        </w:rPr>
        <w:t>Date de soumission de cette Offre</w:t>
      </w:r>
      <w:r>
        <w:rPr>
          <w:rFonts w:asciiTheme="majorBidi" w:hAnsiTheme="majorBidi" w:cstheme="majorBidi"/>
        </w:rPr>
        <w:t xml:space="preserve"> </w:t>
      </w:r>
      <w:r w:rsidRPr="00C76C41">
        <w:rPr>
          <w:rFonts w:asciiTheme="majorBidi" w:hAnsiTheme="majorBidi" w:cstheme="majorBidi"/>
        </w:rPr>
        <w:t xml:space="preserve">: </w:t>
      </w:r>
      <w:r w:rsidRPr="00071B21">
        <w:rPr>
          <w:rFonts w:asciiTheme="majorBidi" w:hAnsiTheme="majorBidi" w:cstheme="majorBidi"/>
          <w:i/>
          <w:iCs/>
        </w:rPr>
        <w:t>[insérer la date (jour, mois, année) de remise de l’Offre]</w:t>
      </w:r>
    </w:p>
    <w:p w14:paraId="4E9C581D" w14:textId="5A773166" w:rsidR="00E47215" w:rsidRPr="00071B21" w:rsidRDefault="00AC2C8A" w:rsidP="00E47215">
      <w:pPr>
        <w:ind w:right="72"/>
        <w:rPr>
          <w:rFonts w:asciiTheme="majorBidi" w:hAnsiTheme="majorBidi" w:cstheme="majorBidi"/>
          <w:bCs/>
          <w:i/>
          <w:iCs/>
        </w:rPr>
      </w:pPr>
      <w:r>
        <w:rPr>
          <w:rFonts w:asciiTheme="majorBidi" w:hAnsiTheme="majorBidi" w:cstheme="majorBidi"/>
          <w:b/>
          <w:bCs/>
        </w:rPr>
        <w:t>AOI</w:t>
      </w:r>
      <w:r w:rsidR="00E47215" w:rsidRPr="00071B21">
        <w:rPr>
          <w:rFonts w:asciiTheme="majorBidi" w:hAnsiTheme="majorBidi" w:cstheme="majorBidi"/>
          <w:b/>
          <w:bCs/>
        </w:rPr>
        <w:t xml:space="preserve"> No.</w:t>
      </w:r>
      <w:r w:rsidR="00E47215" w:rsidRPr="00C76C41">
        <w:rPr>
          <w:rFonts w:asciiTheme="majorBidi" w:hAnsiTheme="majorBidi" w:cstheme="majorBidi"/>
        </w:rPr>
        <w:t xml:space="preserve"> : </w:t>
      </w:r>
      <w:r w:rsidR="00E47215" w:rsidRPr="00071B21">
        <w:rPr>
          <w:rFonts w:asciiTheme="majorBidi" w:hAnsiTheme="majorBidi" w:cstheme="majorBidi"/>
          <w:bCs/>
          <w:i/>
          <w:iCs/>
        </w:rPr>
        <w:t>[insérer le numéro de l’Appel d’Offres]</w:t>
      </w:r>
    </w:p>
    <w:p w14:paraId="4C206F4E" w14:textId="77777777" w:rsidR="00E47215" w:rsidRPr="00C76C41" w:rsidRDefault="00E47215" w:rsidP="00E47215">
      <w:pPr>
        <w:rPr>
          <w:rFonts w:asciiTheme="majorBidi" w:hAnsiTheme="majorBidi" w:cstheme="majorBidi"/>
        </w:rPr>
      </w:pPr>
    </w:p>
    <w:p w14:paraId="135ADC21" w14:textId="0E155444" w:rsidR="00E47215" w:rsidRPr="00C76C41" w:rsidRDefault="00E47215" w:rsidP="00E47215">
      <w:pPr>
        <w:rPr>
          <w:rFonts w:asciiTheme="majorBidi" w:hAnsiTheme="majorBidi" w:cstheme="majorBidi"/>
          <w:b/>
        </w:rPr>
      </w:pPr>
      <w:r w:rsidRPr="00C76C41">
        <w:rPr>
          <w:rFonts w:asciiTheme="majorBidi" w:hAnsiTheme="majorBidi" w:cstheme="majorBidi"/>
        </w:rPr>
        <w:t xml:space="preserve">À : </w:t>
      </w:r>
      <w:r w:rsidRPr="00C76C41">
        <w:rPr>
          <w:rFonts w:asciiTheme="majorBidi" w:hAnsiTheme="majorBidi" w:cstheme="majorBidi"/>
          <w:b/>
          <w:i/>
          <w:iCs/>
        </w:rPr>
        <w:t xml:space="preserve">[insérer le nom complet </w:t>
      </w:r>
      <w:r w:rsidR="006D2F7B">
        <w:rPr>
          <w:rFonts w:asciiTheme="majorBidi" w:hAnsiTheme="majorBidi" w:cstheme="majorBidi"/>
          <w:b/>
          <w:i/>
          <w:iCs/>
        </w:rPr>
        <w:t xml:space="preserve">de </w:t>
      </w:r>
      <w:r w:rsidR="00101109">
        <w:rPr>
          <w:b/>
          <w:bCs/>
          <w:i/>
          <w:iCs/>
          <w:szCs w:val="24"/>
        </w:rPr>
        <w:t>l’Agence d’Exécution</w:t>
      </w:r>
      <w:r w:rsidRPr="00C76C41">
        <w:rPr>
          <w:rFonts w:asciiTheme="majorBidi" w:hAnsiTheme="majorBidi" w:cstheme="majorBidi"/>
          <w:b/>
          <w:i/>
          <w:iCs/>
        </w:rPr>
        <w:t>]</w:t>
      </w:r>
    </w:p>
    <w:p w14:paraId="237A6FD4" w14:textId="77777777" w:rsidR="00190DD8" w:rsidRDefault="00190DD8" w:rsidP="00E47215">
      <w:pPr>
        <w:rPr>
          <w:rFonts w:asciiTheme="majorBidi" w:hAnsiTheme="majorBidi" w:cstheme="majorBidi"/>
        </w:rPr>
      </w:pPr>
    </w:p>
    <w:p w14:paraId="1FBB9AD5" w14:textId="466F0086" w:rsidR="00E47215" w:rsidRDefault="00E47215" w:rsidP="00E47215">
      <w:pPr>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soumettons ci-joint notre Offre en deux parties, à savoir :</w:t>
      </w:r>
    </w:p>
    <w:p w14:paraId="2B73E96D" w14:textId="77777777" w:rsidR="00190DD8" w:rsidRDefault="00190DD8" w:rsidP="00190DD8">
      <w:pPr>
        <w:ind w:left="360"/>
        <w:rPr>
          <w:rFonts w:asciiTheme="majorBidi" w:hAnsiTheme="majorBidi" w:cstheme="majorBidi"/>
        </w:rPr>
      </w:pPr>
    </w:p>
    <w:p w14:paraId="7B2FA3BC" w14:textId="77777777" w:rsidR="00E47215" w:rsidRDefault="00E47215" w:rsidP="00190DD8">
      <w:pPr>
        <w:pStyle w:val="ListParagraph"/>
        <w:numPr>
          <w:ilvl w:val="0"/>
          <w:numId w:val="162"/>
        </w:numPr>
        <w:suppressAutoHyphens w:val="0"/>
        <w:overflowPunct/>
        <w:autoSpaceDE/>
        <w:autoSpaceDN/>
        <w:adjustRightInd/>
        <w:spacing w:after="200"/>
        <w:ind w:left="720"/>
        <w:textAlignment w:val="auto"/>
        <w:rPr>
          <w:rFonts w:asciiTheme="majorBidi" w:hAnsiTheme="majorBidi" w:cstheme="majorBidi"/>
        </w:rPr>
      </w:pPr>
      <w:r>
        <w:rPr>
          <w:rFonts w:asciiTheme="majorBidi" w:hAnsiTheme="majorBidi" w:cstheme="majorBidi"/>
        </w:rPr>
        <w:t>la Partie Technique ; et</w:t>
      </w:r>
    </w:p>
    <w:p w14:paraId="6DA952A3" w14:textId="77777777" w:rsidR="00E47215" w:rsidRDefault="00E47215" w:rsidP="00190DD8">
      <w:pPr>
        <w:pStyle w:val="ListParagraph"/>
        <w:numPr>
          <w:ilvl w:val="0"/>
          <w:numId w:val="162"/>
        </w:numPr>
        <w:suppressAutoHyphens w:val="0"/>
        <w:overflowPunct/>
        <w:autoSpaceDE/>
        <w:autoSpaceDN/>
        <w:adjustRightInd/>
        <w:spacing w:after="200"/>
        <w:ind w:left="720"/>
        <w:textAlignment w:val="auto"/>
        <w:rPr>
          <w:rFonts w:asciiTheme="majorBidi" w:hAnsiTheme="majorBidi" w:cstheme="majorBidi"/>
        </w:rPr>
      </w:pPr>
      <w:r>
        <w:rPr>
          <w:rFonts w:asciiTheme="majorBidi" w:hAnsiTheme="majorBidi" w:cstheme="majorBidi"/>
        </w:rPr>
        <w:t>la Partie Financière.</w:t>
      </w:r>
    </w:p>
    <w:p w14:paraId="13D4346C" w14:textId="77777777" w:rsidR="00E47215" w:rsidRDefault="00E47215" w:rsidP="00E47215">
      <w:pPr>
        <w:pStyle w:val="ListParagraph"/>
        <w:ind w:left="360"/>
        <w:rPr>
          <w:rFonts w:asciiTheme="majorBidi" w:hAnsiTheme="majorBidi" w:cstheme="majorBidi"/>
        </w:rPr>
      </w:pPr>
    </w:p>
    <w:p w14:paraId="4EEBDACA" w14:textId="06D2B91A" w:rsidR="00E47215" w:rsidRDefault="00E47215" w:rsidP="00E47215">
      <w:pPr>
        <w:pStyle w:val="ListParagraph"/>
        <w:ind w:left="0"/>
        <w:rPr>
          <w:rFonts w:asciiTheme="majorBidi" w:hAnsiTheme="majorBidi" w:cstheme="majorBidi"/>
        </w:rPr>
      </w:pPr>
      <w:r>
        <w:rPr>
          <w:rFonts w:asciiTheme="majorBidi" w:hAnsiTheme="majorBidi" w:cstheme="majorBidi"/>
        </w:rPr>
        <w:t xml:space="preserve">En soumettant notre Offre, nous </w:t>
      </w:r>
      <w:r w:rsidRPr="00971479">
        <w:rPr>
          <w:rFonts w:asciiTheme="majorBidi" w:hAnsiTheme="majorBidi" w:cstheme="majorBidi"/>
        </w:rPr>
        <w:t xml:space="preserve">attestons que : </w:t>
      </w:r>
    </w:p>
    <w:p w14:paraId="5D13D6C3" w14:textId="77777777" w:rsidR="008F3035" w:rsidRPr="00971479" w:rsidRDefault="008F3035" w:rsidP="00E47215">
      <w:pPr>
        <w:pStyle w:val="ListParagraph"/>
        <w:ind w:left="0"/>
        <w:rPr>
          <w:rFonts w:asciiTheme="majorBidi" w:hAnsiTheme="majorBidi" w:cstheme="majorBidi"/>
        </w:rPr>
      </w:pPr>
    </w:p>
    <w:p w14:paraId="49356321" w14:textId="77777777" w:rsidR="00E47215" w:rsidRPr="00C76C41" w:rsidRDefault="00E47215" w:rsidP="008F3035">
      <w:pPr>
        <w:numPr>
          <w:ilvl w:val="0"/>
          <w:numId w:val="67"/>
        </w:numPr>
        <w:tabs>
          <w:tab w:val="left" w:pos="360"/>
          <w:tab w:val="right" w:pos="9000"/>
        </w:tabs>
        <w:spacing w:after="200"/>
        <w:ind w:left="360"/>
        <w:jc w:val="both"/>
        <w:rPr>
          <w:rFonts w:asciiTheme="majorBidi" w:hAnsiTheme="majorBidi" w:cstheme="majorBidi"/>
        </w:rPr>
      </w:pPr>
      <w:r w:rsidRPr="00C76C41">
        <w:rPr>
          <w:rFonts w:asciiTheme="majorBidi" w:hAnsiTheme="majorBidi" w:cstheme="majorBidi"/>
          <w:b/>
          <w:bCs/>
        </w:rPr>
        <w:t xml:space="preserve">Pas de réserve : </w:t>
      </w:r>
      <w:r w:rsidRPr="00C76C41">
        <w:rPr>
          <w:rFonts w:asciiTheme="majorBidi" w:hAnsiTheme="majorBidi" w:cstheme="majorBidi"/>
        </w:rPr>
        <w:t xml:space="preserve">Nous avons examiné et n’avons pas de réserve sur le Dossier d’Appel d’Offres, y compris les Additifs émis conformément à l’article </w:t>
      </w:r>
      <w:r>
        <w:rPr>
          <w:rFonts w:asciiTheme="majorBidi" w:hAnsiTheme="majorBidi" w:cstheme="majorBidi"/>
        </w:rPr>
        <w:t>8</w:t>
      </w:r>
      <w:r w:rsidRPr="00C76C41">
        <w:rPr>
          <w:rFonts w:asciiTheme="majorBidi" w:hAnsiTheme="majorBidi" w:cstheme="majorBidi"/>
        </w:rPr>
        <w:t xml:space="preserve"> des IS ;</w:t>
      </w:r>
    </w:p>
    <w:p w14:paraId="46B32DC8" w14:textId="77777777" w:rsidR="004B12E2" w:rsidRDefault="00E47215" w:rsidP="004B12E2">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rFonts w:asciiTheme="majorBidi" w:hAnsiTheme="majorBidi" w:cstheme="majorBidi"/>
          <w:b/>
          <w:bCs/>
        </w:rPr>
        <w:t xml:space="preserve">Eligibilité : </w:t>
      </w:r>
      <w:r w:rsidRPr="00C76C41">
        <w:rPr>
          <w:rFonts w:asciiTheme="majorBidi" w:hAnsiTheme="majorBidi" w:cstheme="majorBidi"/>
        </w:rPr>
        <w:t xml:space="preserve">Nous remplissons les critères d’éligibilité et nous n’avons pas de conflit d’intérêt tel que défini à l’article </w:t>
      </w:r>
      <w:r w:rsidRPr="00CE7108">
        <w:rPr>
          <w:rFonts w:asciiTheme="majorBidi" w:hAnsiTheme="majorBidi" w:cstheme="majorBidi"/>
          <w:b/>
          <w:bCs/>
        </w:rPr>
        <w:t>4 des IS</w:t>
      </w:r>
      <w:r w:rsidRPr="00C76C41">
        <w:rPr>
          <w:rFonts w:asciiTheme="majorBidi" w:hAnsiTheme="majorBidi" w:cstheme="majorBidi"/>
        </w:rPr>
        <w:t xml:space="preserve"> ; </w:t>
      </w:r>
    </w:p>
    <w:p w14:paraId="3B7BE076" w14:textId="77777777" w:rsidR="00AF6A66" w:rsidRPr="00AF6A66" w:rsidRDefault="00E47215" w:rsidP="00E47215">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rFonts w:asciiTheme="majorBidi" w:hAnsiTheme="majorBidi" w:cstheme="majorBidi"/>
          <w:b/>
          <w:bCs/>
        </w:rPr>
        <w:t>Déclaration de Garantie d’Offre</w:t>
      </w:r>
      <w:r w:rsidR="003767EE">
        <w:rPr>
          <w:rFonts w:asciiTheme="majorBidi" w:hAnsiTheme="majorBidi" w:cstheme="majorBidi"/>
          <w:b/>
          <w:bCs/>
        </w:rPr>
        <w:t>/Proposition</w:t>
      </w:r>
      <w:r w:rsidRPr="00C76C41">
        <w:rPr>
          <w:rFonts w:asciiTheme="majorBidi" w:hAnsiTheme="majorBidi" w:cstheme="majorBidi"/>
          <w:b/>
          <w:bCs/>
        </w:rPr>
        <w:t> :</w:t>
      </w:r>
      <w:r w:rsidRPr="00C76C41">
        <w:rPr>
          <w:rFonts w:asciiTheme="majorBidi" w:hAnsiTheme="majorBidi" w:cstheme="majorBidi"/>
        </w:rPr>
        <w:t xml:space="preserve"> </w:t>
      </w:r>
      <w:r w:rsidR="005F5BFE">
        <w:rPr>
          <w:rFonts w:asciiTheme="majorBidi" w:hAnsiTheme="majorBidi" w:cstheme="majorBidi"/>
          <w:i/>
          <w:iCs/>
        </w:rPr>
        <w:t xml:space="preserve">[sélectionner l’OPTION 1 ou 2 </w:t>
      </w:r>
      <w:r w:rsidR="00AF6A66">
        <w:rPr>
          <w:rFonts w:asciiTheme="majorBidi" w:hAnsiTheme="majorBidi" w:cstheme="majorBidi"/>
          <w:i/>
          <w:iCs/>
        </w:rPr>
        <w:t>selon le cas]</w:t>
      </w:r>
    </w:p>
    <w:p w14:paraId="5542911E" w14:textId="77777777" w:rsidR="00AF6A66" w:rsidRDefault="00AF6A66"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i/>
          <w:iCs/>
        </w:rPr>
      </w:pPr>
      <w:r>
        <w:rPr>
          <w:rFonts w:asciiTheme="majorBidi" w:hAnsiTheme="majorBidi" w:cstheme="majorBidi"/>
          <w:i/>
          <w:iCs/>
        </w:rPr>
        <w:t>OPTION 1</w:t>
      </w:r>
    </w:p>
    <w:p w14:paraId="57EC437F" w14:textId="4F1CB077" w:rsidR="00E47215" w:rsidRDefault="00AF6A66"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rPr>
      </w:pPr>
      <w:r>
        <w:rPr>
          <w:rFonts w:asciiTheme="majorBidi" w:hAnsiTheme="majorBidi" w:cstheme="majorBidi"/>
          <w:i/>
          <w:iCs/>
        </w:rPr>
        <w:t>« </w:t>
      </w:r>
      <w:r w:rsidR="00E47215" w:rsidRPr="00C76C41">
        <w:rPr>
          <w:rFonts w:asciiTheme="majorBidi" w:hAnsiTheme="majorBidi" w:cstheme="majorBidi"/>
        </w:rPr>
        <w:t xml:space="preserve">Nous n’avons pas été exclus ni déclarés inéligibles par </w:t>
      </w:r>
      <w:r w:rsidR="00F830D8" w:rsidRPr="00C76C41">
        <w:rPr>
          <w:rFonts w:asciiTheme="majorBidi" w:hAnsiTheme="majorBidi" w:cstheme="majorBidi"/>
        </w:rPr>
        <w:t>l</w:t>
      </w:r>
      <w:r w:rsidR="00F830D8">
        <w:rPr>
          <w:rFonts w:asciiTheme="majorBidi" w:hAnsiTheme="majorBidi" w:cstheme="majorBidi"/>
        </w:rPr>
        <w:t>e(les) Maître(s) d’Ouvrage en vertu</w:t>
      </w:r>
      <w:r w:rsidR="00F830D8" w:rsidRPr="00C76C41">
        <w:rPr>
          <w:rFonts w:asciiTheme="majorBidi" w:hAnsiTheme="majorBidi" w:cstheme="majorBidi"/>
        </w:rPr>
        <w:t xml:space="preserve"> </w:t>
      </w:r>
      <w:r w:rsidR="00E47215" w:rsidRPr="00C76C41">
        <w:rPr>
          <w:rFonts w:asciiTheme="majorBidi" w:hAnsiTheme="majorBidi" w:cstheme="majorBidi"/>
        </w:rPr>
        <w:t xml:space="preserve">de la mise en œuvre </w:t>
      </w:r>
      <w:r w:rsidR="00E47215">
        <w:rPr>
          <w:rFonts w:asciiTheme="majorBidi" w:hAnsiTheme="majorBidi" w:cstheme="majorBidi"/>
        </w:rPr>
        <w:t>d’une</w:t>
      </w:r>
      <w:r w:rsidR="00E47215" w:rsidRPr="00C76C41">
        <w:rPr>
          <w:rFonts w:asciiTheme="majorBidi" w:hAnsiTheme="majorBidi" w:cstheme="majorBidi"/>
        </w:rPr>
        <w:t xml:space="preserve"> Déclaration de Garantie d’Offre ou de Proposition dans le </w:t>
      </w:r>
      <w:r w:rsidR="00F830D8">
        <w:rPr>
          <w:rFonts w:asciiTheme="majorBidi" w:hAnsiTheme="majorBidi" w:cstheme="majorBidi"/>
        </w:rPr>
        <w:t>P</w:t>
      </w:r>
      <w:r w:rsidR="00E47215" w:rsidRPr="00C76C41">
        <w:rPr>
          <w:rFonts w:asciiTheme="majorBidi" w:hAnsiTheme="majorBidi" w:cstheme="majorBidi"/>
        </w:rPr>
        <w:t xml:space="preserve">ays </w:t>
      </w:r>
      <w:r w:rsidR="00AC2C8A">
        <w:rPr>
          <w:rFonts w:asciiTheme="majorBidi" w:hAnsiTheme="majorBidi" w:cstheme="majorBidi"/>
        </w:rPr>
        <w:t>du Bénéficiaire</w:t>
      </w:r>
      <w:r w:rsidR="00E47215" w:rsidRPr="00C76C41">
        <w:rPr>
          <w:rFonts w:asciiTheme="majorBidi" w:hAnsiTheme="majorBidi" w:cstheme="majorBidi"/>
        </w:rPr>
        <w:t xml:space="preserve"> conformément à l’article </w:t>
      </w:r>
      <w:r w:rsidR="00E47215" w:rsidRPr="00CE7108">
        <w:rPr>
          <w:rFonts w:asciiTheme="majorBidi" w:hAnsiTheme="majorBidi" w:cstheme="majorBidi"/>
          <w:b/>
          <w:bCs/>
        </w:rPr>
        <w:t>4.7 des IS</w:t>
      </w:r>
      <w:r w:rsidR="00B917EE">
        <w:rPr>
          <w:rFonts w:asciiTheme="majorBidi" w:hAnsiTheme="majorBidi" w:cstheme="majorBidi"/>
        </w:rPr>
        <w:t> » ou</w:t>
      </w:r>
      <w:bookmarkStart w:id="396" w:name="_Hlk53581423"/>
      <w:bookmarkStart w:id="397" w:name="_Hlk53676569"/>
    </w:p>
    <w:p w14:paraId="517273FA" w14:textId="02973487" w:rsidR="00B917EE" w:rsidRDefault="00B917EE"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i/>
          <w:iCs/>
        </w:rPr>
      </w:pPr>
      <w:r>
        <w:rPr>
          <w:rFonts w:asciiTheme="majorBidi" w:hAnsiTheme="majorBidi" w:cstheme="majorBidi"/>
          <w:i/>
          <w:iCs/>
        </w:rPr>
        <w:t>OPTION 2</w:t>
      </w:r>
    </w:p>
    <w:p w14:paraId="7DC6DB5B" w14:textId="1FE458DC" w:rsidR="00B917EE" w:rsidRPr="00C76C41" w:rsidRDefault="00B917EE" w:rsidP="00AF6A66">
      <w:pPr>
        <w:pStyle w:val="ListParagraph"/>
        <w:suppressAutoHyphens w:val="0"/>
        <w:overflowPunct/>
        <w:autoSpaceDE/>
        <w:autoSpaceDN/>
        <w:adjustRightInd/>
        <w:spacing w:after="200"/>
        <w:ind w:left="364"/>
        <w:contextualSpacing w:val="0"/>
        <w:textAlignment w:val="auto"/>
        <w:rPr>
          <w:rFonts w:asciiTheme="majorBidi" w:hAnsiTheme="majorBidi" w:cstheme="majorBidi"/>
        </w:rPr>
      </w:pPr>
      <w:r>
        <w:rPr>
          <w:rFonts w:asciiTheme="majorBidi" w:hAnsiTheme="majorBidi" w:cstheme="majorBidi"/>
          <w:i/>
          <w:iCs/>
        </w:rPr>
        <w:t>« </w:t>
      </w:r>
      <w:r w:rsidR="0042000D" w:rsidRPr="00C76C41">
        <w:rPr>
          <w:rFonts w:asciiTheme="majorBidi" w:hAnsiTheme="majorBidi" w:cstheme="majorBidi"/>
        </w:rPr>
        <w:t xml:space="preserve">Nous avons été exclus </w:t>
      </w:r>
      <w:r w:rsidR="0042000D">
        <w:rPr>
          <w:rFonts w:asciiTheme="majorBidi" w:hAnsiTheme="majorBidi" w:cstheme="majorBidi"/>
        </w:rPr>
        <w:t xml:space="preserve">ou </w:t>
      </w:r>
      <w:r w:rsidR="0042000D" w:rsidRPr="00C76C41">
        <w:rPr>
          <w:rFonts w:asciiTheme="majorBidi" w:hAnsiTheme="majorBidi" w:cstheme="majorBidi"/>
        </w:rPr>
        <w:t>déclarés inéligibles par l</w:t>
      </w:r>
      <w:r w:rsidR="0042000D">
        <w:rPr>
          <w:rFonts w:asciiTheme="majorBidi" w:hAnsiTheme="majorBidi" w:cstheme="majorBidi"/>
        </w:rPr>
        <w:t xml:space="preserve">es </w:t>
      </w:r>
      <w:r w:rsidR="004A6C30">
        <w:rPr>
          <w:rFonts w:asciiTheme="majorBidi" w:hAnsiTheme="majorBidi" w:cstheme="majorBidi"/>
        </w:rPr>
        <w:t>entité</w:t>
      </w:r>
      <w:r w:rsidR="00F830D8">
        <w:rPr>
          <w:rFonts w:asciiTheme="majorBidi" w:hAnsiTheme="majorBidi" w:cstheme="majorBidi"/>
        </w:rPr>
        <w:t>s</w:t>
      </w:r>
      <w:r w:rsidR="004A6C30">
        <w:rPr>
          <w:rFonts w:asciiTheme="majorBidi" w:hAnsiTheme="majorBidi" w:cstheme="majorBidi"/>
        </w:rPr>
        <w:t xml:space="preserve"> suivantes </w:t>
      </w:r>
      <w:r w:rsidR="0099553C">
        <w:rPr>
          <w:rFonts w:asciiTheme="majorBidi" w:hAnsiTheme="majorBidi" w:cstheme="majorBidi"/>
        </w:rPr>
        <w:t>en vertu</w:t>
      </w:r>
      <w:r w:rsidR="0042000D" w:rsidRPr="00C76C41">
        <w:rPr>
          <w:rFonts w:asciiTheme="majorBidi" w:hAnsiTheme="majorBidi" w:cstheme="majorBidi"/>
        </w:rPr>
        <w:t xml:space="preserve"> de la mise en œuvre </w:t>
      </w:r>
      <w:r w:rsidR="0042000D">
        <w:rPr>
          <w:rFonts w:asciiTheme="majorBidi" w:hAnsiTheme="majorBidi" w:cstheme="majorBidi"/>
        </w:rPr>
        <w:t>d’une</w:t>
      </w:r>
      <w:r w:rsidR="0042000D" w:rsidRPr="00C76C41">
        <w:rPr>
          <w:rFonts w:asciiTheme="majorBidi" w:hAnsiTheme="majorBidi" w:cstheme="majorBidi"/>
        </w:rPr>
        <w:t xml:space="preserve"> Déclaration de Garantie d’Offre ou de Proposition dans le </w:t>
      </w:r>
      <w:r w:rsidR="0099553C">
        <w:rPr>
          <w:rFonts w:asciiTheme="majorBidi" w:hAnsiTheme="majorBidi" w:cstheme="majorBidi"/>
        </w:rPr>
        <w:t>P</w:t>
      </w:r>
      <w:r w:rsidR="0042000D" w:rsidRPr="00C76C41">
        <w:rPr>
          <w:rFonts w:asciiTheme="majorBidi" w:hAnsiTheme="majorBidi" w:cstheme="majorBidi"/>
        </w:rPr>
        <w:t xml:space="preserve">ays </w:t>
      </w:r>
      <w:r w:rsidR="00AC2C8A">
        <w:rPr>
          <w:rFonts w:asciiTheme="majorBidi" w:hAnsiTheme="majorBidi" w:cstheme="majorBidi"/>
        </w:rPr>
        <w:t>du Bénéficiaire</w:t>
      </w:r>
      <w:r w:rsidR="0042000D" w:rsidRPr="00C76C41">
        <w:rPr>
          <w:rFonts w:asciiTheme="majorBidi" w:hAnsiTheme="majorBidi" w:cstheme="majorBidi"/>
        </w:rPr>
        <w:t xml:space="preserve"> conformément à l’article </w:t>
      </w:r>
      <w:r w:rsidR="0042000D" w:rsidRPr="00CE7108">
        <w:rPr>
          <w:rFonts w:asciiTheme="majorBidi" w:hAnsiTheme="majorBidi" w:cstheme="majorBidi"/>
          <w:b/>
          <w:bCs/>
        </w:rPr>
        <w:t>4.7 des IS</w:t>
      </w:r>
      <w:r w:rsidR="0042000D">
        <w:rPr>
          <w:rFonts w:asciiTheme="majorBidi" w:hAnsiTheme="majorBidi" w:cstheme="majorBidi"/>
        </w:rPr>
        <w:t> </w:t>
      </w:r>
      <w:r w:rsidR="00527A48" w:rsidRPr="00527A48">
        <w:rPr>
          <w:rFonts w:asciiTheme="majorBidi" w:hAnsiTheme="majorBidi" w:cstheme="majorBidi"/>
          <w:i/>
          <w:iCs/>
        </w:rPr>
        <w:t>[</w:t>
      </w:r>
      <w:r w:rsidR="00527A48">
        <w:rPr>
          <w:rFonts w:asciiTheme="majorBidi" w:hAnsiTheme="majorBidi" w:cstheme="majorBidi"/>
          <w:i/>
          <w:iCs/>
        </w:rPr>
        <w:t>insérer le nom des entités</w:t>
      </w:r>
      <w:r w:rsidR="004A670A">
        <w:rPr>
          <w:rFonts w:asciiTheme="majorBidi" w:hAnsiTheme="majorBidi" w:cstheme="majorBidi"/>
          <w:i/>
          <w:iCs/>
        </w:rPr>
        <w:t>]</w:t>
      </w:r>
      <w:r w:rsidR="0042000D">
        <w:rPr>
          <w:rFonts w:asciiTheme="majorBidi" w:hAnsiTheme="majorBidi" w:cstheme="majorBidi"/>
        </w:rPr>
        <w:t>»</w:t>
      </w:r>
      <w:r w:rsidR="004A670A">
        <w:rPr>
          <w:rFonts w:asciiTheme="majorBidi" w:hAnsiTheme="majorBidi" w:cstheme="majorBidi"/>
        </w:rPr>
        <w:t> ;</w:t>
      </w:r>
    </w:p>
    <w:p w14:paraId="1DE63A2D" w14:textId="1631A5E0" w:rsidR="00E47215" w:rsidRPr="00C76C41" w:rsidRDefault="00E47215" w:rsidP="00E47215">
      <w:pPr>
        <w:pStyle w:val="ListParagraph"/>
        <w:numPr>
          <w:ilvl w:val="0"/>
          <w:numId w:val="67"/>
        </w:numPr>
        <w:suppressAutoHyphens w:val="0"/>
        <w:overflowPunct/>
        <w:autoSpaceDE/>
        <w:autoSpaceDN/>
        <w:adjustRightInd/>
        <w:spacing w:after="200"/>
        <w:ind w:left="364"/>
        <w:contextualSpacing w:val="0"/>
        <w:textAlignment w:val="auto"/>
        <w:rPr>
          <w:rFonts w:asciiTheme="majorBidi" w:hAnsiTheme="majorBidi" w:cstheme="majorBidi"/>
        </w:rPr>
      </w:pPr>
      <w:r w:rsidRPr="00C76C41">
        <w:rPr>
          <w:b/>
          <w:szCs w:val="24"/>
        </w:rPr>
        <w:t>Exploitation et Abus sexuels (EAS) et/ou Harcèlement sexuel (HS)</w:t>
      </w:r>
      <w:r w:rsidRPr="00C76C41">
        <w:rPr>
          <w:bCs/>
          <w:szCs w:val="24"/>
        </w:rPr>
        <w:t xml:space="preserve">: </w:t>
      </w:r>
      <w:r w:rsidRPr="00C76C41">
        <w:rPr>
          <w:bCs/>
          <w:i/>
          <w:iCs/>
          <w:szCs w:val="24"/>
        </w:rPr>
        <w:t xml:space="preserve">[sélectionnez </w:t>
      </w:r>
      <w:r w:rsidRPr="00C76C41">
        <w:rPr>
          <w:i/>
          <w:iCs/>
          <w:szCs w:val="24"/>
        </w:rPr>
        <w:t>l’option</w:t>
      </w:r>
      <w:r w:rsidRPr="00C76C41">
        <w:rPr>
          <w:bCs/>
          <w:i/>
          <w:iCs/>
          <w:szCs w:val="24"/>
        </w:rPr>
        <w:t xml:space="preserve"> appropriée de (i) à (</w:t>
      </w:r>
      <w:r w:rsidR="0099553C">
        <w:rPr>
          <w:bCs/>
          <w:i/>
          <w:iCs/>
          <w:szCs w:val="24"/>
        </w:rPr>
        <w:t>iii</w:t>
      </w:r>
      <w:r w:rsidRPr="00C76C41">
        <w:rPr>
          <w:bCs/>
          <w:i/>
          <w:iCs/>
          <w:szCs w:val="24"/>
        </w:rPr>
        <w:t>) ci-dessous et supprimez les autres</w:t>
      </w:r>
      <w:r w:rsidR="000D19F6">
        <w:rPr>
          <w:bCs/>
          <w:i/>
          <w:iCs/>
          <w:szCs w:val="24"/>
        </w:rPr>
        <w:t xml:space="preserve">. </w:t>
      </w:r>
      <w:r w:rsidR="000D19F6" w:rsidRPr="00620D21">
        <w:rPr>
          <w:bCs/>
          <w:i/>
          <w:iCs/>
          <w:szCs w:val="24"/>
        </w:rPr>
        <w:t xml:space="preserve">Dans le cas de membres d'un GE et/ou de sous-traitants, indiquez le statut de disqualification par la </w:t>
      </w:r>
      <w:r w:rsidR="00603ECC">
        <w:rPr>
          <w:bCs/>
          <w:i/>
          <w:iCs/>
          <w:szCs w:val="24"/>
        </w:rPr>
        <w:t>BIsD</w:t>
      </w:r>
      <w:r w:rsidR="000D19F6" w:rsidRPr="00620D21">
        <w:rPr>
          <w:bCs/>
          <w:i/>
          <w:iCs/>
          <w:szCs w:val="24"/>
        </w:rPr>
        <w:t xml:space="preserve"> de chaque membre du GE et/ou sous-traitant</w:t>
      </w:r>
      <w:r w:rsidRPr="00C76C41">
        <w:rPr>
          <w:bCs/>
          <w:i/>
          <w:iCs/>
          <w:szCs w:val="24"/>
        </w:rPr>
        <w:t xml:space="preserve">]. </w:t>
      </w:r>
    </w:p>
    <w:p w14:paraId="24529E6D" w14:textId="77777777" w:rsidR="00E47215" w:rsidRPr="00C76C41" w:rsidRDefault="00E47215" w:rsidP="00E47215">
      <w:pPr>
        <w:suppressAutoHyphens/>
        <w:spacing w:after="120"/>
        <w:ind w:left="360"/>
        <w:rPr>
          <w:bCs/>
          <w:szCs w:val="24"/>
        </w:rPr>
      </w:pPr>
      <w:r w:rsidRPr="00C76C41">
        <w:rPr>
          <w:bCs/>
          <w:szCs w:val="24"/>
        </w:rPr>
        <w:t>Nous [</w:t>
      </w:r>
      <w:r w:rsidRPr="0086405A">
        <w:rPr>
          <w:bCs/>
          <w:i/>
          <w:iCs/>
          <w:szCs w:val="24"/>
        </w:rPr>
        <w:t>dans le cas d’un GE, insérer</w:t>
      </w:r>
      <w:r w:rsidRPr="00C76C41">
        <w:rPr>
          <w:bCs/>
          <w:szCs w:val="24"/>
        </w:rPr>
        <w:t xml:space="preserve"> : « y compris tous membres du GE"], et l’un de nos sous-traitants: </w:t>
      </w:r>
    </w:p>
    <w:bookmarkEnd w:id="396"/>
    <w:bookmarkEnd w:id="397"/>
    <w:p w14:paraId="1094796B" w14:textId="09B52D76" w:rsidR="00E47215" w:rsidRPr="00C76C41" w:rsidRDefault="00E47215" w:rsidP="00E47215">
      <w:pPr>
        <w:pStyle w:val="ListParagraph"/>
        <w:numPr>
          <w:ilvl w:val="0"/>
          <w:numId w:val="161"/>
        </w:numPr>
        <w:tabs>
          <w:tab w:val="right" w:pos="9000"/>
        </w:tabs>
        <w:suppressAutoHyphens w:val="0"/>
        <w:overflowPunct/>
        <w:autoSpaceDE/>
        <w:autoSpaceDN/>
        <w:adjustRightInd/>
        <w:spacing w:before="120" w:after="120"/>
        <w:textAlignment w:val="auto"/>
        <w:rPr>
          <w:szCs w:val="24"/>
        </w:rPr>
      </w:pPr>
      <w:r w:rsidRPr="00C76C41">
        <w:rPr>
          <w:color w:val="000000" w:themeColor="text1"/>
          <w:szCs w:val="24"/>
        </w:rPr>
        <w:t xml:space="preserve">[n’avons pas </w:t>
      </w:r>
      <w:r w:rsidRPr="00C76C41">
        <w:rPr>
          <w:szCs w:val="24"/>
        </w:rPr>
        <w:t xml:space="preserve">fait l’objet d’une disqualification de la part de la </w:t>
      </w:r>
      <w:r w:rsidR="00603ECC">
        <w:rPr>
          <w:szCs w:val="24"/>
        </w:rPr>
        <w:t>BIsD</w:t>
      </w:r>
      <w:r w:rsidRPr="00C76C41">
        <w:rPr>
          <w:szCs w:val="24"/>
        </w:rPr>
        <w:t xml:space="preserve"> pour non-respect des obligations en matière d’EAS/HS.]</w:t>
      </w:r>
    </w:p>
    <w:p w14:paraId="2B02ABBB" w14:textId="069DCC5B" w:rsidR="00E47215" w:rsidRPr="00C76C41" w:rsidRDefault="00E47215" w:rsidP="00E47215">
      <w:pPr>
        <w:pStyle w:val="ListParagraph"/>
        <w:numPr>
          <w:ilvl w:val="0"/>
          <w:numId w:val="161"/>
        </w:numPr>
        <w:tabs>
          <w:tab w:val="right" w:pos="9000"/>
        </w:tabs>
        <w:suppressAutoHyphens w:val="0"/>
        <w:overflowPunct/>
        <w:autoSpaceDE/>
        <w:autoSpaceDN/>
        <w:adjustRightInd/>
        <w:spacing w:before="120" w:after="120"/>
        <w:textAlignment w:val="auto"/>
        <w:rPr>
          <w:szCs w:val="24"/>
        </w:rPr>
      </w:pPr>
      <w:r w:rsidRPr="00C76C41">
        <w:rPr>
          <w:szCs w:val="24"/>
        </w:rPr>
        <w:t>[</w:t>
      </w:r>
      <w:r>
        <w:rPr>
          <w:color w:val="000000" w:themeColor="text1"/>
          <w:szCs w:val="24"/>
        </w:rPr>
        <w:t>avons fait l’objet</w:t>
      </w:r>
      <w:r w:rsidRPr="00C76C41">
        <w:rPr>
          <w:color w:val="000000" w:themeColor="text1"/>
          <w:szCs w:val="24"/>
        </w:rPr>
        <w:t xml:space="preserve"> </w:t>
      </w:r>
      <w:r w:rsidRPr="00C76C41">
        <w:rPr>
          <w:szCs w:val="24"/>
        </w:rPr>
        <w:t xml:space="preserve">d’une disqualification par la </w:t>
      </w:r>
      <w:r w:rsidR="00603ECC">
        <w:rPr>
          <w:szCs w:val="24"/>
        </w:rPr>
        <w:t>BIsD</w:t>
      </w:r>
      <w:r w:rsidRPr="00C76C41">
        <w:rPr>
          <w:szCs w:val="24"/>
        </w:rPr>
        <w:t xml:space="preserve"> pour non-respect des obligations d’EAS/HS.]</w:t>
      </w:r>
    </w:p>
    <w:p w14:paraId="2082DEB5" w14:textId="6EB57348" w:rsidR="00E47215" w:rsidRPr="00C76C41" w:rsidRDefault="00E47215" w:rsidP="00E47215">
      <w:pPr>
        <w:pStyle w:val="ListParagraph"/>
        <w:numPr>
          <w:ilvl w:val="0"/>
          <w:numId w:val="161"/>
        </w:numPr>
        <w:tabs>
          <w:tab w:val="right" w:pos="9000"/>
        </w:tabs>
        <w:suppressAutoHyphens w:val="0"/>
        <w:overflowPunct/>
        <w:autoSpaceDE/>
        <w:autoSpaceDN/>
        <w:adjustRightInd/>
        <w:spacing w:before="120" w:after="120"/>
        <w:textAlignment w:val="auto"/>
        <w:rPr>
          <w:color w:val="000000" w:themeColor="text1"/>
          <w:szCs w:val="24"/>
        </w:rPr>
      </w:pPr>
      <w:r>
        <w:rPr>
          <w:color w:val="000000" w:themeColor="text1"/>
          <w:szCs w:val="24"/>
        </w:rPr>
        <w:t xml:space="preserve"> </w:t>
      </w:r>
      <w:r w:rsidRPr="00C76C41">
        <w:rPr>
          <w:color w:val="000000" w:themeColor="text1"/>
          <w:szCs w:val="24"/>
        </w:rPr>
        <w:t>[av</w:t>
      </w:r>
      <w:r>
        <w:rPr>
          <w:color w:val="000000" w:themeColor="text1"/>
          <w:szCs w:val="24"/>
        </w:rPr>
        <w:t>i</w:t>
      </w:r>
      <w:r w:rsidRPr="00C76C41">
        <w:rPr>
          <w:color w:val="000000" w:themeColor="text1"/>
          <w:szCs w:val="24"/>
        </w:rPr>
        <w:t xml:space="preserve">ons fait </w:t>
      </w:r>
      <w:r w:rsidRPr="00C76C41">
        <w:rPr>
          <w:szCs w:val="24"/>
        </w:rPr>
        <w:t xml:space="preserve">l’objet d’une disqualification par la </w:t>
      </w:r>
      <w:r w:rsidR="00603ECC">
        <w:rPr>
          <w:szCs w:val="24"/>
        </w:rPr>
        <w:t>BIsD</w:t>
      </w:r>
      <w:r w:rsidRPr="00C76C41">
        <w:rPr>
          <w:szCs w:val="24"/>
        </w:rPr>
        <w:t xml:space="preserve"> pour non-respect des obligations d’EAS/HS. </w:t>
      </w:r>
      <w:r w:rsidRPr="00C76C41">
        <w:rPr>
          <w:color w:val="000000" w:themeColor="text1"/>
          <w:szCs w:val="24"/>
        </w:rPr>
        <w:t>Une sentence arbitrale sur l’affaire de disqualification a été rendue en notre faveur.]</w:t>
      </w:r>
    </w:p>
    <w:p w14:paraId="1162CEB0" w14:textId="6F621A40" w:rsidR="00E47215" w:rsidRPr="00C76C41" w:rsidRDefault="00E47215" w:rsidP="00C25ECA">
      <w:pPr>
        <w:numPr>
          <w:ilvl w:val="0"/>
          <w:numId w:val="67"/>
        </w:numPr>
        <w:tabs>
          <w:tab w:val="left" w:pos="360"/>
        </w:tabs>
        <w:spacing w:after="200"/>
        <w:ind w:left="364"/>
        <w:jc w:val="both"/>
        <w:rPr>
          <w:rFonts w:asciiTheme="majorBidi" w:hAnsiTheme="majorBidi" w:cstheme="majorBidi"/>
        </w:rPr>
      </w:pPr>
      <w:r w:rsidRPr="00C76C41">
        <w:rPr>
          <w:rFonts w:asciiTheme="majorBidi" w:hAnsiTheme="majorBidi" w:cstheme="majorBidi"/>
          <w:b/>
          <w:bCs/>
        </w:rPr>
        <w:t>Conformité :</w:t>
      </w:r>
      <w:r w:rsidRPr="00C76C41">
        <w:rPr>
          <w:rFonts w:asciiTheme="majorBidi" w:hAnsiTheme="majorBidi" w:cstheme="majorBidi"/>
        </w:rPr>
        <w:t xml:space="preserve"> Nous nous engageons à </w:t>
      </w:r>
      <w:r w:rsidR="000F0796">
        <w:rPr>
          <w:rFonts w:asciiTheme="majorBidi" w:hAnsiTheme="majorBidi" w:cstheme="majorBidi"/>
        </w:rPr>
        <w:t>fournir</w:t>
      </w:r>
      <w:r w:rsidRPr="00C76C41">
        <w:rPr>
          <w:rFonts w:asciiTheme="majorBidi" w:hAnsiTheme="majorBidi" w:cstheme="majorBidi"/>
        </w:rPr>
        <w:t xml:space="preserve"> conformément au Dossier d’Appel d’Offres les </w:t>
      </w:r>
      <w:r w:rsidR="00825A19">
        <w:rPr>
          <w:rFonts w:asciiTheme="majorBidi" w:hAnsiTheme="majorBidi" w:cstheme="majorBidi"/>
        </w:rPr>
        <w:t xml:space="preserve">Travaux et </w:t>
      </w:r>
      <w:r w:rsidR="003F0FED">
        <w:rPr>
          <w:rFonts w:asciiTheme="majorBidi" w:hAnsiTheme="majorBidi" w:cstheme="majorBidi"/>
        </w:rPr>
        <w:t>Services physiques</w:t>
      </w:r>
      <w:r>
        <w:rPr>
          <w:rFonts w:asciiTheme="majorBidi" w:hAnsiTheme="majorBidi" w:cstheme="majorBidi"/>
        </w:rPr>
        <w:t xml:space="preserve"> </w:t>
      </w:r>
      <w:r w:rsidRPr="00C76C41">
        <w:rPr>
          <w:rFonts w:asciiTheme="majorBidi" w:hAnsiTheme="majorBidi" w:cstheme="majorBidi"/>
        </w:rPr>
        <w:t xml:space="preserve">ci-après : </w:t>
      </w:r>
      <w:r w:rsidRPr="0086405A">
        <w:rPr>
          <w:rFonts w:asciiTheme="majorBidi" w:hAnsiTheme="majorBidi" w:cstheme="majorBidi"/>
          <w:i/>
        </w:rPr>
        <w:t xml:space="preserve">[insérer une brève description des </w:t>
      </w:r>
      <w:r w:rsidR="00825A19">
        <w:rPr>
          <w:rFonts w:asciiTheme="majorBidi" w:hAnsiTheme="majorBidi" w:cstheme="majorBidi"/>
          <w:i/>
        </w:rPr>
        <w:t xml:space="preserve">Travaux et </w:t>
      </w:r>
      <w:r w:rsidR="003F0FED">
        <w:rPr>
          <w:rFonts w:asciiTheme="majorBidi" w:hAnsiTheme="majorBidi" w:cstheme="majorBidi"/>
          <w:i/>
        </w:rPr>
        <w:t>Services physiques</w:t>
      </w:r>
      <w:r w:rsidRPr="0086405A">
        <w:rPr>
          <w:rFonts w:asciiTheme="majorBidi" w:hAnsiTheme="majorBidi" w:cstheme="majorBidi"/>
          <w:i/>
        </w:rPr>
        <w:t>]</w:t>
      </w:r>
      <w:r w:rsidRPr="00C76C41">
        <w:rPr>
          <w:rFonts w:asciiTheme="majorBidi" w:hAnsiTheme="majorBidi" w:cstheme="majorBidi"/>
        </w:rPr>
        <w:t> ______________________________________________;</w:t>
      </w:r>
    </w:p>
    <w:p w14:paraId="169FE66B" w14:textId="77777777" w:rsidR="00E47215" w:rsidRDefault="00E47215" w:rsidP="009A09BA">
      <w:pPr>
        <w:pStyle w:val="ListParagraph"/>
        <w:numPr>
          <w:ilvl w:val="0"/>
          <w:numId w:val="67"/>
        </w:numPr>
        <w:suppressAutoHyphens w:val="0"/>
        <w:overflowPunct/>
        <w:autoSpaceDE/>
        <w:autoSpaceDN/>
        <w:adjustRightInd/>
        <w:spacing w:after="120"/>
        <w:ind w:left="360"/>
        <w:textAlignment w:val="auto"/>
        <w:rPr>
          <w:rFonts w:asciiTheme="majorBidi" w:hAnsiTheme="majorBidi" w:cstheme="majorBidi"/>
        </w:rPr>
      </w:pPr>
      <w:r w:rsidRPr="00C76C41">
        <w:rPr>
          <w:rFonts w:asciiTheme="majorBidi" w:hAnsiTheme="majorBidi" w:cstheme="majorBidi"/>
        </w:rPr>
        <w:t xml:space="preserve"> </w:t>
      </w:r>
      <w:r w:rsidRPr="00971479">
        <w:rPr>
          <w:rFonts w:asciiTheme="majorBidi" w:hAnsiTheme="majorBidi" w:cstheme="majorBidi"/>
          <w:b/>
          <w:bCs/>
        </w:rPr>
        <w:t xml:space="preserve">Validité de l’Offre : </w:t>
      </w:r>
      <w:r w:rsidRPr="00971479">
        <w:rPr>
          <w:rFonts w:asciiTheme="majorBidi" w:hAnsiTheme="majorBidi" w:cstheme="majorBidi"/>
        </w:rPr>
        <w:t>Notre Offre demeurera valide jusqu’à [</w:t>
      </w:r>
      <w:r w:rsidRPr="0086405A">
        <w:rPr>
          <w:rFonts w:asciiTheme="majorBidi" w:hAnsiTheme="majorBidi" w:cstheme="majorBidi"/>
          <w:i/>
          <w:iCs/>
        </w:rPr>
        <w:t xml:space="preserve">insérer le jour, mois et année conformément à l’article </w:t>
      </w:r>
      <w:r w:rsidRPr="00CE7108">
        <w:rPr>
          <w:rFonts w:asciiTheme="majorBidi" w:hAnsiTheme="majorBidi" w:cstheme="majorBidi"/>
          <w:b/>
          <w:bCs/>
          <w:i/>
          <w:iCs/>
        </w:rPr>
        <w:t>18.1 des IS</w:t>
      </w:r>
      <w:r w:rsidRPr="00CE7108">
        <w:rPr>
          <w:rFonts w:asciiTheme="majorBidi" w:hAnsiTheme="majorBidi" w:cstheme="majorBidi"/>
          <w:i/>
          <w:iCs/>
        </w:rPr>
        <w:t>]</w:t>
      </w:r>
      <w:r w:rsidRPr="00971479">
        <w:rPr>
          <w:rFonts w:asciiTheme="majorBidi" w:hAnsiTheme="majorBidi" w:cstheme="majorBidi"/>
        </w:rPr>
        <w:t>, et cette offre nous engage et pourra être acceptée à tout moment avant cette date ;</w:t>
      </w:r>
    </w:p>
    <w:p w14:paraId="25CB877A" w14:textId="1171E31B" w:rsidR="00E47215" w:rsidRDefault="00E47215" w:rsidP="009A09BA">
      <w:pPr>
        <w:pStyle w:val="ListParagraph"/>
        <w:numPr>
          <w:ilvl w:val="0"/>
          <w:numId w:val="67"/>
        </w:numPr>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rPr>
        <w:t xml:space="preserve">Garantie de Bonne Exécution : </w:t>
      </w:r>
      <w:r w:rsidRPr="00971479">
        <w:rPr>
          <w:rFonts w:asciiTheme="majorBidi" w:hAnsiTheme="majorBidi" w:cstheme="majorBidi"/>
        </w:rPr>
        <w:t xml:space="preserve">Si notre </w:t>
      </w:r>
      <w:r w:rsidR="000D19F6">
        <w:rPr>
          <w:rFonts w:asciiTheme="majorBidi" w:hAnsiTheme="majorBidi" w:cstheme="majorBidi"/>
        </w:rPr>
        <w:t>O</w:t>
      </w:r>
      <w:r w:rsidRPr="00971479">
        <w:rPr>
          <w:rFonts w:asciiTheme="majorBidi" w:hAnsiTheme="majorBidi" w:cstheme="majorBidi"/>
        </w:rPr>
        <w:t>ffre est acceptée</w:t>
      </w:r>
      <w:r w:rsidR="00BB310F">
        <w:rPr>
          <w:rFonts w:asciiTheme="majorBidi" w:hAnsiTheme="majorBidi" w:cstheme="majorBidi"/>
        </w:rPr>
        <w:t xml:space="preserve"> et nous concluons un Accord</w:t>
      </w:r>
      <w:r w:rsidR="00D910FB">
        <w:rPr>
          <w:rFonts w:asciiTheme="majorBidi" w:hAnsiTheme="majorBidi" w:cstheme="majorBidi"/>
        </w:rPr>
        <w:t>-Cadre</w:t>
      </w:r>
      <w:r w:rsidRPr="00971479">
        <w:rPr>
          <w:rFonts w:asciiTheme="majorBidi" w:hAnsiTheme="majorBidi" w:cstheme="majorBidi"/>
        </w:rPr>
        <w:t xml:space="preserve">, nous </w:t>
      </w:r>
      <w:r w:rsidR="002003EB">
        <w:rPr>
          <w:rFonts w:asciiTheme="majorBidi" w:hAnsiTheme="majorBidi" w:cstheme="majorBidi"/>
        </w:rPr>
        <w:t xml:space="preserve">comprenons que nous </w:t>
      </w:r>
      <w:r w:rsidR="00A13CB2">
        <w:rPr>
          <w:rFonts w:asciiTheme="majorBidi" w:hAnsiTheme="majorBidi" w:cstheme="majorBidi"/>
        </w:rPr>
        <w:t>pouvons être obligés</w:t>
      </w:r>
      <w:r w:rsidR="003C622F">
        <w:rPr>
          <w:rFonts w:asciiTheme="majorBidi" w:hAnsiTheme="majorBidi" w:cstheme="majorBidi"/>
        </w:rPr>
        <w:t>, en tant que condition d’un</w:t>
      </w:r>
      <w:r w:rsidR="004E3137">
        <w:rPr>
          <w:rFonts w:asciiTheme="majorBidi" w:hAnsiTheme="majorBidi" w:cstheme="majorBidi"/>
        </w:rPr>
        <w:t>e Commande subséquente</w:t>
      </w:r>
      <w:r w:rsidR="001A2F2E">
        <w:rPr>
          <w:rFonts w:asciiTheme="majorBidi" w:hAnsiTheme="majorBidi" w:cstheme="majorBidi"/>
        </w:rPr>
        <w:t>, d’</w:t>
      </w:r>
      <w:r w:rsidRPr="00971479">
        <w:rPr>
          <w:rFonts w:asciiTheme="majorBidi" w:hAnsiTheme="majorBidi" w:cstheme="majorBidi"/>
        </w:rPr>
        <w:t>obtenir une Garantie de Bonne Exécution ;</w:t>
      </w:r>
    </w:p>
    <w:p w14:paraId="38E9DD7A" w14:textId="560989FC" w:rsidR="00E47215" w:rsidRDefault="00E47215" w:rsidP="009A09BA">
      <w:pPr>
        <w:pStyle w:val="ListParagraph"/>
        <w:numPr>
          <w:ilvl w:val="0"/>
          <w:numId w:val="67"/>
        </w:numPr>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rPr>
        <w:t>Une Offre par Soumissionnaire :</w:t>
      </w:r>
      <w:r w:rsidRPr="00971479">
        <w:rPr>
          <w:rFonts w:asciiTheme="majorBidi" w:hAnsiTheme="majorBidi" w:cstheme="majorBidi"/>
        </w:rPr>
        <w:t xml:space="preserve"> </w:t>
      </w:r>
      <w:r w:rsidR="00F51399">
        <w:rPr>
          <w:rFonts w:asciiTheme="majorBidi" w:hAnsiTheme="majorBidi" w:cstheme="majorBidi"/>
        </w:rPr>
        <w:t>N</w:t>
      </w:r>
      <w:r w:rsidRPr="00971479">
        <w:rPr>
          <w:rFonts w:asciiTheme="majorBidi" w:hAnsiTheme="majorBidi" w:cstheme="majorBidi"/>
        </w:rPr>
        <w:t xml:space="preserve">ous ne soumettons pas une autre Offre en qualité de Soumissionnaire ou de Sous-traitant, et nous ne participons pas à une autre Offre en qualité de membre d’un Groupement d’Entreprises, </w:t>
      </w:r>
      <w:r w:rsidR="00980DC1">
        <w:rPr>
          <w:rFonts w:asciiTheme="majorBidi" w:hAnsiTheme="majorBidi" w:cstheme="majorBidi"/>
        </w:rPr>
        <w:t xml:space="preserve">ou en qualité de sous-traitant </w:t>
      </w:r>
      <w:r w:rsidRPr="00971479">
        <w:rPr>
          <w:rFonts w:asciiTheme="majorBidi" w:hAnsiTheme="majorBidi" w:cstheme="majorBidi"/>
        </w:rPr>
        <w:t xml:space="preserve">et nous satisfaisons </w:t>
      </w:r>
      <w:r>
        <w:rPr>
          <w:rFonts w:asciiTheme="majorBidi" w:hAnsiTheme="majorBidi" w:cstheme="majorBidi"/>
        </w:rPr>
        <w:t>aux</w:t>
      </w:r>
      <w:r w:rsidRPr="00971479">
        <w:rPr>
          <w:rFonts w:asciiTheme="majorBidi" w:hAnsiTheme="majorBidi" w:cstheme="majorBidi"/>
        </w:rPr>
        <w:t xml:space="preserve"> exigences de l’article </w:t>
      </w:r>
      <w:r w:rsidRPr="00CE7108">
        <w:rPr>
          <w:rFonts w:asciiTheme="majorBidi" w:hAnsiTheme="majorBidi" w:cstheme="majorBidi"/>
          <w:b/>
          <w:bCs/>
        </w:rPr>
        <w:t>4.3 des IS</w:t>
      </w:r>
      <w:r w:rsidR="00334E8A">
        <w:rPr>
          <w:rFonts w:asciiTheme="majorBidi" w:hAnsiTheme="majorBidi" w:cstheme="majorBidi"/>
        </w:rPr>
        <w:t> ;</w:t>
      </w:r>
      <w:r w:rsidRPr="00971479">
        <w:rPr>
          <w:rFonts w:asciiTheme="majorBidi" w:hAnsiTheme="majorBidi" w:cstheme="majorBidi"/>
        </w:rPr>
        <w:t xml:space="preserve"> </w:t>
      </w:r>
    </w:p>
    <w:p w14:paraId="4FEAED6B" w14:textId="4FDBF4E8" w:rsidR="00E47215" w:rsidRPr="00971479" w:rsidRDefault="00E47215" w:rsidP="009A09BA">
      <w:pPr>
        <w:pStyle w:val="ListParagraph"/>
        <w:numPr>
          <w:ilvl w:val="0"/>
          <w:numId w:val="67"/>
        </w:numPr>
        <w:suppressAutoHyphens w:val="0"/>
        <w:overflowPunct/>
        <w:autoSpaceDE/>
        <w:autoSpaceDN/>
        <w:adjustRightInd/>
        <w:spacing w:after="120"/>
        <w:ind w:left="360"/>
        <w:textAlignment w:val="auto"/>
        <w:rPr>
          <w:rFonts w:asciiTheme="majorBidi" w:hAnsiTheme="majorBidi" w:cstheme="majorBidi"/>
        </w:rPr>
      </w:pPr>
      <w:r w:rsidRPr="00971479">
        <w:rPr>
          <w:rFonts w:asciiTheme="majorBidi" w:hAnsiTheme="majorBidi" w:cstheme="majorBidi"/>
          <w:b/>
          <w:bCs/>
          <w:szCs w:val="24"/>
        </w:rPr>
        <w:t>Suspension et Exclusion :</w:t>
      </w:r>
      <w:r w:rsidRPr="00971479">
        <w:rPr>
          <w:rFonts w:asciiTheme="majorBidi" w:hAnsiTheme="majorBidi" w:cstheme="majorBidi"/>
          <w:szCs w:val="24"/>
        </w:rPr>
        <w:t xml:space="preserve"> </w:t>
      </w:r>
      <w:r w:rsidR="004A7239" w:rsidRPr="00971479">
        <w:rPr>
          <w:rFonts w:asciiTheme="majorBidi" w:hAnsiTheme="majorBidi" w:cstheme="majorBidi"/>
          <w:szCs w:val="24"/>
        </w:rPr>
        <w:t xml:space="preserve">Ni notre entreprise, ni nos sous-traitants, fournisseurs, consultants, fabricants ou prestataires de services pour toute partie du marché, </w:t>
      </w:r>
      <w:r w:rsidR="004A7239" w:rsidRPr="0044064E">
        <w:rPr>
          <w:lang w:eastAsia="en-US"/>
        </w:rPr>
        <w:t>n’</w:t>
      </w:r>
      <w:r w:rsidR="004A7239">
        <w:rPr>
          <w:lang w:eastAsia="en-US"/>
        </w:rPr>
        <w:t>avons</w:t>
      </w:r>
      <w:r w:rsidR="004A7239" w:rsidRPr="0044064E">
        <w:rPr>
          <w:lang w:eastAsia="en-US"/>
        </w:rPr>
        <w:t xml:space="preserve"> été exclus soit par la BIsD, soit au titre de la règlementation commerciale du pays du Maître de l’Ouvrage ou en application d’une décision prise par l’Organisation de la Coopération Islamique, la ligue des Etats Arabes ou l’Union Africaine</w:t>
      </w:r>
      <w:r w:rsidRPr="00971479">
        <w:rPr>
          <w:rFonts w:asciiTheme="majorBidi" w:hAnsiTheme="majorBidi" w:cstheme="majorBidi"/>
          <w:szCs w:val="24"/>
        </w:rPr>
        <w:t>; </w:t>
      </w:r>
    </w:p>
    <w:p w14:paraId="02A30442" w14:textId="77777777" w:rsidR="00E47215" w:rsidRPr="00971479" w:rsidRDefault="00E47215" w:rsidP="00E47215">
      <w:pPr>
        <w:pStyle w:val="ListParagraph"/>
        <w:rPr>
          <w:rFonts w:asciiTheme="majorBidi" w:hAnsiTheme="majorBidi" w:cstheme="majorBidi"/>
        </w:rPr>
      </w:pPr>
    </w:p>
    <w:p w14:paraId="19225DFF" w14:textId="0DD0CC4F" w:rsidR="008F6348" w:rsidRPr="004811F0" w:rsidRDefault="00E47215" w:rsidP="004811F0">
      <w:pPr>
        <w:pStyle w:val="ListParagraph"/>
        <w:numPr>
          <w:ilvl w:val="0"/>
          <w:numId w:val="67"/>
        </w:numPr>
        <w:suppressAutoHyphens w:val="0"/>
        <w:overflowPunct/>
        <w:autoSpaceDE/>
        <w:autoSpaceDN/>
        <w:adjustRightInd/>
        <w:spacing w:after="200"/>
        <w:ind w:left="360"/>
        <w:textAlignment w:val="auto"/>
        <w:rPr>
          <w:rFonts w:asciiTheme="majorBidi" w:hAnsiTheme="majorBidi" w:cstheme="majorBidi"/>
        </w:rPr>
      </w:pPr>
      <w:r w:rsidRPr="00971479">
        <w:rPr>
          <w:rFonts w:asciiTheme="majorBidi" w:hAnsiTheme="majorBidi" w:cstheme="majorBidi"/>
          <w:b/>
          <w:bCs/>
          <w:spacing w:val="-2"/>
        </w:rPr>
        <w:t xml:space="preserve">Entreprises ou institution publique </w:t>
      </w:r>
      <w:r w:rsidRPr="00971479">
        <w:rPr>
          <w:rFonts w:asciiTheme="majorBidi" w:hAnsiTheme="majorBidi" w:cstheme="majorBidi"/>
          <w:i/>
          <w:iCs/>
          <w:spacing w:val="-2"/>
        </w:rPr>
        <w:t xml:space="preserve">[insérer soit « nous ne sommes pas une entreprise publique du pays du Maître d’Ouvrage » </w:t>
      </w:r>
      <w:r w:rsidRPr="00CE7108">
        <w:rPr>
          <w:rFonts w:asciiTheme="majorBidi" w:hAnsiTheme="majorBidi" w:cstheme="majorBidi"/>
          <w:i/>
          <w:iCs/>
          <w:spacing w:val="-2"/>
        </w:rPr>
        <w:t>ou</w:t>
      </w:r>
      <w:r w:rsidRPr="00971479">
        <w:rPr>
          <w:rFonts w:asciiTheme="majorBidi" w:hAnsiTheme="majorBidi" w:cstheme="majorBidi"/>
          <w:i/>
          <w:iCs/>
          <w:spacing w:val="-2"/>
        </w:rPr>
        <w:t xml:space="preserve"> « nous sommes une entreprise publique du pays du Maître d’Ouvrage et nous satisfaisons aux dispositions de l’article </w:t>
      </w:r>
      <w:r w:rsidRPr="00CE7108">
        <w:rPr>
          <w:rFonts w:asciiTheme="majorBidi" w:hAnsiTheme="majorBidi" w:cstheme="majorBidi"/>
          <w:b/>
          <w:bCs/>
          <w:i/>
          <w:iCs/>
          <w:spacing w:val="-2"/>
        </w:rPr>
        <w:t>4.6 des IS</w:t>
      </w:r>
      <w:r w:rsidRPr="00971479">
        <w:rPr>
          <w:rFonts w:asciiTheme="majorBidi" w:hAnsiTheme="majorBidi" w:cstheme="majorBidi"/>
          <w:i/>
          <w:iCs/>
          <w:spacing w:val="-2"/>
        </w:rPr>
        <w:t> »]</w:t>
      </w:r>
      <w:r w:rsidRPr="00971479">
        <w:rPr>
          <w:rFonts w:asciiTheme="majorBidi" w:hAnsiTheme="majorBidi" w:cstheme="majorBidi"/>
          <w:spacing w:val="-2"/>
        </w:rPr>
        <w:t> </w:t>
      </w:r>
      <w:r w:rsidRPr="00C76C41">
        <w:rPr>
          <w:rStyle w:val="FootnoteReference"/>
          <w:rFonts w:asciiTheme="majorBidi" w:hAnsiTheme="majorBidi"/>
          <w:spacing w:val="-2"/>
        </w:rPr>
        <w:footnoteReference w:id="7"/>
      </w:r>
      <w:r w:rsidRPr="00971479">
        <w:rPr>
          <w:rFonts w:asciiTheme="majorBidi" w:hAnsiTheme="majorBidi" w:cstheme="majorBidi"/>
          <w:spacing w:val="-2"/>
        </w:rPr>
        <w:t xml:space="preserve">; </w:t>
      </w:r>
    </w:p>
    <w:p w14:paraId="5D77AA14" w14:textId="77777777" w:rsidR="00334E8A" w:rsidRPr="00334E8A" w:rsidRDefault="00334E8A" w:rsidP="00334E8A">
      <w:pPr>
        <w:pStyle w:val="ListParagraph"/>
        <w:tabs>
          <w:tab w:val="right" w:pos="9000"/>
        </w:tabs>
        <w:suppressAutoHyphens w:val="0"/>
        <w:overflowPunct/>
        <w:autoSpaceDE/>
        <w:autoSpaceDN/>
        <w:adjustRightInd/>
        <w:spacing w:after="200"/>
        <w:ind w:left="360"/>
        <w:textAlignment w:val="auto"/>
        <w:rPr>
          <w:rFonts w:asciiTheme="majorBidi" w:hAnsiTheme="majorBidi" w:cstheme="majorBidi"/>
        </w:rPr>
      </w:pPr>
    </w:p>
    <w:p w14:paraId="194F1417" w14:textId="1F3B54B9" w:rsidR="00430285" w:rsidRPr="00430285" w:rsidRDefault="00B971EF" w:rsidP="004D1293">
      <w:pPr>
        <w:pStyle w:val="ListParagraph"/>
        <w:numPr>
          <w:ilvl w:val="0"/>
          <w:numId w:val="67"/>
        </w:numPr>
        <w:tabs>
          <w:tab w:val="right" w:pos="450"/>
        </w:tabs>
        <w:suppressAutoHyphens w:val="0"/>
        <w:overflowPunct/>
        <w:autoSpaceDE/>
        <w:autoSpaceDN/>
        <w:adjustRightInd/>
        <w:ind w:left="360"/>
        <w:textAlignment w:val="auto"/>
      </w:pPr>
      <w:r w:rsidRPr="00E54570">
        <w:rPr>
          <w:b/>
          <w:bCs/>
        </w:rPr>
        <w:t xml:space="preserve">Pas </w:t>
      </w:r>
      <w:r w:rsidR="005F612B">
        <w:rPr>
          <w:b/>
          <w:bCs/>
        </w:rPr>
        <w:t>d’obligation de Commande</w:t>
      </w:r>
      <w:r>
        <w:t> : Nous comprenons qu’il n’y a pas d’obligation pour l’</w:t>
      </w:r>
      <w:r w:rsidR="00AF1340">
        <w:t xml:space="preserve">(les) </w:t>
      </w:r>
      <w:r w:rsidR="00D110D7">
        <w:t>Agence d’Acquisition</w:t>
      </w:r>
      <w:r w:rsidR="004C5F3B">
        <w:t>/Maître</w:t>
      </w:r>
      <w:r w:rsidR="00AF1340">
        <w:t>(</w:t>
      </w:r>
      <w:r w:rsidR="007360B9">
        <w:t>s</w:t>
      </w:r>
      <w:r w:rsidR="00AF1340">
        <w:t>)</w:t>
      </w:r>
      <w:r w:rsidR="007360B9">
        <w:t xml:space="preserve"> d’Ouvrage</w:t>
      </w:r>
      <w:r w:rsidR="008E74C1">
        <w:t xml:space="preserve"> d</w:t>
      </w:r>
      <w:r w:rsidR="00B74574">
        <w:t xml:space="preserve">e </w:t>
      </w:r>
      <w:r w:rsidR="007360B9">
        <w:t>passer un marché</w:t>
      </w:r>
      <w:r w:rsidR="00AF1340">
        <w:t>/une Commande</w:t>
      </w:r>
      <w:r w:rsidR="007360B9">
        <w:t xml:space="preserve"> </w:t>
      </w:r>
      <w:r w:rsidR="00BA20DF">
        <w:t xml:space="preserve">pour les </w:t>
      </w:r>
      <w:r w:rsidR="00825A19">
        <w:t xml:space="preserve">Travaux et </w:t>
      </w:r>
      <w:r w:rsidR="003F0FED">
        <w:t>Services physiques</w:t>
      </w:r>
      <w:r w:rsidR="002C5303">
        <w:t xml:space="preserve"> auprès d</w:t>
      </w:r>
      <w:r w:rsidR="00C47D24">
        <w:t>u</w:t>
      </w:r>
      <w:r w:rsidR="002C5303">
        <w:t xml:space="preserve"> </w:t>
      </w:r>
      <w:r w:rsidR="00825A19">
        <w:t>Entrepreneurs</w:t>
      </w:r>
      <w:r w:rsidR="00C47D24">
        <w:t xml:space="preserve"> </w:t>
      </w:r>
      <w:r w:rsidR="001256AC">
        <w:t>ACC</w:t>
      </w:r>
      <w:r w:rsidR="002C5303">
        <w:t xml:space="preserve"> durant l</w:t>
      </w:r>
      <w:r w:rsidR="00C75845">
        <w:t>a Période de l’Accord-Cadre</w:t>
      </w:r>
      <w:r w:rsidR="00E54570">
        <w:t xml:space="preserve">.  </w:t>
      </w:r>
      <w:r w:rsidR="0095003A" w:rsidRPr="00E54570">
        <w:rPr>
          <w:szCs w:val="24"/>
          <w:lang w:eastAsia="en-US"/>
        </w:rPr>
        <w:t xml:space="preserve">Nous reconnaissons et acceptons que nous n’avons pas soumis cette </w:t>
      </w:r>
      <w:r w:rsidR="00F543FD" w:rsidRPr="00E54570">
        <w:rPr>
          <w:szCs w:val="24"/>
          <w:lang w:eastAsia="en-US"/>
        </w:rPr>
        <w:t>O</w:t>
      </w:r>
      <w:r w:rsidR="0095003A" w:rsidRPr="00E54570">
        <w:rPr>
          <w:szCs w:val="24"/>
          <w:lang w:eastAsia="en-US"/>
        </w:rPr>
        <w:t xml:space="preserve">ffre sur la base d’un tel engagement, déclaration, promesse ou représentation. Si nous concluons un </w:t>
      </w:r>
      <w:r w:rsidR="00F543FD" w:rsidRPr="00E54570">
        <w:rPr>
          <w:szCs w:val="24"/>
          <w:lang w:eastAsia="en-US"/>
        </w:rPr>
        <w:t>A</w:t>
      </w:r>
      <w:r w:rsidR="0095003A" w:rsidRPr="00E54570">
        <w:rPr>
          <w:szCs w:val="24"/>
          <w:lang w:eastAsia="en-US"/>
        </w:rPr>
        <w:t>ccord-</w:t>
      </w:r>
      <w:r w:rsidR="00F543FD" w:rsidRPr="00E54570">
        <w:rPr>
          <w:szCs w:val="24"/>
          <w:lang w:eastAsia="en-US"/>
        </w:rPr>
        <w:t>C</w:t>
      </w:r>
      <w:r w:rsidR="0095003A" w:rsidRPr="00E54570">
        <w:rPr>
          <w:szCs w:val="24"/>
          <w:lang w:eastAsia="en-US"/>
        </w:rPr>
        <w:t>adre, nous ne nous attendons pas légitimement à ce qu’</w:t>
      </w:r>
      <w:r w:rsidR="00DB7D74" w:rsidRPr="00E54570">
        <w:rPr>
          <w:szCs w:val="24"/>
          <w:lang w:eastAsia="en-US"/>
        </w:rPr>
        <w:t>une Commande subséquente</w:t>
      </w:r>
      <w:r w:rsidR="0095003A" w:rsidRPr="00E54570">
        <w:rPr>
          <w:szCs w:val="24"/>
          <w:lang w:eastAsia="en-US"/>
        </w:rPr>
        <w:t xml:space="preserve"> soit attribué en vertu de l’</w:t>
      </w:r>
      <w:r w:rsidR="00DB6A82" w:rsidRPr="00E54570">
        <w:rPr>
          <w:szCs w:val="24"/>
          <w:lang w:eastAsia="en-US"/>
        </w:rPr>
        <w:t>A</w:t>
      </w:r>
      <w:r w:rsidR="0095003A" w:rsidRPr="00E54570">
        <w:rPr>
          <w:szCs w:val="24"/>
          <w:lang w:eastAsia="en-US"/>
        </w:rPr>
        <w:t>ccord-</w:t>
      </w:r>
      <w:r w:rsidR="00DB6A82" w:rsidRPr="00E54570">
        <w:rPr>
          <w:szCs w:val="24"/>
          <w:lang w:eastAsia="en-US"/>
        </w:rPr>
        <w:t>C</w:t>
      </w:r>
      <w:r w:rsidR="0095003A" w:rsidRPr="00E54570">
        <w:rPr>
          <w:szCs w:val="24"/>
          <w:lang w:eastAsia="en-US"/>
        </w:rPr>
        <w:t>adre.</w:t>
      </w:r>
    </w:p>
    <w:p w14:paraId="09C26A36" w14:textId="77777777" w:rsidR="00430285" w:rsidRPr="00430285" w:rsidRDefault="00430285" w:rsidP="00430285">
      <w:pPr>
        <w:pStyle w:val="ListParagraph"/>
        <w:rPr>
          <w:rFonts w:asciiTheme="majorBidi" w:hAnsiTheme="majorBidi" w:cstheme="majorBidi"/>
          <w:b/>
          <w:bCs/>
          <w:spacing w:val="-2"/>
        </w:rPr>
      </w:pPr>
    </w:p>
    <w:p w14:paraId="3112D62E" w14:textId="63A8C4C4" w:rsidR="00430285" w:rsidRPr="00430285" w:rsidRDefault="00E47215" w:rsidP="002144D0">
      <w:pPr>
        <w:pStyle w:val="ListParagraph"/>
        <w:numPr>
          <w:ilvl w:val="0"/>
          <w:numId w:val="67"/>
        </w:numPr>
        <w:suppressAutoHyphens w:val="0"/>
        <w:overflowPunct/>
        <w:autoSpaceDE/>
        <w:autoSpaceDN/>
        <w:adjustRightInd/>
        <w:ind w:left="360"/>
        <w:textAlignment w:val="auto"/>
        <w:rPr>
          <w:szCs w:val="24"/>
        </w:rPr>
      </w:pPr>
      <w:r w:rsidRPr="00430285">
        <w:rPr>
          <w:rFonts w:asciiTheme="majorBidi" w:hAnsiTheme="majorBidi" w:cstheme="majorBidi"/>
          <w:b/>
          <w:bCs/>
          <w:spacing w:val="-2"/>
        </w:rPr>
        <w:t xml:space="preserve">Pas Tenu d’Accepter : </w:t>
      </w:r>
      <w:r w:rsidR="00430285" w:rsidRPr="00430285">
        <w:rPr>
          <w:szCs w:val="24"/>
          <w:lang w:eastAsia="en-US"/>
        </w:rPr>
        <w:t>En ce qui concerne cet</w:t>
      </w:r>
      <w:r w:rsidR="00B31E75">
        <w:rPr>
          <w:szCs w:val="24"/>
          <w:lang w:eastAsia="en-US"/>
        </w:rPr>
        <w:t xml:space="preserve">te </w:t>
      </w:r>
      <w:r w:rsidR="00AF1340">
        <w:rPr>
          <w:szCs w:val="24"/>
          <w:lang w:eastAsia="en-US"/>
        </w:rPr>
        <w:t>Procédure</w:t>
      </w:r>
      <w:r w:rsidR="00B31E75">
        <w:rPr>
          <w:szCs w:val="24"/>
          <w:lang w:eastAsia="en-US"/>
        </w:rPr>
        <w:t xml:space="preserve"> P</w:t>
      </w:r>
      <w:r w:rsidR="00430285" w:rsidRPr="00430285">
        <w:rPr>
          <w:szCs w:val="24"/>
          <w:lang w:eastAsia="en-US"/>
        </w:rPr>
        <w:t>rimaire</w:t>
      </w:r>
      <w:r w:rsidR="00AF1340">
        <w:rPr>
          <w:szCs w:val="24"/>
          <w:lang w:eastAsia="en-US"/>
        </w:rPr>
        <w:t xml:space="preserve"> d’Acquisition</w:t>
      </w:r>
      <w:r w:rsidR="00430285" w:rsidRPr="00430285">
        <w:rPr>
          <w:szCs w:val="24"/>
          <w:lang w:eastAsia="en-US"/>
        </w:rPr>
        <w:t xml:space="preserve">, nous </w:t>
      </w:r>
      <w:r w:rsidR="00430285" w:rsidRPr="001713AF">
        <w:rPr>
          <w:szCs w:val="24"/>
          <w:lang w:eastAsia="en-US"/>
        </w:rPr>
        <w:t>comprenons</w:t>
      </w:r>
      <w:r w:rsidR="00430285" w:rsidRPr="00430285">
        <w:rPr>
          <w:szCs w:val="24"/>
          <w:lang w:eastAsia="en-US"/>
        </w:rPr>
        <w:t xml:space="preserve"> que vous n’êtes pas tenu d’accepter toute </w:t>
      </w:r>
      <w:r w:rsidR="00B31E75">
        <w:rPr>
          <w:szCs w:val="24"/>
          <w:lang w:eastAsia="en-US"/>
        </w:rPr>
        <w:t xml:space="preserve">Offre </w:t>
      </w:r>
      <w:r w:rsidR="00430285" w:rsidRPr="00430285">
        <w:rPr>
          <w:szCs w:val="24"/>
          <w:lang w:eastAsia="en-US"/>
        </w:rPr>
        <w:t>que vous pourriez recevoir.</w:t>
      </w:r>
    </w:p>
    <w:p w14:paraId="46C76C44" w14:textId="77777777" w:rsidR="00E47215" w:rsidRPr="00971479" w:rsidRDefault="00E47215" w:rsidP="00E47215">
      <w:pPr>
        <w:pStyle w:val="ListParagraph"/>
        <w:tabs>
          <w:tab w:val="right" w:pos="9000"/>
        </w:tabs>
        <w:ind w:left="360"/>
        <w:rPr>
          <w:rFonts w:asciiTheme="majorBidi" w:hAnsiTheme="majorBidi" w:cstheme="majorBidi"/>
          <w:spacing w:val="-2"/>
        </w:rPr>
      </w:pPr>
    </w:p>
    <w:p w14:paraId="6B913CE0" w14:textId="41921CB6" w:rsidR="00E47215" w:rsidRDefault="00E47215" w:rsidP="00CE7108">
      <w:pPr>
        <w:pStyle w:val="ListParagraph"/>
        <w:numPr>
          <w:ilvl w:val="0"/>
          <w:numId w:val="67"/>
        </w:numPr>
        <w:suppressAutoHyphens w:val="0"/>
        <w:overflowPunct/>
        <w:autoSpaceDE/>
        <w:autoSpaceDN/>
        <w:adjustRightInd/>
        <w:spacing w:after="200"/>
        <w:ind w:left="360"/>
        <w:textAlignment w:val="auto"/>
        <w:rPr>
          <w:rFonts w:asciiTheme="majorBidi" w:hAnsiTheme="majorBidi" w:cstheme="majorBidi"/>
          <w:spacing w:val="-2"/>
        </w:rPr>
      </w:pPr>
      <w:r w:rsidRPr="00971479">
        <w:rPr>
          <w:rFonts w:asciiTheme="majorBidi" w:hAnsiTheme="majorBidi" w:cstheme="majorBidi"/>
          <w:b/>
          <w:bCs/>
          <w:spacing w:val="-2"/>
        </w:rPr>
        <w:t xml:space="preserve">Fraude et Corruption : </w:t>
      </w:r>
      <w:r w:rsidRPr="00971479">
        <w:rPr>
          <w:rFonts w:asciiTheme="majorBidi" w:hAnsiTheme="majorBidi" w:cstheme="majorBidi"/>
          <w:spacing w:val="-2"/>
        </w:rPr>
        <w:t xml:space="preserve">Nous certifions que nous avons adopté toute mesure appropriée afin d’assurer qu’aucune personne agissant en notre nom, ou pour notre compte, ne se livre à un quelconque acte de </w:t>
      </w:r>
      <w:r>
        <w:rPr>
          <w:rFonts w:asciiTheme="majorBidi" w:hAnsiTheme="majorBidi" w:cstheme="majorBidi"/>
          <w:spacing w:val="-2"/>
        </w:rPr>
        <w:t>F</w:t>
      </w:r>
      <w:r w:rsidRPr="00971479">
        <w:rPr>
          <w:rFonts w:asciiTheme="majorBidi" w:hAnsiTheme="majorBidi" w:cstheme="majorBidi"/>
          <w:spacing w:val="-2"/>
        </w:rPr>
        <w:t xml:space="preserve">raude et </w:t>
      </w:r>
      <w:r>
        <w:rPr>
          <w:rFonts w:asciiTheme="majorBidi" w:hAnsiTheme="majorBidi" w:cstheme="majorBidi"/>
          <w:spacing w:val="-2"/>
        </w:rPr>
        <w:t>C</w:t>
      </w:r>
      <w:r w:rsidRPr="00971479">
        <w:rPr>
          <w:rFonts w:asciiTheme="majorBidi" w:hAnsiTheme="majorBidi" w:cstheme="majorBidi"/>
          <w:spacing w:val="-2"/>
        </w:rPr>
        <w:t xml:space="preserve">orruption. </w:t>
      </w:r>
    </w:p>
    <w:p w14:paraId="3DD944DA" w14:textId="77777777" w:rsidR="00E47215" w:rsidRPr="00971479" w:rsidRDefault="00E47215" w:rsidP="00E47215">
      <w:pPr>
        <w:pStyle w:val="ListParagraph"/>
        <w:tabs>
          <w:tab w:val="right" w:pos="9000"/>
        </w:tabs>
        <w:ind w:left="360"/>
        <w:rPr>
          <w:rFonts w:asciiTheme="majorBidi" w:hAnsiTheme="majorBidi" w:cstheme="majorBidi"/>
          <w:spacing w:val="-2"/>
        </w:rPr>
      </w:pPr>
    </w:p>
    <w:p w14:paraId="53333330" w14:textId="77777777" w:rsidR="00E47215" w:rsidRPr="00972F97" w:rsidRDefault="00E47215" w:rsidP="00E47215">
      <w:pPr>
        <w:tabs>
          <w:tab w:val="right" w:pos="4140"/>
          <w:tab w:val="left" w:pos="4500"/>
          <w:tab w:val="right" w:pos="9000"/>
        </w:tabs>
        <w:rPr>
          <w:rFonts w:asciiTheme="majorBidi" w:hAnsiTheme="majorBidi" w:cstheme="majorBidi"/>
        </w:rPr>
      </w:pPr>
      <w:r w:rsidRPr="0086405A">
        <w:rPr>
          <w:rFonts w:asciiTheme="majorBidi" w:hAnsiTheme="majorBidi" w:cstheme="majorBidi"/>
          <w:b/>
          <w:bCs/>
        </w:rPr>
        <w:t xml:space="preserve">Nom du Soumissionnaire* </w:t>
      </w:r>
      <w:r w:rsidRPr="0086405A">
        <w:rPr>
          <w:rFonts w:asciiTheme="majorBidi" w:hAnsiTheme="majorBidi" w:cstheme="majorBidi"/>
          <w:i/>
          <w:iCs/>
          <w:u w:val="single"/>
        </w:rPr>
        <w:t>[insérer le nom complet du Soumissionnaire]</w:t>
      </w:r>
    </w:p>
    <w:p w14:paraId="0A08630D" w14:textId="77777777" w:rsidR="00994EA0" w:rsidRDefault="00994EA0" w:rsidP="00E47215">
      <w:pPr>
        <w:tabs>
          <w:tab w:val="right" w:pos="4140"/>
          <w:tab w:val="left" w:pos="4500"/>
          <w:tab w:val="right" w:pos="9000"/>
        </w:tabs>
        <w:rPr>
          <w:rFonts w:asciiTheme="majorBidi" w:hAnsiTheme="majorBidi" w:cstheme="majorBidi"/>
          <w:b/>
          <w:bCs/>
        </w:rPr>
      </w:pPr>
    </w:p>
    <w:p w14:paraId="6E3FAA07" w14:textId="04ECC32E" w:rsidR="00E47215" w:rsidRPr="0086405A" w:rsidRDefault="00E47215" w:rsidP="00E47215">
      <w:pPr>
        <w:tabs>
          <w:tab w:val="right" w:pos="4140"/>
          <w:tab w:val="left" w:pos="4500"/>
          <w:tab w:val="right" w:pos="9000"/>
        </w:tabs>
        <w:rPr>
          <w:rFonts w:asciiTheme="majorBidi" w:hAnsiTheme="majorBidi" w:cstheme="majorBidi"/>
          <w:i/>
          <w:iCs/>
          <w:u w:val="single"/>
        </w:rPr>
      </w:pPr>
      <w:r w:rsidRPr="0086405A">
        <w:rPr>
          <w:rFonts w:asciiTheme="majorBidi" w:hAnsiTheme="majorBidi" w:cstheme="majorBidi"/>
          <w:b/>
          <w:bCs/>
        </w:rPr>
        <w:t xml:space="preserve">Nom </w:t>
      </w:r>
      <w:r w:rsidRPr="0086405A">
        <w:rPr>
          <w:rFonts w:asciiTheme="majorBidi" w:hAnsiTheme="majorBidi" w:cstheme="majorBidi"/>
          <w:b/>
          <w:bCs/>
          <w:iCs/>
        </w:rPr>
        <w:t>de la personne signataire de l’offre**</w:t>
      </w:r>
      <w:r w:rsidRPr="0086405A">
        <w:rPr>
          <w:rFonts w:asciiTheme="majorBidi" w:hAnsiTheme="majorBidi" w:cstheme="majorBidi"/>
          <w:b/>
          <w:bCs/>
          <w:i/>
          <w:iCs/>
        </w:rPr>
        <w:t xml:space="preserve"> </w:t>
      </w:r>
      <w:r w:rsidRPr="0086405A">
        <w:rPr>
          <w:rFonts w:asciiTheme="majorBidi" w:hAnsiTheme="majorBidi" w:cstheme="majorBidi"/>
          <w:i/>
          <w:iCs/>
          <w:u w:val="single"/>
        </w:rPr>
        <w:t>[insérer le titre/capacité complet de la personne signataire de l’offre]</w:t>
      </w:r>
    </w:p>
    <w:p w14:paraId="4A5A4607" w14:textId="77777777" w:rsidR="00994EA0" w:rsidRDefault="00994EA0" w:rsidP="00E47215">
      <w:pPr>
        <w:tabs>
          <w:tab w:val="right" w:pos="4140"/>
          <w:tab w:val="left" w:pos="4500"/>
          <w:tab w:val="right" w:pos="9000"/>
        </w:tabs>
        <w:rPr>
          <w:rFonts w:asciiTheme="majorBidi" w:hAnsiTheme="majorBidi" w:cstheme="majorBidi"/>
          <w:b/>
          <w:bCs/>
        </w:rPr>
      </w:pPr>
    </w:p>
    <w:p w14:paraId="1B6AB679" w14:textId="45EDAEDE" w:rsidR="00E47215" w:rsidRPr="00972F97" w:rsidRDefault="00E47215" w:rsidP="00E47215">
      <w:pPr>
        <w:tabs>
          <w:tab w:val="right" w:pos="4140"/>
          <w:tab w:val="left" w:pos="4500"/>
          <w:tab w:val="right" w:pos="9000"/>
        </w:tabs>
        <w:rPr>
          <w:rFonts w:asciiTheme="majorBidi" w:hAnsiTheme="majorBidi" w:cstheme="majorBidi"/>
          <w:b/>
          <w:bCs/>
        </w:rPr>
      </w:pPr>
      <w:r w:rsidRPr="0086405A">
        <w:rPr>
          <w:rFonts w:asciiTheme="majorBidi" w:hAnsiTheme="majorBidi" w:cstheme="majorBidi"/>
          <w:b/>
          <w:bCs/>
        </w:rPr>
        <w:t xml:space="preserve">En tant que </w:t>
      </w:r>
      <w:r w:rsidRPr="0086405A">
        <w:rPr>
          <w:rFonts w:asciiTheme="majorBidi" w:hAnsiTheme="majorBidi" w:cstheme="majorBidi"/>
          <w:i/>
          <w:iCs/>
          <w:u w:val="single"/>
        </w:rPr>
        <w:t>[indiquer la capacité du signataire]</w:t>
      </w:r>
    </w:p>
    <w:p w14:paraId="045979CA" w14:textId="77777777" w:rsidR="00994EA0" w:rsidRDefault="00994EA0" w:rsidP="00E47215">
      <w:pPr>
        <w:tabs>
          <w:tab w:val="right" w:pos="4140"/>
          <w:tab w:val="left" w:pos="4500"/>
          <w:tab w:val="right" w:pos="9000"/>
        </w:tabs>
        <w:rPr>
          <w:rFonts w:asciiTheme="majorBidi" w:hAnsiTheme="majorBidi" w:cstheme="majorBidi"/>
          <w:b/>
          <w:bCs/>
        </w:rPr>
      </w:pPr>
    </w:p>
    <w:p w14:paraId="67E6F108" w14:textId="514FFAE8" w:rsidR="00E47215" w:rsidRPr="0086405A" w:rsidRDefault="00E47215" w:rsidP="00E47215">
      <w:pPr>
        <w:tabs>
          <w:tab w:val="right" w:pos="4140"/>
          <w:tab w:val="left" w:pos="4500"/>
          <w:tab w:val="right" w:pos="9000"/>
        </w:tabs>
        <w:rPr>
          <w:rFonts w:asciiTheme="majorBidi" w:hAnsiTheme="majorBidi" w:cstheme="majorBidi"/>
          <w:i/>
          <w:iCs/>
          <w:u w:val="single"/>
        </w:rPr>
      </w:pPr>
      <w:r w:rsidRPr="0086405A">
        <w:rPr>
          <w:rFonts w:asciiTheme="majorBidi" w:hAnsiTheme="majorBidi" w:cstheme="majorBidi"/>
          <w:b/>
          <w:bCs/>
        </w:rPr>
        <w:t xml:space="preserve">Signature de la personne mentionnée ci-dessus </w:t>
      </w:r>
      <w:r w:rsidRPr="0086405A">
        <w:rPr>
          <w:rFonts w:asciiTheme="majorBidi" w:hAnsiTheme="majorBidi" w:cstheme="majorBidi"/>
          <w:i/>
          <w:iCs/>
          <w:u w:val="single"/>
        </w:rPr>
        <w:t>[insérer la signature]</w:t>
      </w:r>
    </w:p>
    <w:p w14:paraId="1B70D41D" w14:textId="77777777" w:rsidR="00994EA0" w:rsidRDefault="00994EA0" w:rsidP="00E47215">
      <w:pPr>
        <w:tabs>
          <w:tab w:val="right" w:pos="9000"/>
        </w:tabs>
        <w:spacing w:after="120"/>
        <w:rPr>
          <w:rFonts w:asciiTheme="majorBidi" w:hAnsiTheme="majorBidi" w:cstheme="majorBidi"/>
          <w:b/>
          <w:bCs/>
        </w:rPr>
      </w:pPr>
    </w:p>
    <w:p w14:paraId="21B9BF23" w14:textId="77A1F63F" w:rsidR="00E47215" w:rsidRPr="0086405A" w:rsidRDefault="00E47215" w:rsidP="00E47215">
      <w:pPr>
        <w:tabs>
          <w:tab w:val="right" w:pos="9000"/>
        </w:tabs>
        <w:spacing w:after="120"/>
        <w:rPr>
          <w:rFonts w:asciiTheme="majorBidi" w:hAnsiTheme="majorBidi" w:cstheme="majorBidi"/>
          <w:i/>
          <w:iCs/>
          <w:u w:val="single"/>
        </w:rPr>
      </w:pPr>
      <w:r w:rsidRPr="0086405A">
        <w:rPr>
          <w:rFonts w:asciiTheme="majorBidi" w:hAnsiTheme="majorBidi" w:cstheme="majorBidi"/>
          <w:b/>
          <w:bCs/>
        </w:rPr>
        <w:t xml:space="preserve">Dûment habilité à signer l’offre pour et au nom de </w:t>
      </w:r>
      <w:r w:rsidRPr="0086405A">
        <w:rPr>
          <w:rFonts w:asciiTheme="majorBidi" w:hAnsiTheme="majorBidi" w:cstheme="majorBidi"/>
          <w:i/>
          <w:iCs/>
          <w:u w:val="single"/>
        </w:rPr>
        <w:t>[insérer le nom complet du Soumissionnaire]</w:t>
      </w:r>
    </w:p>
    <w:p w14:paraId="3AD1AE48" w14:textId="77777777" w:rsidR="00E47215" w:rsidRPr="0086405A" w:rsidRDefault="00E47215" w:rsidP="00E47215">
      <w:pPr>
        <w:tabs>
          <w:tab w:val="right" w:pos="9000"/>
        </w:tabs>
        <w:rPr>
          <w:rFonts w:asciiTheme="majorBidi" w:hAnsiTheme="majorBidi" w:cstheme="majorBidi"/>
          <w:b/>
          <w:bCs/>
          <w:i/>
          <w:iCs/>
        </w:rPr>
      </w:pPr>
      <w:r w:rsidRPr="0086405A">
        <w:rPr>
          <w:rFonts w:asciiTheme="majorBidi" w:hAnsiTheme="majorBidi" w:cstheme="majorBidi"/>
          <w:b/>
          <w:bCs/>
        </w:rPr>
        <w:t xml:space="preserve">En date du ________________________________ jour de </w:t>
      </w:r>
      <w:r w:rsidRPr="0086405A">
        <w:rPr>
          <w:rFonts w:asciiTheme="majorBidi" w:hAnsiTheme="majorBidi" w:cstheme="majorBidi"/>
          <w:i/>
          <w:iCs/>
          <w:u w:val="single"/>
        </w:rPr>
        <w:t>[Insérer la date de signature]</w:t>
      </w:r>
    </w:p>
    <w:p w14:paraId="1917C984" w14:textId="77777777" w:rsidR="00E47215" w:rsidRPr="00C76C41" w:rsidRDefault="00E47215" w:rsidP="00E47215">
      <w:pPr>
        <w:tabs>
          <w:tab w:val="right" w:pos="9000"/>
        </w:tabs>
        <w:rPr>
          <w:rFonts w:asciiTheme="majorBidi" w:hAnsiTheme="majorBidi" w:cstheme="majorBidi"/>
        </w:rPr>
      </w:pPr>
    </w:p>
    <w:p w14:paraId="409A79C3" w14:textId="77777777" w:rsidR="00E47215" w:rsidRPr="00C76C41" w:rsidRDefault="00E47215" w:rsidP="00E47215">
      <w:pPr>
        <w:tabs>
          <w:tab w:val="right" w:pos="9000"/>
        </w:tabs>
        <w:spacing w:after="12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04650B9C" w14:textId="72F887E7" w:rsidR="00151A0C" w:rsidRDefault="00E47215" w:rsidP="007E2F5A">
      <w:pPr>
        <w:tabs>
          <w:tab w:val="right" w:pos="9000"/>
        </w:tabs>
        <w:rPr>
          <w:b/>
          <w:sz w:val="36"/>
        </w:rPr>
      </w:pPr>
      <w:r w:rsidRPr="00C76C41">
        <w:rPr>
          <w:rFonts w:asciiTheme="majorBidi" w:hAnsiTheme="majorBidi" w:cstheme="majorBidi"/>
        </w:rPr>
        <w:t>**La personne signataire doit avoir un pouvoir donné par le Soumissionnaire, à joindre à l’offre.</w:t>
      </w:r>
      <w:r w:rsidR="00151A0C">
        <w:br w:type="page"/>
      </w:r>
    </w:p>
    <w:p w14:paraId="3E24A084" w14:textId="77777777" w:rsidR="00E47215" w:rsidRDefault="00E47215" w:rsidP="00E91D8D">
      <w:pPr>
        <w:pStyle w:val="Style5"/>
      </w:pPr>
    </w:p>
    <w:p w14:paraId="2EB32B55" w14:textId="07622107" w:rsidR="0029479F" w:rsidRPr="002613AE" w:rsidRDefault="0029479F" w:rsidP="00FE38FE">
      <w:pPr>
        <w:pStyle w:val="Style15"/>
      </w:pPr>
      <w:bookmarkStart w:id="398" w:name="_Toc137902978"/>
      <w:r w:rsidRPr="002613AE">
        <w:t xml:space="preserve">Formulaire de </w:t>
      </w:r>
      <w:r w:rsidR="007D7976">
        <w:t>R</w:t>
      </w:r>
      <w:r w:rsidRPr="002613AE">
        <w:t>enseignements sur le Soumissionnaire</w:t>
      </w:r>
      <w:bookmarkEnd w:id="395"/>
      <w:bookmarkEnd w:id="398"/>
    </w:p>
    <w:p w14:paraId="2A92266F" w14:textId="64C6E735" w:rsidR="0029479F" w:rsidRDefault="0029479F" w:rsidP="0029479F">
      <w:pPr>
        <w:pStyle w:val="SectionVHeader"/>
        <w:rPr>
          <w:lang w:val="fr-FR"/>
        </w:rPr>
      </w:pPr>
    </w:p>
    <w:p w14:paraId="3DA0B9B1" w14:textId="6C94C33E" w:rsidR="005C5F61" w:rsidRDefault="00B618FB" w:rsidP="0029479F">
      <w:pPr>
        <w:pStyle w:val="SectionVHeader"/>
        <w:rPr>
          <w:lang w:val="fr-FR"/>
        </w:rPr>
      </w:pPr>
      <w:r>
        <w:rPr>
          <w:lang w:val="fr-FR"/>
        </w:rPr>
        <w:t>Procédure Primaire d’Acquisition</w:t>
      </w:r>
      <w:r w:rsidDel="00B618FB">
        <w:rPr>
          <w:lang w:val="fr-FR"/>
        </w:rPr>
        <w:t xml:space="preserve"> </w:t>
      </w:r>
      <w:r w:rsidR="00AC5D70">
        <w:rPr>
          <w:lang w:val="fr-FR"/>
        </w:rPr>
        <w:t>–</w:t>
      </w:r>
      <w:r w:rsidR="005C5F61">
        <w:rPr>
          <w:lang w:val="fr-FR"/>
        </w:rPr>
        <w:t xml:space="preserve"> A</w:t>
      </w:r>
      <w:r w:rsidR="00AC5D70">
        <w:rPr>
          <w:lang w:val="fr-FR"/>
        </w:rPr>
        <w:t>ccord-Cadre pour</w:t>
      </w:r>
      <w:r w:rsidR="005F612B">
        <w:rPr>
          <w:lang w:val="fr-FR"/>
        </w:rPr>
        <w:t xml:space="preserve"> </w:t>
      </w:r>
      <w:r w:rsidR="00825A19">
        <w:rPr>
          <w:lang w:val="fr-FR"/>
        </w:rPr>
        <w:t xml:space="preserve">Travaux et </w:t>
      </w:r>
      <w:r w:rsidR="003F0FED">
        <w:rPr>
          <w:lang w:val="fr-FR"/>
        </w:rPr>
        <w:t>Services physiques</w:t>
      </w:r>
    </w:p>
    <w:p w14:paraId="5C924622" w14:textId="77777777" w:rsidR="00AC5D70" w:rsidRPr="002613AE" w:rsidRDefault="00AC5D70" w:rsidP="0029479F">
      <w:pPr>
        <w:pStyle w:val="SectionVHeader"/>
        <w:rPr>
          <w:lang w:val="fr-FR"/>
        </w:rPr>
      </w:pPr>
    </w:p>
    <w:p w14:paraId="43D93FE6" w14:textId="77777777" w:rsidR="0029479F" w:rsidRPr="002613AE" w:rsidRDefault="0084189C" w:rsidP="0084189C">
      <w:pPr>
        <w:jc w:val="both"/>
        <w:rPr>
          <w:i/>
          <w:iCs/>
        </w:rPr>
      </w:pPr>
      <w:bookmarkStart w:id="399" w:name="_Toc77404716"/>
      <w:r w:rsidRPr="002613AE">
        <w:rPr>
          <w:i/>
          <w:iCs/>
        </w:rPr>
        <w:t>[Le</w:t>
      </w:r>
      <w:r w:rsidR="0029479F" w:rsidRPr="002613AE">
        <w:rPr>
          <w:i/>
          <w:iCs/>
        </w:rPr>
        <w:t xml:space="preserve"> Soumissionnaire remplit le tableau ci-dessous conformément aux instructions entre crochets. Le tableau ne doit pas être modifié. Aucune substitution ne sera admise.]</w:t>
      </w:r>
      <w:bookmarkEnd w:id="399"/>
    </w:p>
    <w:p w14:paraId="007530A7" w14:textId="77777777" w:rsidR="0029479F" w:rsidRPr="002613AE" w:rsidRDefault="0029479F" w:rsidP="0084189C"/>
    <w:p w14:paraId="2AD81ED5" w14:textId="2761E6B8" w:rsidR="0029479F" w:rsidRPr="002613AE" w:rsidRDefault="0029479F" w:rsidP="0029479F">
      <w:pPr>
        <w:jc w:val="right"/>
      </w:pPr>
      <w:r w:rsidRPr="002613AE">
        <w:t>Date</w:t>
      </w:r>
      <w:r w:rsidR="005A21A5">
        <w:t xml:space="preserve"> </w:t>
      </w:r>
      <w:r w:rsidRPr="002613AE">
        <w:t xml:space="preserve">: </w:t>
      </w:r>
      <w:r w:rsidRPr="002613AE">
        <w:rPr>
          <w:i/>
          <w:iCs/>
        </w:rPr>
        <w:t>[insérer la date (jour, mois, année) de remise de l’offre]</w:t>
      </w:r>
    </w:p>
    <w:p w14:paraId="402392A5" w14:textId="673D0257" w:rsidR="0029479F" w:rsidRPr="002613AE" w:rsidRDefault="00AC2C8A" w:rsidP="0029479F">
      <w:pPr>
        <w:ind w:right="72"/>
        <w:jc w:val="right"/>
      </w:pPr>
      <w:r>
        <w:t>AOI</w:t>
      </w:r>
      <w:r w:rsidR="0029479F" w:rsidRPr="002613AE">
        <w:t xml:space="preserve"> No.: </w:t>
      </w:r>
      <w:r w:rsidR="0029479F" w:rsidRPr="002613AE">
        <w:rPr>
          <w:i/>
          <w:iCs/>
        </w:rPr>
        <w:t>[insérer le numéro de l’Appel d’Offres]</w:t>
      </w:r>
    </w:p>
    <w:p w14:paraId="2F792C0F" w14:textId="3C231D22" w:rsidR="00FC2D5E" w:rsidRDefault="00FC2D5E" w:rsidP="00FC2D5E">
      <w:pPr>
        <w:ind w:left="720" w:hanging="720"/>
        <w:jc w:val="right"/>
      </w:pPr>
      <w:r>
        <w:t>Page ________ de_ ______ pages</w:t>
      </w:r>
    </w:p>
    <w:p w14:paraId="68F58EEE" w14:textId="77777777" w:rsidR="00FC2D5E" w:rsidRPr="002613AE" w:rsidRDefault="00FC2D5E" w:rsidP="0029479F">
      <w:pPr>
        <w:ind w:right="72"/>
        <w:jc w:val="right"/>
      </w:pPr>
    </w:p>
    <w:p w14:paraId="1587E3D2"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1F619091" w14:textId="77777777" w:rsidTr="00136757">
        <w:trPr>
          <w:cantSplit/>
          <w:trHeight w:val="440"/>
        </w:trPr>
        <w:tc>
          <w:tcPr>
            <w:tcW w:w="9450" w:type="dxa"/>
            <w:tcBorders>
              <w:bottom w:val="nil"/>
            </w:tcBorders>
          </w:tcPr>
          <w:p w14:paraId="193B9F78" w14:textId="77777777" w:rsidR="0029479F" w:rsidRPr="002613AE" w:rsidRDefault="0029479F" w:rsidP="0084189C">
            <w:pPr>
              <w:suppressAutoHyphens/>
              <w:spacing w:before="40" w:after="120"/>
              <w:ind w:left="360" w:hanging="360"/>
            </w:pPr>
            <w:r w:rsidRPr="002613AE">
              <w:rPr>
                <w:spacing w:val="-2"/>
              </w:rPr>
              <w:t>1. Nom du Soumissionnaire </w:t>
            </w:r>
            <w:r w:rsidRPr="002613AE">
              <w:t xml:space="preserve">: </w:t>
            </w:r>
            <w:r w:rsidRPr="002613AE">
              <w:rPr>
                <w:bCs/>
                <w:i/>
                <w:iCs/>
              </w:rPr>
              <w:t>[insérer le nom légal du Soumissionnaire]</w:t>
            </w:r>
          </w:p>
        </w:tc>
      </w:tr>
      <w:tr w:rsidR="0029479F" w:rsidRPr="002613AE" w14:paraId="31EEC082" w14:textId="77777777" w:rsidTr="00136757">
        <w:trPr>
          <w:cantSplit/>
          <w:trHeight w:val="674"/>
        </w:trPr>
        <w:tc>
          <w:tcPr>
            <w:tcW w:w="9450" w:type="dxa"/>
            <w:tcBorders>
              <w:left w:val="single" w:sz="4" w:space="0" w:color="auto"/>
            </w:tcBorders>
          </w:tcPr>
          <w:p w14:paraId="7CF3D992" w14:textId="77777777" w:rsidR="0029479F" w:rsidRPr="002613AE" w:rsidRDefault="0029479F" w:rsidP="0084189C">
            <w:pPr>
              <w:suppressAutoHyphens/>
              <w:spacing w:before="40" w:after="120"/>
              <w:ind w:left="360" w:hanging="360"/>
              <w:rPr>
                <w:spacing w:val="-2"/>
              </w:rPr>
            </w:pPr>
            <w:r w:rsidRPr="002613AE">
              <w:rPr>
                <w:spacing w:val="-2"/>
              </w:rPr>
              <w:t xml:space="preserve">2. En cas de groupement, noms de tous les membres : </w:t>
            </w:r>
            <w:r w:rsidRPr="002613AE">
              <w:rPr>
                <w:bCs/>
                <w:i/>
                <w:iCs/>
              </w:rPr>
              <w:t>[insérer le nom légal de chaque membre du groupement]</w:t>
            </w:r>
          </w:p>
        </w:tc>
      </w:tr>
      <w:tr w:rsidR="0029479F" w:rsidRPr="002613AE" w14:paraId="78BE1492" w14:textId="77777777" w:rsidTr="00136757">
        <w:trPr>
          <w:cantSplit/>
          <w:trHeight w:val="674"/>
        </w:trPr>
        <w:tc>
          <w:tcPr>
            <w:tcW w:w="9450" w:type="dxa"/>
            <w:tcBorders>
              <w:left w:val="single" w:sz="4" w:space="0" w:color="auto"/>
            </w:tcBorders>
          </w:tcPr>
          <w:p w14:paraId="2F5C087B" w14:textId="77777777" w:rsidR="0029479F" w:rsidRPr="002613AE" w:rsidRDefault="0029479F" w:rsidP="00777722">
            <w:pPr>
              <w:suppressAutoHyphens/>
              <w:spacing w:before="40" w:after="40"/>
            </w:pPr>
            <w:r w:rsidRPr="002613AE">
              <w:t>3. Pays où le Soumissionnaire est, ou sera légalement enregistré</w:t>
            </w:r>
            <w:r w:rsidRPr="002613AE">
              <w:rPr>
                <w:spacing w:val="-2"/>
              </w:rPr>
              <w:t>:</w:t>
            </w:r>
            <w:r w:rsidRPr="002613AE">
              <w:rPr>
                <w:b/>
              </w:rPr>
              <w:t xml:space="preserve"> </w:t>
            </w:r>
            <w:r w:rsidRPr="002613AE">
              <w:rPr>
                <w:bCs/>
                <w:i/>
                <w:iCs/>
              </w:rPr>
              <w:t>[insérer le nom du pays d’enregistrement]</w:t>
            </w:r>
          </w:p>
        </w:tc>
      </w:tr>
      <w:tr w:rsidR="0029479F" w:rsidRPr="002613AE" w14:paraId="325D4AF2" w14:textId="77777777" w:rsidTr="00136757">
        <w:trPr>
          <w:cantSplit/>
          <w:trHeight w:val="343"/>
        </w:trPr>
        <w:tc>
          <w:tcPr>
            <w:tcW w:w="9450" w:type="dxa"/>
            <w:tcBorders>
              <w:left w:val="single" w:sz="4" w:space="0" w:color="auto"/>
            </w:tcBorders>
          </w:tcPr>
          <w:p w14:paraId="2F282697" w14:textId="77777777" w:rsidR="0029479F" w:rsidRPr="002613AE" w:rsidRDefault="0029479F" w:rsidP="0084189C">
            <w:pPr>
              <w:suppressAutoHyphens/>
              <w:spacing w:before="40" w:after="120"/>
              <w:rPr>
                <w:spacing w:val="-2"/>
              </w:rPr>
            </w:pPr>
            <w:r w:rsidRPr="002613AE">
              <w:rPr>
                <w:spacing w:val="-2"/>
              </w:rPr>
              <w:t xml:space="preserve">4. Année d’enregistrement du Soumissionnaire: </w:t>
            </w:r>
            <w:r w:rsidRPr="002613AE">
              <w:rPr>
                <w:bCs/>
                <w:i/>
                <w:iCs/>
              </w:rPr>
              <w:t>[insérer l’année d’enregistrement]</w:t>
            </w:r>
          </w:p>
        </w:tc>
      </w:tr>
      <w:tr w:rsidR="0029479F" w:rsidRPr="002613AE" w14:paraId="62CC735A" w14:textId="77777777" w:rsidTr="00136757">
        <w:trPr>
          <w:cantSplit/>
        </w:trPr>
        <w:tc>
          <w:tcPr>
            <w:tcW w:w="9450" w:type="dxa"/>
            <w:tcBorders>
              <w:left w:val="single" w:sz="4" w:space="0" w:color="auto"/>
            </w:tcBorders>
          </w:tcPr>
          <w:p w14:paraId="4010E275" w14:textId="339F7B19" w:rsidR="0029479F" w:rsidRPr="002613AE" w:rsidRDefault="0029479F" w:rsidP="0084189C">
            <w:pPr>
              <w:suppressAutoHyphens/>
              <w:spacing w:before="40" w:after="120"/>
              <w:rPr>
                <w:spacing w:val="-2"/>
              </w:rPr>
            </w:pPr>
            <w:r w:rsidRPr="002613AE">
              <w:rPr>
                <w:spacing w:val="-2"/>
              </w:rPr>
              <w:t>5. Adresse officielle du Soumissionnaire dans le pays d’enregistrement</w:t>
            </w:r>
            <w:r w:rsidR="005A21A5">
              <w:rPr>
                <w:spacing w:val="-2"/>
              </w:rPr>
              <w:t xml:space="preserve"> </w:t>
            </w:r>
            <w:r w:rsidRPr="002613AE">
              <w:rPr>
                <w:spacing w:val="-2"/>
              </w:rPr>
              <w:t xml:space="preserve">: </w:t>
            </w:r>
            <w:r w:rsidRPr="002613AE">
              <w:rPr>
                <w:bCs/>
                <w:i/>
                <w:iCs/>
              </w:rPr>
              <w:t>[insérer l’adresse légale du Soumissionnaire dans le pays d’enregistrement]</w:t>
            </w:r>
          </w:p>
        </w:tc>
      </w:tr>
      <w:tr w:rsidR="0029479F" w:rsidRPr="002613AE" w14:paraId="7ED09A73" w14:textId="77777777" w:rsidTr="00136757">
        <w:trPr>
          <w:cantSplit/>
        </w:trPr>
        <w:tc>
          <w:tcPr>
            <w:tcW w:w="9450" w:type="dxa"/>
          </w:tcPr>
          <w:p w14:paraId="58721D29" w14:textId="77777777" w:rsidR="0029479F" w:rsidRPr="002613AE" w:rsidRDefault="0029479F" w:rsidP="0084189C">
            <w:pPr>
              <w:pStyle w:val="Outline"/>
              <w:suppressAutoHyphens/>
              <w:spacing w:before="120" w:after="120"/>
              <w:rPr>
                <w:spacing w:val="-2"/>
                <w:kern w:val="0"/>
              </w:rPr>
            </w:pPr>
            <w:r w:rsidRPr="002613AE">
              <w:rPr>
                <w:spacing w:val="-2"/>
                <w:kern w:val="0"/>
              </w:rPr>
              <w:t xml:space="preserve">6. Renseignement sur le représentant dûment habilité du Soumissionnaire : </w:t>
            </w:r>
          </w:p>
          <w:p w14:paraId="2CD58317" w14:textId="0C4774AC" w:rsidR="0029479F" w:rsidRPr="002613AE" w:rsidRDefault="0029479F" w:rsidP="0084189C">
            <w:pPr>
              <w:pStyle w:val="Outline1"/>
              <w:keepNext w:val="0"/>
              <w:numPr>
                <w:ilvl w:val="0"/>
                <w:numId w:val="0"/>
              </w:numPr>
              <w:suppressAutoHyphens/>
              <w:spacing w:before="120" w:after="120"/>
              <w:ind w:left="360" w:hanging="360"/>
              <w:rPr>
                <w:spacing w:val="-2"/>
                <w:kern w:val="0"/>
              </w:rPr>
            </w:pPr>
            <w:r w:rsidRPr="002613AE">
              <w:rPr>
                <w:spacing w:val="-2"/>
                <w:kern w:val="0"/>
              </w:rPr>
              <w:t xml:space="preserve">   Nom</w:t>
            </w:r>
            <w:r w:rsidR="005A21A5">
              <w:rPr>
                <w:spacing w:val="-2"/>
                <w:kern w:val="0"/>
              </w:rPr>
              <w:t xml:space="preserve"> </w:t>
            </w:r>
            <w:r w:rsidRPr="002613AE">
              <w:rPr>
                <w:spacing w:val="-2"/>
                <w:kern w:val="0"/>
              </w:rPr>
              <w:t>:</w:t>
            </w:r>
            <w:r w:rsidRPr="002613AE">
              <w:rPr>
                <w:b/>
              </w:rPr>
              <w:t xml:space="preserve"> </w:t>
            </w:r>
            <w:r w:rsidRPr="002613AE">
              <w:rPr>
                <w:bCs/>
                <w:i/>
                <w:iCs/>
              </w:rPr>
              <w:t>[insérer le nom du représentant du Soumissionnaire]</w:t>
            </w:r>
          </w:p>
          <w:p w14:paraId="1612D0FD" w14:textId="6400B5A9" w:rsidR="0029479F" w:rsidRPr="002613AE" w:rsidRDefault="0029479F" w:rsidP="0084189C">
            <w:pPr>
              <w:suppressAutoHyphens/>
              <w:spacing w:before="120" w:after="120"/>
              <w:rPr>
                <w:spacing w:val="-2"/>
              </w:rPr>
            </w:pPr>
            <w:r w:rsidRPr="002613AE">
              <w:rPr>
                <w:spacing w:val="-2"/>
              </w:rPr>
              <w:t xml:space="preserve">   Adresse</w:t>
            </w:r>
            <w:r w:rsidR="005A21A5">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Soumissionnaire]</w:t>
            </w:r>
          </w:p>
          <w:p w14:paraId="6AE84643" w14:textId="65EE4462" w:rsidR="0029479F" w:rsidRPr="002613AE" w:rsidRDefault="0029479F" w:rsidP="0084189C">
            <w:pPr>
              <w:suppressAutoHyphens/>
              <w:spacing w:before="120" w:after="120"/>
              <w:rPr>
                <w:bCs/>
                <w:i/>
                <w:iCs/>
                <w:spacing w:val="-2"/>
              </w:rPr>
            </w:pPr>
            <w:r w:rsidRPr="002613AE">
              <w:rPr>
                <w:spacing w:val="-2"/>
              </w:rPr>
              <w:t xml:space="preserve">   Téléphone/Fac-similé</w:t>
            </w:r>
            <w:r w:rsidR="005A21A5">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Soumissionnaire]</w:t>
            </w:r>
          </w:p>
          <w:p w14:paraId="6BDC55B3" w14:textId="7CBC2117" w:rsidR="0029479F" w:rsidRPr="002613AE" w:rsidRDefault="0029479F" w:rsidP="0084189C">
            <w:pPr>
              <w:suppressAutoHyphens/>
              <w:spacing w:before="120" w:after="120"/>
              <w:rPr>
                <w:spacing w:val="-2"/>
              </w:rPr>
            </w:pPr>
            <w:r w:rsidRPr="002613AE">
              <w:rPr>
                <w:spacing w:val="-2"/>
              </w:rPr>
              <w:t xml:space="preserve">   Adresse électronique</w:t>
            </w:r>
            <w:r w:rsidR="005A21A5">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Soumissionnaire]</w:t>
            </w:r>
          </w:p>
        </w:tc>
      </w:tr>
      <w:tr w:rsidR="0029479F" w:rsidRPr="002613AE" w14:paraId="0EFD4AEF" w14:textId="77777777" w:rsidTr="00136757">
        <w:trPr>
          <w:cantSplit/>
        </w:trPr>
        <w:tc>
          <w:tcPr>
            <w:tcW w:w="9450" w:type="dxa"/>
          </w:tcPr>
          <w:p w14:paraId="23C239AC" w14:textId="1CAC8816" w:rsidR="0029479F" w:rsidRPr="002613AE" w:rsidRDefault="0029479F" w:rsidP="0076616F">
            <w:pPr>
              <w:spacing w:after="120"/>
              <w:ind w:left="342" w:hanging="342"/>
              <w:jc w:val="both"/>
              <w:rPr>
                <w:bCs/>
                <w:i/>
                <w:iCs/>
              </w:rPr>
            </w:pPr>
            <w:r w:rsidRPr="002613AE">
              <w:t xml:space="preserve">7. </w:t>
            </w:r>
            <w:r w:rsidRPr="002613AE">
              <w:tab/>
              <w:t>Ci-joint copie des originaux des documents ci-après</w:t>
            </w:r>
            <w:r w:rsidR="005A21A5">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6D2B33C1" w14:textId="1D4902EB" w:rsidR="0029479F" w:rsidRPr="00400C1E" w:rsidRDefault="0029479F" w:rsidP="0076616F">
            <w:pPr>
              <w:suppressAutoHyphens/>
              <w:spacing w:after="120"/>
              <w:ind w:left="342" w:hanging="34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w:t>
            </w:r>
            <w:r w:rsidRPr="00657EBD">
              <w:t>e nommée en 1 c</w:t>
            </w:r>
            <w:r w:rsidR="0076616F" w:rsidRPr="00657EBD">
              <w:t xml:space="preserve">i-dessus, en conformité avec </w:t>
            </w:r>
            <w:r w:rsidR="00F1248D" w:rsidRPr="00616BE0">
              <w:t>l’article</w:t>
            </w:r>
            <w:r w:rsidR="0076616F" w:rsidRPr="00616BE0">
              <w:t xml:space="preserve"> </w:t>
            </w:r>
            <w:r w:rsidR="0076616F" w:rsidRPr="00CE7108">
              <w:rPr>
                <w:b/>
                <w:bCs/>
              </w:rPr>
              <w:t>4.</w:t>
            </w:r>
            <w:r w:rsidR="00442046" w:rsidRPr="00CE7108">
              <w:rPr>
                <w:b/>
                <w:bCs/>
              </w:rPr>
              <w:t>4</w:t>
            </w:r>
            <w:r w:rsidRPr="00CE7108">
              <w:rPr>
                <w:b/>
                <w:bCs/>
              </w:rPr>
              <w:t xml:space="preserve"> des IS</w:t>
            </w:r>
            <w:r w:rsidR="0069735C">
              <w:rPr>
                <w:b/>
                <w:bCs/>
              </w:rPr>
              <w:t>.</w:t>
            </w:r>
          </w:p>
          <w:p w14:paraId="2D6D5CC3" w14:textId="77777777" w:rsidR="0029479F" w:rsidRPr="00F76F58" w:rsidRDefault="0029479F" w:rsidP="005F5335">
            <w:pPr>
              <w:numPr>
                <w:ilvl w:val="0"/>
                <w:numId w:val="46"/>
              </w:numPr>
              <w:suppressAutoHyphens/>
              <w:spacing w:after="120"/>
              <w:jc w:val="both"/>
              <w:rPr>
                <w:spacing w:val="-2"/>
              </w:rPr>
            </w:pPr>
            <w:r w:rsidRPr="00F76F58">
              <w:t xml:space="preserve">En cas de groupement, lettre d’intention de constituer un groupement, ou accord de groupement, en conformité avec </w:t>
            </w:r>
            <w:r w:rsidR="00F1248D" w:rsidRPr="00F76F58">
              <w:t>l’article</w:t>
            </w:r>
            <w:r w:rsidRPr="00F76F58">
              <w:t xml:space="preserve"> </w:t>
            </w:r>
            <w:r w:rsidRPr="00CE7108">
              <w:rPr>
                <w:b/>
                <w:bCs/>
              </w:rPr>
              <w:t>4.1 des IS</w:t>
            </w:r>
            <w:r w:rsidRPr="00F76F58">
              <w:rPr>
                <w:spacing w:val="-2"/>
              </w:rPr>
              <w:t>.</w:t>
            </w:r>
          </w:p>
          <w:p w14:paraId="359FF03E" w14:textId="6C490A1B" w:rsidR="00442046" w:rsidRPr="00442046" w:rsidRDefault="0029479F" w:rsidP="005F5335">
            <w:pPr>
              <w:numPr>
                <w:ilvl w:val="0"/>
                <w:numId w:val="46"/>
              </w:numPr>
              <w:suppressAutoHyphens/>
              <w:spacing w:after="120"/>
              <w:jc w:val="both"/>
              <w:rPr>
                <w:spacing w:val="-2"/>
              </w:rPr>
            </w:pPr>
            <w:r w:rsidRPr="00F76F58">
              <w:t>Dans l</w:t>
            </w:r>
            <w:r w:rsidR="0076616F" w:rsidRPr="00154A73">
              <w:t>e cas d’une entreprise publique</w:t>
            </w:r>
            <w:r w:rsidRPr="00154A73">
              <w:t xml:space="preserve"> du pays </w:t>
            </w:r>
            <w:r w:rsidR="0076616F" w:rsidRPr="00AA46EA">
              <w:t xml:space="preserve">de </w:t>
            </w:r>
            <w:r w:rsidR="00101109">
              <w:t>l’Agence d’Exécution</w:t>
            </w:r>
            <w:r w:rsidRPr="00AA46EA">
              <w:t>, documents établissant</w:t>
            </w:r>
            <w:r w:rsidR="00E0175B">
              <w:t xml:space="preserve">, conformément à l’article </w:t>
            </w:r>
            <w:r w:rsidR="00E0175B" w:rsidRPr="00CE7108">
              <w:rPr>
                <w:b/>
                <w:bCs/>
              </w:rPr>
              <w:t>4.6 des IS</w:t>
            </w:r>
            <w:r w:rsidR="00E0175B">
              <w:t>,</w:t>
            </w:r>
            <w:r w:rsidR="00442046">
              <w:t> </w:t>
            </w:r>
            <w:r w:rsidR="00404128">
              <w:t xml:space="preserve">que </w:t>
            </w:r>
            <w:r w:rsidR="00442046">
              <w:t>:</w:t>
            </w:r>
          </w:p>
          <w:p w14:paraId="5F181807" w14:textId="726F3BE0" w:rsidR="00404128" w:rsidRPr="00404128" w:rsidRDefault="0029479F" w:rsidP="000B4A01">
            <w:pPr>
              <w:pStyle w:val="ListParagraph"/>
              <w:numPr>
                <w:ilvl w:val="0"/>
                <w:numId w:val="92"/>
              </w:numPr>
              <w:spacing w:after="120"/>
              <w:rPr>
                <w:spacing w:val="-2"/>
              </w:rPr>
            </w:pPr>
            <w:r w:rsidRPr="00AA46EA">
              <w:t xml:space="preserve">elle est juridiquement et </w:t>
            </w:r>
            <w:r w:rsidRPr="00B62823">
              <w:t>financiè</w:t>
            </w:r>
            <w:r w:rsidR="0076616F" w:rsidRPr="00B62823">
              <w:t xml:space="preserve">rement autonome, </w:t>
            </w:r>
          </w:p>
          <w:p w14:paraId="75C01468" w14:textId="0DC67082" w:rsidR="00404128" w:rsidRPr="00404128" w:rsidRDefault="00404128" w:rsidP="000B4A01">
            <w:pPr>
              <w:pStyle w:val="ListParagraph"/>
              <w:numPr>
                <w:ilvl w:val="0"/>
                <w:numId w:val="92"/>
              </w:numPr>
              <w:spacing w:after="120"/>
              <w:rPr>
                <w:spacing w:val="-2"/>
              </w:rPr>
            </w:pPr>
            <w:r>
              <w:t xml:space="preserve">elle est </w:t>
            </w:r>
            <w:r w:rsidR="0076616F" w:rsidRPr="00B62823">
              <w:t>administrée</w:t>
            </w:r>
            <w:r w:rsidR="0029479F" w:rsidRPr="00B62823">
              <w:t xml:space="preserve"> selon les règles du droit commercial, </w:t>
            </w:r>
            <w:r w:rsidR="0076616F" w:rsidRPr="001C2DA2">
              <w:t xml:space="preserve">et </w:t>
            </w:r>
          </w:p>
          <w:p w14:paraId="578C832C" w14:textId="5D3AB802" w:rsidR="0029479F" w:rsidRPr="00442046" w:rsidRDefault="00810999" w:rsidP="000B4A01">
            <w:pPr>
              <w:pStyle w:val="ListParagraph"/>
              <w:numPr>
                <w:ilvl w:val="0"/>
                <w:numId w:val="92"/>
              </w:numPr>
              <w:spacing w:after="120"/>
              <w:rPr>
                <w:spacing w:val="-2"/>
              </w:rPr>
            </w:pPr>
            <w:r w:rsidRPr="001C2DA2">
              <w:t xml:space="preserve">elle </w:t>
            </w:r>
            <w:r w:rsidRPr="00B4328A">
              <w:rPr>
                <w:spacing w:val="-2"/>
                <w:szCs w:val="24"/>
              </w:rPr>
              <w:t xml:space="preserve">ne dépend pas du </w:t>
            </w:r>
            <w:r>
              <w:rPr>
                <w:spacing w:val="-2"/>
                <w:szCs w:val="24"/>
              </w:rPr>
              <w:t xml:space="preserve">budget du gouvernent du Bénéficiaire, </w:t>
            </w:r>
            <w:r>
              <w:t xml:space="preserve"> </w:t>
            </w:r>
            <w:r w:rsidR="00626E41">
              <w:t xml:space="preserve">et </w:t>
            </w:r>
            <w:r w:rsidR="0076616F" w:rsidRPr="001C2DA2">
              <w:t xml:space="preserve">elle n’est pas sous la </w:t>
            </w:r>
            <w:r w:rsidR="00404128">
              <w:t xml:space="preserve">supervision </w:t>
            </w:r>
            <w:r w:rsidR="00F26C87">
              <w:t xml:space="preserve">ou la tutelle </w:t>
            </w:r>
            <w:r w:rsidR="0076616F" w:rsidRPr="001C2DA2">
              <w:t xml:space="preserve">de </w:t>
            </w:r>
            <w:r w:rsidR="00101109">
              <w:t>l’Agence d’Exécution</w:t>
            </w:r>
            <w:r w:rsidR="00CB5D3D">
              <w:t xml:space="preserve"> ou du Maître d’Ouvrage</w:t>
            </w:r>
            <w:r w:rsidR="0029479F" w:rsidRPr="00442046">
              <w:rPr>
                <w:spacing w:val="-2"/>
              </w:rPr>
              <w:t>.</w:t>
            </w:r>
          </w:p>
          <w:p w14:paraId="35B09557" w14:textId="77777777" w:rsidR="00404128" w:rsidRDefault="00404128" w:rsidP="00404128">
            <w:pPr>
              <w:pStyle w:val="ListParagraph"/>
              <w:spacing w:after="120"/>
              <w:rPr>
                <w:spacing w:val="-2"/>
              </w:rPr>
            </w:pPr>
          </w:p>
          <w:p w14:paraId="44912320" w14:textId="5444813C" w:rsidR="00463B92" w:rsidRPr="00404128" w:rsidRDefault="00404128" w:rsidP="000B4A01">
            <w:pPr>
              <w:pStyle w:val="ListParagraph"/>
              <w:numPr>
                <w:ilvl w:val="0"/>
                <w:numId w:val="93"/>
              </w:numPr>
              <w:spacing w:after="120"/>
              <w:ind w:left="343"/>
              <w:rPr>
                <w:spacing w:val="-2"/>
              </w:rPr>
            </w:pPr>
            <w:r>
              <w:rPr>
                <w:spacing w:val="-2"/>
              </w:rPr>
              <w:t>Ci-joint est le d</w:t>
            </w:r>
            <w:r w:rsidR="00463B92" w:rsidRPr="00404128">
              <w:rPr>
                <w:spacing w:val="-2"/>
              </w:rPr>
              <w:t xml:space="preserve">iagramme organisationnel, </w:t>
            </w:r>
            <w:r>
              <w:rPr>
                <w:spacing w:val="-2"/>
              </w:rPr>
              <w:t xml:space="preserve">une </w:t>
            </w:r>
            <w:r w:rsidR="00463B92" w:rsidRPr="00404128">
              <w:rPr>
                <w:spacing w:val="-2"/>
              </w:rPr>
              <w:t>liste des membres du conseil d’administration et propriété bénéficiaire</w:t>
            </w:r>
            <w:r>
              <w:rPr>
                <w:spacing w:val="-2"/>
              </w:rPr>
              <w:t xml:space="preserve">. </w:t>
            </w:r>
            <w:r w:rsidR="00A20A8C" w:rsidRPr="00CE7108">
              <w:rPr>
                <w:i/>
                <w:iCs/>
                <w:spacing w:val="-2"/>
              </w:rPr>
              <w:t>[</w:t>
            </w:r>
            <w:r w:rsidR="00A5670F">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2630712B" w14:textId="77777777" w:rsidR="0029479F" w:rsidRPr="002613AE" w:rsidRDefault="0029479F" w:rsidP="0029479F">
      <w:pPr>
        <w:rPr>
          <w:b/>
          <w:sz w:val="28"/>
          <w:szCs w:val="28"/>
        </w:rPr>
      </w:pPr>
      <w:r w:rsidRPr="002613AE">
        <w:rPr>
          <w:b/>
          <w:sz w:val="28"/>
          <w:szCs w:val="28"/>
        </w:rPr>
        <w:br w:type="page"/>
      </w:r>
    </w:p>
    <w:p w14:paraId="5AD30D3D" w14:textId="77777777" w:rsidR="00B618FB" w:rsidRDefault="0029479F" w:rsidP="00FE38FE">
      <w:pPr>
        <w:pStyle w:val="Style15"/>
      </w:pPr>
      <w:bookmarkStart w:id="400" w:name="_Toc382928277"/>
      <w:bookmarkStart w:id="401" w:name="_Toc137902979"/>
      <w:r w:rsidRPr="002613AE">
        <w:t xml:space="preserve">Formulaire de </w:t>
      </w:r>
      <w:r w:rsidR="007D7976">
        <w:t>R</w:t>
      </w:r>
      <w:r w:rsidRPr="002613AE">
        <w:t xml:space="preserve">enseignements sur les </w:t>
      </w:r>
      <w:r w:rsidR="007D7976">
        <w:t>M</w:t>
      </w:r>
      <w:r w:rsidRPr="002613AE">
        <w:t>embres d</w:t>
      </w:r>
      <w:r w:rsidR="005A21A5">
        <w:t>’un</w:t>
      </w:r>
      <w:r w:rsidRPr="002613AE">
        <w:t xml:space="preserve"> </w:t>
      </w:r>
      <w:r w:rsidR="007D7976">
        <w:t>G</w:t>
      </w:r>
      <w:r w:rsidRPr="002613AE">
        <w:t>roupement</w:t>
      </w:r>
      <w:bookmarkEnd w:id="400"/>
      <w:r w:rsidR="007D7976">
        <w:t xml:space="preserve"> (GE)</w:t>
      </w:r>
      <w:bookmarkEnd w:id="401"/>
      <w:r w:rsidR="00C93785">
        <w:t xml:space="preserve"> </w:t>
      </w:r>
    </w:p>
    <w:p w14:paraId="77856B8C" w14:textId="22CB9D63" w:rsidR="00C93785" w:rsidRDefault="00F26C87" w:rsidP="00C93785">
      <w:pPr>
        <w:pStyle w:val="SectionVHeader"/>
        <w:rPr>
          <w:lang w:val="fr-FR"/>
        </w:rPr>
      </w:pPr>
      <w:r>
        <w:rPr>
          <w:lang w:val="fr-FR"/>
        </w:rPr>
        <w:t xml:space="preserve">Procédure Primaire d’Acquisition </w:t>
      </w:r>
      <w:r w:rsidR="00C93785">
        <w:rPr>
          <w:lang w:val="fr-FR"/>
        </w:rPr>
        <w:t>– Accord-Cadre pour</w:t>
      </w:r>
    </w:p>
    <w:p w14:paraId="547BC408" w14:textId="4FF0F1B3" w:rsidR="00C93785" w:rsidRDefault="00825A19" w:rsidP="00C93785">
      <w:pPr>
        <w:pStyle w:val="SectionVHeader"/>
        <w:rPr>
          <w:lang w:val="fr-FR"/>
        </w:rPr>
      </w:pPr>
      <w:r>
        <w:rPr>
          <w:lang w:val="fr-FR"/>
        </w:rPr>
        <w:t xml:space="preserve">Travaux et </w:t>
      </w:r>
      <w:r w:rsidR="003F0FED">
        <w:rPr>
          <w:lang w:val="fr-FR"/>
        </w:rPr>
        <w:t>Services physiques</w:t>
      </w:r>
    </w:p>
    <w:p w14:paraId="2B7236E5" w14:textId="2B1C4F95" w:rsidR="0029479F" w:rsidRPr="002613AE" w:rsidRDefault="0029479F" w:rsidP="00E91D8D">
      <w:pPr>
        <w:pStyle w:val="Style5"/>
      </w:pPr>
    </w:p>
    <w:p w14:paraId="57B0B27A" w14:textId="77777777" w:rsidR="0029479F" w:rsidRPr="002613AE" w:rsidRDefault="0029479F" w:rsidP="0029479F">
      <w:pPr>
        <w:jc w:val="center"/>
      </w:pPr>
    </w:p>
    <w:p w14:paraId="30BBD082" w14:textId="77777777" w:rsidR="0029479F" w:rsidRPr="002613AE" w:rsidRDefault="0076616F" w:rsidP="0076616F">
      <w:pPr>
        <w:jc w:val="both"/>
        <w:rPr>
          <w:i/>
          <w:iCs/>
        </w:rPr>
      </w:pPr>
      <w:r w:rsidRPr="002613AE">
        <w:rPr>
          <w:i/>
          <w:iCs/>
        </w:rPr>
        <w:t>[L</w:t>
      </w:r>
      <w:r w:rsidR="0029479F" w:rsidRPr="002613AE">
        <w:rPr>
          <w:i/>
          <w:iCs/>
        </w:rPr>
        <w:t xml:space="preserve">e Soumissionnaire remplit le tableau ci-dessous conformément aux instructions entre crochets. Le tableau </w:t>
      </w:r>
      <w:r w:rsidRPr="002613AE">
        <w:rPr>
          <w:i/>
          <w:iCs/>
        </w:rPr>
        <w:t>doit être rempli par chaque membre/partenaire du groupement</w:t>
      </w:r>
      <w:r w:rsidR="0029479F" w:rsidRPr="002613AE">
        <w:rPr>
          <w:i/>
          <w:iCs/>
        </w:rPr>
        <w:t>.]</w:t>
      </w:r>
    </w:p>
    <w:p w14:paraId="303ACB11" w14:textId="77777777" w:rsidR="0029479F" w:rsidRPr="002613AE" w:rsidRDefault="0029479F" w:rsidP="0029479F">
      <w:pPr>
        <w:jc w:val="right"/>
      </w:pPr>
    </w:p>
    <w:p w14:paraId="5A8D1BB9" w14:textId="77777777" w:rsidR="0029479F" w:rsidRPr="002613AE" w:rsidRDefault="0029479F" w:rsidP="0029479F">
      <w:pPr>
        <w:jc w:val="right"/>
      </w:pPr>
      <w:r w:rsidRPr="002613AE">
        <w:t xml:space="preserve">Date: </w:t>
      </w:r>
      <w:r w:rsidRPr="002613AE">
        <w:rPr>
          <w:i/>
          <w:iCs/>
        </w:rPr>
        <w:t>[insérer la date (jour, mois, année) de remise de l’offre]</w:t>
      </w:r>
    </w:p>
    <w:p w14:paraId="726D6C29" w14:textId="2A8FBDF7" w:rsidR="0029479F" w:rsidRPr="002613AE" w:rsidRDefault="00AC2C8A" w:rsidP="0029479F">
      <w:pPr>
        <w:ind w:right="72"/>
        <w:jc w:val="right"/>
      </w:pPr>
      <w:r>
        <w:t>AOI</w:t>
      </w:r>
      <w:r w:rsidR="0029479F" w:rsidRPr="002613AE">
        <w:t xml:space="preserve"> No.: </w:t>
      </w:r>
      <w:r w:rsidR="0029479F" w:rsidRPr="002613AE">
        <w:rPr>
          <w:bCs/>
          <w:i/>
          <w:iCs/>
        </w:rPr>
        <w:t>[insérer le numéro de l’Appel d’Offres]</w:t>
      </w:r>
    </w:p>
    <w:p w14:paraId="71D7C343" w14:textId="5241761F" w:rsidR="00FC2D5E" w:rsidRDefault="00FC2D5E" w:rsidP="00FC2D5E">
      <w:pPr>
        <w:ind w:left="720" w:hanging="720"/>
        <w:jc w:val="right"/>
      </w:pPr>
      <w:r>
        <w:t>Page ________ de_ ______ pages</w:t>
      </w:r>
    </w:p>
    <w:p w14:paraId="5E71FBA6" w14:textId="77777777" w:rsidR="00FC2D5E" w:rsidRPr="002613AE" w:rsidRDefault="00FC2D5E" w:rsidP="0029479F">
      <w:pPr>
        <w:ind w:right="72"/>
        <w:jc w:val="right"/>
        <w:rPr>
          <w:bCs/>
          <w:i/>
          <w:iCs/>
        </w:rPr>
      </w:pPr>
    </w:p>
    <w:p w14:paraId="792F3B9B" w14:textId="77777777"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14:paraId="704B6C72" w14:textId="77777777" w:rsidTr="0033661A">
        <w:trPr>
          <w:cantSplit/>
          <w:trHeight w:val="440"/>
        </w:trPr>
        <w:tc>
          <w:tcPr>
            <w:tcW w:w="9450" w:type="dxa"/>
            <w:tcBorders>
              <w:bottom w:val="nil"/>
            </w:tcBorders>
          </w:tcPr>
          <w:p w14:paraId="240EB128" w14:textId="77777777" w:rsidR="0029479F" w:rsidRPr="002613AE" w:rsidRDefault="0029479F" w:rsidP="00777722">
            <w:pPr>
              <w:suppressAutoHyphens/>
              <w:spacing w:before="40" w:after="40"/>
              <w:ind w:left="360" w:hanging="360"/>
              <w:rPr>
                <w:bCs/>
                <w:i/>
                <w:iCs/>
              </w:rPr>
            </w:pPr>
            <w:r w:rsidRPr="002613AE">
              <w:rPr>
                <w:spacing w:val="-2"/>
              </w:rPr>
              <w:t>1. Nom du Soumissionnaire :</w:t>
            </w:r>
            <w:r w:rsidRPr="002613AE">
              <w:t xml:space="preserve"> </w:t>
            </w:r>
            <w:r w:rsidRPr="002613AE">
              <w:rPr>
                <w:bCs/>
                <w:i/>
                <w:iCs/>
              </w:rPr>
              <w:t>[insérer le nom légal du Soumissionnaire]</w:t>
            </w:r>
          </w:p>
          <w:p w14:paraId="62AF0B25" w14:textId="77777777" w:rsidR="0029479F" w:rsidRPr="002613AE" w:rsidRDefault="0029479F" w:rsidP="00777722">
            <w:pPr>
              <w:spacing w:before="40" w:after="40"/>
            </w:pPr>
          </w:p>
        </w:tc>
      </w:tr>
      <w:tr w:rsidR="0029479F" w:rsidRPr="002613AE" w14:paraId="5CD776FA" w14:textId="77777777" w:rsidTr="0033661A">
        <w:trPr>
          <w:cantSplit/>
          <w:trHeight w:val="674"/>
        </w:trPr>
        <w:tc>
          <w:tcPr>
            <w:tcW w:w="9450" w:type="dxa"/>
            <w:tcBorders>
              <w:left w:val="single" w:sz="4" w:space="0" w:color="auto"/>
            </w:tcBorders>
          </w:tcPr>
          <w:p w14:paraId="188C41BC" w14:textId="77777777" w:rsidR="0029479F" w:rsidRPr="002613AE" w:rsidRDefault="0029479F" w:rsidP="00777722">
            <w:pPr>
              <w:suppressAutoHyphens/>
              <w:spacing w:before="40" w:after="40"/>
              <w:ind w:left="360" w:hanging="360"/>
              <w:rPr>
                <w:bCs/>
                <w:i/>
                <w:iCs/>
                <w:spacing w:val="-2"/>
              </w:rPr>
            </w:pPr>
            <w:r w:rsidRPr="002613AE">
              <w:rPr>
                <w:spacing w:val="-2"/>
              </w:rPr>
              <w:t xml:space="preserve">2. Nom du membre du groupement : </w:t>
            </w:r>
            <w:r w:rsidRPr="002613AE">
              <w:rPr>
                <w:bCs/>
                <w:i/>
                <w:iCs/>
              </w:rPr>
              <w:t>[insérer le nom légal du membre du groupement]</w:t>
            </w:r>
          </w:p>
          <w:p w14:paraId="57C28790" w14:textId="77777777" w:rsidR="0029479F" w:rsidRPr="002613AE" w:rsidRDefault="0029479F" w:rsidP="00777722">
            <w:pPr>
              <w:suppressAutoHyphens/>
              <w:spacing w:before="40" w:after="40"/>
              <w:rPr>
                <w:spacing w:val="-2"/>
              </w:rPr>
            </w:pPr>
          </w:p>
        </w:tc>
      </w:tr>
      <w:tr w:rsidR="0029479F" w:rsidRPr="002613AE" w14:paraId="789378AA" w14:textId="77777777" w:rsidTr="0033661A">
        <w:trPr>
          <w:cantSplit/>
          <w:trHeight w:val="674"/>
        </w:trPr>
        <w:tc>
          <w:tcPr>
            <w:tcW w:w="9450" w:type="dxa"/>
            <w:tcBorders>
              <w:left w:val="single" w:sz="4" w:space="0" w:color="auto"/>
            </w:tcBorders>
          </w:tcPr>
          <w:p w14:paraId="50FC4297" w14:textId="77777777" w:rsidR="0029479F" w:rsidRPr="002613AE" w:rsidRDefault="0029479F" w:rsidP="00777722">
            <w:pPr>
              <w:suppressAutoHyphens/>
              <w:spacing w:before="40" w:after="40"/>
            </w:pPr>
            <w:r w:rsidRPr="002613AE">
              <w:t xml:space="preserve">3. Pays où le </w:t>
            </w:r>
            <w:r w:rsidRPr="002613AE">
              <w:rPr>
                <w:spacing w:val="-2"/>
              </w:rPr>
              <w:t>membre du groupement</w:t>
            </w:r>
            <w:r w:rsidRPr="002613AE">
              <w:t xml:space="preserve"> est, ou sera légalement enregistré</w:t>
            </w:r>
            <w:r w:rsidRPr="002613AE">
              <w:rPr>
                <w:spacing w:val="-2"/>
              </w:rPr>
              <w:t xml:space="preserve">: </w:t>
            </w:r>
            <w:r w:rsidRPr="002613AE">
              <w:rPr>
                <w:bCs/>
                <w:i/>
                <w:iCs/>
              </w:rPr>
              <w:t>[insérer le nom du pays d’enregistrement du membre du groupement]</w:t>
            </w:r>
          </w:p>
        </w:tc>
      </w:tr>
      <w:tr w:rsidR="0029479F" w:rsidRPr="002613AE" w14:paraId="3E2482EA" w14:textId="77777777" w:rsidTr="0033661A">
        <w:trPr>
          <w:cantSplit/>
          <w:trHeight w:val="674"/>
        </w:trPr>
        <w:tc>
          <w:tcPr>
            <w:tcW w:w="9450" w:type="dxa"/>
            <w:tcBorders>
              <w:left w:val="single" w:sz="4" w:space="0" w:color="auto"/>
            </w:tcBorders>
          </w:tcPr>
          <w:p w14:paraId="4C88FB7B" w14:textId="697EA65B" w:rsidR="0029479F" w:rsidRPr="002613AE" w:rsidRDefault="0029479F" w:rsidP="00777722">
            <w:pPr>
              <w:suppressAutoHyphens/>
              <w:spacing w:before="40" w:after="40"/>
              <w:rPr>
                <w:spacing w:val="-2"/>
              </w:rPr>
            </w:pPr>
            <w:r w:rsidRPr="002613AE">
              <w:rPr>
                <w:spacing w:val="-2"/>
              </w:rPr>
              <w:t>4. Année d’enregistrement du membre du groupement</w:t>
            </w:r>
            <w:r w:rsidR="005A21A5">
              <w:rPr>
                <w:spacing w:val="-2"/>
              </w:rPr>
              <w:t xml:space="preserve"> </w:t>
            </w:r>
            <w:r w:rsidRPr="002613AE">
              <w:rPr>
                <w:spacing w:val="-2"/>
              </w:rPr>
              <w:t xml:space="preserve">: </w:t>
            </w:r>
            <w:r w:rsidRPr="002613AE">
              <w:rPr>
                <w:bCs/>
                <w:i/>
                <w:iCs/>
              </w:rPr>
              <w:t>[insérer l’année d’enregistrement du membre du groupement]</w:t>
            </w:r>
          </w:p>
        </w:tc>
      </w:tr>
      <w:tr w:rsidR="0029479F" w:rsidRPr="002613AE" w14:paraId="517D3277" w14:textId="77777777" w:rsidTr="0033661A">
        <w:trPr>
          <w:cantSplit/>
        </w:trPr>
        <w:tc>
          <w:tcPr>
            <w:tcW w:w="9450" w:type="dxa"/>
            <w:tcBorders>
              <w:left w:val="single" w:sz="4" w:space="0" w:color="auto"/>
            </w:tcBorders>
          </w:tcPr>
          <w:p w14:paraId="19BF0DB2" w14:textId="3DC92FAC" w:rsidR="0029479F" w:rsidRPr="002613AE" w:rsidRDefault="0029479F" w:rsidP="00777722">
            <w:pPr>
              <w:suppressAutoHyphens/>
              <w:spacing w:before="40" w:after="40"/>
              <w:rPr>
                <w:spacing w:val="-2"/>
              </w:rPr>
            </w:pPr>
            <w:r w:rsidRPr="002613AE">
              <w:rPr>
                <w:spacing w:val="-2"/>
              </w:rPr>
              <w:t>5. Adresse officielle du membre du groupement dans le pays d’enregistrement</w:t>
            </w:r>
            <w:r w:rsidR="005A21A5">
              <w:rPr>
                <w:spacing w:val="-2"/>
              </w:rPr>
              <w:t xml:space="preserve"> </w:t>
            </w:r>
            <w:r w:rsidRPr="002613AE">
              <w:rPr>
                <w:spacing w:val="-2"/>
              </w:rPr>
              <w:t xml:space="preserve">: </w:t>
            </w:r>
            <w:r w:rsidRPr="002613AE">
              <w:rPr>
                <w:bCs/>
                <w:i/>
                <w:iCs/>
              </w:rPr>
              <w:t>[insérer l’adresse légale du membre du groupement dans le pays d’enregistrement]</w:t>
            </w:r>
          </w:p>
        </w:tc>
      </w:tr>
      <w:tr w:rsidR="0029479F" w:rsidRPr="002613AE" w14:paraId="069450D8" w14:textId="77777777" w:rsidTr="0033661A">
        <w:trPr>
          <w:cantSplit/>
        </w:trPr>
        <w:tc>
          <w:tcPr>
            <w:tcW w:w="9450" w:type="dxa"/>
          </w:tcPr>
          <w:p w14:paraId="4B05E00A" w14:textId="6A36C18F" w:rsidR="0029479F" w:rsidRPr="002613AE" w:rsidRDefault="0029479F" w:rsidP="00777722">
            <w:pPr>
              <w:pStyle w:val="Outline"/>
              <w:suppressAutoHyphens/>
              <w:spacing w:before="120" w:after="40"/>
              <w:rPr>
                <w:spacing w:val="-2"/>
                <w:kern w:val="0"/>
              </w:rPr>
            </w:pPr>
            <w:r w:rsidRPr="002613AE">
              <w:rPr>
                <w:spacing w:val="-2"/>
                <w:kern w:val="0"/>
              </w:rPr>
              <w:t xml:space="preserve">6. Renseignement sur le représentant dûment habilité du </w:t>
            </w:r>
            <w:r w:rsidRPr="002613AE">
              <w:rPr>
                <w:spacing w:val="-2"/>
              </w:rPr>
              <w:t>membre du groupement</w:t>
            </w:r>
            <w:r w:rsidR="005A21A5">
              <w:rPr>
                <w:spacing w:val="-2"/>
              </w:rPr>
              <w:t xml:space="preserve"> </w:t>
            </w:r>
            <w:r w:rsidRPr="002613AE">
              <w:rPr>
                <w:spacing w:val="-2"/>
                <w:kern w:val="0"/>
              </w:rPr>
              <w:t xml:space="preserve">: </w:t>
            </w:r>
          </w:p>
          <w:p w14:paraId="3B70AD2F" w14:textId="51AC7040" w:rsidR="0029479F" w:rsidRPr="002613AE" w:rsidRDefault="0029479F" w:rsidP="00777722">
            <w:pPr>
              <w:pStyle w:val="Outline1"/>
              <w:keepNext w:val="0"/>
              <w:numPr>
                <w:ilvl w:val="0"/>
                <w:numId w:val="0"/>
              </w:numPr>
              <w:suppressAutoHyphens/>
              <w:spacing w:before="120" w:after="40"/>
              <w:ind w:left="360" w:hanging="360"/>
              <w:rPr>
                <w:spacing w:val="-2"/>
                <w:kern w:val="0"/>
              </w:rPr>
            </w:pPr>
            <w:r w:rsidRPr="002613AE">
              <w:rPr>
                <w:spacing w:val="-2"/>
                <w:kern w:val="0"/>
              </w:rPr>
              <w:t xml:space="preserve">   Nom</w:t>
            </w:r>
            <w:r w:rsidR="005A21A5">
              <w:rPr>
                <w:spacing w:val="-2"/>
                <w:kern w:val="0"/>
              </w:rPr>
              <w:t xml:space="preserve"> </w:t>
            </w:r>
            <w:r w:rsidRPr="002613AE">
              <w:rPr>
                <w:spacing w:val="-2"/>
                <w:kern w:val="0"/>
              </w:rPr>
              <w:t>:</w:t>
            </w:r>
            <w:r w:rsidRPr="002613AE">
              <w:rPr>
                <w:b/>
              </w:rPr>
              <w:t xml:space="preserve"> </w:t>
            </w:r>
            <w:r w:rsidRPr="002613AE">
              <w:rPr>
                <w:bCs/>
                <w:i/>
                <w:iCs/>
              </w:rPr>
              <w:t>[insérer le nom du représentant du membre du groupement]</w:t>
            </w:r>
          </w:p>
          <w:p w14:paraId="6CB0BDD6" w14:textId="72A15CC6" w:rsidR="0029479F" w:rsidRPr="002613AE" w:rsidRDefault="0029479F" w:rsidP="00777722">
            <w:pPr>
              <w:suppressAutoHyphens/>
              <w:spacing w:before="120" w:after="40"/>
              <w:rPr>
                <w:spacing w:val="-2"/>
              </w:rPr>
            </w:pPr>
            <w:r w:rsidRPr="002613AE">
              <w:rPr>
                <w:spacing w:val="-2"/>
              </w:rPr>
              <w:t xml:space="preserve">   Adresse</w:t>
            </w:r>
            <w:r w:rsidR="005A21A5">
              <w:rPr>
                <w:spacing w:val="-2"/>
              </w:rPr>
              <w:t xml:space="preserve"> </w:t>
            </w:r>
            <w:r w:rsidRPr="002613AE">
              <w:rPr>
                <w:spacing w:val="-2"/>
              </w:rPr>
              <w:t>:</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membre du groupement]</w:t>
            </w:r>
          </w:p>
          <w:p w14:paraId="536FABCF" w14:textId="64AFB292" w:rsidR="0029479F" w:rsidRPr="002613AE" w:rsidRDefault="0029479F" w:rsidP="00777722">
            <w:pPr>
              <w:suppressAutoHyphens/>
              <w:spacing w:before="120" w:after="40"/>
              <w:rPr>
                <w:bCs/>
                <w:i/>
                <w:iCs/>
                <w:spacing w:val="-2"/>
              </w:rPr>
            </w:pPr>
            <w:r w:rsidRPr="002613AE">
              <w:rPr>
                <w:spacing w:val="-2"/>
              </w:rPr>
              <w:t xml:space="preserve">   Téléphone/Fac-similé</w:t>
            </w:r>
            <w:r w:rsidR="005A21A5">
              <w:rPr>
                <w:spacing w:val="-2"/>
              </w:rPr>
              <w:t xml:space="preserve"> </w:t>
            </w:r>
            <w:r w:rsidRPr="002613AE">
              <w:rPr>
                <w:spacing w:val="-2"/>
              </w:rPr>
              <w:t>:</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membre du groupement]</w:t>
            </w:r>
          </w:p>
          <w:p w14:paraId="7E1F01C8" w14:textId="4362792F" w:rsidR="0029479F" w:rsidRPr="0033661A" w:rsidRDefault="0029479F" w:rsidP="00777722">
            <w:pPr>
              <w:suppressAutoHyphens/>
              <w:spacing w:before="120" w:after="40"/>
              <w:rPr>
                <w:bCs/>
                <w:i/>
                <w:iCs/>
                <w:spacing w:val="-2"/>
              </w:rPr>
            </w:pPr>
            <w:r w:rsidRPr="002613AE">
              <w:rPr>
                <w:spacing w:val="-2"/>
              </w:rPr>
              <w:t xml:space="preserve">   Adresse électronique</w:t>
            </w:r>
            <w:r w:rsidR="005A21A5">
              <w:rPr>
                <w:spacing w:val="-2"/>
              </w:rPr>
              <w:t xml:space="preserve"> </w:t>
            </w:r>
            <w:r w:rsidRPr="002613AE">
              <w:rPr>
                <w:spacing w:val="-2"/>
              </w:rPr>
              <w:t>:</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membre du groupement]</w:t>
            </w:r>
          </w:p>
        </w:tc>
      </w:tr>
      <w:tr w:rsidR="0029479F" w:rsidRPr="002613AE" w14:paraId="2BF3C942" w14:textId="77777777" w:rsidTr="0033661A">
        <w:trPr>
          <w:cantSplit/>
        </w:trPr>
        <w:tc>
          <w:tcPr>
            <w:tcW w:w="9450" w:type="dxa"/>
          </w:tcPr>
          <w:p w14:paraId="02EE1343" w14:textId="749BD64A" w:rsidR="0029479F" w:rsidRPr="002613AE" w:rsidRDefault="0029479F" w:rsidP="0076616F">
            <w:pPr>
              <w:ind w:left="342" w:hanging="342"/>
              <w:jc w:val="both"/>
              <w:rPr>
                <w:bCs/>
                <w:i/>
                <w:iCs/>
              </w:rPr>
            </w:pPr>
            <w:r w:rsidRPr="002613AE">
              <w:t xml:space="preserve">7. </w:t>
            </w:r>
            <w:r w:rsidRPr="002613AE">
              <w:tab/>
              <w:t>Ci-joint copie des originaux des documents ci-après</w:t>
            </w:r>
            <w:r w:rsidR="005A21A5">
              <w:t xml:space="preserve"> </w:t>
            </w:r>
            <w:r w:rsidRPr="002613AE">
              <w:t xml:space="preserve">: </w:t>
            </w:r>
            <w:r w:rsidRPr="002613AE">
              <w:rPr>
                <w:bCs/>
                <w:i/>
                <w:iCs/>
              </w:rPr>
              <w:t>[</w:t>
            </w:r>
            <w:r w:rsidR="0076616F" w:rsidRPr="002613AE">
              <w:rPr>
                <w:bCs/>
                <w:i/>
                <w:iCs/>
              </w:rPr>
              <w:t>mar</w:t>
            </w:r>
            <w:r w:rsidRPr="002613AE">
              <w:rPr>
                <w:bCs/>
                <w:i/>
                <w:iCs/>
              </w:rPr>
              <w:t>quer la (les) case(s) correspondant aux documents originaux joints]</w:t>
            </w:r>
          </w:p>
          <w:p w14:paraId="0265ABF0" w14:textId="399FE14E" w:rsidR="0029479F" w:rsidRPr="009C3180" w:rsidRDefault="0029479F" w:rsidP="0076616F">
            <w:pPr>
              <w:tabs>
                <w:tab w:val="left" w:pos="432"/>
              </w:tabs>
              <w:suppressAutoHyphens/>
              <w:ind w:left="432" w:hanging="43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firme nommée en 2 c</w:t>
            </w:r>
            <w:r w:rsidR="0076616F" w:rsidRPr="00657EBD">
              <w:t xml:space="preserve">i-dessus, en conformité avec </w:t>
            </w:r>
            <w:r w:rsidR="00F1248D" w:rsidRPr="00616BE0">
              <w:t>l’article</w:t>
            </w:r>
            <w:r w:rsidR="0076616F" w:rsidRPr="00400C1E">
              <w:t xml:space="preserve"> </w:t>
            </w:r>
            <w:r w:rsidR="0076616F" w:rsidRPr="00CE7108">
              <w:rPr>
                <w:b/>
                <w:bCs/>
              </w:rPr>
              <w:t>4. </w:t>
            </w:r>
            <w:r w:rsidR="00E0175B" w:rsidRPr="00CE7108">
              <w:rPr>
                <w:b/>
                <w:bCs/>
              </w:rPr>
              <w:t>4</w:t>
            </w:r>
            <w:r w:rsidRPr="00CE7108">
              <w:rPr>
                <w:b/>
                <w:bCs/>
              </w:rPr>
              <w:t xml:space="preserve"> des IS</w:t>
            </w:r>
            <w:r w:rsidR="00111181">
              <w:rPr>
                <w:b/>
                <w:bCs/>
              </w:rPr>
              <w:t>.</w:t>
            </w:r>
          </w:p>
          <w:p w14:paraId="3A634849" w14:textId="3A7F4FD1" w:rsidR="00E0175B" w:rsidRPr="00442046" w:rsidRDefault="00E0175B" w:rsidP="00E0175B">
            <w:pPr>
              <w:numPr>
                <w:ilvl w:val="0"/>
                <w:numId w:val="46"/>
              </w:numPr>
              <w:suppressAutoHyphens/>
              <w:spacing w:after="120"/>
              <w:jc w:val="both"/>
              <w:rPr>
                <w:spacing w:val="-2"/>
              </w:rPr>
            </w:pPr>
            <w:r w:rsidRPr="00F76F58">
              <w:t>Dans l</w:t>
            </w:r>
            <w:r w:rsidRPr="00154A73">
              <w:t xml:space="preserve">e cas d’une entreprise publique du pays </w:t>
            </w:r>
            <w:r w:rsidRPr="00AA46EA">
              <w:t xml:space="preserve">de </w:t>
            </w:r>
            <w:r w:rsidR="00101109">
              <w:t>l’Agence d’Exécution</w:t>
            </w:r>
            <w:r w:rsidRPr="00AA46EA">
              <w:t>, documents établissant</w:t>
            </w:r>
            <w:r>
              <w:t> que :</w:t>
            </w:r>
          </w:p>
          <w:p w14:paraId="0DD8FB0E" w14:textId="77777777" w:rsidR="00E0175B" w:rsidRPr="00404128" w:rsidRDefault="00E0175B" w:rsidP="000B4A01">
            <w:pPr>
              <w:pStyle w:val="ListParagraph"/>
              <w:numPr>
                <w:ilvl w:val="0"/>
                <w:numId w:val="92"/>
              </w:numPr>
              <w:spacing w:after="120"/>
              <w:rPr>
                <w:spacing w:val="-2"/>
              </w:rPr>
            </w:pPr>
            <w:r w:rsidRPr="00AA46EA">
              <w:t xml:space="preserve">elle est juridiquement et </w:t>
            </w:r>
            <w:r w:rsidRPr="00B62823">
              <w:t xml:space="preserve">financièrement autonome, </w:t>
            </w:r>
          </w:p>
          <w:p w14:paraId="5823F617" w14:textId="77777777" w:rsidR="00E0175B" w:rsidRPr="00404128" w:rsidRDefault="00E0175B" w:rsidP="000B4A01">
            <w:pPr>
              <w:pStyle w:val="ListParagraph"/>
              <w:numPr>
                <w:ilvl w:val="0"/>
                <w:numId w:val="92"/>
              </w:numPr>
              <w:spacing w:after="120"/>
              <w:rPr>
                <w:spacing w:val="-2"/>
              </w:rPr>
            </w:pPr>
            <w:r>
              <w:t xml:space="preserve">elle est </w:t>
            </w:r>
            <w:r w:rsidRPr="00B62823">
              <w:t xml:space="preserve">administrée selon les règles du droit commercial, </w:t>
            </w:r>
            <w:r w:rsidRPr="001C2DA2">
              <w:t xml:space="preserve">et </w:t>
            </w:r>
          </w:p>
          <w:p w14:paraId="76A4BE6C" w14:textId="1B72199A" w:rsidR="00E0175B" w:rsidRPr="00442046" w:rsidRDefault="00626E41" w:rsidP="000B4A01">
            <w:pPr>
              <w:pStyle w:val="ListParagraph"/>
              <w:numPr>
                <w:ilvl w:val="0"/>
                <w:numId w:val="92"/>
              </w:numPr>
              <w:spacing w:after="120"/>
              <w:rPr>
                <w:spacing w:val="-2"/>
              </w:rPr>
            </w:pPr>
            <w:r w:rsidRPr="001C2DA2">
              <w:t xml:space="preserve">elle </w:t>
            </w:r>
            <w:r w:rsidRPr="00B4328A">
              <w:rPr>
                <w:spacing w:val="-2"/>
                <w:szCs w:val="24"/>
              </w:rPr>
              <w:t xml:space="preserve">ne dépend pas du </w:t>
            </w:r>
            <w:r>
              <w:rPr>
                <w:spacing w:val="-2"/>
                <w:szCs w:val="24"/>
              </w:rPr>
              <w:t xml:space="preserve">budget du gouvernent du Bénéficiaire, </w:t>
            </w:r>
            <w:r w:rsidR="001F32CA">
              <w:t xml:space="preserve">et </w:t>
            </w:r>
            <w:r w:rsidR="00E0175B" w:rsidRPr="001C2DA2">
              <w:t xml:space="preserve">elle n’est pas sous la </w:t>
            </w:r>
            <w:r w:rsidR="00E0175B">
              <w:t xml:space="preserve">supervision </w:t>
            </w:r>
            <w:r w:rsidR="00F26C87">
              <w:t xml:space="preserve">ou la tutelle </w:t>
            </w:r>
            <w:r w:rsidR="00E0175B" w:rsidRPr="001C2DA2">
              <w:t xml:space="preserve">de </w:t>
            </w:r>
            <w:r w:rsidR="00101109">
              <w:t>l’Agence d’Exécution</w:t>
            </w:r>
            <w:r w:rsidR="001B0E6E">
              <w:t xml:space="preserve"> ou du Maître d’Ouvrage</w:t>
            </w:r>
            <w:r w:rsidR="00E0175B">
              <w:t xml:space="preserve">, conformément à l’article </w:t>
            </w:r>
            <w:r w:rsidR="00E0175B" w:rsidRPr="00CE7108">
              <w:rPr>
                <w:b/>
                <w:bCs/>
              </w:rPr>
              <w:t>4.6 des IS</w:t>
            </w:r>
            <w:r w:rsidR="00E0175B" w:rsidRPr="00442046">
              <w:rPr>
                <w:spacing w:val="-2"/>
              </w:rPr>
              <w:t>.</w:t>
            </w:r>
          </w:p>
          <w:p w14:paraId="561B9137" w14:textId="77777777" w:rsidR="00E0175B" w:rsidRDefault="00E0175B" w:rsidP="00E0175B">
            <w:pPr>
              <w:pStyle w:val="ListParagraph"/>
              <w:tabs>
                <w:tab w:val="left" w:pos="432"/>
              </w:tabs>
              <w:spacing w:after="120"/>
              <w:rPr>
                <w:spacing w:val="-2"/>
              </w:rPr>
            </w:pPr>
          </w:p>
          <w:p w14:paraId="3B61A495" w14:textId="43ABA78B" w:rsidR="00463B92" w:rsidRPr="00E0175B" w:rsidRDefault="00E0175B" w:rsidP="000B4A01">
            <w:pPr>
              <w:pStyle w:val="ListParagraph"/>
              <w:numPr>
                <w:ilvl w:val="0"/>
                <w:numId w:val="94"/>
              </w:numPr>
              <w:tabs>
                <w:tab w:val="left" w:pos="432"/>
              </w:tabs>
              <w:spacing w:after="120"/>
              <w:ind w:left="343"/>
              <w:rPr>
                <w:spacing w:val="-2"/>
              </w:rPr>
            </w:pPr>
            <w:r w:rsidRPr="00E0175B">
              <w:rPr>
                <w:spacing w:val="-2"/>
              </w:rPr>
              <w:t xml:space="preserve">Ci-joint est le diagramme organisationnel, une liste des membres du conseil d’administration et propriété bénéficiaire. </w:t>
            </w:r>
            <w:r w:rsidR="001B0E6E">
              <w:rPr>
                <w:i/>
                <w:iCs/>
                <w:spacing w:val="-2"/>
              </w:rPr>
              <w:t>[</w:t>
            </w:r>
            <w:r w:rsidR="00520978">
              <w:rPr>
                <w:i/>
                <w:iCs/>
                <w:spacing w:val="-2"/>
              </w:rPr>
              <w:t>L</w:t>
            </w:r>
            <w:r w:rsidRPr="00E0175B">
              <w:rPr>
                <w:i/>
                <w:iCs/>
                <w:spacing w:val="-2"/>
              </w:rPr>
              <w:t>e Soumissionnaire retenu doit fournir des informations additionnelles sur la propriété du bénéficiaire, en utilisant le Formulaire de Divulgation des Bénéficiaires Effectifs.]</w:t>
            </w:r>
          </w:p>
        </w:tc>
      </w:tr>
    </w:tbl>
    <w:p w14:paraId="3EDA27CD" w14:textId="77777777" w:rsidR="00990BE9" w:rsidRDefault="00990BE9" w:rsidP="00FC2D5E">
      <w:pPr>
        <w:jc w:val="center"/>
      </w:pPr>
    </w:p>
    <w:p w14:paraId="718744EC" w14:textId="77777777" w:rsidR="00990BE9" w:rsidRDefault="00990BE9">
      <w:r>
        <w:br w:type="page"/>
      </w:r>
    </w:p>
    <w:p w14:paraId="6C67304F" w14:textId="658B72AE" w:rsidR="006008ED" w:rsidRPr="0046288A" w:rsidRDefault="00EE4C32" w:rsidP="00FE38FE">
      <w:pPr>
        <w:pStyle w:val="Style5"/>
      </w:pPr>
      <w:bookmarkStart w:id="402" w:name="_Toc29564166"/>
      <w:bookmarkStart w:id="403" w:name="_Toc162340344"/>
      <w:bookmarkStart w:id="404" w:name="_Toc454783519"/>
      <w:bookmarkStart w:id="405" w:name="_Toc494364672"/>
      <w:bookmarkStart w:id="406" w:name="_Toc69745064"/>
      <w:bookmarkStart w:id="407" w:name="_Toc130563957"/>
      <w:bookmarkStart w:id="408" w:name="_Toc124869338"/>
      <w:bookmarkStart w:id="409" w:name="_Toc137902980"/>
      <w:r>
        <w:rPr>
          <w:lang w:val="fr"/>
        </w:rPr>
        <w:t>Informations</w:t>
      </w:r>
      <w:r w:rsidR="006008ED" w:rsidRPr="0046288A">
        <w:rPr>
          <w:lang w:val="fr"/>
        </w:rPr>
        <w:t xml:space="preserve"> sur la </w:t>
      </w:r>
      <w:r w:rsidR="006F01FA">
        <w:rPr>
          <w:lang w:val="fr"/>
        </w:rPr>
        <w:t>Q</w:t>
      </w:r>
      <w:r w:rsidR="006008ED" w:rsidRPr="0046288A">
        <w:rPr>
          <w:lang w:val="fr"/>
        </w:rPr>
        <w:t>ualification</w:t>
      </w:r>
      <w:bookmarkEnd w:id="402"/>
      <w:bookmarkEnd w:id="403"/>
      <w:bookmarkEnd w:id="404"/>
      <w:bookmarkEnd w:id="405"/>
      <w:bookmarkEnd w:id="406"/>
      <w:bookmarkEnd w:id="407"/>
      <w:bookmarkEnd w:id="408"/>
      <w:bookmarkEnd w:id="409"/>
    </w:p>
    <w:p w14:paraId="4DB53059" w14:textId="77777777" w:rsidR="006008ED" w:rsidRPr="0046288A" w:rsidRDefault="006008ED" w:rsidP="006008ED"/>
    <w:tbl>
      <w:tblPr>
        <w:tblW w:w="8718" w:type="dxa"/>
        <w:tblInd w:w="426" w:type="dxa"/>
        <w:tblLayout w:type="fixed"/>
        <w:tblLook w:val="0000" w:firstRow="0" w:lastRow="0" w:firstColumn="0" w:lastColumn="0" w:noHBand="0" w:noVBand="0"/>
      </w:tblPr>
      <w:tblGrid>
        <w:gridCol w:w="1733"/>
        <w:gridCol w:w="128"/>
        <w:gridCol w:w="633"/>
        <w:gridCol w:w="1525"/>
        <w:gridCol w:w="674"/>
        <w:gridCol w:w="7"/>
        <w:gridCol w:w="1836"/>
        <w:gridCol w:w="361"/>
        <w:gridCol w:w="1770"/>
        <w:gridCol w:w="43"/>
        <w:gridCol w:w="8"/>
      </w:tblGrid>
      <w:tr w:rsidR="006008ED" w:rsidRPr="00E25675" w14:paraId="57B443C5" w14:textId="77777777" w:rsidTr="006F01FA">
        <w:trPr>
          <w:gridAfter w:val="1"/>
          <w:wAfter w:w="8" w:type="dxa"/>
        </w:trPr>
        <w:tc>
          <w:tcPr>
            <w:tcW w:w="1733" w:type="dxa"/>
          </w:tcPr>
          <w:p w14:paraId="3B0CA4AB" w14:textId="78CAAE68" w:rsidR="006008ED" w:rsidRPr="00E25675" w:rsidRDefault="006008ED" w:rsidP="00CE7108">
            <w:pPr>
              <w:tabs>
                <w:tab w:val="left" w:pos="0"/>
              </w:tabs>
              <w:rPr>
                <w:b/>
              </w:rPr>
            </w:pPr>
            <w:r w:rsidRPr="0046288A">
              <w:rPr>
                <w:b/>
                <w:lang w:val="fr"/>
              </w:rPr>
              <w:t>1.Soumissionnaires individuels ou membres d</w:t>
            </w:r>
            <w:r w:rsidR="004A1217">
              <w:rPr>
                <w:b/>
                <w:lang w:val="fr"/>
              </w:rPr>
              <w:t>’un GE</w:t>
            </w:r>
          </w:p>
        </w:tc>
        <w:tc>
          <w:tcPr>
            <w:tcW w:w="6977" w:type="dxa"/>
            <w:gridSpan w:val="9"/>
          </w:tcPr>
          <w:p w14:paraId="6F1601E5" w14:textId="1125E405" w:rsidR="006008ED" w:rsidRPr="00CE7108" w:rsidRDefault="006008ED" w:rsidP="00ED1C1A">
            <w:pPr>
              <w:tabs>
                <w:tab w:val="left" w:pos="540"/>
              </w:tabs>
              <w:spacing w:after="200"/>
              <w:ind w:left="540" w:hanging="540"/>
              <w:jc w:val="both"/>
              <w:rPr>
                <w:i/>
                <w:iCs/>
              </w:rPr>
            </w:pPr>
            <w:r w:rsidRPr="0046288A">
              <w:rPr>
                <w:lang w:val="fr"/>
              </w:rPr>
              <w:t>1.1</w:t>
            </w:r>
            <w:r w:rsidR="000645E1">
              <w:rPr>
                <w:lang w:val="fr"/>
              </w:rPr>
              <w:t xml:space="preserve">  </w:t>
            </w:r>
            <w:r w:rsidRPr="0046288A">
              <w:rPr>
                <w:lang w:val="fr"/>
              </w:rPr>
              <w:t xml:space="preserve">Constitution ou statut juridique du </w:t>
            </w:r>
            <w:r w:rsidR="004A1217">
              <w:rPr>
                <w:lang w:val="fr"/>
              </w:rPr>
              <w:t>S</w:t>
            </w:r>
            <w:r w:rsidRPr="0046288A">
              <w:rPr>
                <w:lang w:val="fr"/>
              </w:rPr>
              <w:t xml:space="preserve">oumissionnaire : </w:t>
            </w:r>
            <w:r w:rsidRPr="00CE7108">
              <w:rPr>
                <w:i/>
                <w:iCs/>
                <w:lang w:val="fr"/>
              </w:rPr>
              <w:t>[joindre une copie]</w:t>
            </w:r>
          </w:p>
          <w:p w14:paraId="3A539CDC" w14:textId="77777777" w:rsidR="006008ED" w:rsidRPr="00E25675" w:rsidRDefault="006008ED" w:rsidP="00ED1C1A">
            <w:pPr>
              <w:ind w:left="547"/>
              <w:jc w:val="both"/>
            </w:pPr>
            <w:r w:rsidRPr="0046288A">
              <w:rPr>
                <w:lang w:val="fr"/>
              </w:rPr>
              <w:t xml:space="preserve">Lieu d’enregistrement: </w:t>
            </w:r>
            <w:r w:rsidRPr="006F01FA">
              <w:rPr>
                <w:i/>
                <w:iCs/>
                <w:lang w:val="fr"/>
              </w:rPr>
              <w:t>[insérer]</w:t>
            </w:r>
          </w:p>
          <w:p w14:paraId="34B588B4" w14:textId="77777777" w:rsidR="006008ED" w:rsidRPr="006F01FA" w:rsidRDefault="006008ED" w:rsidP="00ED1C1A">
            <w:pPr>
              <w:ind w:left="547"/>
              <w:jc w:val="both"/>
              <w:rPr>
                <w:i/>
                <w:iCs/>
                <w:lang w:val="fr"/>
              </w:rPr>
            </w:pPr>
            <w:r w:rsidRPr="0046288A">
              <w:rPr>
                <w:lang w:val="fr"/>
              </w:rPr>
              <w:t xml:space="preserve">Principal lieu d’affaires : </w:t>
            </w:r>
            <w:r w:rsidRPr="006F01FA">
              <w:rPr>
                <w:i/>
                <w:iCs/>
                <w:lang w:val="fr"/>
              </w:rPr>
              <w:t>[insérer]</w:t>
            </w:r>
          </w:p>
          <w:p w14:paraId="334A20A2" w14:textId="77777777" w:rsidR="006008ED" w:rsidRPr="00E25675" w:rsidRDefault="006008ED" w:rsidP="00ED1C1A">
            <w:pPr>
              <w:spacing w:after="200"/>
              <w:ind w:left="540"/>
              <w:jc w:val="both"/>
            </w:pPr>
            <w:r w:rsidRPr="0046288A">
              <w:rPr>
                <w:lang w:val="fr"/>
              </w:rPr>
              <w:t xml:space="preserve">Procuration du signataire de l’offre : </w:t>
            </w:r>
            <w:r w:rsidRPr="006F01FA">
              <w:rPr>
                <w:i/>
                <w:iCs/>
                <w:lang w:val="fr"/>
              </w:rPr>
              <w:t>[joindre]</w:t>
            </w:r>
          </w:p>
          <w:p w14:paraId="3DD2A604" w14:textId="4F5F80A9" w:rsidR="006008ED" w:rsidRPr="00CE7108" w:rsidRDefault="006008ED" w:rsidP="00ED1C1A">
            <w:pPr>
              <w:tabs>
                <w:tab w:val="left" w:pos="540"/>
              </w:tabs>
              <w:spacing w:after="200"/>
              <w:ind w:left="547" w:hanging="547"/>
              <w:jc w:val="both"/>
              <w:rPr>
                <w:i/>
                <w:iCs/>
              </w:rPr>
            </w:pPr>
            <w:r w:rsidRPr="0046288A">
              <w:rPr>
                <w:lang w:val="fr"/>
              </w:rPr>
              <w:t>1.2</w:t>
            </w:r>
            <w:r w:rsidR="000645E1">
              <w:rPr>
                <w:lang w:val="fr"/>
              </w:rPr>
              <w:t xml:space="preserve">  </w:t>
            </w:r>
            <w:r w:rsidRPr="0046288A">
              <w:rPr>
                <w:lang w:val="fr"/>
              </w:rPr>
              <w:t xml:space="preserve">Volume annuel total des </w:t>
            </w:r>
            <w:r w:rsidR="00825A19">
              <w:rPr>
                <w:lang w:val="fr"/>
              </w:rPr>
              <w:t xml:space="preserve">Travaux et </w:t>
            </w:r>
            <w:r w:rsidR="003F0FED">
              <w:rPr>
                <w:lang w:val="fr"/>
              </w:rPr>
              <w:t>Services physiques</w:t>
            </w:r>
            <w:r w:rsidRPr="0046288A">
              <w:rPr>
                <w:lang w:val="fr"/>
              </w:rPr>
              <w:t xml:space="preserve"> fournis en cinq ans, dans la monnaie international</w:t>
            </w:r>
            <w:r w:rsidR="00F26C87">
              <w:rPr>
                <w:lang w:val="fr"/>
              </w:rPr>
              <w:t>e</w:t>
            </w:r>
            <w:r w:rsidRPr="0046288A">
              <w:rPr>
                <w:lang w:val="fr"/>
              </w:rPr>
              <w:t xml:space="preserve"> spécifiée dans le</w:t>
            </w:r>
            <w:r w:rsidR="00827E04">
              <w:rPr>
                <w:lang w:val="fr"/>
              </w:rPr>
              <w:t>s DPAO</w:t>
            </w:r>
            <w:r w:rsidRPr="0046288A">
              <w:rPr>
                <w:lang w:val="fr"/>
              </w:rPr>
              <w:t>:</w:t>
            </w:r>
            <w:r>
              <w:rPr>
                <w:lang w:val="fr"/>
              </w:rPr>
              <w:t xml:space="preserve"> </w:t>
            </w:r>
            <w:r w:rsidRPr="00CE7108">
              <w:rPr>
                <w:i/>
                <w:iCs/>
                <w:lang w:val="fr"/>
              </w:rPr>
              <w:t>[insérer]</w:t>
            </w:r>
          </w:p>
          <w:p w14:paraId="5537C603" w14:textId="677777F5" w:rsidR="006008ED" w:rsidRPr="00E25675" w:rsidRDefault="006008ED" w:rsidP="00ED1C1A">
            <w:pPr>
              <w:tabs>
                <w:tab w:val="left" w:pos="540"/>
              </w:tabs>
              <w:spacing w:after="200"/>
              <w:ind w:left="547" w:hanging="547"/>
              <w:jc w:val="both"/>
            </w:pPr>
            <w:r w:rsidRPr="0046288A">
              <w:rPr>
                <w:lang w:val="fr"/>
              </w:rPr>
              <w:t>1.3</w:t>
            </w:r>
            <w:r w:rsidR="000645E1">
              <w:rPr>
                <w:lang w:val="fr"/>
              </w:rPr>
              <w:t xml:space="preserve">   </w:t>
            </w:r>
            <w:r w:rsidR="00825A19">
              <w:rPr>
                <w:lang w:val="fr"/>
              </w:rPr>
              <w:t xml:space="preserve">Travaux et </w:t>
            </w:r>
            <w:r w:rsidR="003F0FED">
              <w:rPr>
                <w:lang w:val="fr"/>
              </w:rPr>
              <w:t>Services physiques</w:t>
            </w:r>
            <w:r w:rsidRPr="0046288A">
              <w:rPr>
                <w:lang w:val="fr"/>
              </w:rPr>
              <w:t xml:space="preserve"> fournis en tant qu</w:t>
            </w:r>
            <w:r w:rsidR="00411A31">
              <w:rPr>
                <w:lang w:val="fr"/>
              </w:rPr>
              <w:t>’</w:t>
            </w:r>
            <w:r w:rsidR="004D0EF2">
              <w:rPr>
                <w:lang w:val="fr"/>
              </w:rPr>
              <w:t>Entrepreneur</w:t>
            </w:r>
            <w:r w:rsidRPr="0046288A">
              <w:rPr>
                <w:lang w:val="fr"/>
              </w:rPr>
              <w:t xml:space="preserve"> principal </w:t>
            </w:r>
            <w:r w:rsidR="000645E1">
              <w:rPr>
                <w:lang w:val="fr"/>
              </w:rPr>
              <w:t>pour</w:t>
            </w:r>
            <w:r w:rsidRPr="0046288A">
              <w:rPr>
                <w:lang w:val="fr"/>
              </w:rPr>
              <w:t xml:space="preserve"> la fourniture de </w:t>
            </w:r>
            <w:r w:rsidR="00825A19">
              <w:rPr>
                <w:lang w:val="fr"/>
              </w:rPr>
              <w:t xml:space="preserve">Travaux et </w:t>
            </w:r>
            <w:r w:rsidR="003F0FED">
              <w:rPr>
                <w:lang w:val="fr"/>
              </w:rPr>
              <w:t>Services physiques</w:t>
            </w:r>
            <w:r w:rsidRPr="0046288A">
              <w:rPr>
                <w:lang w:val="fr"/>
              </w:rPr>
              <w:t xml:space="preserve"> de nature et de volume similaires au cours des cinq dernières années.  Les valeurs doivent être indiquées dans la même monnaie que celle utilisée pour le point 1.2 ci-dessus.  Énumérez également les détails des </w:t>
            </w:r>
            <w:r w:rsidR="00825A19">
              <w:rPr>
                <w:lang w:val="fr"/>
              </w:rPr>
              <w:t xml:space="preserve">Travaux et </w:t>
            </w:r>
            <w:r w:rsidR="003F0FED">
              <w:rPr>
                <w:lang w:val="fr"/>
              </w:rPr>
              <w:t>Services physiques</w:t>
            </w:r>
            <w:r w:rsidRPr="0046288A">
              <w:rPr>
                <w:lang w:val="fr"/>
              </w:rPr>
              <w:t xml:space="preserve"> en cours ou engagés, y compris la date d’achèvement prévue.</w:t>
            </w:r>
          </w:p>
        </w:tc>
      </w:tr>
      <w:tr w:rsidR="006008ED" w:rsidRPr="0046288A" w14:paraId="4564224D" w14:textId="77777777" w:rsidTr="006F01FA">
        <w:tblPrEx>
          <w:tblBorders>
            <w:top w:val="single" w:sz="6" w:space="0" w:color="auto"/>
            <w:left w:val="single" w:sz="6" w:space="0" w:color="auto"/>
            <w:bottom w:val="single" w:sz="6" w:space="0" w:color="auto"/>
            <w:right w:val="single" w:sz="6" w:space="0" w:color="auto"/>
          </w:tblBorders>
        </w:tblPrEx>
        <w:tc>
          <w:tcPr>
            <w:tcW w:w="1861" w:type="dxa"/>
            <w:gridSpan w:val="2"/>
            <w:tcBorders>
              <w:top w:val="single" w:sz="4" w:space="0" w:color="auto"/>
              <w:left w:val="single" w:sz="4" w:space="0" w:color="auto"/>
              <w:bottom w:val="single" w:sz="4" w:space="0" w:color="auto"/>
              <w:right w:val="single" w:sz="4" w:space="0" w:color="auto"/>
            </w:tcBorders>
          </w:tcPr>
          <w:p w14:paraId="28A84814" w14:textId="77777777" w:rsidR="001528CF" w:rsidRDefault="006008ED" w:rsidP="00ED1C1A">
            <w:pPr>
              <w:jc w:val="center"/>
              <w:rPr>
                <w:lang w:val="fr"/>
              </w:rPr>
            </w:pPr>
            <w:r w:rsidRPr="0046288A">
              <w:rPr>
                <w:lang w:val="fr"/>
              </w:rPr>
              <w:t xml:space="preserve">Nom et pays du </w:t>
            </w:r>
          </w:p>
          <w:p w14:paraId="3998BEDF" w14:textId="25397773" w:rsidR="006008ED" w:rsidRPr="00E25675" w:rsidRDefault="006008ED" w:rsidP="00ED1C1A">
            <w:pPr>
              <w:jc w:val="center"/>
            </w:pPr>
            <w:r w:rsidRPr="0046288A">
              <w:rPr>
                <w:lang w:val="fr"/>
              </w:rPr>
              <w:t>projet</w:t>
            </w:r>
          </w:p>
        </w:tc>
        <w:tc>
          <w:tcPr>
            <w:tcW w:w="2158" w:type="dxa"/>
            <w:gridSpan w:val="2"/>
            <w:tcBorders>
              <w:top w:val="single" w:sz="4" w:space="0" w:color="auto"/>
              <w:left w:val="single" w:sz="4" w:space="0" w:color="auto"/>
              <w:bottom w:val="single" w:sz="4" w:space="0" w:color="auto"/>
              <w:right w:val="single" w:sz="4" w:space="0" w:color="auto"/>
            </w:tcBorders>
          </w:tcPr>
          <w:p w14:paraId="33DF56D7" w14:textId="58C51D4D" w:rsidR="006008ED" w:rsidRPr="00E25675" w:rsidRDefault="006008ED" w:rsidP="00ED1C1A">
            <w:pPr>
              <w:jc w:val="center"/>
            </w:pPr>
            <w:r w:rsidRPr="0046288A">
              <w:rPr>
                <w:lang w:val="fr"/>
              </w:rPr>
              <w:t>Nom d</w:t>
            </w:r>
            <w:r w:rsidR="001528CF">
              <w:rPr>
                <w:lang w:val="fr"/>
              </w:rPr>
              <w:t>u Maître d’Ouvrage</w:t>
            </w:r>
            <w:r w:rsidRPr="0046288A">
              <w:rPr>
                <w:lang w:val="fr"/>
              </w:rPr>
              <w:t xml:space="preserve"> et personne-</w:t>
            </w:r>
            <w:r w:rsidR="00A21FB9">
              <w:rPr>
                <w:lang w:val="fr"/>
              </w:rPr>
              <w:t>contact</w:t>
            </w:r>
          </w:p>
        </w:tc>
        <w:tc>
          <w:tcPr>
            <w:tcW w:w="2517" w:type="dxa"/>
            <w:gridSpan w:val="3"/>
            <w:tcBorders>
              <w:top w:val="single" w:sz="4" w:space="0" w:color="auto"/>
              <w:left w:val="single" w:sz="4" w:space="0" w:color="auto"/>
              <w:bottom w:val="single" w:sz="4" w:space="0" w:color="auto"/>
              <w:right w:val="single" w:sz="4" w:space="0" w:color="auto"/>
            </w:tcBorders>
          </w:tcPr>
          <w:p w14:paraId="1A134A2D" w14:textId="08584A60" w:rsidR="006008ED" w:rsidRPr="00E25675" w:rsidRDefault="006008ED" w:rsidP="00ED1C1A">
            <w:pPr>
              <w:jc w:val="center"/>
            </w:pPr>
            <w:r w:rsidRPr="0046288A">
              <w:rPr>
                <w:lang w:val="fr"/>
              </w:rPr>
              <w:t xml:space="preserve">Type de </w:t>
            </w:r>
            <w:r w:rsidR="00825A19">
              <w:rPr>
                <w:lang w:val="fr"/>
              </w:rPr>
              <w:t xml:space="preserve">Travaux et </w:t>
            </w:r>
            <w:r w:rsidR="003F0FED">
              <w:rPr>
                <w:lang w:val="fr"/>
              </w:rPr>
              <w:t>Services physiques</w:t>
            </w:r>
            <w:r w:rsidRPr="0046288A">
              <w:rPr>
                <w:lang w:val="fr"/>
              </w:rPr>
              <w:t xml:space="preserve"> fournis et année d’achèvement</w:t>
            </w:r>
          </w:p>
        </w:tc>
        <w:tc>
          <w:tcPr>
            <w:tcW w:w="2182" w:type="dxa"/>
            <w:gridSpan w:val="4"/>
            <w:tcBorders>
              <w:top w:val="single" w:sz="4" w:space="0" w:color="auto"/>
              <w:left w:val="single" w:sz="4" w:space="0" w:color="auto"/>
              <w:bottom w:val="single" w:sz="4" w:space="0" w:color="auto"/>
              <w:right w:val="single" w:sz="4" w:space="0" w:color="auto"/>
            </w:tcBorders>
          </w:tcPr>
          <w:p w14:paraId="7111728B" w14:textId="7279E9E5" w:rsidR="006008ED" w:rsidRPr="0046288A" w:rsidRDefault="006008ED" w:rsidP="00ED1C1A">
            <w:pPr>
              <w:jc w:val="center"/>
            </w:pPr>
            <w:r w:rsidRPr="0046288A">
              <w:rPr>
                <w:lang w:val="fr"/>
              </w:rPr>
              <w:t xml:space="preserve">Valeur du </w:t>
            </w:r>
            <w:r w:rsidR="00A21FB9">
              <w:rPr>
                <w:lang w:val="fr"/>
              </w:rPr>
              <w:t>marché</w:t>
            </w:r>
          </w:p>
        </w:tc>
      </w:tr>
      <w:tr w:rsidR="006008ED" w:rsidRPr="0046288A" w14:paraId="5ECD8D3B" w14:textId="77777777" w:rsidTr="006F01FA">
        <w:tblPrEx>
          <w:tblBorders>
            <w:top w:val="single" w:sz="6" w:space="0" w:color="auto"/>
            <w:left w:val="single" w:sz="6" w:space="0" w:color="auto"/>
            <w:bottom w:val="single" w:sz="6" w:space="0" w:color="auto"/>
            <w:right w:val="single" w:sz="6" w:space="0" w:color="auto"/>
          </w:tblBorders>
        </w:tblPrEx>
        <w:tc>
          <w:tcPr>
            <w:tcW w:w="1861" w:type="dxa"/>
            <w:gridSpan w:val="2"/>
            <w:tcBorders>
              <w:top w:val="single" w:sz="4" w:space="0" w:color="auto"/>
              <w:left w:val="single" w:sz="4" w:space="0" w:color="auto"/>
              <w:bottom w:val="single" w:sz="4" w:space="0" w:color="auto"/>
              <w:right w:val="single" w:sz="4" w:space="0" w:color="auto"/>
            </w:tcBorders>
          </w:tcPr>
          <w:p w14:paraId="2D84BBB7" w14:textId="77777777" w:rsidR="006008ED" w:rsidRPr="0046288A" w:rsidRDefault="006008ED" w:rsidP="00ED1C1A">
            <w:r w:rsidRPr="0046288A">
              <w:rPr>
                <w:lang w:val="fr"/>
              </w:rPr>
              <w:t>a)</w:t>
            </w:r>
          </w:p>
          <w:p w14:paraId="582229DB" w14:textId="77777777" w:rsidR="006008ED" w:rsidRPr="0046288A" w:rsidRDefault="006008ED" w:rsidP="00ED1C1A"/>
          <w:p w14:paraId="31AC9040" w14:textId="77777777" w:rsidR="006008ED" w:rsidRPr="0046288A" w:rsidRDefault="006008ED" w:rsidP="00ED1C1A">
            <w:r w:rsidRPr="0046288A">
              <w:rPr>
                <w:lang w:val="fr"/>
              </w:rPr>
              <w:t>b)</w:t>
            </w:r>
          </w:p>
        </w:tc>
        <w:tc>
          <w:tcPr>
            <w:tcW w:w="2158" w:type="dxa"/>
            <w:gridSpan w:val="2"/>
            <w:tcBorders>
              <w:top w:val="single" w:sz="4" w:space="0" w:color="auto"/>
              <w:left w:val="single" w:sz="4" w:space="0" w:color="auto"/>
              <w:bottom w:val="single" w:sz="4" w:space="0" w:color="auto"/>
              <w:right w:val="single" w:sz="4" w:space="0" w:color="auto"/>
            </w:tcBorders>
          </w:tcPr>
          <w:p w14:paraId="4426AAFC" w14:textId="77777777" w:rsidR="006008ED" w:rsidRPr="0046288A" w:rsidRDefault="006008ED" w:rsidP="00ED1C1A"/>
        </w:tc>
        <w:tc>
          <w:tcPr>
            <w:tcW w:w="2517" w:type="dxa"/>
            <w:gridSpan w:val="3"/>
            <w:tcBorders>
              <w:top w:val="single" w:sz="4" w:space="0" w:color="auto"/>
              <w:left w:val="single" w:sz="4" w:space="0" w:color="auto"/>
              <w:bottom w:val="single" w:sz="4" w:space="0" w:color="auto"/>
              <w:right w:val="single" w:sz="4" w:space="0" w:color="auto"/>
            </w:tcBorders>
          </w:tcPr>
          <w:p w14:paraId="1A7A672E" w14:textId="77777777" w:rsidR="006008ED" w:rsidRPr="0046288A" w:rsidRDefault="006008ED" w:rsidP="00ED1C1A"/>
        </w:tc>
        <w:tc>
          <w:tcPr>
            <w:tcW w:w="2182" w:type="dxa"/>
            <w:gridSpan w:val="4"/>
            <w:tcBorders>
              <w:top w:val="single" w:sz="4" w:space="0" w:color="auto"/>
              <w:left w:val="single" w:sz="4" w:space="0" w:color="auto"/>
              <w:bottom w:val="single" w:sz="4" w:space="0" w:color="auto"/>
              <w:right w:val="single" w:sz="4" w:space="0" w:color="auto"/>
            </w:tcBorders>
          </w:tcPr>
          <w:p w14:paraId="64D51D2F" w14:textId="77777777" w:rsidR="006008ED" w:rsidRPr="0046288A" w:rsidRDefault="006008ED" w:rsidP="00ED1C1A"/>
        </w:tc>
      </w:tr>
      <w:tr w:rsidR="006008ED" w:rsidRPr="00E25675" w14:paraId="61A4A4A9" w14:textId="77777777" w:rsidTr="006F01FA">
        <w:trPr>
          <w:gridAfter w:val="1"/>
          <w:wAfter w:w="8" w:type="dxa"/>
        </w:trPr>
        <w:tc>
          <w:tcPr>
            <w:tcW w:w="1733" w:type="dxa"/>
          </w:tcPr>
          <w:p w14:paraId="0EB005A0" w14:textId="77777777" w:rsidR="006008ED" w:rsidRPr="0046288A" w:rsidRDefault="006008ED" w:rsidP="00ED1C1A">
            <w:pPr>
              <w:tabs>
                <w:tab w:val="left" w:pos="360"/>
              </w:tabs>
              <w:ind w:left="360" w:hanging="360"/>
              <w:rPr>
                <w:b/>
              </w:rPr>
            </w:pPr>
          </w:p>
        </w:tc>
        <w:tc>
          <w:tcPr>
            <w:tcW w:w="6977" w:type="dxa"/>
            <w:gridSpan w:val="9"/>
          </w:tcPr>
          <w:p w14:paraId="47FB82A7" w14:textId="77777777" w:rsidR="00F26C87" w:rsidRDefault="00F26C87" w:rsidP="00ED1C1A">
            <w:pPr>
              <w:tabs>
                <w:tab w:val="left" w:pos="540"/>
              </w:tabs>
              <w:spacing w:after="200"/>
              <w:ind w:left="547" w:hanging="547"/>
              <w:jc w:val="both"/>
              <w:rPr>
                <w:lang w:val="fr"/>
              </w:rPr>
            </w:pPr>
          </w:p>
          <w:p w14:paraId="11D481E7" w14:textId="35CF58AD" w:rsidR="006008ED" w:rsidRPr="00E25675" w:rsidRDefault="006008ED" w:rsidP="00ED1C1A">
            <w:pPr>
              <w:tabs>
                <w:tab w:val="left" w:pos="540"/>
              </w:tabs>
              <w:spacing w:after="200"/>
              <w:ind w:left="547" w:hanging="547"/>
              <w:jc w:val="both"/>
            </w:pPr>
            <w:r w:rsidRPr="0046288A">
              <w:rPr>
                <w:lang w:val="fr"/>
              </w:rPr>
              <w:t>1.7</w:t>
            </w:r>
            <w:r w:rsidR="00DA6DA3">
              <w:rPr>
                <w:lang w:val="fr"/>
              </w:rPr>
              <w:t xml:space="preserve">   </w:t>
            </w:r>
            <w:r w:rsidRPr="0046288A">
              <w:rPr>
                <w:lang w:val="fr"/>
              </w:rPr>
              <w:t>Rapports financiers des cinq dernières années</w:t>
            </w:r>
            <w:r w:rsidR="00DA6DA3">
              <w:rPr>
                <w:lang w:val="fr"/>
              </w:rPr>
              <w:t xml:space="preserve"> </w:t>
            </w:r>
            <w:r w:rsidRPr="0046288A">
              <w:rPr>
                <w:lang w:val="fr"/>
              </w:rPr>
              <w:t>: bilans, comptes de profits et pertes, rapports des commissaires aux comptes, etc.  Énumérez ci-dessous et joignez des copies.</w:t>
            </w:r>
          </w:p>
          <w:p w14:paraId="208825EE" w14:textId="18F6AD95" w:rsidR="006008ED" w:rsidRPr="00E25675" w:rsidRDefault="006008ED" w:rsidP="00ED1C1A">
            <w:pPr>
              <w:tabs>
                <w:tab w:val="left" w:pos="540"/>
              </w:tabs>
              <w:spacing w:after="200"/>
              <w:ind w:left="547" w:hanging="547"/>
              <w:jc w:val="both"/>
            </w:pPr>
            <w:r w:rsidRPr="0046288A">
              <w:rPr>
                <w:lang w:val="fr"/>
              </w:rPr>
              <w:t>1.8</w:t>
            </w:r>
            <w:r w:rsidR="00DA6DA3">
              <w:rPr>
                <w:lang w:val="fr"/>
              </w:rPr>
              <w:t xml:space="preserve">  </w:t>
            </w:r>
            <w:r w:rsidRPr="0046288A">
              <w:rPr>
                <w:lang w:val="fr"/>
              </w:rPr>
              <w:t>Preuve d’accès à des ressources financières pour satisfaire aux exigences de qualification : caisse, marges de crédit, etc.  Énumérez ci-dessous et joignez des copies des documents à l’appui. Nous certifions/confirmons que nous respectons les critères d’admissibilité énoncés dans l</w:t>
            </w:r>
            <w:r w:rsidR="008E78EE">
              <w:rPr>
                <w:lang w:val="fr"/>
              </w:rPr>
              <w:t xml:space="preserve">’article </w:t>
            </w:r>
            <w:r w:rsidRPr="00CE7108">
              <w:rPr>
                <w:b/>
                <w:bCs/>
                <w:lang w:val="fr"/>
              </w:rPr>
              <w:t>4</w:t>
            </w:r>
            <w:r w:rsidR="008E78EE" w:rsidRPr="00CE7108">
              <w:rPr>
                <w:b/>
                <w:bCs/>
                <w:lang w:val="fr"/>
              </w:rPr>
              <w:t xml:space="preserve"> des IS</w:t>
            </w:r>
            <w:r w:rsidRPr="0046288A">
              <w:rPr>
                <w:lang w:val="fr"/>
              </w:rPr>
              <w:t>.</w:t>
            </w:r>
          </w:p>
          <w:p w14:paraId="2223D8FB" w14:textId="10F228C6" w:rsidR="006008ED" w:rsidRPr="00E25675" w:rsidRDefault="006008ED" w:rsidP="00ED1C1A">
            <w:pPr>
              <w:tabs>
                <w:tab w:val="left" w:pos="540"/>
              </w:tabs>
              <w:spacing w:after="200"/>
              <w:ind w:left="547" w:hanging="547"/>
              <w:jc w:val="both"/>
            </w:pPr>
            <w:r w:rsidRPr="0046288A">
              <w:rPr>
                <w:lang w:val="fr"/>
              </w:rPr>
              <w:t>1.9</w:t>
            </w:r>
            <w:r w:rsidR="008E78EE">
              <w:rPr>
                <w:lang w:val="fr"/>
              </w:rPr>
              <w:t xml:space="preserve">  </w:t>
            </w:r>
            <w:r w:rsidRPr="0046288A">
              <w:rPr>
                <w:lang w:val="fr"/>
              </w:rPr>
              <w:t xml:space="preserve">Nom, adresse et numéros de téléphone, de télex et de télécopieur des banques qui peuvent fournir des références si </w:t>
            </w:r>
            <w:r w:rsidR="00101109">
              <w:rPr>
                <w:lang w:val="fr"/>
              </w:rPr>
              <w:t>l’Agence d’Exécution</w:t>
            </w:r>
            <w:r w:rsidRPr="0046288A">
              <w:rPr>
                <w:lang w:val="fr"/>
              </w:rPr>
              <w:t xml:space="preserve"> </w:t>
            </w:r>
            <w:r w:rsidR="004E3F0E">
              <w:rPr>
                <w:lang w:val="fr"/>
              </w:rPr>
              <w:t xml:space="preserve">veut </w:t>
            </w:r>
            <w:r w:rsidRPr="0046288A">
              <w:rPr>
                <w:lang w:val="fr"/>
              </w:rPr>
              <w:t>communique</w:t>
            </w:r>
            <w:r w:rsidR="004E3F0E">
              <w:rPr>
                <w:lang w:val="fr"/>
              </w:rPr>
              <w:t>r</w:t>
            </w:r>
            <w:r w:rsidRPr="0046288A">
              <w:rPr>
                <w:lang w:val="fr"/>
              </w:rPr>
              <w:t xml:space="preserve"> avec elles.</w:t>
            </w:r>
          </w:p>
          <w:p w14:paraId="5447CD87" w14:textId="4041D489" w:rsidR="006008ED" w:rsidRPr="00E25675" w:rsidRDefault="006008ED" w:rsidP="00ED1C1A">
            <w:pPr>
              <w:tabs>
                <w:tab w:val="left" w:pos="540"/>
              </w:tabs>
              <w:spacing w:after="200"/>
              <w:ind w:left="547" w:hanging="547"/>
              <w:jc w:val="both"/>
            </w:pPr>
            <w:r w:rsidRPr="0046288A">
              <w:rPr>
                <w:lang w:val="fr"/>
              </w:rPr>
              <w:t>1.10</w:t>
            </w:r>
            <w:r w:rsidR="004E3F0E">
              <w:rPr>
                <w:lang w:val="fr"/>
              </w:rPr>
              <w:t xml:space="preserve"> </w:t>
            </w:r>
            <w:r w:rsidRPr="0046288A">
              <w:rPr>
                <w:lang w:val="fr"/>
              </w:rPr>
              <w:t xml:space="preserve">Informations concernant tout litige, actuel ou au cours des cinq dernières années, dans lequel le </w:t>
            </w:r>
            <w:r w:rsidR="004E3F0E">
              <w:rPr>
                <w:lang w:val="fr"/>
              </w:rPr>
              <w:t>S</w:t>
            </w:r>
            <w:r w:rsidRPr="0046288A">
              <w:rPr>
                <w:lang w:val="fr"/>
              </w:rPr>
              <w:t>oumissionnaire est ou a été impliqué.</w:t>
            </w:r>
          </w:p>
        </w:tc>
      </w:tr>
      <w:tr w:rsidR="006008ED" w:rsidRPr="0046288A" w14:paraId="65F0BACA" w14:textId="77777777" w:rsidTr="006F01FA">
        <w:tblPrEx>
          <w:tblBorders>
            <w:top w:val="single" w:sz="6" w:space="0" w:color="auto"/>
            <w:left w:val="single" w:sz="6" w:space="0" w:color="auto"/>
            <w:bottom w:val="single" w:sz="6" w:space="0" w:color="auto"/>
            <w:right w:val="single" w:sz="6" w:space="0" w:color="auto"/>
          </w:tblBorders>
        </w:tblPrEx>
        <w:trPr>
          <w:gridAfter w:val="2"/>
          <w:wAfter w:w="51" w:type="dxa"/>
        </w:trPr>
        <w:tc>
          <w:tcPr>
            <w:tcW w:w="2494" w:type="dxa"/>
            <w:gridSpan w:val="3"/>
            <w:tcBorders>
              <w:top w:val="single" w:sz="4" w:space="0" w:color="auto"/>
              <w:left w:val="single" w:sz="4" w:space="0" w:color="auto"/>
              <w:bottom w:val="single" w:sz="4" w:space="0" w:color="auto"/>
              <w:right w:val="single" w:sz="4" w:space="0" w:color="auto"/>
            </w:tcBorders>
          </w:tcPr>
          <w:p w14:paraId="044DC176" w14:textId="77777777" w:rsidR="006008ED" w:rsidRPr="0046288A" w:rsidRDefault="006008ED" w:rsidP="00ED1C1A">
            <w:r w:rsidRPr="0046288A">
              <w:rPr>
                <w:lang w:val="fr"/>
              </w:rPr>
              <w:t xml:space="preserve">     Autre(s) partie(s)</w:t>
            </w:r>
          </w:p>
        </w:tc>
        <w:tc>
          <w:tcPr>
            <w:tcW w:w="2199" w:type="dxa"/>
            <w:gridSpan w:val="2"/>
            <w:tcBorders>
              <w:top w:val="single" w:sz="4" w:space="0" w:color="auto"/>
              <w:left w:val="single" w:sz="4" w:space="0" w:color="auto"/>
              <w:bottom w:val="single" w:sz="4" w:space="0" w:color="auto"/>
              <w:right w:val="single" w:sz="4" w:space="0" w:color="auto"/>
            </w:tcBorders>
          </w:tcPr>
          <w:p w14:paraId="36038C15" w14:textId="77777777" w:rsidR="006008ED" w:rsidRPr="0046288A" w:rsidRDefault="006008ED" w:rsidP="00ED1C1A">
            <w:r w:rsidRPr="0046288A">
              <w:rPr>
                <w:lang w:val="fr"/>
              </w:rPr>
              <w:t>Cause du litige</w:t>
            </w:r>
          </w:p>
        </w:tc>
        <w:tc>
          <w:tcPr>
            <w:tcW w:w="2204" w:type="dxa"/>
            <w:gridSpan w:val="3"/>
            <w:tcBorders>
              <w:top w:val="single" w:sz="4" w:space="0" w:color="auto"/>
              <w:left w:val="single" w:sz="4" w:space="0" w:color="auto"/>
              <w:bottom w:val="single" w:sz="4" w:space="0" w:color="auto"/>
              <w:right w:val="single" w:sz="4" w:space="0" w:color="auto"/>
            </w:tcBorders>
          </w:tcPr>
          <w:p w14:paraId="4121CEA8" w14:textId="77777777" w:rsidR="006008ED" w:rsidRPr="00E25675" w:rsidRDefault="006008ED" w:rsidP="00ED1C1A">
            <w:r w:rsidRPr="0046288A">
              <w:rPr>
                <w:lang w:val="fr"/>
              </w:rPr>
              <w:t>Détails de la sentence arbitrale</w:t>
            </w:r>
          </w:p>
        </w:tc>
        <w:tc>
          <w:tcPr>
            <w:tcW w:w="1770" w:type="dxa"/>
            <w:tcBorders>
              <w:top w:val="single" w:sz="4" w:space="0" w:color="auto"/>
              <w:left w:val="single" w:sz="4" w:space="0" w:color="auto"/>
              <w:bottom w:val="single" w:sz="4" w:space="0" w:color="auto"/>
              <w:right w:val="single" w:sz="4" w:space="0" w:color="auto"/>
            </w:tcBorders>
          </w:tcPr>
          <w:p w14:paraId="4901D261" w14:textId="77777777" w:rsidR="006008ED" w:rsidRPr="0046288A" w:rsidRDefault="006008ED" w:rsidP="00ED1C1A">
            <w:r w:rsidRPr="0046288A">
              <w:rPr>
                <w:lang w:val="fr"/>
              </w:rPr>
              <w:t>Montant en jeu</w:t>
            </w:r>
          </w:p>
        </w:tc>
      </w:tr>
      <w:tr w:rsidR="006008ED" w:rsidRPr="0046288A" w14:paraId="624F08EB" w14:textId="77777777" w:rsidTr="006F01FA">
        <w:tblPrEx>
          <w:tblBorders>
            <w:top w:val="single" w:sz="6" w:space="0" w:color="auto"/>
            <w:left w:val="single" w:sz="6" w:space="0" w:color="auto"/>
            <w:bottom w:val="single" w:sz="6" w:space="0" w:color="auto"/>
            <w:right w:val="single" w:sz="6" w:space="0" w:color="auto"/>
          </w:tblBorders>
        </w:tblPrEx>
        <w:trPr>
          <w:gridAfter w:val="2"/>
          <w:wAfter w:w="51" w:type="dxa"/>
        </w:trPr>
        <w:tc>
          <w:tcPr>
            <w:tcW w:w="2494" w:type="dxa"/>
            <w:gridSpan w:val="3"/>
            <w:tcBorders>
              <w:top w:val="single" w:sz="4" w:space="0" w:color="auto"/>
              <w:left w:val="single" w:sz="4" w:space="0" w:color="auto"/>
              <w:bottom w:val="single" w:sz="4" w:space="0" w:color="auto"/>
              <w:right w:val="single" w:sz="4" w:space="0" w:color="auto"/>
            </w:tcBorders>
          </w:tcPr>
          <w:p w14:paraId="5F3AB245" w14:textId="77777777" w:rsidR="006008ED" w:rsidRPr="0046288A" w:rsidRDefault="006008ED" w:rsidP="00ED1C1A">
            <w:r w:rsidRPr="0046288A">
              <w:rPr>
                <w:lang w:val="fr"/>
              </w:rPr>
              <w:t>a)</w:t>
            </w:r>
          </w:p>
          <w:p w14:paraId="69D5E791" w14:textId="77777777" w:rsidR="006008ED" w:rsidRPr="0046288A" w:rsidRDefault="006008ED" w:rsidP="00ED1C1A"/>
          <w:p w14:paraId="4E219219" w14:textId="77777777" w:rsidR="006008ED" w:rsidRPr="0046288A" w:rsidRDefault="006008ED" w:rsidP="00ED1C1A">
            <w:r w:rsidRPr="0046288A">
              <w:rPr>
                <w:lang w:val="fr"/>
              </w:rPr>
              <w:t>b)</w:t>
            </w:r>
          </w:p>
        </w:tc>
        <w:tc>
          <w:tcPr>
            <w:tcW w:w="2206" w:type="dxa"/>
            <w:gridSpan w:val="3"/>
            <w:tcBorders>
              <w:top w:val="single" w:sz="4" w:space="0" w:color="auto"/>
              <w:left w:val="single" w:sz="4" w:space="0" w:color="auto"/>
              <w:bottom w:val="single" w:sz="4" w:space="0" w:color="auto"/>
              <w:right w:val="single" w:sz="4" w:space="0" w:color="auto"/>
            </w:tcBorders>
          </w:tcPr>
          <w:p w14:paraId="78EE9C8D" w14:textId="77777777" w:rsidR="006008ED" w:rsidRPr="0046288A" w:rsidRDefault="006008ED" w:rsidP="00ED1C1A"/>
        </w:tc>
        <w:tc>
          <w:tcPr>
            <w:tcW w:w="2197" w:type="dxa"/>
            <w:gridSpan w:val="2"/>
            <w:tcBorders>
              <w:top w:val="single" w:sz="4" w:space="0" w:color="auto"/>
              <w:left w:val="single" w:sz="4" w:space="0" w:color="auto"/>
              <w:bottom w:val="single" w:sz="4" w:space="0" w:color="auto"/>
              <w:right w:val="single" w:sz="4" w:space="0" w:color="auto"/>
            </w:tcBorders>
          </w:tcPr>
          <w:p w14:paraId="74F8B465" w14:textId="77777777" w:rsidR="006008ED" w:rsidRPr="0046288A" w:rsidRDefault="006008ED" w:rsidP="00ED1C1A"/>
        </w:tc>
        <w:tc>
          <w:tcPr>
            <w:tcW w:w="1770" w:type="dxa"/>
            <w:tcBorders>
              <w:top w:val="single" w:sz="4" w:space="0" w:color="auto"/>
              <w:left w:val="single" w:sz="4" w:space="0" w:color="auto"/>
              <w:bottom w:val="single" w:sz="4" w:space="0" w:color="auto"/>
              <w:right w:val="single" w:sz="4" w:space="0" w:color="auto"/>
            </w:tcBorders>
          </w:tcPr>
          <w:p w14:paraId="042D8B8B" w14:textId="77777777" w:rsidR="006008ED" w:rsidRPr="0046288A" w:rsidRDefault="006008ED" w:rsidP="00ED1C1A"/>
        </w:tc>
      </w:tr>
    </w:tbl>
    <w:p w14:paraId="0D160CC5" w14:textId="77777777" w:rsidR="006008ED" w:rsidRPr="0046288A" w:rsidRDefault="006008ED" w:rsidP="006008ED"/>
    <w:tbl>
      <w:tblPr>
        <w:tblW w:w="0" w:type="auto"/>
        <w:tblLayout w:type="fixed"/>
        <w:tblLook w:val="0000" w:firstRow="0" w:lastRow="0" w:firstColumn="0" w:lastColumn="0" w:noHBand="0" w:noVBand="0"/>
      </w:tblPr>
      <w:tblGrid>
        <w:gridCol w:w="2160"/>
        <w:gridCol w:w="6984"/>
      </w:tblGrid>
      <w:tr w:rsidR="006008ED" w:rsidRPr="00E25675" w14:paraId="06AD8A95" w14:textId="77777777" w:rsidTr="00ED1C1A">
        <w:tc>
          <w:tcPr>
            <w:tcW w:w="2160" w:type="dxa"/>
          </w:tcPr>
          <w:p w14:paraId="21F49C8A" w14:textId="77777777" w:rsidR="006008ED" w:rsidRPr="0046288A" w:rsidRDefault="006008ED" w:rsidP="00ED1C1A">
            <w:pPr>
              <w:tabs>
                <w:tab w:val="left" w:pos="360"/>
              </w:tabs>
              <w:ind w:left="360" w:hanging="360"/>
              <w:rPr>
                <w:b/>
              </w:rPr>
            </w:pPr>
          </w:p>
        </w:tc>
        <w:tc>
          <w:tcPr>
            <w:tcW w:w="6984" w:type="dxa"/>
          </w:tcPr>
          <w:p w14:paraId="40260BBC" w14:textId="0CCEC80F" w:rsidR="006008ED" w:rsidRPr="00E25675" w:rsidRDefault="006008ED" w:rsidP="00ED1C1A">
            <w:pPr>
              <w:tabs>
                <w:tab w:val="left" w:pos="540"/>
              </w:tabs>
              <w:spacing w:after="200"/>
              <w:ind w:left="547" w:hanging="547"/>
              <w:jc w:val="both"/>
            </w:pPr>
            <w:r w:rsidRPr="0046288A">
              <w:rPr>
                <w:lang w:val="fr"/>
              </w:rPr>
              <w:t>1.11</w:t>
            </w:r>
            <w:r w:rsidR="00F422DF">
              <w:rPr>
                <w:lang w:val="fr"/>
              </w:rPr>
              <w:t xml:space="preserve"> </w:t>
            </w:r>
            <w:r w:rsidR="006F01FA">
              <w:rPr>
                <w:lang w:val="fr"/>
              </w:rPr>
              <w:t>Déclaration</w:t>
            </w:r>
            <w:r w:rsidRPr="0046288A">
              <w:rPr>
                <w:lang w:val="fr"/>
              </w:rPr>
              <w:t xml:space="preserve"> de conformité aux exigences de </w:t>
            </w:r>
            <w:r w:rsidR="00914F6B">
              <w:rPr>
                <w:lang w:val="fr"/>
              </w:rPr>
              <w:t>l’article</w:t>
            </w:r>
            <w:r w:rsidRPr="0046288A">
              <w:rPr>
                <w:lang w:val="fr"/>
              </w:rPr>
              <w:t xml:space="preserve"> 4.2</w:t>
            </w:r>
            <w:r w:rsidR="00914F6B">
              <w:rPr>
                <w:lang w:val="fr"/>
              </w:rPr>
              <w:t xml:space="preserve"> des IS</w:t>
            </w:r>
            <w:r w:rsidRPr="0046288A">
              <w:rPr>
                <w:lang w:val="fr"/>
              </w:rPr>
              <w:t>.</w:t>
            </w:r>
          </w:p>
          <w:p w14:paraId="0E9D0E95" w14:textId="7BD9D50F" w:rsidR="006008ED" w:rsidRPr="00E25675" w:rsidRDefault="006F01FA" w:rsidP="00ED1C1A">
            <w:pPr>
              <w:tabs>
                <w:tab w:val="left" w:pos="540"/>
              </w:tabs>
              <w:spacing w:after="200"/>
              <w:ind w:left="547" w:hanging="547"/>
              <w:jc w:val="both"/>
            </w:pPr>
            <w:r w:rsidRPr="00E2442F">
              <w:rPr>
                <w:lang w:val="fr"/>
              </w:rPr>
              <w:t xml:space="preserve">1.12 </w:t>
            </w:r>
            <w:r>
              <w:rPr>
                <w:lang w:val="fr"/>
              </w:rPr>
              <w:t>Déclaration</w:t>
            </w:r>
            <w:r w:rsidR="006008ED" w:rsidRPr="00E2442F">
              <w:rPr>
                <w:lang w:val="fr"/>
              </w:rPr>
              <w:t xml:space="preserve"> de performance </w:t>
            </w:r>
            <w:r w:rsidR="004D4CB6">
              <w:rPr>
                <w:lang w:val="fr"/>
              </w:rPr>
              <w:t>E</w:t>
            </w:r>
            <w:r w:rsidR="006008ED" w:rsidRPr="00E2442F">
              <w:rPr>
                <w:lang w:val="fr"/>
              </w:rPr>
              <w:t xml:space="preserve">nvironnementale et </w:t>
            </w:r>
            <w:r w:rsidR="004D4CB6">
              <w:rPr>
                <w:lang w:val="fr"/>
              </w:rPr>
              <w:t>S</w:t>
            </w:r>
            <w:r w:rsidR="006008ED" w:rsidRPr="00E2442F">
              <w:rPr>
                <w:lang w:val="fr"/>
              </w:rPr>
              <w:t>ociale (ES), s’il y a lieu</w:t>
            </w:r>
            <w:r w:rsidR="006008ED">
              <w:rPr>
                <w:lang w:val="fr"/>
              </w:rPr>
              <w:t xml:space="preserve">, et </w:t>
            </w:r>
            <w:r w:rsidR="006008ED" w:rsidRPr="00E2442F">
              <w:rPr>
                <w:lang w:val="fr"/>
              </w:rPr>
              <w:t xml:space="preserve">Déclaration </w:t>
            </w:r>
            <w:r w:rsidR="00914F6B">
              <w:rPr>
                <w:lang w:val="fr"/>
              </w:rPr>
              <w:t>relative à</w:t>
            </w:r>
            <w:r w:rsidR="006008ED" w:rsidRPr="00E2442F">
              <w:rPr>
                <w:lang w:val="fr"/>
              </w:rPr>
              <w:t xml:space="preserve"> l’</w:t>
            </w:r>
            <w:r w:rsidR="004D4CB6">
              <w:rPr>
                <w:lang w:val="fr"/>
              </w:rPr>
              <w:t>E</w:t>
            </w:r>
            <w:r w:rsidR="006008ED" w:rsidRPr="00E2442F">
              <w:rPr>
                <w:lang w:val="fr"/>
              </w:rPr>
              <w:t xml:space="preserve">xploitation et </w:t>
            </w:r>
            <w:r w:rsidR="00914F6B">
              <w:rPr>
                <w:lang w:val="fr"/>
              </w:rPr>
              <w:t>aux</w:t>
            </w:r>
            <w:r w:rsidR="00914F6B" w:rsidRPr="00E2442F">
              <w:rPr>
                <w:lang w:val="fr"/>
              </w:rPr>
              <w:t xml:space="preserve"> </w:t>
            </w:r>
            <w:r w:rsidR="004D4CB6">
              <w:rPr>
                <w:lang w:val="fr"/>
              </w:rPr>
              <w:t>A</w:t>
            </w:r>
            <w:r w:rsidR="006008ED" w:rsidRPr="00E2442F">
              <w:rPr>
                <w:lang w:val="fr"/>
              </w:rPr>
              <w:t xml:space="preserve">bus </w:t>
            </w:r>
            <w:r w:rsidR="004D4CB6">
              <w:rPr>
                <w:lang w:val="fr"/>
              </w:rPr>
              <w:t>S</w:t>
            </w:r>
            <w:r w:rsidR="006008ED" w:rsidRPr="00E2442F">
              <w:rPr>
                <w:lang w:val="fr"/>
              </w:rPr>
              <w:t>exuels (E</w:t>
            </w:r>
            <w:r w:rsidR="004D4CB6">
              <w:rPr>
                <w:lang w:val="fr"/>
              </w:rPr>
              <w:t>A</w:t>
            </w:r>
            <w:r w:rsidR="006008ED" w:rsidRPr="00E2442F">
              <w:rPr>
                <w:lang w:val="fr"/>
              </w:rPr>
              <w:t xml:space="preserve">S) et/ou </w:t>
            </w:r>
            <w:r w:rsidR="00914F6B">
              <w:rPr>
                <w:lang w:val="fr"/>
              </w:rPr>
              <w:t>au</w:t>
            </w:r>
            <w:r w:rsidR="00914F6B" w:rsidRPr="00E2442F">
              <w:rPr>
                <w:lang w:val="fr"/>
              </w:rPr>
              <w:t xml:space="preserve"> </w:t>
            </w:r>
            <w:r w:rsidR="004D4CB6">
              <w:rPr>
                <w:lang w:val="fr"/>
              </w:rPr>
              <w:t>H</w:t>
            </w:r>
            <w:r w:rsidR="006008ED" w:rsidRPr="00E2442F">
              <w:rPr>
                <w:lang w:val="fr"/>
              </w:rPr>
              <w:t xml:space="preserve">arcèlement </w:t>
            </w:r>
            <w:r w:rsidR="004D4CB6">
              <w:rPr>
                <w:lang w:val="fr"/>
              </w:rPr>
              <w:t>S</w:t>
            </w:r>
            <w:r w:rsidR="006008ED" w:rsidRPr="00E2442F">
              <w:rPr>
                <w:lang w:val="fr"/>
              </w:rPr>
              <w:t>exuel</w:t>
            </w:r>
            <w:r w:rsidR="00AB7649">
              <w:rPr>
                <w:lang w:val="fr"/>
              </w:rPr>
              <w:t xml:space="preserve"> (HS)</w:t>
            </w:r>
            <w:r w:rsidR="006008ED" w:rsidRPr="00E2442F">
              <w:rPr>
                <w:lang w:val="fr"/>
              </w:rPr>
              <w:t xml:space="preserve">, en utilisant les formulaires inclus dans la présente </w:t>
            </w:r>
            <w:r w:rsidR="00AB7649">
              <w:rPr>
                <w:lang w:val="fr"/>
              </w:rPr>
              <w:t>S</w:t>
            </w:r>
            <w:r w:rsidR="006008ED" w:rsidRPr="00E2442F">
              <w:rPr>
                <w:lang w:val="fr"/>
              </w:rPr>
              <w:t xml:space="preserve">ection IV.  </w:t>
            </w:r>
          </w:p>
          <w:p w14:paraId="3A451118" w14:textId="68D38144" w:rsidR="006008ED" w:rsidRPr="00E25675" w:rsidRDefault="006008ED" w:rsidP="00ED1C1A">
            <w:pPr>
              <w:tabs>
                <w:tab w:val="left" w:pos="540"/>
              </w:tabs>
              <w:spacing w:after="200"/>
              <w:ind w:left="547" w:hanging="547"/>
              <w:jc w:val="both"/>
            </w:pPr>
            <w:r w:rsidRPr="0046288A">
              <w:rPr>
                <w:lang w:val="fr"/>
              </w:rPr>
              <w:t>1.13</w:t>
            </w:r>
            <w:r w:rsidR="00AB7649">
              <w:rPr>
                <w:lang w:val="fr"/>
              </w:rPr>
              <w:t xml:space="preserve"> </w:t>
            </w:r>
            <w:r w:rsidRPr="0046288A">
              <w:rPr>
                <w:lang w:val="fr"/>
              </w:rPr>
              <w:t xml:space="preserve">Programme </w:t>
            </w:r>
            <w:r w:rsidR="006F01FA">
              <w:rPr>
                <w:lang w:val="fr"/>
              </w:rPr>
              <w:t>envisag</w:t>
            </w:r>
            <w:r w:rsidRPr="0046288A">
              <w:rPr>
                <w:lang w:val="fr"/>
              </w:rPr>
              <w:t xml:space="preserve">é (méthode et calendrier de </w:t>
            </w:r>
            <w:r w:rsidR="00914F6B">
              <w:rPr>
                <w:lang w:val="fr"/>
              </w:rPr>
              <w:t>réalisation</w:t>
            </w:r>
            <w:r w:rsidR="00914F6B" w:rsidRPr="0046288A">
              <w:rPr>
                <w:lang w:val="fr"/>
              </w:rPr>
              <w:t xml:space="preserve"> </w:t>
            </w:r>
            <w:r w:rsidRPr="0046288A">
              <w:rPr>
                <w:lang w:val="fr"/>
              </w:rPr>
              <w:t>de</w:t>
            </w:r>
            <w:r w:rsidR="00914F6B">
              <w:rPr>
                <w:lang w:val="fr"/>
              </w:rPr>
              <w:t>s</w:t>
            </w:r>
            <w:r w:rsidRPr="0046288A">
              <w:rPr>
                <w:lang w:val="fr"/>
              </w:rPr>
              <w:t xml:space="preserve"> </w:t>
            </w:r>
            <w:r w:rsidR="00825A19">
              <w:rPr>
                <w:lang w:val="fr"/>
              </w:rPr>
              <w:t xml:space="preserve">Travaux et </w:t>
            </w:r>
            <w:r w:rsidR="003F0FED">
              <w:rPr>
                <w:lang w:val="fr"/>
              </w:rPr>
              <w:t>Services physiques</w:t>
            </w:r>
            <w:r w:rsidRPr="0046288A">
              <w:rPr>
                <w:lang w:val="fr"/>
              </w:rPr>
              <w:t xml:space="preserve">).  Descriptions, dessins et tableaux, au besoin, pour se conformer aux exigences du </w:t>
            </w:r>
            <w:r w:rsidR="00914F6B" w:rsidRPr="0046288A">
              <w:rPr>
                <w:lang w:val="fr"/>
              </w:rPr>
              <w:t>d</w:t>
            </w:r>
            <w:r w:rsidR="00914F6B">
              <w:rPr>
                <w:lang w:val="fr"/>
              </w:rPr>
              <w:t>ossier</w:t>
            </w:r>
            <w:r w:rsidR="00914F6B" w:rsidRPr="0046288A">
              <w:rPr>
                <w:lang w:val="fr"/>
              </w:rPr>
              <w:t xml:space="preserve"> </w:t>
            </w:r>
            <w:r w:rsidRPr="0046288A">
              <w:rPr>
                <w:lang w:val="fr"/>
              </w:rPr>
              <w:t>d’appel d’offres.</w:t>
            </w:r>
          </w:p>
        </w:tc>
      </w:tr>
      <w:tr w:rsidR="006008ED" w:rsidRPr="00E25675" w14:paraId="2C9F8063" w14:textId="77777777" w:rsidTr="00ED1C1A">
        <w:tc>
          <w:tcPr>
            <w:tcW w:w="2160" w:type="dxa"/>
          </w:tcPr>
          <w:p w14:paraId="4AAA26D5" w14:textId="08E038F6" w:rsidR="006008ED" w:rsidRPr="0046288A" w:rsidRDefault="006008ED" w:rsidP="00ED1C1A">
            <w:pPr>
              <w:tabs>
                <w:tab w:val="left" w:pos="360"/>
              </w:tabs>
              <w:ind w:left="360" w:hanging="360"/>
              <w:rPr>
                <w:b/>
              </w:rPr>
            </w:pPr>
            <w:r w:rsidRPr="0046288A">
              <w:rPr>
                <w:b/>
                <w:lang w:val="fr"/>
              </w:rPr>
              <w:t>2.</w:t>
            </w:r>
            <w:r w:rsidR="005B735C">
              <w:rPr>
                <w:b/>
                <w:lang w:val="fr"/>
              </w:rPr>
              <w:t>Groupement d’E</w:t>
            </w:r>
            <w:r w:rsidRPr="0046288A">
              <w:rPr>
                <w:b/>
                <w:lang w:val="fr"/>
              </w:rPr>
              <w:t>ntreprises</w:t>
            </w:r>
            <w:r w:rsidR="00232D4B">
              <w:rPr>
                <w:b/>
                <w:lang w:val="fr"/>
              </w:rPr>
              <w:t xml:space="preserve"> (GE)</w:t>
            </w:r>
          </w:p>
        </w:tc>
        <w:tc>
          <w:tcPr>
            <w:tcW w:w="6984" w:type="dxa"/>
          </w:tcPr>
          <w:p w14:paraId="7CA095C3" w14:textId="4B92BAC5" w:rsidR="006008ED" w:rsidRPr="00E25675" w:rsidRDefault="006008ED" w:rsidP="00ED1C1A">
            <w:pPr>
              <w:tabs>
                <w:tab w:val="left" w:pos="540"/>
              </w:tabs>
              <w:spacing w:after="200"/>
              <w:ind w:left="547" w:hanging="547"/>
              <w:jc w:val="both"/>
            </w:pPr>
            <w:r w:rsidRPr="0046288A">
              <w:rPr>
                <w:lang w:val="fr"/>
              </w:rPr>
              <w:t>2.1</w:t>
            </w:r>
            <w:r w:rsidR="00232D4B">
              <w:rPr>
                <w:lang w:val="fr"/>
              </w:rPr>
              <w:t xml:space="preserve">   </w:t>
            </w:r>
            <w:r w:rsidRPr="0046288A">
              <w:rPr>
                <w:lang w:val="fr"/>
              </w:rPr>
              <w:t>Les informations énumérées aux points 1.1 à 1.12 ci-dessus doivent être fournies pour chaque membre d</w:t>
            </w:r>
            <w:r w:rsidR="00232D4B">
              <w:rPr>
                <w:lang w:val="fr"/>
              </w:rPr>
              <w:t>u GE</w:t>
            </w:r>
            <w:r w:rsidRPr="0046288A">
              <w:rPr>
                <w:lang w:val="fr"/>
              </w:rPr>
              <w:t xml:space="preserve"> (et chaque sous-traitant pour la déclaration EA</w:t>
            </w:r>
            <w:r w:rsidR="009476E8">
              <w:rPr>
                <w:lang w:val="fr"/>
              </w:rPr>
              <w:t>S</w:t>
            </w:r>
            <w:r w:rsidRPr="0046288A">
              <w:rPr>
                <w:lang w:val="fr"/>
              </w:rPr>
              <w:t>/</w:t>
            </w:r>
            <w:r w:rsidR="009476E8">
              <w:rPr>
                <w:lang w:val="fr"/>
              </w:rPr>
              <w:t>HS</w:t>
            </w:r>
            <w:r w:rsidRPr="0046288A">
              <w:rPr>
                <w:lang w:val="fr"/>
              </w:rPr>
              <w:t>).</w:t>
            </w:r>
          </w:p>
          <w:p w14:paraId="379E589F" w14:textId="3935D4F1" w:rsidR="006008ED" w:rsidRPr="00E25675" w:rsidRDefault="006008ED" w:rsidP="00ED1C1A">
            <w:pPr>
              <w:tabs>
                <w:tab w:val="left" w:pos="540"/>
              </w:tabs>
              <w:spacing w:after="200"/>
              <w:ind w:left="547" w:hanging="547"/>
              <w:jc w:val="both"/>
            </w:pPr>
            <w:r w:rsidRPr="0046288A">
              <w:rPr>
                <w:lang w:val="fr"/>
              </w:rPr>
              <w:t>2.2</w:t>
            </w:r>
            <w:r w:rsidR="009476E8">
              <w:rPr>
                <w:lang w:val="fr"/>
              </w:rPr>
              <w:t xml:space="preserve">   </w:t>
            </w:r>
            <w:r w:rsidRPr="0046288A">
              <w:rPr>
                <w:lang w:val="fr"/>
              </w:rPr>
              <w:t>Les informations visées au point 1.13 ci-dessus doivent être fournies pour l</w:t>
            </w:r>
            <w:r w:rsidR="009476E8">
              <w:rPr>
                <w:lang w:val="fr"/>
              </w:rPr>
              <w:t>e GE</w:t>
            </w:r>
            <w:r w:rsidRPr="0046288A">
              <w:rPr>
                <w:lang w:val="fr"/>
              </w:rPr>
              <w:t>.</w:t>
            </w:r>
          </w:p>
          <w:p w14:paraId="50BA8C20" w14:textId="3AA74B8F" w:rsidR="006008ED" w:rsidRPr="00E25675" w:rsidRDefault="006008ED" w:rsidP="00ED1C1A">
            <w:pPr>
              <w:tabs>
                <w:tab w:val="left" w:pos="540"/>
              </w:tabs>
              <w:spacing w:after="200"/>
              <w:ind w:left="547" w:hanging="547"/>
              <w:jc w:val="both"/>
            </w:pPr>
            <w:r w:rsidRPr="0046288A">
              <w:rPr>
                <w:lang w:val="fr"/>
              </w:rPr>
              <w:t>2.3</w:t>
            </w:r>
            <w:r w:rsidR="009476E8">
              <w:rPr>
                <w:lang w:val="fr"/>
              </w:rPr>
              <w:t xml:space="preserve">   </w:t>
            </w:r>
            <w:r w:rsidRPr="0046288A">
              <w:rPr>
                <w:lang w:val="fr"/>
              </w:rPr>
              <w:t>Joindre la procuration du ou des signataires de l’</w:t>
            </w:r>
            <w:r w:rsidR="00914F6B">
              <w:rPr>
                <w:lang w:val="fr"/>
              </w:rPr>
              <w:t>O</w:t>
            </w:r>
            <w:r w:rsidRPr="0046288A">
              <w:rPr>
                <w:lang w:val="fr"/>
              </w:rPr>
              <w:t>ffre autorisant la signature de l’</w:t>
            </w:r>
            <w:r w:rsidR="005B01D5">
              <w:rPr>
                <w:lang w:val="fr"/>
              </w:rPr>
              <w:t>O</w:t>
            </w:r>
            <w:r w:rsidRPr="0046288A">
              <w:rPr>
                <w:lang w:val="fr"/>
              </w:rPr>
              <w:t>ffre au nom d</w:t>
            </w:r>
            <w:r w:rsidR="005B01D5">
              <w:rPr>
                <w:lang w:val="fr"/>
              </w:rPr>
              <w:t>u GE</w:t>
            </w:r>
            <w:r w:rsidRPr="0046288A">
              <w:rPr>
                <w:lang w:val="fr"/>
              </w:rPr>
              <w:t>.</w:t>
            </w:r>
          </w:p>
          <w:p w14:paraId="1F9E8297" w14:textId="7DDA2338" w:rsidR="006008ED" w:rsidRPr="00E25675" w:rsidRDefault="006008ED" w:rsidP="00ED1C1A">
            <w:pPr>
              <w:tabs>
                <w:tab w:val="left" w:pos="540"/>
              </w:tabs>
              <w:spacing w:after="200"/>
              <w:ind w:left="547" w:hanging="547"/>
              <w:jc w:val="both"/>
            </w:pPr>
            <w:r w:rsidRPr="0046288A">
              <w:rPr>
                <w:lang w:val="fr"/>
              </w:rPr>
              <w:t>2.4</w:t>
            </w:r>
            <w:r w:rsidR="005B01D5">
              <w:rPr>
                <w:lang w:val="fr"/>
              </w:rPr>
              <w:t xml:space="preserve">   </w:t>
            </w:r>
            <w:r w:rsidRPr="0046288A">
              <w:rPr>
                <w:lang w:val="fr"/>
              </w:rPr>
              <w:t>Joindre l’accord entre tous les membres d</w:t>
            </w:r>
            <w:r w:rsidR="005B01D5">
              <w:rPr>
                <w:lang w:val="fr"/>
              </w:rPr>
              <w:t>u GE</w:t>
            </w:r>
            <w:r w:rsidRPr="0046288A">
              <w:rPr>
                <w:lang w:val="fr"/>
              </w:rPr>
              <w:t xml:space="preserve"> (et qui est juridiquement contraignant pour tous les membres), qui montre que</w:t>
            </w:r>
          </w:p>
          <w:p w14:paraId="1F04A1F7" w14:textId="3CBAB8EF" w:rsidR="006008ED" w:rsidRPr="00E25675" w:rsidRDefault="006008ED" w:rsidP="00ED1C1A">
            <w:pPr>
              <w:tabs>
                <w:tab w:val="left" w:pos="1080"/>
              </w:tabs>
              <w:spacing w:after="200"/>
              <w:ind w:left="1080" w:hanging="547"/>
              <w:jc w:val="both"/>
            </w:pPr>
            <w:r w:rsidRPr="0046288A">
              <w:rPr>
                <w:lang w:val="fr"/>
              </w:rPr>
              <w:t>(a)</w:t>
            </w:r>
            <w:r w:rsidR="005B01D5">
              <w:rPr>
                <w:lang w:val="fr"/>
              </w:rPr>
              <w:t xml:space="preserve">    </w:t>
            </w:r>
            <w:r w:rsidRPr="0046288A">
              <w:rPr>
                <w:lang w:val="fr"/>
              </w:rPr>
              <w:t xml:space="preserve">tous les membres sont solidairement responsables de l’exécution du </w:t>
            </w:r>
            <w:r w:rsidR="000D19B7">
              <w:rPr>
                <w:lang w:val="fr"/>
              </w:rPr>
              <w:t>Marché</w:t>
            </w:r>
            <w:r w:rsidRPr="0046288A">
              <w:rPr>
                <w:lang w:val="fr"/>
              </w:rPr>
              <w:t xml:space="preserve"> conformément aux conditions du </w:t>
            </w:r>
            <w:r w:rsidR="000D19B7">
              <w:rPr>
                <w:lang w:val="fr"/>
              </w:rPr>
              <w:t>Marché</w:t>
            </w:r>
            <w:r w:rsidRPr="0046288A">
              <w:rPr>
                <w:lang w:val="fr"/>
              </w:rPr>
              <w:t>;</w:t>
            </w:r>
          </w:p>
          <w:p w14:paraId="0FC642AC" w14:textId="230378B8" w:rsidR="006008ED" w:rsidRPr="00E25675" w:rsidRDefault="006008ED" w:rsidP="00ED1C1A">
            <w:pPr>
              <w:tabs>
                <w:tab w:val="left" w:pos="1080"/>
              </w:tabs>
              <w:spacing w:after="200"/>
              <w:ind w:left="1080" w:hanging="547"/>
              <w:jc w:val="both"/>
            </w:pPr>
            <w:r w:rsidRPr="0046288A">
              <w:rPr>
                <w:lang w:val="fr"/>
              </w:rPr>
              <w:t>b)</w:t>
            </w:r>
            <w:r w:rsidR="000D19B7">
              <w:rPr>
                <w:lang w:val="fr"/>
              </w:rPr>
              <w:t xml:space="preserve">      </w:t>
            </w:r>
            <w:r w:rsidRPr="0046288A">
              <w:rPr>
                <w:lang w:val="fr"/>
              </w:rPr>
              <w:t>l’un des membres sera désigné comme responsable, autorisé à contracter des responsabilités et recevra des instructions pour et au nom de tous les membres d</w:t>
            </w:r>
            <w:r w:rsidR="000D19B7">
              <w:rPr>
                <w:lang w:val="fr"/>
              </w:rPr>
              <w:t xml:space="preserve">u GE </w:t>
            </w:r>
            <w:r w:rsidRPr="0046288A">
              <w:rPr>
                <w:lang w:val="fr"/>
              </w:rPr>
              <w:t>; et</w:t>
            </w:r>
          </w:p>
          <w:p w14:paraId="43F86DF7" w14:textId="45336712" w:rsidR="006008ED" w:rsidRPr="00E25675" w:rsidRDefault="006008ED" w:rsidP="00ED1C1A">
            <w:pPr>
              <w:tabs>
                <w:tab w:val="left" w:pos="1080"/>
              </w:tabs>
              <w:spacing w:after="200"/>
              <w:ind w:left="1080" w:hanging="547"/>
              <w:jc w:val="both"/>
            </w:pPr>
            <w:r w:rsidRPr="0046288A">
              <w:rPr>
                <w:lang w:val="fr"/>
              </w:rPr>
              <w:t>(c)</w:t>
            </w:r>
            <w:r w:rsidR="000D19B7">
              <w:rPr>
                <w:lang w:val="fr"/>
              </w:rPr>
              <w:t xml:space="preserve">    </w:t>
            </w:r>
            <w:r w:rsidRPr="0046288A">
              <w:rPr>
                <w:lang w:val="fr"/>
              </w:rPr>
              <w:t xml:space="preserve">l’exécution de l’ensemble du </w:t>
            </w:r>
            <w:r w:rsidR="000D19B7">
              <w:rPr>
                <w:lang w:val="fr"/>
              </w:rPr>
              <w:t>Marché</w:t>
            </w:r>
            <w:r w:rsidRPr="0046288A">
              <w:rPr>
                <w:lang w:val="fr"/>
              </w:rPr>
              <w:t>, y compris le paiement, se fait exclusivement avec le membre responsable.</w:t>
            </w:r>
          </w:p>
        </w:tc>
      </w:tr>
      <w:tr w:rsidR="006008ED" w:rsidRPr="00E25675" w14:paraId="66C70F3B" w14:textId="77777777" w:rsidTr="00ED1C1A">
        <w:tc>
          <w:tcPr>
            <w:tcW w:w="2160" w:type="dxa"/>
          </w:tcPr>
          <w:p w14:paraId="7E0D1FC4" w14:textId="77777777" w:rsidR="006008ED" w:rsidRPr="0046288A" w:rsidRDefault="006008ED" w:rsidP="00ED1C1A">
            <w:pPr>
              <w:tabs>
                <w:tab w:val="left" w:pos="360"/>
              </w:tabs>
              <w:ind w:left="360" w:hanging="360"/>
              <w:rPr>
                <w:b/>
              </w:rPr>
            </w:pPr>
            <w:r w:rsidRPr="0046288A">
              <w:rPr>
                <w:b/>
                <w:lang w:val="fr"/>
              </w:rPr>
              <w:t>3.Exigences supplémentaires</w:t>
            </w:r>
          </w:p>
        </w:tc>
        <w:tc>
          <w:tcPr>
            <w:tcW w:w="6984" w:type="dxa"/>
          </w:tcPr>
          <w:p w14:paraId="0C4FA705" w14:textId="7B3894BD" w:rsidR="006008ED" w:rsidRPr="00E25675" w:rsidRDefault="006008ED" w:rsidP="006F01FA">
            <w:pPr>
              <w:tabs>
                <w:tab w:val="left" w:pos="540"/>
              </w:tabs>
              <w:spacing w:after="200"/>
              <w:ind w:left="547" w:hanging="547"/>
              <w:jc w:val="both"/>
            </w:pPr>
            <w:r w:rsidRPr="0046288A">
              <w:rPr>
                <w:lang w:val="fr"/>
              </w:rPr>
              <w:t>3.1</w:t>
            </w:r>
            <w:r w:rsidR="002D2E17">
              <w:rPr>
                <w:lang w:val="fr"/>
              </w:rPr>
              <w:t xml:space="preserve">   </w:t>
            </w:r>
            <w:r w:rsidRPr="0046288A">
              <w:rPr>
                <w:lang w:val="fr"/>
              </w:rPr>
              <w:t xml:space="preserve">Les </w:t>
            </w:r>
            <w:r w:rsidR="002D2E17">
              <w:rPr>
                <w:lang w:val="fr"/>
              </w:rPr>
              <w:t>S</w:t>
            </w:r>
            <w:r w:rsidRPr="0046288A">
              <w:rPr>
                <w:lang w:val="fr"/>
              </w:rPr>
              <w:t>oumissionnaires doivent fournir toute information supplémentaire requise dans le</w:t>
            </w:r>
            <w:r w:rsidR="002D2E17">
              <w:rPr>
                <w:lang w:val="fr"/>
              </w:rPr>
              <w:t xml:space="preserve">s </w:t>
            </w:r>
            <w:r w:rsidR="002D2E17" w:rsidRPr="00CE7108">
              <w:rPr>
                <w:b/>
                <w:bCs/>
                <w:lang w:val="fr"/>
              </w:rPr>
              <w:t>DPAO</w:t>
            </w:r>
            <w:r w:rsidRPr="0046288A">
              <w:rPr>
                <w:lang w:val="fr"/>
              </w:rPr>
              <w:t>.</w:t>
            </w:r>
          </w:p>
        </w:tc>
      </w:tr>
    </w:tbl>
    <w:p w14:paraId="7DA02EE9" w14:textId="77777777" w:rsidR="006008ED" w:rsidRPr="00E25675" w:rsidRDefault="006008ED" w:rsidP="006008ED">
      <w:pPr>
        <w:pStyle w:val="SectionVHeader"/>
        <w:rPr>
          <w:lang w:val="fr-FR"/>
        </w:rPr>
      </w:pPr>
    </w:p>
    <w:p w14:paraId="053490BE" w14:textId="77777777" w:rsidR="006008ED" w:rsidRPr="00E25675" w:rsidRDefault="006008ED" w:rsidP="006008ED">
      <w:pPr>
        <w:pStyle w:val="SectionVHeader"/>
        <w:rPr>
          <w:b w:val="0"/>
          <w:lang w:val="fr-FR"/>
        </w:rPr>
      </w:pPr>
      <w:r w:rsidRPr="00E25675">
        <w:rPr>
          <w:lang w:val="fr-FR"/>
        </w:rPr>
        <w:br w:type="page"/>
      </w:r>
    </w:p>
    <w:p w14:paraId="4CA1724F" w14:textId="13323B30" w:rsidR="006008ED" w:rsidRPr="00E25675" w:rsidRDefault="00825A19" w:rsidP="00FE38FE">
      <w:pPr>
        <w:pStyle w:val="Style5"/>
      </w:pPr>
      <w:bookmarkStart w:id="410" w:name="_Hlt345681378"/>
      <w:bookmarkStart w:id="411" w:name="_Hlt345681560"/>
      <w:bookmarkStart w:id="412" w:name="_Toc137902981"/>
      <w:bookmarkEnd w:id="410"/>
      <w:bookmarkEnd w:id="411"/>
      <w:r>
        <w:rPr>
          <w:lang w:val="fr"/>
        </w:rPr>
        <w:t xml:space="preserve">Travaux et </w:t>
      </w:r>
      <w:r w:rsidR="003F0FED">
        <w:rPr>
          <w:lang w:val="fr"/>
        </w:rPr>
        <w:t>Services physiques</w:t>
      </w:r>
      <w:bookmarkEnd w:id="412"/>
    </w:p>
    <w:p w14:paraId="68AB1DC2" w14:textId="77777777" w:rsidR="006008ED" w:rsidRPr="00F55C2F" w:rsidRDefault="006008ED" w:rsidP="00CE7108">
      <w:pPr>
        <w:pStyle w:val="Section3-Heading1"/>
        <w:rPr>
          <w:lang w:val="fr-FR"/>
        </w:rPr>
      </w:pPr>
    </w:p>
    <w:p w14:paraId="07A18C3F" w14:textId="6ECF9CAE" w:rsidR="006008ED" w:rsidRDefault="006008ED" w:rsidP="00690CFB">
      <w:pPr>
        <w:jc w:val="both"/>
        <w:rPr>
          <w:lang w:val="fr"/>
        </w:rPr>
      </w:pPr>
      <w:r w:rsidRPr="00CE7108">
        <w:rPr>
          <w:lang w:val="fr"/>
        </w:rPr>
        <w:t xml:space="preserve">Le </w:t>
      </w:r>
      <w:r w:rsidR="00203979">
        <w:rPr>
          <w:lang w:val="fr"/>
        </w:rPr>
        <w:t>S</w:t>
      </w:r>
      <w:r w:rsidRPr="00CE7108">
        <w:rPr>
          <w:lang w:val="fr"/>
        </w:rPr>
        <w:t xml:space="preserve">oumissionnaire doit présenter </w:t>
      </w:r>
      <w:r>
        <w:rPr>
          <w:lang w:val="fr"/>
        </w:rPr>
        <w:t xml:space="preserve">des </w:t>
      </w:r>
      <w:r w:rsidRPr="00CE7108">
        <w:rPr>
          <w:lang w:val="fr"/>
        </w:rPr>
        <w:t xml:space="preserve">preuves documentaires démontrant que les </w:t>
      </w:r>
      <w:r w:rsidR="00825A19">
        <w:rPr>
          <w:lang w:val="fr"/>
        </w:rPr>
        <w:t xml:space="preserve">Travaux et </w:t>
      </w:r>
      <w:r w:rsidR="003F0FED">
        <w:rPr>
          <w:lang w:val="fr"/>
        </w:rPr>
        <w:t>Services physiques</w:t>
      </w:r>
      <w:r w:rsidRPr="00CE7108">
        <w:rPr>
          <w:lang w:val="fr"/>
        </w:rPr>
        <w:t xml:space="preserve"> à </w:t>
      </w:r>
      <w:r w:rsidR="008E7D53">
        <w:rPr>
          <w:lang w:val="fr"/>
        </w:rPr>
        <w:t>réalise</w:t>
      </w:r>
      <w:r w:rsidR="008E7D53" w:rsidRPr="00CE7108">
        <w:rPr>
          <w:lang w:val="fr"/>
        </w:rPr>
        <w:t xml:space="preserve">r </w:t>
      </w:r>
      <w:r w:rsidRPr="00CE7108">
        <w:rPr>
          <w:lang w:val="fr"/>
        </w:rPr>
        <w:t xml:space="preserve">respecteront ou dépasseront les spécifications techniques et les normes précisées à la </w:t>
      </w:r>
      <w:r w:rsidR="00690CFB">
        <w:rPr>
          <w:lang w:val="fr"/>
        </w:rPr>
        <w:t>S</w:t>
      </w:r>
      <w:r w:rsidRPr="00CE7108">
        <w:rPr>
          <w:lang w:val="fr"/>
        </w:rPr>
        <w:t xml:space="preserve">ection VII, </w:t>
      </w:r>
      <w:r w:rsidR="00914F6B">
        <w:rPr>
          <w:lang w:val="fr"/>
        </w:rPr>
        <w:t>Programme d’Activités</w:t>
      </w:r>
      <w:r w:rsidRPr="00CE7108">
        <w:rPr>
          <w:lang w:val="fr"/>
        </w:rPr>
        <w:t xml:space="preserve">, y compris les exigences de </w:t>
      </w:r>
      <w:r w:rsidR="001277CC">
        <w:rPr>
          <w:lang w:val="fr"/>
        </w:rPr>
        <w:t>performance</w:t>
      </w:r>
      <w:r w:rsidRPr="00CE7108">
        <w:rPr>
          <w:lang w:val="fr"/>
        </w:rPr>
        <w:t xml:space="preserve"> spécifiées.</w:t>
      </w:r>
    </w:p>
    <w:p w14:paraId="56610CB0" w14:textId="77777777" w:rsidR="000129B6" w:rsidRDefault="000129B6" w:rsidP="00690CFB">
      <w:pPr>
        <w:jc w:val="both"/>
        <w:rPr>
          <w:lang w:val="fr"/>
        </w:rPr>
      </w:pPr>
    </w:p>
    <w:p w14:paraId="3F57A6F6" w14:textId="77777777" w:rsidR="000129B6" w:rsidRDefault="000129B6" w:rsidP="00690CFB">
      <w:pPr>
        <w:jc w:val="both"/>
        <w:rPr>
          <w:lang w:val="fr"/>
        </w:rPr>
      </w:pPr>
    </w:p>
    <w:p w14:paraId="56CA56BF" w14:textId="77777777" w:rsidR="000129B6" w:rsidRDefault="000129B6" w:rsidP="00690CFB">
      <w:pPr>
        <w:jc w:val="both"/>
        <w:rPr>
          <w:lang w:val="fr"/>
        </w:rPr>
      </w:pPr>
    </w:p>
    <w:p w14:paraId="4BA20A4D" w14:textId="7387BDC4" w:rsidR="000129B6" w:rsidRDefault="000129B6">
      <w:pPr>
        <w:rPr>
          <w:lang w:val="fr"/>
        </w:rPr>
      </w:pPr>
      <w:r>
        <w:rPr>
          <w:lang w:val="fr"/>
        </w:rPr>
        <w:br w:type="page"/>
      </w:r>
    </w:p>
    <w:p w14:paraId="74FF000E" w14:textId="77777777" w:rsidR="000129B6" w:rsidRPr="00C60D2D" w:rsidRDefault="000129B6" w:rsidP="00FE38FE">
      <w:pPr>
        <w:pStyle w:val="Style15"/>
        <w:rPr>
          <w:lang w:val="fr-FR"/>
        </w:rPr>
      </w:pPr>
      <w:bookmarkStart w:id="413" w:name="_Toc130563959"/>
      <w:bookmarkStart w:id="414" w:name="_Toc442521484"/>
      <w:bookmarkStart w:id="415" w:name="_Toc454783522"/>
      <w:bookmarkStart w:id="416" w:name="_Toc454783835"/>
      <w:bookmarkStart w:id="417" w:name="_Toc494364675"/>
      <w:bookmarkStart w:id="418" w:name="_Toc69745069"/>
      <w:bookmarkStart w:id="419" w:name="_Toc124869342"/>
      <w:bookmarkStart w:id="420" w:name="_Toc137902982"/>
      <w:r w:rsidRPr="0046288A">
        <w:t>Énoncé de méthode</w:t>
      </w:r>
      <w:bookmarkEnd w:id="413"/>
      <w:bookmarkEnd w:id="414"/>
      <w:bookmarkEnd w:id="415"/>
      <w:bookmarkEnd w:id="416"/>
      <w:bookmarkEnd w:id="417"/>
      <w:bookmarkEnd w:id="418"/>
      <w:bookmarkEnd w:id="419"/>
      <w:bookmarkEnd w:id="420"/>
    </w:p>
    <w:p w14:paraId="75B20A4D" w14:textId="77777777" w:rsidR="000129B6" w:rsidRPr="00C60D2D" w:rsidRDefault="000129B6" w:rsidP="000129B6">
      <w:pPr>
        <w:pStyle w:val="Section3-Heading1"/>
        <w:rPr>
          <w:lang w:val="fr-FR"/>
        </w:rPr>
      </w:pPr>
    </w:p>
    <w:p w14:paraId="3916E001" w14:textId="6B7FCE9B" w:rsidR="00C9426E" w:rsidRDefault="000129B6" w:rsidP="006F01FA">
      <w:pPr>
        <w:pStyle w:val="BodyText"/>
        <w:jc w:val="left"/>
        <w:rPr>
          <w:i/>
          <w:iCs/>
          <w:lang w:val="fr"/>
        </w:rPr>
      </w:pPr>
      <w:bookmarkStart w:id="421" w:name="_Toc13561922"/>
      <w:bookmarkStart w:id="422" w:name="_Toc28953949"/>
      <w:bookmarkStart w:id="423" w:name="_Hlk27225501"/>
      <w:r w:rsidRPr="00FC5925">
        <w:rPr>
          <w:i/>
          <w:iCs/>
          <w:lang w:val="fr"/>
        </w:rPr>
        <w:t>[Décrivez la méthodologie</w:t>
      </w:r>
      <w:bookmarkEnd w:id="421"/>
      <w:bookmarkEnd w:id="422"/>
      <w:bookmarkEnd w:id="423"/>
      <w:r w:rsidRPr="00FC5925">
        <w:rPr>
          <w:i/>
          <w:iCs/>
          <w:lang w:val="fr"/>
        </w:rPr>
        <w:t xml:space="preserve"> utilisée pour </w:t>
      </w:r>
      <w:r w:rsidR="008E7D53">
        <w:rPr>
          <w:i/>
          <w:iCs/>
          <w:lang w:val="fr"/>
        </w:rPr>
        <w:t>réalise</w:t>
      </w:r>
      <w:r w:rsidRPr="00FC5925">
        <w:rPr>
          <w:i/>
          <w:iCs/>
          <w:lang w:val="fr"/>
        </w:rPr>
        <w:t xml:space="preserve">r les </w:t>
      </w:r>
      <w:r w:rsidR="00825A19">
        <w:rPr>
          <w:i/>
          <w:iCs/>
          <w:lang w:val="fr"/>
        </w:rPr>
        <w:t xml:space="preserve">Travaux et </w:t>
      </w:r>
      <w:r w:rsidR="003F0FED">
        <w:rPr>
          <w:i/>
          <w:iCs/>
          <w:lang w:val="fr"/>
        </w:rPr>
        <w:t>Services physiques</w:t>
      </w:r>
      <w:r w:rsidRPr="00FC5925">
        <w:rPr>
          <w:i/>
          <w:iCs/>
          <w:lang w:val="fr"/>
        </w:rPr>
        <w:t xml:space="preserve">. </w:t>
      </w:r>
      <w:r>
        <w:rPr>
          <w:lang w:val="fr"/>
        </w:rPr>
        <w:t xml:space="preserve"> </w:t>
      </w:r>
      <w:r w:rsidRPr="00FC5925">
        <w:rPr>
          <w:i/>
          <w:iCs/>
          <w:lang w:val="fr"/>
        </w:rPr>
        <w:t>Inclure toute proposition d’</w:t>
      </w:r>
      <w:r w:rsidR="001E4E1D">
        <w:rPr>
          <w:i/>
          <w:iCs/>
          <w:lang w:val="fr"/>
        </w:rPr>
        <w:t>Achats Durables</w:t>
      </w:r>
      <w:r w:rsidRPr="00FC5925">
        <w:rPr>
          <w:i/>
          <w:iCs/>
          <w:lang w:val="fr"/>
        </w:rPr>
        <w:t>, le cas échéant. Inclure également un plan de gestion des principaux risques.</w:t>
      </w:r>
    </w:p>
    <w:p w14:paraId="4A42177F" w14:textId="5101473D" w:rsidR="000129B6" w:rsidRPr="00C60D2D" w:rsidRDefault="000129B6" w:rsidP="006F01FA">
      <w:pPr>
        <w:pStyle w:val="BodyText"/>
        <w:rPr>
          <w:i/>
          <w:lang w:val="fr-FR"/>
        </w:rPr>
      </w:pPr>
      <w:r w:rsidRPr="00FC5925">
        <w:rPr>
          <w:i/>
          <w:iCs/>
          <w:lang w:val="fr"/>
        </w:rPr>
        <w:t>Au besoin, inclure également l’énoncé de méthode proposée pour gérer les risques liés à la cybersécurité.]</w:t>
      </w:r>
    </w:p>
    <w:p w14:paraId="648C2FC9" w14:textId="77777777" w:rsidR="000129B6" w:rsidRPr="00C60D2D" w:rsidRDefault="000129B6" w:rsidP="000129B6">
      <w:pPr>
        <w:pStyle w:val="IVh1"/>
        <w:outlineLvl w:val="0"/>
        <w:rPr>
          <w:lang w:val="fr-FR"/>
        </w:rPr>
      </w:pPr>
      <w:r w:rsidRPr="00C60D2D">
        <w:rPr>
          <w:lang w:val="fr-FR"/>
        </w:rPr>
        <w:br w:type="page"/>
      </w:r>
    </w:p>
    <w:p w14:paraId="71122B40" w14:textId="77777777" w:rsidR="000129B6" w:rsidRPr="00C60D2D" w:rsidRDefault="000129B6" w:rsidP="000129B6">
      <w:pPr>
        <w:pStyle w:val="IVh1"/>
        <w:outlineLvl w:val="0"/>
        <w:rPr>
          <w:lang w:val="fr-FR"/>
        </w:rPr>
      </w:pPr>
    </w:p>
    <w:p w14:paraId="61123268" w14:textId="77777777" w:rsidR="000129B6" w:rsidRPr="00FE38FE" w:rsidRDefault="000129B6" w:rsidP="00FE38FE">
      <w:pPr>
        <w:pStyle w:val="Style15"/>
      </w:pPr>
      <w:bookmarkStart w:id="424" w:name="_Toc130563960"/>
      <w:bookmarkStart w:id="425" w:name="_Toc137902983"/>
      <w:r w:rsidRPr="00FE38FE">
        <w:t>Plan de travail</w:t>
      </w:r>
      <w:bookmarkEnd w:id="424"/>
      <w:bookmarkEnd w:id="425"/>
    </w:p>
    <w:p w14:paraId="3987F78C" w14:textId="122498E0" w:rsidR="000129B6" w:rsidRPr="00E25675" w:rsidRDefault="000129B6" w:rsidP="00CE7108">
      <w:pPr>
        <w:jc w:val="both"/>
      </w:pPr>
      <w:r>
        <w:br w:type="page"/>
      </w:r>
    </w:p>
    <w:p w14:paraId="6DC953D3" w14:textId="1CB3C178" w:rsidR="00937C92" w:rsidRPr="00CE7108" w:rsidRDefault="00937C92" w:rsidP="00FE38FE">
      <w:pPr>
        <w:pStyle w:val="Style15"/>
        <w:rPr>
          <w:lang w:val="fr-FR"/>
        </w:rPr>
      </w:pPr>
      <w:bookmarkStart w:id="426" w:name="_Toc130563961"/>
      <w:bookmarkStart w:id="427" w:name="_Toc137902984"/>
      <w:r>
        <w:t xml:space="preserve">Personnel </w:t>
      </w:r>
      <w:r w:rsidR="006F73DA">
        <w:t>C</w:t>
      </w:r>
      <w:r>
        <w:t xml:space="preserve">lé et </w:t>
      </w:r>
      <w:r w:rsidR="006F73DA">
        <w:t>S</w:t>
      </w:r>
      <w:r>
        <w:t>ous-traitants</w:t>
      </w:r>
      <w:bookmarkEnd w:id="426"/>
      <w:bookmarkEnd w:id="427"/>
    </w:p>
    <w:p w14:paraId="5FA1ACE7" w14:textId="77777777" w:rsidR="00937C92" w:rsidRDefault="00937C92" w:rsidP="00937C92">
      <w:pPr>
        <w:spacing w:after="200"/>
        <w:ind w:left="-450" w:hanging="180"/>
        <w:jc w:val="both"/>
      </w:pPr>
    </w:p>
    <w:tbl>
      <w:tblPr>
        <w:tblW w:w="9144" w:type="dxa"/>
        <w:tblLayout w:type="fixed"/>
        <w:tblLook w:val="0000" w:firstRow="0" w:lastRow="0" w:firstColumn="0" w:lastColumn="0" w:noHBand="0" w:noVBand="0"/>
      </w:tblPr>
      <w:tblGrid>
        <w:gridCol w:w="121"/>
        <w:gridCol w:w="2039"/>
        <w:gridCol w:w="2639"/>
        <w:gridCol w:w="2159"/>
        <w:gridCol w:w="2067"/>
        <w:gridCol w:w="92"/>
        <w:gridCol w:w="27"/>
      </w:tblGrid>
      <w:tr w:rsidR="00937C92" w:rsidRPr="00C86161" w14:paraId="4EBE96F9" w14:textId="77777777" w:rsidTr="00ED1C1A">
        <w:trPr>
          <w:gridBefore w:val="1"/>
          <w:wBefore w:w="117" w:type="dxa"/>
        </w:trPr>
        <w:tc>
          <w:tcPr>
            <w:tcW w:w="9027" w:type="dxa"/>
            <w:gridSpan w:val="6"/>
          </w:tcPr>
          <w:p w14:paraId="5872FF72" w14:textId="2AF56A52" w:rsidR="00937C92" w:rsidRPr="00C86161" w:rsidRDefault="00937C92" w:rsidP="00F128FF">
            <w:pPr>
              <w:tabs>
                <w:tab w:val="left" w:pos="540"/>
              </w:tabs>
              <w:spacing w:after="200"/>
              <w:jc w:val="both"/>
            </w:pPr>
            <w:r w:rsidRPr="0046288A">
              <w:rPr>
                <w:lang w:val="fr"/>
              </w:rPr>
              <w:t xml:space="preserve">Qualifications et expérience du personnel clé proposé pour l’administration et l’exécution du </w:t>
            </w:r>
            <w:r w:rsidR="003E67F1">
              <w:rPr>
                <w:lang w:val="fr"/>
              </w:rPr>
              <w:t>Marché</w:t>
            </w:r>
            <w:r w:rsidRPr="0046288A">
              <w:rPr>
                <w:lang w:val="fr"/>
              </w:rPr>
              <w:t xml:space="preserve">. Joindre des données biographiques.  Reportez-vous à la </w:t>
            </w:r>
            <w:r w:rsidR="00914F6B">
              <w:rPr>
                <w:lang w:val="fr"/>
              </w:rPr>
              <w:t>Sous-C</w:t>
            </w:r>
            <w:r w:rsidRPr="0046288A">
              <w:rPr>
                <w:lang w:val="fr"/>
              </w:rPr>
              <w:t>lause 4.1 du CC</w:t>
            </w:r>
            <w:r w:rsidR="00914F6B">
              <w:rPr>
                <w:lang w:val="fr"/>
              </w:rPr>
              <w:t>A</w:t>
            </w:r>
            <w:r w:rsidRPr="0046288A">
              <w:rPr>
                <w:lang w:val="fr"/>
              </w:rPr>
              <w:t>G.</w:t>
            </w:r>
          </w:p>
        </w:tc>
      </w:tr>
      <w:tr w:rsidR="00937C92" w:rsidRPr="00C86161" w14:paraId="62426E05" w14:textId="77777777" w:rsidTr="00ED1C1A">
        <w:trPr>
          <w:gridAfter w:val="2"/>
          <w:wAfter w:w="116" w:type="dxa"/>
        </w:trPr>
        <w:tc>
          <w:tcPr>
            <w:tcW w:w="9028" w:type="dxa"/>
            <w:gridSpan w:val="5"/>
          </w:tcPr>
          <w:p w14:paraId="00B2B124" w14:textId="77777777" w:rsidR="00937C92" w:rsidRPr="00C86161" w:rsidRDefault="00937C92" w:rsidP="00ED1C1A">
            <w:pPr>
              <w:tabs>
                <w:tab w:val="left" w:pos="540"/>
              </w:tabs>
              <w:jc w:val="both"/>
            </w:pPr>
          </w:p>
        </w:tc>
      </w:tr>
      <w:tr w:rsidR="00937C92" w:rsidRPr="0046288A" w14:paraId="19ABB8FF" w14:textId="77777777" w:rsidTr="00ED1C1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040" w:type="dxa"/>
            <w:tcBorders>
              <w:top w:val="single" w:sz="6" w:space="0" w:color="auto"/>
              <w:bottom w:val="single" w:sz="6" w:space="0" w:color="auto"/>
            </w:tcBorders>
          </w:tcPr>
          <w:p w14:paraId="29839BA6" w14:textId="77777777" w:rsidR="00937C92" w:rsidRPr="0046288A" w:rsidRDefault="00937C92" w:rsidP="00ED1C1A">
            <w:pPr>
              <w:jc w:val="center"/>
            </w:pPr>
            <w:r w:rsidRPr="0046288A">
              <w:rPr>
                <w:lang w:val="fr"/>
              </w:rPr>
              <w:t>Position</w:t>
            </w:r>
          </w:p>
        </w:tc>
        <w:tc>
          <w:tcPr>
            <w:tcW w:w="2640" w:type="dxa"/>
            <w:tcBorders>
              <w:top w:val="single" w:sz="6" w:space="0" w:color="auto"/>
              <w:bottom w:val="single" w:sz="6" w:space="0" w:color="auto"/>
            </w:tcBorders>
          </w:tcPr>
          <w:p w14:paraId="38F6E87A" w14:textId="77777777" w:rsidR="00937C92" w:rsidRPr="0046288A" w:rsidRDefault="00937C92" w:rsidP="00ED1C1A">
            <w:pPr>
              <w:jc w:val="center"/>
            </w:pPr>
            <w:r w:rsidRPr="0046288A">
              <w:rPr>
                <w:lang w:val="fr"/>
              </w:rPr>
              <w:t>Nom</w:t>
            </w:r>
          </w:p>
        </w:tc>
        <w:tc>
          <w:tcPr>
            <w:tcW w:w="2160" w:type="dxa"/>
            <w:tcBorders>
              <w:top w:val="single" w:sz="6" w:space="0" w:color="auto"/>
              <w:bottom w:val="single" w:sz="6" w:space="0" w:color="auto"/>
            </w:tcBorders>
          </w:tcPr>
          <w:p w14:paraId="73415A7F" w14:textId="77777777" w:rsidR="00937C92" w:rsidRPr="0046288A" w:rsidRDefault="00937C92" w:rsidP="00ED1C1A">
            <w:pPr>
              <w:jc w:val="center"/>
            </w:pPr>
            <w:r w:rsidRPr="0046288A">
              <w:rPr>
                <w:lang w:val="fr"/>
              </w:rPr>
              <w:t>Années d’expérience (général)</w:t>
            </w:r>
          </w:p>
        </w:tc>
        <w:tc>
          <w:tcPr>
            <w:tcW w:w="2160" w:type="dxa"/>
            <w:gridSpan w:val="2"/>
            <w:tcBorders>
              <w:top w:val="single" w:sz="6" w:space="0" w:color="auto"/>
              <w:bottom w:val="single" w:sz="6" w:space="0" w:color="auto"/>
            </w:tcBorders>
          </w:tcPr>
          <w:p w14:paraId="2D39B399" w14:textId="77777777" w:rsidR="00937C92" w:rsidRPr="0046288A" w:rsidRDefault="00937C92" w:rsidP="00ED1C1A">
            <w:pPr>
              <w:jc w:val="center"/>
            </w:pPr>
          </w:p>
        </w:tc>
      </w:tr>
      <w:tr w:rsidR="00937C92" w:rsidRPr="0046288A" w14:paraId="127109A4" w14:textId="77777777" w:rsidTr="00ED1C1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040" w:type="dxa"/>
            <w:tcBorders>
              <w:top w:val="single" w:sz="6" w:space="0" w:color="auto"/>
              <w:bottom w:val="single" w:sz="6" w:space="0" w:color="auto"/>
            </w:tcBorders>
          </w:tcPr>
          <w:p w14:paraId="6BE4BBE4" w14:textId="77777777" w:rsidR="00937C92" w:rsidRPr="0046288A" w:rsidRDefault="00937C92" w:rsidP="00ED1C1A">
            <w:pPr>
              <w:jc w:val="center"/>
            </w:pPr>
            <w:r>
              <w:rPr>
                <w:lang w:val="fr"/>
              </w:rPr>
              <w:t>---</w:t>
            </w:r>
          </w:p>
        </w:tc>
        <w:tc>
          <w:tcPr>
            <w:tcW w:w="2640" w:type="dxa"/>
            <w:tcBorders>
              <w:top w:val="single" w:sz="6" w:space="0" w:color="auto"/>
              <w:bottom w:val="single" w:sz="6" w:space="0" w:color="auto"/>
            </w:tcBorders>
          </w:tcPr>
          <w:p w14:paraId="41090EF1" w14:textId="77777777" w:rsidR="00937C92" w:rsidRPr="0046288A" w:rsidRDefault="00937C92" w:rsidP="00ED1C1A">
            <w:pPr>
              <w:jc w:val="center"/>
            </w:pPr>
          </w:p>
        </w:tc>
        <w:tc>
          <w:tcPr>
            <w:tcW w:w="2160" w:type="dxa"/>
            <w:tcBorders>
              <w:top w:val="single" w:sz="6" w:space="0" w:color="auto"/>
              <w:bottom w:val="single" w:sz="6" w:space="0" w:color="auto"/>
            </w:tcBorders>
          </w:tcPr>
          <w:p w14:paraId="138F09CC" w14:textId="77777777" w:rsidR="00937C92" w:rsidRPr="0046288A" w:rsidRDefault="00937C92" w:rsidP="00ED1C1A">
            <w:pPr>
              <w:jc w:val="center"/>
            </w:pPr>
          </w:p>
        </w:tc>
        <w:tc>
          <w:tcPr>
            <w:tcW w:w="2160" w:type="dxa"/>
            <w:gridSpan w:val="2"/>
            <w:tcBorders>
              <w:top w:val="single" w:sz="6" w:space="0" w:color="auto"/>
              <w:bottom w:val="single" w:sz="6" w:space="0" w:color="auto"/>
            </w:tcBorders>
          </w:tcPr>
          <w:p w14:paraId="71778D34" w14:textId="77777777" w:rsidR="00937C92" w:rsidRPr="0046288A" w:rsidRDefault="00937C92" w:rsidP="00ED1C1A">
            <w:pPr>
              <w:jc w:val="center"/>
            </w:pPr>
          </w:p>
        </w:tc>
      </w:tr>
      <w:tr w:rsidR="00937C92" w:rsidRPr="0046288A" w14:paraId="437E8DAB" w14:textId="77777777" w:rsidTr="00ED1C1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040" w:type="dxa"/>
            <w:tcBorders>
              <w:top w:val="single" w:sz="6" w:space="0" w:color="auto"/>
              <w:bottom w:val="single" w:sz="6" w:space="0" w:color="auto"/>
            </w:tcBorders>
          </w:tcPr>
          <w:p w14:paraId="158B94E6" w14:textId="77777777" w:rsidR="00937C92" w:rsidRPr="0046288A" w:rsidRDefault="00937C92" w:rsidP="00ED1C1A">
            <w:pPr>
              <w:jc w:val="center"/>
            </w:pPr>
            <w:r>
              <w:rPr>
                <w:lang w:val="fr"/>
              </w:rPr>
              <w:t>---</w:t>
            </w:r>
          </w:p>
        </w:tc>
        <w:tc>
          <w:tcPr>
            <w:tcW w:w="2640" w:type="dxa"/>
            <w:tcBorders>
              <w:top w:val="single" w:sz="6" w:space="0" w:color="auto"/>
              <w:bottom w:val="single" w:sz="6" w:space="0" w:color="auto"/>
            </w:tcBorders>
          </w:tcPr>
          <w:p w14:paraId="26DBF780" w14:textId="77777777" w:rsidR="00937C92" w:rsidRPr="0046288A" w:rsidRDefault="00937C92" w:rsidP="00ED1C1A">
            <w:pPr>
              <w:jc w:val="center"/>
            </w:pPr>
          </w:p>
        </w:tc>
        <w:tc>
          <w:tcPr>
            <w:tcW w:w="2160" w:type="dxa"/>
            <w:tcBorders>
              <w:top w:val="single" w:sz="6" w:space="0" w:color="auto"/>
              <w:bottom w:val="single" w:sz="6" w:space="0" w:color="auto"/>
            </w:tcBorders>
          </w:tcPr>
          <w:p w14:paraId="5FB2A8F6" w14:textId="77777777" w:rsidR="00937C92" w:rsidRPr="0046288A" w:rsidRDefault="00937C92" w:rsidP="00ED1C1A">
            <w:pPr>
              <w:jc w:val="center"/>
            </w:pPr>
          </w:p>
        </w:tc>
        <w:tc>
          <w:tcPr>
            <w:tcW w:w="2160" w:type="dxa"/>
            <w:gridSpan w:val="2"/>
            <w:tcBorders>
              <w:top w:val="single" w:sz="6" w:space="0" w:color="auto"/>
              <w:bottom w:val="single" w:sz="6" w:space="0" w:color="auto"/>
            </w:tcBorders>
          </w:tcPr>
          <w:p w14:paraId="6408DFCC" w14:textId="77777777" w:rsidR="00937C92" w:rsidRPr="0046288A" w:rsidRDefault="00937C92" w:rsidP="00ED1C1A">
            <w:pPr>
              <w:jc w:val="center"/>
            </w:pPr>
          </w:p>
        </w:tc>
      </w:tr>
    </w:tbl>
    <w:p w14:paraId="690DBCEC" w14:textId="77777777" w:rsidR="00937C92" w:rsidRDefault="00937C92" w:rsidP="00937C92">
      <w:pPr>
        <w:spacing w:after="200"/>
        <w:ind w:left="-450" w:hanging="180"/>
        <w:jc w:val="both"/>
      </w:pPr>
    </w:p>
    <w:tbl>
      <w:tblPr>
        <w:tblW w:w="9144" w:type="dxa"/>
        <w:tblLayout w:type="fixed"/>
        <w:tblLook w:val="0000" w:firstRow="0" w:lastRow="0" w:firstColumn="0" w:lastColumn="0" w:noHBand="0" w:noVBand="0"/>
      </w:tblPr>
      <w:tblGrid>
        <w:gridCol w:w="2160"/>
        <w:gridCol w:w="1440"/>
        <w:gridCol w:w="2520"/>
        <w:gridCol w:w="3024"/>
      </w:tblGrid>
      <w:tr w:rsidR="00937C92" w:rsidRPr="0046288A" w14:paraId="56A9955F" w14:textId="77777777" w:rsidTr="00ED1C1A">
        <w:tc>
          <w:tcPr>
            <w:tcW w:w="2160" w:type="dxa"/>
          </w:tcPr>
          <w:p w14:paraId="4F15A7D7" w14:textId="77777777" w:rsidR="00937C92" w:rsidRPr="0046288A" w:rsidRDefault="00937C92" w:rsidP="00ED1C1A">
            <w:pPr>
              <w:tabs>
                <w:tab w:val="left" w:pos="360"/>
              </w:tabs>
              <w:ind w:left="360" w:hanging="360"/>
              <w:rPr>
                <w:b/>
              </w:rPr>
            </w:pPr>
          </w:p>
        </w:tc>
        <w:tc>
          <w:tcPr>
            <w:tcW w:w="6984" w:type="dxa"/>
            <w:gridSpan w:val="3"/>
          </w:tcPr>
          <w:p w14:paraId="0CD4B17C" w14:textId="23FC9FDC" w:rsidR="00937C92" w:rsidRPr="00C0556E" w:rsidRDefault="00937C92" w:rsidP="00ED1C1A">
            <w:pPr>
              <w:tabs>
                <w:tab w:val="left" w:pos="540"/>
              </w:tabs>
              <w:spacing w:after="200"/>
              <w:jc w:val="both"/>
              <w:rPr>
                <w:b/>
                <w:bCs/>
              </w:rPr>
            </w:pPr>
            <w:r w:rsidRPr="00C0556E">
              <w:rPr>
                <w:b/>
                <w:bCs/>
                <w:lang w:val="fr"/>
              </w:rPr>
              <w:t xml:space="preserve">Sous-traitants proposés et entreprises impliquées. Reportez-vous à la </w:t>
            </w:r>
            <w:r w:rsidR="00914F6B">
              <w:rPr>
                <w:b/>
                <w:bCs/>
                <w:lang w:val="fr"/>
              </w:rPr>
              <w:t>Sous-C</w:t>
            </w:r>
            <w:r w:rsidRPr="00C0556E">
              <w:rPr>
                <w:b/>
                <w:bCs/>
                <w:lang w:val="fr"/>
              </w:rPr>
              <w:t>lause 3.5 du CC</w:t>
            </w:r>
            <w:r w:rsidR="00914F6B">
              <w:rPr>
                <w:b/>
                <w:bCs/>
                <w:lang w:val="fr"/>
              </w:rPr>
              <w:t>A</w:t>
            </w:r>
            <w:r w:rsidRPr="00C0556E">
              <w:rPr>
                <w:b/>
                <w:bCs/>
                <w:lang w:val="fr"/>
              </w:rPr>
              <w:t>G.</w:t>
            </w:r>
          </w:p>
        </w:tc>
      </w:tr>
      <w:tr w:rsidR="00937C92" w:rsidRPr="0046288A" w14:paraId="6C541906" w14:textId="77777777" w:rsidTr="00ED1C1A">
        <w:tblPrEx>
          <w:tblBorders>
            <w:top w:val="single" w:sz="6" w:space="0" w:color="auto"/>
            <w:left w:val="single" w:sz="6" w:space="0" w:color="auto"/>
            <w:bottom w:val="single" w:sz="6" w:space="0" w:color="auto"/>
            <w:right w:val="single" w:sz="6" w:space="0" w:color="auto"/>
          </w:tblBorders>
        </w:tblPrEx>
        <w:tc>
          <w:tcPr>
            <w:tcW w:w="2160" w:type="dxa"/>
            <w:tcBorders>
              <w:top w:val="single" w:sz="6" w:space="0" w:color="auto"/>
              <w:bottom w:val="single" w:sz="6" w:space="0" w:color="auto"/>
            </w:tcBorders>
          </w:tcPr>
          <w:p w14:paraId="42D4479C" w14:textId="4AD9E5BD" w:rsidR="00937C92" w:rsidRPr="0046288A" w:rsidRDefault="00937C92" w:rsidP="00ED1C1A">
            <w:pPr>
              <w:jc w:val="center"/>
            </w:pPr>
            <w:r w:rsidRPr="0046288A">
              <w:rPr>
                <w:lang w:val="fr"/>
              </w:rPr>
              <w:t xml:space="preserve">Sections des </w:t>
            </w:r>
            <w:r w:rsidR="00825A19">
              <w:rPr>
                <w:lang w:val="fr"/>
              </w:rPr>
              <w:t xml:space="preserve">Travaux et </w:t>
            </w:r>
            <w:r w:rsidR="003F0FED">
              <w:rPr>
                <w:lang w:val="fr"/>
              </w:rPr>
              <w:t>Services physiques</w:t>
            </w:r>
          </w:p>
        </w:tc>
        <w:tc>
          <w:tcPr>
            <w:tcW w:w="1440" w:type="dxa"/>
            <w:tcBorders>
              <w:top w:val="single" w:sz="6" w:space="0" w:color="auto"/>
              <w:bottom w:val="single" w:sz="6" w:space="0" w:color="auto"/>
            </w:tcBorders>
          </w:tcPr>
          <w:p w14:paraId="64CC0D4D" w14:textId="77777777" w:rsidR="00937C92" w:rsidRPr="0046288A" w:rsidRDefault="00937C92" w:rsidP="00ED1C1A">
            <w:pPr>
              <w:jc w:val="center"/>
            </w:pPr>
            <w:r w:rsidRPr="0046288A">
              <w:rPr>
                <w:lang w:val="fr"/>
              </w:rPr>
              <w:t>Valeur du contrat de sous-traitance</w:t>
            </w:r>
          </w:p>
        </w:tc>
        <w:tc>
          <w:tcPr>
            <w:tcW w:w="2520" w:type="dxa"/>
            <w:tcBorders>
              <w:top w:val="single" w:sz="6" w:space="0" w:color="auto"/>
              <w:bottom w:val="single" w:sz="6" w:space="0" w:color="auto"/>
            </w:tcBorders>
          </w:tcPr>
          <w:p w14:paraId="032736D1" w14:textId="77777777" w:rsidR="00937C92" w:rsidRPr="0046288A" w:rsidRDefault="00937C92" w:rsidP="00ED1C1A">
            <w:pPr>
              <w:jc w:val="center"/>
            </w:pPr>
            <w:r w:rsidRPr="0046288A">
              <w:rPr>
                <w:lang w:val="fr"/>
              </w:rPr>
              <w:t>Sous-traitant</w:t>
            </w:r>
          </w:p>
          <w:p w14:paraId="126E9C5D" w14:textId="77777777" w:rsidR="00937C92" w:rsidRPr="0046288A" w:rsidRDefault="00937C92" w:rsidP="00ED1C1A">
            <w:pPr>
              <w:jc w:val="center"/>
            </w:pPr>
            <w:r w:rsidRPr="0046288A">
              <w:rPr>
                <w:lang w:val="fr"/>
              </w:rPr>
              <w:t>(nom et adresse)</w:t>
            </w:r>
          </w:p>
        </w:tc>
        <w:tc>
          <w:tcPr>
            <w:tcW w:w="3024" w:type="dxa"/>
            <w:tcBorders>
              <w:top w:val="single" w:sz="6" w:space="0" w:color="auto"/>
              <w:bottom w:val="single" w:sz="6" w:space="0" w:color="auto"/>
            </w:tcBorders>
          </w:tcPr>
          <w:p w14:paraId="38714440" w14:textId="2125EFC5" w:rsidR="00937C92" w:rsidRPr="0046288A" w:rsidRDefault="00937C92" w:rsidP="00ED1C1A">
            <w:pPr>
              <w:jc w:val="center"/>
            </w:pPr>
            <w:r w:rsidRPr="0046288A">
              <w:rPr>
                <w:lang w:val="fr"/>
              </w:rPr>
              <w:t xml:space="preserve">Expérience dans la </w:t>
            </w:r>
            <w:r w:rsidR="008E7D53">
              <w:rPr>
                <w:lang w:val="fr"/>
              </w:rPr>
              <w:t>réalisation</w:t>
            </w:r>
            <w:r w:rsidRPr="0046288A">
              <w:rPr>
                <w:lang w:val="fr"/>
              </w:rPr>
              <w:t xml:space="preserve">de </w:t>
            </w:r>
            <w:r w:rsidR="00825A19">
              <w:rPr>
                <w:lang w:val="fr"/>
              </w:rPr>
              <w:t xml:space="preserve">Travaux et </w:t>
            </w:r>
            <w:r w:rsidR="003F0FED">
              <w:rPr>
                <w:lang w:val="fr"/>
              </w:rPr>
              <w:t>Services physiques</w:t>
            </w:r>
            <w:r w:rsidRPr="0046288A">
              <w:rPr>
                <w:lang w:val="fr"/>
              </w:rPr>
              <w:t xml:space="preserve"> similaires</w:t>
            </w:r>
          </w:p>
        </w:tc>
      </w:tr>
      <w:tr w:rsidR="00937C92" w:rsidRPr="0046288A" w14:paraId="08F4AAF4" w14:textId="77777777" w:rsidTr="00ED1C1A">
        <w:tblPrEx>
          <w:tblBorders>
            <w:top w:val="single" w:sz="6" w:space="0" w:color="auto"/>
            <w:left w:val="single" w:sz="6" w:space="0" w:color="auto"/>
            <w:bottom w:val="single" w:sz="6" w:space="0" w:color="auto"/>
            <w:right w:val="single" w:sz="6" w:space="0" w:color="auto"/>
          </w:tblBorders>
        </w:tblPrEx>
        <w:tc>
          <w:tcPr>
            <w:tcW w:w="2160" w:type="dxa"/>
            <w:tcBorders>
              <w:top w:val="nil"/>
              <w:bottom w:val="nil"/>
            </w:tcBorders>
          </w:tcPr>
          <w:p w14:paraId="7150E9D9" w14:textId="77777777" w:rsidR="00937C92" w:rsidRPr="0046288A" w:rsidRDefault="00937C92" w:rsidP="00ED1C1A"/>
          <w:p w14:paraId="48280E9C" w14:textId="77777777" w:rsidR="00937C92" w:rsidRPr="0046288A" w:rsidRDefault="00937C92" w:rsidP="00ED1C1A"/>
          <w:p w14:paraId="43C55C5A" w14:textId="77777777" w:rsidR="00937C92" w:rsidRPr="0046288A" w:rsidRDefault="00937C92" w:rsidP="00ED1C1A">
            <w:r>
              <w:rPr>
                <w:lang w:val="fr"/>
              </w:rPr>
              <w:t>---</w:t>
            </w:r>
          </w:p>
        </w:tc>
        <w:tc>
          <w:tcPr>
            <w:tcW w:w="1440" w:type="dxa"/>
            <w:tcBorders>
              <w:top w:val="nil"/>
              <w:bottom w:val="nil"/>
            </w:tcBorders>
          </w:tcPr>
          <w:p w14:paraId="0574AED5" w14:textId="77777777" w:rsidR="00937C92" w:rsidRPr="0046288A" w:rsidRDefault="00937C92" w:rsidP="00ED1C1A"/>
        </w:tc>
        <w:tc>
          <w:tcPr>
            <w:tcW w:w="2520" w:type="dxa"/>
            <w:tcBorders>
              <w:top w:val="nil"/>
              <w:bottom w:val="nil"/>
            </w:tcBorders>
          </w:tcPr>
          <w:p w14:paraId="6863D574" w14:textId="77777777" w:rsidR="00937C92" w:rsidRPr="0046288A" w:rsidRDefault="00937C92" w:rsidP="00ED1C1A"/>
        </w:tc>
        <w:tc>
          <w:tcPr>
            <w:tcW w:w="3024" w:type="dxa"/>
            <w:tcBorders>
              <w:top w:val="nil"/>
              <w:bottom w:val="nil"/>
            </w:tcBorders>
          </w:tcPr>
          <w:p w14:paraId="5900A632" w14:textId="77777777" w:rsidR="00937C92" w:rsidRPr="0046288A" w:rsidRDefault="00937C92" w:rsidP="00ED1C1A"/>
        </w:tc>
      </w:tr>
      <w:tr w:rsidR="00937C92" w:rsidRPr="0046288A" w14:paraId="11CD9FC2" w14:textId="77777777" w:rsidTr="00ED1C1A">
        <w:tblPrEx>
          <w:tblBorders>
            <w:top w:val="single" w:sz="6" w:space="0" w:color="auto"/>
            <w:left w:val="single" w:sz="6" w:space="0" w:color="auto"/>
            <w:bottom w:val="single" w:sz="6" w:space="0" w:color="auto"/>
            <w:right w:val="single" w:sz="6" w:space="0" w:color="auto"/>
          </w:tblBorders>
        </w:tblPrEx>
        <w:tc>
          <w:tcPr>
            <w:tcW w:w="2160" w:type="dxa"/>
            <w:tcBorders>
              <w:top w:val="nil"/>
            </w:tcBorders>
          </w:tcPr>
          <w:p w14:paraId="2D4EFD80" w14:textId="77777777" w:rsidR="00937C92" w:rsidRPr="0046288A" w:rsidRDefault="00937C92" w:rsidP="00ED1C1A">
            <w:r>
              <w:rPr>
                <w:lang w:val="fr"/>
              </w:rPr>
              <w:t>---</w:t>
            </w:r>
          </w:p>
        </w:tc>
        <w:tc>
          <w:tcPr>
            <w:tcW w:w="1440" w:type="dxa"/>
            <w:tcBorders>
              <w:top w:val="nil"/>
            </w:tcBorders>
          </w:tcPr>
          <w:p w14:paraId="4A5FED71" w14:textId="77777777" w:rsidR="00937C92" w:rsidRPr="0046288A" w:rsidRDefault="00937C92" w:rsidP="00ED1C1A"/>
        </w:tc>
        <w:tc>
          <w:tcPr>
            <w:tcW w:w="2520" w:type="dxa"/>
            <w:tcBorders>
              <w:top w:val="nil"/>
            </w:tcBorders>
          </w:tcPr>
          <w:p w14:paraId="5D24EF00" w14:textId="77777777" w:rsidR="00937C92" w:rsidRPr="0046288A" w:rsidRDefault="00937C92" w:rsidP="00ED1C1A"/>
        </w:tc>
        <w:tc>
          <w:tcPr>
            <w:tcW w:w="3024" w:type="dxa"/>
            <w:tcBorders>
              <w:top w:val="nil"/>
            </w:tcBorders>
          </w:tcPr>
          <w:p w14:paraId="6CF1C2DE" w14:textId="77777777" w:rsidR="00937C92" w:rsidRPr="0046288A" w:rsidRDefault="00937C92" w:rsidP="00ED1C1A"/>
        </w:tc>
      </w:tr>
    </w:tbl>
    <w:p w14:paraId="1876988A" w14:textId="77777777" w:rsidR="00937C92" w:rsidRPr="0046288A" w:rsidRDefault="00937C92" w:rsidP="00937C92"/>
    <w:p w14:paraId="18C6AF6A" w14:textId="77777777" w:rsidR="00937C92" w:rsidRDefault="00937C92" w:rsidP="00937C92">
      <w:pPr>
        <w:spacing w:after="200"/>
        <w:ind w:left="-450" w:hanging="180"/>
        <w:jc w:val="both"/>
      </w:pPr>
    </w:p>
    <w:p w14:paraId="194441B6" w14:textId="77777777" w:rsidR="00937C92" w:rsidRDefault="00937C92" w:rsidP="00937C92">
      <w:pPr>
        <w:spacing w:after="200"/>
        <w:ind w:left="-450" w:hanging="180"/>
        <w:jc w:val="both"/>
      </w:pPr>
    </w:p>
    <w:p w14:paraId="6A99B28A" w14:textId="77777777" w:rsidR="00937C92" w:rsidRDefault="00937C92" w:rsidP="00937C92">
      <w:pPr>
        <w:spacing w:after="200"/>
        <w:ind w:left="-450" w:hanging="180"/>
        <w:jc w:val="both"/>
      </w:pPr>
    </w:p>
    <w:p w14:paraId="256346A7" w14:textId="77777777" w:rsidR="00937C92" w:rsidRDefault="00937C92" w:rsidP="00937C92">
      <w:pPr>
        <w:spacing w:after="200"/>
        <w:ind w:left="-450" w:hanging="180"/>
        <w:jc w:val="both"/>
      </w:pPr>
      <w:r>
        <w:br w:type="page"/>
      </w:r>
    </w:p>
    <w:tbl>
      <w:tblPr>
        <w:tblW w:w="0" w:type="auto"/>
        <w:tblLayout w:type="fixed"/>
        <w:tblLook w:val="0000" w:firstRow="0" w:lastRow="0" w:firstColumn="0" w:lastColumn="0" w:noHBand="0" w:noVBand="0"/>
      </w:tblPr>
      <w:tblGrid>
        <w:gridCol w:w="2160"/>
        <w:gridCol w:w="6984"/>
      </w:tblGrid>
      <w:tr w:rsidR="00937C92" w:rsidRPr="0046288A" w14:paraId="716EFE27" w14:textId="77777777" w:rsidTr="00ED1C1A">
        <w:tc>
          <w:tcPr>
            <w:tcW w:w="2160" w:type="dxa"/>
          </w:tcPr>
          <w:p w14:paraId="6C9A4B6F" w14:textId="77777777" w:rsidR="00937C92" w:rsidRPr="0046288A" w:rsidRDefault="00937C92" w:rsidP="00ED1C1A">
            <w:pPr>
              <w:tabs>
                <w:tab w:val="left" w:pos="360"/>
              </w:tabs>
              <w:ind w:left="360" w:hanging="360"/>
              <w:rPr>
                <w:b/>
              </w:rPr>
            </w:pPr>
          </w:p>
        </w:tc>
        <w:tc>
          <w:tcPr>
            <w:tcW w:w="6984" w:type="dxa"/>
          </w:tcPr>
          <w:p w14:paraId="764CC833" w14:textId="77777777" w:rsidR="00937C92" w:rsidRDefault="00937C92" w:rsidP="00ED1C1A">
            <w:pPr>
              <w:tabs>
                <w:tab w:val="left" w:pos="540"/>
              </w:tabs>
              <w:spacing w:after="200"/>
              <w:ind w:left="547" w:hanging="547"/>
              <w:jc w:val="both"/>
            </w:pPr>
          </w:p>
          <w:p w14:paraId="7AA93580" w14:textId="7D412021" w:rsidR="00937C92" w:rsidRPr="00CE7108" w:rsidRDefault="00937C92" w:rsidP="00FE38FE">
            <w:pPr>
              <w:pStyle w:val="Style15"/>
              <w:rPr>
                <w:lang w:val="fr-FR"/>
              </w:rPr>
            </w:pPr>
            <w:bookmarkStart w:id="428" w:name="_Toc130563962"/>
            <w:bookmarkStart w:id="429" w:name="_Toc137902985"/>
            <w:r>
              <w:t xml:space="preserve">Stratégie </w:t>
            </w:r>
            <w:r w:rsidR="00914F6B">
              <w:t>pour le Matériel-</w:t>
            </w:r>
            <w:r w:rsidR="00510A03">
              <w:t>C</w:t>
            </w:r>
            <w:r>
              <w:t>lé</w:t>
            </w:r>
            <w:bookmarkEnd w:id="428"/>
            <w:bookmarkEnd w:id="429"/>
          </w:p>
          <w:p w14:paraId="7FAB8089" w14:textId="48515A66" w:rsidR="00937C92" w:rsidRPr="0046288A" w:rsidRDefault="00937C92" w:rsidP="00F128FF">
            <w:pPr>
              <w:tabs>
                <w:tab w:val="left" w:pos="540"/>
              </w:tabs>
              <w:spacing w:after="200"/>
            </w:pPr>
            <w:r w:rsidRPr="0046288A">
              <w:rPr>
                <w:lang w:val="fr"/>
              </w:rPr>
              <w:t xml:space="preserve">Principaux éléments </w:t>
            </w:r>
            <w:r w:rsidR="00914F6B">
              <w:rPr>
                <w:lang w:val="fr"/>
              </w:rPr>
              <w:t>du Matériel</w:t>
            </w:r>
            <w:r w:rsidRPr="0046288A">
              <w:rPr>
                <w:lang w:val="fr"/>
              </w:rPr>
              <w:t xml:space="preserve"> </w:t>
            </w:r>
            <w:r w:rsidR="00825A19">
              <w:rPr>
                <w:lang w:val="fr"/>
              </w:rPr>
              <w:t>de l’Entrepreneur</w:t>
            </w:r>
            <w:r w:rsidR="00AE39B1">
              <w:rPr>
                <w:lang w:val="fr"/>
              </w:rPr>
              <w:t xml:space="preserve"> </w:t>
            </w:r>
            <w:r w:rsidRPr="0046288A">
              <w:rPr>
                <w:lang w:val="fr"/>
              </w:rPr>
              <w:t xml:space="preserve">proposés pour la réalisation des </w:t>
            </w:r>
            <w:r w:rsidR="00825A19">
              <w:rPr>
                <w:lang w:val="fr"/>
              </w:rPr>
              <w:t xml:space="preserve">Travaux et </w:t>
            </w:r>
            <w:r w:rsidR="003F0FED">
              <w:rPr>
                <w:lang w:val="fr"/>
              </w:rPr>
              <w:t>Services physiques</w:t>
            </w:r>
            <w:r w:rsidRPr="0046288A">
              <w:rPr>
                <w:lang w:val="fr"/>
              </w:rPr>
              <w:t>.  Énumérez toutes les informations demandées ci-dessous.</w:t>
            </w:r>
          </w:p>
        </w:tc>
      </w:tr>
    </w:tbl>
    <w:p w14:paraId="4A191E12" w14:textId="77777777" w:rsidR="00937C92" w:rsidRPr="0046288A" w:rsidRDefault="00937C92" w:rsidP="00937C92"/>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20"/>
        <w:gridCol w:w="3240"/>
      </w:tblGrid>
      <w:tr w:rsidR="00937C92" w:rsidRPr="0046288A" w14:paraId="1184A2B3" w14:textId="77777777" w:rsidTr="001713AF">
        <w:trPr>
          <w:trHeight w:val="909"/>
        </w:trPr>
        <w:tc>
          <w:tcPr>
            <w:tcW w:w="1440" w:type="dxa"/>
          </w:tcPr>
          <w:p w14:paraId="40A374C7" w14:textId="21BBDCC8" w:rsidR="00937C92" w:rsidRPr="0046288A" w:rsidRDefault="00554198" w:rsidP="00ED1C1A">
            <w:pPr>
              <w:jc w:val="center"/>
            </w:pPr>
            <w:r>
              <w:rPr>
                <w:lang w:val="fr"/>
              </w:rPr>
              <w:t>Matériel</w:t>
            </w:r>
            <w:r w:rsidRPr="0046288A">
              <w:rPr>
                <w:lang w:val="fr"/>
              </w:rPr>
              <w:t>t</w:t>
            </w:r>
          </w:p>
        </w:tc>
        <w:tc>
          <w:tcPr>
            <w:tcW w:w="1800" w:type="dxa"/>
          </w:tcPr>
          <w:p w14:paraId="59C3C0C5" w14:textId="77777777" w:rsidR="00937C92" w:rsidRPr="0046288A" w:rsidRDefault="00937C92" w:rsidP="00ED1C1A">
            <w:pPr>
              <w:jc w:val="center"/>
            </w:pPr>
            <w:r w:rsidRPr="0046288A">
              <w:rPr>
                <w:lang w:val="fr"/>
              </w:rPr>
              <w:t>Description, marque et âge (années)</w:t>
            </w:r>
          </w:p>
        </w:tc>
        <w:tc>
          <w:tcPr>
            <w:tcW w:w="2520" w:type="dxa"/>
          </w:tcPr>
          <w:p w14:paraId="45C73489" w14:textId="77777777" w:rsidR="00937C92" w:rsidRPr="0046288A" w:rsidRDefault="00937C92" w:rsidP="00ED1C1A">
            <w:pPr>
              <w:jc w:val="center"/>
            </w:pPr>
            <w:r w:rsidRPr="0046288A">
              <w:rPr>
                <w:lang w:val="fr"/>
              </w:rPr>
              <w:t>État (neuf, bon, mauvais) et nombre disponible</w:t>
            </w:r>
          </w:p>
        </w:tc>
        <w:tc>
          <w:tcPr>
            <w:tcW w:w="3240" w:type="dxa"/>
          </w:tcPr>
          <w:p w14:paraId="063745FD" w14:textId="124E98D3" w:rsidR="00937C92" w:rsidRPr="0046288A" w:rsidRDefault="00937C92" w:rsidP="00ED1C1A">
            <w:pPr>
              <w:jc w:val="center"/>
            </w:pPr>
            <w:r w:rsidRPr="0046288A">
              <w:rPr>
                <w:lang w:val="fr"/>
              </w:rPr>
              <w:t>Possédé, loué (</w:t>
            </w:r>
            <w:r w:rsidR="007D2FE0">
              <w:rPr>
                <w:lang w:val="fr"/>
              </w:rPr>
              <w:t>à</w:t>
            </w:r>
            <w:r w:rsidRPr="0046288A">
              <w:rPr>
                <w:lang w:val="fr"/>
              </w:rPr>
              <w:t xml:space="preserve"> qui?), ou à acheter (</w:t>
            </w:r>
            <w:r w:rsidR="007D2FE0">
              <w:rPr>
                <w:lang w:val="fr"/>
              </w:rPr>
              <w:t>à</w:t>
            </w:r>
            <w:r w:rsidRPr="0046288A">
              <w:rPr>
                <w:lang w:val="fr"/>
              </w:rPr>
              <w:t xml:space="preserve"> qui?)</w:t>
            </w:r>
          </w:p>
        </w:tc>
      </w:tr>
      <w:tr w:rsidR="00937C92" w:rsidRPr="0046288A" w14:paraId="113B5541" w14:textId="77777777" w:rsidTr="001713AF">
        <w:tc>
          <w:tcPr>
            <w:tcW w:w="1440" w:type="dxa"/>
          </w:tcPr>
          <w:p w14:paraId="286271D0" w14:textId="77777777" w:rsidR="00937C92" w:rsidRPr="0046288A" w:rsidRDefault="00937C92" w:rsidP="00ED1C1A">
            <w:r>
              <w:rPr>
                <w:lang w:val="fr"/>
              </w:rPr>
              <w:t>---</w:t>
            </w:r>
          </w:p>
        </w:tc>
        <w:tc>
          <w:tcPr>
            <w:tcW w:w="1800" w:type="dxa"/>
          </w:tcPr>
          <w:p w14:paraId="63B508A9" w14:textId="77777777" w:rsidR="00937C92" w:rsidRPr="0046288A" w:rsidRDefault="00937C92" w:rsidP="00ED1C1A"/>
        </w:tc>
        <w:tc>
          <w:tcPr>
            <w:tcW w:w="2520" w:type="dxa"/>
          </w:tcPr>
          <w:p w14:paraId="331A1BE7" w14:textId="77777777" w:rsidR="00937C92" w:rsidRPr="0046288A" w:rsidRDefault="00937C92" w:rsidP="00ED1C1A"/>
        </w:tc>
        <w:tc>
          <w:tcPr>
            <w:tcW w:w="3240" w:type="dxa"/>
          </w:tcPr>
          <w:p w14:paraId="0BAD44F6" w14:textId="77777777" w:rsidR="00937C92" w:rsidRPr="0046288A" w:rsidRDefault="00937C92" w:rsidP="00ED1C1A"/>
        </w:tc>
      </w:tr>
      <w:tr w:rsidR="00937C92" w:rsidRPr="0046288A" w14:paraId="6A148D7B" w14:textId="77777777" w:rsidTr="001713AF">
        <w:tc>
          <w:tcPr>
            <w:tcW w:w="1440" w:type="dxa"/>
          </w:tcPr>
          <w:p w14:paraId="2C4267D2" w14:textId="77777777" w:rsidR="00937C92" w:rsidRPr="0046288A" w:rsidDel="00FC5925" w:rsidRDefault="00937C92" w:rsidP="00ED1C1A">
            <w:r>
              <w:rPr>
                <w:lang w:val="fr"/>
              </w:rPr>
              <w:t>---</w:t>
            </w:r>
          </w:p>
        </w:tc>
        <w:tc>
          <w:tcPr>
            <w:tcW w:w="1800" w:type="dxa"/>
          </w:tcPr>
          <w:p w14:paraId="0A95A887" w14:textId="77777777" w:rsidR="00937C92" w:rsidRPr="0046288A" w:rsidRDefault="00937C92" w:rsidP="00ED1C1A"/>
        </w:tc>
        <w:tc>
          <w:tcPr>
            <w:tcW w:w="2520" w:type="dxa"/>
          </w:tcPr>
          <w:p w14:paraId="2A6EF03A" w14:textId="77777777" w:rsidR="00937C92" w:rsidRPr="0046288A" w:rsidRDefault="00937C92" w:rsidP="00ED1C1A"/>
        </w:tc>
        <w:tc>
          <w:tcPr>
            <w:tcW w:w="3240" w:type="dxa"/>
          </w:tcPr>
          <w:p w14:paraId="7D02A8D9" w14:textId="77777777" w:rsidR="00937C92" w:rsidRPr="0046288A" w:rsidRDefault="00937C92" w:rsidP="00ED1C1A"/>
        </w:tc>
      </w:tr>
    </w:tbl>
    <w:p w14:paraId="3184A33E" w14:textId="77777777" w:rsidR="00937C92" w:rsidRDefault="00937C92" w:rsidP="00937C92">
      <w:pPr>
        <w:spacing w:after="200"/>
        <w:ind w:left="-450" w:hanging="180"/>
        <w:jc w:val="both"/>
      </w:pPr>
    </w:p>
    <w:p w14:paraId="48774928" w14:textId="77777777" w:rsidR="00937C92" w:rsidRDefault="00937C92" w:rsidP="00937C92">
      <w:pPr>
        <w:spacing w:after="200"/>
        <w:ind w:left="-450" w:hanging="180"/>
        <w:jc w:val="both"/>
      </w:pPr>
      <w:r>
        <w:br w:type="page"/>
      </w:r>
    </w:p>
    <w:p w14:paraId="7D33EDF2" w14:textId="348D2ACF" w:rsidR="009A52F3" w:rsidRPr="00BE32F1" w:rsidRDefault="009A52F3" w:rsidP="00FE38FE">
      <w:pPr>
        <w:pStyle w:val="Style15"/>
        <w:rPr>
          <w:rStyle w:val="Sec4Heading2Char"/>
        </w:rPr>
      </w:pPr>
      <w:bookmarkStart w:id="430" w:name="_Toc137902986"/>
      <w:r w:rsidRPr="00BE32F1">
        <w:rPr>
          <w:rStyle w:val="Sec4Heading2Char"/>
        </w:rPr>
        <w:t xml:space="preserve">Formulaire de Code de Conduite pour le Personnel </w:t>
      </w:r>
      <w:r w:rsidR="004D0EF2">
        <w:rPr>
          <w:rStyle w:val="Sec4Heading2Char"/>
        </w:rPr>
        <w:t>de l’Entrepreneur</w:t>
      </w:r>
      <w:r w:rsidRPr="00BE32F1">
        <w:rPr>
          <w:rStyle w:val="Sec4Heading2Char"/>
        </w:rPr>
        <w:t xml:space="preserve"> (ES)</w:t>
      </w:r>
      <w:bookmarkEnd w:id="430"/>
    </w:p>
    <w:p w14:paraId="4C3C4E48" w14:textId="77777777" w:rsidR="009A52F3" w:rsidRDefault="009A52F3" w:rsidP="009A52F3">
      <w:pPr>
        <w:spacing w:after="120"/>
        <w:jc w:val="both"/>
        <w:rPr>
          <w:bCs/>
          <w:szCs w:val="24"/>
        </w:rPr>
      </w:pPr>
    </w:p>
    <w:tbl>
      <w:tblPr>
        <w:tblStyle w:val="TableGrid"/>
        <w:tblW w:w="0" w:type="auto"/>
        <w:tblLook w:val="04A0" w:firstRow="1" w:lastRow="0" w:firstColumn="1" w:lastColumn="0" w:noHBand="0" w:noVBand="1"/>
      </w:tblPr>
      <w:tblGrid>
        <w:gridCol w:w="9350"/>
      </w:tblGrid>
      <w:tr w:rsidR="009A52F3" w14:paraId="358D49AC" w14:textId="77777777" w:rsidTr="00ED1C1A">
        <w:tc>
          <w:tcPr>
            <w:tcW w:w="9350" w:type="dxa"/>
          </w:tcPr>
          <w:p w14:paraId="4093F341" w14:textId="77777777" w:rsidR="009A52F3" w:rsidRPr="00925AC9" w:rsidRDefault="009A52F3" w:rsidP="00ED1C1A">
            <w:pPr>
              <w:spacing w:after="120"/>
              <w:rPr>
                <w:i/>
                <w:szCs w:val="24"/>
              </w:rPr>
            </w:pPr>
            <w:r w:rsidRPr="00925AC9">
              <w:rPr>
                <w:b/>
                <w:i/>
                <w:szCs w:val="24"/>
                <w:lang w:val="fr"/>
              </w:rPr>
              <w:t xml:space="preserve">Note </w:t>
            </w:r>
            <w:r>
              <w:rPr>
                <w:b/>
                <w:i/>
                <w:szCs w:val="24"/>
                <w:lang w:val="fr"/>
              </w:rPr>
              <w:t xml:space="preserve">au Maître d’Ouvrage </w:t>
            </w:r>
            <w:r w:rsidRPr="00925AC9">
              <w:rPr>
                <w:b/>
                <w:i/>
                <w:szCs w:val="24"/>
                <w:lang w:val="fr"/>
              </w:rPr>
              <w:t xml:space="preserve">: </w:t>
            </w:r>
          </w:p>
          <w:p w14:paraId="06E7C8F4" w14:textId="77777777" w:rsidR="009A52F3" w:rsidRPr="00C5679B" w:rsidRDefault="009A52F3" w:rsidP="00ED1C1A">
            <w:pPr>
              <w:spacing w:after="120"/>
              <w:jc w:val="both"/>
              <w:rPr>
                <w:bCs/>
                <w:i/>
                <w:szCs w:val="24"/>
              </w:rPr>
            </w:pPr>
            <w:r w:rsidRPr="00925AC9">
              <w:rPr>
                <w:b/>
                <w:i/>
                <w:szCs w:val="24"/>
                <w:lang w:val="fr"/>
              </w:rPr>
              <w:t xml:space="preserve">Les prescriptions minimales suivantes ne doivent pas être modifiées. </w:t>
            </w:r>
            <w:r w:rsidRPr="00C5679B">
              <w:rPr>
                <w:bCs/>
                <w:i/>
                <w:szCs w:val="24"/>
                <w:lang w:val="fr"/>
              </w:rPr>
              <w:t xml:space="preserve">Le Maître d’Ouvrage peut ajouter </w:t>
            </w:r>
            <w:r w:rsidRPr="00C5679B">
              <w:rPr>
                <w:bCs/>
                <w:szCs w:val="24"/>
                <w:lang w:val="fr"/>
              </w:rPr>
              <w:t>des</w:t>
            </w:r>
            <w:r w:rsidRPr="00C5679B">
              <w:rPr>
                <w:bCs/>
                <w:i/>
                <w:szCs w:val="24"/>
                <w:lang w:val="fr"/>
              </w:rPr>
              <w:t xml:space="preserve"> </w:t>
            </w:r>
            <w:r w:rsidRPr="00C5679B">
              <w:rPr>
                <w:bCs/>
                <w:szCs w:val="24"/>
                <w:lang w:val="fr"/>
              </w:rPr>
              <w:t xml:space="preserve">exigences supplémentaires pour résoudre </w:t>
            </w:r>
            <w:r w:rsidRPr="00C5679B">
              <w:rPr>
                <w:bCs/>
                <w:i/>
                <w:szCs w:val="24"/>
                <w:lang w:val="fr"/>
              </w:rPr>
              <w:t>les problèmes identifiés,</w:t>
            </w:r>
            <w:r w:rsidRPr="00C5679B">
              <w:rPr>
                <w:bCs/>
                <w:szCs w:val="24"/>
                <w:lang w:val="fr"/>
              </w:rPr>
              <w:t xml:space="preserve"> </w:t>
            </w:r>
            <w:r w:rsidRPr="00C5679B">
              <w:rPr>
                <w:bCs/>
                <w:i/>
                <w:szCs w:val="24"/>
                <w:lang w:val="fr"/>
              </w:rPr>
              <w:t>révélés par une évaluation environnementale et sociale pertinente.</w:t>
            </w:r>
          </w:p>
          <w:p w14:paraId="0CB92356" w14:textId="77777777" w:rsidR="009A52F3" w:rsidRDefault="009A52F3" w:rsidP="00ED1C1A">
            <w:pPr>
              <w:spacing w:after="120"/>
              <w:jc w:val="both"/>
              <w:rPr>
                <w:b/>
                <w:i/>
                <w:lang w:val="fr"/>
              </w:rPr>
            </w:pPr>
            <w:r w:rsidRPr="00925AC9">
              <w:rPr>
                <w:b/>
                <w:i/>
                <w:szCs w:val="24"/>
                <w:lang w:val="fr"/>
              </w:rPr>
              <w:t>Supprimez cette case avant l’émission des documents d</w:t>
            </w:r>
            <w:r>
              <w:rPr>
                <w:b/>
                <w:i/>
                <w:szCs w:val="24"/>
                <w:lang w:val="fr"/>
              </w:rPr>
              <w:t>u DDP</w:t>
            </w:r>
            <w:r w:rsidRPr="00925AC9">
              <w:rPr>
                <w:b/>
                <w:i/>
                <w:szCs w:val="24"/>
                <w:lang w:val="fr"/>
              </w:rPr>
              <w:t>.</w:t>
            </w:r>
          </w:p>
        </w:tc>
      </w:tr>
    </w:tbl>
    <w:p w14:paraId="08502481" w14:textId="77777777" w:rsidR="009A52F3" w:rsidRPr="00592739" w:rsidRDefault="009A52F3" w:rsidP="009A52F3">
      <w:pPr>
        <w:spacing w:after="120"/>
        <w:jc w:val="both"/>
        <w:rPr>
          <w:bCs/>
          <w:szCs w:val="24"/>
        </w:rPr>
      </w:pPr>
      <w:r>
        <w:rPr>
          <w:lang w:val="fr"/>
        </w:rPr>
        <w:t xml:space="preserve"> </w:t>
      </w:r>
      <w:r w:rsidRPr="00455910">
        <w:rPr>
          <w:b/>
          <w:i/>
          <w:lang w:val="fr"/>
        </w:rPr>
        <w:t xml:space="preserve"> </w:t>
      </w:r>
    </w:p>
    <w:tbl>
      <w:tblPr>
        <w:tblStyle w:val="TableGrid"/>
        <w:tblW w:w="0" w:type="auto"/>
        <w:tblLook w:val="04A0" w:firstRow="1" w:lastRow="0" w:firstColumn="1" w:lastColumn="0" w:noHBand="0" w:noVBand="1"/>
      </w:tblPr>
      <w:tblGrid>
        <w:gridCol w:w="9350"/>
      </w:tblGrid>
      <w:tr w:rsidR="009A52F3" w14:paraId="3FFC96E0" w14:textId="77777777" w:rsidTr="00ED1C1A">
        <w:tc>
          <w:tcPr>
            <w:tcW w:w="9576" w:type="dxa"/>
          </w:tcPr>
          <w:p w14:paraId="05951440" w14:textId="77DC5A1E" w:rsidR="009A52F3" w:rsidRPr="00755075" w:rsidRDefault="009A52F3" w:rsidP="00ED1C1A">
            <w:pPr>
              <w:spacing w:after="120"/>
              <w:jc w:val="both"/>
              <w:rPr>
                <w:b/>
                <w:szCs w:val="24"/>
              </w:rPr>
            </w:pPr>
            <w:r w:rsidRPr="00755075">
              <w:rPr>
                <w:b/>
                <w:szCs w:val="24"/>
              </w:rPr>
              <w:t xml:space="preserve">Note à l’intention du </w:t>
            </w:r>
            <w:r w:rsidR="00391A12">
              <w:rPr>
                <w:b/>
                <w:szCs w:val="24"/>
              </w:rPr>
              <w:t>Soumissionnairte</w:t>
            </w:r>
            <w:r>
              <w:rPr>
                <w:b/>
                <w:szCs w:val="24"/>
              </w:rPr>
              <w:t xml:space="preserve"> </w:t>
            </w:r>
            <w:r w:rsidRPr="00755075">
              <w:rPr>
                <w:b/>
                <w:szCs w:val="24"/>
              </w:rPr>
              <w:t>:</w:t>
            </w:r>
          </w:p>
          <w:p w14:paraId="4336953F" w14:textId="2340E5DA" w:rsidR="009A52F3" w:rsidRPr="009C5B34" w:rsidRDefault="009A52F3" w:rsidP="00ED1C1A">
            <w:pPr>
              <w:spacing w:after="120"/>
              <w:jc w:val="both"/>
              <w:rPr>
                <w:szCs w:val="24"/>
              </w:rPr>
            </w:pPr>
            <w:r w:rsidRPr="00755075">
              <w:rPr>
                <w:b/>
                <w:szCs w:val="24"/>
              </w:rPr>
              <w:t xml:space="preserve">Le contenu minimal du formulaire de </w:t>
            </w:r>
            <w:r w:rsidR="003A0D68">
              <w:rPr>
                <w:b/>
                <w:szCs w:val="24"/>
              </w:rPr>
              <w:t>Code de Conduite</w:t>
            </w:r>
            <w:r w:rsidRPr="00755075">
              <w:rPr>
                <w:b/>
                <w:szCs w:val="24"/>
              </w:rPr>
              <w:t xml:space="preserve"> tel qu'établi par le Maître d’Ouvrage ne doit pas être substantiellement modifié. </w:t>
            </w:r>
            <w:r w:rsidRPr="009C5B34">
              <w:rPr>
                <w:szCs w:val="24"/>
              </w:rPr>
              <w:t xml:space="preserve">Cependant, le </w:t>
            </w:r>
            <w:r>
              <w:rPr>
                <w:szCs w:val="24"/>
              </w:rPr>
              <w:t>Proposant</w:t>
            </w:r>
            <w:r w:rsidRPr="009C5B34">
              <w:rPr>
                <w:szCs w:val="24"/>
              </w:rPr>
              <w:t xml:space="preserve"> peut ajouter des exigences au besoin, notamment pour tenir compte des problèmes / risques propres au marché. </w:t>
            </w:r>
          </w:p>
          <w:p w14:paraId="7BBDEB66" w14:textId="7C88BB89" w:rsidR="009A52F3" w:rsidRPr="00CE7108" w:rsidRDefault="009A52F3" w:rsidP="00ED1C1A">
            <w:pPr>
              <w:pStyle w:val="SPDForm2"/>
              <w:jc w:val="both"/>
              <w:rPr>
                <w:b w:val="0"/>
                <w:sz w:val="24"/>
                <w:szCs w:val="24"/>
                <w:lang w:val="fr-FR"/>
              </w:rPr>
            </w:pPr>
            <w:r w:rsidRPr="00BF268A">
              <w:rPr>
                <w:b w:val="0"/>
                <w:sz w:val="24"/>
                <w:szCs w:val="24"/>
                <w:lang w:val="fr-FR"/>
              </w:rPr>
              <w:t xml:space="preserve">Le </w:t>
            </w:r>
            <w:r w:rsidR="002A55A2">
              <w:rPr>
                <w:b w:val="0"/>
                <w:sz w:val="24"/>
                <w:szCs w:val="24"/>
                <w:lang w:val="fr-FR"/>
              </w:rPr>
              <w:t>Soumissionnaire</w:t>
            </w:r>
            <w:r w:rsidRPr="00BF268A">
              <w:rPr>
                <w:b w:val="0"/>
                <w:sz w:val="24"/>
                <w:szCs w:val="24"/>
                <w:lang w:val="fr-FR"/>
              </w:rPr>
              <w:t xml:space="preserve"> doit parapher et soumettre le formulaire </w:t>
            </w:r>
            <w:r w:rsidRPr="00B414DC">
              <w:rPr>
                <w:b w:val="0"/>
                <w:sz w:val="24"/>
                <w:szCs w:val="24"/>
                <w:lang w:val="fr-FR"/>
              </w:rPr>
              <w:t>de Code de Co</w:t>
            </w:r>
            <w:r w:rsidRPr="00BF268A">
              <w:rPr>
                <w:b w:val="0"/>
                <w:sz w:val="24"/>
                <w:szCs w:val="24"/>
                <w:lang w:val="fr-FR"/>
              </w:rPr>
              <w:t>nduite dans le cadre de s</w:t>
            </w:r>
            <w:r w:rsidR="002A55A2">
              <w:rPr>
                <w:b w:val="0"/>
                <w:sz w:val="24"/>
                <w:szCs w:val="24"/>
                <w:lang w:val="fr-FR"/>
              </w:rPr>
              <w:t>on offre</w:t>
            </w:r>
            <w:r w:rsidRPr="00BF268A">
              <w:rPr>
                <w:b w:val="0"/>
                <w:sz w:val="24"/>
                <w:szCs w:val="24"/>
                <w:lang w:val="fr-FR"/>
              </w:rPr>
              <w:t>.</w:t>
            </w:r>
          </w:p>
        </w:tc>
      </w:tr>
    </w:tbl>
    <w:p w14:paraId="7EDE4BED" w14:textId="23CEC3E3" w:rsidR="009A52F3" w:rsidRPr="00755075" w:rsidRDefault="009A52F3" w:rsidP="003A0D68">
      <w:pPr>
        <w:pStyle w:val="SPDForm2"/>
        <w:spacing w:before="240"/>
        <w:rPr>
          <w:sz w:val="28"/>
          <w:szCs w:val="28"/>
          <w:lang w:val="fr-FR"/>
        </w:rPr>
      </w:pPr>
      <w:r w:rsidRPr="00755075">
        <w:rPr>
          <w:sz w:val="28"/>
          <w:szCs w:val="28"/>
          <w:lang w:val="fr-FR"/>
        </w:rPr>
        <w:t xml:space="preserve">CODE DE CONDUITE </w:t>
      </w:r>
      <w:r>
        <w:rPr>
          <w:sz w:val="28"/>
          <w:szCs w:val="28"/>
          <w:lang w:val="fr-FR"/>
        </w:rPr>
        <w:t>POUR LE</w:t>
      </w:r>
      <w:r w:rsidRPr="00755075">
        <w:rPr>
          <w:sz w:val="28"/>
          <w:szCs w:val="28"/>
          <w:lang w:val="fr-FR"/>
        </w:rPr>
        <w:t xml:space="preserve"> PERSONNEL </w:t>
      </w:r>
      <w:r w:rsidR="00825A19">
        <w:rPr>
          <w:sz w:val="28"/>
          <w:szCs w:val="28"/>
          <w:lang w:val="fr-FR"/>
        </w:rPr>
        <w:t>DE L’ENTREPRENEUR</w:t>
      </w:r>
    </w:p>
    <w:p w14:paraId="3113CFBD" w14:textId="51F24280" w:rsidR="009A52F3" w:rsidRPr="00CE7108" w:rsidRDefault="009A52F3" w:rsidP="009A52F3">
      <w:pPr>
        <w:pStyle w:val="SPDForm2"/>
        <w:jc w:val="both"/>
        <w:rPr>
          <w:b w:val="0"/>
          <w:i/>
          <w:iCs/>
          <w:sz w:val="24"/>
          <w:lang w:val="fr-FR"/>
        </w:rPr>
      </w:pPr>
      <w:r w:rsidRPr="00CA1187">
        <w:rPr>
          <w:b w:val="0"/>
          <w:sz w:val="24"/>
          <w:lang w:val="fr-FR"/>
        </w:rPr>
        <w:t xml:space="preserve">Nous sommes </w:t>
      </w:r>
      <w:r w:rsidR="00825A19">
        <w:rPr>
          <w:b w:val="0"/>
          <w:sz w:val="24"/>
          <w:lang w:val="fr-FR"/>
        </w:rPr>
        <w:t>l’Entrepreneur</w:t>
      </w:r>
      <w:r w:rsidRPr="00CA1187">
        <w:rPr>
          <w:b w:val="0"/>
          <w:sz w:val="24"/>
          <w:lang w:val="fr-FR"/>
        </w:rPr>
        <w:t xml:space="preserve">, </w:t>
      </w:r>
      <w:r w:rsidRPr="00CE7108">
        <w:rPr>
          <w:b w:val="0"/>
          <w:i/>
          <w:iCs/>
          <w:sz w:val="24"/>
          <w:lang w:val="fr-FR"/>
        </w:rPr>
        <w:t>[</w:t>
      </w:r>
      <w:r w:rsidRPr="008C31A1">
        <w:rPr>
          <w:b w:val="0"/>
          <w:i/>
          <w:iCs/>
          <w:sz w:val="24"/>
          <w:lang w:val="fr-FR"/>
        </w:rPr>
        <w:t xml:space="preserve">entrez le nom </w:t>
      </w:r>
      <w:r w:rsidR="00825A19">
        <w:rPr>
          <w:b w:val="0"/>
          <w:i/>
          <w:iCs/>
          <w:sz w:val="24"/>
          <w:lang w:val="fr-FR"/>
        </w:rPr>
        <w:t>de l’Entrepreneur</w:t>
      </w:r>
      <w:r w:rsidRPr="00CE7108">
        <w:rPr>
          <w:b w:val="0"/>
          <w:i/>
          <w:iCs/>
          <w:sz w:val="24"/>
          <w:lang w:val="fr-FR"/>
        </w:rPr>
        <w:t>]</w:t>
      </w:r>
      <w:r w:rsidRPr="00CA1187">
        <w:rPr>
          <w:b w:val="0"/>
          <w:sz w:val="24"/>
          <w:lang w:val="fr-FR"/>
        </w:rPr>
        <w:t xml:space="preserve">. Nous avons signé un </w:t>
      </w:r>
      <w:r>
        <w:rPr>
          <w:b w:val="0"/>
          <w:sz w:val="24"/>
          <w:lang w:val="fr-FR"/>
        </w:rPr>
        <w:t>Marché</w:t>
      </w:r>
      <w:r w:rsidRPr="00CA1187">
        <w:rPr>
          <w:b w:val="0"/>
          <w:sz w:val="24"/>
          <w:lang w:val="fr-FR"/>
        </w:rPr>
        <w:t xml:space="preserve"> avec </w:t>
      </w:r>
      <w:r w:rsidRPr="00CE7108">
        <w:rPr>
          <w:b w:val="0"/>
          <w:i/>
          <w:iCs/>
          <w:sz w:val="24"/>
          <w:lang w:val="fr-FR"/>
        </w:rPr>
        <w:t>[</w:t>
      </w:r>
      <w:r w:rsidRPr="008C31A1">
        <w:rPr>
          <w:b w:val="0"/>
          <w:i/>
          <w:iCs/>
          <w:sz w:val="24"/>
          <w:lang w:val="fr-FR"/>
        </w:rPr>
        <w:t>entrez le nom du Maître d’Ouvrage</w:t>
      </w:r>
      <w:r w:rsidRPr="00CE7108">
        <w:rPr>
          <w:b w:val="0"/>
          <w:i/>
          <w:iCs/>
          <w:sz w:val="24"/>
          <w:lang w:val="fr-FR"/>
        </w:rPr>
        <w:t>]</w:t>
      </w:r>
      <w:r w:rsidRPr="00CA1187">
        <w:rPr>
          <w:b w:val="0"/>
          <w:sz w:val="24"/>
          <w:lang w:val="fr-FR"/>
        </w:rPr>
        <w:t xml:space="preserve"> pour </w:t>
      </w:r>
      <w:r w:rsidRPr="00CE7108">
        <w:rPr>
          <w:b w:val="0"/>
          <w:i/>
          <w:iCs/>
          <w:sz w:val="24"/>
          <w:lang w:val="fr-FR"/>
        </w:rPr>
        <w:t>[</w:t>
      </w:r>
      <w:r w:rsidRPr="008C31A1">
        <w:rPr>
          <w:b w:val="0"/>
          <w:i/>
          <w:iCs/>
          <w:sz w:val="24"/>
          <w:lang w:val="fr-FR"/>
        </w:rPr>
        <w:t xml:space="preserve">entrez la description des </w:t>
      </w:r>
      <w:r w:rsidR="00825A19">
        <w:rPr>
          <w:b w:val="0"/>
          <w:i/>
          <w:iCs/>
          <w:sz w:val="24"/>
          <w:lang w:val="fr-FR"/>
        </w:rPr>
        <w:t xml:space="preserve">Travaux et </w:t>
      </w:r>
      <w:r w:rsidR="003F0FED">
        <w:rPr>
          <w:b w:val="0"/>
          <w:i/>
          <w:iCs/>
          <w:sz w:val="24"/>
          <w:lang w:val="fr-FR"/>
        </w:rPr>
        <w:t>Services physiques</w:t>
      </w:r>
      <w:r w:rsidRPr="00CE7108">
        <w:rPr>
          <w:b w:val="0"/>
          <w:i/>
          <w:iCs/>
          <w:sz w:val="24"/>
          <w:lang w:val="fr-FR"/>
        </w:rPr>
        <w:t>]</w:t>
      </w:r>
      <w:r w:rsidRPr="00CA1187">
        <w:rPr>
          <w:b w:val="0"/>
          <w:sz w:val="24"/>
          <w:lang w:val="fr-FR"/>
        </w:rPr>
        <w:t xml:space="preserve">. Ces </w:t>
      </w:r>
      <w:r w:rsidR="00825A19">
        <w:rPr>
          <w:b w:val="0"/>
          <w:sz w:val="24"/>
          <w:lang w:val="fr-FR"/>
        </w:rPr>
        <w:t xml:space="preserve">Travaux et </w:t>
      </w:r>
      <w:r w:rsidR="003F0FED">
        <w:rPr>
          <w:b w:val="0"/>
          <w:sz w:val="24"/>
          <w:lang w:val="fr-FR"/>
        </w:rPr>
        <w:t>Services physiques</w:t>
      </w:r>
      <w:r w:rsidRPr="00CA1187">
        <w:rPr>
          <w:b w:val="0"/>
          <w:sz w:val="24"/>
          <w:lang w:val="fr-FR"/>
        </w:rPr>
        <w:t xml:space="preserve"> seront effectués </w:t>
      </w:r>
      <w:r w:rsidRPr="00CE7108">
        <w:rPr>
          <w:b w:val="0"/>
          <w:i/>
          <w:iCs/>
          <w:sz w:val="24"/>
          <w:lang w:val="fr-FR"/>
        </w:rPr>
        <w:t>à [</w:t>
      </w:r>
      <w:r w:rsidRPr="0046001B">
        <w:rPr>
          <w:b w:val="0"/>
          <w:i/>
          <w:iCs/>
          <w:sz w:val="24"/>
          <w:lang w:val="fr-FR"/>
        </w:rPr>
        <w:t xml:space="preserve">entrez sur le </w:t>
      </w:r>
      <w:r w:rsidR="0046001B">
        <w:rPr>
          <w:b w:val="0"/>
          <w:i/>
          <w:iCs/>
          <w:sz w:val="24"/>
          <w:lang w:val="fr-FR"/>
        </w:rPr>
        <w:t xml:space="preserve">lieu dans le pays du Maître d’Ouvrage où les </w:t>
      </w:r>
      <w:r w:rsidR="00825A19">
        <w:rPr>
          <w:b w:val="0"/>
          <w:i/>
          <w:iCs/>
          <w:sz w:val="24"/>
          <w:lang w:val="fr-FR"/>
        </w:rPr>
        <w:t xml:space="preserve">Travaux et </w:t>
      </w:r>
      <w:r w:rsidR="003F0FED">
        <w:rPr>
          <w:b w:val="0"/>
          <w:i/>
          <w:iCs/>
          <w:sz w:val="24"/>
          <w:lang w:val="fr-FR"/>
        </w:rPr>
        <w:t>Services physiques</w:t>
      </w:r>
      <w:r w:rsidR="0046001B">
        <w:rPr>
          <w:b w:val="0"/>
          <w:i/>
          <w:iCs/>
          <w:sz w:val="24"/>
          <w:lang w:val="fr-FR"/>
        </w:rPr>
        <w:t xml:space="preserve"> sont exigés</w:t>
      </w:r>
      <w:r w:rsidRPr="00CE7108">
        <w:rPr>
          <w:b w:val="0"/>
          <w:i/>
          <w:iCs/>
          <w:sz w:val="24"/>
          <w:lang w:val="fr-FR"/>
        </w:rPr>
        <w:t>]</w:t>
      </w:r>
      <w:r w:rsidRPr="00CA1187">
        <w:rPr>
          <w:b w:val="0"/>
          <w:sz w:val="24"/>
          <w:lang w:val="fr-FR"/>
        </w:rPr>
        <w:t xml:space="preserve">. Notre </w:t>
      </w:r>
      <w:r>
        <w:rPr>
          <w:b w:val="0"/>
          <w:sz w:val="24"/>
          <w:lang w:val="fr-FR"/>
        </w:rPr>
        <w:t>Marché</w:t>
      </w:r>
      <w:r w:rsidRPr="00CA1187">
        <w:rPr>
          <w:b w:val="0"/>
          <w:sz w:val="24"/>
          <w:lang w:val="fr-FR"/>
        </w:rPr>
        <w:t xml:space="preserve"> nous oblige à mettre en œuvre des mesures pour faire face aux risques environnementaux et sociaux </w:t>
      </w:r>
      <w:r w:rsidR="00FF1BBB" w:rsidRPr="00CE7108">
        <w:rPr>
          <w:b w:val="0"/>
          <w:i/>
          <w:iCs/>
          <w:sz w:val="24"/>
          <w:lang w:val="fr-FR"/>
        </w:rPr>
        <w:t>[</w:t>
      </w:r>
      <w:r w:rsidR="00FF1BBB" w:rsidRPr="00CE7108">
        <w:rPr>
          <w:bCs/>
          <w:i/>
          <w:iCs/>
          <w:sz w:val="24"/>
          <w:lang w:val="fr-FR"/>
        </w:rPr>
        <w:t>Note au Maître d’Ouvrage</w:t>
      </w:r>
      <w:r w:rsidR="00FF1BBB" w:rsidRPr="00CE7108">
        <w:rPr>
          <w:b w:val="0"/>
          <w:i/>
          <w:iCs/>
          <w:sz w:val="24"/>
          <w:lang w:val="fr-FR"/>
        </w:rPr>
        <w:t xml:space="preserve"> : </w:t>
      </w:r>
      <w:r w:rsidR="00F529AA">
        <w:rPr>
          <w:b w:val="0"/>
          <w:i/>
          <w:iCs/>
          <w:sz w:val="24"/>
          <w:lang w:val="fr-FR"/>
        </w:rPr>
        <w:t xml:space="preserve">suivant la nature du marché et les risques évalués, </w:t>
      </w:r>
      <w:r w:rsidR="00462599">
        <w:rPr>
          <w:b w:val="0"/>
          <w:i/>
          <w:iCs/>
          <w:sz w:val="24"/>
          <w:lang w:val="fr-FR"/>
        </w:rPr>
        <w:t xml:space="preserve">ceci peut être remplacé par </w:t>
      </w:r>
      <w:r w:rsidR="00EA3C91">
        <w:rPr>
          <w:b w:val="0"/>
          <w:i/>
          <w:iCs/>
          <w:sz w:val="24"/>
          <w:lang w:val="fr-FR"/>
        </w:rPr>
        <w:t>risques sociaux]</w:t>
      </w:r>
      <w:r w:rsidR="00EA3C91" w:rsidRPr="00CE7108">
        <w:rPr>
          <w:b w:val="0"/>
          <w:sz w:val="24"/>
          <w:lang w:val="fr-FR"/>
        </w:rPr>
        <w:t xml:space="preserve">, liés aux </w:t>
      </w:r>
      <w:r w:rsidR="00825A19">
        <w:rPr>
          <w:b w:val="0"/>
          <w:sz w:val="24"/>
          <w:lang w:val="fr-FR"/>
        </w:rPr>
        <w:t xml:space="preserve">Travaux et </w:t>
      </w:r>
      <w:r w:rsidR="003F0FED">
        <w:rPr>
          <w:b w:val="0"/>
          <w:sz w:val="24"/>
          <w:lang w:val="fr-FR"/>
        </w:rPr>
        <w:t>Services physiques</w:t>
      </w:r>
      <w:r w:rsidR="00EA3C91" w:rsidRPr="00CE7108">
        <w:rPr>
          <w:b w:val="0"/>
          <w:sz w:val="24"/>
          <w:lang w:val="fr-FR"/>
        </w:rPr>
        <w:t>.</w:t>
      </w:r>
    </w:p>
    <w:p w14:paraId="6BE1D4C6" w14:textId="284C84BA" w:rsidR="000774B0" w:rsidRPr="00ED1C1A" w:rsidRDefault="009A52F3" w:rsidP="000774B0">
      <w:pPr>
        <w:pStyle w:val="SPDForm2"/>
        <w:jc w:val="both"/>
        <w:rPr>
          <w:b w:val="0"/>
          <w:i/>
          <w:iCs/>
          <w:sz w:val="24"/>
          <w:lang w:val="fr-FR"/>
        </w:rPr>
      </w:pPr>
      <w:r>
        <w:rPr>
          <w:b w:val="0"/>
          <w:sz w:val="24"/>
          <w:lang w:val="fr-FR"/>
        </w:rPr>
        <w:t>Le présent</w:t>
      </w:r>
      <w:r w:rsidRPr="00CA1187">
        <w:rPr>
          <w:b w:val="0"/>
          <w:sz w:val="24"/>
          <w:lang w:val="fr-FR"/>
        </w:rPr>
        <w:t xml:space="preserve"> </w:t>
      </w:r>
      <w:r>
        <w:rPr>
          <w:b w:val="0"/>
          <w:sz w:val="24"/>
          <w:lang w:val="fr-FR"/>
        </w:rPr>
        <w:t>C</w:t>
      </w:r>
      <w:r w:rsidRPr="00CA1187">
        <w:rPr>
          <w:b w:val="0"/>
          <w:sz w:val="24"/>
          <w:lang w:val="fr-FR"/>
        </w:rPr>
        <w:t xml:space="preserve">ode de </w:t>
      </w:r>
      <w:r>
        <w:rPr>
          <w:b w:val="0"/>
          <w:sz w:val="24"/>
          <w:lang w:val="fr-FR"/>
        </w:rPr>
        <w:t>C</w:t>
      </w:r>
      <w:r w:rsidRPr="00CA1187">
        <w:rPr>
          <w:b w:val="0"/>
          <w:sz w:val="24"/>
          <w:lang w:val="fr-FR"/>
        </w:rPr>
        <w:t xml:space="preserve">onduite fait partie de nos mesures pour faire face aux risques environnementaux et sociaux </w:t>
      </w:r>
      <w:r w:rsidR="000774B0" w:rsidRPr="00ED1C1A">
        <w:rPr>
          <w:b w:val="0"/>
          <w:i/>
          <w:iCs/>
          <w:sz w:val="24"/>
          <w:lang w:val="fr-FR"/>
        </w:rPr>
        <w:t>[</w:t>
      </w:r>
      <w:r w:rsidR="000774B0" w:rsidRPr="00ED1C1A">
        <w:rPr>
          <w:bCs/>
          <w:i/>
          <w:iCs/>
          <w:sz w:val="24"/>
          <w:lang w:val="fr-FR"/>
        </w:rPr>
        <w:t>Note au Maître d’Ouvrage</w:t>
      </w:r>
      <w:r w:rsidR="000774B0" w:rsidRPr="00ED1C1A">
        <w:rPr>
          <w:b w:val="0"/>
          <w:i/>
          <w:iCs/>
          <w:sz w:val="24"/>
          <w:lang w:val="fr-FR"/>
        </w:rPr>
        <w:t xml:space="preserve"> : </w:t>
      </w:r>
      <w:r w:rsidR="000774B0">
        <w:rPr>
          <w:b w:val="0"/>
          <w:i/>
          <w:iCs/>
          <w:sz w:val="24"/>
          <w:lang w:val="fr-FR"/>
        </w:rPr>
        <w:t>suivant la nature du marché et les risques évalués, ceci peut être remplacé par risques sociaux]</w:t>
      </w:r>
      <w:r w:rsidR="000774B0" w:rsidRPr="00ED1C1A">
        <w:rPr>
          <w:b w:val="0"/>
          <w:sz w:val="24"/>
          <w:lang w:val="fr-FR"/>
        </w:rPr>
        <w:t xml:space="preserve">, liés aux </w:t>
      </w:r>
      <w:r w:rsidR="00825A19">
        <w:rPr>
          <w:b w:val="0"/>
          <w:sz w:val="24"/>
          <w:lang w:val="fr-FR"/>
        </w:rPr>
        <w:t xml:space="preserve">Travaux et </w:t>
      </w:r>
      <w:r w:rsidR="003F0FED">
        <w:rPr>
          <w:b w:val="0"/>
          <w:sz w:val="24"/>
          <w:lang w:val="fr-FR"/>
        </w:rPr>
        <w:t>Services physiques</w:t>
      </w:r>
      <w:r w:rsidR="000774B0" w:rsidRPr="00ED1C1A">
        <w:rPr>
          <w:b w:val="0"/>
          <w:sz w:val="24"/>
          <w:lang w:val="fr-FR"/>
        </w:rPr>
        <w:t>.</w:t>
      </w:r>
    </w:p>
    <w:p w14:paraId="2EA7470E" w14:textId="0F793543" w:rsidR="009A52F3" w:rsidRPr="00CA1187" w:rsidRDefault="009A52F3" w:rsidP="009A52F3">
      <w:pPr>
        <w:pStyle w:val="SPDForm2"/>
        <w:jc w:val="both"/>
        <w:rPr>
          <w:b w:val="0"/>
          <w:sz w:val="24"/>
          <w:lang w:val="fr-FR"/>
        </w:rPr>
      </w:pPr>
      <w:r>
        <w:rPr>
          <w:b w:val="0"/>
          <w:sz w:val="24"/>
          <w:lang w:val="fr-FR"/>
        </w:rPr>
        <w:t xml:space="preserve">Tout le personnel que nous utilisons pour l’exécution du Marché, y compris le personnel permanent, la main d’œuvre et autres employés ainsi que chaque Sous-traitant, et tout autre personnel nous assistant pour l’exécution de ce Marché, sont référés comme Personnel </w:t>
      </w:r>
      <w:r w:rsidR="00825A19">
        <w:rPr>
          <w:b w:val="0"/>
          <w:sz w:val="24"/>
          <w:lang w:val="fr-FR"/>
        </w:rPr>
        <w:t>de l’Entrepreneur</w:t>
      </w:r>
      <w:r>
        <w:rPr>
          <w:b w:val="0"/>
          <w:sz w:val="24"/>
          <w:lang w:val="fr-FR"/>
        </w:rPr>
        <w:t xml:space="preserve">. </w:t>
      </w:r>
    </w:p>
    <w:p w14:paraId="625D9FA7" w14:textId="15AF7793" w:rsidR="009A52F3" w:rsidRPr="00CA1187" w:rsidRDefault="009A52F3" w:rsidP="009A52F3">
      <w:pPr>
        <w:pStyle w:val="SPDForm2"/>
        <w:jc w:val="both"/>
        <w:rPr>
          <w:b w:val="0"/>
          <w:sz w:val="24"/>
          <w:lang w:val="fr-FR"/>
        </w:rPr>
      </w:pPr>
      <w:r w:rsidRPr="00CA1187">
        <w:rPr>
          <w:b w:val="0"/>
          <w:sz w:val="24"/>
          <w:lang w:val="fr-FR"/>
        </w:rPr>
        <w:t xml:space="preserve">Ce </w:t>
      </w:r>
      <w:r>
        <w:rPr>
          <w:b w:val="0"/>
          <w:sz w:val="24"/>
          <w:lang w:val="fr-FR"/>
        </w:rPr>
        <w:t>C</w:t>
      </w:r>
      <w:r w:rsidRPr="00CA1187">
        <w:rPr>
          <w:b w:val="0"/>
          <w:sz w:val="24"/>
          <w:lang w:val="fr-FR"/>
        </w:rPr>
        <w:t xml:space="preserve">ode de </w:t>
      </w:r>
      <w:r>
        <w:rPr>
          <w:b w:val="0"/>
          <w:sz w:val="24"/>
          <w:lang w:val="fr-FR"/>
        </w:rPr>
        <w:t>C</w:t>
      </w:r>
      <w:r w:rsidRPr="00CA1187">
        <w:rPr>
          <w:b w:val="0"/>
          <w:sz w:val="24"/>
          <w:lang w:val="fr-FR"/>
        </w:rPr>
        <w:t xml:space="preserve">onduite identifie le comportement </w:t>
      </w:r>
      <w:r>
        <w:rPr>
          <w:b w:val="0"/>
          <w:sz w:val="24"/>
          <w:lang w:val="fr-FR"/>
        </w:rPr>
        <w:t>exigé</w:t>
      </w:r>
      <w:r w:rsidRPr="00CA1187">
        <w:rPr>
          <w:b w:val="0"/>
          <w:sz w:val="24"/>
          <w:lang w:val="fr-FR"/>
        </w:rPr>
        <w:t xml:space="preserve"> de tout le personnel </w:t>
      </w:r>
      <w:r w:rsidR="00825A19">
        <w:rPr>
          <w:b w:val="0"/>
          <w:sz w:val="24"/>
          <w:lang w:val="fr-FR"/>
        </w:rPr>
        <w:t>de l’Entrepreneur</w:t>
      </w:r>
      <w:r>
        <w:rPr>
          <w:b w:val="0"/>
          <w:sz w:val="24"/>
          <w:lang w:val="fr-FR"/>
        </w:rPr>
        <w:t xml:space="preserve"> employé pour l’exécution des </w:t>
      </w:r>
      <w:r w:rsidR="00825A19">
        <w:rPr>
          <w:b w:val="0"/>
          <w:sz w:val="24"/>
          <w:lang w:val="fr-FR"/>
        </w:rPr>
        <w:t xml:space="preserve">Travaux et </w:t>
      </w:r>
      <w:r w:rsidR="003F0FED">
        <w:rPr>
          <w:b w:val="0"/>
          <w:sz w:val="24"/>
          <w:lang w:val="fr-FR"/>
        </w:rPr>
        <w:t>Services physiques</w:t>
      </w:r>
      <w:r>
        <w:rPr>
          <w:b w:val="0"/>
          <w:sz w:val="24"/>
          <w:lang w:val="fr-FR"/>
        </w:rPr>
        <w:t xml:space="preserve"> sur le</w:t>
      </w:r>
      <w:r w:rsidR="00D246E9">
        <w:rPr>
          <w:b w:val="0"/>
          <w:sz w:val="24"/>
          <w:lang w:val="fr-FR"/>
        </w:rPr>
        <w:t>s</w:t>
      </w:r>
      <w:r>
        <w:rPr>
          <w:b w:val="0"/>
          <w:sz w:val="24"/>
          <w:lang w:val="fr-FR"/>
        </w:rPr>
        <w:t xml:space="preserve"> </w:t>
      </w:r>
      <w:r w:rsidR="00D246E9">
        <w:rPr>
          <w:b w:val="0"/>
          <w:sz w:val="24"/>
          <w:lang w:val="fr-FR"/>
        </w:rPr>
        <w:t xml:space="preserve">lieux </w:t>
      </w:r>
      <w:r w:rsidR="00D7525A">
        <w:rPr>
          <w:b w:val="0"/>
          <w:sz w:val="24"/>
          <w:lang w:val="fr-FR"/>
        </w:rPr>
        <w:t xml:space="preserve">du pays du Maître d’Ouvrage où les </w:t>
      </w:r>
      <w:r w:rsidR="00825A19">
        <w:rPr>
          <w:b w:val="0"/>
          <w:sz w:val="24"/>
          <w:lang w:val="fr-FR"/>
        </w:rPr>
        <w:t xml:space="preserve">Travaux et </w:t>
      </w:r>
      <w:r w:rsidR="003F0FED">
        <w:rPr>
          <w:b w:val="0"/>
          <w:sz w:val="24"/>
          <w:lang w:val="fr-FR"/>
        </w:rPr>
        <w:t>Services physiques</w:t>
      </w:r>
      <w:r w:rsidR="00D7525A">
        <w:rPr>
          <w:b w:val="0"/>
          <w:sz w:val="24"/>
          <w:lang w:val="fr-FR"/>
        </w:rPr>
        <w:t xml:space="preserve"> sont </w:t>
      </w:r>
      <w:r w:rsidR="002D7563">
        <w:rPr>
          <w:b w:val="0"/>
          <w:sz w:val="24"/>
          <w:lang w:val="fr-FR"/>
        </w:rPr>
        <w:t>livrés</w:t>
      </w:r>
      <w:r w:rsidRPr="00CA1187">
        <w:rPr>
          <w:b w:val="0"/>
          <w:sz w:val="24"/>
          <w:lang w:val="fr-FR"/>
        </w:rPr>
        <w:t>.</w:t>
      </w:r>
    </w:p>
    <w:p w14:paraId="3CC2B305" w14:textId="77777777" w:rsidR="009A52F3" w:rsidRDefault="009A52F3" w:rsidP="009A52F3">
      <w:pPr>
        <w:pStyle w:val="SPDForm2"/>
        <w:jc w:val="both"/>
        <w:rPr>
          <w:b w:val="0"/>
          <w:sz w:val="24"/>
          <w:lang w:val="fr-FR"/>
        </w:rPr>
      </w:pPr>
      <w:r w:rsidRPr="00CA1187">
        <w:rPr>
          <w:b w:val="0"/>
          <w:sz w:val="24"/>
          <w:lang w:val="fr-FR"/>
        </w:rPr>
        <w:t>Notre lieu de travail est un environnement dans lequel les comportements dangereux, offensants, abusifs ou violents ne seront pas tolérés et où toutes les personnes devraient se sentir à l'aise de soulever des problèmes ou des préoccupations sans crainte de représailles.</w:t>
      </w:r>
    </w:p>
    <w:p w14:paraId="145A8922" w14:textId="77777777" w:rsidR="009A52F3" w:rsidRPr="00362A28" w:rsidRDefault="009A52F3" w:rsidP="009A52F3">
      <w:pPr>
        <w:pStyle w:val="SPDForm2"/>
        <w:jc w:val="both"/>
        <w:rPr>
          <w:sz w:val="24"/>
          <w:lang w:val="fr-FR"/>
        </w:rPr>
      </w:pPr>
      <w:r w:rsidRPr="00362A28">
        <w:rPr>
          <w:sz w:val="24"/>
          <w:lang w:val="fr-FR"/>
        </w:rPr>
        <w:t>CONDUITE REQUISE</w:t>
      </w:r>
    </w:p>
    <w:p w14:paraId="704B874F" w14:textId="2334FE7E" w:rsidR="009A52F3" w:rsidRPr="00362A28" w:rsidRDefault="009A52F3" w:rsidP="00CE7108">
      <w:pPr>
        <w:pStyle w:val="SPDForm2"/>
        <w:jc w:val="both"/>
        <w:rPr>
          <w:b w:val="0"/>
          <w:sz w:val="24"/>
          <w:lang w:val="fr-FR"/>
        </w:rPr>
      </w:pPr>
      <w:r w:rsidRPr="00362A28">
        <w:rPr>
          <w:b w:val="0"/>
          <w:sz w:val="24"/>
          <w:lang w:val="fr-FR"/>
        </w:rPr>
        <w:t xml:space="preserve">Le </w:t>
      </w:r>
      <w:r>
        <w:rPr>
          <w:b w:val="0"/>
          <w:sz w:val="24"/>
          <w:lang w:val="fr-FR"/>
        </w:rPr>
        <w:t>P</w:t>
      </w:r>
      <w:r w:rsidRPr="00362A28">
        <w:rPr>
          <w:b w:val="0"/>
          <w:sz w:val="24"/>
          <w:lang w:val="fr-FR"/>
        </w:rPr>
        <w:t xml:space="preserve">ersonnel </w:t>
      </w:r>
      <w:r w:rsidR="00825A19">
        <w:rPr>
          <w:b w:val="0"/>
          <w:sz w:val="24"/>
          <w:lang w:val="fr-FR"/>
        </w:rPr>
        <w:t>de l’Entrepreneur</w:t>
      </w:r>
      <w:r w:rsidRPr="00362A28">
        <w:rPr>
          <w:b w:val="0"/>
          <w:sz w:val="24"/>
          <w:lang w:val="fr-FR"/>
        </w:rPr>
        <w:t xml:space="preserve"> </w:t>
      </w:r>
      <w:r>
        <w:rPr>
          <w:b w:val="0"/>
          <w:sz w:val="24"/>
          <w:lang w:val="fr-FR"/>
        </w:rPr>
        <w:t xml:space="preserve">employé pour l’exécution des </w:t>
      </w:r>
      <w:r w:rsidR="00825A19">
        <w:rPr>
          <w:b w:val="0"/>
          <w:sz w:val="24"/>
          <w:lang w:val="fr-FR"/>
        </w:rPr>
        <w:t xml:space="preserve">Travaux et </w:t>
      </w:r>
      <w:r w:rsidR="003F0FED">
        <w:rPr>
          <w:b w:val="0"/>
          <w:sz w:val="24"/>
          <w:lang w:val="fr-FR"/>
        </w:rPr>
        <w:t>Services physiques</w:t>
      </w:r>
      <w:r>
        <w:rPr>
          <w:b w:val="0"/>
          <w:sz w:val="24"/>
          <w:lang w:val="fr-FR"/>
        </w:rPr>
        <w:t xml:space="preserve"> sur le</w:t>
      </w:r>
      <w:r w:rsidR="00850C23">
        <w:rPr>
          <w:b w:val="0"/>
          <w:sz w:val="24"/>
          <w:lang w:val="fr-FR"/>
        </w:rPr>
        <w:t xml:space="preserve">s lieux du pays du Maître d’Ouvrage où les </w:t>
      </w:r>
      <w:r w:rsidR="00825A19">
        <w:rPr>
          <w:b w:val="0"/>
          <w:sz w:val="24"/>
          <w:lang w:val="fr-FR"/>
        </w:rPr>
        <w:t xml:space="preserve">Travaux et </w:t>
      </w:r>
      <w:r w:rsidR="003F0FED">
        <w:rPr>
          <w:b w:val="0"/>
          <w:sz w:val="24"/>
          <w:lang w:val="fr-FR"/>
        </w:rPr>
        <w:t>Services physiques</w:t>
      </w:r>
      <w:r w:rsidR="00850C23">
        <w:rPr>
          <w:b w:val="0"/>
          <w:sz w:val="24"/>
          <w:lang w:val="fr-FR"/>
        </w:rPr>
        <w:t xml:space="preserve"> sont livrés</w:t>
      </w:r>
      <w:r>
        <w:rPr>
          <w:b w:val="0"/>
          <w:sz w:val="24"/>
          <w:lang w:val="fr-FR"/>
        </w:rPr>
        <w:t xml:space="preserve"> </w:t>
      </w:r>
      <w:r w:rsidRPr="00362A28">
        <w:rPr>
          <w:b w:val="0"/>
          <w:sz w:val="24"/>
          <w:lang w:val="fr-FR"/>
        </w:rPr>
        <w:t>doit</w:t>
      </w:r>
      <w:r>
        <w:rPr>
          <w:b w:val="0"/>
          <w:sz w:val="24"/>
          <w:lang w:val="fr-FR"/>
        </w:rPr>
        <w:t xml:space="preserve"> </w:t>
      </w:r>
      <w:r w:rsidRPr="00362A28">
        <w:rPr>
          <w:b w:val="0"/>
          <w:sz w:val="24"/>
          <w:lang w:val="fr-FR"/>
        </w:rPr>
        <w:t>:</w:t>
      </w:r>
    </w:p>
    <w:p w14:paraId="1C92D71D" w14:textId="77777777" w:rsidR="009A52F3" w:rsidRPr="00362A28" w:rsidRDefault="009A52F3" w:rsidP="009A52F3">
      <w:pPr>
        <w:pStyle w:val="SPDForm2"/>
        <w:numPr>
          <w:ilvl w:val="0"/>
          <w:numId w:val="216"/>
        </w:numPr>
        <w:spacing w:after="120"/>
        <w:ind w:left="426"/>
        <w:jc w:val="both"/>
        <w:rPr>
          <w:b w:val="0"/>
          <w:sz w:val="24"/>
          <w:lang w:val="fr-FR"/>
        </w:rPr>
      </w:pPr>
      <w:r w:rsidRPr="00362A28">
        <w:rPr>
          <w:b w:val="0"/>
          <w:sz w:val="24"/>
          <w:lang w:val="fr-FR"/>
        </w:rPr>
        <w:t>exerce</w:t>
      </w:r>
      <w:r>
        <w:rPr>
          <w:b w:val="0"/>
          <w:sz w:val="24"/>
          <w:lang w:val="fr-FR"/>
        </w:rPr>
        <w:t>r</w:t>
      </w:r>
      <w:r w:rsidRPr="00362A28">
        <w:rPr>
          <w:b w:val="0"/>
          <w:sz w:val="24"/>
          <w:lang w:val="fr-FR"/>
        </w:rPr>
        <w:t xml:space="preserve"> ses fonctions avec compétence et diligence;</w:t>
      </w:r>
    </w:p>
    <w:p w14:paraId="48533F4A" w14:textId="66D78D0E"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respecter le présent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onduite et toutes les lois, réglementations et autres exigences applicables, y compris celles relatives à la protection de l</w:t>
      </w:r>
      <w:r w:rsidR="002E59D2">
        <w:rPr>
          <w:b w:val="0"/>
          <w:sz w:val="24"/>
          <w:lang w:val="fr-FR"/>
        </w:rPr>
        <w:t>’hygiène</w:t>
      </w:r>
      <w:r w:rsidRPr="00362A28">
        <w:rPr>
          <w:b w:val="0"/>
          <w:sz w:val="24"/>
          <w:lang w:val="fr-FR"/>
        </w:rPr>
        <w:t xml:space="preserve">, de la sécurité et du bien-être du personnel </w:t>
      </w:r>
      <w:r w:rsidR="00825A19">
        <w:rPr>
          <w:b w:val="0"/>
          <w:sz w:val="24"/>
          <w:lang w:val="fr-FR"/>
        </w:rPr>
        <w:t>de l’Entrepreneur</w:t>
      </w:r>
      <w:r w:rsidRPr="00362A28">
        <w:rPr>
          <w:b w:val="0"/>
          <w:sz w:val="24"/>
          <w:lang w:val="fr-FR"/>
        </w:rPr>
        <w:t xml:space="preserve"> et de toute autre personne;</w:t>
      </w:r>
    </w:p>
    <w:p w14:paraId="3CAFC5DC" w14:textId="77777777" w:rsidR="009A52F3" w:rsidRPr="00362A28"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maintenir un environnement de travail </w:t>
      </w:r>
      <w:r>
        <w:rPr>
          <w:b w:val="0"/>
          <w:sz w:val="24"/>
          <w:lang w:val="fr-FR"/>
        </w:rPr>
        <w:t>sécurisé</w:t>
      </w:r>
      <w:r w:rsidRPr="00362A28">
        <w:rPr>
          <w:b w:val="0"/>
          <w:sz w:val="24"/>
          <w:lang w:val="fr-FR"/>
        </w:rPr>
        <w:t>, notamment:</w:t>
      </w:r>
    </w:p>
    <w:p w14:paraId="3E4669CE" w14:textId="77777777" w:rsidR="009A52F3" w:rsidRDefault="009A52F3" w:rsidP="009A52F3">
      <w:pPr>
        <w:pStyle w:val="SPDForm2"/>
        <w:numPr>
          <w:ilvl w:val="0"/>
          <w:numId w:val="164"/>
        </w:numPr>
        <w:spacing w:after="120"/>
        <w:jc w:val="both"/>
        <w:rPr>
          <w:b w:val="0"/>
          <w:sz w:val="24"/>
          <w:lang w:val="fr-FR"/>
        </w:rPr>
      </w:pPr>
      <w:r w:rsidRPr="00362A28">
        <w:rPr>
          <w:b w:val="0"/>
          <w:sz w:val="24"/>
          <w:lang w:val="fr-FR"/>
        </w:rPr>
        <w:t>veiller à ce que les lieux de travail, les machines, les équipements et les processus sous le contrôle de chaque personne soient sûrs et sans risque pour la santé;</w:t>
      </w:r>
    </w:p>
    <w:p w14:paraId="2E55D85B" w14:textId="77777777" w:rsidR="009A52F3" w:rsidRDefault="009A52F3" w:rsidP="009A52F3">
      <w:pPr>
        <w:pStyle w:val="SPDForm2"/>
        <w:numPr>
          <w:ilvl w:val="0"/>
          <w:numId w:val="164"/>
        </w:numPr>
        <w:spacing w:after="120"/>
        <w:jc w:val="both"/>
        <w:rPr>
          <w:b w:val="0"/>
          <w:sz w:val="24"/>
          <w:lang w:val="fr-FR"/>
        </w:rPr>
      </w:pPr>
      <w:r w:rsidRPr="00362A28">
        <w:rPr>
          <w:b w:val="0"/>
          <w:sz w:val="24"/>
          <w:lang w:val="fr-FR"/>
        </w:rPr>
        <w:t xml:space="preserve">porter l'équipement </w:t>
      </w:r>
      <w:r>
        <w:rPr>
          <w:b w:val="0"/>
          <w:sz w:val="24"/>
          <w:lang w:val="fr-FR"/>
        </w:rPr>
        <w:t xml:space="preserve">individuel </w:t>
      </w:r>
      <w:r w:rsidRPr="00362A28">
        <w:rPr>
          <w:b w:val="0"/>
          <w:sz w:val="24"/>
          <w:lang w:val="fr-FR"/>
        </w:rPr>
        <w:t xml:space="preserve">de </w:t>
      </w:r>
      <w:r>
        <w:rPr>
          <w:b w:val="0"/>
          <w:sz w:val="24"/>
          <w:lang w:val="fr-FR"/>
        </w:rPr>
        <w:t>protection requis;</w:t>
      </w:r>
    </w:p>
    <w:p w14:paraId="2E59F0B4" w14:textId="77777777" w:rsidR="009A52F3" w:rsidRDefault="009A52F3" w:rsidP="009A52F3">
      <w:pPr>
        <w:pStyle w:val="SPDForm2"/>
        <w:numPr>
          <w:ilvl w:val="0"/>
          <w:numId w:val="164"/>
        </w:numPr>
        <w:spacing w:after="120"/>
        <w:jc w:val="both"/>
        <w:rPr>
          <w:b w:val="0"/>
          <w:sz w:val="24"/>
          <w:lang w:val="fr-FR"/>
        </w:rPr>
      </w:pPr>
      <w:r w:rsidRPr="00362A28">
        <w:rPr>
          <w:b w:val="0"/>
          <w:sz w:val="24"/>
          <w:lang w:val="fr-FR"/>
        </w:rPr>
        <w:t xml:space="preserve">utiliser </w:t>
      </w:r>
      <w:r>
        <w:rPr>
          <w:b w:val="0"/>
          <w:sz w:val="24"/>
          <w:lang w:val="fr-FR"/>
        </w:rPr>
        <w:t>l</w:t>
      </w:r>
      <w:r w:rsidRPr="00362A28">
        <w:rPr>
          <w:b w:val="0"/>
          <w:sz w:val="24"/>
          <w:lang w:val="fr-FR"/>
        </w:rPr>
        <w:t>es mesures appropriées concernant les substances et agents chimiques, physiques et biologiqu</w:t>
      </w:r>
      <w:r>
        <w:rPr>
          <w:b w:val="0"/>
          <w:sz w:val="24"/>
          <w:lang w:val="fr-FR"/>
        </w:rPr>
        <w:t>es; et</w:t>
      </w:r>
    </w:p>
    <w:p w14:paraId="4B73F478" w14:textId="77777777" w:rsidR="009A52F3" w:rsidRPr="00362A28" w:rsidRDefault="009A52F3" w:rsidP="009A52F3">
      <w:pPr>
        <w:pStyle w:val="SPDForm2"/>
        <w:numPr>
          <w:ilvl w:val="0"/>
          <w:numId w:val="164"/>
        </w:numPr>
        <w:spacing w:after="120"/>
        <w:jc w:val="both"/>
        <w:rPr>
          <w:b w:val="0"/>
          <w:sz w:val="24"/>
          <w:lang w:val="fr-FR"/>
        </w:rPr>
      </w:pPr>
      <w:r w:rsidRPr="00362A28">
        <w:rPr>
          <w:b w:val="0"/>
          <w:sz w:val="24"/>
          <w:lang w:val="fr-FR"/>
        </w:rPr>
        <w:t>suiv</w:t>
      </w:r>
      <w:r>
        <w:rPr>
          <w:b w:val="0"/>
          <w:sz w:val="24"/>
          <w:lang w:val="fr-FR"/>
        </w:rPr>
        <w:t>re</w:t>
      </w:r>
      <w:r w:rsidRPr="00362A28">
        <w:rPr>
          <w:b w:val="0"/>
          <w:sz w:val="24"/>
          <w:lang w:val="fr-FR"/>
        </w:rPr>
        <w:t xml:space="preserve"> les procédures </w:t>
      </w:r>
      <w:r>
        <w:rPr>
          <w:b w:val="0"/>
          <w:sz w:val="24"/>
          <w:lang w:val="fr-FR"/>
        </w:rPr>
        <w:t>opérationnelles</w:t>
      </w:r>
      <w:r w:rsidRPr="00362A28">
        <w:rPr>
          <w:b w:val="0"/>
          <w:sz w:val="24"/>
          <w:lang w:val="fr-FR"/>
        </w:rPr>
        <w:t xml:space="preserve"> d'urgence applicables.</w:t>
      </w:r>
    </w:p>
    <w:p w14:paraId="3A767995" w14:textId="77777777"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signaler les situations de travail qu’il / elle pense ne pas être sécuri</w:t>
      </w:r>
      <w:r>
        <w:rPr>
          <w:b w:val="0"/>
          <w:sz w:val="24"/>
          <w:lang w:val="fr-FR"/>
        </w:rPr>
        <w:t>sée</w:t>
      </w:r>
      <w:r w:rsidRPr="00362A28">
        <w:rPr>
          <w:b w:val="0"/>
          <w:sz w:val="24"/>
          <w:lang w:val="fr-FR"/>
        </w:rPr>
        <w:t xml:space="preserve"> ou </w:t>
      </w:r>
      <w:r>
        <w:rPr>
          <w:b w:val="0"/>
          <w:sz w:val="24"/>
          <w:lang w:val="fr-FR"/>
        </w:rPr>
        <w:t>hygiéniques</w:t>
      </w:r>
      <w:r w:rsidRPr="00362A28">
        <w:rPr>
          <w:b w:val="0"/>
          <w:sz w:val="24"/>
          <w:lang w:val="fr-FR"/>
        </w:rPr>
        <w:t xml:space="preserve"> et se retirer d’une situation de travail qu’il / elle croit raisonnablement présenter un danger imminent et grave pour sa vie ou sa santé;</w:t>
      </w:r>
    </w:p>
    <w:p w14:paraId="6E2328BC" w14:textId="77777777"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traiter les autres avec respect et ne pas discriminer contre des groupes spécifiques tels que les femmes, les personnes handicapées, les travai</w:t>
      </w:r>
      <w:r>
        <w:rPr>
          <w:b w:val="0"/>
          <w:sz w:val="24"/>
          <w:lang w:val="fr-FR"/>
        </w:rPr>
        <w:t>lleurs migrants ou les enfants;</w:t>
      </w:r>
    </w:p>
    <w:p w14:paraId="55DEABCE" w14:textId="4278745E"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ne commettre aucune forme de harcèlement sexuel, </w:t>
      </w:r>
      <w:r>
        <w:rPr>
          <w:b w:val="0"/>
          <w:sz w:val="24"/>
          <w:lang w:val="fr-FR"/>
        </w:rPr>
        <w:t>ce qui signifie</w:t>
      </w:r>
      <w:r w:rsidRPr="00362A28">
        <w:rPr>
          <w:b w:val="0"/>
          <w:sz w:val="24"/>
          <w:lang w:val="fr-FR"/>
        </w:rPr>
        <w:t xml:space="preserve"> des avances sexuelles importunes, des demandes de faveurs sexuelles et tout autre comportement verbal ou physique </w:t>
      </w:r>
      <w:r w:rsidRPr="00DF7C4B">
        <w:rPr>
          <w:b w:val="0"/>
          <w:sz w:val="24"/>
          <w:szCs w:val="24"/>
          <w:lang w:val="fr-FR"/>
        </w:rPr>
        <w:t xml:space="preserve">à connotation sexuelle à l’égard du personnel </w:t>
      </w:r>
      <w:r w:rsidR="00825A19">
        <w:rPr>
          <w:b w:val="0"/>
          <w:sz w:val="24"/>
          <w:szCs w:val="24"/>
          <w:lang w:val="fr-FR"/>
        </w:rPr>
        <w:t>de l’Entrepreneur</w:t>
      </w:r>
      <w:r w:rsidRPr="00DF7C4B">
        <w:rPr>
          <w:sz w:val="24"/>
          <w:szCs w:val="24"/>
          <w:lang w:val="fr-FR"/>
        </w:rPr>
        <w:t xml:space="preserve"> </w:t>
      </w:r>
      <w:r>
        <w:rPr>
          <w:b w:val="0"/>
          <w:sz w:val="24"/>
          <w:lang w:val="fr-FR"/>
        </w:rPr>
        <w:t>ou du Maître d’Ouvrage;</w:t>
      </w:r>
    </w:p>
    <w:p w14:paraId="5A71F33F" w14:textId="77777777" w:rsidR="009A52F3" w:rsidRPr="00BC6B37"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ne pas se livrer à </w:t>
      </w:r>
      <w:r>
        <w:rPr>
          <w:b w:val="0"/>
          <w:sz w:val="24"/>
          <w:lang w:val="fr-FR"/>
        </w:rPr>
        <w:t>des activités d</w:t>
      </w:r>
      <w:r w:rsidRPr="00362A28">
        <w:rPr>
          <w:b w:val="0"/>
          <w:sz w:val="24"/>
          <w:lang w:val="fr-FR"/>
        </w:rPr>
        <w:t>'exploitation sexuelle, ce qui signifie tout abus réel ou tentative d'abus de vulnérabilité, de pouvoir différentiel ou de confiance, à des fins sexuelles, y compris, sans toutefois s'y limiter, le fait de tirer un profit monétaire, social ou politique de l'exploitation sexuelle d'autrui</w:t>
      </w:r>
      <w:r>
        <w:rPr>
          <w:b w:val="0"/>
          <w:sz w:val="24"/>
          <w:lang w:val="fr-FR"/>
        </w:rPr>
        <w:t>;</w:t>
      </w:r>
    </w:p>
    <w:p w14:paraId="608DA9ED" w14:textId="77777777"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ne pas commettre d'a</w:t>
      </w:r>
      <w:r>
        <w:rPr>
          <w:b w:val="0"/>
          <w:sz w:val="24"/>
          <w:lang w:val="fr-FR"/>
        </w:rPr>
        <w:t>bus</w:t>
      </w:r>
      <w:r w:rsidRPr="00362A28">
        <w:rPr>
          <w:b w:val="0"/>
          <w:sz w:val="24"/>
          <w:lang w:val="fr-FR"/>
        </w:rPr>
        <w:t xml:space="preserve"> sexuel, ce qui signifie </w:t>
      </w:r>
      <w:r w:rsidRPr="00BC6B37">
        <w:rPr>
          <w:b w:val="0"/>
          <w:sz w:val="24"/>
          <w:szCs w:val="24"/>
          <w:lang w:val="fr-FR"/>
        </w:rPr>
        <w:t>l’intrusion physique ou la menace d’intrusion physique de nature sexuelle, que ce soit par la force ou dans des conditions inégales ou coercitives</w:t>
      </w:r>
      <w:r w:rsidRPr="00362A28">
        <w:rPr>
          <w:b w:val="0"/>
          <w:sz w:val="24"/>
          <w:lang w:val="fr-FR"/>
        </w:rPr>
        <w:t>;</w:t>
      </w:r>
    </w:p>
    <w:p w14:paraId="35BCD479" w14:textId="77777777"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ne pas </w:t>
      </w:r>
      <w:r w:rsidRPr="00DF7C4B">
        <w:rPr>
          <w:b w:val="0"/>
          <w:sz w:val="24"/>
          <w:szCs w:val="24"/>
          <w:lang w:val="fr-FR"/>
        </w:rPr>
        <w:t>se livrer à une quelconque forme</w:t>
      </w:r>
      <w:r w:rsidRPr="00362A28">
        <w:rPr>
          <w:b w:val="0"/>
          <w:sz w:val="24"/>
          <w:lang w:val="fr-FR"/>
        </w:rPr>
        <w:t xml:space="preserve"> d'activité sexuelle avec </w:t>
      </w:r>
      <w:r>
        <w:rPr>
          <w:b w:val="0"/>
          <w:sz w:val="24"/>
          <w:lang w:val="fr-FR"/>
        </w:rPr>
        <w:t>toute</w:t>
      </w:r>
      <w:r w:rsidRPr="00362A28">
        <w:rPr>
          <w:b w:val="0"/>
          <w:sz w:val="24"/>
          <w:lang w:val="fr-FR"/>
        </w:rPr>
        <w:t xml:space="preserve"> personne de moins de 18 ans, sauf</w:t>
      </w:r>
      <w:r>
        <w:rPr>
          <w:b w:val="0"/>
          <w:sz w:val="24"/>
          <w:lang w:val="fr-FR"/>
        </w:rPr>
        <w:t xml:space="preserve"> en cas de mariage préexistant;</w:t>
      </w:r>
    </w:p>
    <w:p w14:paraId="282FE499" w14:textId="77777777"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suivre les cours de formation pertinents qui seront fournis sur les aspects environnementaux et sociaux du </w:t>
      </w:r>
      <w:r>
        <w:rPr>
          <w:b w:val="0"/>
          <w:sz w:val="24"/>
          <w:lang w:val="fr-FR"/>
        </w:rPr>
        <w:t>Marché</w:t>
      </w:r>
      <w:r w:rsidRPr="00362A28">
        <w:rPr>
          <w:b w:val="0"/>
          <w:sz w:val="24"/>
          <w:lang w:val="fr-FR"/>
        </w:rPr>
        <w:t>, y compris sur les questions de santé et de sécurité, et sur l'exploitation et les</w:t>
      </w:r>
      <w:r>
        <w:rPr>
          <w:b w:val="0"/>
          <w:sz w:val="24"/>
          <w:lang w:val="fr-FR"/>
        </w:rPr>
        <w:t xml:space="preserve"> abus sexuels (EAS) et le harcèlement sexuel (HS);</w:t>
      </w:r>
    </w:p>
    <w:p w14:paraId="506195BA" w14:textId="77777777" w:rsidR="009A52F3" w:rsidRDefault="009A52F3" w:rsidP="009A52F3">
      <w:pPr>
        <w:pStyle w:val="SPDForm2"/>
        <w:numPr>
          <w:ilvl w:val="0"/>
          <w:numId w:val="216"/>
        </w:numPr>
        <w:spacing w:after="120"/>
        <w:ind w:left="426"/>
        <w:jc w:val="both"/>
        <w:rPr>
          <w:b w:val="0"/>
          <w:sz w:val="24"/>
          <w:lang w:val="fr-FR"/>
        </w:rPr>
      </w:pPr>
      <w:r w:rsidRPr="00362A28">
        <w:rPr>
          <w:b w:val="0"/>
          <w:sz w:val="24"/>
          <w:lang w:val="fr-FR"/>
        </w:rPr>
        <w:t xml:space="preserve">signaler </w:t>
      </w:r>
      <w:r>
        <w:rPr>
          <w:b w:val="0"/>
          <w:sz w:val="24"/>
          <w:lang w:val="fr-FR"/>
        </w:rPr>
        <w:t xml:space="preserve">de manière formelle </w:t>
      </w:r>
      <w:r w:rsidRPr="00362A28">
        <w:rPr>
          <w:b w:val="0"/>
          <w:sz w:val="24"/>
          <w:lang w:val="fr-FR"/>
        </w:rPr>
        <w:t>les violat</w:t>
      </w:r>
      <w:r>
        <w:rPr>
          <w:b w:val="0"/>
          <w:sz w:val="24"/>
          <w:lang w:val="fr-FR"/>
        </w:rPr>
        <w:t>ions de ce Code de Conduite; et</w:t>
      </w:r>
    </w:p>
    <w:p w14:paraId="4AB9D9BC" w14:textId="1AC14436" w:rsidR="009A52F3" w:rsidRPr="00A740C8" w:rsidRDefault="009A52F3" w:rsidP="009A52F3">
      <w:pPr>
        <w:pStyle w:val="SPDForm2"/>
        <w:numPr>
          <w:ilvl w:val="0"/>
          <w:numId w:val="216"/>
        </w:numPr>
        <w:spacing w:after="120"/>
        <w:ind w:left="426"/>
        <w:jc w:val="both"/>
        <w:rPr>
          <w:b w:val="0"/>
          <w:sz w:val="24"/>
          <w:lang w:val="fr-FR"/>
        </w:rPr>
      </w:pPr>
      <w:r w:rsidRPr="00BC6B37">
        <w:rPr>
          <w:b w:val="0"/>
          <w:sz w:val="24"/>
          <w:lang w:val="fr-FR"/>
        </w:rPr>
        <w:t xml:space="preserve">ne pas exercer de </w:t>
      </w:r>
      <w:r w:rsidRPr="0070461A">
        <w:rPr>
          <w:b w:val="0"/>
          <w:sz w:val="24"/>
          <w:lang w:val="fr-FR"/>
        </w:rPr>
        <w:t>mesures de rétorsion</w:t>
      </w:r>
      <w:r w:rsidRPr="00BC6B37">
        <w:rPr>
          <w:b w:val="0"/>
          <w:sz w:val="24"/>
          <w:lang w:val="fr-FR"/>
        </w:rPr>
        <w:t xml:space="preserve"> contre toute personne ayant signalé des violations du présent Code de Conduite, que ce soit à nous ou au Maître d’Ouvrage</w:t>
      </w:r>
      <w:r w:rsidRPr="00E60428">
        <w:rPr>
          <w:b w:val="0"/>
          <w:sz w:val="24"/>
          <w:lang w:val="fr-FR"/>
        </w:rPr>
        <w:t xml:space="preserve">, ou qui utilise le mécanisme de </w:t>
      </w:r>
      <w:r w:rsidRPr="00E82C97">
        <w:rPr>
          <w:b w:val="0"/>
          <w:sz w:val="24"/>
          <w:lang w:val="fr-FR"/>
        </w:rPr>
        <w:t xml:space="preserve">grief pour le personnel </w:t>
      </w:r>
      <w:r w:rsidR="00825A19">
        <w:rPr>
          <w:b w:val="0"/>
          <w:sz w:val="24"/>
          <w:lang w:val="fr-FR"/>
        </w:rPr>
        <w:t>de l’Entrepreneur</w:t>
      </w:r>
      <w:r w:rsidRPr="00E82C97">
        <w:rPr>
          <w:b w:val="0"/>
          <w:sz w:val="24"/>
          <w:lang w:val="fr-FR"/>
        </w:rPr>
        <w:t xml:space="preserve"> ou le mécanisme de recours en grief du projet</w:t>
      </w:r>
      <w:r w:rsidRPr="00A740C8">
        <w:rPr>
          <w:b w:val="0"/>
          <w:sz w:val="24"/>
          <w:lang w:val="fr-FR"/>
        </w:rPr>
        <w:t>.</w:t>
      </w:r>
    </w:p>
    <w:p w14:paraId="58DDD54C" w14:textId="77777777" w:rsidR="009A52F3" w:rsidRPr="00BC6B37" w:rsidRDefault="009A52F3" w:rsidP="003A0D68">
      <w:pPr>
        <w:pStyle w:val="SPDForm2"/>
        <w:spacing w:before="240" w:after="120"/>
        <w:jc w:val="both"/>
        <w:rPr>
          <w:sz w:val="24"/>
          <w:szCs w:val="24"/>
          <w:lang w:val="fr-FR"/>
        </w:rPr>
      </w:pPr>
      <w:r w:rsidRPr="00BC6B37">
        <w:rPr>
          <w:bCs/>
          <w:sz w:val="24"/>
          <w:szCs w:val="24"/>
          <w:lang w:val="fr-FR"/>
        </w:rPr>
        <w:t xml:space="preserve">FAIRE PART DE PREOCCUPATIONS </w:t>
      </w:r>
    </w:p>
    <w:p w14:paraId="514CB5D3" w14:textId="77777777" w:rsidR="009A52F3" w:rsidRPr="00362A28" w:rsidRDefault="009A52F3" w:rsidP="009A52F3">
      <w:pPr>
        <w:pStyle w:val="SPDForm2"/>
        <w:spacing w:after="120"/>
        <w:jc w:val="both"/>
        <w:rPr>
          <w:b w:val="0"/>
          <w:sz w:val="24"/>
          <w:lang w:val="fr-FR"/>
        </w:rPr>
      </w:pPr>
      <w:r w:rsidRPr="00362A28">
        <w:rPr>
          <w:b w:val="0"/>
          <w:sz w:val="24"/>
          <w:lang w:val="fr-FR"/>
        </w:rPr>
        <w:t xml:space="preserve">Si une personne </w:t>
      </w:r>
      <w:r>
        <w:rPr>
          <w:b w:val="0"/>
          <w:sz w:val="24"/>
          <w:lang w:val="fr-FR"/>
        </w:rPr>
        <w:t>constat</w:t>
      </w:r>
      <w:r w:rsidRPr="00362A28">
        <w:rPr>
          <w:b w:val="0"/>
          <w:sz w:val="24"/>
          <w:lang w:val="fr-FR"/>
        </w:rPr>
        <w:t xml:space="preserve">e un comportement qui, à son avis, pourrait constituer une violation du présent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 xml:space="preserve">onduite ou qui </w:t>
      </w:r>
      <w:r w:rsidRPr="00BC6B37">
        <w:rPr>
          <w:b w:val="0"/>
          <w:sz w:val="24"/>
          <w:lang w:val="fr-FR"/>
        </w:rPr>
        <w:t>la préoccupe de toute autre manière,</w:t>
      </w:r>
      <w:r w:rsidRPr="00362A28">
        <w:rPr>
          <w:b w:val="0"/>
          <w:sz w:val="24"/>
          <w:lang w:val="fr-FR"/>
        </w:rPr>
        <w:t xml:space="preserve"> elle devrait en </w:t>
      </w:r>
      <w:r>
        <w:rPr>
          <w:b w:val="0"/>
          <w:sz w:val="24"/>
          <w:lang w:val="fr-FR"/>
        </w:rPr>
        <w:t>faire part</w:t>
      </w:r>
      <w:r w:rsidRPr="00362A28">
        <w:rPr>
          <w:b w:val="0"/>
          <w:sz w:val="24"/>
          <w:lang w:val="fr-FR"/>
        </w:rPr>
        <w:t xml:space="preserve"> </w:t>
      </w:r>
      <w:r>
        <w:rPr>
          <w:b w:val="0"/>
          <w:sz w:val="24"/>
          <w:lang w:val="fr-FR"/>
        </w:rPr>
        <w:t>dans les meilleurs délais</w:t>
      </w:r>
      <w:r w:rsidRPr="00362A28">
        <w:rPr>
          <w:b w:val="0"/>
          <w:sz w:val="24"/>
          <w:lang w:val="fr-FR"/>
        </w:rPr>
        <w:t>. Cela peut être fait de l’une des façons suivantes</w:t>
      </w:r>
      <w:r>
        <w:rPr>
          <w:b w:val="0"/>
          <w:sz w:val="24"/>
          <w:lang w:val="fr-FR"/>
        </w:rPr>
        <w:t xml:space="preserve"> </w:t>
      </w:r>
      <w:r w:rsidRPr="00362A28">
        <w:rPr>
          <w:b w:val="0"/>
          <w:sz w:val="24"/>
          <w:lang w:val="fr-FR"/>
        </w:rPr>
        <w:t>:</w:t>
      </w:r>
    </w:p>
    <w:p w14:paraId="06E84B1A" w14:textId="1EE8CBB2" w:rsidR="009A52F3" w:rsidRDefault="009A52F3" w:rsidP="009A52F3">
      <w:pPr>
        <w:pStyle w:val="SPDForm2"/>
        <w:numPr>
          <w:ilvl w:val="0"/>
          <w:numId w:val="217"/>
        </w:numPr>
        <w:spacing w:after="120"/>
        <w:ind w:left="284"/>
        <w:jc w:val="both"/>
        <w:rPr>
          <w:b w:val="0"/>
          <w:sz w:val="24"/>
          <w:lang w:val="fr-FR"/>
        </w:rPr>
      </w:pPr>
      <w:r w:rsidRPr="00362A28">
        <w:rPr>
          <w:b w:val="0"/>
          <w:sz w:val="24"/>
          <w:lang w:val="fr-FR"/>
        </w:rPr>
        <w:t>Contactez [</w:t>
      </w:r>
      <w:r w:rsidRPr="00362A28">
        <w:rPr>
          <w:b w:val="0"/>
          <w:i/>
          <w:sz w:val="24"/>
          <w:lang w:val="fr-FR"/>
        </w:rPr>
        <w:t xml:space="preserve">indiquez le nom de l'expert social </w:t>
      </w:r>
      <w:r w:rsidR="00825A19">
        <w:rPr>
          <w:b w:val="0"/>
          <w:i/>
          <w:sz w:val="24"/>
          <w:lang w:val="fr-FR"/>
        </w:rPr>
        <w:t>de l’Entrepreneur</w:t>
      </w:r>
      <w:r w:rsidRPr="00362A28">
        <w:rPr>
          <w:b w:val="0"/>
          <w:i/>
          <w:sz w:val="24"/>
          <w:lang w:val="fr-FR"/>
        </w:rPr>
        <w:t xml:space="preserve"> possédant une expérience pertinente dans le traitement de la violence sexiste ou, si cette personne n'est pas requise par le </w:t>
      </w:r>
      <w:r>
        <w:rPr>
          <w:b w:val="0"/>
          <w:i/>
          <w:sz w:val="24"/>
          <w:lang w:val="fr-FR"/>
        </w:rPr>
        <w:t>Marché</w:t>
      </w:r>
      <w:r w:rsidRPr="00362A28">
        <w:rPr>
          <w:b w:val="0"/>
          <w:i/>
          <w:sz w:val="24"/>
          <w:lang w:val="fr-FR"/>
        </w:rPr>
        <w:t xml:space="preserve">, une autre personne désignée par </w:t>
      </w:r>
      <w:r w:rsidR="00825A19">
        <w:rPr>
          <w:b w:val="0"/>
          <w:i/>
          <w:sz w:val="24"/>
          <w:lang w:val="fr-FR"/>
        </w:rPr>
        <w:t>l’Entrepreneur</w:t>
      </w:r>
      <w:r w:rsidRPr="00362A28" w:rsidDel="003D5BFE">
        <w:rPr>
          <w:b w:val="0"/>
          <w:i/>
          <w:sz w:val="24"/>
          <w:lang w:val="fr-FR"/>
        </w:rPr>
        <w:t xml:space="preserve"> </w:t>
      </w:r>
      <w:r w:rsidRPr="00362A28">
        <w:rPr>
          <w:b w:val="0"/>
          <w:i/>
          <w:sz w:val="24"/>
          <w:lang w:val="fr-FR"/>
        </w:rPr>
        <w:t>pour traiter ces questions</w:t>
      </w:r>
      <w:r w:rsidRPr="00362A28">
        <w:rPr>
          <w:b w:val="0"/>
          <w:sz w:val="24"/>
          <w:lang w:val="fr-FR"/>
        </w:rPr>
        <w:t>] par écrit à cette adresse [</w:t>
      </w:r>
      <w:r>
        <w:rPr>
          <w:b w:val="0"/>
          <w:sz w:val="24"/>
          <w:lang w:val="fr-FR"/>
        </w:rPr>
        <w:t xml:space="preserve"> </w:t>
      </w:r>
      <w:r w:rsidRPr="00362A28">
        <w:rPr>
          <w:b w:val="0"/>
          <w:sz w:val="24"/>
          <w:lang w:val="fr-FR"/>
        </w:rPr>
        <w:t>]. ou par téléphone à [</w:t>
      </w:r>
      <w:r>
        <w:rPr>
          <w:b w:val="0"/>
          <w:sz w:val="24"/>
          <w:lang w:val="fr-FR"/>
        </w:rPr>
        <w:t xml:space="preserve"> </w:t>
      </w:r>
      <w:r w:rsidRPr="00362A28">
        <w:rPr>
          <w:b w:val="0"/>
          <w:sz w:val="24"/>
          <w:lang w:val="fr-FR"/>
        </w:rPr>
        <w:t>] ou en personne à [</w:t>
      </w:r>
      <w:r>
        <w:rPr>
          <w:b w:val="0"/>
          <w:sz w:val="24"/>
          <w:lang w:val="fr-FR"/>
        </w:rPr>
        <w:t xml:space="preserve"> </w:t>
      </w:r>
      <w:r w:rsidRPr="00362A28">
        <w:rPr>
          <w:b w:val="0"/>
          <w:sz w:val="24"/>
          <w:lang w:val="fr-FR"/>
        </w:rPr>
        <w:t>]; ou</w:t>
      </w:r>
    </w:p>
    <w:p w14:paraId="1895EA0E" w14:textId="77777777" w:rsidR="009A52F3" w:rsidRPr="00362A28" w:rsidRDefault="009A52F3" w:rsidP="009A52F3">
      <w:pPr>
        <w:pStyle w:val="SPDForm2"/>
        <w:numPr>
          <w:ilvl w:val="0"/>
          <w:numId w:val="217"/>
        </w:numPr>
        <w:spacing w:after="120"/>
        <w:ind w:left="284"/>
        <w:jc w:val="both"/>
        <w:rPr>
          <w:b w:val="0"/>
          <w:sz w:val="24"/>
          <w:lang w:val="fr-FR"/>
        </w:rPr>
      </w:pPr>
      <w:r w:rsidRPr="00362A28">
        <w:rPr>
          <w:b w:val="0"/>
          <w:sz w:val="24"/>
          <w:lang w:val="fr-FR"/>
        </w:rPr>
        <w:t>Appelez [</w:t>
      </w:r>
      <w:r>
        <w:rPr>
          <w:b w:val="0"/>
          <w:sz w:val="24"/>
          <w:lang w:val="fr-FR"/>
        </w:rPr>
        <w:t xml:space="preserve"> </w:t>
      </w:r>
      <w:r w:rsidRPr="00362A28">
        <w:rPr>
          <w:b w:val="0"/>
          <w:sz w:val="24"/>
          <w:lang w:val="fr-FR"/>
        </w:rPr>
        <w:t xml:space="preserve">] pour joindre le service </w:t>
      </w:r>
      <w:r>
        <w:rPr>
          <w:b w:val="0"/>
          <w:sz w:val="24"/>
          <w:lang w:val="fr-FR"/>
        </w:rPr>
        <w:t>compéte</w:t>
      </w:r>
      <w:r w:rsidRPr="00362A28">
        <w:rPr>
          <w:b w:val="0"/>
          <w:sz w:val="24"/>
          <w:lang w:val="fr-FR"/>
        </w:rPr>
        <w:t xml:space="preserve">nt </w:t>
      </w:r>
      <w:r w:rsidRPr="00362A28">
        <w:rPr>
          <w:b w:val="0"/>
          <w:i/>
          <w:sz w:val="24"/>
          <w:lang w:val="fr-FR"/>
        </w:rPr>
        <w:t>(le cas échéant</w:t>
      </w:r>
      <w:r w:rsidRPr="00362A28">
        <w:rPr>
          <w:b w:val="0"/>
          <w:sz w:val="24"/>
          <w:lang w:val="fr-FR"/>
        </w:rPr>
        <w:t>) et laissez un message.</w:t>
      </w:r>
    </w:p>
    <w:p w14:paraId="4A40EB1C" w14:textId="6DB5C898" w:rsidR="009A52F3" w:rsidRDefault="009A52F3" w:rsidP="009A52F3">
      <w:pPr>
        <w:pStyle w:val="SPDForm2"/>
        <w:spacing w:before="240"/>
        <w:jc w:val="both"/>
        <w:rPr>
          <w:b w:val="0"/>
          <w:sz w:val="24"/>
          <w:lang w:val="fr-FR"/>
        </w:rPr>
      </w:pPr>
      <w:r w:rsidRPr="00362A28">
        <w:rPr>
          <w:b w:val="0"/>
          <w:sz w:val="24"/>
          <w:lang w:val="fr-FR"/>
        </w:rPr>
        <w:t xml:space="preserve">L’identité de la personne restera confidentielle, à moins que </w:t>
      </w:r>
      <w:r w:rsidRPr="003D5BFE">
        <w:rPr>
          <w:b w:val="0"/>
          <w:sz w:val="24"/>
          <w:szCs w:val="24"/>
          <w:lang w:val="fr-FR"/>
        </w:rPr>
        <w:t xml:space="preserve">le signalement d’allégations ne soit prescrit par la législation </w:t>
      </w:r>
      <w:r w:rsidRPr="00362A28">
        <w:rPr>
          <w:b w:val="0"/>
          <w:sz w:val="24"/>
          <w:lang w:val="fr-FR"/>
        </w:rPr>
        <w:t xml:space="preserve">par la loi du pays. Des plaintes ou des allégations anonymes peuvent également être soumises et feront l’objet de toutes les considérations qui s’imposent. Nous prenons au sérieux toutes les informations faisant état d'une éventuelle inconduite. Nous mènerons une enquête et prendrons les mesures appropriées. Nous fournirons des références </w:t>
      </w:r>
      <w:r w:rsidRPr="003D5BFE">
        <w:rPr>
          <w:b w:val="0"/>
          <w:sz w:val="24"/>
          <w:lang w:val="fr-FR"/>
        </w:rPr>
        <w:t>de prestataires de services susceptibles d’aider la personne qui a vécu l’incident allégué, le cas échéant</w:t>
      </w:r>
      <w:r w:rsidRPr="00362A28">
        <w:rPr>
          <w:b w:val="0"/>
          <w:sz w:val="24"/>
          <w:lang w:val="fr-FR"/>
        </w:rPr>
        <w:t>.</w:t>
      </w:r>
    </w:p>
    <w:p w14:paraId="37886AB6" w14:textId="77777777" w:rsidR="009A52F3" w:rsidRDefault="009A52F3" w:rsidP="009A52F3">
      <w:pPr>
        <w:pStyle w:val="SPDForm2"/>
        <w:spacing w:before="0" w:after="120"/>
        <w:jc w:val="both"/>
        <w:rPr>
          <w:b w:val="0"/>
          <w:sz w:val="24"/>
          <w:lang w:val="fr-FR"/>
        </w:rPr>
      </w:pPr>
      <w:r w:rsidRPr="00362A28">
        <w:rPr>
          <w:b w:val="0"/>
          <w:sz w:val="24"/>
          <w:lang w:val="fr-FR"/>
        </w:rPr>
        <w:t xml:space="preserve">Il n'y aura pas de représailles contre </w:t>
      </w:r>
      <w:r>
        <w:rPr>
          <w:b w:val="0"/>
          <w:sz w:val="24"/>
          <w:lang w:val="fr-FR"/>
        </w:rPr>
        <w:t>un</w:t>
      </w:r>
      <w:r w:rsidRPr="00362A28">
        <w:rPr>
          <w:b w:val="0"/>
          <w:sz w:val="24"/>
          <w:lang w:val="fr-FR"/>
        </w:rPr>
        <w:t xml:space="preserve">e personne </w:t>
      </w:r>
      <w:r>
        <w:rPr>
          <w:b w:val="0"/>
          <w:sz w:val="24"/>
          <w:lang w:val="fr-FR"/>
        </w:rPr>
        <w:t>qui,</w:t>
      </w:r>
      <w:r w:rsidRPr="00362A28">
        <w:rPr>
          <w:b w:val="0"/>
          <w:sz w:val="24"/>
          <w:lang w:val="fr-FR"/>
        </w:rPr>
        <w:t xml:space="preserve"> de bonne foi</w:t>
      </w:r>
      <w:r>
        <w:rPr>
          <w:b w:val="0"/>
          <w:sz w:val="24"/>
          <w:lang w:val="fr-FR"/>
        </w:rPr>
        <w:t>, signale</w:t>
      </w:r>
      <w:r w:rsidRPr="00362A28">
        <w:rPr>
          <w:b w:val="0"/>
          <w:sz w:val="24"/>
          <w:lang w:val="fr-FR"/>
        </w:rPr>
        <w:t xml:space="preserve"> une préoccupation au sujet d'un comportement interdit par </w:t>
      </w:r>
      <w:r>
        <w:rPr>
          <w:b w:val="0"/>
          <w:sz w:val="24"/>
          <w:lang w:val="fr-FR"/>
        </w:rPr>
        <w:t>l</w:t>
      </w:r>
      <w:r w:rsidRPr="00362A28">
        <w:rPr>
          <w:b w:val="0"/>
          <w:sz w:val="24"/>
          <w:lang w:val="fr-FR"/>
        </w:rPr>
        <w:t xml:space="preserve">e </w:t>
      </w:r>
      <w:r>
        <w:rPr>
          <w:b w:val="0"/>
          <w:sz w:val="24"/>
          <w:lang w:val="fr-FR"/>
        </w:rPr>
        <w:t xml:space="preserve">présent </w:t>
      </w:r>
      <w:r w:rsidRPr="00362A28">
        <w:rPr>
          <w:b w:val="0"/>
          <w:sz w:val="24"/>
          <w:lang w:val="fr-FR"/>
        </w:rPr>
        <w:t xml:space="preserve">Code de </w:t>
      </w:r>
      <w:r>
        <w:rPr>
          <w:b w:val="0"/>
          <w:sz w:val="24"/>
          <w:lang w:val="fr-FR"/>
        </w:rPr>
        <w:t>C</w:t>
      </w:r>
      <w:r w:rsidRPr="00362A28">
        <w:rPr>
          <w:b w:val="0"/>
          <w:sz w:val="24"/>
          <w:lang w:val="fr-FR"/>
        </w:rPr>
        <w:t xml:space="preserve">onduite. De telles représailles constitueraient une violation du présent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onduite.</w:t>
      </w:r>
    </w:p>
    <w:p w14:paraId="0772A448" w14:textId="77777777" w:rsidR="009A52F3" w:rsidRPr="00362A28" w:rsidRDefault="009A52F3" w:rsidP="009A52F3">
      <w:pPr>
        <w:pStyle w:val="SPDForm2"/>
        <w:spacing w:before="240"/>
        <w:jc w:val="both"/>
        <w:rPr>
          <w:sz w:val="24"/>
          <w:lang w:val="fr-FR"/>
        </w:rPr>
      </w:pPr>
      <w:r w:rsidRPr="00362A28">
        <w:rPr>
          <w:sz w:val="24"/>
          <w:lang w:val="fr-FR"/>
        </w:rPr>
        <w:t>CONSÉQUENCES DE LA VIOLATION DU CODE DE CONDUITE</w:t>
      </w:r>
    </w:p>
    <w:p w14:paraId="541521AA" w14:textId="30A74EA1" w:rsidR="009A52F3" w:rsidRPr="00362A28" w:rsidRDefault="009A52F3" w:rsidP="009A52F3">
      <w:pPr>
        <w:pStyle w:val="SPDForm2"/>
        <w:spacing w:after="120"/>
        <w:jc w:val="both"/>
        <w:rPr>
          <w:b w:val="0"/>
          <w:sz w:val="24"/>
          <w:lang w:val="fr-FR"/>
        </w:rPr>
      </w:pPr>
      <w:r w:rsidRPr="00362A28">
        <w:rPr>
          <w:b w:val="0"/>
          <w:sz w:val="24"/>
          <w:lang w:val="fr-FR"/>
        </w:rPr>
        <w:t xml:space="preserve">Toute violation du présent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 xml:space="preserve">onduite par le </w:t>
      </w:r>
      <w:r>
        <w:rPr>
          <w:b w:val="0"/>
          <w:sz w:val="24"/>
          <w:lang w:val="fr-FR"/>
        </w:rPr>
        <w:t>P</w:t>
      </w:r>
      <w:r w:rsidRPr="00362A28">
        <w:rPr>
          <w:b w:val="0"/>
          <w:sz w:val="24"/>
          <w:lang w:val="fr-FR"/>
        </w:rPr>
        <w:t xml:space="preserve">ersonnel </w:t>
      </w:r>
      <w:r w:rsidR="00825A19">
        <w:rPr>
          <w:b w:val="0"/>
          <w:sz w:val="24"/>
          <w:lang w:val="fr-FR"/>
        </w:rPr>
        <w:t>de l’Entrepreneur</w:t>
      </w:r>
      <w:r w:rsidRPr="00362A28">
        <w:rPr>
          <w:b w:val="0"/>
          <w:sz w:val="24"/>
          <w:lang w:val="fr-FR"/>
        </w:rPr>
        <w:t xml:space="preserve"> peut </w:t>
      </w:r>
      <w:r>
        <w:rPr>
          <w:b w:val="0"/>
          <w:sz w:val="24"/>
          <w:lang w:val="fr-FR"/>
        </w:rPr>
        <w:t>entraine</w:t>
      </w:r>
      <w:r w:rsidRPr="00362A28">
        <w:rPr>
          <w:b w:val="0"/>
          <w:sz w:val="24"/>
          <w:lang w:val="fr-FR"/>
        </w:rPr>
        <w:t xml:space="preserve">r des conséquences graves </w:t>
      </w:r>
      <w:r w:rsidRPr="00E60428">
        <w:rPr>
          <w:b w:val="0"/>
          <w:sz w:val="24"/>
          <w:lang w:val="fr-FR"/>
        </w:rPr>
        <w:t>allant jusqu’au licenciement et le référé éventuel</w:t>
      </w:r>
      <w:r w:rsidRPr="00362A28">
        <w:rPr>
          <w:b w:val="0"/>
          <w:sz w:val="24"/>
          <w:lang w:val="fr-FR"/>
        </w:rPr>
        <w:t xml:space="preserve"> aux autorités judiciaires.</w:t>
      </w:r>
    </w:p>
    <w:p w14:paraId="49B969D9" w14:textId="77777777" w:rsidR="009A52F3" w:rsidRDefault="009A52F3" w:rsidP="009A52F3">
      <w:pPr>
        <w:pStyle w:val="SPDForm2"/>
        <w:spacing w:after="120"/>
        <w:jc w:val="both"/>
        <w:rPr>
          <w:sz w:val="24"/>
          <w:lang w:val="fr-FR"/>
        </w:rPr>
      </w:pPr>
    </w:p>
    <w:p w14:paraId="691E83AB" w14:textId="4A94D4F9" w:rsidR="009A52F3" w:rsidRPr="00755075" w:rsidRDefault="009A52F3" w:rsidP="009A52F3">
      <w:pPr>
        <w:pStyle w:val="SPDForm2"/>
        <w:spacing w:after="120"/>
        <w:jc w:val="both"/>
        <w:rPr>
          <w:b w:val="0"/>
          <w:bCs/>
          <w:sz w:val="24"/>
          <w:lang w:val="fr-FR"/>
        </w:rPr>
      </w:pPr>
      <w:r w:rsidRPr="00755075">
        <w:rPr>
          <w:b w:val="0"/>
          <w:bCs/>
          <w:sz w:val="24"/>
          <w:lang w:val="fr-FR"/>
        </w:rPr>
        <w:t xml:space="preserve">POUR LE </w:t>
      </w:r>
      <w:r w:rsidR="003A0D68">
        <w:rPr>
          <w:b w:val="0"/>
          <w:bCs/>
          <w:sz w:val="24"/>
          <w:lang w:val="fr-FR"/>
        </w:rPr>
        <w:t xml:space="preserve">PERSONNEL </w:t>
      </w:r>
      <w:r w:rsidR="004D0EF2">
        <w:rPr>
          <w:b w:val="0"/>
          <w:bCs/>
          <w:sz w:val="24"/>
          <w:lang w:val="fr-FR"/>
        </w:rPr>
        <w:t>DE L’ENTREPRENEUR</w:t>
      </w:r>
      <w:r>
        <w:rPr>
          <w:b w:val="0"/>
          <w:bCs/>
          <w:sz w:val="24"/>
          <w:lang w:val="fr-FR"/>
        </w:rPr>
        <w:t xml:space="preserve"> </w:t>
      </w:r>
      <w:r w:rsidRPr="00755075">
        <w:rPr>
          <w:b w:val="0"/>
          <w:bCs/>
          <w:sz w:val="24"/>
          <w:lang w:val="fr-FR"/>
        </w:rPr>
        <w:t>:</w:t>
      </w:r>
    </w:p>
    <w:p w14:paraId="52AE2F28" w14:textId="5CB0AE0B" w:rsidR="009A52F3" w:rsidRPr="00362A28" w:rsidRDefault="009A52F3" w:rsidP="009A52F3">
      <w:pPr>
        <w:pStyle w:val="SPDForm2"/>
        <w:spacing w:after="120"/>
        <w:jc w:val="both"/>
        <w:rPr>
          <w:b w:val="0"/>
          <w:sz w:val="24"/>
          <w:lang w:val="fr-FR"/>
        </w:rPr>
      </w:pPr>
      <w:r w:rsidRPr="00362A28">
        <w:rPr>
          <w:b w:val="0"/>
          <w:sz w:val="24"/>
          <w:lang w:val="fr-FR"/>
        </w:rPr>
        <w:t xml:space="preserve">J'ai reçu un exemplaire </w:t>
      </w:r>
      <w:r>
        <w:rPr>
          <w:b w:val="0"/>
          <w:sz w:val="24"/>
          <w:lang w:val="fr-FR"/>
        </w:rPr>
        <w:t>du présent</w:t>
      </w:r>
      <w:r w:rsidRPr="00362A28">
        <w:rPr>
          <w:b w:val="0"/>
          <w:sz w:val="24"/>
          <w:lang w:val="fr-FR"/>
        </w:rPr>
        <w:t xml:space="preserve">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 xml:space="preserve">onduite rédigé dans une langue que je comprends. Je comprends que si j’ai des questions sur ce </w:t>
      </w:r>
      <w:r>
        <w:rPr>
          <w:b w:val="0"/>
          <w:sz w:val="24"/>
          <w:lang w:val="fr-FR"/>
        </w:rPr>
        <w:t>C</w:t>
      </w:r>
      <w:r w:rsidRPr="00362A28">
        <w:rPr>
          <w:b w:val="0"/>
          <w:sz w:val="24"/>
          <w:lang w:val="fr-FR"/>
        </w:rPr>
        <w:t xml:space="preserve">ode de </w:t>
      </w:r>
      <w:r>
        <w:rPr>
          <w:b w:val="0"/>
          <w:sz w:val="24"/>
          <w:lang w:val="fr-FR"/>
        </w:rPr>
        <w:t>C</w:t>
      </w:r>
      <w:r w:rsidRPr="00362A28">
        <w:rPr>
          <w:b w:val="0"/>
          <w:sz w:val="24"/>
          <w:lang w:val="fr-FR"/>
        </w:rPr>
        <w:t xml:space="preserve">onduite, je peux contacter [indiquer le nom de la personne de contact </w:t>
      </w:r>
      <w:r w:rsidR="00825A19">
        <w:rPr>
          <w:b w:val="0"/>
          <w:sz w:val="24"/>
          <w:lang w:val="fr-FR"/>
        </w:rPr>
        <w:t>de l’Entrepreneur</w:t>
      </w:r>
      <w:r w:rsidRPr="00362A28">
        <w:rPr>
          <w:b w:val="0"/>
          <w:sz w:val="24"/>
          <w:lang w:val="fr-FR"/>
        </w:rPr>
        <w:t xml:space="preserve"> ayant une expérience pertinente] pour lui demander une explication.</w:t>
      </w:r>
    </w:p>
    <w:p w14:paraId="7F53EAEB" w14:textId="0A8A042C" w:rsidR="009A52F3" w:rsidRPr="00362A28" w:rsidRDefault="009A52F3" w:rsidP="009A52F3">
      <w:pPr>
        <w:pStyle w:val="SPDForm2"/>
        <w:jc w:val="both"/>
        <w:rPr>
          <w:b w:val="0"/>
          <w:sz w:val="24"/>
          <w:lang w:val="fr-FR"/>
        </w:rPr>
      </w:pPr>
      <w:r w:rsidRPr="00362A28">
        <w:rPr>
          <w:b w:val="0"/>
          <w:sz w:val="24"/>
          <w:lang w:val="fr-FR"/>
        </w:rPr>
        <w:t xml:space="preserve">Nom du </w:t>
      </w:r>
      <w:r w:rsidR="003A0D68">
        <w:rPr>
          <w:b w:val="0"/>
          <w:sz w:val="24"/>
          <w:lang w:val="fr-FR"/>
        </w:rPr>
        <w:t xml:space="preserve">Personnel </w:t>
      </w:r>
      <w:r w:rsidR="004D0EF2">
        <w:rPr>
          <w:b w:val="0"/>
          <w:sz w:val="24"/>
          <w:lang w:val="fr-FR"/>
        </w:rPr>
        <w:t>de l’Entrepreneur</w:t>
      </w:r>
      <w:r>
        <w:rPr>
          <w:b w:val="0"/>
          <w:sz w:val="24"/>
          <w:lang w:val="fr-FR"/>
        </w:rPr>
        <w:t xml:space="preserve"> </w:t>
      </w:r>
      <w:r w:rsidRPr="00362A28">
        <w:rPr>
          <w:b w:val="0"/>
          <w:sz w:val="24"/>
          <w:lang w:val="fr-FR"/>
        </w:rPr>
        <w:t>: [insérer le nom]</w:t>
      </w:r>
    </w:p>
    <w:p w14:paraId="51682DF5" w14:textId="77777777" w:rsidR="009A52F3" w:rsidRDefault="009A52F3" w:rsidP="009A52F3">
      <w:pPr>
        <w:pStyle w:val="SPDForm2"/>
        <w:jc w:val="both"/>
        <w:rPr>
          <w:b w:val="0"/>
          <w:sz w:val="24"/>
          <w:lang w:val="fr-FR"/>
        </w:rPr>
      </w:pPr>
      <w:r w:rsidRPr="00362A28">
        <w:rPr>
          <w:b w:val="0"/>
          <w:sz w:val="24"/>
          <w:lang w:val="fr-FR"/>
        </w:rPr>
        <w:t>Signature</w:t>
      </w:r>
      <w:r>
        <w:rPr>
          <w:b w:val="0"/>
          <w:sz w:val="24"/>
          <w:lang w:val="fr-FR"/>
        </w:rPr>
        <w:t xml:space="preserve"> </w:t>
      </w:r>
      <w:r w:rsidRPr="00362A28">
        <w:rPr>
          <w:b w:val="0"/>
          <w:sz w:val="24"/>
          <w:lang w:val="fr-FR"/>
        </w:rPr>
        <w:t>: __________________________________________________________</w:t>
      </w:r>
    </w:p>
    <w:p w14:paraId="24B8021F" w14:textId="77777777" w:rsidR="009A52F3" w:rsidRPr="00362A28" w:rsidRDefault="009A52F3" w:rsidP="009A52F3">
      <w:pPr>
        <w:pStyle w:val="SPDForm2"/>
        <w:jc w:val="both"/>
        <w:rPr>
          <w:b w:val="0"/>
          <w:sz w:val="24"/>
          <w:lang w:val="fr-FR"/>
        </w:rPr>
      </w:pPr>
      <w:r>
        <w:rPr>
          <w:b w:val="0"/>
          <w:sz w:val="24"/>
          <w:lang w:val="fr-FR"/>
        </w:rPr>
        <w:t>Date : (jour, mois, année) ______________________________________________</w:t>
      </w:r>
    </w:p>
    <w:p w14:paraId="42362B3D" w14:textId="77777777" w:rsidR="009A52F3" w:rsidRDefault="009A52F3" w:rsidP="009A52F3">
      <w:pPr>
        <w:rPr>
          <w:b/>
          <w:bCs/>
          <w:szCs w:val="24"/>
          <w:lang w:eastAsia="en-US"/>
        </w:rPr>
      </w:pPr>
    </w:p>
    <w:p w14:paraId="46130E84" w14:textId="1E5BC6BF" w:rsidR="009A52F3" w:rsidRPr="007E2F5A" w:rsidRDefault="009A52F3" w:rsidP="007E2F5A">
      <w:pPr>
        <w:rPr>
          <w:b/>
          <w:szCs w:val="24"/>
          <w:lang w:eastAsia="en-US"/>
        </w:rPr>
      </w:pPr>
      <w:r w:rsidRPr="00E60428">
        <w:rPr>
          <w:b/>
          <w:bCs/>
          <w:szCs w:val="24"/>
          <w:lang w:eastAsia="en-US"/>
        </w:rPr>
        <w:t xml:space="preserve">ANNEXE 1: </w:t>
      </w:r>
      <w:r w:rsidRPr="00E60428">
        <w:rPr>
          <w:b/>
          <w:szCs w:val="24"/>
          <w:lang w:eastAsia="en-US"/>
        </w:rPr>
        <w:t xml:space="preserve">Comportements constituant Exploitation </w:t>
      </w:r>
      <w:r w:rsidRPr="00E60428">
        <w:rPr>
          <w:b/>
          <w:bCs/>
          <w:szCs w:val="24"/>
          <w:lang w:eastAsia="en-US"/>
        </w:rPr>
        <w:t xml:space="preserve">et Abus Sexuels (EAS) et </w:t>
      </w:r>
      <w:r w:rsidRPr="00E60428">
        <w:rPr>
          <w:b/>
          <w:szCs w:val="24"/>
          <w:lang w:eastAsia="en-US"/>
        </w:rPr>
        <w:t>comportements constituant Harcèlement Sexuel (HS)</w:t>
      </w:r>
    </w:p>
    <w:p w14:paraId="5596BFA9" w14:textId="77777777" w:rsidR="009A52F3" w:rsidRPr="00E60428" w:rsidRDefault="009A52F3" w:rsidP="009A52F3">
      <w:pPr>
        <w:spacing w:before="120" w:after="240"/>
        <w:jc w:val="center"/>
        <w:rPr>
          <w:szCs w:val="24"/>
          <w:lang w:eastAsia="en-US"/>
        </w:rPr>
      </w:pPr>
      <w:r w:rsidRPr="00E60428">
        <w:rPr>
          <w:b/>
          <w:bCs/>
          <w:szCs w:val="24"/>
          <w:lang w:eastAsia="en-US"/>
        </w:rPr>
        <w:t>ANNEXE 1 AU FORMULAIRE DE CODE DE CONDUITE</w:t>
      </w:r>
    </w:p>
    <w:p w14:paraId="13439063" w14:textId="77777777" w:rsidR="009A52F3" w:rsidRDefault="009A52F3" w:rsidP="009A52F3">
      <w:pPr>
        <w:jc w:val="center"/>
        <w:rPr>
          <w:b/>
          <w:bCs/>
          <w:szCs w:val="24"/>
          <w:lang w:eastAsia="en-US"/>
        </w:rPr>
      </w:pPr>
      <w:r w:rsidRPr="00E60428">
        <w:rPr>
          <w:b/>
          <w:bCs/>
          <w:szCs w:val="24"/>
          <w:lang w:eastAsia="en-US"/>
        </w:rPr>
        <w:t xml:space="preserve">COMPORTEMENTS CONSTITUANT EXPLOITATION ET ABUS SEXUELS (EAS) </w:t>
      </w:r>
    </w:p>
    <w:p w14:paraId="2206DF36" w14:textId="77777777" w:rsidR="009A52F3" w:rsidRDefault="009A52F3" w:rsidP="009A52F3">
      <w:pPr>
        <w:jc w:val="center"/>
        <w:rPr>
          <w:b/>
          <w:bCs/>
          <w:szCs w:val="24"/>
          <w:lang w:eastAsia="en-US"/>
        </w:rPr>
      </w:pPr>
      <w:r w:rsidRPr="00E60428">
        <w:rPr>
          <w:b/>
          <w:bCs/>
          <w:szCs w:val="24"/>
          <w:lang w:eastAsia="en-US"/>
        </w:rPr>
        <w:t xml:space="preserve">ET  </w:t>
      </w:r>
    </w:p>
    <w:p w14:paraId="7CADEBC3" w14:textId="77777777" w:rsidR="009A52F3" w:rsidRPr="00E60428" w:rsidRDefault="009A52F3" w:rsidP="009A52F3">
      <w:pPr>
        <w:spacing w:after="240"/>
        <w:jc w:val="center"/>
        <w:rPr>
          <w:szCs w:val="24"/>
          <w:lang w:eastAsia="en-US"/>
        </w:rPr>
      </w:pPr>
      <w:r w:rsidRPr="00E60428">
        <w:rPr>
          <w:b/>
          <w:bCs/>
          <w:szCs w:val="24"/>
          <w:lang w:eastAsia="en-US"/>
        </w:rPr>
        <w:t>HARCELEMENT SEXUEL (HS)</w:t>
      </w:r>
    </w:p>
    <w:p w14:paraId="373A8D2E" w14:textId="77777777" w:rsidR="009A52F3" w:rsidRPr="00E60428" w:rsidRDefault="009A52F3" w:rsidP="009A52F3">
      <w:pPr>
        <w:spacing w:before="120" w:after="120"/>
        <w:rPr>
          <w:szCs w:val="24"/>
          <w:lang w:eastAsia="en-US"/>
        </w:rPr>
      </w:pPr>
      <w:r w:rsidRPr="00E60428">
        <w:rPr>
          <w:szCs w:val="24"/>
        </w:rPr>
        <w:t>La liste non exhaustive suivante vise à illustrer les types de comportements interdits :</w:t>
      </w:r>
    </w:p>
    <w:p w14:paraId="5C46E292" w14:textId="77777777" w:rsidR="009A52F3" w:rsidRPr="00E60428" w:rsidRDefault="009A52F3" w:rsidP="009A52F3">
      <w:pPr>
        <w:spacing w:before="120" w:after="120"/>
        <w:ind w:left="360" w:hanging="360"/>
        <w:rPr>
          <w:szCs w:val="24"/>
        </w:rPr>
      </w:pPr>
      <w:r w:rsidRPr="00E60428">
        <w:rPr>
          <w:color w:val="000000"/>
          <w:szCs w:val="24"/>
        </w:rPr>
        <w:t xml:space="preserve">(1) </w:t>
      </w:r>
      <w:r w:rsidRPr="00E60428">
        <w:rPr>
          <w:b/>
          <w:szCs w:val="24"/>
        </w:rPr>
        <w:t xml:space="preserve">Les exemples d’exploitation et d’abus sexuels </w:t>
      </w:r>
      <w:r w:rsidRPr="00E60428">
        <w:rPr>
          <w:szCs w:val="24"/>
        </w:rPr>
        <w:t>comprennent, sans s’y limiter</w:t>
      </w:r>
      <w:r>
        <w:rPr>
          <w:szCs w:val="24"/>
        </w:rPr>
        <w:t xml:space="preserve"> </w:t>
      </w:r>
      <w:r w:rsidRPr="00E60428">
        <w:rPr>
          <w:szCs w:val="24"/>
        </w:rPr>
        <w:t>:</w:t>
      </w:r>
    </w:p>
    <w:p w14:paraId="266ED21C" w14:textId="204B7AFA" w:rsidR="009A52F3" w:rsidRPr="00755075" w:rsidRDefault="009A52F3" w:rsidP="009A52F3">
      <w:pPr>
        <w:pStyle w:val="ListParagraph"/>
        <w:numPr>
          <w:ilvl w:val="0"/>
          <w:numId w:val="218"/>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Pr="00755075">
        <w:rPr>
          <w:color w:val="000000"/>
          <w:szCs w:val="24"/>
        </w:rPr>
        <w:t xml:space="preserve"> indique à un membre de la communauté qu’il peut obtenir des emplois liés au chantier (p. ex. cuisine et nettoyage) en échange de rapports sexuels.</w:t>
      </w:r>
    </w:p>
    <w:p w14:paraId="047F3233" w14:textId="09B9E316" w:rsidR="009A52F3" w:rsidRPr="00755075" w:rsidRDefault="008B3B8E" w:rsidP="009A52F3">
      <w:pPr>
        <w:pStyle w:val="ListParagraph"/>
        <w:numPr>
          <w:ilvl w:val="0"/>
          <w:numId w:val="218"/>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009A52F3" w:rsidRPr="00755075">
        <w:rPr>
          <w:color w:val="000000"/>
          <w:szCs w:val="24"/>
        </w:rPr>
        <w:t xml:space="preserve"> qui établit la connexion d’électricité aux ménages déclare qu’il peut connecter les ménages dirigés par des femmes au réseau en échange de rapports sexuels.</w:t>
      </w:r>
    </w:p>
    <w:p w14:paraId="1EB58095" w14:textId="0E200683" w:rsidR="009A52F3" w:rsidRPr="00755075" w:rsidRDefault="008B3B8E" w:rsidP="009A52F3">
      <w:pPr>
        <w:pStyle w:val="ListParagraph"/>
        <w:numPr>
          <w:ilvl w:val="0"/>
          <w:numId w:val="218"/>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Pr="00755075">
        <w:rPr>
          <w:color w:val="000000"/>
          <w:szCs w:val="24"/>
        </w:rPr>
        <w:t xml:space="preserve"> </w:t>
      </w:r>
      <w:r w:rsidR="009A52F3" w:rsidRPr="00755075">
        <w:rPr>
          <w:color w:val="000000"/>
          <w:szCs w:val="24"/>
        </w:rPr>
        <w:t>viole ou agresse sexuellement un membre de la communauté.</w:t>
      </w:r>
    </w:p>
    <w:p w14:paraId="3412947E" w14:textId="796C046C" w:rsidR="009A52F3" w:rsidRPr="00755075" w:rsidRDefault="008B3B8E" w:rsidP="009A52F3">
      <w:pPr>
        <w:pStyle w:val="ListParagraph"/>
        <w:numPr>
          <w:ilvl w:val="0"/>
          <w:numId w:val="218"/>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009A52F3" w:rsidRPr="00755075">
        <w:rPr>
          <w:color w:val="000000"/>
          <w:szCs w:val="24"/>
        </w:rPr>
        <w:t xml:space="preserve"> refuse à une personne l’accès au site à moins qu’elle lui accorde une faveur sexuelle. </w:t>
      </w:r>
    </w:p>
    <w:p w14:paraId="47D780BC" w14:textId="56B4BCA1" w:rsidR="009A52F3" w:rsidRPr="00755075" w:rsidRDefault="008B3B8E" w:rsidP="009A52F3">
      <w:pPr>
        <w:pStyle w:val="ListParagraph"/>
        <w:numPr>
          <w:ilvl w:val="0"/>
          <w:numId w:val="218"/>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009A52F3" w:rsidRPr="00755075">
        <w:rPr>
          <w:color w:val="000000"/>
          <w:szCs w:val="24"/>
        </w:rPr>
        <w:t xml:space="preserve"> déclare à une personne qui sollicite un emploi dans le cadre du Marché qu’elle ne l’embauchera que si elle a des relations sexuelles avec lui. </w:t>
      </w:r>
    </w:p>
    <w:p w14:paraId="317299C5" w14:textId="77777777" w:rsidR="009A52F3" w:rsidRPr="00E60428" w:rsidRDefault="009A52F3" w:rsidP="009A52F3">
      <w:pPr>
        <w:spacing w:before="120" w:after="120"/>
        <w:ind w:left="360" w:hanging="360"/>
        <w:rPr>
          <w:szCs w:val="24"/>
        </w:rPr>
      </w:pPr>
      <w:r w:rsidRPr="00E60428">
        <w:rPr>
          <w:color w:val="000000"/>
          <w:szCs w:val="24"/>
        </w:rPr>
        <w:t xml:space="preserve">(2) </w:t>
      </w:r>
      <w:r w:rsidRPr="00E60428">
        <w:rPr>
          <w:b/>
          <w:color w:val="000000"/>
          <w:szCs w:val="24"/>
        </w:rPr>
        <w:t>Exemples de harcèlement sexuel</w:t>
      </w:r>
      <w:r w:rsidRPr="00E60428">
        <w:rPr>
          <w:b/>
          <w:szCs w:val="24"/>
        </w:rPr>
        <w:t xml:space="preserve"> da</w:t>
      </w:r>
      <w:r w:rsidRPr="00E60428">
        <w:rPr>
          <w:b/>
          <w:color w:val="000000"/>
          <w:szCs w:val="24"/>
        </w:rPr>
        <w:t xml:space="preserve">ns un contexte de travail </w:t>
      </w:r>
    </w:p>
    <w:p w14:paraId="1481DC82" w14:textId="3B9FB2F4" w:rsidR="009A52F3" w:rsidRPr="004619D3" w:rsidRDefault="008B3B8E" w:rsidP="009A52F3">
      <w:pPr>
        <w:pStyle w:val="ListParagraph"/>
        <w:numPr>
          <w:ilvl w:val="0"/>
          <w:numId w:val="219"/>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Pr="00755075">
        <w:rPr>
          <w:color w:val="000000"/>
          <w:szCs w:val="24"/>
        </w:rPr>
        <w:t xml:space="preserve"> </w:t>
      </w:r>
      <w:r w:rsidR="009A52F3" w:rsidRPr="004619D3">
        <w:rPr>
          <w:color w:val="000000"/>
          <w:szCs w:val="24"/>
        </w:rPr>
        <w:t xml:space="preserve">commente l’apparence du personnel d’un autre membre du </w:t>
      </w:r>
      <w:r w:rsidR="009A52F3">
        <w:rPr>
          <w:color w:val="000000"/>
          <w:szCs w:val="24"/>
        </w:rPr>
        <w:t>P</w:t>
      </w:r>
      <w:r w:rsidR="009A52F3" w:rsidRPr="004619D3">
        <w:rPr>
          <w:color w:val="000000"/>
          <w:szCs w:val="24"/>
        </w:rPr>
        <w:t xml:space="preserve">ersonnel (de manière positive ou négative) et </w:t>
      </w:r>
      <w:r w:rsidR="009A52F3">
        <w:rPr>
          <w:color w:val="000000"/>
          <w:szCs w:val="24"/>
        </w:rPr>
        <w:t>l’</w:t>
      </w:r>
      <w:r w:rsidR="009A52F3" w:rsidRPr="004619D3">
        <w:rPr>
          <w:color w:val="000000"/>
          <w:szCs w:val="24"/>
        </w:rPr>
        <w:t xml:space="preserve">attractivité sexuelle. </w:t>
      </w:r>
    </w:p>
    <w:p w14:paraId="54F514B5" w14:textId="585BF02E" w:rsidR="009A52F3" w:rsidRPr="004619D3" w:rsidRDefault="009A52F3" w:rsidP="009A52F3">
      <w:pPr>
        <w:pStyle w:val="ListParagraph"/>
        <w:numPr>
          <w:ilvl w:val="0"/>
          <w:numId w:val="219"/>
        </w:numPr>
        <w:suppressAutoHyphens w:val="0"/>
        <w:overflowPunct/>
        <w:autoSpaceDE/>
        <w:autoSpaceDN/>
        <w:adjustRightInd/>
        <w:spacing w:before="120" w:after="120"/>
        <w:contextualSpacing w:val="0"/>
        <w:textAlignment w:val="auto"/>
        <w:rPr>
          <w:szCs w:val="24"/>
        </w:rPr>
      </w:pPr>
      <w:r w:rsidRPr="004619D3">
        <w:rPr>
          <w:color w:val="000000"/>
          <w:szCs w:val="24"/>
        </w:rPr>
        <w:t xml:space="preserve">Quand un </w:t>
      </w:r>
      <w:r w:rsidR="008B3B8E">
        <w:rPr>
          <w:color w:val="000000"/>
          <w:szCs w:val="24"/>
        </w:rPr>
        <w:t>P</w:t>
      </w:r>
      <w:r w:rsidR="008B3B8E" w:rsidRPr="00755075">
        <w:rPr>
          <w:color w:val="000000"/>
          <w:szCs w:val="24"/>
        </w:rPr>
        <w:t xml:space="preserve">ersonnel </w:t>
      </w:r>
      <w:r w:rsidR="00825A19">
        <w:rPr>
          <w:color w:val="000000"/>
          <w:szCs w:val="24"/>
        </w:rPr>
        <w:t>de l’Entrepreneur</w:t>
      </w:r>
      <w:r w:rsidR="008B3B8E" w:rsidRPr="00755075">
        <w:rPr>
          <w:color w:val="000000"/>
          <w:szCs w:val="24"/>
        </w:rPr>
        <w:t xml:space="preserve"> </w:t>
      </w:r>
      <w:r w:rsidRPr="004619D3">
        <w:rPr>
          <w:color w:val="000000"/>
          <w:szCs w:val="24"/>
        </w:rPr>
        <w:t>se plaint de commentaires fait par un autre membre du personnel sur son apparence, le second répond que le premier « l’a cherché » à cause de la façon dont il/elle s’habille.</w:t>
      </w:r>
    </w:p>
    <w:p w14:paraId="59284768" w14:textId="2109A4B0" w:rsidR="009A52F3" w:rsidRPr="00830629" w:rsidRDefault="009A52F3" w:rsidP="009A52F3">
      <w:pPr>
        <w:pStyle w:val="ListParagraph"/>
        <w:numPr>
          <w:ilvl w:val="0"/>
          <w:numId w:val="219"/>
        </w:numPr>
        <w:suppressAutoHyphens w:val="0"/>
        <w:overflowPunct/>
        <w:autoSpaceDE/>
        <w:autoSpaceDN/>
        <w:adjustRightInd/>
        <w:spacing w:before="120" w:after="120"/>
        <w:contextualSpacing w:val="0"/>
        <w:textAlignment w:val="auto"/>
        <w:rPr>
          <w:szCs w:val="24"/>
        </w:rPr>
      </w:pPr>
      <w:r w:rsidRPr="004619D3">
        <w:rPr>
          <w:color w:val="000000"/>
          <w:szCs w:val="24"/>
        </w:rPr>
        <w:t>Attouchement inopportun sur le</w:t>
      </w:r>
      <w:r w:rsidR="008B3B8E" w:rsidRPr="00755075">
        <w:rPr>
          <w:color w:val="000000"/>
          <w:szCs w:val="24"/>
        </w:rPr>
        <w:t xml:space="preserve"> </w:t>
      </w:r>
      <w:r w:rsidR="008B3B8E">
        <w:rPr>
          <w:color w:val="000000"/>
          <w:szCs w:val="24"/>
        </w:rPr>
        <w:t>P</w:t>
      </w:r>
      <w:r w:rsidR="008B3B8E" w:rsidRPr="00755075">
        <w:rPr>
          <w:color w:val="000000"/>
          <w:szCs w:val="24"/>
        </w:rPr>
        <w:t xml:space="preserve">ersonnel </w:t>
      </w:r>
      <w:r w:rsidR="00825A19">
        <w:rPr>
          <w:color w:val="000000"/>
          <w:szCs w:val="24"/>
        </w:rPr>
        <w:t>de l’Entrepreneur</w:t>
      </w:r>
      <w:r w:rsidR="008B3B8E" w:rsidRPr="00755075">
        <w:rPr>
          <w:color w:val="000000"/>
          <w:szCs w:val="24"/>
        </w:rPr>
        <w:t xml:space="preserve"> </w:t>
      </w:r>
      <w:r w:rsidRPr="004619D3">
        <w:rPr>
          <w:color w:val="000000"/>
          <w:szCs w:val="24"/>
        </w:rPr>
        <w:t xml:space="preserve">ou du Maître d’Ouvrage par un autre </w:t>
      </w:r>
      <w:r w:rsidR="008B3B8E">
        <w:rPr>
          <w:color w:val="000000"/>
          <w:szCs w:val="24"/>
        </w:rPr>
        <w:t>P</w:t>
      </w:r>
      <w:r w:rsidR="008B3B8E" w:rsidRPr="00755075">
        <w:rPr>
          <w:color w:val="000000"/>
          <w:szCs w:val="24"/>
        </w:rPr>
        <w:t xml:space="preserve">ersonnel </w:t>
      </w:r>
      <w:r w:rsidR="00825A19">
        <w:rPr>
          <w:color w:val="000000"/>
          <w:szCs w:val="24"/>
        </w:rPr>
        <w:t>de l’Entrepreneur</w:t>
      </w:r>
      <w:r w:rsidRPr="004619D3">
        <w:rPr>
          <w:color w:val="000000"/>
          <w:szCs w:val="24"/>
        </w:rPr>
        <w:t xml:space="preserve">. </w:t>
      </w:r>
    </w:p>
    <w:p w14:paraId="794850F2" w14:textId="498750BF" w:rsidR="009A52F3" w:rsidRPr="00830629" w:rsidRDefault="008B3B8E" w:rsidP="009A52F3">
      <w:pPr>
        <w:pStyle w:val="ListParagraph"/>
        <w:numPr>
          <w:ilvl w:val="0"/>
          <w:numId w:val="219"/>
        </w:numPr>
        <w:suppressAutoHyphens w:val="0"/>
        <w:overflowPunct/>
        <w:autoSpaceDE/>
        <w:autoSpaceDN/>
        <w:adjustRightInd/>
        <w:spacing w:before="120" w:after="120"/>
        <w:contextualSpacing w:val="0"/>
        <w:textAlignment w:val="auto"/>
        <w:rPr>
          <w:szCs w:val="24"/>
        </w:rPr>
      </w:pPr>
      <w:r w:rsidRPr="00755075">
        <w:rPr>
          <w:color w:val="000000"/>
          <w:szCs w:val="24"/>
        </w:rPr>
        <w:t xml:space="preserve">Le </w:t>
      </w:r>
      <w:r>
        <w:rPr>
          <w:color w:val="000000"/>
          <w:szCs w:val="24"/>
        </w:rPr>
        <w:t>P</w:t>
      </w:r>
      <w:r w:rsidRPr="00755075">
        <w:rPr>
          <w:color w:val="000000"/>
          <w:szCs w:val="24"/>
        </w:rPr>
        <w:t xml:space="preserve">ersonnel </w:t>
      </w:r>
      <w:r w:rsidR="00825A19">
        <w:rPr>
          <w:color w:val="000000"/>
          <w:szCs w:val="24"/>
        </w:rPr>
        <w:t>de l’Entrepreneur</w:t>
      </w:r>
      <w:r w:rsidR="009A52F3" w:rsidRPr="00830629">
        <w:rPr>
          <w:color w:val="000000"/>
          <w:szCs w:val="24"/>
        </w:rPr>
        <w:t xml:space="preserve"> déclare à un autre </w:t>
      </w:r>
      <w:r>
        <w:rPr>
          <w:color w:val="000000"/>
          <w:szCs w:val="24"/>
        </w:rPr>
        <w:t>P</w:t>
      </w:r>
      <w:r w:rsidRPr="00755075">
        <w:rPr>
          <w:color w:val="000000"/>
          <w:szCs w:val="24"/>
        </w:rPr>
        <w:t xml:space="preserve">ersonnel </w:t>
      </w:r>
      <w:r w:rsidR="00825A19">
        <w:rPr>
          <w:color w:val="000000"/>
          <w:szCs w:val="24"/>
        </w:rPr>
        <w:t>de l’Entrepreneur</w:t>
      </w:r>
      <w:r w:rsidRPr="00830629">
        <w:rPr>
          <w:color w:val="000000"/>
          <w:szCs w:val="24"/>
        </w:rPr>
        <w:t xml:space="preserve"> </w:t>
      </w:r>
      <w:r w:rsidR="009A52F3" w:rsidRPr="00830629">
        <w:rPr>
          <w:color w:val="000000"/>
          <w:szCs w:val="24"/>
        </w:rPr>
        <w:t>qu’il/elle lui obtiendrait une augmentation de salaire, ou une promotion s’il/elle lui envoie des photographies de nus de lui ou d’elle-même.</w:t>
      </w:r>
    </w:p>
    <w:p w14:paraId="259D9306" w14:textId="11ED8A23" w:rsidR="006349E3" w:rsidRPr="00BE32F1" w:rsidRDefault="000E6DB3" w:rsidP="00FE38FE">
      <w:pPr>
        <w:pStyle w:val="Style15"/>
        <w:rPr>
          <w:rStyle w:val="Sec4Heading2Char"/>
        </w:rPr>
      </w:pPr>
      <w:r>
        <w:br w:type="page"/>
      </w:r>
      <w:bookmarkStart w:id="431" w:name="_Toc137902987"/>
      <w:r w:rsidR="006349E3" w:rsidRPr="00BE32F1">
        <w:rPr>
          <w:rStyle w:val="Sec4Heading2Char"/>
        </w:rPr>
        <w:t>Déclaration de Performance Environnementale et Sociale</w:t>
      </w:r>
      <w:bookmarkEnd w:id="431"/>
    </w:p>
    <w:p w14:paraId="01FEF700" w14:textId="77777777" w:rsidR="00B9386B" w:rsidRDefault="006349E3" w:rsidP="006349E3">
      <w:pPr>
        <w:pStyle w:val="SPDForm2"/>
        <w:jc w:val="both"/>
        <w:rPr>
          <w:b w:val="0"/>
          <w:i/>
          <w:iCs/>
          <w:sz w:val="24"/>
          <w:lang w:val="fr-FR"/>
        </w:rPr>
      </w:pPr>
      <w:r w:rsidRPr="00CE7108">
        <w:rPr>
          <w:b w:val="0"/>
          <w:i/>
          <w:iCs/>
          <w:sz w:val="24"/>
          <w:lang w:val="fr-FR"/>
        </w:rPr>
        <w:t>[</w:t>
      </w:r>
      <w:r w:rsidR="000C2DC3" w:rsidRPr="00CE7108">
        <w:rPr>
          <w:b w:val="0"/>
          <w:i/>
          <w:iCs/>
          <w:sz w:val="24"/>
          <w:lang w:val="fr-FR"/>
        </w:rPr>
        <w:t xml:space="preserve">Note au Maître d’Ouvrage : </w:t>
      </w:r>
      <w:r w:rsidR="007845F3">
        <w:rPr>
          <w:b w:val="0"/>
          <w:i/>
          <w:iCs/>
          <w:sz w:val="24"/>
          <w:lang w:val="fr-FR"/>
        </w:rPr>
        <w:t xml:space="preserve">Inclure ce formulaire </w:t>
      </w:r>
      <w:r w:rsidR="00B9386B">
        <w:rPr>
          <w:b w:val="0"/>
          <w:i/>
          <w:iCs/>
          <w:sz w:val="24"/>
          <w:lang w:val="fr-FR"/>
        </w:rPr>
        <w:t xml:space="preserve">si applicable selon la Section III] </w:t>
      </w:r>
    </w:p>
    <w:p w14:paraId="291E1004" w14:textId="4157559E" w:rsidR="006349E3" w:rsidRPr="00C86E16" w:rsidRDefault="00750DDD" w:rsidP="006349E3">
      <w:pPr>
        <w:pStyle w:val="SPDForm2"/>
        <w:jc w:val="both"/>
        <w:rPr>
          <w:b w:val="0"/>
          <w:sz w:val="24"/>
          <w:lang w:val="fr-FR"/>
        </w:rPr>
      </w:pPr>
      <w:r>
        <w:rPr>
          <w:b w:val="0"/>
          <w:i/>
          <w:sz w:val="24"/>
          <w:lang w:val="fr-FR"/>
        </w:rPr>
        <w:t>[</w:t>
      </w:r>
      <w:r w:rsidR="006349E3" w:rsidRPr="00A2709C">
        <w:rPr>
          <w:b w:val="0"/>
          <w:i/>
          <w:sz w:val="24"/>
          <w:lang w:val="fr-FR"/>
        </w:rPr>
        <w:t>Le tableau ci-dessous doit être rempli pour le</w:t>
      </w:r>
      <w:r>
        <w:rPr>
          <w:b w:val="0"/>
          <w:i/>
          <w:sz w:val="24"/>
          <w:lang w:val="fr-FR"/>
        </w:rPr>
        <w:t xml:space="preserve"> Soumissionnaire</w:t>
      </w:r>
      <w:r w:rsidR="006349E3" w:rsidRPr="00A2709C">
        <w:rPr>
          <w:b w:val="0"/>
          <w:i/>
          <w:sz w:val="24"/>
          <w:lang w:val="fr-FR"/>
        </w:rPr>
        <w:t xml:space="preserve"> et </w:t>
      </w:r>
      <w:r w:rsidR="006349E3">
        <w:rPr>
          <w:b w:val="0"/>
          <w:i/>
          <w:sz w:val="24"/>
          <w:lang w:val="fr-FR"/>
        </w:rPr>
        <w:t>en cas de groupement</w:t>
      </w:r>
      <w:r w:rsidR="006349E3" w:rsidRPr="00A2709C">
        <w:rPr>
          <w:b w:val="0"/>
          <w:i/>
          <w:sz w:val="24"/>
          <w:lang w:val="fr-FR"/>
        </w:rPr>
        <w:t xml:space="preserve">, </w:t>
      </w:r>
      <w:r w:rsidR="000E09EF">
        <w:rPr>
          <w:b w:val="0"/>
          <w:i/>
          <w:sz w:val="24"/>
          <w:lang w:val="fr-FR"/>
        </w:rPr>
        <w:t xml:space="preserve">pour </w:t>
      </w:r>
      <w:r w:rsidR="006349E3" w:rsidRPr="00A2709C">
        <w:rPr>
          <w:b w:val="0"/>
          <w:i/>
          <w:sz w:val="24"/>
          <w:lang w:val="fr-FR"/>
        </w:rPr>
        <w:t xml:space="preserve">chaque membre </w:t>
      </w:r>
      <w:r w:rsidR="006349E3">
        <w:rPr>
          <w:b w:val="0"/>
          <w:i/>
          <w:sz w:val="24"/>
          <w:lang w:val="fr-FR"/>
        </w:rPr>
        <w:t>du groupement</w:t>
      </w:r>
      <w:r w:rsidR="006349E3" w:rsidRPr="00A2709C">
        <w:rPr>
          <w:b w:val="0"/>
          <w:i/>
          <w:sz w:val="24"/>
          <w:lang w:val="fr-FR"/>
        </w:rPr>
        <w:t>.]</w:t>
      </w:r>
    </w:p>
    <w:p w14:paraId="01594432" w14:textId="2BC22421" w:rsidR="006349E3" w:rsidRPr="00C86E16" w:rsidRDefault="006349E3" w:rsidP="006349E3">
      <w:pPr>
        <w:pStyle w:val="SPDForm2"/>
        <w:spacing w:before="0" w:after="0"/>
        <w:jc w:val="right"/>
        <w:rPr>
          <w:b w:val="0"/>
          <w:i/>
          <w:sz w:val="24"/>
          <w:lang w:val="fr-FR"/>
        </w:rPr>
      </w:pPr>
      <w:r w:rsidRPr="00C86E16">
        <w:rPr>
          <w:b w:val="0"/>
          <w:i/>
          <w:sz w:val="24"/>
          <w:lang w:val="fr-FR"/>
        </w:rPr>
        <w:t xml:space="preserve">Nom du </w:t>
      </w:r>
      <w:r w:rsidR="000E09EF">
        <w:rPr>
          <w:b w:val="0"/>
          <w:i/>
          <w:sz w:val="24"/>
          <w:lang w:val="fr-FR"/>
        </w:rPr>
        <w:t>Soumissionnaire</w:t>
      </w:r>
      <w:r>
        <w:rPr>
          <w:b w:val="0"/>
          <w:i/>
          <w:sz w:val="24"/>
          <w:lang w:val="fr-FR"/>
        </w:rPr>
        <w:t xml:space="preserve"> </w:t>
      </w:r>
      <w:r w:rsidRPr="00C86E16">
        <w:rPr>
          <w:b w:val="0"/>
          <w:i/>
          <w:sz w:val="24"/>
          <w:lang w:val="fr-FR"/>
        </w:rPr>
        <w:t>: [insérer le nom complet]</w:t>
      </w:r>
    </w:p>
    <w:p w14:paraId="5899E45D" w14:textId="77777777" w:rsidR="006349E3" w:rsidRPr="00C86E16" w:rsidRDefault="006349E3" w:rsidP="006349E3">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22DAB874" w14:textId="5B45D8CB" w:rsidR="006349E3" w:rsidRPr="00C86E16" w:rsidRDefault="006349E3" w:rsidP="006349E3">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 [insérer le nom complet]</w:t>
      </w:r>
    </w:p>
    <w:p w14:paraId="3BE2F1F6" w14:textId="54BBBAB6" w:rsidR="006349E3" w:rsidRPr="00C86E16" w:rsidRDefault="006349E3" w:rsidP="006349E3">
      <w:pPr>
        <w:pStyle w:val="SPDForm2"/>
        <w:spacing w:before="0" w:after="0"/>
        <w:jc w:val="right"/>
        <w:rPr>
          <w:b w:val="0"/>
          <w:i/>
          <w:sz w:val="24"/>
          <w:lang w:val="fr-FR"/>
        </w:rPr>
      </w:pPr>
      <w:r w:rsidRPr="00C86E16">
        <w:rPr>
          <w:b w:val="0"/>
          <w:i/>
          <w:sz w:val="24"/>
          <w:lang w:val="fr-FR"/>
        </w:rPr>
        <w:t>No et titre d</w:t>
      </w:r>
      <w:r>
        <w:rPr>
          <w:b w:val="0"/>
          <w:i/>
          <w:sz w:val="24"/>
          <w:lang w:val="fr-FR"/>
        </w:rPr>
        <w:t>u D</w:t>
      </w:r>
      <w:r w:rsidR="009037DA">
        <w:rPr>
          <w:b w:val="0"/>
          <w:i/>
          <w:sz w:val="24"/>
          <w:lang w:val="fr-FR"/>
        </w:rPr>
        <w:t>AO</w:t>
      </w:r>
      <w:r>
        <w:rPr>
          <w:b w:val="0"/>
          <w:i/>
          <w:sz w:val="24"/>
          <w:lang w:val="fr-FR"/>
        </w:rPr>
        <w:t xml:space="preserve"> </w:t>
      </w:r>
      <w:r w:rsidRPr="00C86E16">
        <w:rPr>
          <w:b w:val="0"/>
          <w:i/>
          <w:sz w:val="24"/>
          <w:lang w:val="fr-FR"/>
        </w:rPr>
        <w:t>: [insérer le numéro et le titre d</w:t>
      </w:r>
      <w:r>
        <w:rPr>
          <w:b w:val="0"/>
          <w:i/>
          <w:sz w:val="24"/>
          <w:lang w:val="fr-FR"/>
        </w:rPr>
        <w:t>u</w:t>
      </w:r>
      <w:r w:rsidRPr="00C86E16">
        <w:rPr>
          <w:b w:val="0"/>
          <w:i/>
          <w:sz w:val="24"/>
          <w:lang w:val="fr-FR"/>
        </w:rPr>
        <w:t xml:space="preserve"> D</w:t>
      </w:r>
      <w:r w:rsidR="009037DA">
        <w:rPr>
          <w:b w:val="0"/>
          <w:i/>
          <w:sz w:val="24"/>
          <w:lang w:val="fr-FR"/>
        </w:rPr>
        <w:t>AO</w:t>
      </w:r>
      <w:r w:rsidRPr="00C86E16">
        <w:rPr>
          <w:b w:val="0"/>
          <w:i/>
          <w:sz w:val="24"/>
          <w:lang w:val="fr-FR"/>
        </w:rPr>
        <w:t>]</w:t>
      </w:r>
    </w:p>
    <w:p w14:paraId="0C695093" w14:textId="77777777" w:rsidR="006349E3" w:rsidRDefault="006349E3" w:rsidP="006349E3">
      <w:pPr>
        <w:pStyle w:val="SPDForm2"/>
        <w:spacing w:before="0" w:after="0"/>
        <w:jc w:val="right"/>
        <w:rPr>
          <w:b w:val="0"/>
          <w:i/>
          <w:sz w:val="24"/>
          <w:lang w:val="fr-FR"/>
        </w:rPr>
      </w:pPr>
      <w:r w:rsidRPr="00C86E16">
        <w:rPr>
          <w:b w:val="0"/>
          <w:i/>
          <w:sz w:val="24"/>
          <w:lang w:val="fr-FR"/>
        </w:rPr>
        <w:t>Page [insérer le numéro de page] sur [insérer le nombre total] pages</w:t>
      </w:r>
    </w:p>
    <w:p w14:paraId="3F44C196" w14:textId="77777777" w:rsidR="006349E3" w:rsidRDefault="006349E3" w:rsidP="006349E3">
      <w:pPr>
        <w:pStyle w:val="SPDForm2"/>
        <w:spacing w:before="0" w:after="0"/>
        <w:jc w:val="right"/>
        <w:rPr>
          <w:b w:val="0"/>
          <w:i/>
          <w:sz w:val="24"/>
          <w:lang w:val="fr-FR"/>
        </w:rPr>
      </w:pPr>
    </w:p>
    <w:p w14:paraId="4BC37B72" w14:textId="77777777" w:rsidR="006349E3" w:rsidRDefault="006349E3" w:rsidP="006349E3">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845"/>
        <w:gridCol w:w="1653"/>
        <w:gridCol w:w="4677"/>
        <w:gridCol w:w="2185"/>
      </w:tblGrid>
      <w:tr w:rsidR="006349E3" w:rsidRPr="00BF1107" w14:paraId="23D625A3" w14:textId="77777777" w:rsidTr="00ED1C1A">
        <w:tc>
          <w:tcPr>
            <w:tcW w:w="9360" w:type="dxa"/>
            <w:gridSpan w:val="4"/>
            <w:tcBorders>
              <w:top w:val="single" w:sz="2" w:space="0" w:color="auto"/>
              <w:left w:val="single" w:sz="2" w:space="0" w:color="auto"/>
              <w:bottom w:val="single" w:sz="2" w:space="0" w:color="auto"/>
              <w:right w:val="single" w:sz="2" w:space="0" w:color="auto"/>
            </w:tcBorders>
          </w:tcPr>
          <w:p w14:paraId="2563AA18" w14:textId="77777777" w:rsidR="006349E3" w:rsidRPr="00BF1107" w:rsidRDefault="006349E3" w:rsidP="00ED1C1A">
            <w:pPr>
              <w:pStyle w:val="SPDForm2"/>
              <w:spacing w:before="0" w:after="0"/>
              <w:rPr>
                <w:sz w:val="24"/>
                <w:lang w:val="fr-FR"/>
              </w:rPr>
            </w:pPr>
            <w:r w:rsidRPr="00BF1107">
              <w:rPr>
                <w:sz w:val="24"/>
                <w:lang w:val="fr-FR"/>
              </w:rPr>
              <w:t>Déclaration de performance environnementale et sociale</w:t>
            </w:r>
          </w:p>
          <w:p w14:paraId="7B8120D9" w14:textId="25AE043E" w:rsidR="006349E3" w:rsidRPr="00BF1107" w:rsidRDefault="006349E3" w:rsidP="00ED1C1A">
            <w:pPr>
              <w:pStyle w:val="SPDForm2"/>
              <w:spacing w:before="0" w:after="0"/>
              <w:ind w:left="90" w:right="181"/>
              <w:rPr>
                <w:b w:val="0"/>
                <w:sz w:val="20"/>
                <w:lang w:val="fr-FR"/>
              </w:rPr>
            </w:pPr>
          </w:p>
        </w:tc>
      </w:tr>
      <w:tr w:rsidR="006349E3" w:rsidRPr="00F70AC0" w14:paraId="41023533" w14:textId="77777777" w:rsidTr="00ED1C1A">
        <w:tc>
          <w:tcPr>
            <w:tcW w:w="9360" w:type="dxa"/>
            <w:gridSpan w:val="4"/>
            <w:tcBorders>
              <w:top w:val="single" w:sz="2" w:space="0" w:color="auto"/>
              <w:left w:val="single" w:sz="2" w:space="0" w:color="auto"/>
              <w:bottom w:val="single" w:sz="2" w:space="0" w:color="auto"/>
              <w:right w:val="single" w:sz="2" w:space="0" w:color="auto"/>
            </w:tcBorders>
          </w:tcPr>
          <w:p w14:paraId="62D953C1" w14:textId="77777777" w:rsidR="00E4419F" w:rsidRPr="00CE7108" w:rsidRDefault="006349E3" w:rsidP="00E4419F">
            <w:pPr>
              <w:pStyle w:val="SPDForm2"/>
              <w:numPr>
                <w:ilvl w:val="0"/>
                <w:numId w:val="218"/>
              </w:numPr>
              <w:spacing w:before="0" w:after="0"/>
              <w:ind w:left="450" w:right="91"/>
              <w:jc w:val="both"/>
              <w:rPr>
                <w:b w:val="0"/>
                <w:sz w:val="20"/>
                <w:lang w:val="fr-FR"/>
              </w:rPr>
            </w:pPr>
            <w:r>
              <w:rPr>
                <w:sz w:val="24"/>
                <w:lang w:val="fr-FR"/>
              </w:rPr>
              <w:t>Pas d</w:t>
            </w:r>
            <w:r w:rsidRPr="00BF1107">
              <w:rPr>
                <w:sz w:val="24"/>
                <w:lang w:val="fr-FR"/>
              </w:rPr>
              <w:t xml:space="preserve">e suspension ou résiliation de </w:t>
            </w:r>
            <w:r>
              <w:rPr>
                <w:sz w:val="24"/>
                <w:lang w:val="fr-FR"/>
              </w:rPr>
              <w:t xml:space="preserve">marché </w:t>
            </w:r>
            <w:r w:rsidRPr="00BF1107">
              <w:rPr>
                <w:b w:val="0"/>
                <w:sz w:val="24"/>
                <w:lang w:val="fr-FR"/>
              </w:rPr>
              <w:t xml:space="preserve">: </w:t>
            </w:r>
            <w:r w:rsidRPr="009404A9">
              <w:rPr>
                <w:b w:val="0"/>
                <w:sz w:val="24"/>
                <w:lang w:val="fr-FR"/>
              </w:rPr>
              <w:t xml:space="preserve">Il n’y a pas eu de marché suspendu ou résilié ou faisant l’objet de saisie de garantie de performance pour des motifs liés à la performance environnementale et sociale (ES) </w:t>
            </w:r>
            <w:r w:rsidR="00E4419F">
              <w:rPr>
                <w:b w:val="0"/>
                <w:sz w:val="24"/>
                <w:lang w:val="fr-FR"/>
              </w:rPr>
              <w:t>au cours des cinq dernières années.</w:t>
            </w:r>
          </w:p>
          <w:p w14:paraId="515EE84A" w14:textId="55B826AB" w:rsidR="006349E3" w:rsidRPr="00BF1107" w:rsidRDefault="006349E3" w:rsidP="00E4419F">
            <w:pPr>
              <w:pStyle w:val="SPDForm2"/>
              <w:numPr>
                <w:ilvl w:val="0"/>
                <w:numId w:val="218"/>
              </w:numPr>
              <w:spacing w:before="0" w:after="0"/>
              <w:ind w:left="450" w:right="91"/>
              <w:jc w:val="both"/>
              <w:rPr>
                <w:b w:val="0"/>
                <w:sz w:val="20"/>
                <w:lang w:val="fr-FR"/>
              </w:rPr>
            </w:pPr>
            <w:r w:rsidRPr="00BF1107">
              <w:rPr>
                <w:sz w:val="24"/>
                <w:lang w:val="fr-FR"/>
              </w:rPr>
              <w:t xml:space="preserve">Déclaration de suspension ou de résiliation du </w:t>
            </w:r>
            <w:r>
              <w:rPr>
                <w:sz w:val="24"/>
                <w:lang w:val="fr-FR"/>
              </w:rPr>
              <w:t xml:space="preserve">marché </w:t>
            </w:r>
            <w:r w:rsidRPr="00BF1107">
              <w:rPr>
                <w:b w:val="0"/>
                <w:sz w:val="24"/>
                <w:lang w:val="fr-FR"/>
              </w:rPr>
              <w:t xml:space="preserve">: le ou les </w:t>
            </w:r>
            <w:r>
              <w:rPr>
                <w:b w:val="0"/>
                <w:sz w:val="24"/>
                <w:lang w:val="fr-FR"/>
              </w:rPr>
              <w:t>marché/s</w:t>
            </w:r>
            <w:r w:rsidRPr="00BF1107">
              <w:rPr>
                <w:b w:val="0"/>
                <w:sz w:val="24"/>
                <w:lang w:val="fr-FR"/>
              </w:rPr>
              <w:t xml:space="preserve"> suivant</w:t>
            </w:r>
            <w:r>
              <w:rPr>
                <w:b w:val="0"/>
                <w:sz w:val="24"/>
                <w:lang w:val="fr-FR"/>
              </w:rPr>
              <w:t>/</w:t>
            </w:r>
            <w:r w:rsidRPr="00BF1107">
              <w:rPr>
                <w:b w:val="0"/>
                <w:sz w:val="24"/>
                <w:lang w:val="fr-FR"/>
              </w:rPr>
              <w:t xml:space="preserve">s </w:t>
            </w:r>
            <w:r>
              <w:rPr>
                <w:b w:val="0"/>
                <w:sz w:val="24"/>
                <w:lang w:val="fr-FR"/>
              </w:rPr>
              <w:t>est/</w:t>
            </w:r>
            <w:r w:rsidRPr="00BF1107">
              <w:rPr>
                <w:b w:val="0"/>
                <w:sz w:val="24"/>
                <w:lang w:val="fr-FR"/>
              </w:rPr>
              <w:t xml:space="preserve">ont </w:t>
            </w:r>
            <w:r w:rsidRPr="009404A9">
              <w:rPr>
                <w:b w:val="0"/>
                <w:sz w:val="24"/>
                <w:lang w:val="fr-FR"/>
              </w:rPr>
              <w:t xml:space="preserve">fait l’objet de suspension ou résiliation ou de saisie de garantie de performance </w:t>
            </w:r>
            <w:r w:rsidR="007B6BDE">
              <w:rPr>
                <w:b w:val="0"/>
                <w:sz w:val="24"/>
                <w:lang w:val="fr-FR"/>
              </w:rPr>
              <w:t xml:space="preserve">par un/des Maître/s d’ouvrage </w:t>
            </w:r>
            <w:r w:rsidRPr="009404A9">
              <w:rPr>
                <w:b w:val="0"/>
                <w:sz w:val="24"/>
                <w:lang w:val="fr-FR"/>
              </w:rPr>
              <w:t xml:space="preserve">pour des motifs liés à la performance environnementale et sociale </w:t>
            </w:r>
            <w:r w:rsidR="00C873AA">
              <w:rPr>
                <w:b w:val="0"/>
                <w:sz w:val="24"/>
                <w:lang w:val="fr-FR"/>
              </w:rPr>
              <w:t xml:space="preserve">au cours des cinq dernières années. </w:t>
            </w:r>
            <w:r w:rsidRPr="00BF1107">
              <w:rPr>
                <w:b w:val="0"/>
                <w:sz w:val="24"/>
                <w:lang w:val="fr-FR"/>
              </w:rPr>
              <w:t>Les détails sont décrits ci-dessous</w:t>
            </w:r>
            <w:r>
              <w:rPr>
                <w:b w:val="0"/>
                <w:sz w:val="24"/>
                <w:lang w:val="fr-FR"/>
              </w:rPr>
              <w:t xml:space="preserve"> </w:t>
            </w:r>
            <w:r w:rsidRPr="00BF1107">
              <w:rPr>
                <w:b w:val="0"/>
                <w:sz w:val="24"/>
                <w:lang w:val="fr-FR"/>
              </w:rPr>
              <w:t>:</w:t>
            </w:r>
          </w:p>
        </w:tc>
      </w:tr>
      <w:tr w:rsidR="006349E3" w:rsidRPr="00BF1107" w14:paraId="6A0A0BAB" w14:textId="77777777" w:rsidTr="00ED1C1A">
        <w:tc>
          <w:tcPr>
            <w:tcW w:w="845" w:type="dxa"/>
            <w:tcBorders>
              <w:top w:val="single" w:sz="2" w:space="0" w:color="auto"/>
              <w:left w:val="single" w:sz="2" w:space="0" w:color="auto"/>
              <w:bottom w:val="single" w:sz="2" w:space="0" w:color="auto"/>
              <w:right w:val="single" w:sz="2" w:space="0" w:color="auto"/>
            </w:tcBorders>
          </w:tcPr>
          <w:p w14:paraId="0CBFC8F6" w14:textId="77777777" w:rsidR="006349E3" w:rsidRPr="00546A93" w:rsidRDefault="006349E3" w:rsidP="00ED1C1A">
            <w:pPr>
              <w:spacing w:before="40" w:after="120"/>
              <w:ind w:left="102"/>
              <w:rPr>
                <w:b/>
                <w:bCs/>
                <w:noProof/>
                <w:spacing w:val="-4"/>
                <w:szCs w:val="24"/>
              </w:rPr>
            </w:pPr>
            <w:r w:rsidRPr="00546A93">
              <w:rPr>
                <w:b/>
                <w:bCs/>
                <w:noProof/>
                <w:spacing w:val="-4"/>
                <w:szCs w:val="24"/>
              </w:rPr>
              <w:t>Année</w:t>
            </w:r>
          </w:p>
        </w:tc>
        <w:tc>
          <w:tcPr>
            <w:tcW w:w="1653" w:type="dxa"/>
            <w:tcBorders>
              <w:top w:val="single" w:sz="2" w:space="0" w:color="auto"/>
              <w:left w:val="single" w:sz="2" w:space="0" w:color="auto"/>
              <w:bottom w:val="single" w:sz="2" w:space="0" w:color="auto"/>
              <w:right w:val="single" w:sz="2" w:space="0" w:color="auto"/>
            </w:tcBorders>
          </w:tcPr>
          <w:p w14:paraId="348D3A45" w14:textId="77777777" w:rsidR="006349E3" w:rsidRPr="00546A93" w:rsidRDefault="006349E3" w:rsidP="00ED1C1A">
            <w:pPr>
              <w:spacing w:before="40" w:after="120"/>
              <w:ind w:left="112"/>
              <w:jc w:val="center"/>
              <w:rPr>
                <w:b/>
                <w:bCs/>
                <w:noProof/>
                <w:spacing w:val="-4"/>
                <w:szCs w:val="24"/>
              </w:rPr>
            </w:pPr>
            <w:r w:rsidRPr="00546A93">
              <w:rPr>
                <w:b/>
                <w:szCs w:val="24"/>
              </w:rPr>
              <w:t>Partie du contrat suspendue ou résiliée</w:t>
            </w:r>
          </w:p>
        </w:tc>
        <w:tc>
          <w:tcPr>
            <w:tcW w:w="4677" w:type="dxa"/>
            <w:tcBorders>
              <w:top w:val="single" w:sz="2" w:space="0" w:color="auto"/>
              <w:left w:val="single" w:sz="2" w:space="0" w:color="auto"/>
              <w:bottom w:val="single" w:sz="2" w:space="0" w:color="auto"/>
              <w:right w:val="single" w:sz="2" w:space="0" w:color="auto"/>
            </w:tcBorders>
          </w:tcPr>
          <w:p w14:paraId="290125AF" w14:textId="6003134E" w:rsidR="006349E3" w:rsidRPr="00546A93" w:rsidRDefault="006349E3" w:rsidP="00ED1C1A">
            <w:pPr>
              <w:spacing w:before="40" w:after="120"/>
              <w:ind w:left="1323"/>
              <w:rPr>
                <w:b/>
                <w:bCs/>
                <w:noProof/>
                <w:spacing w:val="-4"/>
                <w:szCs w:val="24"/>
              </w:rPr>
            </w:pPr>
            <w:r w:rsidRPr="00546A93">
              <w:rPr>
                <w:b/>
                <w:szCs w:val="24"/>
              </w:rPr>
              <w:t xml:space="preserve">Identification du </w:t>
            </w:r>
            <w:r w:rsidR="00145ABE">
              <w:rPr>
                <w:b/>
                <w:szCs w:val="24"/>
              </w:rPr>
              <w:t>Marché</w:t>
            </w:r>
          </w:p>
        </w:tc>
        <w:tc>
          <w:tcPr>
            <w:tcW w:w="2185" w:type="dxa"/>
            <w:tcBorders>
              <w:top w:val="single" w:sz="2" w:space="0" w:color="auto"/>
              <w:left w:val="single" w:sz="2" w:space="0" w:color="auto"/>
              <w:bottom w:val="single" w:sz="2" w:space="0" w:color="auto"/>
              <w:right w:val="single" w:sz="2" w:space="0" w:color="auto"/>
            </w:tcBorders>
          </w:tcPr>
          <w:p w14:paraId="2C0F8264" w14:textId="2801DD39" w:rsidR="006349E3" w:rsidRPr="00546A93" w:rsidRDefault="006349E3" w:rsidP="00ED1C1A">
            <w:pPr>
              <w:pStyle w:val="SPDForm2"/>
              <w:spacing w:before="0" w:after="0"/>
              <w:ind w:left="116" w:right="91"/>
              <w:rPr>
                <w:sz w:val="24"/>
                <w:szCs w:val="24"/>
                <w:lang w:val="fr-FR"/>
              </w:rPr>
            </w:pPr>
            <w:r w:rsidRPr="00546A93">
              <w:rPr>
                <w:sz w:val="24"/>
                <w:szCs w:val="24"/>
                <w:lang w:val="fr-FR"/>
              </w:rPr>
              <w:t xml:space="preserve">Montant total du </w:t>
            </w:r>
            <w:r w:rsidR="00145ABE">
              <w:rPr>
                <w:sz w:val="24"/>
                <w:szCs w:val="24"/>
                <w:lang w:val="fr-FR"/>
              </w:rPr>
              <w:t>Marché</w:t>
            </w:r>
            <w:r w:rsidRPr="00546A93">
              <w:rPr>
                <w:sz w:val="24"/>
                <w:szCs w:val="24"/>
                <w:lang w:val="fr-FR"/>
              </w:rPr>
              <w:t xml:space="preserve"> (valeur actuelle, monnaie, taux de change et équivalent en USD)</w:t>
            </w:r>
          </w:p>
        </w:tc>
      </w:tr>
      <w:tr w:rsidR="006349E3" w:rsidRPr="00F70AC0" w14:paraId="3A305B99" w14:textId="77777777" w:rsidTr="00ED1C1A">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E6E9B0E" w14:textId="77777777" w:rsidR="006349E3" w:rsidRPr="00546A93" w:rsidRDefault="006349E3" w:rsidP="00ED1C1A">
            <w:pPr>
              <w:spacing w:before="40" w:after="120"/>
              <w:rPr>
                <w:noProof/>
                <w:szCs w:val="24"/>
              </w:rPr>
            </w:pPr>
            <w:r w:rsidRPr="00546A93">
              <w:rPr>
                <w:i/>
                <w:iCs/>
                <w:noProof/>
                <w:spacing w:val="-6"/>
                <w:szCs w:val="24"/>
              </w:rPr>
              <w:t>[inserer année</w:t>
            </w:r>
            <w:r w:rsidRPr="00546A93">
              <w:rPr>
                <w:i/>
                <w:iCs/>
                <w:noProof/>
                <w:spacing w:val="-9"/>
                <w:szCs w:val="24"/>
              </w:rPr>
              <w:t>]</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143F2C33" w14:textId="77777777" w:rsidR="006349E3" w:rsidRPr="00546A93" w:rsidRDefault="006349E3" w:rsidP="00ED1C1A">
            <w:pPr>
              <w:spacing w:before="40" w:after="120"/>
              <w:ind w:left="53" w:right="39" w:hanging="27"/>
              <w:rPr>
                <w:noProof/>
                <w:szCs w:val="24"/>
              </w:rPr>
            </w:pPr>
            <w:r w:rsidRPr="00546A93">
              <w:rPr>
                <w:szCs w:val="24"/>
              </w:rPr>
              <w:t>[insérer le montant et le pourcentage]</w:t>
            </w:r>
          </w:p>
        </w:tc>
        <w:tc>
          <w:tcPr>
            <w:tcW w:w="4677" w:type="dxa"/>
            <w:tcBorders>
              <w:top w:val="single" w:sz="2" w:space="0" w:color="auto"/>
              <w:left w:val="single" w:sz="2" w:space="0" w:color="auto"/>
              <w:bottom w:val="single" w:sz="2" w:space="0" w:color="auto"/>
              <w:right w:val="single" w:sz="2" w:space="0" w:color="auto"/>
            </w:tcBorders>
          </w:tcPr>
          <w:p w14:paraId="568F5846" w14:textId="5F3C5A32" w:rsidR="006349E3" w:rsidRPr="00546A93" w:rsidRDefault="006349E3" w:rsidP="00ED1C1A">
            <w:pPr>
              <w:pStyle w:val="SPDForm2"/>
              <w:spacing w:before="0" w:after="0"/>
              <w:ind w:left="206" w:right="154"/>
              <w:jc w:val="both"/>
              <w:rPr>
                <w:b w:val="0"/>
                <w:sz w:val="24"/>
                <w:szCs w:val="24"/>
                <w:lang w:val="fr-FR"/>
              </w:rPr>
            </w:pPr>
            <w:r w:rsidRPr="00546A93">
              <w:rPr>
                <w:b w:val="0"/>
                <w:sz w:val="24"/>
                <w:szCs w:val="24"/>
                <w:lang w:val="fr-FR"/>
              </w:rPr>
              <w:t xml:space="preserve">Identification du </w:t>
            </w:r>
            <w:r w:rsidR="0032296A">
              <w:rPr>
                <w:b w:val="0"/>
                <w:sz w:val="24"/>
                <w:szCs w:val="24"/>
                <w:lang w:val="fr-FR"/>
              </w:rPr>
              <w:t>Marché</w:t>
            </w:r>
            <w:r>
              <w:rPr>
                <w:b w:val="0"/>
                <w:sz w:val="24"/>
                <w:szCs w:val="24"/>
                <w:lang w:val="fr-FR"/>
              </w:rPr>
              <w:t xml:space="preserve"> </w:t>
            </w:r>
            <w:r w:rsidRPr="00546A93">
              <w:rPr>
                <w:b w:val="0"/>
                <w:sz w:val="24"/>
                <w:szCs w:val="24"/>
                <w:lang w:val="fr-FR"/>
              </w:rPr>
              <w:t xml:space="preserve">: [indiquer le nom / numéro complet du </w:t>
            </w:r>
            <w:r w:rsidR="0032296A">
              <w:rPr>
                <w:b w:val="0"/>
                <w:sz w:val="24"/>
                <w:szCs w:val="24"/>
                <w:lang w:val="fr-FR"/>
              </w:rPr>
              <w:t>Marché</w:t>
            </w:r>
            <w:r w:rsidRPr="00546A93">
              <w:rPr>
                <w:b w:val="0"/>
                <w:sz w:val="24"/>
                <w:szCs w:val="24"/>
                <w:lang w:val="fr-FR"/>
              </w:rPr>
              <w:t>, ainsi que toute autre forme d’identification]</w:t>
            </w:r>
          </w:p>
          <w:p w14:paraId="543A54AA" w14:textId="77777777" w:rsidR="006349E3" w:rsidRPr="00546A93" w:rsidRDefault="006349E3" w:rsidP="00ED1C1A">
            <w:pPr>
              <w:pStyle w:val="SPDForm2"/>
              <w:spacing w:before="0" w:after="0"/>
              <w:ind w:left="206" w:right="154"/>
              <w:jc w:val="both"/>
              <w:rPr>
                <w:b w:val="0"/>
                <w:sz w:val="24"/>
                <w:szCs w:val="24"/>
                <w:lang w:val="fr-FR"/>
              </w:rPr>
            </w:pPr>
            <w:r w:rsidRPr="00546A93">
              <w:rPr>
                <w:b w:val="0"/>
                <w:sz w:val="24"/>
                <w:szCs w:val="24"/>
                <w:lang w:val="fr-FR"/>
              </w:rPr>
              <w:t>Nom du Maître d’Ouvrage</w:t>
            </w:r>
            <w:r>
              <w:rPr>
                <w:b w:val="0"/>
                <w:sz w:val="24"/>
                <w:szCs w:val="24"/>
                <w:lang w:val="fr-FR"/>
              </w:rPr>
              <w:t xml:space="preserve"> </w:t>
            </w:r>
            <w:r w:rsidRPr="00546A93">
              <w:rPr>
                <w:b w:val="0"/>
                <w:sz w:val="24"/>
                <w:szCs w:val="24"/>
                <w:lang w:val="fr-FR"/>
              </w:rPr>
              <w:t>: [insérer le nom complet]</w:t>
            </w:r>
          </w:p>
          <w:p w14:paraId="5CCED26D" w14:textId="77777777" w:rsidR="006349E3" w:rsidRPr="00546A93" w:rsidRDefault="006349E3" w:rsidP="00ED1C1A">
            <w:pPr>
              <w:pStyle w:val="SPDForm2"/>
              <w:spacing w:before="0" w:after="0"/>
              <w:ind w:left="206" w:right="154"/>
              <w:jc w:val="both"/>
              <w:rPr>
                <w:b w:val="0"/>
                <w:sz w:val="24"/>
                <w:szCs w:val="24"/>
                <w:lang w:val="fr-FR"/>
              </w:rPr>
            </w:pPr>
            <w:r w:rsidRPr="00546A93">
              <w:rPr>
                <w:b w:val="0"/>
                <w:sz w:val="24"/>
                <w:szCs w:val="24"/>
                <w:lang w:val="fr-FR"/>
              </w:rPr>
              <w:t>Adresse du Maître d’Ouvrage</w:t>
            </w:r>
            <w:r>
              <w:rPr>
                <w:b w:val="0"/>
                <w:sz w:val="24"/>
                <w:szCs w:val="24"/>
                <w:lang w:val="fr-FR"/>
              </w:rPr>
              <w:t xml:space="preserve"> </w:t>
            </w:r>
            <w:r w:rsidRPr="00546A93">
              <w:rPr>
                <w:b w:val="0"/>
                <w:sz w:val="24"/>
                <w:szCs w:val="24"/>
                <w:lang w:val="fr-FR"/>
              </w:rPr>
              <w:t>:</w:t>
            </w:r>
            <w:r>
              <w:rPr>
                <w:b w:val="0"/>
                <w:sz w:val="24"/>
                <w:szCs w:val="24"/>
                <w:lang w:val="fr-FR"/>
              </w:rPr>
              <w:t xml:space="preserve"> </w:t>
            </w:r>
            <w:r w:rsidRPr="00546A93">
              <w:rPr>
                <w:b w:val="0"/>
                <w:sz w:val="24"/>
                <w:szCs w:val="24"/>
                <w:lang w:val="fr-FR"/>
              </w:rPr>
              <w:t>[insérer rue / ville / pays]</w:t>
            </w:r>
          </w:p>
          <w:p w14:paraId="056B832E" w14:textId="77777777" w:rsidR="006349E3" w:rsidRPr="00546A93" w:rsidRDefault="006349E3" w:rsidP="00ED1C1A">
            <w:pPr>
              <w:spacing w:before="40" w:after="120"/>
              <w:ind w:left="206"/>
              <w:rPr>
                <w:noProof/>
                <w:szCs w:val="24"/>
              </w:rPr>
            </w:pPr>
            <w:r w:rsidRPr="00546A93">
              <w:rPr>
                <w:szCs w:val="24"/>
              </w:rPr>
              <w:t>Motif (s) de la suspension ou de la résiliation</w:t>
            </w:r>
            <w:r>
              <w:rPr>
                <w:szCs w:val="24"/>
              </w:rPr>
              <w:t xml:space="preserve"> </w:t>
            </w:r>
            <w:r w:rsidRPr="00546A93">
              <w:rPr>
                <w:szCs w:val="24"/>
              </w:rPr>
              <w:t>: [indiquer la ou les raison (s) principale (s), par ex. la violence sexiste</w:t>
            </w:r>
            <w:r>
              <w:rPr>
                <w:szCs w:val="24"/>
              </w:rPr>
              <w:t>,</w:t>
            </w:r>
            <w:r w:rsidRPr="00546A93">
              <w:rPr>
                <w:szCs w:val="24"/>
              </w:rPr>
              <w:t xml:space="preserve"> infractions d'exploitation sexuelle ou d'agression]</w:t>
            </w:r>
          </w:p>
        </w:tc>
        <w:tc>
          <w:tcPr>
            <w:tcW w:w="2185" w:type="dxa"/>
            <w:tcBorders>
              <w:top w:val="single" w:sz="2" w:space="0" w:color="auto"/>
              <w:left w:val="single" w:sz="2" w:space="0" w:color="auto"/>
              <w:bottom w:val="single" w:sz="2" w:space="0" w:color="auto"/>
              <w:right w:val="single" w:sz="2" w:space="0" w:color="auto"/>
            </w:tcBorders>
          </w:tcPr>
          <w:p w14:paraId="08943E8D" w14:textId="77777777" w:rsidR="006349E3" w:rsidRPr="00546A93" w:rsidRDefault="006349E3" w:rsidP="00ED1C1A">
            <w:pPr>
              <w:spacing w:before="40" w:after="120"/>
              <w:ind w:firstLine="116"/>
              <w:rPr>
                <w:noProof/>
                <w:szCs w:val="24"/>
              </w:rPr>
            </w:pPr>
            <w:r w:rsidRPr="00546A93">
              <w:rPr>
                <w:szCs w:val="24"/>
              </w:rPr>
              <w:t>[insérer le montant</w:t>
            </w:r>
            <w:r>
              <w:rPr>
                <w:szCs w:val="24"/>
              </w:rPr>
              <w:t>]</w:t>
            </w:r>
          </w:p>
        </w:tc>
      </w:tr>
      <w:tr w:rsidR="006349E3" w:rsidRPr="00F70AC0" w14:paraId="74F6DF7A" w14:textId="77777777" w:rsidTr="00ED1C1A">
        <w:tc>
          <w:tcPr>
            <w:tcW w:w="8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6C36D525" w14:textId="77777777" w:rsidR="006349E3" w:rsidRPr="00546A93" w:rsidRDefault="006349E3" w:rsidP="00ED1C1A">
            <w:pPr>
              <w:spacing w:before="40" w:after="120"/>
              <w:rPr>
                <w:i/>
                <w:iCs/>
                <w:noProof/>
                <w:spacing w:val="-6"/>
                <w:szCs w:val="24"/>
              </w:rPr>
            </w:pPr>
            <w:r w:rsidRPr="00546A93">
              <w:rPr>
                <w:i/>
                <w:iCs/>
                <w:noProof/>
                <w:spacing w:val="-6"/>
                <w:szCs w:val="24"/>
              </w:rPr>
              <w:t>[inserer année</w:t>
            </w:r>
            <w:r w:rsidRPr="00546A93">
              <w:rPr>
                <w:i/>
                <w:iCs/>
                <w:noProof/>
                <w:spacing w:val="-9"/>
                <w:szCs w:val="24"/>
              </w:rPr>
              <w:t>]</w:t>
            </w:r>
          </w:p>
        </w:tc>
        <w:tc>
          <w:tcPr>
            <w:tcW w:w="1653"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tcPr>
          <w:p w14:paraId="0E9BE11C" w14:textId="77777777" w:rsidR="006349E3" w:rsidRPr="00546A93" w:rsidRDefault="006349E3" w:rsidP="00ED1C1A">
            <w:pPr>
              <w:spacing w:before="40" w:after="120"/>
              <w:rPr>
                <w:i/>
                <w:iCs/>
                <w:noProof/>
                <w:spacing w:val="-6"/>
                <w:szCs w:val="24"/>
              </w:rPr>
            </w:pPr>
            <w:r w:rsidRPr="00546A93">
              <w:rPr>
                <w:szCs w:val="24"/>
              </w:rPr>
              <w:t>[insérer le montant et le pourcentage]</w:t>
            </w:r>
          </w:p>
        </w:tc>
        <w:tc>
          <w:tcPr>
            <w:tcW w:w="4677" w:type="dxa"/>
            <w:tcBorders>
              <w:top w:val="single" w:sz="2" w:space="0" w:color="auto"/>
              <w:left w:val="single" w:sz="2" w:space="0" w:color="auto"/>
              <w:bottom w:val="single" w:sz="2" w:space="0" w:color="auto"/>
              <w:right w:val="single" w:sz="2" w:space="0" w:color="auto"/>
            </w:tcBorders>
          </w:tcPr>
          <w:p w14:paraId="0D179B9C" w14:textId="6B6CB6E2" w:rsidR="006349E3" w:rsidRPr="00546A93" w:rsidRDefault="006349E3" w:rsidP="00ED1C1A">
            <w:pPr>
              <w:pStyle w:val="SPDForm2"/>
              <w:spacing w:before="0" w:after="0"/>
              <w:ind w:left="98" w:right="64" w:firstLine="18"/>
              <w:jc w:val="both"/>
              <w:rPr>
                <w:b w:val="0"/>
                <w:sz w:val="24"/>
                <w:szCs w:val="24"/>
                <w:lang w:val="fr-FR"/>
              </w:rPr>
            </w:pPr>
            <w:r w:rsidRPr="00546A93">
              <w:rPr>
                <w:b w:val="0"/>
                <w:sz w:val="24"/>
                <w:szCs w:val="24"/>
                <w:lang w:val="fr-FR"/>
              </w:rPr>
              <w:t xml:space="preserve">Identification du </w:t>
            </w:r>
            <w:r w:rsidR="008E2E2F">
              <w:rPr>
                <w:b w:val="0"/>
                <w:sz w:val="24"/>
                <w:szCs w:val="24"/>
                <w:lang w:val="fr-FR"/>
              </w:rPr>
              <w:t>Marché</w:t>
            </w:r>
            <w:r>
              <w:rPr>
                <w:b w:val="0"/>
                <w:sz w:val="24"/>
                <w:szCs w:val="24"/>
                <w:lang w:val="fr-FR"/>
              </w:rPr>
              <w:t xml:space="preserve"> </w:t>
            </w:r>
            <w:r w:rsidRPr="00546A93">
              <w:rPr>
                <w:b w:val="0"/>
                <w:sz w:val="24"/>
                <w:szCs w:val="24"/>
                <w:lang w:val="fr-FR"/>
              </w:rPr>
              <w:t xml:space="preserve">: [indiquer le nom / numéro complet du </w:t>
            </w:r>
            <w:r w:rsidR="008E2E2F">
              <w:rPr>
                <w:b w:val="0"/>
                <w:sz w:val="24"/>
                <w:szCs w:val="24"/>
                <w:lang w:val="fr-FR"/>
              </w:rPr>
              <w:t>Marché</w:t>
            </w:r>
            <w:r w:rsidRPr="00546A93">
              <w:rPr>
                <w:b w:val="0"/>
                <w:sz w:val="24"/>
                <w:szCs w:val="24"/>
                <w:lang w:val="fr-FR"/>
              </w:rPr>
              <w:t>, ainsi que toute autre forme d’identification]</w:t>
            </w:r>
          </w:p>
          <w:p w14:paraId="5DB95822" w14:textId="77777777" w:rsidR="006349E3" w:rsidRPr="00546A93" w:rsidRDefault="006349E3" w:rsidP="00ED1C1A">
            <w:pPr>
              <w:pStyle w:val="SPDForm2"/>
              <w:spacing w:before="0" w:after="0"/>
              <w:ind w:left="98" w:right="64" w:firstLine="18"/>
              <w:jc w:val="both"/>
              <w:rPr>
                <w:b w:val="0"/>
                <w:sz w:val="24"/>
                <w:szCs w:val="24"/>
                <w:lang w:val="fr-FR"/>
              </w:rPr>
            </w:pPr>
            <w:r w:rsidRPr="00546A93">
              <w:rPr>
                <w:b w:val="0"/>
                <w:sz w:val="24"/>
                <w:szCs w:val="24"/>
                <w:lang w:val="fr-FR"/>
              </w:rPr>
              <w:t>Nom du Maître d’Ouvrage</w:t>
            </w:r>
            <w:r>
              <w:rPr>
                <w:b w:val="0"/>
                <w:sz w:val="24"/>
                <w:szCs w:val="24"/>
                <w:lang w:val="fr-FR"/>
              </w:rPr>
              <w:t xml:space="preserve"> </w:t>
            </w:r>
            <w:r w:rsidRPr="00546A93">
              <w:rPr>
                <w:b w:val="0"/>
                <w:sz w:val="24"/>
                <w:szCs w:val="24"/>
                <w:lang w:val="fr-FR"/>
              </w:rPr>
              <w:t>: [insérer le nom complet]</w:t>
            </w:r>
          </w:p>
          <w:p w14:paraId="2A76ED7D" w14:textId="77777777" w:rsidR="006349E3" w:rsidRPr="00546A93" w:rsidRDefault="006349E3" w:rsidP="00ED1C1A">
            <w:pPr>
              <w:pStyle w:val="SPDForm2"/>
              <w:spacing w:before="0" w:after="0"/>
              <w:ind w:left="98" w:right="64" w:firstLine="18"/>
              <w:jc w:val="both"/>
              <w:rPr>
                <w:b w:val="0"/>
                <w:sz w:val="24"/>
                <w:szCs w:val="24"/>
                <w:lang w:val="fr-FR"/>
              </w:rPr>
            </w:pPr>
            <w:r w:rsidRPr="00546A93">
              <w:rPr>
                <w:b w:val="0"/>
                <w:sz w:val="24"/>
                <w:szCs w:val="24"/>
                <w:lang w:val="fr-FR"/>
              </w:rPr>
              <w:t>Adresse du Maître d’Ouvrage</w:t>
            </w:r>
            <w:r>
              <w:rPr>
                <w:b w:val="0"/>
                <w:sz w:val="24"/>
                <w:szCs w:val="24"/>
                <w:lang w:val="fr-FR"/>
              </w:rPr>
              <w:t xml:space="preserve"> </w:t>
            </w:r>
            <w:r w:rsidRPr="00546A93">
              <w:rPr>
                <w:b w:val="0"/>
                <w:sz w:val="24"/>
                <w:szCs w:val="24"/>
                <w:lang w:val="fr-FR"/>
              </w:rPr>
              <w:t>: [insérer rue / ville / pays]</w:t>
            </w:r>
          </w:p>
          <w:p w14:paraId="2F81A5C9" w14:textId="77777777" w:rsidR="006349E3" w:rsidRPr="00546A93" w:rsidRDefault="006349E3" w:rsidP="00ED1C1A">
            <w:pPr>
              <w:spacing w:before="40" w:after="120"/>
              <w:ind w:left="98" w:right="64" w:firstLine="18"/>
              <w:rPr>
                <w:noProof/>
                <w:spacing w:val="-4"/>
                <w:szCs w:val="24"/>
              </w:rPr>
            </w:pPr>
            <w:r w:rsidRPr="00546A93">
              <w:rPr>
                <w:szCs w:val="24"/>
              </w:rPr>
              <w:t>Motif (s) de la suspension ou de la résiliation</w:t>
            </w:r>
            <w:r>
              <w:rPr>
                <w:szCs w:val="24"/>
              </w:rPr>
              <w:t xml:space="preserve"> </w:t>
            </w:r>
            <w:r w:rsidRPr="00546A93">
              <w:rPr>
                <w:szCs w:val="24"/>
              </w:rPr>
              <w:t>: [indiquer la ou les raison (s) principale (s)</w:t>
            </w:r>
            <w:r>
              <w:rPr>
                <w:szCs w:val="24"/>
              </w:rPr>
              <w:t>]</w:t>
            </w:r>
          </w:p>
        </w:tc>
        <w:tc>
          <w:tcPr>
            <w:tcW w:w="2185" w:type="dxa"/>
            <w:tcBorders>
              <w:top w:val="single" w:sz="2" w:space="0" w:color="auto"/>
              <w:left w:val="single" w:sz="2" w:space="0" w:color="auto"/>
              <w:bottom w:val="single" w:sz="2" w:space="0" w:color="auto"/>
              <w:right w:val="single" w:sz="2" w:space="0" w:color="auto"/>
            </w:tcBorders>
          </w:tcPr>
          <w:p w14:paraId="1BC1CD8A" w14:textId="77777777" w:rsidR="006349E3" w:rsidRPr="00546A93" w:rsidRDefault="006349E3" w:rsidP="00ED1C1A">
            <w:pPr>
              <w:spacing w:before="40" w:after="120"/>
              <w:ind w:firstLine="116"/>
              <w:rPr>
                <w:i/>
                <w:iCs/>
                <w:noProof/>
                <w:spacing w:val="-6"/>
                <w:szCs w:val="24"/>
              </w:rPr>
            </w:pPr>
            <w:r w:rsidRPr="00546A93">
              <w:rPr>
                <w:i/>
                <w:iCs/>
                <w:noProof/>
                <w:spacing w:val="-6"/>
                <w:szCs w:val="24"/>
              </w:rPr>
              <w:t xml:space="preserve">[inserer Montant </w:t>
            </w:r>
            <w:r>
              <w:rPr>
                <w:i/>
                <w:iCs/>
                <w:noProof/>
                <w:spacing w:val="-6"/>
                <w:szCs w:val="24"/>
              </w:rPr>
              <w:t>]</w:t>
            </w:r>
          </w:p>
        </w:tc>
      </w:tr>
      <w:tr w:rsidR="006349E3" w:rsidRPr="00F70AC0" w14:paraId="05BA348D" w14:textId="77777777" w:rsidTr="00ED1C1A">
        <w:tc>
          <w:tcPr>
            <w:tcW w:w="845" w:type="dxa"/>
            <w:tcBorders>
              <w:top w:val="single" w:sz="2" w:space="0" w:color="auto"/>
              <w:left w:val="single" w:sz="2" w:space="0" w:color="auto"/>
              <w:bottom w:val="single" w:sz="2" w:space="0" w:color="auto"/>
              <w:right w:val="single" w:sz="2" w:space="0" w:color="auto"/>
            </w:tcBorders>
          </w:tcPr>
          <w:p w14:paraId="3DE83BF0" w14:textId="77777777" w:rsidR="006349E3" w:rsidRPr="00546A93" w:rsidRDefault="006349E3" w:rsidP="00ED1C1A">
            <w:pPr>
              <w:spacing w:before="40" w:after="120"/>
              <w:rPr>
                <w:i/>
                <w:iCs/>
                <w:noProof/>
                <w:spacing w:val="-6"/>
                <w:szCs w:val="24"/>
              </w:rPr>
            </w:pPr>
            <w:r w:rsidRPr="00546A93">
              <w:rPr>
                <w:i/>
                <w:iCs/>
                <w:noProof/>
                <w:spacing w:val="-6"/>
                <w:szCs w:val="24"/>
              </w:rPr>
              <w:t>…</w:t>
            </w:r>
          </w:p>
        </w:tc>
        <w:tc>
          <w:tcPr>
            <w:tcW w:w="1653" w:type="dxa"/>
            <w:tcBorders>
              <w:top w:val="single" w:sz="2" w:space="0" w:color="auto"/>
              <w:left w:val="single" w:sz="2" w:space="0" w:color="auto"/>
              <w:bottom w:val="single" w:sz="2" w:space="0" w:color="auto"/>
              <w:right w:val="single" w:sz="2" w:space="0" w:color="auto"/>
            </w:tcBorders>
          </w:tcPr>
          <w:p w14:paraId="11504054" w14:textId="77777777" w:rsidR="006349E3" w:rsidRPr="00546A93" w:rsidRDefault="006349E3" w:rsidP="00ED1C1A">
            <w:pPr>
              <w:spacing w:before="40" w:after="120"/>
              <w:rPr>
                <w:i/>
                <w:iCs/>
                <w:noProof/>
                <w:spacing w:val="-6"/>
                <w:szCs w:val="24"/>
              </w:rPr>
            </w:pPr>
            <w:r w:rsidRPr="00546A93">
              <w:rPr>
                <w:i/>
                <w:iCs/>
                <w:noProof/>
                <w:spacing w:val="-6"/>
                <w:szCs w:val="24"/>
              </w:rPr>
              <w:t>…</w:t>
            </w:r>
          </w:p>
        </w:tc>
        <w:tc>
          <w:tcPr>
            <w:tcW w:w="4677" w:type="dxa"/>
            <w:tcBorders>
              <w:top w:val="single" w:sz="2" w:space="0" w:color="auto"/>
              <w:left w:val="single" w:sz="2" w:space="0" w:color="auto"/>
              <w:bottom w:val="single" w:sz="2" w:space="0" w:color="auto"/>
              <w:right w:val="single" w:sz="2" w:space="0" w:color="auto"/>
            </w:tcBorders>
          </w:tcPr>
          <w:p w14:paraId="4EC09DB2" w14:textId="77777777" w:rsidR="006349E3" w:rsidRPr="00546A93" w:rsidRDefault="006349E3" w:rsidP="00ED1C1A">
            <w:pPr>
              <w:spacing w:before="40" w:after="120"/>
              <w:ind w:left="60"/>
              <w:rPr>
                <w:i/>
                <w:noProof/>
                <w:spacing w:val="-4"/>
                <w:szCs w:val="24"/>
              </w:rPr>
            </w:pPr>
            <w:r w:rsidRPr="00546A93">
              <w:rPr>
                <w:szCs w:val="24"/>
              </w:rPr>
              <w:t>[Énumérer tous les contrats applicables]</w:t>
            </w:r>
            <w:r>
              <w:rPr>
                <w:szCs w:val="24"/>
              </w:rPr>
              <w:t xml:space="preserve"> </w:t>
            </w:r>
            <w:r w:rsidRPr="00546A93">
              <w:rPr>
                <w:szCs w:val="24"/>
              </w:rPr>
              <w:t>…</w:t>
            </w:r>
          </w:p>
        </w:tc>
        <w:tc>
          <w:tcPr>
            <w:tcW w:w="2185" w:type="dxa"/>
            <w:tcBorders>
              <w:top w:val="single" w:sz="2" w:space="0" w:color="auto"/>
              <w:left w:val="single" w:sz="2" w:space="0" w:color="auto"/>
              <w:bottom w:val="single" w:sz="2" w:space="0" w:color="auto"/>
              <w:right w:val="single" w:sz="2" w:space="0" w:color="auto"/>
            </w:tcBorders>
          </w:tcPr>
          <w:p w14:paraId="4E6EA4EF" w14:textId="77777777" w:rsidR="006349E3" w:rsidRPr="00546A93" w:rsidRDefault="006349E3" w:rsidP="00ED1C1A">
            <w:pPr>
              <w:spacing w:before="40" w:after="120"/>
              <w:rPr>
                <w:i/>
                <w:iCs/>
                <w:noProof/>
                <w:spacing w:val="-6"/>
                <w:szCs w:val="24"/>
              </w:rPr>
            </w:pPr>
            <w:r w:rsidRPr="00546A93">
              <w:rPr>
                <w:i/>
                <w:iCs/>
                <w:noProof/>
                <w:spacing w:val="-6"/>
                <w:szCs w:val="24"/>
              </w:rPr>
              <w:t>…</w:t>
            </w:r>
          </w:p>
        </w:tc>
      </w:tr>
      <w:tr w:rsidR="006349E3" w:rsidRPr="00F839EE" w14:paraId="41076B1C" w14:textId="77777777" w:rsidTr="00ED1C1A">
        <w:tc>
          <w:tcPr>
            <w:tcW w:w="9360" w:type="dxa"/>
            <w:gridSpan w:val="4"/>
            <w:tcBorders>
              <w:top w:val="single" w:sz="2" w:space="0" w:color="auto"/>
              <w:left w:val="single" w:sz="2" w:space="0" w:color="auto"/>
              <w:bottom w:val="single" w:sz="2" w:space="0" w:color="auto"/>
              <w:right w:val="single" w:sz="2" w:space="0" w:color="auto"/>
            </w:tcBorders>
          </w:tcPr>
          <w:p w14:paraId="537EC2E3" w14:textId="77777777" w:rsidR="006349E3" w:rsidRPr="001713AF" w:rsidRDefault="006349E3" w:rsidP="003A0D68">
            <w:pPr>
              <w:pStyle w:val="SPDForm2"/>
              <w:spacing w:before="0" w:after="0"/>
              <w:rPr>
                <w:b w:val="0"/>
                <w:i/>
                <w:iCs/>
                <w:noProof/>
                <w:spacing w:val="-6"/>
                <w:szCs w:val="24"/>
                <w:lang w:val="fr-FR"/>
              </w:rPr>
            </w:pPr>
            <w:r w:rsidRPr="003A0D68">
              <w:rPr>
                <w:sz w:val="24"/>
                <w:lang w:val="fr-FR"/>
              </w:rPr>
              <w:t>Garantie de Bonne Exécution appelée par le Maître d’Ouvrage pour des motifs liés à la performance ES</w:t>
            </w:r>
          </w:p>
        </w:tc>
      </w:tr>
      <w:tr w:rsidR="006349E3" w:rsidRPr="00C23190" w14:paraId="2C4DF1FF" w14:textId="77777777" w:rsidTr="00ED1C1A">
        <w:tc>
          <w:tcPr>
            <w:tcW w:w="845" w:type="dxa"/>
            <w:tcBorders>
              <w:top w:val="single" w:sz="2" w:space="0" w:color="auto"/>
              <w:left w:val="single" w:sz="2" w:space="0" w:color="auto"/>
              <w:bottom w:val="single" w:sz="2" w:space="0" w:color="auto"/>
              <w:right w:val="single" w:sz="2" w:space="0" w:color="auto"/>
            </w:tcBorders>
          </w:tcPr>
          <w:p w14:paraId="54A4F98C" w14:textId="77777777" w:rsidR="006349E3" w:rsidRPr="00546A93" w:rsidRDefault="006349E3" w:rsidP="00ED1C1A">
            <w:pPr>
              <w:spacing w:before="40" w:after="120"/>
              <w:jc w:val="center"/>
              <w:rPr>
                <w:b/>
                <w:i/>
                <w:iCs/>
                <w:noProof/>
                <w:spacing w:val="-6"/>
                <w:szCs w:val="24"/>
              </w:rPr>
            </w:pPr>
            <w:r w:rsidRPr="00546A93">
              <w:rPr>
                <w:b/>
                <w:noProof/>
                <w:spacing w:val="-4"/>
                <w:szCs w:val="24"/>
              </w:rPr>
              <w:t>Année</w:t>
            </w:r>
          </w:p>
        </w:tc>
        <w:tc>
          <w:tcPr>
            <w:tcW w:w="6330" w:type="dxa"/>
            <w:gridSpan w:val="2"/>
            <w:tcBorders>
              <w:top w:val="single" w:sz="2" w:space="0" w:color="auto"/>
              <w:left w:val="single" w:sz="2" w:space="0" w:color="auto"/>
              <w:bottom w:val="single" w:sz="2" w:space="0" w:color="auto"/>
              <w:right w:val="single" w:sz="2" w:space="0" w:color="auto"/>
            </w:tcBorders>
          </w:tcPr>
          <w:p w14:paraId="58064AAC" w14:textId="77777777" w:rsidR="006349E3" w:rsidRPr="00546A93" w:rsidRDefault="006349E3" w:rsidP="00ED1C1A">
            <w:pPr>
              <w:spacing w:before="40" w:after="120"/>
              <w:ind w:left="19" w:right="93"/>
              <w:jc w:val="center"/>
              <w:rPr>
                <w:b/>
                <w:noProof/>
                <w:spacing w:val="-4"/>
                <w:szCs w:val="24"/>
              </w:rPr>
            </w:pPr>
            <w:r w:rsidRPr="00546A93">
              <w:rPr>
                <w:b/>
                <w:szCs w:val="24"/>
              </w:rPr>
              <w:t>Identification du contrat</w:t>
            </w:r>
          </w:p>
        </w:tc>
        <w:tc>
          <w:tcPr>
            <w:tcW w:w="2185" w:type="dxa"/>
            <w:tcBorders>
              <w:top w:val="single" w:sz="2" w:space="0" w:color="auto"/>
              <w:left w:val="single" w:sz="2" w:space="0" w:color="auto"/>
              <w:bottom w:val="single" w:sz="2" w:space="0" w:color="auto"/>
              <w:right w:val="single" w:sz="2" w:space="0" w:color="auto"/>
            </w:tcBorders>
          </w:tcPr>
          <w:p w14:paraId="046B8806" w14:textId="77777777" w:rsidR="006349E3" w:rsidRPr="00546A93" w:rsidRDefault="006349E3" w:rsidP="00ED1C1A">
            <w:pPr>
              <w:pStyle w:val="SPDForm2"/>
              <w:spacing w:before="0" w:after="0"/>
              <w:ind w:left="116" w:right="91"/>
              <w:jc w:val="both"/>
              <w:rPr>
                <w:sz w:val="24"/>
                <w:szCs w:val="24"/>
                <w:lang w:val="fr-FR"/>
              </w:rPr>
            </w:pPr>
            <w:r w:rsidRPr="00546A93">
              <w:rPr>
                <w:sz w:val="24"/>
                <w:szCs w:val="24"/>
                <w:lang w:val="fr-FR"/>
              </w:rPr>
              <w:t>Montant total du contrat (valeur actuelle, monnaie, taux de change et équivalent en USD)</w:t>
            </w:r>
          </w:p>
        </w:tc>
      </w:tr>
      <w:tr w:rsidR="006349E3" w:rsidRPr="00F70AC0" w14:paraId="030CFB43" w14:textId="77777777" w:rsidTr="00ED1C1A">
        <w:tc>
          <w:tcPr>
            <w:tcW w:w="845" w:type="dxa"/>
            <w:tcBorders>
              <w:top w:val="single" w:sz="2" w:space="0" w:color="auto"/>
              <w:left w:val="single" w:sz="2" w:space="0" w:color="auto"/>
              <w:bottom w:val="single" w:sz="2" w:space="0" w:color="auto"/>
              <w:right w:val="single" w:sz="2" w:space="0" w:color="auto"/>
            </w:tcBorders>
          </w:tcPr>
          <w:p w14:paraId="454996BB" w14:textId="77777777" w:rsidR="006349E3" w:rsidRPr="00546A93" w:rsidRDefault="006349E3" w:rsidP="00ED1C1A">
            <w:pPr>
              <w:spacing w:before="40" w:after="120"/>
              <w:rPr>
                <w:i/>
                <w:iCs/>
                <w:noProof/>
                <w:spacing w:val="-6"/>
                <w:szCs w:val="24"/>
              </w:rPr>
            </w:pPr>
            <w:r w:rsidRPr="00546A93">
              <w:rPr>
                <w:i/>
                <w:iCs/>
                <w:noProof/>
                <w:spacing w:val="-6"/>
                <w:szCs w:val="24"/>
              </w:rPr>
              <w:t>[inserer année</w:t>
            </w:r>
            <w:r w:rsidRPr="00546A93">
              <w:rPr>
                <w:i/>
                <w:iCs/>
                <w:noProof/>
                <w:spacing w:val="-9"/>
                <w:szCs w:val="24"/>
              </w:rPr>
              <w:t>]</w:t>
            </w:r>
          </w:p>
        </w:tc>
        <w:tc>
          <w:tcPr>
            <w:tcW w:w="6330" w:type="dxa"/>
            <w:gridSpan w:val="2"/>
            <w:tcBorders>
              <w:top w:val="single" w:sz="2" w:space="0" w:color="auto"/>
              <w:left w:val="single" w:sz="2" w:space="0" w:color="auto"/>
              <w:bottom w:val="single" w:sz="2" w:space="0" w:color="auto"/>
              <w:right w:val="single" w:sz="2" w:space="0" w:color="auto"/>
            </w:tcBorders>
          </w:tcPr>
          <w:p w14:paraId="33286EA2" w14:textId="674C19E9" w:rsidR="006349E3" w:rsidRPr="00546A93" w:rsidRDefault="006349E3" w:rsidP="00797644">
            <w:pPr>
              <w:pStyle w:val="SPDForm2"/>
              <w:spacing w:before="0" w:after="0"/>
              <w:ind w:left="52" w:right="64"/>
              <w:jc w:val="both"/>
              <w:rPr>
                <w:b w:val="0"/>
                <w:sz w:val="24"/>
                <w:szCs w:val="24"/>
                <w:lang w:val="fr-FR"/>
              </w:rPr>
            </w:pPr>
            <w:r w:rsidRPr="00546A93">
              <w:rPr>
                <w:b w:val="0"/>
                <w:sz w:val="24"/>
                <w:szCs w:val="24"/>
                <w:lang w:val="fr-FR"/>
              </w:rPr>
              <w:t xml:space="preserve">Identification du </w:t>
            </w:r>
            <w:r w:rsidR="00797644">
              <w:rPr>
                <w:b w:val="0"/>
                <w:sz w:val="24"/>
                <w:szCs w:val="24"/>
                <w:lang w:val="fr-FR"/>
              </w:rPr>
              <w:t>Marché</w:t>
            </w:r>
            <w:r>
              <w:rPr>
                <w:b w:val="0"/>
                <w:sz w:val="24"/>
                <w:szCs w:val="24"/>
                <w:lang w:val="fr-FR"/>
              </w:rPr>
              <w:t xml:space="preserve"> </w:t>
            </w:r>
            <w:r w:rsidRPr="00546A93">
              <w:rPr>
                <w:b w:val="0"/>
                <w:sz w:val="24"/>
                <w:szCs w:val="24"/>
                <w:lang w:val="fr-FR"/>
              </w:rPr>
              <w:t xml:space="preserve">: [indiquer le nom / numéro complet du </w:t>
            </w:r>
            <w:r w:rsidR="00797644">
              <w:rPr>
                <w:b w:val="0"/>
                <w:sz w:val="24"/>
                <w:szCs w:val="24"/>
                <w:lang w:val="fr-FR"/>
              </w:rPr>
              <w:t>Marché</w:t>
            </w:r>
            <w:r w:rsidRPr="00546A93">
              <w:rPr>
                <w:b w:val="0"/>
                <w:sz w:val="24"/>
                <w:szCs w:val="24"/>
                <w:lang w:val="fr-FR"/>
              </w:rPr>
              <w:t xml:space="preserve"> et toute autre identification]</w:t>
            </w:r>
          </w:p>
          <w:p w14:paraId="31290981" w14:textId="77777777" w:rsidR="006349E3" w:rsidRPr="00546A93" w:rsidRDefault="006349E3" w:rsidP="00ED1C1A">
            <w:pPr>
              <w:pStyle w:val="SPDForm2"/>
              <w:spacing w:before="0" w:after="0"/>
              <w:ind w:left="52" w:right="64"/>
              <w:jc w:val="both"/>
              <w:rPr>
                <w:b w:val="0"/>
                <w:sz w:val="24"/>
                <w:szCs w:val="24"/>
                <w:lang w:val="fr-FR"/>
              </w:rPr>
            </w:pPr>
            <w:r w:rsidRPr="00546A93">
              <w:rPr>
                <w:b w:val="0"/>
                <w:sz w:val="24"/>
                <w:szCs w:val="24"/>
                <w:lang w:val="fr-FR"/>
              </w:rPr>
              <w:t>Nom du Maître d’Ouvrage</w:t>
            </w:r>
            <w:r>
              <w:rPr>
                <w:b w:val="0"/>
                <w:sz w:val="24"/>
                <w:szCs w:val="24"/>
                <w:lang w:val="fr-FR"/>
              </w:rPr>
              <w:t xml:space="preserve"> </w:t>
            </w:r>
            <w:r w:rsidRPr="00546A93">
              <w:rPr>
                <w:b w:val="0"/>
                <w:sz w:val="24"/>
                <w:szCs w:val="24"/>
                <w:lang w:val="fr-FR"/>
              </w:rPr>
              <w:t>: [insérer le nom complet]</w:t>
            </w:r>
          </w:p>
          <w:p w14:paraId="0E5E6CBD" w14:textId="77777777" w:rsidR="006349E3" w:rsidRPr="00546A93" w:rsidRDefault="006349E3" w:rsidP="00ED1C1A">
            <w:pPr>
              <w:pStyle w:val="SPDForm2"/>
              <w:spacing w:before="0" w:after="0"/>
              <w:ind w:left="52" w:right="64"/>
              <w:jc w:val="both"/>
              <w:rPr>
                <w:b w:val="0"/>
                <w:sz w:val="24"/>
                <w:szCs w:val="24"/>
                <w:lang w:val="fr-FR"/>
              </w:rPr>
            </w:pPr>
            <w:r w:rsidRPr="00546A93">
              <w:rPr>
                <w:b w:val="0"/>
                <w:sz w:val="24"/>
                <w:szCs w:val="24"/>
                <w:lang w:val="fr-FR"/>
              </w:rPr>
              <w:t>Adresse du Maître d’Ouvrage</w:t>
            </w:r>
            <w:r>
              <w:rPr>
                <w:b w:val="0"/>
                <w:sz w:val="24"/>
                <w:szCs w:val="24"/>
                <w:lang w:val="fr-FR"/>
              </w:rPr>
              <w:t xml:space="preserve"> </w:t>
            </w:r>
            <w:r w:rsidRPr="00546A93">
              <w:rPr>
                <w:b w:val="0"/>
                <w:sz w:val="24"/>
                <w:szCs w:val="24"/>
                <w:lang w:val="fr-FR"/>
              </w:rPr>
              <w:t>: [insérer rue / ville / pays]</w:t>
            </w:r>
          </w:p>
          <w:p w14:paraId="577E3E17" w14:textId="77777777" w:rsidR="006349E3" w:rsidRPr="00546A93" w:rsidRDefault="006349E3" w:rsidP="00ED1C1A">
            <w:pPr>
              <w:spacing w:before="40" w:after="120"/>
              <w:ind w:left="52" w:right="64"/>
              <w:rPr>
                <w:i/>
                <w:noProof/>
                <w:spacing w:val="-4"/>
                <w:szCs w:val="24"/>
              </w:rPr>
            </w:pPr>
            <w:r w:rsidRPr="00546A93">
              <w:rPr>
                <w:szCs w:val="24"/>
              </w:rPr>
              <w:t>Motif (s) de l'appel de la garantie de performance</w:t>
            </w:r>
            <w:r>
              <w:rPr>
                <w:szCs w:val="24"/>
              </w:rPr>
              <w:t xml:space="preserve"> </w:t>
            </w:r>
            <w:r w:rsidRPr="00546A93">
              <w:rPr>
                <w:szCs w:val="24"/>
              </w:rPr>
              <w:t>: [indiquez la ou les raison (s) principale (s), par ex. la violence sexiste</w:t>
            </w:r>
            <w:r>
              <w:rPr>
                <w:szCs w:val="24"/>
              </w:rPr>
              <w:t xml:space="preserve"> </w:t>
            </w:r>
            <w:r w:rsidRPr="00546A93">
              <w:rPr>
                <w:szCs w:val="24"/>
              </w:rPr>
              <w:t xml:space="preserve">; infractions d'exploitation </w:t>
            </w:r>
            <w:r>
              <w:rPr>
                <w:szCs w:val="24"/>
              </w:rPr>
              <w:t xml:space="preserve">ou abus </w:t>
            </w:r>
            <w:r w:rsidRPr="00546A93">
              <w:rPr>
                <w:szCs w:val="24"/>
              </w:rPr>
              <w:t>sexuel</w:t>
            </w:r>
            <w:r>
              <w:rPr>
                <w:szCs w:val="24"/>
              </w:rPr>
              <w:t>s</w:t>
            </w:r>
            <w:r w:rsidRPr="00546A93">
              <w:rPr>
                <w:szCs w:val="24"/>
              </w:rPr>
              <w:t>]</w:t>
            </w:r>
            <w:r>
              <w:rPr>
                <w:szCs w:val="24"/>
              </w:rPr>
              <w:t>.</w:t>
            </w:r>
          </w:p>
        </w:tc>
        <w:tc>
          <w:tcPr>
            <w:tcW w:w="2185" w:type="dxa"/>
            <w:tcBorders>
              <w:top w:val="single" w:sz="2" w:space="0" w:color="auto"/>
              <w:left w:val="single" w:sz="2" w:space="0" w:color="auto"/>
              <w:bottom w:val="single" w:sz="2" w:space="0" w:color="auto"/>
              <w:right w:val="single" w:sz="2" w:space="0" w:color="auto"/>
            </w:tcBorders>
          </w:tcPr>
          <w:p w14:paraId="2120D15F" w14:textId="77777777" w:rsidR="006349E3" w:rsidRPr="00546A93" w:rsidRDefault="006349E3" w:rsidP="00ED1C1A">
            <w:pPr>
              <w:spacing w:before="40" w:after="120"/>
              <w:ind w:firstLine="26"/>
              <w:rPr>
                <w:i/>
                <w:iCs/>
                <w:noProof/>
                <w:spacing w:val="-6"/>
                <w:szCs w:val="24"/>
              </w:rPr>
            </w:pPr>
            <w:r w:rsidRPr="00546A93">
              <w:rPr>
                <w:i/>
                <w:iCs/>
                <w:noProof/>
                <w:spacing w:val="-6"/>
                <w:szCs w:val="24"/>
              </w:rPr>
              <w:t>[inserer le Montant]</w:t>
            </w:r>
          </w:p>
        </w:tc>
      </w:tr>
    </w:tbl>
    <w:p w14:paraId="240FF356" w14:textId="77777777" w:rsidR="006349E3" w:rsidRDefault="006349E3" w:rsidP="006349E3">
      <w:pPr>
        <w:pStyle w:val="SPDForm2"/>
        <w:jc w:val="both"/>
        <w:rPr>
          <w:b w:val="0"/>
          <w:sz w:val="24"/>
          <w:lang w:val="fr-FR"/>
        </w:rPr>
      </w:pPr>
    </w:p>
    <w:p w14:paraId="12F6F45A" w14:textId="77777777" w:rsidR="006349E3" w:rsidRDefault="006349E3" w:rsidP="006349E3">
      <w:r>
        <w:br w:type="page"/>
      </w:r>
    </w:p>
    <w:p w14:paraId="2708DD77" w14:textId="39316BD8" w:rsidR="006349E3" w:rsidRPr="00BE32F1" w:rsidRDefault="006349E3" w:rsidP="00FE38FE">
      <w:pPr>
        <w:pStyle w:val="Style15"/>
        <w:rPr>
          <w:rStyle w:val="Sec4Heading2Char"/>
        </w:rPr>
      </w:pPr>
      <w:bookmarkStart w:id="432" w:name="_Toc137902988"/>
      <w:r w:rsidRPr="00BE32F1">
        <w:rPr>
          <w:rStyle w:val="Sec4Heading2Char"/>
        </w:rPr>
        <w:t xml:space="preserve">Déclaration relative à l’Exploitation et à l’Abus Sexuel (EAS) et/ou au </w:t>
      </w:r>
      <w:r w:rsidR="006F01FA">
        <w:rPr>
          <w:rStyle w:val="Sec4Heading2Char"/>
        </w:rPr>
        <w:t>Harcèlement</w:t>
      </w:r>
      <w:r w:rsidRPr="00BE32F1">
        <w:rPr>
          <w:rStyle w:val="Sec4Heading2Char"/>
        </w:rPr>
        <w:t xml:space="preserve"> Sexuel (HS)</w:t>
      </w:r>
      <w:bookmarkEnd w:id="432"/>
    </w:p>
    <w:p w14:paraId="1A24DD9F" w14:textId="5CE1F4FC" w:rsidR="006349E3" w:rsidRPr="00C86E16" w:rsidRDefault="006349E3" w:rsidP="006349E3">
      <w:pPr>
        <w:pStyle w:val="SPDForm2"/>
        <w:jc w:val="both"/>
        <w:rPr>
          <w:b w:val="0"/>
          <w:sz w:val="24"/>
          <w:lang w:val="fr-FR"/>
        </w:rPr>
      </w:pPr>
      <w:r w:rsidRPr="00C86E16">
        <w:rPr>
          <w:b w:val="0"/>
          <w:sz w:val="24"/>
          <w:lang w:val="fr-FR"/>
        </w:rPr>
        <w:t>[</w:t>
      </w:r>
      <w:r w:rsidRPr="00A2709C">
        <w:rPr>
          <w:b w:val="0"/>
          <w:i/>
          <w:sz w:val="24"/>
          <w:lang w:val="fr-FR"/>
        </w:rPr>
        <w:t xml:space="preserve">Le tableau ci-dessous doit être rempli pour le </w:t>
      </w:r>
      <w:r w:rsidR="00AC039B">
        <w:rPr>
          <w:b w:val="0"/>
          <w:i/>
          <w:sz w:val="24"/>
          <w:lang w:val="fr-FR"/>
        </w:rPr>
        <w:t>Soumissionnaire</w:t>
      </w:r>
      <w:r w:rsidRPr="00A2709C">
        <w:rPr>
          <w:b w:val="0"/>
          <w:i/>
          <w:sz w:val="24"/>
          <w:lang w:val="fr-FR"/>
        </w:rPr>
        <w:t xml:space="preserve"> et </w:t>
      </w:r>
      <w:r>
        <w:rPr>
          <w:b w:val="0"/>
          <w:i/>
          <w:sz w:val="24"/>
          <w:lang w:val="fr-FR"/>
        </w:rPr>
        <w:t>en cas de groupement</w:t>
      </w:r>
      <w:r w:rsidRPr="00A2709C">
        <w:rPr>
          <w:b w:val="0"/>
          <w:i/>
          <w:sz w:val="24"/>
          <w:lang w:val="fr-FR"/>
        </w:rPr>
        <w:t xml:space="preserve">, </w:t>
      </w:r>
      <w:r>
        <w:rPr>
          <w:b w:val="0"/>
          <w:i/>
          <w:sz w:val="24"/>
          <w:lang w:val="fr-FR"/>
        </w:rPr>
        <w:t xml:space="preserve">par </w:t>
      </w:r>
      <w:r w:rsidRPr="00A2709C">
        <w:rPr>
          <w:b w:val="0"/>
          <w:i/>
          <w:sz w:val="24"/>
          <w:lang w:val="fr-FR"/>
        </w:rPr>
        <w:t xml:space="preserve">chaque membre </w:t>
      </w:r>
      <w:r>
        <w:rPr>
          <w:b w:val="0"/>
          <w:i/>
          <w:sz w:val="24"/>
          <w:lang w:val="fr-FR"/>
        </w:rPr>
        <w:t>du groupement</w:t>
      </w:r>
      <w:r w:rsidRPr="00A2709C">
        <w:rPr>
          <w:b w:val="0"/>
          <w:i/>
          <w:sz w:val="24"/>
          <w:lang w:val="fr-FR"/>
        </w:rPr>
        <w:t xml:space="preserve"> et chaque sous-traitant </w:t>
      </w:r>
      <w:r>
        <w:rPr>
          <w:b w:val="0"/>
          <w:i/>
          <w:sz w:val="24"/>
          <w:lang w:val="fr-FR"/>
        </w:rPr>
        <w:t>proposés par le Proposant</w:t>
      </w:r>
      <w:r w:rsidRPr="00A2709C">
        <w:rPr>
          <w:b w:val="0"/>
          <w:i/>
          <w:sz w:val="24"/>
          <w:lang w:val="fr-FR"/>
        </w:rPr>
        <w:t>.]</w:t>
      </w:r>
    </w:p>
    <w:p w14:paraId="1356E9DE" w14:textId="28805333" w:rsidR="006349E3" w:rsidRPr="00C86E16" w:rsidRDefault="006349E3" w:rsidP="006349E3">
      <w:pPr>
        <w:pStyle w:val="SPDForm2"/>
        <w:spacing w:before="0" w:after="0"/>
        <w:jc w:val="right"/>
        <w:rPr>
          <w:b w:val="0"/>
          <w:i/>
          <w:sz w:val="24"/>
          <w:lang w:val="fr-FR"/>
        </w:rPr>
      </w:pPr>
      <w:r w:rsidRPr="00C86E16">
        <w:rPr>
          <w:b w:val="0"/>
          <w:i/>
          <w:sz w:val="24"/>
          <w:lang w:val="fr-FR"/>
        </w:rPr>
        <w:t xml:space="preserve">Nom du </w:t>
      </w:r>
      <w:r w:rsidR="00865586">
        <w:rPr>
          <w:b w:val="0"/>
          <w:i/>
          <w:sz w:val="24"/>
          <w:lang w:val="fr-FR"/>
        </w:rPr>
        <w:t>Soumissionnaire</w:t>
      </w:r>
      <w:r>
        <w:rPr>
          <w:b w:val="0"/>
          <w:i/>
          <w:sz w:val="24"/>
          <w:lang w:val="fr-FR"/>
        </w:rPr>
        <w:t xml:space="preserve"> </w:t>
      </w:r>
      <w:r w:rsidRPr="00C86E16">
        <w:rPr>
          <w:b w:val="0"/>
          <w:i/>
          <w:sz w:val="24"/>
          <w:lang w:val="fr-FR"/>
        </w:rPr>
        <w:t>: [insérer le nom complet]</w:t>
      </w:r>
    </w:p>
    <w:p w14:paraId="0856999B" w14:textId="77777777" w:rsidR="006349E3" w:rsidRPr="00C86E16" w:rsidRDefault="006349E3" w:rsidP="006349E3">
      <w:pPr>
        <w:pStyle w:val="SPDForm2"/>
        <w:spacing w:before="0" w:after="0"/>
        <w:jc w:val="right"/>
        <w:rPr>
          <w:b w:val="0"/>
          <w:i/>
          <w:sz w:val="24"/>
          <w:lang w:val="fr-FR"/>
        </w:rPr>
      </w:pPr>
      <w:r w:rsidRPr="00C86E16">
        <w:rPr>
          <w:b w:val="0"/>
          <w:i/>
          <w:sz w:val="24"/>
          <w:lang w:val="fr-FR"/>
        </w:rPr>
        <w:t>Date</w:t>
      </w:r>
      <w:r>
        <w:rPr>
          <w:b w:val="0"/>
          <w:i/>
          <w:sz w:val="24"/>
          <w:lang w:val="fr-FR"/>
        </w:rPr>
        <w:t xml:space="preserve"> </w:t>
      </w:r>
      <w:r w:rsidRPr="00C86E16">
        <w:rPr>
          <w:b w:val="0"/>
          <w:i/>
          <w:sz w:val="24"/>
          <w:lang w:val="fr-FR"/>
        </w:rPr>
        <w:t>: [insérer jour, mois, année]</w:t>
      </w:r>
    </w:p>
    <w:p w14:paraId="7D4F8C5F" w14:textId="77777777" w:rsidR="006349E3" w:rsidRPr="00C86E16" w:rsidRDefault="006349E3" w:rsidP="006349E3">
      <w:pPr>
        <w:pStyle w:val="SPDForm2"/>
        <w:spacing w:before="0" w:after="0"/>
        <w:jc w:val="right"/>
        <w:rPr>
          <w:b w:val="0"/>
          <w:i/>
          <w:sz w:val="24"/>
          <w:lang w:val="fr-FR"/>
        </w:rPr>
      </w:pPr>
      <w:r w:rsidRPr="00C86E16">
        <w:rPr>
          <w:b w:val="0"/>
          <w:i/>
          <w:sz w:val="24"/>
          <w:lang w:val="fr-FR"/>
        </w:rPr>
        <w:t xml:space="preserve">Nom du membre </w:t>
      </w:r>
      <w:r>
        <w:rPr>
          <w:b w:val="0"/>
          <w:i/>
          <w:sz w:val="24"/>
          <w:lang w:val="fr-FR"/>
        </w:rPr>
        <w:t>du Groupement</w:t>
      </w:r>
      <w:r w:rsidRPr="00C86E16">
        <w:rPr>
          <w:b w:val="0"/>
          <w:i/>
          <w:sz w:val="24"/>
          <w:lang w:val="fr-FR"/>
        </w:rPr>
        <w:t xml:space="preserve"> ou du sous-traitant spécialisé</w:t>
      </w:r>
      <w:r>
        <w:rPr>
          <w:b w:val="0"/>
          <w:i/>
          <w:sz w:val="24"/>
          <w:lang w:val="fr-FR"/>
        </w:rPr>
        <w:t xml:space="preserve"> </w:t>
      </w:r>
      <w:r w:rsidRPr="00C86E16">
        <w:rPr>
          <w:b w:val="0"/>
          <w:i/>
          <w:sz w:val="24"/>
          <w:lang w:val="fr-FR"/>
        </w:rPr>
        <w:t>: [insérer le nom complet]</w:t>
      </w:r>
    </w:p>
    <w:p w14:paraId="6FC91A23" w14:textId="5A299E89" w:rsidR="006349E3" w:rsidRPr="00C86E16" w:rsidRDefault="006349E3" w:rsidP="006349E3">
      <w:pPr>
        <w:pStyle w:val="SPDForm2"/>
        <w:spacing w:before="0" w:after="0"/>
        <w:jc w:val="right"/>
        <w:rPr>
          <w:b w:val="0"/>
          <w:i/>
          <w:sz w:val="24"/>
          <w:lang w:val="fr-FR"/>
        </w:rPr>
      </w:pPr>
      <w:r w:rsidRPr="00C86E16">
        <w:rPr>
          <w:b w:val="0"/>
          <w:i/>
          <w:sz w:val="24"/>
          <w:lang w:val="fr-FR"/>
        </w:rPr>
        <w:t>No et titre d</w:t>
      </w:r>
      <w:r>
        <w:rPr>
          <w:b w:val="0"/>
          <w:i/>
          <w:sz w:val="24"/>
          <w:lang w:val="fr-FR"/>
        </w:rPr>
        <w:t>u D</w:t>
      </w:r>
      <w:r w:rsidR="00865586">
        <w:rPr>
          <w:b w:val="0"/>
          <w:i/>
          <w:sz w:val="24"/>
          <w:lang w:val="fr-FR"/>
        </w:rPr>
        <w:t>AO</w:t>
      </w:r>
      <w:r>
        <w:rPr>
          <w:b w:val="0"/>
          <w:i/>
          <w:sz w:val="24"/>
          <w:lang w:val="fr-FR"/>
        </w:rPr>
        <w:t xml:space="preserve"> </w:t>
      </w:r>
      <w:r w:rsidRPr="00C86E16">
        <w:rPr>
          <w:b w:val="0"/>
          <w:i/>
          <w:sz w:val="24"/>
          <w:lang w:val="fr-FR"/>
        </w:rPr>
        <w:t>: [insérer le numéro et le titre d</w:t>
      </w:r>
      <w:r>
        <w:rPr>
          <w:b w:val="0"/>
          <w:i/>
          <w:sz w:val="24"/>
          <w:lang w:val="fr-FR"/>
        </w:rPr>
        <w:t>u D</w:t>
      </w:r>
      <w:r w:rsidR="00865586">
        <w:rPr>
          <w:b w:val="0"/>
          <w:i/>
          <w:sz w:val="24"/>
          <w:lang w:val="fr-FR"/>
        </w:rPr>
        <w:t>AO</w:t>
      </w:r>
      <w:r w:rsidRPr="00C86E16">
        <w:rPr>
          <w:b w:val="0"/>
          <w:i/>
          <w:sz w:val="24"/>
          <w:lang w:val="fr-FR"/>
        </w:rPr>
        <w:t>]</w:t>
      </w:r>
    </w:p>
    <w:p w14:paraId="10FC93D9" w14:textId="77777777" w:rsidR="006349E3" w:rsidRDefault="006349E3" w:rsidP="006349E3">
      <w:pPr>
        <w:pStyle w:val="SPDForm2"/>
        <w:spacing w:before="0" w:after="0"/>
        <w:jc w:val="right"/>
        <w:rPr>
          <w:b w:val="0"/>
          <w:i/>
          <w:sz w:val="24"/>
          <w:lang w:val="fr-FR"/>
        </w:rPr>
      </w:pPr>
      <w:r w:rsidRPr="00C86E16">
        <w:rPr>
          <w:b w:val="0"/>
          <w:i/>
          <w:sz w:val="24"/>
          <w:lang w:val="fr-FR"/>
        </w:rPr>
        <w:t>Page [insérer le numéro de page] sur [insérer le nombre total] pages</w:t>
      </w:r>
    </w:p>
    <w:p w14:paraId="44C0AB4C" w14:textId="77777777" w:rsidR="006349E3" w:rsidRDefault="006349E3" w:rsidP="006349E3">
      <w:pPr>
        <w:pStyle w:val="SPDForm2"/>
        <w:spacing w:before="0" w:after="0"/>
        <w:jc w:val="right"/>
        <w:rPr>
          <w:b w:val="0"/>
          <w:i/>
          <w:sz w:val="24"/>
          <w:lang w:val="fr-FR"/>
        </w:rPr>
      </w:pPr>
    </w:p>
    <w:p w14:paraId="2E7856AE" w14:textId="77777777" w:rsidR="006349E3" w:rsidRDefault="006349E3" w:rsidP="006349E3">
      <w:pPr>
        <w:pStyle w:val="SPDForm2"/>
        <w:spacing w:before="0" w:after="0"/>
        <w:jc w:val="right"/>
        <w:rPr>
          <w:b w:val="0"/>
          <w:i/>
          <w:sz w:val="24"/>
          <w:lang w:val="fr-FR"/>
        </w:rPr>
      </w:pP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6349E3" w:rsidRPr="00BF1107" w14:paraId="5F95C23B" w14:textId="77777777" w:rsidTr="00ED1C1A">
        <w:tc>
          <w:tcPr>
            <w:tcW w:w="9360" w:type="dxa"/>
            <w:tcBorders>
              <w:top w:val="single" w:sz="2" w:space="0" w:color="auto"/>
              <w:left w:val="single" w:sz="2" w:space="0" w:color="auto"/>
              <w:bottom w:val="single" w:sz="2" w:space="0" w:color="auto"/>
              <w:right w:val="single" w:sz="2" w:space="0" w:color="auto"/>
            </w:tcBorders>
          </w:tcPr>
          <w:p w14:paraId="59A22368" w14:textId="77777777" w:rsidR="006349E3" w:rsidRPr="00BF1107" w:rsidRDefault="006349E3" w:rsidP="00ED1C1A">
            <w:pPr>
              <w:pStyle w:val="SPDForm2"/>
              <w:spacing w:before="0" w:after="0"/>
              <w:rPr>
                <w:sz w:val="24"/>
                <w:lang w:val="fr-FR"/>
              </w:rPr>
            </w:pPr>
            <w:r w:rsidRPr="00BF1107">
              <w:rPr>
                <w:sz w:val="24"/>
                <w:lang w:val="fr-FR"/>
              </w:rPr>
              <w:t xml:space="preserve">Déclaration </w:t>
            </w:r>
            <w:r>
              <w:rPr>
                <w:sz w:val="24"/>
                <w:lang w:val="fr-FR"/>
              </w:rPr>
              <w:t>EAS et/ou HS</w:t>
            </w:r>
          </w:p>
          <w:p w14:paraId="3C353096" w14:textId="6274AA8C" w:rsidR="006349E3" w:rsidRPr="00C5679B" w:rsidRDefault="006349E3" w:rsidP="00CE7108">
            <w:pPr>
              <w:pStyle w:val="SPDForm2"/>
              <w:spacing w:after="120"/>
              <w:ind w:left="90" w:right="181"/>
              <w:rPr>
                <w:bCs/>
                <w:sz w:val="20"/>
                <w:lang w:val="fr-FR"/>
              </w:rPr>
            </w:pPr>
            <w:r w:rsidRPr="00C5679B">
              <w:rPr>
                <w:bCs/>
                <w:sz w:val="22"/>
                <w:lang w:val="fr-FR"/>
              </w:rPr>
              <w:t>conformément à la Section III, Critères de Qualification</w:t>
            </w:r>
          </w:p>
        </w:tc>
      </w:tr>
      <w:tr w:rsidR="006349E3" w:rsidRPr="00F70AC0" w14:paraId="72C7D250" w14:textId="77777777" w:rsidTr="00ED1C1A">
        <w:tc>
          <w:tcPr>
            <w:tcW w:w="9360" w:type="dxa"/>
            <w:tcBorders>
              <w:top w:val="single" w:sz="2" w:space="0" w:color="auto"/>
              <w:left w:val="single" w:sz="2" w:space="0" w:color="auto"/>
              <w:bottom w:val="single" w:sz="2" w:space="0" w:color="auto"/>
              <w:right w:val="single" w:sz="2" w:space="0" w:color="auto"/>
            </w:tcBorders>
          </w:tcPr>
          <w:p w14:paraId="0F49462D" w14:textId="77777777" w:rsidR="006349E3" w:rsidRPr="006136D4" w:rsidRDefault="006349E3" w:rsidP="00ED1C1A">
            <w:pPr>
              <w:pStyle w:val="SPDForm2"/>
              <w:spacing w:before="0" w:after="120"/>
              <w:ind w:left="450" w:right="91"/>
              <w:jc w:val="both"/>
              <w:rPr>
                <w:b w:val="0"/>
                <w:sz w:val="24"/>
                <w:lang w:val="fr-FR"/>
              </w:rPr>
            </w:pPr>
            <w:r w:rsidRPr="006136D4">
              <w:rPr>
                <w:b w:val="0"/>
                <w:sz w:val="24"/>
                <w:lang w:val="fr-FR"/>
              </w:rPr>
              <w:t>Nous :</w:t>
            </w:r>
          </w:p>
          <w:p w14:paraId="0915DFAD" w14:textId="01A30FF1" w:rsidR="006349E3" w:rsidRPr="006136D4" w:rsidRDefault="006349E3" w:rsidP="00ED1C1A">
            <w:pPr>
              <w:pStyle w:val="SPDForm2"/>
              <w:spacing w:before="0" w:after="120"/>
              <w:ind w:left="450" w:right="91"/>
              <w:jc w:val="both"/>
              <w:rPr>
                <w:b w:val="0"/>
                <w:sz w:val="24"/>
                <w:lang w:val="fr-FR"/>
              </w:rPr>
            </w:pPr>
            <w:r w:rsidRPr="006136D4">
              <w:rPr>
                <w:b w:val="0"/>
                <w:sz w:val="24"/>
                <w:lang w:val="fr-FR"/>
              </w:rPr>
              <w:t xml:space="preserve">(a) n'avons pas fait l'objet d'une disqualification par la </w:t>
            </w:r>
            <w:r w:rsidR="00603ECC">
              <w:rPr>
                <w:b w:val="0"/>
                <w:sz w:val="24"/>
                <w:lang w:val="fr-FR"/>
              </w:rPr>
              <w:t>BIsD</w:t>
            </w:r>
            <w:r w:rsidRPr="006136D4">
              <w:rPr>
                <w:b w:val="0"/>
                <w:sz w:val="24"/>
                <w:lang w:val="fr-FR"/>
              </w:rPr>
              <w:t xml:space="preserve"> pour non-respect des obligations en matière d'E</w:t>
            </w:r>
            <w:r>
              <w:rPr>
                <w:b w:val="0"/>
                <w:sz w:val="24"/>
                <w:lang w:val="fr-FR"/>
              </w:rPr>
              <w:t>AS</w:t>
            </w:r>
            <w:r w:rsidRPr="006136D4">
              <w:rPr>
                <w:b w:val="0"/>
                <w:sz w:val="24"/>
                <w:lang w:val="fr-FR"/>
              </w:rPr>
              <w:t>/H</w:t>
            </w:r>
            <w:r>
              <w:rPr>
                <w:b w:val="0"/>
                <w:sz w:val="24"/>
                <w:lang w:val="fr-FR"/>
              </w:rPr>
              <w:t>S</w:t>
            </w:r>
          </w:p>
          <w:p w14:paraId="2732B396" w14:textId="67A749A5" w:rsidR="006349E3" w:rsidRPr="006136D4" w:rsidRDefault="006349E3" w:rsidP="00ED1C1A">
            <w:pPr>
              <w:pStyle w:val="SPDForm2"/>
              <w:spacing w:before="0" w:after="120"/>
              <w:ind w:left="450" w:right="91"/>
              <w:jc w:val="both"/>
              <w:rPr>
                <w:b w:val="0"/>
                <w:sz w:val="24"/>
                <w:lang w:val="fr-FR"/>
              </w:rPr>
            </w:pPr>
            <w:r>
              <w:rPr>
                <w:b w:val="0"/>
                <w:sz w:val="24"/>
                <w:lang w:val="fr-FR"/>
              </w:rPr>
              <w:t xml:space="preserve">(b) </w:t>
            </w:r>
            <w:r w:rsidRPr="006136D4">
              <w:rPr>
                <w:b w:val="0"/>
                <w:sz w:val="24"/>
                <w:lang w:val="fr-FR"/>
              </w:rPr>
              <w:t xml:space="preserve">avons fait l'objet d'une disqualification par la </w:t>
            </w:r>
            <w:r w:rsidR="00603ECC">
              <w:rPr>
                <w:b w:val="0"/>
                <w:sz w:val="24"/>
                <w:lang w:val="fr-FR"/>
              </w:rPr>
              <w:t>BIsD</w:t>
            </w:r>
            <w:r w:rsidRPr="006136D4">
              <w:rPr>
                <w:b w:val="0"/>
                <w:sz w:val="24"/>
                <w:lang w:val="fr-FR"/>
              </w:rPr>
              <w:t xml:space="preserve"> pour non-respect des obligations en matière d'E</w:t>
            </w:r>
            <w:r>
              <w:rPr>
                <w:b w:val="0"/>
                <w:sz w:val="24"/>
                <w:lang w:val="fr-FR"/>
              </w:rPr>
              <w:t>AS</w:t>
            </w:r>
            <w:r w:rsidRPr="006136D4">
              <w:rPr>
                <w:b w:val="0"/>
                <w:sz w:val="24"/>
                <w:lang w:val="fr-FR"/>
              </w:rPr>
              <w:t>/H</w:t>
            </w:r>
            <w:r>
              <w:rPr>
                <w:b w:val="0"/>
                <w:sz w:val="24"/>
                <w:lang w:val="fr-FR"/>
              </w:rPr>
              <w:t>S</w:t>
            </w:r>
          </w:p>
          <w:p w14:paraId="5F203CC2" w14:textId="17C12885" w:rsidR="006349E3" w:rsidRPr="009C5B34" w:rsidRDefault="006349E3" w:rsidP="00ED1C1A">
            <w:pPr>
              <w:pStyle w:val="SPDForm2"/>
              <w:spacing w:before="0" w:after="120"/>
              <w:ind w:left="450" w:right="91"/>
              <w:jc w:val="both"/>
              <w:rPr>
                <w:b w:val="0"/>
                <w:sz w:val="24"/>
                <w:lang w:val="fr-FR"/>
              </w:rPr>
            </w:pPr>
            <w:r>
              <w:rPr>
                <w:b w:val="0"/>
                <w:sz w:val="24"/>
                <w:lang w:val="fr-FR"/>
              </w:rPr>
              <w:t>(</w:t>
            </w:r>
            <w:r w:rsidRPr="006136D4">
              <w:rPr>
                <w:b w:val="0"/>
                <w:sz w:val="24"/>
                <w:lang w:val="fr-FR"/>
              </w:rPr>
              <w:t xml:space="preserve">c) avons fait l'objet d'une disqualification par la </w:t>
            </w:r>
            <w:r w:rsidR="00603ECC">
              <w:rPr>
                <w:b w:val="0"/>
                <w:sz w:val="24"/>
                <w:lang w:val="fr-FR"/>
              </w:rPr>
              <w:t>BIsD</w:t>
            </w:r>
            <w:r w:rsidRPr="006136D4">
              <w:rPr>
                <w:b w:val="0"/>
                <w:sz w:val="24"/>
                <w:lang w:val="fr-FR"/>
              </w:rPr>
              <w:t xml:space="preserve"> pour non-respect des obligations en matière d'E</w:t>
            </w:r>
            <w:r>
              <w:rPr>
                <w:b w:val="0"/>
                <w:sz w:val="24"/>
                <w:lang w:val="fr-FR"/>
              </w:rPr>
              <w:t>AS</w:t>
            </w:r>
            <w:r w:rsidRPr="006136D4">
              <w:rPr>
                <w:b w:val="0"/>
                <w:sz w:val="24"/>
                <w:lang w:val="fr-FR"/>
              </w:rPr>
              <w:t>/H</w:t>
            </w:r>
            <w:r>
              <w:rPr>
                <w:b w:val="0"/>
                <w:sz w:val="24"/>
                <w:lang w:val="fr-FR"/>
              </w:rPr>
              <w:t>S</w:t>
            </w:r>
            <w:r w:rsidRPr="006136D4">
              <w:rPr>
                <w:b w:val="0"/>
                <w:sz w:val="24"/>
                <w:lang w:val="fr-FR"/>
              </w:rPr>
              <w:t>. Une décision arbitrale sur le cas de disqualification a été rendue en notre faveur.</w:t>
            </w:r>
          </w:p>
        </w:tc>
      </w:tr>
      <w:tr w:rsidR="006349E3" w:rsidRPr="00D96804" w14:paraId="7A98999A" w14:textId="77777777" w:rsidTr="00ED1C1A">
        <w:tc>
          <w:tcPr>
            <w:tcW w:w="9360" w:type="dxa"/>
            <w:tcBorders>
              <w:top w:val="single" w:sz="2" w:space="0" w:color="auto"/>
              <w:left w:val="single" w:sz="2" w:space="0" w:color="auto"/>
              <w:bottom w:val="single" w:sz="2" w:space="0" w:color="auto"/>
              <w:right w:val="single" w:sz="2" w:space="0" w:color="auto"/>
            </w:tcBorders>
          </w:tcPr>
          <w:p w14:paraId="76DC4038" w14:textId="77777777" w:rsidR="006349E3" w:rsidRPr="009C5B34" w:rsidRDefault="006349E3" w:rsidP="00ED1C1A">
            <w:pPr>
              <w:pStyle w:val="SPDForm2"/>
              <w:ind w:left="450" w:right="91"/>
              <w:jc w:val="both"/>
              <w:rPr>
                <w:sz w:val="24"/>
                <w:lang w:val="fr-FR"/>
              </w:rPr>
            </w:pPr>
            <w:r w:rsidRPr="009C5B34">
              <w:rPr>
                <w:sz w:val="24"/>
                <w:lang w:val="fr-FR"/>
              </w:rPr>
              <w:t>[</w:t>
            </w:r>
            <w:r w:rsidRPr="006F01FA">
              <w:rPr>
                <w:i/>
                <w:iCs/>
                <w:sz w:val="24"/>
                <w:lang w:val="fr-FR"/>
              </w:rPr>
              <w:t>Si le point (c) ci-dessus est applicable, joindre la preuve d'une décision arbitrale infirmant les conclusions sur les questions sous-jacentes à la disqualification</w:t>
            </w:r>
            <w:r w:rsidRPr="009C5B34">
              <w:rPr>
                <w:sz w:val="24"/>
                <w:lang w:val="fr-FR"/>
              </w:rPr>
              <w:t>].</w:t>
            </w:r>
          </w:p>
        </w:tc>
      </w:tr>
    </w:tbl>
    <w:p w14:paraId="4B49B37D" w14:textId="77777777" w:rsidR="006349E3" w:rsidRDefault="006349E3" w:rsidP="006349E3"/>
    <w:p w14:paraId="727528AF" w14:textId="657796B4" w:rsidR="000E6DB3" w:rsidRDefault="000E6DB3"/>
    <w:p w14:paraId="0D76FFAB" w14:textId="37F51CAC" w:rsidR="003A0D68" w:rsidRDefault="003A0D68">
      <w:pPr>
        <w:rPr>
          <w:b/>
          <w:bCs/>
        </w:rPr>
      </w:pPr>
      <w:r>
        <w:rPr>
          <w:b/>
          <w:bCs/>
        </w:rPr>
        <w:br w:type="page"/>
      </w:r>
    </w:p>
    <w:p w14:paraId="0C28FDB7" w14:textId="77777777" w:rsidR="00BF77FD" w:rsidRDefault="00BF77FD" w:rsidP="00FE38FE">
      <w:pPr>
        <w:pStyle w:val="Style5"/>
      </w:pPr>
      <w:bookmarkStart w:id="433" w:name="_Toc90378155"/>
      <w:bookmarkStart w:id="434" w:name="_Toc123053322"/>
      <w:bookmarkStart w:id="435" w:name="_Toc137902989"/>
      <w:r w:rsidRPr="00C76C41">
        <w:t xml:space="preserve">Lettre de Soumission </w:t>
      </w:r>
      <w:r>
        <w:t>– Partie Financière</w:t>
      </w:r>
      <w:bookmarkEnd w:id="433"/>
      <w:bookmarkEnd w:id="434"/>
      <w:bookmarkEnd w:id="435"/>
    </w:p>
    <w:p w14:paraId="5159CF52" w14:textId="6D41C73D" w:rsidR="008D4834" w:rsidRPr="006F01FA" w:rsidRDefault="00BF77FD" w:rsidP="006F01FA">
      <w:pPr>
        <w:pStyle w:val="Style30"/>
        <w:spacing w:before="120" w:after="120"/>
        <w:rPr>
          <w:b w:val="0"/>
          <w:bCs/>
          <w:sz w:val="32"/>
          <w:szCs w:val="32"/>
        </w:rPr>
      </w:pPr>
      <w:r w:rsidRPr="006F01FA">
        <w:rPr>
          <w:b w:val="0"/>
          <w:bCs/>
          <w:sz w:val="32"/>
          <w:szCs w:val="32"/>
        </w:rPr>
        <w:t>Procédure Primaire d’Acquisition – Accord-Cadre pour</w:t>
      </w:r>
      <w:r w:rsidR="006F01FA" w:rsidRPr="006F01FA">
        <w:rPr>
          <w:b w:val="0"/>
          <w:bCs/>
          <w:sz w:val="32"/>
          <w:szCs w:val="32"/>
        </w:rPr>
        <w:t xml:space="preserve"> </w:t>
      </w:r>
      <w:r w:rsidR="00825A19">
        <w:rPr>
          <w:b w:val="0"/>
          <w:bCs/>
          <w:sz w:val="32"/>
          <w:szCs w:val="32"/>
        </w:rPr>
        <w:t xml:space="preserve">Travaux et </w:t>
      </w:r>
      <w:r w:rsidR="003F0FED">
        <w:rPr>
          <w:b w:val="0"/>
          <w:bCs/>
          <w:sz w:val="32"/>
          <w:szCs w:val="32"/>
        </w:rPr>
        <w:t>Services physiques</w:t>
      </w:r>
    </w:p>
    <w:tbl>
      <w:tblPr>
        <w:tblW w:w="9198" w:type="dxa"/>
        <w:tblLayout w:type="fixed"/>
        <w:tblLook w:val="0000" w:firstRow="0" w:lastRow="0" w:firstColumn="0" w:lastColumn="0" w:noHBand="0" w:noVBand="0"/>
      </w:tblPr>
      <w:tblGrid>
        <w:gridCol w:w="9198"/>
      </w:tblGrid>
      <w:tr w:rsidR="00B17BAF" w:rsidRPr="00C76C41" w14:paraId="601D634C" w14:textId="77777777" w:rsidTr="00F55C2F">
        <w:trPr>
          <w:trHeight w:val="900"/>
        </w:trPr>
        <w:tc>
          <w:tcPr>
            <w:tcW w:w="9198" w:type="dxa"/>
            <w:tcBorders>
              <w:top w:val="single" w:sz="4" w:space="0" w:color="auto"/>
              <w:left w:val="single" w:sz="4" w:space="0" w:color="auto"/>
              <w:bottom w:val="single" w:sz="4" w:space="0" w:color="auto"/>
              <w:right w:val="single" w:sz="4" w:space="0" w:color="auto"/>
            </w:tcBorders>
          </w:tcPr>
          <w:p w14:paraId="19CEED7C" w14:textId="77777777" w:rsidR="00B17BAF" w:rsidRPr="00C76C41" w:rsidRDefault="00B17BAF" w:rsidP="00B17BAF">
            <w:pPr>
              <w:tabs>
                <w:tab w:val="right" w:pos="9000"/>
              </w:tabs>
              <w:spacing w:after="120"/>
              <w:rPr>
                <w:rFonts w:asciiTheme="majorBidi" w:hAnsiTheme="majorBidi" w:cstheme="majorBidi"/>
                <w:i/>
                <w:iCs/>
              </w:rPr>
            </w:pPr>
            <w:r w:rsidRPr="00C76C41">
              <w:rPr>
                <w:rFonts w:asciiTheme="majorBidi" w:hAnsiTheme="majorBidi" w:cstheme="majorBidi"/>
                <w:i/>
                <w:iCs/>
              </w:rPr>
              <w:t xml:space="preserve">INSTRUCTIONS AUX SOUMISSIONNAIRES :  SUPPRIMER CE </w:t>
            </w:r>
            <w:r>
              <w:rPr>
                <w:rFonts w:asciiTheme="majorBidi" w:hAnsiTheme="majorBidi" w:cstheme="majorBidi"/>
                <w:i/>
                <w:iCs/>
              </w:rPr>
              <w:t>CARTOUCH</w:t>
            </w:r>
            <w:r w:rsidRPr="00C76C41">
              <w:rPr>
                <w:rFonts w:asciiTheme="majorBidi" w:hAnsiTheme="majorBidi" w:cstheme="majorBidi"/>
                <w:i/>
                <w:iCs/>
              </w:rPr>
              <w:t>E UNE FOIS QUE VOUS AVEZ REMPLIR LE DOCUMENT</w:t>
            </w:r>
          </w:p>
          <w:p w14:paraId="3279753B" w14:textId="77777777" w:rsidR="00B17BAF" w:rsidRPr="00C76C41" w:rsidRDefault="00B17BAF" w:rsidP="00B17BAF">
            <w:pPr>
              <w:tabs>
                <w:tab w:val="right" w:pos="9000"/>
              </w:tabs>
              <w:spacing w:after="120"/>
              <w:rPr>
                <w:rFonts w:asciiTheme="majorBidi" w:hAnsiTheme="majorBidi" w:cstheme="majorBidi"/>
                <w:i/>
                <w:iCs/>
              </w:rPr>
            </w:pPr>
            <w:r w:rsidRPr="00C76C41">
              <w:rPr>
                <w:rFonts w:asciiTheme="majorBidi" w:hAnsiTheme="majorBidi" w:cstheme="majorBidi"/>
                <w:i/>
                <w:iCs/>
              </w:rPr>
              <w:t>Le Soumissionnaire devra remplir cette Lettre de Soumission avec son entête, indiquant clairement le nom et l’adresse commerciale complets.</w:t>
            </w:r>
          </w:p>
          <w:p w14:paraId="048E3F41" w14:textId="0858F3FF" w:rsidR="00B17BAF" w:rsidRPr="00C76C41" w:rsidRDefault="00B17BAF" w:rsidP="00B17BAF">
            <w:pPr>
              <w:tabs>
                <w:tab w:val="right" w:pos="9000"/>
              </w:tabs>
              <w:rPr>
                <w:rFonts w:asciiTheme="majorBidi" w:hAnsiTheme="majorBidi" w:cstheme="majorBidi"/>
                <w:b/>
                <w:bCs/>
              </w:rPr>
            </w:pPr>
            <w:r w:rsidRPr="00C76C41">
              <w:rPr>
                <w:rFonts w:asciiTheme="majorBidi" w:hAnsiTheme="majorBidi" w:cstheme="majorBidi"/>
                <w:b/>
                <w:bCs/>
                <w:i/>
                <w:iCs/>
              </w:rPr>
              <w:t xml:space="preserve">Notes : le texte en italiques est destiné à aider les Soumissionnaires à préparer ce formulaire. </w:t>
            </w:r>
          </w:p>
        </w:tc>
      </w:tr>
    </w:tbl>
    <w:p w14:paraId="62774DC6" w14:textId="080EEE29" w:rsidR="008D4834" w:rsidRPr="001B6AD0" w:rsidRDefault="0029453C" w:rsidP="001713AF">
      <w:pPr>
        <w:spacing w:before="120" w:after="120"/>
        <w:rPr>
          <w:rFonts w:asciiTheme="majorBidi" w:hAnsiTheme="majorBidi" w:cstheme="majorBidi"/>
          <w:b/>
          <w:bCs/>
        </w:rPr>
      </w:pPr>
      <w:r w:rsidRPr="001B6AD0">
        <w:rPr>
          <w:rFonts w:asciiTheme="majorBidi" w:hAnsiTheme="majorBidi" w:cstheme="majorBidi"/>
          <w:b/>
          <w:bCs/>
        </w:rPr>
        <w:t xml:space="preserve">Accord-Cadre </w:t>
      </w:r>
      <w:r w:rsidR="00B17BAF">
        <w:rPr>
          <w:rFonts w:asciiTheme="majorBidi" w:hAnsiTheme="majorBidi" w:cstheme="majorBidi"/>
          <w:b/>
          <w:bCs/>
        </w:rPr>
        <w:t>–</w:t>
      </w:r>
      <w:r w:rsidRPr="001B6AD0">
        <w:rPr>
          <w:rFonts w:asciiTheme="majorBidi" w:hAnsiTheme="majorBidi" w:cstheme="majorBidi"/>
          <w:b/>
          <w:bCs/>
        </w:rPr>
        <w:t xml:space="preserve"> </w:t>
      </w:r>
      <w:r w:rsidR="00825A19">
        <w:rPr>
          <w:rFonts w:asciiTheme="majorBidi" w:hAnsiTheme="majorBidi" w:cstheme="majorBidi"/>
          <w:b/>
          <w:bCs/>
        </w:rPr>
        <w:t xml:space="preserve">Travaux et </w:t>
      </w:r>
      <w:r w:rsidR="003F0FED">
        <w:rPr>
          <w:rFonts w:asciiTheme="majorBidi" w:hAnsiTheme="majorBidi" w:cstheme="majorBidi"/>
          <w:b/>
          <w:bCs/>
        </w:rPr>
        <w:t>Services physiques</w:t>
      </w:r>
    </w:p>
    <w:p w14:paraId="15EF85BD" w14:textId="77777777" w:rsidR="008D4834" w:rsidRPr="00BD5A15" w:rsidRDefault="008D4834" w:rsidP="008D4834">
      <w:pPr>
        <w:rPr>
          <w:rFonts w:asciiTheme="majorBidi" w:hAnsiTheme="majorBidi" w:cstheme="majorBidi"/>
        </w:rPr>
      </w:pPr>
      <w:r w:rsidRPr="00BD5A15">
        <w:rPr>
          <w:rFonts w:asciiTheme="majorBidi" w:hAnsiTheme="majorBidi" w:cstheme="majorBidi"/>
          <w:b/>
          <w:bCs/>
        </w:rPr>
        <w:t>Date de soumission de cette Offre</w:t>
      </w:r>
      <w:r>
        <w:rPr>
          <w:rFonts w:asciiTheme="majorBidi" w:hAnsiTheme="majorBidi" w:cstheme="majorBidi"/>
        </w:rPr>
        <w:t xml:space="preserve"> </w:t>
      </w:r>
      <w:r w:rsidRPr="00C76C41">
        <w:rPr>
          <w:rFonts w:asciiTheme="majorBidi" w:hAnsiTheme="majorBidi" w:cstheme="majorBidi"/>
        </w:rPr>
        <w:t xml:space="preserve">: </w:t>
      </w:r>
      <w:r w:rsidRPr="00BD5A15">
        <w:rPr>
          <w:rFonts w:asciiTheme="majorBidi" w:hAnsiTheme="majorBidi" w:cstheme="majorBidi"/>
          <w:i/>
          <w:iCs/>
        </w:rPr>
        <w:t>[insérer la date (jour, mois, année) de remise de l’Offre]</w:t>
      </w:r>
    </w:p>
    <w:p w14:paraId="20EA7137" w14:textId="683C32A2" w:rsidR="008D4834" w:rsidRPr="00BD5A15" w:rsidRDefault="00AC2C8A" w:rsidP="008D4834">
      <w:pPr>
        <w:ind w:right="72"/>
        <w:rPr>
          <w:rFonts w:asciiTheme="majorBidi" w:hAnsiTheme="majorBidi" w:cstheme="majorBidi"/>
          <w:bCs/>
          <w:i/>
          <w:iCs/>
        </w:rPr>
      </w:pPr>
      <w:r>
        <w:rPr>
          <w:rFonts w:asciiTheme="majorBidi" w:hAnsiTheme="majorBidi" w:cstheme="majorBidi"/>
          <w:b/>
          <w:bCs/>
        </w:rPr>
        <w:t>AOI</w:t>
      </w:r>
      <w:r w:rsidR="008D4834" w:rsidRPr="00BD5A15">
        <w:rPr>
          <w:rFonts w:asciiTheme="majorBidi" w:hAnsiTheme="majorBidi" w:cstheme="majorBidi"/>
          <w:b/>
          <w:bCs/>
        </w:rPr>
        <w:t xml:space="preserve"> No.</w:t>
      </w:r>
      <w:r w:rsidR="008D4834" w:rsidRPr="00C76C41">
        <w:rPr>
          <w:rFonts w:asciiTheme="majorBidi" w:hAnsiTheme="majorBidi" w:cstheme="majorBidi"/>
        </w:rPr>
        <w:t xml:space="preserve"> : </w:t>
      </w:r>
      <w:r w:rsidR="008D4834" w:rsidRPr="00BD5A15">
        <w:rPr>
          <w:rFonts w:asciiTheme="majorBidi" w:hAnsiTheme="majorBidi" w:cstheme="majorBidi"/>
          <w:bCs/>
          <w:i/>
          <w:iCs/>
        </w:rPr>
        <w:t>[insérer le numéro de l’Appel d’Offres]</w:t>
      </w:r>
    </w:p>
    <w:p w14:paraId="49FCC04E" w14:textId="77777777" w:rsidR="008D4834" w:rsidRPr="00C76C41" w:rsidRDefault="008D4834" w:rsidP="008D4834">
      <w:pPr>
        <w:rPr>
          <w:rFonts w:asciiTheme="majorBidi" w:hAnsiTheme="majorBidi" w:cstheme="majorBidi"/>
        </w:rPr>
      </w:pPr>
    </w:p>
    <w:p w14:paraId="006A4DDA" w14:textId="77777777" w:rsidR="008D4834" w:rsidRPr="00C76C41" w:rsidRDefault="008D4834" w:rsidP="008D4834">
      <w:pPr>
        <w:rPr>
          <w:rFonts w:asciiTheme="majorBidi" w:hAnsiTheme="majorBidi" w:cstheme="majorBidi"/>
          <w:b/>
        </w:rPr>
      </w:pPr>
      <w:r w:rsidRPr="00C76C41">
        <w:rPr>
          <w:rFonts w:asciiTheme="majorBidi" w:hAnsiTheme="majorBidi" w:cstheme="majorBidi"/>
        </w:rPr>
        <w:t xml:space="preserve">À : </w:t>
      </w:r>
      <w:r w:rsidRPr="00C76C41">
        <w:rPr>
          <w:rFonts w:asciiTheme="majorBidi" w:hAnsiTheme="majorBidi" w:cstheme="majorBidi"/>
          <w:b/>
          <w:i/>
          <w:iCs/>
        </w:rPr>
        <w:t>[insérer le nom complet du Maître d’Ouvrage]</w:t>
      </w:r>
    </w:p>
    <w:p w14:paraId="730AEDEA" w14:textId="77777777" w:rsidR="0029453C" w:rsidRDefault="0029453C" w:rsidP="008D4834">
      <w:pPr>
        <w:rPr>
          <w:rFonts w:asciiTheme="majorBidi" w:hAnsiTheme="majorBidi" w:cstheme="majorBidi"/>
        </w:rPr>
      </w:pPr>
    </w:p>
    <w:p w14:paraId="09394BB0" w14:textId="3D8BA50A" w:rsidR="008D4834" w:rsidRDefault="008D4834" w:rsidP="008D4834">
      <w:pPr>
        <w:rPr>
          <w:rFonts w:asciiTheme="majorBidi" w:hAnsiTheme="majorBidi" w:cstheme="majorBidi"/>
        </w:rPr>
      </w:pPr>
      <w:r w:rsidRPr="00C76C41">
        <w:rPr>
          <w:rFonts w:asciiTheme="majorBidi" w:hAnsiTheme="majorBidi" w:cstheme="majorBidi"/>
        </w:rPr>
        <w:t>Nous, les soussignés</w:t>
      </w:r>
      <w:r>
        <w:rPr>
          <w:rFonts w:asciiTheme="majorBidi" w:hAnsiTheme="majorBidi" w:cstheme="majorBidi"/>
        </w:rPr>
        <w:t>,</w:t>
      </w:r>
      <w:r w:rsidRPr="00C76C41">
        <w:rPr>
          <w:rFonts w:asciiTheme="majorBidi" w:hAnsiTheme="majorBidi" w:cstheme="majorBidi"/>
        </w:rPr>
        <w:t> </w:t>
      </w:r>
      <w:r>
        <w:rPr>
          <w:rFonts w:asciiTheme="majorBidi" w:hAnsiTheme="majorBidi" w:cstheme="majorBidi"/>
        </w:rPr>
        <w:t xml:space="preserve">soumettons ci-joint la seconde partie de notre Offre, le Prix de l’Offre et le </w:t>
      </w:r>
      <w:r w:rsidR="00C379A5">
        <w:rPr>
          <w:rFonts w:asciiTheme="majorBidi" w:hAnsiTheme="majorBidi" w:cstheme="majorBidi"/>
        </w:rPr>
        <w:t>Programme d’Activités chiffré</w:t>
      </w:r>
      <w:r>
        <w:rPr>
          <w:rFonts w:asciiTheme="majorBidi" w:hAnsiTheme="majorBidi" w:cstheme="majorBidi"/>
        </w:rPr>
        <w:t>. La Partie Technique de la Lettre de soumission est jointe.</w:t>
      </w:r>
    </w:p>
    <w:p w14:paraId="761947D9" w14:textId="77777777" w:rsidR="008D4834" w:rsidRDefault="008D4834" w:rsidP="008D4834">
      <w:pPr>
        <w:pStyle w:val="ListParagraph"/>
        <w:ind w:left="360"/>
        <w:rPr>
          <w:rFonts w:asciiTheme="majorBidi" w:hAnsiTheme="majorBidi" w:cstheme="majorBidi"/>
        </w:rPr>
      </w:pPr>
    </w:p>
    <w:p w14:paraId="42E63BEB" w14:textId="4A977102" w:rsidR="008D4834" w:rsidRDefault="008D4834" w:rsidP="008D4834">
      <w:pPr>
        <w:pStyle w:val="ListParagraph"/>
        <w:ind w:left="0"/>
        <w:rPr>
          <w:rFonts w:asciiTheme="majorBidi" w:hAnsiTheme="majorBidi" w:cstheme="majorBidi"/>
        </w:rPr>
      </w:pPr>
      <w:r>
        <w:rPr>
          <w:rFonts w:asciiTheme="majorBidi" w:hAnsiTheme="majorBidi" w:cstheme="majorBidi"/>
        </w:rPr>
        <w:t>En soumettant notre Offre, nous faisons les déclarations additionnelles suivantes</w:t>
      </w:r>
      <w:r w:rsidRPr="0067119F">
        <w:rPr>
          <w:rFonts w:asciiTheme="majorBidi" w:hAnsiTheme="majorBidi" w:cstheme="majorBidi"/>
        </w:rPr>
        <w:t> :</w:t>
      </w:r>
    </w:p>
    <w:p w14:paraId="2ED73DC2" w14:textId="77777777" w:rsidR="00A775E6" w:rsidRPr="0067119F" w:rsidRDefault="00A775E6" w:rsidP="008D4834">
      <w:pPr>
        <w:pStyle w:val="ListParagraph"/>
        <w:ind w:left="0"/>
        <w:rPr>
          <w:rFonts w:asciiTheme="majorBidi" w:hAnsiTheme="majorBidi" w:cstheme="majorBidi"/>
        </w:rPr>
      </w:pPr>
    </w:p>
    <w:p w14:paraId="15956DC8" w14:textId="77777777" w:rsidR="008D4834" w:rsidRDefault="008D4834" w:rsidP="008D4834">
      <w:pPr>
        <w:numPr>
          <w:ilvl w:val="0"/>
          <w:numId w:val="165"/>
        </w:numPr>
        <w:tabs>
          <w:tab w:val="right" w:pos="9000"/>
        </w:tabs>
        <w:spacing w:after="200"/>
        <w:jc w:val="both"/>
        <w:rPr>
          <w:rFonts w:asciiTheme="majorBidi" w:hAnsiTheme="majorBidi" w:cstheme="majorBidi"/>
        </w:rPr>
      </w:pPr>
      <w:r w:rsidRPr="00B939E6">
        <w:rPr>
          <w:rFonts w:asciiTheme="majorBidi" w:hAnsiTheme="majorBidi" w:cstheme="majorBidi"/>
          <w:b/>
          <w:bCs/>
        </w:rPr>
        <w:t xml:space="preserve">Validité de l’Offre : </w:t>
      </w:r>
      <w:r w:rsidRPr="00C76C41">
        <w:rPr>
          <w:rFonts w:asciiTheme="majorBidi" w:hAnsiTheme="majorBidi" w:cstheme="majorBidi"/>
        </w:rPr>
        <w:t xml:space="preserve">Notre Offre demeurera </w:t>
      </w:r>
      <w:r w:rsidRPr="00B939E6">
        <w:rPr>
          <w:rFonts w:asciiTheme="majorBidi" w:hAnsiTheme="majorBidi" w:cstheme="majorBidi"/>
        </w:rPr>
        <w:t>valide jusqu’à</w:t>
      </w:r>
      <w:r w:rsidRPr="00971479">
        <w:rPr>
          <w:rFonts w:asciiTheme="majorBidi" w:hAnsiTheme="majorBidi" w:cstheme="majorBidi"/>
          <w:i/>
          <w:iCs/>
        </w:rPr>
        <w:t xml:space="preserve"> </w:t>
      </w:r>
      <w:r>
        <w:rPr>
          <w:rFonts w:asciiTheme="majorBidi" w:hAnsiTheme="majorBidi" w:cstheme="majorBidi"/>
          <w:i/>
          <w:iCs/>
        </w:rPr>
        <w:t xml:space="preserve">______ </w:t>
      </w:r>
      <w:r w:rsidRPr="00971479">
        <w:rPr>
          <w:rFonts w:asciiTheme="majorBidi" w:hAnsiTheme="majorBidi" w:cstheme="majorBidi"/>
          <w:i/>
          <w:iCs/>
        </w:rPr>
        <w:t>[insérer le jour, mois et année conformément à l’article 18.1 des IS],</w:t>
      </w:r>
      <w:r w:rsidRPr="00C76C41">
        <w:rPr>
          <w:rFonts w:asciiTheme="majorBidi" w:hAnsiTheme="majorBidi" w:cstheme="majorBidi"/>
        </w:rPr>
        <w:t xml:space="preserve"> et cette offre nous engage et pourra être acceptée à tout moment avant cette date ;</w:t>
      </w:r>
    </w:p>
    <w:p w14:paraId="20A1491B" w14:textId="37C5AD54" w:rsidR="008D4834" w:rsidRPr="00791347" w:rsidRDefault="008D4834" w:rsidP="008D4834">
      <w:pPr>
        <w:numPr>
          <w:ilvl w:val="0"/>
          <w:numId w:val="165"/>
        </w:numPr>
        <w:tabs>
          <w:tab w:val="right" w:pos="9000"/>
        </w:tabs>
        <w:spacing w:after="200"/>
        <w:jc w:val="both"/>
        <w:rPr>
          <w:rFonts w:asciiTheme="majorBidi" w:hAnsiTheme="majorBidi" w:cstheme="majorBidi"/>
        </w:rPr>
      </w:pPr>
      <w:r w:rsidRPr="00791347">
        <w:rPr>
          <w:rFonts w:asciiTheme="majorBidi" w:hAnsiTheme="majorBidi" w:cstheme="majorBidi"/>
          <w:b/>
          <w:bCs/>
        </w:rPr>
        <w:t>Prix de l’Offre :</w:t>
      </w:r>
      <w:r w:rsidRPr="00791347">
        <w:rPr>
          <w:rFonts w:asciiTheme="majorBidi" w:hAnsiTheme="majorBidi" w:cstheme="majorBidi"/>
        </w:rPr>
        <w:t xml:space="preserve"> Le</w:t>
      </w:r>
      <w:r w:rsidR="00BB6FE2">
        <w:rPr>
          <w:rFonts w:asciiTheme="majorBidi" w:hAnsiTheme="majorBidi" w:cstheme="majorBidi"/>
        </w:rPr>
        <w:t>(</w:t>
      </w:r>
      <w:r w:rsidR="009271BF">
        <w:rPr>
          <w:rFonts w:asciiTheme="majorBidi" w:hAnsiTheme="majorBidi" w:cstheme="majorBidi"/>
        </w:rPr>
        <w:t>s</w:t>
      </w:r>
      <w:r w:rsidR="00BB6FE2">
        <w:rPr>
          <w:rFonts w:asciiTheme="majorBidi" w:hAnsiTheme="majorBidi" w:cstheme="majorBidi"/>
        </w:rPr>
        <w:t>)</w:t>
      </w:r>
      <w:r w:rsidR="009271BF">
        <w:rPr>
          <w:rFonts w:asciiTheme="majorBidi" w:hAnsiTheme="majorBidi" w:cstheme="majorBidi"/>
        </w:rPr>
        <w:t xml:space="preserve"> prix unitaire</w:t>
      </w:r>
      <w:r w:rsidR="00BB6FE2">
        <w:rPr>
          <w:rFonts w:asciiTheme="majorBidi" w:hAnsiTheme="majorBidi" w:cstheme="majorBidi"/>
        </w:rPr>
        <w:t>(</w:t>
      </w:r>
      <w:r w:rsidR="009271BF">
        <w:rPr>
          <w:rFonts w:asciiTheme="majorBidi" w:hAnsiTheme="majorBidi" w:cstheme="majorBidi"/>
        </w:rPr>
        <w:t>s</w:t>
      </w:r>
      <w:r w:rsidR="00BB6FE2">
        <w:rPr>
          <w:rFonts w:asciiTheme="majorBidi" w:hAnsiTheme="majorBidi" w:cstheme="majorBidi"/>
        </w:rPr>
        <w:t>)</w:t>
      </w:r>
      <w:r w:rsidR="009271BF">
        <w:rPr>
          <w:rFonts w:asciiTheme="majorBidi" w:hAnsiTheme="majorBidi" w:cstheme="majorBidi"/>
        </w:rPr>
        <w:t xml:space="preserve"> </w:t>
      </w:r>
      <w:r w:rsidR="002E790C">
        <w:rPr>
          <w:rFonts w:asciiTheme="majorBidi" w:hAnsiTheme="majorBidi" w:cstheme="majorBidi"/>
        </w:rPr>
        <w:t>par élément de service</w:t>
      </w:r>
      <w:r w:rsidRPr="00791347">
        <w:rPr>
          <w:rFonts w:asciiTheme="majorBidi" w:hAnsiTheme="majorBidi" w:cstheme="majorBidi"/>
        </w:rPr>
        <w:t>, hors rabais offert à l’alinéa (</w:t>
      </w:r>
      <w:r w:rsidR="00415166">
        <w:rPr>
          <w:rFonts w:asciiTheme="majorBidi" w:hAnsiTheme="majorBidi" w:cstheme="majorBidi"/>
        </w:rPr>
        <w:t>c</w:t>
      </w:r>
      <w:r w:rsidRPr="00791347">
        <w:rPr>
          <w:rFonts w:asciiTheme="majorBidi" w:hAnsiTheme="majorBidi" w:cstheme="majorBidi"/>
        </w:rPr>
        <w:t xml:space="preserve">) ci-après est </w:t>
      </w:r>
      <w:r w:rsidR="005631E1">
        <w:rPr>
          <w:rFonts w:asciiTheme="majorBidi" w:hAnsiTheme="majorBidi" w:cstheme="majorBidi"/>
        </w:rPr>
        <w:t xml:space="preserve">comme indiqué dans </w:t>
      </w:r>
      <w:r w:rsidR="00E91CDC">
        <w:rPr>
          <w:rFonts w:asciiTheme="majorBidi" w:hAnsiTheme="majorBidi" w:cstheme="majorBidi"/>
        </w:rPr>
        <w:t xml:space="preserve">les </w:t>
      </w:r>
      <w:r w:rsidR="00BB6FE2">
        <w:rPr>
          <w:rFonts w:asciiTheme="majorBidi" w:hAnsiTheme="majorBidi" w:cstheme="majorBidi"/>
        </w:rPr>
        <w:t xml:space="preserve">Programmes </w:t>
      </w:r>
      <w:r w:rsidR="006C2BB3">
        <w:rPr>
          <w:rFonts w:asciiTheme="majorBidi" w:hAnsiTheme="majorBidi" w:cstheme="majorBidi"/>
        </w:rPr>
        <w:t>d</w:t>
      </w:r>
      <w:r w:rsidR="00BB6FE2">
        <w:rPr>
          <w:rFonts w:asciiTheme="majorBidi" w:hAnsiTheme="majorBidi" w:cstheme="majorBidi"/>
        </w:rPr>
        <w:t>‘</w:t>
      </w:r>
      <w:r w:rsidR="006C2BB3">
        <w:rPr>
          <w:rFonts w:asciiTheme="majorBidi" w:hAnsiTheme="majorBidi" w:cstheme="majorBidi"/>
        </w:rPr>
        <w:t>Activités chiffrés</w:t>
      </w:r>
      <w:r w:rsidR="00AB30B0">
        <w:rPr>
          <w:rFonts w:asciiTheme="majorBidi" w:hAnsiTheme="majorBidi" w:cstheme="majorBidi"/>
        </w:rPr>
        <w:t>.</w:t>
      </w:r>
    </w:p>
    <w:p w14:paraId="5FA224C1" w14:textId="0321BBAC" w:rsidR="008D4834" w:rsidRPr="001B6AD0" w:rsidRDefault="008D4834" w:rsidP="001B6AD0">
      <w:pPr>
        <w:numPr>
          <w:ilvl w:val="0"/>
          <w:numId w:val="165"/>
        </w:numPr>
        <w:tabs>
          <w:tab w:val="right" w:pos="9000"/>
        </w:tabs>
        <w:spacing w:after="200"/>
        <w:ind w:left="450" w:hanging="450"/>
        <w:jc w:val="both"/>
        <w:rPr>
          <w:rFonts w:asciiTheme="majorBidi" w:hAnsiTheme="majorBidi" w:cstheme="majorBidi"/>
        </w:rPr>
      </w:pPr>
      <w:r w:rsidRPr="00C76C41">
        <w:rPr>
          <w:rFonts w:asciiTheme="majorBidi" w:hAnsiTheme="majorBidi" w:cstheme="majorBidi"/>
          <w:b/>
          <w:bCs/>
        </w:rPr>
        <w:t>Rabais </w:t>
      </w:r>
      <w:r w:rsidR="00C76CB5">
        <w:rPr>
          <w:rFonts w:asciiTheme="majorBidi" w:hAnsiTheme="majorBidi" w:cstheme="majorBidi"/>
          <w:b/>
          <w:bCs/>
        </w:rPr>
        <w:t xml:space="preserve">inconditionnels </w:t>
      </w:r>
      <w:r w:rsidRPr="00C76C41">
        <w:rPr>
          <w:rFonts w:asciiTheme="majorBidi" w:hAnsiTheme="majorBidi" w:cstheme="majorBidi"/>
          <w:b/>
          <w:bCs/>
        </w:rPr>
        <w:t>:</w:t>
      </w:r>
      <w:r w:rsidRPr="00C76C41">
        <w:rPr>
          <w:rFonts w:asciiTheme="majorBidi" w:hAnsiTheme="majorBidi" w:cstheme="majorBidi"/>
        </w:rPr>
        <w:t xml:space="preserve"> Les rabais </w:t>
      </w:r>
      <w:r w:rsidR="00E35DBA">
        <w:rPr>
          <w:rFonts w:asciiTheme="majorBidi" w:hAnsiTheme="majorBidi" w:cstheme="majorBidi"/>
        </w:rPr>
        <w:t xml:space="preserve">inconditionnels </w:t>
      </w:r>
      <w:r w:rsidRPr="00C76C41">
        <w:rPr>
          <w:rFonts w:asciiTheme="majorBidi" w:hAnsiTheme="majorBidi" w:cstheme="majorBidi"/>
        </w:rPr>
        <w:t xml:space="preserve">offerts et les modalités d’application desdits rabais sont les suivants : </w:t>
      </w:r>
      <w:r w:rsidRPr="001B6AD0">
        <w:rPr>
          <w:rFonts w:asciiTheme="majorBidi" w:hAnsiTheme="majorBidi" w:cstheme="majorBidi"/>
          <w:i/>
        </w:rPr>
        <w:t>[indiquer en détail chacun des rabais offerts] </w:t>
      </w:r>
    </w:p>
    <w:p w14:paraId="6A68E411" w14:textId="77777777" w:rsidR="008D4834" w:rsidRPr="001B6AD0" w:rsidRDefault="008D4834" w:rsidP="001B6AD0">
      <w:pPr>
        <w:tabs>
          <w:tab w:val="right" w:pos="9000"/>
        </w:tabs>
        <w:spacing w:after="200"/>
        <w:ind w:left="450"/>
        <w:rPr>
          <w:rFonts w:asciiTheme="majorBidi" w:hAnsiTheme="majorBidi" w:cstheme="majorBidi"/>
        </w:rPr>
      </w:pPr>
      <w:r w:rsidRPr="001B6AD0">
        <w:rPr>
          <w:rFonts w:asciiTheme="majorBidi" w:hAnsiTheme="majorBidi" w:cstheme="majorBidi"/>
        </w:rPr>
        <w:t>La méthode précise de calcul de ces rabais pour déterminer le montant de l’Offre est la suivante :</w:t>
      </w:r>
      <w:r w:rsidRPr="001B6AD0">
        <w:rPr>
          <w:rFonts w:asciiTheme="majorBidi" w:hAnsiTheme="majorBidi" w:cstheme="majorBidi"/>
          <w:i/>
        </w:rPr>
        <w:t xml:space="preserve"> [indiquer en détail la méthode d’application de chacun des rabais offerts]</w:t>
      </w:r>
      <w:r w:rsidRPr="001B6AD0">
        <w:rPr>
          <w:rFonts w:asciiTheme="majorBidi" w:hAnsiTheme="majorBidi" w:cstheme="majorBidi"/>
        </w:rPr>
        <w:t> ;</w:t>
      </w:r>
    </w:p>
    <w:p w14:paraId="550245DA" w14:textId="16E86A5A" w:rsidR="008D4834" w:rsidRPr="00C76C41" w:rsidRDefault="008D4834" w:rsidP="008D4834">
      <w:pPr>
        <w:numPr>
          <w:ilvl w:val="0"/>
          <w:numId w:val="165"/>
        </w:numPr>
        <w:tabs>
          <w:tab w:val="right" w:pos="9000"/>
        </w:tabs>
        <w:spacing w:after="200"/>
        <w:ind w:left="426" w:hanging="408"/>
        <w:jc w:val="both"/>
        <w:rPr>
          <w:rFonts w:asciiTheme="majorBidi" w:hAnsiTheme="majorBidi" w:cstheme="majorBidi"/>
          <w:spacing w:val="-2"/>
        </w:rPr>
      </w:pPr>
      <w:r w:rsidRPr="00C76C41">
        <w:rPr>
          <w:rFonts w:asciiTheme="majorBidi" w:hAnsiTheme="majorBidi" w:cstheme="majorBidi"/>
          <w:b/>
          <w:bCs/>
          <w:szCs w:val="24"/>
        </w:rPr>
        <w:t xml:space="preserve">Avantages, </w:t>
      </w:r>
      <w:r w:rsidR="00C64866">
        <w:rPr>
          <w:rFonts w:asciiTheme="majorBidi" w:hAnsiTheme="majorBidi" w:cstheme="majorBidi"/>
          <w:b/>
          <w:bCs/>
          <w:szCs w:val="24"/>
        </w:rPr>
        <w:t>Gratification</w:t>
      </w:r>
      <w:r w:rsidR="00C64866" w:rsidRPr="00C76C41">
        <w:rPr>
          <w:rFonts w:asciiTheme="majorBidi" w:hAnsiTheme="majorBidi" w:cstheme="majorBidi"/>
          <w:b/>
          <w:bCs/>
          <w:szCs w:val="24"/>
        </w:rPr>
        <w:t xml:space="preserve">s </w:t>
      </w:r>
      <w:r w:rsidRPr="00C76C41">
        <w:rPr>
          <w:rFonts w:asciiTheme="majorBidi" w:hAnsiTheme="majorBidi" w:cstheme="majorBidi"/>
          <w:b/>
          <w:bCs/>
          <w:szCs w:val="24"/>
        </w:rPr>
        <w:t>ou Commissions :</w:t>
      </w:r>
      <w:r w:rsidRPr="00C76C41">
        <w:rPr>
          <w:rFonts w:asciiTheme="majorBidi" w:hAnsiTheme="majorBidi" w:cstheme="majorBidi"/>
          <w:szCs w:val="24"/>
        </w:rPr>
        <w:t xml:space="preserve"> Nous avons versé, ou nous devons verser </w:t>
      </w:r>
      <w:r w:rsidRPr="00C76C41">
        <w:rPr>
          <w:rFonts w:asciiTheme="majorBidi" w:hAnsiTheme="majorBidi" w:cstheme="majorBidi"/>
          <w:spacing w:val="-2"/>
        </w:rPr>
        <w:t xml:space="preserve">les avantages, </w:t>
      </w:r>
      <w:r w:rsidR="00C64866">
        <w:rPr>
          <w:rFonts w:asciiTheme="majorBidi" w:hAnsiTheme="majorBidi" w:cstheme="majorBidi"/>
          <w:spacing w:val="-2"/>
        </w:rPr>
        <w:t>gratification</w:t>
      </w:r>
      <w:r w:rsidRPr="00C76C41">
        <w:rPr>
          <w:rFonts w:asciiTheme="majorBidi" w:hAnsiTheme="majorBidi" w:cstheme="majorBidi"/>
          <w:spacing w:val="-2"/>
        </w:rPr>
        <w:t>s ou commissions ci-après en rapport avec la procédure d’Appel d’offres ou l’</w:t>
      </w:r>
      <w:r w:rsidR="00C64866">
        <w:rPr>
          <w:rFonts w:asciiTheme="majorBidi" w:hAnsiTheme="majorBidi" w:cstheme="majorBidi"/>
          <w:spacing w:val="-2"/>
        </w:rPr>
        <w:t>Accord-Cadre</w:t>
      </w:r>
      <w:r w:rsidRPr="00C76C41">
        <w:rPr>
          <w:rFonts w:asciiTheme="majorBidi" w:hAnsiTheme="majorBidi" w:cstheme="majorBidi"/>
          <w:spacing w:val="-2"/>
        </w:rPr>
        <w:t xml:space="preserve"> : </w:t>
      </w:r>
      <w:r w:rsidRPr="00C76C41">
        <w:rPr>
          <w:rFonts w:asciiTheme="majorBidi" w:hAnsiTheme="majorBidi" w:cstheme="majorBidi"/>
          <w:i/>
          <w:iCs/>
          <w:spacing w:val="-2"/>
        </w:rPr>
        <w:t xml:space="preserve">[insérer le nom complet de chaque Bénéficiaire, son adresse complète, les motifs pour lesquels chaque avantage, </w:t>
      </w:r>
      <w:r w:rsidR="00C64866">
        <w:rPr>
          <w:rFonts w:asciiTheme="majorBidi" w:hAnsiTheme="majorBidi" w:cstheme="majorBidi"/>
          <w:i/>
          <w:iCs/>
          <w:spacing w:val="-2"/>
        </w:rPr>
        <w:t>gratification</w:t>
      </w:r>
      <w:r w:rsidR="00C64866" w:rsidRPr="00C76C41">
        <w:rPr>
          <w:rFonts w:asciiTheme="majorBidi" w:hAnsiTheme="majorBidi" w:cstheme="majorBidi"/>
          <w:i/>
          <w:iCs/>
          <w:spacing w:val="-2"/>
        </w:rPr>
        <w:t xml:space="preserve"> </w:t>
      </w:r>
      <w:r w:rsidRPr="00C76C41">
        <w:rPr>
          <w:rFonts w:asciiTheme="majorBidi" w:hAnsiTheme="majorBidi" w:cstheme="majorBidi"/>
          <w:i/>
          <w:iCs/>
          <w:spacing w:val="-2"/>
        </w:rPr>
        <w:t>ou commission ont été payés et le montant et la monnaie de chaque versement]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D4834" w:rsidRPr="00C76C41" w14:paraId="54DBE5ED" w14:textId="77777777" w:rsidTr="00FC2314">
        <w:tc>
          <w:tcPr>
            <w:tcW w:w="2520" w:type="dxa"/>
          </w:tcPr>
          <w:p w14:paraId="533EA8B1" w14:textId="77777777" w:rsidR="008D4834" w:rsidRPr="00C76C41" w:rsidRDefault="008D4834" w:rsidP="00FC2314">
            <w:pPr>
              <w:rPr>
                <w:highlight w:val="yellow"/>
              </w:rPr>
            </w:pPr>
            <w:r w:rsidRPr="00C76C41">
              <w:t>Nom du Bénéficiaire</w:t>
            </w:r>
          </w:p>
        </w:tc>
        <w:tc>
          <w:tcPr>
            <w:tcW w:w="2520" w:type="dxa"/>
          </w:tcPr>
          <w:p w14:paraId="25DA68BE" w14:textId="77777777" w:rsidR="008D4834" w:rsidRPr="00C76C41" w:rsidRDefault="008D4834" w:rsidP="00FC2314">
            <w:pPr>
              <w:rPr>
                <w:highlight w:val="yellow"/>
              </w:rPr>
            </w:pPr>
            <w:r w:rsidRPr="00C76C41">
              <w:t>Adresse</w:t>
            </w:r>
          </w:p>
        </w:tc>
        <w:tc>
          <w:tcPr>
            <w:tcW w:w="2070" w:type="dxa"/>
          </w:tcPr>
          <w:p w14:paraId="46F0FDB7" w14:textId="77777777" w:rsidR="008D4834" w:rsidRPr="00C76C41" w:rsidRDefault="008D4834" w:rsidP="00FC2314">
            <w:pPr>
              <w:rPr>
                <w:highlight w:val="yellow"/>
              </w:rPr>
            </w:pPr>
            <w:r w:rsidRPr="00C76C41">
              <w:t>Motif</w:t>
            </w:r>
          </w:p>
        </w:tc>
        <w:tc>
          <w:tcPr>
            <w:tcW w:w="1548" w:type="dxa"/>
          </w:tcPr>
          <w:p w14:paraId="26423444" w14:textId="77777777" w:rsidR="008D4834" w:rsidRPr="00C76C41" w:rsidRDefault="008D4834" w:rsidP="00FC2314">
            <w:pPr>
              <w:rPr>
                <w:highlight w:val="yellow"/>
              </w:rPr>
            </w:pPr>
            <w:r w:rsidRPr="00C76C41">
              <w:t>Montant</w:t>
            </w:r>
          </w:p>
        </w:tc>
      </w:tr>
      <w:tr w:rsidR="008D4834" w:rsidRPr="00C76C41" w14:paraId="57B2B164" w14:textId="77777777" w:rsidTr="00FC2314">
        <w:tc>
          <w:tcPr>
            <w:tcW w:w="2520" w:type="dxa"/>
          </w:tcPr>
          <w:p w14:paraId="13108B0B" w14:textId="77777777" w:rsidR="008D4834" w:rsidRPr="00C76C41" w:rsidRDefault="008D4834" w:rsidP="00FC2314">
            <w:pPr>
              <w:rPr>
                <w:u w:val="single"/>
              </w:rPr>
            </w:pPr>
            <w:r w:rsidRPr="00C76C41">
              <w:rPr>
                <w:u w:val="single"/>
              </w:rPr>
              <w:tab/>
            </w:r>
          </w:p>
        </w:tc>
        <w:tc>
          <w:tcPr>
            <w:tcW w:w="2520" w:type="dxa"/>
          </w:tcPr>
          <w:p w14:paraId="7CB2E595" w14:textId="77777777" w:rsidR="008D4834" w:rsidRPr="00C76C41" w:rsidRDefault="008D4834" w:rsidP="00FC2314">
            <w:pPr>
              <w:rPr>
                <w:u w:val="single"/>
              </w:rPr>
            </w:pPr>
            <w:r w:rsidRPr="00C76C41">
              <w:rPr>
                <w:u w:val="single"/>
              </w:rPr>
              <w:tab/>
            </w:r>
          </w:p>
        </w:tc>
        <w:tc>
          <w:tcPr>
            <w:tcW w:w="2070" w:type="dxa"/>
          </w:tcPr>
          <w:p w14:paraId="761E74FE" w14:textId="77777777" w:rsidR="008D4834" w:rsidRPr="00C76C41" w:rsidRDefault="008D4834" w:rsidP="00FC2314">
            <w:pPr>
              <w:rPr>
                <w:u w:val="single"/>
              </w:rPr>
            </w:pPr>
            <w:r w:rsidRPr="00C76C41">
              <w:rPr>
                <w:u w:val="single"/>
              </w:rPr>
              <w:tab/>
            </w:r>
          </w:p>
        </w:tc>
        <w:tc>
          <w:tcPr>
            <w:tcW w:w="1548" w:type="dxa"/>
          </w:tcPr>
          <w:p w14:paraId="097B3BD3" w14:textId="77777777" w:rsidR="008D4834" w:rsidRPr="00C76C41" w:rsidRDefault="008D4834" w:rsidP="00FC2314">
            <w:pPr>
              <w:rPr>
                <w:u w:val="single"/>
              </w:rPr>
            </w:pPr>
            <w:r w:rsidRPr="00C76C41">
              <w:rPr>
                <w:u w:val="single"/>
              </w:rPr>
              <w:tab/>
            </w:r>
          </w:p>
        </w:tc>
      </w:tr>
      <w:tr w:rsidR="008D4834" w:rsidRPr="00C76C41" w14:paraId="038163F8" w14:textId="77777777" w:rsidTr="00FC2314">
        <w:tc>
          <w:tcPr>
            <w:tcW w:w="2520" w:type="dxa"/>
          </w:tcPr>
          <w:p w14:paraId="7D4C3BD1" w14:textId="77777777" w:rsidR="008D4834" w:rsidRPr="00C76C41" w:rsidRDefault="008D4834" w:rsidP="00FC2314">
            <w:pPr>
              <w:rPr>
                <w:u w:val="single"/>
              </w:rPr>
            </w:pPr>
            <w:r w:rsidRPr="00C76C41">
              <w:rPr>
                <w:u w:val="single"/>
              </w:rPr>
              <w:tab/>
            </w:r>
          </w:p>
        </w:tc>
        <w:tc>
          <w:tcPr>
            <w:tcW w:w="2520" w:type="dxa"/>
          </w:tcPr>
          <w:p w14:paraId="709FAFBE" w14:textId="77777777" w:rsidR="008D4834" w:rsidRPr="00C76C41" w:rsidRDefault="008D4834" w:rsidP="00FC2314">
            <w:pPr>
              <w:rPr>
                <w:u w:val="single"/>
              </w:rPr>
            </w:pPr>
            <w:r w:rsidRPr="00C76C41">
              <w:rPr>
                <w:u w:val="single"/>
              </w:rPr>
              <w:tab/>
            </w:r>
          </w:p>
        </w:tc>
        <w:tc>
          <w:tcPr>
            <w:tcW w:w="2070" w:type="dxa"/>
          </w:tcPr>
          <w:p w14:paraId="3925FEBD" w14:textId="77777777" w:rsidR="008D4834" w:rsidRPr="00C76C41" w:rsidRDefault="008D4834" w:rsidP="00FC2314">
            <w:pPr>
              <w:rPr>
                <w:u w:val="single"/>
              </w:rPr>
            </w:pPr>
            <w:r w:rsidRPr="00C76C41">
              <w:rPr>
                <w:u w:val="single"/>
              </w:rPr>
              <w:tab/>
            </w:r>
          </w:p>
        </w:tc>
        <w:tc>
          <w:tcPr>
            <w:tcW w:w="1548" w:type="dxa"/>
          </w:tcPr>
          <w:p w14:paraId="01AA761A" w14:textId="77777777" w:rsidR="008D4834" w:rsidRPr="00C76C41" w:rsidRDefault="008D4834" w:rsidP="00FC2314">
            <w:pPr>
              <w:rPr>
                <w:u w:val="single"/>
              </w:rPr>
            </w:pPr>
            <w:r w:rsidRPr="00C76C41">
              <w:rPr>
                <w:u w:val="single"/>
              </w:rPr>
              <w:tab/>
            </w:r>
          </w:p>
        </w:tc>
      </w:tr>
      <w:tr w:rsidR="008D4834" w:rsidRPr="00C76C41" w14:paraId="14C7AF96" w14:textId="77777777" w:rsidTr="00FC2314">
        <w:tc>
          <w:tcPr>
            <w:tcW w:w="2520" w:type="dxa"/>
          </w:tcPr>
          <w:p w14:paraId="15E4CE22" w14:textId="77777777" w:rsidR="008D4834" w:rsidRPr="00C76C41" w:rsidRDefault="008D4834" w:rsidP="00FC2314">
            <w:pPr>
              <w:rPr>
                <w:u w:val="single"/>
              </w:rPr>
            </w:pPr>
            <w:r w:rsidRPr="00C76C41">
              <w:rPr>
                <w:u w:val="single"/>
              </w:rPr>
              <w:tab/>
            </w:r>
          </w:p>
        </w:tc>
        <w:tc>
          <w:tcPr>
            <w:tcW w:w="2520" w:type="dxa"/>
          </w:tcPr>
          <w:p w14:paraId="05C498D5" w14:textId="77777777" w:rsidR="008D4834" w:rsidRPr="00C76C41" w:rsidRDefault="008D4834" w:rsidP="00FC2314">
            <w:pPr>
              <w:rPr>
                <w:u w:val="single"/>
              </w:rPr>
            </w:pPr>
            <w:r w:rsidRPr="00C76C41">
              <w:rPr>
                <w:u w:val="single"/>
              </w:rPr>
              <w:tab/>
            </w:r>
          </w:p>
        </w:tc>
        <w:tc>
          <w:tcPr>
            <w:tcW w:w="2070" w:type="dxa"/>
          </w:tcPr>
          <w:p w14:paraId="6227C73B" w14:textId="77777777" w:rsidR="008D4834" w:rsidRPr="00C76C41" w:rsidRDefault="008D4834" w:rsidP="00FC2314">
            <w:pPr>
              <w:rPr>
                <w:u w:val="single"/>
              </w:rPr>
            </w:pPr>
            <w:r w:rsidRPr="00C76C41">
              <w:rPr>
                <w:u w:val="single"/>
              </w:rPr>
              <w:tab/>
            </w:r>
          </w:p>
        </w:tc>
        <w:tc>
          <w:tcPr>
            <w:tcW w:w="1548" w:type="dxa"/>
          </w:tcPr>
          <w:p w14:paraId="2B130C32" w14:textId="77777777" w:rsidR="008D4834" w:rsidRPr="00C76C41" w:rsidRDefault="008D4834" w:rsidP="00FC2314">
            <w:pPr>
              <w:rPr>
                <w:u w:val="single"/>
              </w:rPr>
            </w:pPr>
            <w:r w:rsidRPr="00C76C41">
              <w:rPr>
                <w:u w:val="single"/>
              </w:rPr>
              <w:tab/>
            </w:r>
          </w:p>
        </w:tc>
      </w:tr>
      <w:tr w:rsidR="008D4834" w:rsidRPr="00C76C41" w14:paraId="2C8DCA53" w14:textId="77777777" w:rsidTr="00FC2314">
        <w:tc>
          <w:tcPr>
            <w:tcW w:w="2520" w:type="dxa"/>
          </w:tcPr>
          <w:p w14:paraId="4BA7C3AA" w14:textId="77777777" w:rsidR="008D4834" w:rsidRPr="00C76C41" w:rsidRDefault="008D4834" w:rsidP="00FC2314">
            <w:pPr>
              <w:rPr>
                <w:u w:val="single"/>
              </w:rPr>
            </w:pPr>
            <w:r w:rsidRPr="00C76C41">
              <w:rPr>
                <w:u w:val="single"/>
              </w:rPr>
              <w:tab/>
            </w:r>
          </w:p>
        </w:tc>
        <w:tc>
          <w:tcPr>
            <w:tcW w:w="2520" w:type="dxa"/>
          </w:tcPr>
          <w:p w14:paraId="7E0A371B" w14:textId="77777777" w:rsidR="008D4834" w:rsidRPr="00C76C41" w:rsidRDefault="008D4834" w:rsidP="00FC2314">
            <w:pPr>
              <w:rPr>
                <w:u w:val="single"/>
              </w:rPr>
            </w:pPr>
            <w:r w:rsidRPr="00C76C41">
              <w:rPr>
                <w:u w:val="single"/>
              </w:rPr>
              <w:tab/>
            </w:r>
          </w:p>
        </w:tc>
        <w:tc>
          <w:tcPr>
            <w:tcW w:w="2070" w:type="dxa"/>
          </w:tcPr>
          <w:p w14:paraId="68F10BA7" w14:textId="77777777" w:rsidR="008D4834" w:rsidRPr="00C76C41" w:rsidRDefault="008D4834" w:rsidP="00FC2314">
            <w:pPr>
              <w:rPr>
                <w:u w:val="single"/>
              </w:rPr>
            </w:pPr>
            <w:r w:rsidRPr="00C76C41">
              <w:rPr>
                <w:u w:val="single"/>
              </w:rPr>
              <w:tab/>
            </w:r>
          </w:p>
        </w:tc>
        <w:tc>
          <w:tcPr>
            <w:tcW w:w="1548" w:type="dxa"/>
          </w:tcPr>
          <w:p w14:paraId="025907D3" w14:textId="77777777" w:rsidR="008D4834" w:rsidRPr="00C76C41" w:rsidRDefault="008D4834" w:rsidP="00FC2314">
            <w:pPr>
              <w:rPr>
                <w:u w:val="single"/>
              </w:rPr>
            </w:pPr>
            <w:r w:rsidRPr="00C76C41">
              <w:rPr>
                <w:u w:val="single"/>
              </w:rPr>
              <w:tab/>
            </w:r>
          </w:p>
        </w:tc>
      </w:tr>
    </w:tbl>
    <w:p w14:paraId="56978D1F" w14:textId="77777777" w:rsidR="008D4834" w:rsidRPr="00C76C41" w:rsidRDefault="008D4834" w:rsidP="008D4834">
      <w:pPr>
        <w:ind w:left="720"/>
      </w:pPr>
    </w:p>
    <w:p w14:paraId="0F0DCD3C" w14:textId="77777777" w:rsidR="008D4834" w:rsidRPr="00C76C41" w:rsidRDefault="008D4834" w:rsidP="008D4834">
      <w:pPr>
        <w:ind w:left="142"/>
      </w:pPr>
      <w:r w:rsidRPr="00C76C41">
        <w:tab/>
        <w:t>(Si aucune somme n’a été versée ou ne doit être versée, porter la mention « néant »).</w:t>
      </w:r>
    </w:p>
    <w:p w14:paraId="1F872AA6" w14:textId="77777777" w:rsidR="008D4834" w:rsidRPr="00C76C41" w:rsidRDefault="008D4834" w:rsidP="008D4834">
      <w:pPr>
        <w:tabs>
          <w:tab w:val="right" w:pos="9000"/>
        </w:tabs>
        <w:ind w:left="426"/>
        <w:rPr>
          <w:rFonts w:asciiTheme="majorBidi" w:hAnsiTheme="majorBidi" w:cstheme="majorBidi"/>
          <w:szCs w:val="24"/>
        </w:rPr>
      </w:pPr>
    </w:p>
    <w:p w14:paraId="1F7BF075" w14:textId="77777777" w:rsidR="008D4834" w:rsidRPr="0086405A" w:rsidRDefault="008D4834" w:rsidP="008D4834">
      <w:pPr>
        <w:tabs>
          <w:tab w:val="right" w:pos="4140"/>
          <w:tab w:val="left" w:pos="4500"/>
          <w:tab w:val="right" w:pos="9000"/>
        </w:tabs>
        <w:rPr>
          <w:rFonts w:asciiTheme="majorBidi" w:hAnsiTheme="majorBidi" w:cstheme="majorBidi"/>
          <w:b/>
          <w:bCs/>
        </w:rPr>
      </w:pPr>
      <w:r w:rsidRPr="0086405A">
        <w:rPr>
          <w:rFonts w:asciiTheme="majorBidi" w:hAnsiTheme="majorBidi" w:cstheme="majorBidi"/>
          <w:b/>
          <w:bCs/>
        </w:rPr>
        <w:t xml:space="preserve">Nom du Soumissionnaire* </w:t>
      </w:r>
      <w:r w:rsidRPr="0086405A">
        <w:rPr>
          <w:rFonts w:asciiTheme="majorBidi" w:hAnsiTheme="majorBidi" w:cstheme="majorBidi"/>
          <w:i/>
          <w:iCs/>
        </w:rPr>
        <w:t>[insérer le nom complet du Soumissionnaire]</w:t>
      </w:r>
    </w:p>
    <w:p w14:paraId="5CF52B9E" w14:textId="77777777" w:rsidR="001A3DD4" w:rsidRDefault="001A3DD4" w:rsidP="008D4834">
      <w:pPr>
        <w:tabs>
          <w:tab w:val="right" w:pos="4140"/>
          <w:tab w:val="left" w:pos="4500"/>
          <w:tab w:val="right" w:pos="9000"/>
        </w:tabs>
        <w:rPr>
          <w:rFonts w:asciiTheme="majorBidi" w:hAnsiTheme="majorBidi" w:cstheme="majorBidi"/>
          <w:b/>
          <w:bCs/>
        </w:rPr>
      </w:pPr>
    </w:p>
    <w:p w14:paraId="70C47D49" w14:textId="1FF6DFD2"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Nom </w:t>
      </w:r>
      <w:r w:rsidRPr="0086405A">
        <w:rPr>
          <w:rFonts w:asciiTheme="majorBidi" w:hAnsiTheme="majorBidi" w:cstheme="majorBidi"/>
          <w:b/>
          <w:bCs/>
          <w:iCs/>
        </w:rPr>
        <w:t>de la personne signataire de l’offre**</w:t>
      </w:r>
      <w:r w:rsidRPr="0086405A">
        <w:rPr>
          <w:rFonts w:asciiTheme="majorBidi" w:hAnsiTheme="majorBidi" w:cstheme="majorBidi"/>
          <w:b/>
          <w:bCs/>
          <w:i/>
          <w:iCs/>
        </w:rPr>
        <w:t xml:space="preserve"> </w:t>
      </w:r>
      <w:r w:rsidRPr="0086405A">
        <w:rPr>
          <w:rFonts w:asciiTheme="majorBidi" w:hAnsiTheme="majorBidi" w:cstheme="majorBidi"/>
          <w:i/>
          <w:iCs/>
        </w:rPr>
        <w:t>[insérer le titre/capacité complet de la personne signataire de l’offre]</w:t>
      </w:r>
    </w:p>
    <w:p w14:paraId="141915A1" w14:textId="77777777" w:rsidR="001A3DD4" w:rsidRDefault="001A3DD4" w:rsidP="008D4834">
      <w:pPr>
        <w:tabs>
          <w:tab w:val="right" w:pos="4140"/>
          <w:tab w:val="left" w:pos="4500"/>
          <w:tab w:val="right" w:pos="9000"/>
        </w:tabs>
        <w:rPr>
          <w:rFonts w:asciiTheme="majorBidi" w:hAnsiTheme="majorBidi" w:cstheme="majorBidi"/>
          <w:b/>
          <w:bCs/>
        </w:rPr>
      </w:pPr>
    </w:p>
    <w:p w14:paraId="3D074FFB" w14:textId="6976F81B"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En tant que </w:t>
      </w:r>
      <w:r w:rsidRPr="0086405A">
        <w:rPr>
          <w:rFonts w:asciiTheme="majorBidi" w:hAnsiTheme="majorBidi" w:cstheme="majorBidi"/>
          <w:i/>
          <w:iCs/>
        </w:rPr>
        <w:t>[indiquer la capacité du signataire]</w:t>
      </w:r>
    </w:p>
    <w:p w14:paraId="5E451F12" w14:textId="77777777" w:rsidR="001A3DD4" w:rsidRDefault="001A3DD4" w:rsidP="008D4834">
      <w:pPr>
        <w:tabs>
          <w:tab w:val="right" w:pos="4140"/>
          <w:tab w:val="left" w:pos="4500"/>
          <w:tab w:val="right" w:pos="9000"/>
        </w:tabs>
        <w:rPr>
          <w:rFonts w:asciiTheme="majorBidi" w:hAnsiTheme="majorBidi" w:cstheme="majorBidi"/>
          <w:b/>
          <w:bCs/>
        </w:rPr>
      </w:pPr>
    </w:p>
    <w:p w14:paraId="5C9430C4" w14:textId="431A2D35" w:rsidR="008D4834" w:rsidRPr="0086405A" w:rsidRDefault="008D4834" w:rsidP="008D4834">
      <w:pPr>
        <w:tabs>
          <w:tab w:val="right" w:pos="4140"/>
          <w:tab w:val="left" w:pos="4500"/>
          <w:tab w:val="right" w:pos="9000"/>
        </w:tabs>
        <w:rPr>
          <w:rFonts w:asciiTheme="majorBidi" w:hAnsiTheme="majorBidi" w:cstheme="majorBidi"/>
          <w:i/>
          <w:iCs/>
        </w:rPr>
      </w:pPr>
      <w:r w:rsidRPr="0086405A">
        <w:rPr>
          <w:rFonts w:asciiTheme="majorBidi" w:hAnsiTheme="majorBidi" w:cstheme="majorBidi"/>
          <w:b/>
          <w:bCs/>
        </w:rPr>
        <w:t xml:space="preserve">Signature de la personne mentionnée ci-dessus </w:t>
      </w:r>
      <w:r w:rsidRPr="0086405A">
        <w:rPr>
          <w:rFonts w:asciiTheme="majorBidi" w:hAnsiTheme="majorBidi" w:cstheme="majorBidi"/>
          <w:i/>
          <w:iCs/>
        </w:rPr>
        <w:t>[insérer la signature]</w:t>
      </w:r>
    </w:p>
    <w:p w14:paraId="4835D750" w14:textId="77777777" w:rsidR="001A3DD4" w:rsidRDefault="001A3DD4" w:rsidP="008D4834">
      <w:pPr>
        <w:tabs>
          <w:tab w:val="right" w:pos="9000"/>
        </w:tabs>
        <w:spacing w:after="120"/>
        <w:rPr>
          <w:rFonts w:asciiTheme="majorBidi" w:hAnsiTheme="majorBidi" w:cstheme="majorBidi"/>
          <w:b/>
          <w:bCs/>
        </w:rPr>
      </w:pPr>
    </w:p>
    <w:p w14:paraId="3C1FAE36" w14:textId="1E79F843" w:rsidR="008D4834" w:rsidRPr="005259BB" w:rsidRDefault="008D4834" w:rsidP="008D4834">
      <w:pPr>
        <w:tabs>
          <w:tab w:val="right" w:pos="9000"/>
        </w:tabs>
        <w:spacing w:after="120"/>
        <w:rPr>
          <w:rFonts w:asciiTheme="majorBidi" w:hAnsiTheme="majorBidi" w:cstheme="majorBidi"/>
          <w:i/>
          <w:iCs/>
        </w:rPr>
      </w:pPr>
      <w:r w:rsidRPr="0086405A">
        <w:rPr>
          <w:rFonts w:asciiTheme="majorBidi" w:hAnsiTheme="majorBidi" w:cstheme="majorBidi"/>
          <w:b/>
          <w:bCs/>
        </w:rPr>
        <w:t xml:space="preserve">Dûment habilité à signer l’offre pour et au nom de </w:t>
      </w:r>
      <w:r w:rsidRPr="0086405A">
        <w:rPr>
          <w:rFonts w:asciiTheme="majorBidi" w:hAnsiTheme="majorBidi" w:cstheme="majorBidi"/>
          <w:i/>
          <w:iCs/>
        </w:rPr>
        <w:t>[insérer le nom complet du Soumissionnaire]</w:t>
      </w:r>
    </w:p>
    <w:p w14:paraId="266B33BF" w14:textId="77777777" w:rsidR="008D4834" w:rsidRPr="00C76C41" w:rsidRDefault="008D4834" w:rsidP="008D4834">
      <w:pPr>
        <w:tabs>
          <w:tab w:val="right" w:pos="9000"/>
        </w:tabs>
        <w:spacing w:after="120"/>
        <w:rPr>
          <w:rFonts w:asciiTheme="majorBidi" w:hAnsiTheme="majorBidi" w:cstheme="majorBidi"/>
        </w:rPr>
      </w:pPr>
    </w:p>
    <w:p w14:paraId="79ACEFF7" w14:textId="77777777" w:rsidR="008D4834" w:rsidRPr="00C76C41" w:rsidRDefault="008D4834" w:rsidP="008D4834">
      <w:pPr>
        <w:tabs>
          <w:tab w:val="right" w:pos="9000"/>
        </w:tabs>
        <w:rPr>
          <w:rFonts w:asciiTheme="majorBidi" w:hAnsiTheme="majorBidi" w:cstheme="majorBidi"/>
          <w:i/>
          <w:iCs/>
        </w:rPr>
      </w:pPr>
      <w:r w:rsidRPr="0086405A">
        <w:rPr>
          <w:rFonts w:asciiTheme="majorBidi" w:hAnsiTheme="majorBidi" w:cstheme="majorBidi"/>
          <w:b/>
          <w:bCs/>
        </w:rPr>
        <w:t>En date du</w:t>
      </w:r>
      <w:r w:rsidRPr="00C76C41">
        <w:rPr>
          <w:rFonts w:asciiTheme="majorBidi" w:hAnsiTheme="majorBidi" w:cstheme="majorBidi"/>
        </w:rPr>
        <w:t xml:space="preserve"> ________________________________ jour de </w:t>
      </w:r>
      <w:r w:rsidRPr="0086405A">
        <w:rPr>
          <w:rFonts w:asciiTheme="majorBidi" w:hAnsiTheme="majorBidi" w:cstheme="majorBidi"/>
          <w:i/>
          <w:iCs/>
        </w:rPr>
        <w:t>[Insérer la date de signature]</w:t>
      </w:r>
    </w:p>
    <w:p w14:paraId="7A7EBECD" w14:textId="77777777" w:rsidR="008D4834" w:rsidRPr="00C76C41" w:rsidRDefault="008D4834" w:rsidP="008D4834">
      <w:pPr>
        <w:tabs>
          <w:tab w:val="right" w:pos="9000"/>
        </w:tabs>
        <w:rPr>
          <w:rFonts w:asciiTheme="majorBidi" w:hAnsiTheme="majorBidi" w:cstheme="majorBidi"/>
        </w:rPr>
      </w:pPr>
    </w:p>
    <w:p w14:paraId="6B6ACA36" w14:textId="77777777" w:rsidR="008D4834" w:rsidRPr="00C76C41" w:rsidRDefault="008D4834" w:rsidP="008D4834">
      <w:pPr>
        <w:tabs>
          <w:tab w:val="right" w:pos="9000"/>
        </w:tabs>
        <w:spacing w:after="120"/>
        <w:rPr>
          <w:rFonts w:asciiTheme="majorBidi" w:hAnsiTheme="majorBidi" w:cstheme="majorBidi"/>
        </w:rPr>
      </w:pPr>
      <w:r w:rsidRPr="00C76C41">
        <w:rPr>
          <w:rFonts w:asciiTheme="majorBidi" w:hAnsiTheme="majorBidi" w:cstheme="majorBidi"/>
        </w:rPr>
        <w:t>*Dans le cas d’une offre présentée par un groupement d’entreprises, indiquer le nom du groupement ou de ses partenaires, en tant que Soumissionnaire.</w:t>
      </w:r>
    </w:p>
    <w:p w14:paraId="7ADC70AD" w14:textId="77777777" w:rsidR="008D4834" w:rsidRPr="00C76C41" w:rsidRDefault="008D4834" w:rsidP="008D4834">
      <w:pPr>
        <w:tabs>
          <w:tab w:val="right" w:pos="9000"/>
        </w:tabs>
        <w:rPr>
          <w:rFonts w:asciiTheme="majorBidi" w:hAnsiTheme="majorBidi" w:cstheme="majorBidi"/>
        </w:rPr>
      </w:pPr>
      <w:r w:rsidRPr="00C76C41">
        <w:rPr>
          <w:rFonts w:asciiTheme="majorBidi" w:hAnsiTheme="majorBidi" w:cstheme="majorBidi"/>
        </w:rPr>
        <w:t>**La personne signataire doit avoir un pouvoir donné par le Soumissionnaire, à joindre à l’offre.</w:t>
      </w:r>
    </w:p>
    <w:p w14:paraId="75DB8ED0" w14:textId="77777777" w:rsidR="008D4834" w:rsidRPr="00C76C41" w:rsidRDefault="008D4834" w:rsidP="008D4834">
      <w:pPr>
        <w:tabs>
          <w:tab w:val="right" w:pos="9000"/>
        </w:tabs>
        <w:rPr>
          <w:rFonts w:asciiTheme="majorBidi" w:hAnsiTheme="majorBidi" w:cstheme="majorBidi"/>
        </w:rPr>
      </w:pPr>
    </w:p>
    <w:p w14:paraId="0302A60C" w14:textId="77777777" w:rsidR="008D4834" w:rsidRPr="00C76C41" w:rsidRDefault="008D4834" w:rsidP="008D4834">
      <w:pPr>
        <w:tabs>
          <w:tab w:val="left" w:pos="2610"/>
        </w:tabs>
        <w:rPr>
          <w:rFonts w:asciiTheme="majorBidi" w:hAnsiTheme="majorBidi" w:cstheme="majorBidi"/>
        </w:rPr>
      </w:pPr>
    </w:p>
    <w:p w14:paraId="427CA42C" w14:textId="0A23761D" w:rsidR="003501C8" w:rsidRDefault="003501C8">
      <w:pPr>
        <w:rPr>
          <w:b/>
          <w:bCs/>
        </w:rPr>
      </w:pPr>
    </w:p>
    <w:p w14:paraId="51182D5D" w14:textId="30221538" w:rsidR="006B424A" w:rsidRDefault="006B424A">
      <w:pPr>
        <w:rPr>
          <w:b/>
          <w:bCs/>
        </w:rPr>
      </w:pPr>
      <w:r>
        <w:br w:type="page"/>
      </w:r>
    </w:p>
    <w:p w14:paraId="2694C9E8" w14:textId="6D44B218" w:rsidR="0029479F" w:rsidRDefault="00A9169C" w:rsidP="00FE38FE">
      <w:pPr>
        <w:pStyle w:val="Style5"/>
      </w:pPr>
      <w:bookmarkStart w:id="436" w:name="_Toc137902990"/>
      <w:r w:rsidRPr="00CE7108">
        <w:t>Formulaires</w:t>
      </w:r>
      <w:r w:rsidR="00141CAC">
        <w:t xml:space="preserve"> de </w:t>
      </w:r>
      <w:r w:rsidR="00A7797F">
        <w:t>Programmes d’Activités</w:t>
      </w:r>
      <w:bookmarkEnd w:id="436"/>
    </w:p>
    <w:p w14:paraId="5CC46879" w14:textId="77777777" w:rsidR="000112C2" w:rsidRDefault="000112C2" w:rsidP="000112C2"/>
    <w:p w14:paraId="7761C26C" w14:textId="33D974B6" w:rsidR="000112C2" w:rsidRPr="009F2875" w:rsidRDefault="000112C2" w:rsidP="006F01FA">
      <w:pPr>
        <w:pStyle w:val="BodyText"/>
        <w:spacing w:after="120"/>
        <w:rPr>
          <w:i/>
          <w:iCs/>
          <w:lang w:val="fr-FR"/>
        </w:rPr>
      </w:pPr>
      <w:r w:rsidRPr="0046288A">
        <w:rPr>
          <w:i/>
          <w:iCs/>
          <w:lang w:val="fr"/>
        </w:rPr>
        <w:t xml:space="preserve">[Le </w:t>
      </w:r>
      <w:r w:rsidR="00D04055">
        <w:rPr>
          <w:i/>
          <w:iCs/>
          <w:lang w:val="fr"/>
        </w:rPr>
        <w:t>S</w:t>
      </w:r>
      <w:r w:rsidRPr="0046288A">
        <w:rPr>
          <w:i/>
          <w:iCs/>
          <w:lang w:val="fr"/>
        </w:rPr>
        <w:t xml:space="preserve">oumissionnaire </w:t>
      </w:r>
      <w:r w:rsidR="00A3535A">
        <w:rPr>
          <w:i/>
          <w:iCs/>
          <w:lang w:val="fr"/>
        </w:rPr>
        <w:t>doit r</w:t>
      </w:r>
      <w:r w:rsidRPr="0046288A">
        <w:rPr>
          <w:i/>
          <w:iCs/>
          <w:lang w:val="fr"/>
        </w:rPr>
        <w:t>empli</w:t>
      </w:r>
      <w:r w:rsidR="00A3535A">
        <w:rPr>
          <w:i/>
          <w:iCs/>
          <w:lang w:val="fr"/>
        </w:rPr>
        <w:t>r</w:t>
      </w:r>
      <w:r w:rsidRPr="0046288A">
        <w:rPr>
          <w:i/>
          <w:iCs/>
          <w:lang w:val="fr"/>
        </w:rPr>
        <w:t xml:space="preserve"> ces </w:t>
      </w:r>
      <w:r w:rsidR="00A3535A">
        <w:rPr>
          <w:i/>
          <w:iCs/>
          <w:lang w:val="fr"/>
        </w:rPr>
        <w:t>F</w:t>
      </w:r>
      <w:r w:rsidRPr="0046288A">
        <w:rPr>
          <w:i/>
          <w:iCs/>
          <w:lang w:val="fr"/>
        </w:rPr>
        <w:t>ormulaires conformément aux instructions indiquées. La liste des postes figurant dans la colonne 1 des listes d’activités</w:t>
      </w:r>
      <w:r>
        <w:rPr>
          <w:lang w:val="fr"/>
        </w:rPr>
        <w:t xml:space="preserve"> </w:t>
      </w:r>
      <w:r w:rsidR="00AA6136" w:rsidRPr="00CE7108">
        <w:rPr>
          <w:i/>
          <w:iCs/>
          <w:lang w:val="fr"/>
        </w:rPr>
        <w:t xml:space="preserve">chiffrées </w:t>
      </w:r>
      <w:r w:rsidRPr="0046288A">
        <w:rPr>
          <w:i/>
          <w:iCs/>
          <w:lang w:val="fr"/>
        </w:rPr>
        <w:t xml:space="preserve">coïncide avec la liste des </w:t>
      </w:r>
      <w:r w:rsidR="00825A19">
        <w:rPr>
          <w:i/>
          <w:iCs/>
          <w:lang w:val="fr"/>
        </w:rPr>
        <w:t xml:space="preserve">Travaux et </w:t>
      </w:r>
      <w:r w:rsidR="003F0FED">
        <w:rPr>
          <w:i/>
          <w:iCs/>
          <w:lang w:val="fr"/>
        </w:rPr>
        <w:t>Services physiques</w:t>
      </w:r>
      <w:r w:rsidR="00083946">
        <w:rPr>
          <w:i/>
          <w:iCs/>
          <w:lang w:val="fr"/>
        </w:rPr>
        <w:t xml:space="preserve"> </w:t>
      </w:r>
      <w:r w:rsidRPr="0046288A">
        <w:rPr>
          <w:i/>
          <w:iCs/>
          <w:lang w:val="fr"/>
        </w:rPr>
        <w:t>précisé</w:t>
      </w:r>
      <w:r w:rsidR="003C0F72">
        <w:rPr>
          <w:i/>
          <w:iCs/>
          <w:lang w:val="fr"/>
        </w:rPr>
        <w:t>s</w:t>
      </w:r>
      <w:r w:rsidRPr="0046288A">
        <w:rPr>
          <w:i/>
          <w:iCs/>
          <w:lang w:val="fr"/>
        </w:rPr>
        <w:t xml:space="preserve"> dans les</w:t>
      </w:r>
      <w:r>
        <w:rPr>
          <w:lang w:val="fr"/>
        </w:rPr>
        <w:t xml:space="preserve"> </w:t>
      </w:r>
      <w:r w:rsidR="00A7797F">
        <w:rPr>
          <w:i/>
          <w:iCs/>
          <w:lang w:val="fr"/>
        </w:rPr>
        <w:t>besoin</w:t>
      </w:r>
      <w:r w:rsidR="00A7797F" w:rsidRPr="0046288A">
        <w:rPr>
          <w:i/>
          <w:iCs/>
          <w:lang w:val="fr"/>
        </w:rPr>
        <w:t xml:space="preserve">s </w:t>
      </w:r>
      <w:r w:rsidRPr="0046288A">
        <w:rPr>
          <w:i/>
          <w:iCs/>
          <w:lang w:val="fr"/>
        </w:rPr>
        <w:t xml:space="preserve">de </w:t>
      </w:r>
      <w:r w:rsidR="00101109">
        <w:rPr>
          <w:i/>
          <w:iCs/>
          <w:lang w:val="fr"/>
        </w:rPr>
        <w:t>l’Agence d’Exécution</w:t>
      </w:r>
      <w:r w:rsidR="00865459">
        <w:rPr>
          <w:i/>
          <w:iCs/>
          <w:lang w:val="fr"/>
        </w:rPr>
        <w:t>.</w:t>
      </w:r>
    </w:p>
    <w:p w14:paraId="25A6434D" w14:textId="5CA9EC90" w:rsidR="000112C2" w:rsidRPr="009F2875" w:rsidRDefault="000112C2" w:rsidP="000112C2">
      <w:pPr>
        <w:suppressAutoHyphens/>
        <w:spacing w:after="120"/>
        <w:jc w:val="both"/>
        <w:rPr>
          <w:i/>
        </w:rPr>
      </w:pPr>
      <w:r w:rsidRPr="008F2D0F">
        <w:rPr>
          <w:b/>
          <w:bCs/>
          <w:i/>
          <w:lang w:val="fr"/>
        </w:rPr>
        <w:t>Comme l’indique l</w:t>
      </w:r>
      <w:r w:rsidR="00865459">
        <w:rPr>
          <w:b/>
          <w:bCs/>
          <w:i/>
          <w:lang w:val="fr"/>
        </w:rPr>
        <w:t>es IS</w:t>
      </w:r>
      <w:r w:rsidRPr="008F2D0F">
        <w:rPr>
          <w:b/>
          <w:bCs/>
          <w:i/>
          <w:lang w:val="fr"/>
        </w:rPr>
        <w:t>, chaque poste sera évalué séparément et la détermination de la conclusion de l’</w:t>
      </w:r>
      <w:r w:rsidR="00865459">
        <w:rPr>
          <w:b/>
          <w:bCs/>
          <w:i/>
          <w:lang w:val="fr"/>
        </w:rPr>
        <w:t>A</w:t>
      </w:r>
      <w:r w:rsidRPr="008F2D0F">
        <w:rPr>
          <w:b/>
          <w:bCs/>
          <w:i/>
          <w:lang w:val="fr"/>
        </w:rPr>
        <w:t>ccord-</w:t>
      </w:r>
      <w:r w:rsidR="00865459">
        <w:rPr>
          <w:b/>
          <w:bCs/>
          <w:i/>
          <w:lang w:val="fr"/>
        </w:rPr>
        <w:t>C</w:t>
      </w:r>
      <w:r w:rsidRPr="008F2D0F">
        <w:rPr>
          <w:b/>
          <w:bCs/>
          <w:i/>
          <w:lang w:val="fr"/>
        </w:rPr>
        <w:t xml:space="preserve">adre sera faite en fonction de l’offre la plus avantageuse pour un poste. </w:t>
      </w:r>
      <w:r>
        <w:rPr>
          <w:i/>
          <w:lang w:val="fr"/>
        </w:rPr>
        <w:t xml:space="preserve">Pour éviter la fragmentation des </w:t>
      </w:r>
      <w:r w:rsidR="00825A19">
        <w:rPr>
          <w:i/>
          <w:lang w:val="fr"/>
        </w:rPr>
        <w:t xml:space="preserve">Travaux et </w:t>
      </w:r>
      <w:r w:rsidR="003F0FED">
        <w:rPr>
          <w:i/>
          <w:lang w:val="fr"/>
        </w:rPr>
        <w:t>Services physiques</w:t>
      </w:r>
      <w:r>
        <w:rPr>
          <w:i/>
          <w:lang w:val="fr"/>
        </w:rPr>
        <w:t xml:space="preserve">, il est donc important que le poste </w:t>
      </w:r>
      <w:r w:rsidRPr="00CE7108">
        <w:rPr>
          <w:b/>
          <w:i/>
          <w:lang w:val="fr"/>
        </w:rPr>
        <w:t>soit, dans la mesure du possible dans la pratique, un ensemble complet</w:t>
      </w:r>
      <w:r w:rsidRPr="00C0556E">
        <w:rPr>
          <w:b/>
          <w:bCs/>
          <w:i/>
          <w:lang w:val="fr"/>
        </w:rPr>
        <w:t xml:space="preserve"> de </w:t>
      </w:r>
      <w:r w:rsidR="00825A19">
        <w:rPr>
          <w:b/>
          <w:bCs/>
          <w:i/>
          <w:lang w:val="fr"/>
        </w:rPr>
        <w:t xml:space="preserve">Travaux et </w:t>
      </w:r>
      <w:r w:rsidR="003F0FED">
        <w:rPr>
          <w:b/>
          <w:bCs/>
          <w:i/>
          <w:lang w:val="fr"/>
        </w:rPr>
        <w:t>Services physiques</w:t>
      </w:r>
      <w:r w:rsidRPr="00C0556E">
        <w:rPr>
          <w:b/>
          <w:bCs/>
          <w:i/>
          <w:lang w:val="fr"/>
        </w:rPr>
        <w:t>,</w:t>
      </w:r>
      <w:r>
        <w:rPr>
          <w:i/>
          <w:lang w:val="fr"/>
        </w:rPr>
        <w:t xml:space="preserve"> dont les produits et les performances pourraient être décrits comme applicables. </w:t>
      </w:r>
    </w:p>
    <w:p w14:paraId="7670AF1F" w14:textId="00D36D97" w:rsidR="000112C2" w:rsidRPr="009F2875" w:rsidRDefault="000112C2" w:rsidP="000112C2">
      <w:pPr>
        <w:suppressAutoHyphens/>
        <w:spacing w:after="120"/>
        <w:jc w:val="both"/>
        <w:rPr>
          <w:i/>
        </w:rPr>
      </w:pPr>
      <w:r>
        <w:rPr>
          <w:i/>
          <w:lang w:val="fr"/>
        </w:rPr>
        <w:t xml:space="preserve">S’il est nécessaire de </w:t>
      </w:r>
      <w:r w:rsidRPr="008F2D0F">
        <w:rPr>
          <w:i/>
          <w:lang w:val="fr"/>
        </w:rPr>
        <w:t>spécifier des sous-</w:t>
      </w:r>
      <w:r w:rsidR="00952784">
        <w:rPr>
          <w:i/>
          <w:lang w:val="fr"/>
        </w:rPr>
        <w:t>éléments</w:t>
      </w:r>
      <w:r w:rsidRPr="008F2D0F">
        <w:rPr>
          <w:i/>
          <w:lang w:val="fr"/>
        </w:rPr>
        <w:t>, les informations correspondantes</w:t>
      </w:r>
      <w:r>
        <w:rPr>
          <w:i/>
          <w:lang w:val="fr"/>
        </w:rPr>
        <w:t xml:space="preserve"> doivent être insérées. Ces données sont ensuite regroupées pour déterminer les prix des postes (prix de l’offre) qui sont évalués.   </w:t>
      </w:r>
    </w:p>
    <w:p w14:paraId="5BFB2368" w14:textId="359D0F45" w:rsidR="000112C2" w:rsidRPr="009F2875" w:rsidRDefault="000112C2" w:rsidP="000112C2">
      <w:pPr>
        <w:suppressAutoHyphens/>
        <w:spacing w:after="120"/>
        <w:jc w:val="both"/>
        <w:rPr>
          <w:i/>
        </w:rPr>
      </w:pPr>
      <w:r>
        <w:rPr>
          <w:i/>
          <w:lang w:val="fr"/>
        </w:rPr>
        <w:t>Deux ensembles</w:t>
      </w:r>
      <w:r>
        <w:rPr>
          <w:lang w:val="fr"/>
        </w:rPr>
        <w:t xml:space="preserve"> </w:t>
      </w:r>
      <w:r w:rsidRPr="00CE7108">
        <w:rPr>
          <w:i/>
          <w:iCs/>
          <w:lang w:val="fr"/>
        </w:rPr>
        <w:t xml:space="preserve">de modèles de </w:t>
      </w:r>
      <w:r w:rsidR="004C7484">
        <w:rPr>
          <w:i/>
          <w:iCs/>
          <w:lang w:val="fr"/>
        </w:rPr>
        <w:t xml:space="preserve">Programmes </w:t>
      </w:r>
      <w:r>
        <w:rPr>
          <w:i/>
          <w:lang w:val="fr"/>
        </w:rPr>
        <w:t>d’</w:t>
      </w:r>
      <w:r w:rsidR="009A6572">
        <w:rPr>
          <w:i/>
          <w:lang w:val="fr"/>
        </w:rPr>
        <w:t>A</w:t>
      </w:r>
      <w:r>
        <w:rPr>
          <w:i/>
          <w:lang w:val="fr"/>
        </w:rPr>
        <w:t xml:space="preserve">ctivités </w:t>
      </w:r>
      <w:r w:rsidR="009D6A20">
        <w:rPr>
          <w:i/>
          <w:lang w:val="fr"/>
        </w:rPr>
        <w:t xml:space="preserve">chiffrés </w:t>
      </w:r>
      <w:r>
        <w:rPr>
          <w:i/>
          <w:lang w:val="fr"/>
        </w:rPr>
        <w:t>sont fournis en fonction</w:t>
      </w:r>
      <w:r>
        <w:rPr>
          <w:lang w:val="fr"/>
        </w:rPr>
        <w:t xml:space="preserve"> </w:t>
      </w:r>
      <w:r w:rsidR="009A6572" w:rsidRPr="00CE7108">
        <w:rPr>
          <w:i/>
          <w:iCs/>
          <w:lang w:val="fr"/>
        </w:rPr>
        <w:t>de</w:t>
      </w:r>
      <w:r w:rsidR="009A6572">
        <w:rPr>
          <w:lang w:val="fr"/>
        </w:rPr>
        <w:t xml:space="preserve"> </w:t>
      </w:r>
      <w:r>
        <w:rPr>
          <w:lang w:val="fr"/>
        </w:rPr>
        <w:t>: (</w:t>
      </w:r>
      <w:r>
        <w:rPr>
          <w:i/>
          <w:lang w:val="fr"/>
        </w:rPr>
        <w:t>i</w:t>
      </w:r>
      <w:r>
        <w:rPr>
          <w:lang w:val="fr"/>
        </w:rPr>
        <w:t xml:space="preserve">) </w:t>
      </w:r>
      <w:r w:rsidRPr="00CE7108">
        <w:rPr>
          <w:i/>
          <w:iCs/>
          <w:lang w:val="fr"/>
        </w:rPr>
        <w:t xml:space="preserve">de la fourchette des quantités </w:t>
      </w:r>
      <w:r w:rsidR="004C7484">
        <w:rPr>
          <w:i/>
          <w:iCs/>
          <w:lang w:val="fr"/>
        </w:rPr>
        <w:t>de Commandes</w:t>
      </w:r>
      <w:r w:rsidR="009A6572">
        <w:rPr>
          <w:i/>
          <w:iCs/>
          <w:lang w:val="fr"/>
        </w:rPr>
        <w:t>,</w:t>
      </w:r>
      <w:r w:rsidRPr="00CE7108">
        <w:rPr>
          <w:i/>
          <w:iCs/>
          <w:lang w:val="fr"/>
        </w:rPr>
        <w:t xml:space="preserve"> et (ii) quantités estimées sur la période </w:t>
      </w:r>
      <w:r w:rsidR="00FE48E1" w:rsidRPr="00FE48E1">
        <w:rPr>
          <w:i/>
          <w:iCs/>
          <w:lang w:val="fr"/>
        </w:rPr>
        <w:t xml:space="preserve">de </w:t>
      </w:r>
      <w:r w:rsidR="00FE48E1" w:rsidRPr="009A6572">
        <w:rPr>
          <w:i/>
          <w:iCs/>
          <w:lang w:val="fr"/>
        </w:rPr>
        <w:t>l’</w:t>
      </w:r>
      <w:r w:rsidR="001256AC">
        <w:rPr>
          <w:i/>
          <w:iCs/>
          <w:lang w:val="fr"/>
        </w:rPr>
        <w:t>ACC</w:t>
      </w:r>
      <w:r w:rsidRPr="009A6572">
        <w:rPr>
          <w:i/>
          <w:iCs/>
          <w:lang w:val="fr"/>
        </w:rPr>
        <w:t xml:space="preserve"> respectivement</w:t>
      </w:r>
      <w:r>
        <w:rPr>
          <w:i/>
          <w:lang w:val="fr"/>
        </w:rPr>
        <w:t xml:space="preserve">. </w:t>
      </w:r>
      <w:r w:rsidR="00101109">
        <w:rPr>
          <w:i/>
          <w:lang w:val="fr"/>
        </w:rPr>
        <w:t>L’Agence d’Exécution</w:t>
      </w:r>
      <w:r>
        <w:rPr>
          <w:i/>
          <w:lang w:val="fr"/>
        </w:rPr>
        <w:t xml:space="preserve"> utilise l’un ou l’autre des ensembles selon le type d’</w:t>
      </w:r>
      <w:r w:rsidR="001256AC">
        <w:rPr>
          <w:i/>
          <w:lang w:val="fr"/>
        </w:rPr>
        <w:t>ACC</w:t>
      </w:r>
      <w:r>
        <w:rPr>
          <w:i/>
          <w:lang w:val="fr"/>
        </w:rPr>
        <w:t xml:space="preserve"> et supprime l’autre.</w:t>
      </w:r>
    </w:p>
    <w:p w14:paraId="4C8A4364" w14:textId="77777777" w:rsidR="000112C2" w:rsidRPr="009F2875" w:rsidRDefault="000112C2" w:rsidP="000112C2">
      <w:pPr>
        <w:suppressAutoHyphens/>
        <w:spacing w:after="120"/>
        <w:jc w:val="both"/>
        <w:rPr>
          <w:i/>
        </w:rPr>
      </w:pPr>
      <w:r w:rsidRPr="00C0556E">
        <w:rPr>
          <w:i/>
          <w:lang w:val="fr"/>
        </w:rPr>
        <w:t>Si la spécification des quantités n’est pas applicable au(x) type(s) de service(s), une somme forfaitaire peut être spécifiée au lieu de spécifier des quantités/fourchettes de quantités.</w:t>
      </w:r>
    </w:p>
    <w:p w14:paraId="76DBBD60" w14:textId="6C522633" w:rsidR="000A2384" w:rsidRDefault="000A2384">
      <w:pPr>
        <w:rPr>
          <w:b/>
          <w:sz w:val="36"/>
        </w:rPr>
      </w:pPr>
      <w:bookmarkStart w:id="437" w:name="_Toc382928278"/>
    </w:p>
    <w:p w14:paraId="43BF6200" w14:textId="77777777" w:rsidR="00940BF3" w:rsidRPr="002613AE" w:rsidRDefault="00940BF3">
      <w:pPr>
        <w:tabs>
          <w:tab w:val="right" w:pos="9000"/>
        </w:tabs>
        <w:sectPr w:rsidR="00940BF3" w:rsidRPr="002613AE" w:rsidSect="00E532AC">
          <w:headerReference w:type="even" r:id="rId45"/>
          <w:headerReference w:type="default" r:id="rId46"/>
          <w:headerReference w:type="first" r:id="rId47"/>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438" w:name="_Toc438013346"/>
      <w:bookmarkEnd w:id="4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7346DE48" w14:textId="77777777">
        <w:trPr>
          <w:cantSplit/>
          <w:trHeight w:val="900"/>
        </w:trPr>
        <w:tc>
          <w:tcPr>
            <w:tcW w:w="13158" w:type="dxa"/>
            <w:gridSpan w:val="2"/>
            <w:tcBorders>
              <w:top w:val="nil"/>
              <w:left w:val="nil"/>
              <w:bottom w:val="nil"/>
              <w:right w:val="nil"/>
            </w:tcBorders>
            <w:vAlign w:val="center"/>
          </w:tcPr>
          <w:p w14:paraId="201F7E8E" w14:textId="5BCB491F" w:rsidR="00940BF3" w:rsidRPr="00FE38FE" w:rsidRDefault="003742AE" w:rsidP="00FE38FE">
            <w:pPr>
              <w:pStyle w:val="Style5"/>
            </w:pPr>
            <w:bookmarkStart w:id="439" w:name="_Toc137902991"/>
            <w:bookmarkStart w:id="440" w:name="_Toc382928279"/>
            <w:r w:rsidRPr="00FE38FE">
              <w:t xml:space="preserve">Programme d’Activités chiffré </w:t>
            </w:r>
            <w:r w:rsidR="00604005" w:rsidRPr="00FE38FE">
              <w:t>[Option 1</w:t>
            </w:r>
            <w:r w:rsidR="00B042C6" w:rsidRPr="00FE38FE">
              <w:t xml:space="preserve"> : - Quantités basées </w:t>
            </w:r>
            <w:r w:rsidR="00CD3D7F" w:rsidRPr="00FE38FE">
              <w:t xml:space="preserve">sur les quantités indicatives des éléments de </w:t>
            </w:r>
            <w:r w:rsidR="00825A19">
              <w:t xml:space="preserve">Travaux et </w:t>
            </w:r>
            <w:r w:rsidR="003F0FED">
              <w:t>Services physiques</w:t>
            </w:r>
            <w:r w:rsidR="00CD3D7F" w:rsidRPr="00FE38FE">
              <w:t xml:space="preserve"> </w:t>
            </w:r>
            <w:r w:rsidR="00B950DD" w:rsidRPr="00FE38FE">
              <w:t>de Commandes</w:t>
            </w:r>
            <w:r w:rsidR="002873CA" w:rsidRPr="00FE38FE">
              <w:t>]</w:t>
            </w:r>
            <w:bookmarkEnd w:id="439"/>
            <w:r w:rsidR="00604005" w:rsidRPr="00FE38FE">
              <w:t xml:space="preserve"> </w:t>
            </w:r>
            <w:bookmarkEnd w:id="440"/>
          </w:p>
        </w:tc>
      </w:tr>
      <w:tr w:rsidR="00940BF3" w:rsidRPr="002613AE" w14:paraId="6F2043CB" w14:textId="77777777">
        <w:trPr>
          <w:cantSplit/>
          <w:trHeight w:val="351"/>
        </w:trPr>
        <w:tc>
          <w:tcPr>
            <w:tcW w:w="13158" w:type="dxa"/>
            <w:gridSpan w:val="2"/>
            <w:tcBorders>
              <w:top w:val="nil"/>
              <w:left w:val="nil"/>
              <w:bottom w:val="nil"/>
              <w:right w:val="nil"/>
            </w:tcBorders>
            <w:vAlign w:val="center"/>
          </w:tcPr>
          <w:p w14:paraId="00CA620D" w14:textId="77777777" w:rsidR="00940BF3" w:rsidRPr="002613AE" w:rsidRDefault="00940BF3"/>
        </w:tc>
      </w:tr>
      <w:tr w:rsidR="00940BF3" w:rsidRPr="002613AE" w14:paraId="56F27AE5" w14:textId="77777777">
        <w:trPr>
          <w:cantSplit/>
        </w:trPr>
        <w:tc>
          <w:tcPr>
            <w:tcW w:w="4248" w:type="dxa"/>
            <w:tcBorders>
              <w:top w:val="nil"/>
              <w:left w:val="nil"/>
              <w:bottom w:val="nil"/>
              <w:right w:val="nil"/>
            </w:tcBorders>
            <w:vAlign w:val="center"/>
          </w:tcPr>
          <w:p w14:paraId="77CD8234" w14:textId="78C1E7C1" w:rsidR="00940BF3" w:rsidRPr="002613AE" w:rsidRDefault="00940BF3">
            <w:pPr>
              <w:rPr>
                <w:sz w:val="22"/>
              </w:rPr>
            </w:pPr>
          </w:p>
        </w:tc>
        <w:tc>
          <w:tcPr>
            <w:tcW w:w="8910" w:type="dxa"/>
            <w:tcBorders>
              <w:top w:val="nil"/>
              <w:left w:val="nil"/>
              <w:bottom w:val="nil"/>
              <w:right w:val="nil"/>
            </w:tcBorders>
            <w:vAlign w:val="center"/>
          </w:tcPr>
          <w:p w14:paraId="25D42740" w14:textId="17D2BF26" w:rsidR="00940BF3" w:rsidRPr="002613AE" w:rsidRDefault="00940BF3">
            <w:pPr>
              <w:tabs>
                <w:tab w:val="right" w:pos="4752"/>
              </w:tabs>
              <w:spacing w:after="120"/>
              <w:ind w:left="-115"/>
              <w:jc w:val="right"/>
              <w:rPr>
                <w:sz w:val="22"/>
              </w:rPr>
            </w:pPr>
          </w:p>
        </w:tc>
      </w:tr>
    </w:tbl>
    <w:p w14:paraId="2F618952" w14:textId="77777777" w:rsidR="00940BF3" w:rsidRPr="002613AE" w:rsidRDefault="00940BF3"/>
    <w:tbl>
      <w:tblPr>
        <w:tblW w:w="11767" w:type="dxa"/>
        <w:tblInd w:w="-72" w:type="dxa"/>
        <w:tblLayout w:type="fixed"/>
        <w:tblLook w:val="0000" w:firstRow="0" w:lastRow="0" w:firstColumn="0" w:lastColumn="0" w:noHBand="0" w:noVBand="0"/>
      </w:tblPr>
      <w:tblGrid>
        <w:gridCol w:w="990"/>
        <w:gridCol w:w="1440"/>
        <w:gridCol w:w="1710"/>
        <w:gridCol w:w="1957"/>
        <w:gridCol w:w="2250"/>
        <w:gridCol w:w="3420"/>
      </w:tblGrid>
      <w:tr w:rsidR="00674866" w:rsidRPr="002613AE" w14:paraId="2F597308" w14:textId="77777777" w:rsidTr="00CE7108">
        <w:tc>
          <w:tcPr>
            <w:tcW w:w="990" w:type="dxa"/>
            <w:tcBorders>
              <w:top w:val="single" w:sz="4" w:space="0" w:color="auto"/>
              <w:left w:val="single" w:sz="4" w:space="0" w:color="auto"/>
              <w:bottom w:val="single" w:sz="4" w:space="0" w:color="auto"/>
              <w:right w:val="single" w:sz="4" w:space="0" w:color="auto"/>
            </w:tcBorders>
            <w:vAlign w:val="center"/>
          </w:tcPr>
          <w:p w14:paraId="4BDDD85E" w14:textId="77777777" w:rsidR="00674866" w:rsidRPr="002613AE" w:rsidRDefault="00674866">
            <w:pPr>
              <w:jc w:val="center"/>
            </w:pPr>
            <w:r w:rsidRPr="002613AE">
              <w:t>1</w:t>
            </w:r>
          </w:p>
        </w:tc>
        <w:tc>
          <w:tcPr>
            <w:tcW w:w="1440" w:type="dxa"/>
            <w:tcBorders>
              <w:top w:val="single" w:sz="4" w:space="0" w:color="auto"/>
              <w:left w:val="single" w:sz="4" w:space="0" w:color="auto"/>
              <w:bottom w:val="single" w:sz="4" w:space="0" w:color="auto"/>
              <w:right w:val="single" w:sz="4" w:space="0" w:color="auto"/>
            </w:tcBorders>
            <w:vAlign w:val="center"/>
          </w:tcPr>
          <w:p w14:paraId="18C2763A" w14:textId="77777777" w:rsidR="00674866" w:rsidRPr="002613AE" w:rsidRDefault="00674866">
            <w:pPr>
              <w:jc w:val="center"/>
            </w:pPr>
            <w:r w:rsidRPr="002613AE">
              <w:t>2</w:t>
            </w:r>
          </w:p>
        </w:tc>
        <w:tc>
          <w:tcPr>
            <w:tcW w:w="1710" w:type="dxa"/>
            <w:tcBorders>
              <w:top w:val="single" w:sz="4" w:space="0" w:color="auto"/>
              <w:left w:val="single" w:sz="4" w:space="0" w:color="auto"/>
              <w:bottom w:val="single" w:sz="4" w:space="0" w:color="auto"/>
              <w:right w:val="single" w:sz="4" w:space="0" w:color="auto"/>
            </w:tcBorders>
            <w:vAlign w:val="center"/>
          </w:tcPr>
          <w:p w14:paraId="2C4392BF" w14:textId="70A1B3D1" w:rsidR="00674866" w:rsidRPr="002613AE" w:rsidRDefault="0040700C">
            <w:pPr>
              <w:jc w:val="center"/>
            </w:pPr>
            <w:r>
              <w:t>3</w:t>
            </w: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3064B73B" w14:textId="067C50D1" w:rsidR="00674866" w:rsidRPr="002613AE" w:rsidRDefault="0040700C" w:rsidP="00985028">
            <w:pPr>
              <w:jc w:val="center"/>
            </w:pPr>
            <w:r>
              <w:t>4</w:t>
            </w:r>
          </w:p>
        </w:tc>
        <w:tc>
          <w:tcPr>
            <w:tcW w:w="3420" w:type="dxa"/>
            <w:tcBorders>
              <w:top w:val="single" w:sz="4" w:space="0" w:color="auto"/>
              <w:left w:val="single" w:sz="4" w:space="0" w:color="auto"/>
              <w:bottom w:val="single" w:sz="4" w:space="0" w:color="auto"/>
              <w:right w:val="single" w:sz="4" w:space="0" w:color="auto"/>
            </w:tcBorders>
            <w:vAlign w:val="center"/>
          </w:tcPr>
          <w:p w14:paraId="0A70AD81" w14:textId="6A350703" w:rsidR="00674866" w:rsidRPr="002613AE" w:rsidRDefault="0040700C">
            <w:pPr>
              <w:jc w:val="center"/>
            </w:pPr>
            <w:r>
              <w:t>5</w:t>
            </w:r>
          </w:p>
        </w:tc>
      </w:tr>
      <w:tr w:rsidR="00674866" w:rsidRPr="002613AE" w14:paraId="5558C70D" w14:textId="77777777" w:rsidTr="00CE7108">
        <w:tc>
          <w:tcPr>
            <w:tcW w:w="990" w:type="dxa"/>
            <w:tcBorders>
              <w:top w:val="single" w:sz="4" w:space="0" w:color="auto"/>
              <w:left w:val="single" w:sz="4" w:space="0" w:color="auto"/>
              <w:bottom w:val="single" w:sz="4" w:space="0" w:color="auto"/>
              <w:right w:val="single" w:sz="4" w:space="0" w:color="auto"/>
            </w:tcBorders>
            <w:vAlign w:val="center"/>
          </w:tcPr>
          <w:p w14:paraId="159ED5B2" w14:textId="7B1F9C1B" w:rsidR="00674866" w:rsidRPr="002613AE" w:rsidRDefault="00480CA0">
            <w:pPr>
              <w:pStyle w:val="FootnoteText"/>
              <w:jc w:val="center"/>
              <w:rPr>
                <w:sz w:val="16"/>
                <w:lang w:val="fr-FR"/>
              </w:rPr>
            </w:pPr>
            <w:r>
              <w:rPr>
                <w:sz w:val="16"/>
                <w:lang w:val="fr-FR"/>
              </w:rPr>
              <w:t>Elémént</w:t>
            </w:r>
            <w:r w:rsidR="00674866" w:rsidRPr="002613AE">
              <w:rPr>
                <w:sz w:val="16"/>
                <w:lang w:val="fr-FR"/>
              </w:rPr>
              <w:t xml:space="preserve"> No.</w:t>
            </w:r>
          </w:p>
        </w:tc>
        <w:tc>
          <w:tcPr>
            <w:tcW w:w="1440" w:type="dxa"/>
            <w:tcBorders>
              <w:top w:val="single" w:sz="4" w:space="0" w:color="auto"/>
              <w:left w:val="single" w:sz="4" w:space="0" w:color="auto"/>
              <w:bottom w:val="single" w:sz="4" w:space="0" w:color="auto"/>
              <w:right w:val="single" w:sz="4" w:space="0" w:color="auto"/>
            </w:tcBorders>
            <w:vAlign w:val="center"/>
          </w:tcPr>
          <w:p w14:paraId="0978D4B3" w14:textId="2BFFFA7E" w:rsidR="00674866" w:rsidRPr="002613AE" w:rsidRDefault="00674866">
            <w:pPr>
              <w:jc w:val="center"/>
              <w:rPr>
                <w:sz w:val="16"/>
              </w:rPr>
            </w:pPr>
            <w:r w:rsidRPr="002613AE">
              <w:rPr>
                <w:sz w:val="16"/>
              </w:rPr>
              <w:t xml:space="preserve">Description des </w:t>
            </w:r>
            <w:r w:rsidR="00825A19">
              <w:rPr>
                <w:sz w:val="16"/>
              </w:rPr>
              <w:t xml:space="preserve">Travaux et </w:t>
            </w:r>
            <w:r w:rsidR="003F0FED">
              <w:rPr>
                <w:sz w:val="16"/>
              </w:rPr>
              <w:t>Services physiques</w:t>
            </w:r>
          </w:p>
        </w:tc>
        <w:tc>
          <w:tcPr>
            <w:tcW w:w="1710" w:type="dxa"/>
            <w:tcBorders>
              <w:top w:val="single" w:sz="4" w:space="0" w:color="auto"/>
              <w:left w:val="single" w:sz="4" w:space="0" w:color="auto"/>
              <w:bottom w:val="single" w:sz="4" w:space="0" w:color="auto"/>
              <w:right w:val="single" w:sz="4" w:space="0" w:color="auto"/>
            </w:tcBorders>
            <w:vAlign w:val="center"/>
          </w:tcPr>
          <w:p w14:paraId="19E6E661" w14:textId="36AA6C59" w:rsidR="00674866" w:rsidRPr="00657EBD" w:rsidRDefault="00674866" w:rsidP="005F5D6F">
            <w:pPr>
              <w:pStyle w:val="FootnoteText"/>
              <w:jc w:val="center"/>
              <w:rPr>
                <w:sz w:val="16"/>
                <w:lang w:val="fr-FR"/>
              </w:rPr>
            </w:pPr>
            <w:r w:rsidRPr="002613AE">
              <w:rPr>
                <w:sz w:val="16"/>
                <w:lang w:val="fr-FR"/>
              </w:rPr>
              <w:t xml:space="preserve">Date </w:t>
            </w:r>
            <w:r w:rsidR="00F3015A">
              <w:rPr>
                <w:sz w:val="16"/>
                <w:lang w:val="fr-FR"/>
              </w:rPr>
              <w:t xml:space="preserve">Indicative </w:t>
            </w:r>
            <w:r w:rsidRPr="002613AE">
              <w:rPr>
                <w:sz w:val="16"/>
                <w:lang w:val="fr-FR"/>
              </w:rPr>
              <w:t>d</w:t>
            </w:r>
            <w:r w:rsidR="00F3015A">
              <w:rPr>
                <w:sz w:val="16"/>
                <w:lang w:val="fr-FR"/>
              </w:rPr>
              <w:t xml:space="preserve">’achèvement des </w:t>
            </w:r>
            <w:r w:rsidR="00825A19">
              <w:rPr>
                <w:sz w:val="16"/>
                <w:lang w:val="fr-FR"/>
              </w:rPr>
              <w:t xml:space="preserve">Travaux et </w:t>
            </w:r>
            <w:r w:rsidR="003F0FED">
              <w:rPr>
                <w:sz w:val="16"/>
                <w:lang w:val="fr-FR"/>
              </w:rPr>
              <w:t>Services physiques</w:t>
            </w:r>
          </w:p>
        </w:tc>
        <w:tc>
          <w:tcPr>
            <w:tcW w:w="4207" w:type="dxa"/>
            <w:gridSpan w:val="2"/>
            <w:tcBorders>
              <w:top w:val="single" w:sz="4" w:space="0" w:color="auto"/>
              <w:left w:val="single" w:sz="4" w:space="0" w:color="auto"/>
              <w:bottom w:val="single" w:sz="4" w:space="0" w:color="auto"/>
              <w:right w:val="single" w:sz="4" w:space="0" w:color="auto"/>
            </w:tcBorders>
            <w:vAlign w:val="center"/>
          </w:tcPr>
          <w:p w14:paraId="0D492F5A" w14:textId="4EC7FB2A" w:rsidR="00674866" w:rsidRPr="00657EBD" w:rsidRDefault="00674866">
            <w:pPr>
              <w:pStyle w:val="FootnoteText"/>
              <w:jc w:val="center"/>
              <w:rPr>
                <w:sz w:val="16"/>
                <w:lang w:val="fr-FR"/>
              </w:rPr>
            </w:pPr>
            <w:r w:rsidRPr="00657EBD">
              <w:rPr>
                <w:sz w:val="16"/>
                <w:lang w:val="fr-FR"/>
              </w:rPr>
              <w:t xml:space="preserve">Quantité </w:t>
            </w:r>
          </w:p>
          <w:p w14:paraId="290EE02F" w14:textId="2808B421" w:rsidR="00674866" w:rsidRDefault="00674866" w:rsidP="001E4D66">
            <w:pPr>
              <w:pStyle w:val="FootnoteText"/>
              <w:jc w:val="center"/>
              <w:rPr>
                <w:sz w:val="16"/>
                <w:lang w:val="fr-FR"/>
              </w:rPr>
            </w:pPr>
            <w:r>
              <w:rPr>
                <w:sz w:val="16"/>
                <w:lang w:val="fr-FR"/>
              </w:rPr>
              <w:t xml:space="preserve">Indicative et unité de mesure </w:t>
            </w:r>
            <w:r w:rsidR="00E601A3">
              <w:rPr>
                <w:sz w:val="16"/>
                <w:lang w:val="fr-FR"/>
              </w:rPr>
              <w:t>de Commande</w:t>
            </w:r>
            <w:r>
              <w:rPr>
                <w:sz w:val="16"/>
                <w:lang w:val="fr-FR"/>
              </w:rPr>
              <w:t xml:space="preserve"> </w:t>
            </w:r>
          </w:p>
          <w:p w14:paraId="35A711ED" w14:textId="77777777" w:rsidR="00674866" w:rsidRDefault="00674866" w:rsidP="001E4D66">
            <w:pPr>
              <w:pStyle w:val="FootnoteText"/>
              <w:jc w:val="center"/>
              <w:rPr>
                <w:sz w:val="16"/>
                <w:lang w:val="fr-FR"/>
              </w:rPr>
            </w:pPr>
          </w:p>
          <w:p w14:paraId="3FFFAD7B" w14:textId="04D2CEDC" w:rsidR="00674866" w:rsidRPr="00F76F58" w:rsidRDefault="00674866" w:rsidP="001E4D66">
            <w:pPr>
              <w:pStyle w:val="FootnoteText"/>
              <w:jc w:val="center"/>
              <w:rPr>
                <w:sz w:val="16"/>
                <w:lang w:val="fr-FR"/>
              </w:rPr>
            </w:pPr>
            <w:r>
              <w:rPr>
                <w:sz w:val="16"/>
                <w:lang w:val="fr-FR"/>
              </w:rPr>
              <w:t>Minimum                                         Maximum</w:t>
            </w:r>
          </w:p>
        </w:tc>
        <w:tc>
          <w:tcPr>
            <w:tcW w:w="3420" w:type="dxa"/>
            <w:tcBorders>
              <w:top w:val="single" w:sz="4" w:space="0" w:color="auto"/>
              <w:left w:val="single" w:sz="4" w:space="0" w:color="auto"/>
              <w:bottom w:val="single" w:sz="4" w:space="0" w:color="auto"/>
              <w:right w:val="single" w:sz="4" w:space="0" w:color="auto"/>
            </w:tcBorders>
            <w:vAlign w:val="center"/>
          </w:tcPr>
          <w:p w14:paraId="2EF96B1D" w14:textId="119294B1" w:rsidR="00674866" w:rsidRPr="00F76F58" w:rsidRDefault="00674866">
            <w:pPr>
              <w:jc w:val="center"/>
              <w:rPr>
                <w:sz w:val="16"/>
              </w:rPr>
            </w:pPr>
            <w:r w:rsidRPr="00F76F58">
              <w:rPr>
                <w:sz w:val="16"/>
              </w:rPr>
              <w:t xml:space="preserve">Prix </w:t>
            </w:r>
            <w:r>
              <w:rPr>
                <w:sz w:val="16"/>
              </w:rPr>
              <w:t xml:space="preserve">Unitaire </w:t>
            </w:r>
          </w:p>
        </w:tc>
      </w:tr>
      <w:tr w:rsidR="00674866" w:rsidRPr="002613AE" w14:paraId="7EBEAF95" w14:textId="77777777" w:rsidTr="00CE7108">
        <w:tc>
          <w:tcPr>
            <w:tcW w:w="990" w:type="dxa"/>
            <w:tcBorders>
              <w:top w:val="single" w:sz="4" w:space="0" w:color="auto"/>
              <w:left w:val="single" w:sz="4" w:space="0" w:color="auto"/>
              <w:bottom w:val="single" w:sz="4" w:space="0" w:color="auto"/>
              <w:right w:val="single" w:sz="4" w:space="0" w:color="auto"/>
            </w:tcBorders>
          </w:tcPr>
          <w:p w14:paraId="49D91CF5" w14:textId="7569C293" w:rsidR="00674866" w:rsidRPr="002613AE" w:rsidRDefault="00674866">
            <w:pPr>
              <w:rPr>
                <w:bCs/>
                <w:i/>
                <w:iCs/>
                <w:sz w:val="20"/>
              </w:rPr>
            </w:pPr>
            <w:r w:rsidRPr="002613AE">
              <w:rPr>
                <w:bCs/>
                <w:i/>
                <w:iCs/>
                <w:sz w:val="20"/>
              </w:rPr>
              <w:t>[insérer le No de l’</w:t>
            </w:r>
            <w:r w:rsidR="00480CA0">
              <w:rPr>
                <w:bCs/>
                <w:i/>
                <w:iCs/>
                <w:sz w:val="20"/>
              </w:rPr>
              <w:t>Elémént</w:t>
            </w:r>
            <w:r w:rsidRPr="002613AE">
              <w:rPr>
                <w:bCs/>
                <w:i/>
                <w:iCs/>
                <w:sz w:val="20"/>
              </w:rPr>
              <w:t>]</w:t>
            </w:r>
          </w:p>
        </w:tc>
        <w:tc>
          <w:tcPr>
            <w:tcW w:w="1440" w:type="dxa"/>
            <w:tcBorders>
              <w:top w:val="single" w:sz="4" w:space="0" w:color="auto"/>
              <w:left w:val="single" w:sz="4" w:space="0" w:color="auto"/>
              <w:bottom w:val="single" w:sz="4" w:space="0" w:color="auto"/>
              <w:right w:val="single" w:sz="4" w:space="0" w:color="auto"/>
            </w:tcBorders>
          </w:tcPr>
          <w:p w14:paraId="2938B7AD" w14:textId="428BF772" w:rsidR="00674866" w:rsidRPr="002613AE" w:rsidRDefault="00674866">
            <w:pPr>
              <w:rPr>
                <w:bCs/>
                <w:i/>
                <w:iCs/>
                <w:sz w:val="20"/>
              </w:rPr>
            </w:pPr>
            <w:r w:rsidRPr="002613AE">
              <w:rPr>
                <w:bCs/>
                <w:i/>
                <w:iCs/>
                <w:sz w:val="20"/>
              </w:rPr>
              <w:t xml:space="preserve">[Insérer l’identification </w:t>
            </w:r>
            <w:r w:rsidR="00480CA0">
              <w:rPr>
                <w:bCs/>
                <w:i/>
                <w:iCs/>
                <w:sz w:val="20"/>
              </w:rPr>
              <w:t>du Service</w:t>
            </w:r>
            <w:r w:rsidRPr="002613AE">
              <w:rPr>
                <w:bCs/>
                <w:i/>
                <w:iCs/>
                <w:sz w:val="20"/>
              </w:rPr>
              <w:t>]</w:t>
            </w:r>
          </w:p>
        </w:tc>
        <w:tc>
          <w:tcPr>
            <w:tcW w:w="1710" w:type="dxa"/>
            <w:tcBorders>
              <w:top w:val="single" w:sz="4" w:space="0" w:color="auto"/>
              <w:left w:val="single" w:sz="4" w:space="0" w:color="auto"/>
              <w:bottom w:val="single" w:sz="4" w:space="0" w:color="auto"/>
              <w:right w:val="single" w:sz="4" w:space="0" w:color="auto"/>
            </w:tcBorders>
          </w:tcPr>
          <w:p w14:paraId="7AF9C002" w14:textId="70367CEF" w:rsidR="00674866" w:rsidRPr="002613AE" w:rsidRDefault="00674866">
            <w:pPr>
              <w:rPr>
                <w:bCs/>
                <w:i/>
                <w:iCs/>
                <w:sz w:val="20"/>
              </w:rPr>
            </w:pPr>
            <w:r w:rsidRPr="002613AE">
              <w:rPr>
                <w:bCs/>
                <w:i/>
                <w:iCs/>
                <w:sz w:val="20"/>
              </w:rPr>
              <w:t>[insérer la date d</w:t>
            </w:r>
            <w:r w:rsidR="00E601A3">
              <w:rPr>
                <w:bCs/>
                <w:i/>
                <w:iCs/>
                <w:sz w:val="20"/>
              </w:rPr>
              <w:t>e réalisation proposée</w:t>
            </w:r>
            <w:r w:rsidRPr="002613AE">
              <w:rPr>
                <w:bCs/>
                <w:i/>
                <w:iCs/>
                <w:sz w:val="20"/>
              </w:rPr>
              <w:t>]</w:t>
            </w:r>
          </w:p>
        </w:tc>
        <w:tc>
          <w:tcPr>
            <w:tcW w:w="1957" w:type="dxa"/>
            <w:tcBorders>
              <w:top w:val="single" w:sz="4" w:space="0" w:color="auto"/>
              <w:left w:val="single" w:sz="4" w:space="0" w:color="auto"/>
              <w:bottom w:val="single" w:sz="4" w:space="0" w:color="auto"/>
              <w:right w:val="single" w:sz="4" w:space="0" w:color="auto"/>
            </w:tcBorders>
          </w:tcPr>
          <w:p w14:paraId="5A480DD4" w14:textId="27CFE9EA" w:rsidR="00674866" w:rsidRPr="002613AE" w:rsidRDefault="00674866">
            <w:pPr>
              <w:rPr>
                <w:bCs/>
                <w:i/>
                <w:iCs/>
                <w:sz w:val="20"/>
              </w:rPr>
            </w:pPr>
            <w:r w:rsidRPr="002613AE">
              <w:rPr>
                <w:bCs/>
                <w:i/>
                <w:iCs/>
                <w:sz w:val="20"/>
              </w:rPr>
              <w:t xml:space="preserve">[insérer </w:t>
            </w:r>
            <w:r>
              <w:rPr>
                <w:bCs/>
                <w:i/>
                <w:iCs/>
                <w:sz w:val="20"/>
              </w:rPr>
              <w:t xml:space="preserve">le nombre d’unités </w:t>
            </w:r>
            <w:r w:rsidR="00291D09">
              <w:rPr>
                <w:bCs/>
                <w:i/>
                <w:iCs/>
                <w:sz w:val="20"/>
              </w:rPr>
              <w:t>de service</w:t>
            </w:r>
            <w:r w:rsidRPr="002613AE">
              <w:rPr>
                <w:bCs/>
                <w:i/>
                <w:iCs/>
                <w:sz w:val="20"/>
              </w:rPr>
              <w:t>]</w:t>
            </w:r>
          </w:p>
        </w:tc>
        <w:tc>
          <w:tcPr>
            <w:tcW w:w="2250" w:type="dxa"/>
            <w:tcBorders>
              <w:top w:val="single" w:sz="4" w:space="0" w:color="auto"/>
              <w:left w:val="single" w:sz="4" w:space="0" w:color="auto"/>
              <w:bottom w:val="single" w:sz="4" w:space="0" w:color="auto"/>
              <w:right w:val="single" w:sz="4" w:space="0" w:color="auto"/>
            </w:tcBorders>
          </w:tcPr>
          <w:p w14:paraId="194756A9" w14:textId="5F8D322F" w:rsidR="00674866" w:rsidRPr="002613AE" w:rsidRDefault="00F90910">
            <w:pPr>
              <w:rPr>
                <w:bCs/>
                <w:i/>
                <w:iCs/>
                <w:sz w:val="20"/>
              </w:rPr>
            </w:pPr>
            <w:r w:rsidRPr="002613AE">
              <w:rPr>
                <w:bCs/>
                <w:i/>
                <w:iCs/>
                <w:sz w:val="20"/>
              </w:rPr>
              <w:t xml:space="preserve">[insérer </w:t>
            </w:r>
            <w:r>
              <w:rPr>
                <w:bCs/>
                <w:i/>
                <w:iCs/>
                <w:sz w:val="20"/>
              </w:rPr>
              <w:t>le nombre d’unités de service</w:t>
            </w:r>
            <w:r w:rsidRPr="002613AE">
              <w:rPr>
                <w:bCs/>
                <w:i/>
                <w:iCs/>
                <w:sz w:val="20"/>
              </w:rPr>
              <w:t>]</w:t>
            </w:r>
          </w:p>
        </w:tc>
        <w:tc>
          <w:tcPr>
            <w:tcW w:w="3420" w:type="dxa"/>
            <w:tcBorders>
              <w:top w:val="single" w:sz="4" w:space="0" w:color="auto"/>
              <w:left w:val="single" w:sz="4" w:space="0" w:color="auto"/>
              <w:bottom w:val="single" w:sz="4" w:space="0" w:color="auto"/>
              <w:right w:val="single" w:sz="4" w:space="0" w:color="auto"/>
            </w:tcBorders>
          </w:tcPr>
          <w:p w14:paraId="49B39892" w14:textId="770A963F" w:rsidR="00674866" w:rsidRPr="002613AE" w:rsidRDefault="00674866">
            <w:pPr>
              <w:rPr>
                <w:bCs/>
                <w:i/>
                <w:iCs/>
                <w:sz w:val="20"/>
              </w:rPr>
            </w:pPr>
            <w:r w:rsidRPr="002613AE">
              <w:rPr>
                <w:bCs/>
                <w:i/>
                <w:iCs/>
                <w:sz w:val="20"/>
              </w:rPr>
              <w:t>[insérer le prix correspondant pour l’</w:t>
            </w:r>
            <w:r w:rsidR="00480CA0">
              <w:rPr>
                <w:bCs/>
                <w:i/>
                <w:iCs/>
                <w:sz w:val="20"/>
              </w:rPr>
              <w:t>Elémént</w:t>
            </w:r>
            <w:r w:rsidRPr="002613AE">
              <w:rPr>
                <w:bCs/>
                <w:i/>
                <w:iCs/>
                <w:sz w:val="20"/>
              </w:rPr>
              <w:t>]</w:t>
            </w:r>
          </w:p>
        </w:tc>
      </w:tr>
    </w:tbl>
    <w:p w14:paraId="06E9854E" w14:textId="77777777" w:rsidR="00940BF3" w:rsidRDefault="00940BF3">
      <w:pPr>
        <w:tabs>
          <w:tab w:val="left" w:pos="1188"/>
          <w:tab w:val="left" w:pos="2394"/>
          <w:tab w:val="left" w:pos="4209"/>
          <w:tab w:val="left" w:pos="5238"/>
          <w:tab w:val="left" w:pos="7632"/>
          <w:tab w:val="left" w:pos="7868"/>
          <w:tab w:val="left" w:pos="9468"/>
        </w:tabs>
      </w:pPr>
    </w:p>
    <w:p w14:paraId="2816A33F" w14:textId="1BAF2A73" w:rsidR="00F42699" w:rsidRPr="00CE7108" w:rsidRDefault="00F42699" w:rsidP="00CE7108">
      <w:pPr>
        <w:suppressAutoHyphens/>
        <w:spacing w:before="60" w:after="60"/>
        <w:jc w:val="both"/>
        <w:rPr>
          <w:i/>
          <w:iCs/>
          <w:szCs w:val="24"/>
        </w:rPr>
      </w:pPr>
      <w:r w:rsidRPr="00CE7108">
        <w:rPr>
          <w:szCs w:val="24"/>
          <w:lang w:val="fr"/>
        </w:rPr>
        <w:t xml:space="preserve">Nom du </w:t>
      </w:r>
      <w:r w:rsidR="00206762" w:rsidRPr="00CE7108">
        <w:rPr>
          <w:szCs w:val="24"/>
          <w:lang w:val="fr"/>
        </w:rPr>
        <w:t>Soumissionnaire [</w:t>
      </w:r>
      <w:r w:rsidRPr="00CE7108">
        <w:rPr>
          <w:i/>
          <w:iCs/>
          <w:szCs w:val="24"/>
          <w:lang w:val="fr"/>
        </w:rPr>
        <w:t xml:space="preserve">insérer le nom complet du </w:t>
      </w:r>
      <w:r w:rsidR="00322001" w:rsidRPr="00CE7108">
        <w:rPr>
          <w:i/>
          <w:iCs/>
          <w:szCs w:val="24"/>
          <w:lang w:val="fr"/>
        </w:rPr>
        <w:t>S</w:t>
      </w:r>
      <w:r w:rsidRPr="00CE7108">
        <w:rPr>
          <w:i/>
          <w:iCs/>
          <w:szCs w:val="24"/>
          <w:lang w:val="fr"/>
        </w:rPr>
        <w:t xml:space="preserve">oumissionnaire] </w:t>
      </w:r>
    </w:p>
    <w:p w14:paraId="07816DA6" w14:textId="673E6170" w:rsidR="00F42699" w:rsidRPr="00CE7108" w:rsidRDefault="00F42699" w:rsidP="00CE7108">
      <w:pPr>
        <w:tabs>
          <w:tab w:val="left" w:pos="7695"/>
        </w:tabs>
        <w:suppressAutoHyphens/>
        <w:spacing w:before="60" w:after="60"/>
        <w:jc w:val="both"/>
        <w:rPr>
          <w:i/>
          <w:iCs/>
          <w:szCs w:val="24"/>
        </w:rPr>
      </w:pPr>
      <w:r w:rsidRPr="00CE7108">
        <w:rPr>
          <w:szCs w:val="24"/>
          <w:lang w:val="fr"/>
        </w:rPr>
        <w:t xml:space="preserve">Signature du </w:t>
      </w:r>
      <w:r w:rsidR="00206762" w:rsidRPr="00CE7108">
        <w:rPr>
          <w:szCs w:val="24"/>
          <w:lang w:val="fr"/>
        </w:rPr>
        <w:t>Soumissionnaire</w:t>
      </w:r>
      <w:r w:rsidR="00206762" w:rsidRPr="00CE7108">
        <w:rPr>
          <w:i/>
          <w:iCs/>
          <w:szCs w:val="24"/>
          <w:lang w:val="fr"/>
        </w:rPr>
        <w:t xml:space="preserve"> [</w:t>
      </w:r>
      <w:r w:rsidRPr="00CE7108">
        <w:rPr>
          <w:i/>
          <w:iCs/>
          <w:szCs w:val="24"/>
          <w:lang w:val="fr"/>
        </w:rPr>
        <w:t>signature de la personne autorisée à signer l</w:t>
      </w:r>
      <w:r w:rsidR="00206762" w:rsidRPr="00CE7108">
        <w:rPr>
          <w:i/>
          <w:iCs/>
          <w:szCs w:val="24"/>
          <w:lang w:val="fr"/>
        </w:rPr>
        <w:t>’Offre</w:t>
      </w:r>
      <w:r w:rsidRPr="00CE7108">
        <w:rPr>
          <w:i/>
          <w:iCs/>
          <w:szCs w:val="24"/>
          <w:lang w:val="fr"/>
        </w:rPr>
        <w:t>]</w:t>
      </w:r>
      <w:r w:rsidRPr="00CE7108">
        <w:rPr>
          <w:i/>
          <w:iCs/>
          <w:szCs w:val="24"/>
          <w:lang w:val="fr"/>
        </w:rPr>
        <w:tab/>
      </w:r>
    </w:p>
    <w:p w14:paraId="0B5830E8" w14:textId="77777777" w:rsidR="00F42699" w:rsidRPr="00CE7108" w:rsidRDefault="00F42699" w:rsidP="00CE7108">
      <w:pPr>
        <w:suppressAutoHyphens/>
        <w:spacing w:before="100"/>
        <w:jc w:val="both"/>
        <w:rPr>
          <w:b/>
          <w:bCs/>
          <w:i/>
          <w:szCs w:val="24"/>
        </w:rPr>
      </w:pPr>
      <w:r w:rsidRPr="00CE7108">
        <w:rPr>
          <w:i/>
          <w:iCs/>
          <w:szCs w:val="24"/>
          <w:lang w:val="fr"/>
        </w:rPr>
        <w:t xml:space="preserve"> Date [insérer la date]</w:t>
      </w:r>
    </w:p>
    <w:p w14:paraId="5158DF37" w14:textId="1E5CACC5" w:rsidR="00F42699" w:rsidRPr="00CE7108" w:rsidRDefault="00F42699" w:rsidP="00CE7108">
      <w:pPr>
        <w:suppressAutoHyphens/>
        <w:spacing w:before="100"/>
        <w:jc w:val="both"/>
        <w:rPr>
          <w:b/>
          <w:bCs/>
          <w:i/>
          <w:szCs w:val="24"/>
        </w:rPr>
      </w:pPr>
      <w:r w:rsidRPr="00CE7108">
        <w:rPr>
          <w:b/>
          <w:bCs/>
          <w:i/>
          <w:szCs w:val="24"/>
          <w:lang w:val="fr"/>
        </w:rPr>
        <w:t xml:space="preserve">Note à l’intention de </w:t>
      </w:r>
      <w:r w:rsidR="00101109">
        <w:rPr>
          <w:b/>
          <w:bCs/>
          <w:i/>
          <w:szCs w:val="24"/>
          <w:lang w:val="fr"/>
        </w:rPr>
        <w:t>l’Agence d’Exécution</w:t>
      </w:r>
      <w:r w:rsidRPr="00CE7108">
        <w:rPr>
          <w:b/>
          <w:bCs/>
          <w:i/>
          <w:szCs w:val="24"/>
          <w:lang w:val="fr"/>
        </w:rPr>
        <w:t xml:space="preserve"> :</w:t>
      </w:r>
    </w:p>
    <w:p w14:paraId="701F96A8" w14:textId="55FB9D40" w:rsidR="00F42699" w:rsidRPr="00CE7108" w:rsidRDefault="00F42699" w:rsidP="00CE7108">
      <w:pPr>
        <w:numPr>
          <w:ilvl w:val="0"/>
          <w:numId w:val="220"/>
        </w:numPr>
        <w:suppressAutoHyphens/>
        <w:spacing w:before="100"/>
        <w:ind w:left="630"/>
        <w:contextualSpacing/>
        <w:jc w:val="both"/>
        <w:rPr>
          <w:i/>
          <w:szCs w:val="24"/>
        </w:rPr>
      </w:pPr>
      <w:r w:rsidRPr="00CE7108">
        <w:rPr>
          <w:i/>
          <w:szCs w:val="24"/>
          <w:lang w:val="fr"/>
        </w:rPr>
        <w:t xml:space="preserve">Informations pour les colonnes 1, 2, 4 (indicatives) et 5 (indicatives) à être inséré par </w:t>
      </w:r>
      <w:r w:rsidR="00101109">
        <w:rPr>
          <w:i/>
          <w:szCs w:val="24"/>
          <w:lang w:val="fr"/>
        </w:rPr>
        <w:t>l’Agence d’Exécution</w:t>
      </w:r>
      <w:r w:rsidRPr="00CE7108">
        <w:rPr>
          <w:i/>
          <w:szCs w:val="24"/>
          <w:lang w:val="fr"/>
        </w:rPr>
        <w:t>.</w:t>
      </w:r>
    </w:p>
    <w:p w14:paraId="06E39B47" w14:textId="28EE1DE6" w:rsidR="00F42699" w:rsidRPr="00CE7108" w:rsidRDefault="00F42699" w:rsidP="00CE7108">
      <w:pPr>
        <w:numPr>
          <w:ilvl w:val="0"/>
          <w:numId w:val="220"/>
        </w:numPr>
        <w:suppressAutoHyphens/>
        <w:spacing w:before="100"/>
        <w:ind w:left="630"/>
        <w:contextualSpacing/>
        <w:jc w:val="both"/>
        <w:rPr>
          <w:i/>
          <w:szCs w:val="24"/>
        </w:rPr>
      </w:pPr>
      <w:r w:rsidRPr="00CE7108">
        <w:rPr>
          <w:i/>
          <w:szCs w:val="24"/>
          <w:lang w:val="fr"/>
        </w:rPr>
        <w:t xml:space="preserve">Dans la mesure du possible, il devrait s’agir d’un ensemble complet de </w:t>
      </w:r>
      <w:r w:rsidR="00825A19">
        <w:rPr>
          <w:i/>
          <w:szCs w:val="24"/>
          <w:lang w:val="fr"/>
        </w:rPr>
        <w:t xml:space="preserve">Travaux et </w:t>
      </w:r>
      <w:r w:rsidR="003F0FED">
        <w:rPr>
          <w:i/>
          <w:szCs w:val="24"/>
          <w:lang w:val="fr"/>
        </w:rPr>
        <w:t>Services physiques</w:t>
      </w:r>
      <w:r w:rsidRPr="00CE7108">
        <w:rPr>
          <w:i/>
          <w:szCs w:val="24"/>
          <w:lang w:val="fr"/>
        </w:rPr>
        <w:t>.</w:t>
      </w:r>
      <w:r w:rsidRPr="00F86DA8">
        <w:rPr>
          <w:szCs w:val="24"/>
          <w:lang w:val="fr"/>
        </w:rPr>
        <w:t xml:space="preserve"> </w:t>
      </w:r>
      <w:r w:rsidRPr="00CE7108">
        <w:rPr>
          <w:i/>
          <w:szCs w:val="24"/>
          <w:lang w:val="fr"/>
        </w:rPr>
        <w:t xml:space="preserve"> S’il est nécessaire de spécifier des sous-</w:t>
      </w:r>
      <w:r w:rsidR="004D5F9B">
        <w:rPr>
          <w:i/>
          <w:szCs w:val="24"/>
          <w:lang w:val="fr"/>
        </w:rPr>
        <w:t>élément</w:t>
      </w:r>
      <w:r w:rsidRPr="00CE7108">
        <w:rPr>
          <w:i/>
          <w:szCs w:val="24"/>
          <w:lang w:val="fr"/>
        </w:rPr>
        <w:t>s, les informations correspondantes doivent être insérées.</w:t>
      </w:r>
    </w:p>
    <w:p w14:paraId="64C8AA2A" w14:textId="41FEA647" w:rsidR="00F42699" w:rsidRPr="00CE7108" w:rsidRDefault="00F42699" w:rsidP="00CE7108">
      <w:pPr>
        <w:numPr>
          <w:ilvl w:val="0"/>
          <w:numId w:val="220"/>
        </w:numPr>
        <w:suppressAutoHyphens/>
        <w:spacing w:before="100"/>
        <w:ind w:left="376"/>
        <w:contextualSpacing/>
        <w:jc w:val="both"/>
        <w:rPr>
          <w:b/>
          <w:bCs/>
          <w:i/>
          <w:szCs w:val="24"/>
        </w:rPr>
      </w:pPr>
      <w:r w:rsidRPr="00CE7108">
        <w:rPr>
          <w:b/>
          <w:bCs/>
          <w:i/>
          <w:szCs w:val="24"/>
          <w:lang w:val="fr"/>
        </w:rPr>
        <w:t xml:space="preserve">Si la spécification des quantités n’est pas applicable au(x) type(s) de service(s), un « montant forfaitaire » peut être spécifié au lieu </w:t>
      </w:r>
      <w:r w:rsidRPr="00CE7108">
        <w:rPr>
          <w:b/>
          <w:bCs/>
          <w:i/>
          <w:iCs/>
          <w:szCs w:val="24"/>
          <w:lang w:val="fr"/>
        </w:rPr>
        <w:t xml:space="preserve">de </w:t>
      </w:r>
      <w:r w:rsidRPr="00CE7108">
        <w:rPr>
          <w:b/>
          <w:bCs/>
          <w:i/>
          <w:szCs w:val="24"/>
          <w:lang w:val="fr"/>
        </w:rPr>
        <w:t>spécifier les quantités/la fourchette de quantités</w:t>
      </w:r>
    </w:p>
    <w:p w14:paraId="0134F004" w14:textId="77777777" w:rsidR="00F42699" w:rsidRPr="00017FD0" w:rsidRDefault="00F42699" w:rsidP="00F42699">
      <w:pPr>
        <w:numPr>
          <w:ilvl w:val="0"/>
          <w:numId w:val="220"/>
        </w:numPr>
        <w:suppressAutoHyphens/>
        <w:ind w:left="376"/>
        <w:contextualSpacing/>
        <w:rPr>
          <w:i/>
          <w:sz w:val="20"/>
        </w:rPr>
      </w:pPr>
      <w:r w:rsidRPr="00017FD0">
        <w:rPr>
          <w:i/>
          <w:sz w:val="20"/>
        </w:rPr>
        <w:br w:type="page"/>
      </w:r>
    </w:p>
    <w:bookmarkEnd w:id="438"/>
    <w:p w14:paraId="440FF155" w14:textId="6A920179" w:rsidR="00940BF3" w:rsidRPr="002613AE" w:rsidRDefault="00940BF3">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14:paraId="46C11DA4" w14:textId="77777777">
        <w:trPr>
          <w:cantSplit/>
          <w:trHeight w:val="900"/>
        </w:trPr>
        <w:tc>
          <w:tcPr>
            <w:tcW w:w="13158" w:type="dxa"/>
            <w:gridSpan w:val="2"/>
            <w:tcBorders>
              <w:top w:val="nil"/>
              <w:left w:val="nil"/>
              <w:bottom w:val="nil"/>
              <w:right w:val="nil"/>
            </w:tcBorders>
            <w:vAlign w:val="center"/>
          </w:tcPr>
          <w:p w14:paraId="32AA3507" w14:textId="3603B4AD" w:rsidR="00940BF3" w:rsidRPr="00FE38FE" w:rsidRDefault="000E1EA7" w:rsidP="00FE38FE">
            <w:pPr>
              <w:pStyle w:val="Style5"/>
            </w:pPr>
            <w:bookmarkStart w:id="441" w:name="_Toc137902992"/>
            <w:bookmarkStart w:id="442" w:name="_Toc382928280"/>
            <w:r w:rsidRPr="00FE38FE">
              <w:t>Programme</w:t>
            </w:r>
            <w:r w:rsidR="00940BF3" w:rsidRPr="00FE38FE">
              <w:t xml:space="preserve"> d</w:t>
            </w:r>
            <w:r w:rsidRPr="00FE38FE">
              <w:t>’</w:t>
            </w:r>
            <w:r w:rsidR="003F18F5" w:rsidRPr="00FE38FE">
              <w:t xml:space="preserve">Activités chiffré </w:t>
            </w:r>
            <w:r w:rsidR="00E807F8" w:rsidRPr="00FE38FE">
              <w:t>[Option 2 : Quantités basées sur les quantit</w:t>
            </w:r>
            <w:r w:rsidRPr="00FE38FE">
              <w:t>é</w:t>
            </w:r>
            <w:r w:rsidR="00E807F8" w:rsidRPr="00FE38FE">
              <w:t xml:space="preserve">s estimées </w:t>
            </w:r>
            <w:r w:rsidR="000135EE" w:rsidRPr="00FE38FE">
              <w:t xml:space="preserve">des </w:t>
            </w:r>
            <w:r w:rsidR="00825A19">
              <w:t xml:space="preserve">Travaux et </w:t>
            </w:r>
            <w:r w:rsidR="003F0FED">
              <w:t>Services physiques</w:t>
            </w:r>
            <w:r w:rsidR="000135EE" w:rsidRPr="00FE38FE">
              <w:t xml:space="preserve"> au cours de la Période </w:t>
            </w:r>
            <w:r w:rsidR="003152EB" w:rsidRPr="00FE38FE">
              <w:t>de l’</w:t>
            </w:r>
            <w:r w:rsidR="001256AC">
              <w:t>ACC</w:t>
            </w:r>
            <w:r w:rsidR="003152EB" w:rsidRPr="00FE38FE">
              <w:t>]</w:t>
            </w:r>
            <w:bookmarkEnd w:id="441"/>
            <w:r w:rsidR="003152EB" w:rsidRPr="00FE38FE">
              <w:t xml:space="preserve"> </w:t>
            </w:r>
            <w:bookmarkEnd w:id="442"/>
          </w:p>
        </w:tc>
      </w:tr>
      <w:tr w:rsidR="00940BF3" w:rsidRPr="002613AE" w14:paraId="6B278197" w14:textId="77777777">
        <w:trPr>
          <w:cantSplit/>
        </w:trPr>
        <w:tc>
          <w:tcPr>
            <w:tcW w:w="4248" w:type="dxa"/>
            <w:tcBorders>
              <w:top w:val="nil"/>
              <w:left w:val="nil"/>
              <w:bottom w:val="nil"/>
              <w:right w:val="nil"/>
            </w:tcBorders>
            <w:vAlign w:val="center"/>
          </w:tcPr>
          <w:p w14:paraId="49EC0D08" w14:textId="295F3B02" w:rsidR="00940BF3" w:rsidRPr="002613AE" w:rsidRDefault="00940BF3">
            <w:pPr>
              <w:rPr>
                <w:sz w:val="22"/>
              </w:rPr>
            </w:pPr>
          </w:p>
        </w:tc>
        <w:tc>
          <w:tcPr>
            <w:tcW w:w="8910" w:type="dxa"/>
            <w:tcBorders>
              <w:top w:val="nil"/>
              <w:left w:val="nil"/>
              <w:bottom w:val="nil"/>
              <w:right w:val="nil"/>
            </w:tcBorders>
            <w:vAlign w:val="center"/>
          </w:tcPr>
          <w:p w14:paraId="1561FCAF" w14:textId="31A27032" w:rsidR="00940BF3" w:rsidRPr="002613AE" w:rsidRDefault="00940BF3">
            <w:pPr>
              <w:tabs>
                <w:tab w:val="right" w:pos="4752"/>
              </w:tabs>
              <w:spacing w:after="120"/>
              <w:ind w:left="-115"/>
              <w:jc w:val="right"/>
              <w:rPr>
                <w:sz w:val="22"/>
              </w:rPr>
            </w:pPr>
          </w:p>
        </w:tc>
      </w:tr>
    </w:tbl>
    <w:p w14:paraId="65A36AA6" w14:textId="77777777" w:rsidR="00940BF3" w:rsidRPr="002613AE" w:rsidRDefault="00940BF3"/>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777"/>
        <w:gridCol w:w="1710"/>
        <w:gridCol w:w="2070"/>
        <w:gridCol w:w="1980"/>
        <w:gridCol w:w="2700"/>
        <w:gridCol w:w="2700"/>
      </w:tblGrid>
      <w:tr w:rsidR="00E07C43" w:rsidRPr="002613AE" w14:paraId="1A73DE65" w14:textId="77777777" w:rsidTr="00CE7108">
        <w:trPr>
          <w:trHeight w:val="386"/>
        </w:trPr>
        <w:tc>
          <w:tcPr>
            <w:tcW w:w="828" w:type="dxa"/>
            <w:vAlign w:val="center"/>
          </w:tcPr>
          <w:p w14:paraId="493F589E" w14:textId="77777777" w:rsidR="00E07C43" w:rsidRPr="002613AE" w:rsidRDefault="00E07C43">
            <w:pPr>
              <w:jc w:val="center"/>
            </w:pPr>
            <w:r w:rsidRPr="002613AE">
              <w:t>1</w:t>
            </w:r>
          </w:p>
        </w:tc>
        <w:tc>
          <w:tcPr>
            <w:tcW w:w="1777" w:type="dxa"/>
            <w:vAlign w:val="center"/>
          </w:tcPr>
          <w:p w14:paraId="1E3777F9" w14:textId="77777777" w:rsidR="00E07C43" w:rsidRPr="002613AE" w:rsidRDefault="00E07C43">
            <w:pPr>
              <w:jc w:val="center"/>
            </w:pPr>
            <w:r w:rsidRPr="002613AE">
              <w:t>2</w:t>
            </w:r>
          </w:p>
        </w:tc>
        <w:tc>
          <w:tcPr>
            <w:tcW w:w="1710" w:type="dxa"/>
            <w:vAlign w:val="center"/>
          </w:tcPr>
          <w:p w14:paraId="5F2C5D5F" w14:textId="24A7162C" w:rsidR="00E07C43" w:rsidRPr="002613AE" w:rsidRDefault="00E07C43">
            <w:pPr>
              <w:jc w:val="center"/>
            </w:pPr>
            <w:r>
              <w:t>3</w:t>
            </w:r>
          </w:p>
        </w:tc>
        <w:tc>
          <w:tcPr>
            <w:tcW w:w="4050" w:type="dxa"/>
            <w:gridSpan w:val="2"/>
            <w:vAlign w:val="center"/>
          </w:tcPr>
          <w:p w14:paraId="30CAAA2E" w14:textId="390A6961" w:rsidR="00E07C43" w:rsidRPr="002613AE" w:rsidRDefault="00E07C43">
            <w:pPr>
              <w:jc w:val="center"/>
            </w:pPr>
            <w:r>
              <w:t>4</w:t>
            </w:r>
          </w:p>
          <w:p w14:paraId="5B031FB4" w14:textId="3FB6EF21" w:rsidR="00E07C43" w:rsidRPr="002613AE" w:rsidRDefault="00E07C43">
            <w:pPr>
              <w:jc w:val="center"/>
            </w:pPr>
          </w:p>
        </w:tc>
        <w:tc>
          <w:tcPr>
            <w:tcW w:w="2700" w:type="dxa"/>
          </w:tcPr>
          <w:p w14:paraId="71E9E8BC" w14:textId="2E7C0BB2" w:rsidR="00E07C43" w:rsidRDefault="00CB0A34">
            <w:pPr>
              <w:jc w:val="center"/>
            </w:pPr>
            <w:r>
              <w:t>6</w:t>
            </w:r>
          </w:p>
        </w:tc>
        <w:tc>
          <w:tcPr>
            <w:tcW w:w="2700" w:type="dxa"/>
          </w:tcPr>
          <w:p w14:paraId="3BF0A843" w14:textId="5F798E72" w:rsidR="00E07C43" w:rsidRPr="002613AE" w:rsidRDefault="00E5356D">
            <w:pPr>
              <w:jc w:val="center"/>
            </w:pPr>
            <w:r>
              <w:t>7</w:t>
            </w:r>
          </w:p>
        </w:tc>
      </w:tr>
      <w:tr w:rsidR="00E07C43" w:rsidRPr="002613AE" w14:paraId="53854788" w14:textId="77777777" w:rsidTr="00CE7108">
        <w:tc>
          <w:tcPr>
            <w:tcW w:w="828" w:type="dxa"/>
            <w:vAlign w:val="center"/>
          </w:tcPr>
          <w:p w14:paraId="3A9FD014" w14:textId="7C3F181F" w:rsidR="007975AA" w:rsidRDefault="007975AA">
            <w:pPr>
              <w:pStyle w:val="FootnoteText"/>
              <w:jc w:val="center"/>
              <w:rPr>
                <w:sz w:val="16"/>
                <w:lang w:val="fr-FR"/>
              </w:rPr>
            </w:pPr>
            <w:r>
              <w:rPr>
                <w:sz w:val="16"/>
                <w:lang w:val="fr-FR"/>
              </w:rPr>
              <w:t xml:space="preserve">Elément des </w:t>
            </w:r>
            <w:r w:rsidR="00825A19">
              <w:rPr>
                <w:sz w:val="16"/>
                <w:lang w:val="fr-FR"/>
              </w:rPr>
              <w:t xml:space="preserve">Travaux et </w:t>
            </w:r>
            <w:r w:rsidR="003F0FED">
              <w:rPr>
                <w:sz w:val="16"/>
                <w:lang w:val="fr-FR"/>
              </w:rPr>
              <w:t>Services physiques</w:t>
            </w:r>
          </w:p>
          <w:p w14:paraId="6A278A2D" w14:textId="16364272" w:rsidR="00E07C43" w:rsidRPr="002613AE" w:rsidRDefault="00E07C43">
            <w:pPr>
              <w:pStyle w:val="FootnoteText"/>
              <w:jc w:val="center"/>
              <w:rPr>
                <w:sz w:val="16"/>
                <w:lang w:val="fr-FR"/>
              </w:rPr>
            </w:pPr>
            <w:r w:rsidRPr="002613AE">
              <w:rPr>
                <w:sz w:val="16"/>
                <w:lang w:val="fr-FR"/>
              </w:rPr>
              <w:t>No.</w:t>
            </w:r>
          </w:p>
        </w:tc>
        <w:tc>
          <w:tcPr>
            <w:tcW w:w="1777" w:type="dxa"/>
            <w:vAlign w:val="center"/>
          </w:tcPr>
          <w:p w14:paraId="09ECD71D" w14:textId="19EE287B" w:rsidR="00E07C43" w:rsidRPr="002613AE" w:rsidRDefault="00E07C43">
            <w:pPr>
              <w:jc w:val="center"/>
              <w:rPr>
                <w:sz w:val="16"/>
              </w:rPr>
            </w:pPr>
            <w:r w:rsidRPr="002613AE">
              <w:rPr>
                <w:sz w:val="16"/>
              </w:rPr>
              <w:t xml:space="preserve">Description des </w:t>
            </w:r>
            <w:r w:rsidR="00825A19">
              <w:rPr>
                <w:sz w:val="16"/>
              </w:rPr>
              <w:t xml:space="preserve">Travaux et </w:t>
            </w:r>
            <w:r w:rsidR="003F0FED">
              <w:rPr>
                <w:sz w:val="16"/>
              </w:rPr>
              <w:t>Services physiques</w:t>
            </w:r>
          </w:p>
        </w:tc>
        <w:tc>
          <w:tcPr>
            <w:tcW w:w="1710" w:type="dxa"/>
            <w:vAlign w:val="center"/>
          </w:tcPr>
          <w:p w14:paraId="0623D65C" w14:textId="1B9A9C94" w:rsidR="00E07C43" w:rsidRPr="00222DE7" w:rsidRDefault="00E07C43">
            <w:pPr>
              <w:pStyle w:val="FootnoteText"/>
              <w:jc w:val="center"/>
              <w:rPr>
                <w:sz w:val="16"/>
                <w:vertAlign w:val="superscript"/>
                <w:lang w:val="fr-FR"/>
              </w:rPr>
            </w:pPr>
            <w:r>
              <w:rPr>
                <w:sz w:val="16"/>
                <w:lang w:val="fr-FR"/>
              </w:rPr>
              <w:t xml:space="preserve">Période indicative d’exécution des </w:t>
            </w:r>
            <w:r w:rsidR="00825A19">
              <w:rPr>
                <w:sz w:val="16"/>
                <w:lang w:val="fr-FR"/>
              </w:rPr>
              <w:t xml:space="preserve">Travaux et </w:t>
            </w:r>
            <w:r w:rsidR="003F0FED">
              <w:rPr>
                <w:sz w:val="16"/>
                <w:lang w:val="fr-FR"/>
              </w:rPr>
              <w:t>Services physiques</w:t>
            </w:r>
          </w:p>
          <w:p w14:paraId="27E34CCF" w14:textId="77777777" w:rsidR="00E07C43" w:rsidRPr="003D5EF6" w:rsidRDefault="00E07C43">
            <w:pPr>
              <w:pStyle w:val="FootnoteText"/>
              <w:jc w:val="center"/>
              <w:rPr>
                <w:sz w:val="16"/>
                <w:lang w:val="fr-FR"/>
              </w:rPr>
            </w:pPr>
          </w:p>
        </w:tc>
        <w:tc>
          <w:tcPr>
            <w:tcW w:w="4050" w:type="dxa"/>
            <w:gridSpan w:val="2"/>
            <w:vAlign w:val="center"/>
          </w:tcPr>
          <w:p w14:paraId="5EE943BF" w14:textId="77777777" w:rsidR="00E07C43" w:rsidRPr="00657EBD" w:rsidRDefault="00E07C43" w:rsidP="00A01DB6">
            <w:pPr>
              <w:pStyle w:val="FootnoteText"/>
              <w:jc w:val="center"/>
              <w:rPr>
                <w:sz w:val="16"/>
                <w:lang w:val="fr-FR"/>
              </w:rPr>
            </w:pPr>
            <w:r w:rsidRPr="00657EBD">
              <w:rPr>
                <w:sz w:val="16"/>
                <w:lang w:val="fr-FR"/>
              </w:rPr>
              <w:t xml:space="preserve">Quantité </w:t>
            </w:r>
          </w:p>
          <w:p w14:paraId="35D8E37C" w14:textId="277F355D" w:rsidR="00E07C43" w:rsidRDefault="00E07C43" w:rsidP="00A01DB6">
            <w:pPr>
              <w:pStyle w:val="FootnoteText"/>
              <w:jc w:val="center"/>
              <w:rPr>
                <w:sz w:val="16"/>
                <w:lang w:val="fr-FR"/>
              </w:rPr>
            </w:pPr>
            <w:r>
              <w:rPr>
                <w:sz w:val="16"/>
                <w:lang w:val="fr-FR"/>
              </w:rPr>
              <w:t>Estimée au cours de la Période de l’</w:t>
            </w:r>
            <w:r w:rsidR="001256AC">
              <w:rPr>
                <w:sz w:val="16"/>
                <w:lang w:val="fr-FR"/>
              </w:rPr>
              <w:t>ACC</w:t>
            </w:r>
            <w:r>
              <w:rPr>
                <w:sz w:val="16"/>
                <w:lang w:val="fr-FR"/>
              </w:rPr>
              <w:t xml:space="preserve"> et unité de mesure</w:t>
            </w:r>
          </w:p>
          <w:p w14:paraId="5C9BD181" w14:textId="77777777" w:rsidR="00E07C43" w:rsidRDefault="00E07C43" w:rsidP="00A01DB6">
            <w:pPr>
              <w:pStyle w:val="FootnoteText"/>
              <w:jc w:val="center"/>
              <w:rPr>
                <w:sz w:val="16"/>
                <w:lang w:val="fr-FR"/>
              </w:rPr>
            </w:pPr>
          </w:p>
          <w:p w14:paraId="4D107554" w14:textId="4112F074" w:rsidR="00E07C43" w:rsidRPr="00F76F58" w:rsidRDefault="00E07C43">
            <w:pPr>
              <w:pStyle w:val="FootnoteText"/>
              <w:jc w:val="center"/>
              <w:rPr>
                <w:sz w:val="16"/>
                <w:lang w:val="fr-FR"/>
              </w:rPr>
            </w:pPr>
            <w:r>
              <w:rPr>
                <w:sz w:val="16"/>
                <w:lang w:val="fr-FR"/>
              </w:rPr>
              <w:t>Minimum                                                Maximum</w:t>
            </w:r>
          </w:p>
        </w:tc>
        <w:tc>
          <w:tcPr>
            <w:tcW w:w="2700" w:type="dxa"/>
          </w:tcPr>
          <w:p w14:paraId="5CA680D0" w14:textId="1C19E0BD" w:rsidR="00E07C43" w:rsidRPr="002613AE" w:rsidRDefault="00CB0A34">
            <w:pPr>
              <w:jc w:val="center"/>
              <w:rPr>
                <w:sz w:val="16"/>
              </w:rPr>
            </w:pPr>
            <w:r>
              <w:rPr>
                <w:sz w:val="16"/>
              </w:rPr>
              <w:t>Prix Unitaire</w:t>
            </w:r>
          </w:p>
        </w:tc>
        <w:tc>
          <w:tcPr>
            <w:tcW w:w="2700" w:type="dxa"/>
          </w:tcPr>
          <w:p w14:paraId="77A36C79" w14:textId="7D93A48F" w:rsidR="00E07C43" w:rsidRPr="002613AE" w:rsidRDefault="00E07C43">
            <w:pPr>
              <w:jc w:val="center"/>
              <w:rPr>
                <w:sz w:val="16"/>
              </w:rPr>
            </w:pPr>
            <w:r w:rsidRPr="002613AE">
              <w:rPr>
                <w:sz w:val="16"/>
              </w:rPr>
              <w:t xml:space="preserve">Prix </w:t>
            </w:r>
            <w:r w:rsidR="00A11347">
              <w:rPr>
                <w:sz w:val="16"/>
              </w:rPr>
              <w:t>total par Service (</w:t>
            </w:r>
            <w:r w:rsidR="00E5356D">
              <w:rPr>
                <w:sz w:val="16"/>
              </w:rPr>
              <w:t xml:space="preserve">Col 5*6) </w:t>
            </w:r>
          </w:p>
        </w:tc>
      </w:tr>
      <w:tr w:rsidR="00E07C43" w:rsidRPr="002613AE" w14:paraId="4F3C750A" w14:textId="77777777" w:rsidTr="00CE7108">
        <w:tc>
          <w:tcPr>
            <w:tcW w:w="828" w:type="dxa"/>
          </w:tcPr>
          <w:p w14:paraId="3B1603B3" w14:textId="5A38BBCA" w:rsidR="00E07C43" w:rsidRPr="002613AE" w:rsidRDefault="00E07C43">
            <w:pPr>
              <w:rPr>
                <w:bCs/>
                <w:i/>
                <w:iCs/>
                <w:sz w:val="18"/>
              </w:rPr>
            </w:pPr>
            <w:r w:rsidRPr="002613AE">
              <w:rPr>
                <w:bCs/>
                <w:i/>
                <w:iCs/>
                <w:sz w:val="18"/>
              </w:rPr>
              <w:t>[insérer le No de l’</w:t>
            </w:r>
            <w:r w:rsidR="00480CA0">
              <w:rPr>
                <w:bCs/>
                <w:i/>
                <w:iCs/>
                <w:sz w:val="18"/>
              </w:rPr>
              <w:t>Elémént</w:t>
            </w:r>
            <w:r w:rsidRPr="002613AE">
              <w:rPr>
                <w:bCs/>
                <w:i/>
                <w:iCs/>
                <w:sz w:val="18"/>
              </w:rPr>
              <w:t>]</w:t>
            </w:r>
          </w:p>
        </w:tc>
        <w:tc>
          <w:tcPr>
            <w:tcW w:w="1777" w:type="dxa"/>
          </w:tcPr>
          <w:p w14:paraId="5698B4F4" w14:textId="5B8CE01D" w:rsidR="00E07C43" w:rsidRPr="002613AE" w:rsidRDefault="00E07C43">
            <w:pPr>
              <w:rPr>
                <w:bCs/>
                <w:i/>
                <w:iCs/>
                <w:sz w:val="18"/>
              </w:rPr>
            </w:pPr>
            <w:r w:rsidRPr="002613AE">
              <w:rPr>
                <w:bCs/>
                <w:i/>
                <w:iCs/>
                <w:sz w:val="18"/>
              </w:rPr>
              <w:t>[Insérer l’identification de</w:t>
            </w:r>
            <w:r>
              <w:rPr>
                <w:bCs/>
                <w:i/>
                <w:iCs/>
                <w:sz w:val="18"/>
              </w:rPr>
              <w:t xml:space="preserve">s </w:t>
            </w:r>
            <w:r w:rsidR="00825A19">
              <w:rPr>
                <w:bCs/>
                <w:i/>
                <w:iCs/>
                <w:sz w:val="18"/>
              </w:rPr>
              <w:t xml:space="preserve">Travaux et </w:t>
            </w:r>
            <w:r w:rsidR="003F0FED">
              <w:rPr>
                <w:bCs/>
                <w:i/>
                <w:iCs/>
                <w:sz w:val="18"/>
              </w:rPr>
              <w:t>Services physiques</w:t>
            </w:r>
            <w:r w:rsidRPr="002613AE">
              <w:rPr>
                <w:bCs/>
                <w:i/>
                <w:iCs/>
                <w:sz w:val="18"/>
              </w:rPr>
              <w:t>]</w:t>
            </w:r>
          </w:p>
        </w:tc>
        <w:tc>
          <w:tcPr>
            <w:tcW w:w="1710" w:type="dxa"/>
          </w:tcPr>
          <w:p w14:paraId="5C46EBEF" w14:textId="4D9E5343" w:rsidR="00E07C43" w:rsidRPr="002613AE" w:rsidRDefault="00E07C43">
            <w:pPr>
              <w:rPr>
                <w:bCs/>
                <w:i/>
                <w:iCs/>
                <w:sz w:val="18"/>
              </w:rPr>
            </w:pPr>
            <w:r w:rsidRPr="002613AE">
              <w:rPr>
                <w:bCs/>
                <w:i/>
                <w:iCs/>
                <w:sz w:val="18"/>
              </w:rPr>
              <w:t xml:space="preserve">[insérer la </w:t>
            </w:r>
            <w:r>
              <w:rPr>
                <w:bCs/>
                <w:i/>
                <w:iCs/>
                <w:sz w:val="18"/>
              </w:rPr>
              <w:t xml:space="preserve">période </w:t>
            </w:r>
            <w:r w:rsidR="000E1EA7">
              <w:rPr>
                <w:bCs/>
                <w:i/>
                <w:iCs/>
                <w:sz w:val="18"/>
              </w:rPr>
              <w:t>de réalisation</w:t>
            </w:r>
            <w:r w:rsidRPr="002613AE">
              <w:rPr>
                <w:bCs/>
                <w:i/>
                <w:iCs/>
                <w:sz w:val="18"/>
              </w:rPr>
              <w:t>]</w:t>
            </w:r>
          </w:p>
        </w:tc>
        <w:tc>
          <w:tcPr>
            <w:tcW w:w="2070" w:type="dxa"/>
          </w:tcPr>
          <w:p w14:paraId="27D62696" w14:textId="0CF3E4A1" w:rsidR="00E07C43" w:rsidRPr="002613AE" w:rsidRDefault="00E07C43">
            <w:pPr>
              <w:rPr>
                <w:bCs/>
                <w:i/>
                <w:iCs/>
                <w:sz w:val="18"/>
                <w:szCs w:val="16"/>
              </w:rPr>
            </w:pPr>
            <w:r w:rsidRPr="002613AE">
              <w:rPr>
                <w:bCs/>
                <w:i/>
                <w:iCs/>
                <w:sz w:val="18"/>
                <w:szCs w:val="16"/>
              </w:rPr>
              <w:t>[insérer l</w:t>
            </w:r>
            <w:r>
              <w:rPr>
                <w:bCs/>
                <w:i/>
                <w:iCs/>
                <w:sz w:val="18"/>
                <w:szCs w:val="16"/>
              </w:rPr>
              <w:t>es</w:t>
            </w:r>
            <w:r w:rsidRPr="002613AE">
              <w:rPr>
                <w:bCs/>
                <w:i/>
                <w:iCs/>
                <w:sz w:val="18"/>
                <w:szCs w:val="16"/>
              </w:rPr>
              <w:t xml:space="preserve"> quantité</w:t>
            </w:r>
            <w:r>
              <w:rPr>
                <w:bCs/>
                <w:i/>
                <w:iCs/>
                <w:sz w:val="18"/>
                <w:szCs w:val="16"/>
              </w:rPr>
              <w:t>s</w:t>
            </w:r>
            <w:r w:rsidRPr="002613AE">
              <w:rPr>
                <w:bCs/>
                <w:i/>
                <w:iCs/>
                <w:sz w:val="18"/>
                <w:szCs w:val="16"/>
              </w:rPr>
              <w:t xml:space="preserve"> </w:t>
            </w:r>
            <w:r>
              <w:rPr>
                <w:bCs/>
                <w:i/>
                <w:iCs/>
                <w:sz w:val="18"/>
                <w:szCs w:val="16"/>
              </w:rPr>
              <w:t>d</w:t>
            </w:r>
            <w:r w:rsidRPr="002613AE">
              <w:rPr>
                <w:bCs/>
                <w:i/>
                <w:iCs/>
                <w:sz w:val="18"/>
                <w:szCs w:val="16"/>
              </w:rPr>
              <w:t>e</w:t>
            </w:r>
            <w:r>
              <w:rPr>
                <w:bCs/>
                <w:i/>
                <w:iCs/>
                <w:sz w:val="18"/>
                <w:szCs w:val="16"/>
              </w:rPr>
              <w:t xml:space="preserve"> service</w:t>
            </w:r>
            <w:r w:rsidRPr="002613AE">
              <w:rPr>
                <w:bCs/>
                <w:i/>
                <w:iCs/>
                <w:sz w:val="18"/>
                <w:szCs w:val="16"/>
              </w:rPr>
              <w:t>]</w:t>
            </w:r>
          </w:p>
        </w:tc>
        <w:tc>
          <w:tcPr>
            <w:tcW w:w="1980" w:type="dxa"/>
          </w:tcPr>
          <w:p w14:paraId="5D931E82" w14:textId="12FBC502" w:rsidR="00E07C43" w:rsidRPr="002613AE" w:rsidRDefault="00E07C43">
            <w:pPr>
              <w:rPr>
                <w:bCs/>
                <w:i/>
                <w:iCs/>
                <w:sz w:val="18"/>
              </w:rPr>
            </w:pPr>
            <w:r w:rsidRPr="002613AE">
              <w:rPr>
                <w:bCs/>
                <w:i/>
                <w:iCs/>
                <w:sz w:val="18"/>
                <w:szCs w:val="16"/>
              </w:rPr>
              <w:t>[insérer la quantité et l’identification de l’unité de mesure]</w:t>
            </w:r>
          </w:p>
        </w:tc>
        <w:tc>
          <w:tcPr>
            <w:tcW w:w="2700" w:type="dxa"/>
          </w:tcPr>
          <w:p w14:paraId="528BB902" w14:textId="7E1C1D0C" w:rsidR="00E07C43" w:rsidRPr="002613AE" w:rsidRDefault="00CB0A34">
            <w:pPr>
              <w:rPr>
                <w:bCs/>
                <w:i/>
                <w:iCs/>
                <w:sz w:val="18"/>
              </w:rPr>
            </w:pPr>
            <w:r>
              <w:rPr>
                <w:bCs/>
                <w:i/>
                <w:iCs/>
                <w:sz w:val="18"/>
              </w:rPr>
              <w:t>[insérer le prix unitaire]</w:t>
            </w:r>
          </w:p>
        </w:tc>
        <w:tc>
          <w:tcPr>
            <w:tcW w:w="2700" w:type="dxa"/>
          </w:tcPr>
          <w:p w14:paraId="6EB5CB12" w14:textId="780E2AC5" w:rsidR="00E07C43" w:rsidRPr="002613AE" w:rsidRDefault="00E07C43">
            <w:pPr>
              <w:rPr>
                <w:bCs/>
                <w:i/>
                <w:iCs/>
                <w:sz w:val="18"/>
              </w:rPr>
            </w:pPr>
            <w:r w:rsidRPr="002613AE">
              <w:rPr>
                <w:bCs/>
                <w:i/>
                <w:iCs/>
                <w:sz w:val="18"/>
              </w:rPr>
              <w:t xml:space="preserve">[insérer le prix </w:t>
            </w:r>
            <w:r>
              <w:rPr>
                <w:bCs/>
                <w:i/>
                <w:iCs/>
                <w:sz w:val="18"/>
              </w:rPr>
              <w:t>unitaire</w:t>
            </w:r>
            <w:r w:rsidRPr="002613AE">
              <w:rPr>
                <w:bCs/>
                <w:i/>
                <w:iCs/>
                <w:sz w:val="18"/>
              </w:rPr>
              <w:t>]</w:t>
            </w:r>
          </w:p>
        </w:tc>
      </w:tr>
      <w:tr w:rsidR="00B46AAB" w:rsidRPr="002613AE" w14:paraId="167AB2E0" w14:textId="77777777" w:rsidTr="00E07C43">
        <w:tc>
          <w:tcPr>
            <w:tcW w:w="828" w:type="dxa"/>
          </w:tcPr>
          <w:p w14:paraId="4A8793A0" w14:textId="77777777" w:rsidR="00B46AAB" w:rsidRPr="002613AE" w:rsidRDefault="00B46AAB">
            <w:pPr>
              <w:rPr>
                <w:bCs/>
                <w:i/>
                <w:iCs/>
                <w:sz w:val="18"/>
              </w:rPr>
            </w:pPr>
          </w:p>
        </w:tc>
        <w:tc>
          <w:tcPr>
            <w:tcW w:w="1777" w:type="dxa"/>
          </w:tcPr>
          <w:p w14:paraId="4E37374B" w14:textId="77777777" w:rsidR="00B46AAB" w:rsidRPr="002613AE" w:rsidRDefault="00B46AAB">
            <w:pPr>
              <w:rPr>
                <w:bCs/>
                <w:i/>
                <w:iCs/>
                <w:sz w:val="18"/>
              </w:rPr>
            </w:pPr>
          </w:p>
        </w:tc>
        <w:tc>
          <w:tcPr>
            <w:tcW w:w="1710" w:type="dxa"/>
          </w:tcPr>
          <w:p w14:paraId="37510DBD" w14:textId="77777777" w:rsidR="00B46AAB" w:rsidRPr="002613AE" w:rsidRDefault="00B46AAB">
            <w:pPr>
              <w:rPr>
                <w:bCs/>
                <w:i/>
                <w:iCs/>
                <w:sz w:val="18"/>
              </w:rPr>
            </w:pPr>
          </w:p>
        </w:tc>
        <w:tc>
          <w:tcPr>
            <w:tcW w:w="2070" w:type="dxa"/>
          </w:tcPr>
          <w:p w14:paraId="3B88EF2A" w14:textId="77777777" w:rsidR="00B46AAB" w:rsidRPr="002613AE" w:rsidRDefault="00B46AAB">
            <w:pPr>
              <w:rPr>
                <w:bCs/>
                <w:i/>
                <w:iCs/>
                <w:sz w:val="18"/>
                <w:szCs w:val="16"/>
              </w:rPr>
            </w:pPr>
          </w:p>
        </w:tc>
        <w:tc>
          <w:tcPr>
            <w:tcW w:w="1980" w:type="dxa"/>
          </w:tcPr>
          <w:p w14:paraId="0F4C007E" w14:textId="77777777" w:rsidR="00B46AAB" w:rsidRPr="002613AE" w:rsidRDefault="00B46AAB">
            <w:pPr>
              <w:rPr>
                <w:bCs/>
                <w:i/>
                <w:iCs/>
                <w:sz w:val="18"/>
                <w:szCs w:val="16"/>
              </w:rPr>
            </w:pPr>
          </w:p>
        </w:tc>
        <w:tc>
          <w:tcPr>
            <w:tcW w:w="2700" w:type="dxa"/>
          </w:tcPr>
          <w:p w14:paraId="71BB9A44" w14:textId="77777777" w:rsidR="00B46AAB" w:rsidRDefault="00B46AAB">
            <w:pPr>
              <w:rPr>
                <w:bCs/>
                <w:i/>
                <w:iCs/>
                <w:sz w:val="18"/>
              </w:rPr>
            </w:pPr>
          </w:p>
        </w:tc>
        <w:tc>
          <w:tcPr>
            <w:tcW w:w="2700" w:type="dxa"/>
          </w:tcPr>
          <w:p w14:paraId="451A2142" w14:textId="77777777" w:rsidR="00B46AAB" w:rsidRPr="002613AE" w:rsidRDefault="00B46AAB">
            <w:pPr>
              <w:rPr>
                <w:bCs/>
                <w:i/>
                <w:iCs/>
                <w:sz w:val="18"/>
              </w:rPr>
            </w:pPr>
          </w:p>
        </w:tc>
      </w:tr>
      <w:tr w:rsidR="00B46AAB" w:rsidRPr="002613AE" w14:paraId="5B0951CE" w14:textId="77777777" w:rsidTr="00E07C43">
        <w:tc>
          <w:tcPr>
            <w:tcW w:w="828" w:type="dxa"/>
          </w:tcPr>
          <w:p w14:paraId="7BEF19A4" w14:textId="77777777" w:rsidR="00B46AAB" w:rsidRPr="002613AE" w:rsidRDefault="00B46AAB">
            <w:pPr>
              <w:rPr>
                <w:bCs/>
                <w:i/>
                <w:iCs/>
                <w:sz w:val="18"/>
              </w:rPr>
            </w:pPr>
          </w:p>
        </w:tc>
        <w:tc>
          <w:tcPr>
            <w:tcW w:w="1777" w:type="dxa"/>
          </w:tcPr>
          <w:p w14:paraId="1EB7AE2D" w14:textId="77777777" w:rsidR="00B46AAB" w:rsidRPr="002613AE" w:rsidRDefault="00B46AAB">
            <w:pPr>
              <w:rPr>
                <w:bCs/>
                <w:i/>
                <w:iCs/>
                <w:sz w:val="18"/>
              </w:rPr>
            </w:pPr>
          </w:p>
        </w:tc>
        <w:tc>
          <w:tcPr>
            <w:tcW w:w="1710" w:type="dxa"/>
          </w:tcPr>
          <w:p w14:paraId="07A1C918" w14:textId="77777777" w:rsidR="00B46AAB" w:rsidRPr="002613AE" w:rsidRDefault="00B46AAB">
            <w:pPr>
              <w:rPr>
                <w:bCs/>
                <w:i/>
                <w:iCs/>
                <w:sz w:val="18"/>
              </w:rPr>
            </w:pPr>
          </w:p>
        </w:tc>
        <w:tc>
          <w:tcPr>
            <w:tcW w:w="2070" w:type="dxa"/>
          </w:tcPr>
          <w:p w14:paraId="64AC61E7" w14:textId="77777777" w:rsidR="00B46AAB" w:rsidRPr="002613AE" w:rsidRDefault="00B46AAB">
            <w:pPr>
              <w:rPr>
                <w:bCs/>
                <w:i/>
                <w:iCs/>
                <w:sz w:val="18"/>
                <w:szCs w:val="16"/>
              </w:rPr>
            </w:pPr>
          </w:p>
        </w:tc>
        <w:tc>
          <w:tcPr>
            <w:tcW w:w="1980" w:type="dxa"/>
          </w:tcPr>
          <w:p w14:paraId="4434BFFF" w14:textId="77777777" w:rsidR="00B46AAB" w:rsidRPr="002613AE" w:rsidRDefault="00B46AAB">
            <w:pPr>
              <w:rPr>
                <w:bCs/>
                <w:i/>
                <w:iCs/>
                <w:sz w:val="18"/>
                <w:szCs w:val="16"/>
              </w:rPr>
            </w:pPr>
          </w:p>
        </w:tc>
        <w:tc>
          <w:tcPr>
            <w:tcW w:w="2700" w:type="dxa"/>
          </w:tcPr>
          <w:p w14:paraId="36B674C0" w14:textId="77777777" w:rsidR="00B46AAB" w:rsidRDefault="00B46AAB">
            <w:pPr>
              <w:rPr>
                <w:bCs/>
                <w:i/>
                <w:iCs/>
                <w:sz w:val="18"/>
              </w:rPr>
            </w:pPr>
          </w:p>
        </w:tc>
        <w:tc>
          <w:tcPr>
            <w:tcW w:w="2700" w:type="dxa"/>
          </w:tcPr>
          <w:p w14:paraId="10A9BECC" w14:textId="77777777" w:rsidR="00B46AAB" w:rsidRPr="002613AE" w:rsidRDefault="00B46AAB">
            <w:pPr>
              <w:rPr>
                <w:bCs/>
                <w:i/>
                <w:iCs/>
                <w:sz w:val="18"/>
              </w:rPr>
            </w:pPr>
          </w:p>
        </w:tc>
      </w:tr>
      <w:tr w:rsidR="00B46AAB" w:rsidRPr="002613AE" w14:paraId="408F575C" w14:textId="77777777" w:rsidTr="00E07C43">
        <w:tc>
          <w:tcPr>
            <w:tcW w:w="828" w:type="dxa"/>
          </w:tcPr>
          <w:p w14:paraId="10321492" w14:textId="77777777" w:rsidR="00B46AAB" w:rsidRPr="002613AE" w:rsidRDefault="00B46AAB">
            <w:pPr>
              <w:rPr>
                <w:bCs/>
                <w:i/>
                <w:iCs/>
                <w:sz w:val="18"/>
              </w:rPr>
            </w:pPr>
          </w:p>
        </w:tc>
        <w:tc>
          <w:tcPr>
            <w:tcW w:w="1777" w:type="dxa"/>
          </w:tcPr>
          <w:p w14:paraId="6C4BDBBC" w14:textId="77777777" w:rsidR="00B46AAB" w:rsidRPr="002613AE" w:rsidRDefault="00B46AAB">
            <w:pPr>
              <w:rPr>
                <w:bCs/>
                <w:i/>
                <w:iCs/>
                <w:sz w:val="18"/>
              </w:rPr>
            </w:pPr>
          </w:p>
        </w:tc>
        <w:tc>
          <w:tcPr>
            <w:tcW w:w="1710" w:type="dxa"/>
          </w:tcPr>
          <w:p w14:paraId="3539AC11" w14:textId="77777777" w:rsidR="00B46AAB" w:rsidRPr="002613AE" w:rsidRDefault="00B46AAB">
            <w:pPr>
              <w:rPr>
                <w:bCs/>
                <w:i/>
                <w:iCs/>
                <w:sz w:val="18"/>
              </w:rPr>
            </w:pPr>
          </w:p>
        </w:tc>
        <w:tc>
          <w:tcPr>
            <w:tcW w:w="2070" w:type="dxa"/>
          </w:tcPr>
          <w:p w14:paraId="008AC9E4" w14:textId="77777777" w:rsidR="00B46AAB" w:rsidRPr="002613AE" w:rsidRDefault="00B46AAB">
            <w:pPr>
              <w:rPr>
                <w:bCs/>
                <w:i/>
                <w:iCs/>
                <w:sz w:val="18"/>
                <w:szCs w:val="16"/>
              </w:rPr>
            </w:pPr>
          </w:p>
        </w:tc>
        <w:tc>
          <w:tcPr>
            <w:tcW w:w="1980" w:type="dxa"/>
          </w:tcPr>
          <w:p w14:paraId="676FEEC4" w14:textId="77777777" w:rsidR="00B46AAB" w:rsidRPr="002613AE" w:rsidRDefault="00B46AAB">
            <w:pPr>
              <w:rPr>
                <w:bCs/>
                <w:i/>
                <w:iCs/>
                <w:sz w:val="18"/>
                <w:szCs w:val="16"/>
              </w:rPr>
            </w:pPr>
          </w:p>
        </w:tc>
        <w:tc>
          <w:tcPr>
            <w:tcW w:w="2700" w:type="dxa"/>
          </w:tcPr>
          <w:p w14:paraId="4C27C539" w14:textId="5387EF64" w:rsidR="00B46AAB" w:rsidRDefault="00B46AAB">
            <w:pPr>
              <w:rPr>
                <w:bCs/>
                <w:i/>
                <w:iCs/>
                <w:sz w:val="18"/>
              </w:rPr>
            </w:pPr>
            <w:r>
              <w:rPr>
                <w:bCs/>
                <w:i/>
                <w:iCs/>
                <w:sz w:val="18"/>
              </w:rPr>
              <w:t>Prix Total de l’Ofre</w:t>
            </w:r>
          </w:p>
        </w:tc>
        <w:tc>
          <w:tcPr>
            <w:tcW w:w="2700" w:type="dxa"/>
          </w:tcPr>
          <w:p w14:paraId="2CC5EFDA" w14:textId="77777777" w:rsidR="00B46AAB" w:rsidRPr="002613AE" w:rsidRDefault="00B46AAB">
            <w:pPr>
              <w:rPr>
                <w:bCs/>
                <w:i/>
                <w:iCs/>
                <w:sz w:val="18"/>
              </w:rPr>
            </w:pPr>
          </w:p>
        </w:tc>
      </w:tr>
    </w:tbl>
    <w:p w14:paraId="74D1CD80" w14:textId="77777777" w:rsidR="00940BF3" w:rsidRPr="002613AE" w:rsidRDefault="00940BF3">
      <w:pPr>
        <w:tabs>
          <w:tab w:val="left" w:pos="1188"/>
          <w:tab w:val="left" w:pos="2394"/>
          <w:tab w:val="left" w:pos="4209"/>
          <w:tab w:val="left" w:pos="5238"/>
          <w:tab w:val="left" w:pos="7632"/>
          <w:tab w:val="left" w:pos="7868"/>
          <w:tab w:val="left" w:pos="9468"/>
        </w:tabs>
      </w:pPr>
    </w:p>
    <w:p w14:paraId="0F0D9E95" w14:textId="77777777" w:rsidR="00B77486" w:rsidRPr="00ED1C1A" w:rsidRDefault="00B77486" w:rsidP="00B77486">
      <w:pPr>
        <w:suppressAutoHyphens/>
        <w:spacing w:before="60" w:after="60"/>
        <w:jc w:val="both"/>
        <w:rPr>
          <w:i/>
          <w:iCs/>
          <w:szCs w:val="24"/>
        </w:rPr>
      </w:pPr>
      <w:r w:rsidRPr="00ED1C1A">
        <w:rPr>
          <w:szCs w:val="24"/>
          <w:lang w:val="fr"/>
        </w:rPr>
        <w:t>Nom du Soumissionnaire [</w:t>
      </w:r>
      <w:r w:rsidRPr="00ED1C1A">
        <w:rPr>
          <w:i/>
          <w:iCs/>
          <w:szCs w:val="24"/>
          <w:lang w:val="fr"/>
        </w:rPr>
        <w:t xml:space="preserve">insérer le nom complet du Soumissionnaire] </w:t>
      </w:r>
    </w:p>
    <w:p w14:paraId="18896AE9" w14:textId="77777777" w:rsidR="00B77486" w:rsidRPr="00ED1C1A" w:rsidRDefault="00B77486" w:rsidP="00B77486">
      <w:pPr>
        <w:tabs>
          <w:tab w:val="left" w:pos="7695"/>
        </w:tabs>
        <w:suppressAutoHyphens/>
        <w:spacing w:before="60" w:after="60"/>
        <w:jc w:val="both"/>
        <w:rPr>
          <w:i/>
          <w:iCs/>
          <w:szCs w:val="24"/>
        </w:rPr>
      </w:pPr>
      <w:r w:rsidRPr="00ED1C1A">
        <w:rPr>
          <w:szCs w:val="24"/>
          <w:lang w:val="fr"/>
        </w:rPr>
        <w:t>Signature du Soumissionnaire</w:t>
      </w:r>
      <w:r w:rsidRPr="00ED1C1A">
        <w:rPr>
          <w:i/>
          <w:iCs/>
          <w:szCs w:val="24"/>
          <w:lang w:val="fr"/>
        </w:rPr>
        <w:t xml:space="preserve"> [signature de la personne autorisée à signer l’Offre]</w:t>
      </w:r>
      <w:r w:rsidRPr="00ED1C1A">
        <w:rPr>
          <w:i/>
          <w:iCs/>
          <w:szCs w:val="24"/>
          <w:lang w:val="fr"/>
        </w:rPr>
        <w:tab/>
      </w:r>
    </w:p>
    <w:p w14:paraId="6AD729A2" w14:textId="77777777" w:rsidR="00B77486" w:rsidRPr="00ED1C1A" w:rsidRDefault="00B77486" w:rsidP="00B77486">
      <w:pPr>
        <w:suppressAutoHyphens/>
        <w:spacing w:before="100"/>
        <w:jc w:val="both"/>
        <w:rPr>
          <w:b/>
          <w:bCs/>
          <w:i/>
          <w:szCs w:val="24"/>
        </w:rPr>
      </w:pPr>
      <w:r w:rsidRPr="00ED1C1A">
        <w:rPr>
          <w:i/>
          <w:iCs/>
          <w:szCs w:val="24"/>
          <w:lang w:val="fr"/>
        </w:rPr>
        <w:t xml:space="preserve"> Date [insérer la date]</w:t>
      </w:r>
    </w:p>
    <w:p w14:paraId="5B652682" w14:textId="10FE4231" w:rsidR="00B77486" w:rsidRPr="00ED1C1A" w:rsidRDefault="00B77486" w:rsidP="00B77486">
      <w:pPr>
        <w:suppressAutoHyphens/>
        <w:spacing w:before="100"/>
        <w:jc w:val="both"/>
        <w:rPr>
          <w:b/>
          <w:bCs/>
          <w:i/>
          <w:szCs w:val="24"/>
        </w:rPr>
      </w:pPr>
      <w:r w:rsidRPr="00ED1C1A">
        <w:rPr>
          <w:b/>
          <w:bCs/>
          <w:i/>
          <w:szCs w:val="24"/>
          <w:lang w:val="fr"/>
        </w:rPr>
        <w:t xml:space="preserve">Note à l’intention de </w:t>
      </w:r>
      <w:r w:rsidR="00101109">
        <w:rPr>
          <w:b/>
          <w:bCs/>
          <w:i/>
          <w:szCs w:val="24"/>
          <w:lang w:val="fr"/>
        </w:rPr>
        <w:t>l’Agence d’Exécution</w:t>
      </w:r>
      <w:r w:rsidRPr="00ED1C1A">
        <w:rPr>
          <w:b/>
          <w:bCs/>
          <w:i/>
          <w:szCs w:val="24"/>
          <w:lang w:val="fr"/>
        </w:rPr>
        <w:t xml:space="preserve"> :</w:t>
      </w:r>
    </w:p>
    <w:p w14:paraId="52833067" w14:textId="4109682E" w:rsidR="00B77486" w:rsidRPr="00ED1C1A" w:rsidRDefault="00B77486" w:rsidP="00B77486">
      <w:pPr>
        <w:numPr>
          <w:ilvl w:val="0"/>
          <w:numId w:val="220"/>
        </w:numPr>
        <w:suppressAutoHyphens/>
        <w:spacing w:before="100"/>
        <w:ind w:left="630"/>
        <w:contextualSpacing/>
        <w:jc w:val="both"/>
        <w:rPr>
          <w:i/>
          <w:szCs w:val="24"/>
        </w:rPr>
      </w:pPr>
      <w:r w:rsidRPr="00ED1C1A">
        <w:rPr>
          <w:i/>
          <w:szCs w:val="24"/>
          <w:lang w:val="fr"/>
        </w:rPr>
        <w:t xml:space="preserve">Informations pour les colonnes 1, 2, 4 (indicatives) et 5 (indicatives) à être inséré par </w:t>
      </w:r>
      <w:r w:rsidR="00101109">
        <w:rPr>
          <w:i/>
          <w:szCs w:val="24"/>
          <w:lang w:val="fr"/>
        </w:rPr>
        <w:t>l’Agence d’Exécution</w:t>
      </w:r>
      <w:r w:rsidRPr="00ED1C1A">
        <w:rPr>
          <w:i/>
          <w:szCs w:val="24"/>
          <w:lang w:val="fr"/>
        </w:rPr>
        <w:t>.</w:t>
      </w:r>
    </w:p>
    <w:p w14:paraId="0DE4BDD5" w14:textId="6629D927" w:rsidR="00B77486" w:rsidRPr="007534ED" w:rsidRDefault="007975AA" w:rsidP="00B77486">
      <w:pPr>
        <w:numPr>
          <w:ilvl w:val="0"/>
          <w:numId w:val="220"/>
        </w:numPr>
        <w:suppressAutoHyphens/>
        <w:spacing w:before="100"/>
        <w:ind w:left="630"/>
        <w:contextualSpacing/>
        <w:jc w:val="both"/>
        <w:rPr>
          <w:i/>
          <w:szCs w:val="24"/>
        </w:rPr>
      </w:pPr>
      <w:r>
        <w:rPr>
          <w:i/>
          <w:szCs w:val="24"/>
          <w:lang w:val="fr"/>
        </w:rPr>
        <w:t xml:space="preserve">L’élément de </w:t>
      </w:r>
      <w:r w:rsidR="00825A19">
        <w:rPr>
          <w:i/>
          <w:szCs w:val="24"/>
          <w:lang w:val="fr"/>
        </w:rPr>
        <w:t xml:space="preserve">Travaux et </w:t>
      </w:r>
      <w:r w:rsidR="003F0FED">
        <w:rPr>
          <w:i/>
          <w:szCs w:val="24"/>
          <w:lang w:val="fr"/>
        </w:rPr>
        <w:t>Services physiques</w:t>
      </w:r>
      <w:r>
        <w:rPr>
          <w:i/>
          <w:szCs w:val="24"/>
          <w:lang w:val="fr"/>
        </w:rPr>
        <w:t xml:space="preserve"> </w:t>
      </w:r>
      <w:r w:rsidR="001F04F7">
        <w:rPr>
          <w:i/>
          <w:szCs w:val="24"/>
          <w:lang w:val="fr"/>
        </w:rPr>
        <w:t xml:space="preserve">devrait, dans la meure du possible, </w:t>
      </w:r>
      <w:r w:rsidR="00E954C1">
        <w:rPr>
          <w:i/>
          <w:szCs w:val="24"/>
          <w:lang w:val="fr"/>
        </w:rPr>
        <w:t xml:space="preserve">être un ensemble complet de </w:t>
      </w:r>
      <w:r w:rsidR="00825A19">
        <w:rPr>
          <w:i/>
          <w:szCs w:val="24"/>
          <w:lang w:val="fr"/>
        </w:rPr>
        <w:t xml:space="preserve">Travaux et </w:t>
      </w:r>
      <w:r w:rsidR="003F0FED">
        <w:rPr>
          <w:i/>
          <w:szCs w:val="24"/>
          <w:lang w:val="fr"/>
        </w:rPr>
        <w:t>Services physiques</w:t>
      </w:r>
      <w:r w:rsidR="00F54FA3">
        <w:rPr>
          <w:i/>
          <w:szCs w:val="24"/>
          <w:lang w:val="fr"/>
        </w:rPr>
        <w:t xml:space="preserve">.  </w:t>
      </w:r>
      <w:r w:rsidR="00B77486" w:rsidRPr="00ED1C1A">
        <w:rPr>
          <w:i/>
          <w:szCs w:val="24"/>
          <w:lang w:val="fr"/>
        </w:rPr>
        <w:t>S’il est nécessaire de spécifier des sous-points, les informations correspondantes doivent être insérées.</w:t>
      </w:r>
    </w:p>
    <w:p w14:paraId="29194CBB" w14:textId="77777777" w:rsidR="007534ED" w:rsidRPr="00CE7108" w:rsidRDefault="007534ED" w:rsidP="007534ED">
      <w:pPr>
        <w:numPr>
          <w:ilvl w:val="0"/>
          <w:numId w:val="220"/>
        </w:numPr>
        <w:suppressAutoHyphens/>
        <w:spacing w:before="100"/>
        <w:ind w:left="376"/>
        <w:contextualSpacing/>
        <w:jc w:val="both"/>
        <w:rPr>
          <w:b/>
          <w:bCs/>
          <w:i/>
          <w:szCs w:val="24"/>
        </w:rPr>
      </w:pPr>
      <w:r w:rsidRPr="00CE7108">
        <w:rPr>
          <w:b/>
          <w:bCs/>
          <w:i/>
          <w:szCs w:val="24"/>
          <w:lang w:val="fr"/>
        </w:rPr>
        <w:t xml:space="preserve">Si la spécification des quantités n’est pas applicable au(x) type(s) de service(s), un « montant forfaitaire » peut être spécifié au lieu </w:t>
      </w:r>
      <w:r w:rsidRPr="00CE7108">
        <w:rPr>
          <w:b/>
          <w:bCs/>
          <w:i/>
          <w:iCs/>
          <w:szCs w:val="24"/>
          <w:lang w:val="fr"/>
        </w:rPr>
        <w:t xml:space="preserve">de </w:t>
      </w:r>
      <w:r w:rsidRPr="00CE7108">
        <w:rPr>
          <w:b/>
          <w:bCs/>
          <w:i/>
          <w:szCs w:val="24"/>
          <w:lang w:val="fr"/>
        </w:rPr>
        <w:t>spécifier les quantités/la fourchette de quantités</w:t>
      </w:r>
    </w:p>
    <w:p w14:paraId="2E2DAB81" w14:textId="77777777" w:rsidR="007534ED" w:rsidRPr="00ED1C1A" w:rsidRDefault="007534ED" w:rsidP="00B77486">
      <w:pPr>
        <w:numPr>
          <w:ilvl w:val="0"/>
          <w:numId w:val="220"/>
        </w:numPr>
        <w:suppressAutoHyphens/>
        <w:spacing w:before="100"/>
        <w:ind w:left="630"/>
        <w:contextualSpacing/>
        <w:jc w:val="both"/>
        <w:rPr>
          <w:i/>
          <w:szCs w:val="24"/>
        </w:rPr>
      </w:pPr>
    </w:p>
    <w:p w14:paraId="42BB2B52" w14:textId="77777777" w:rsidR="00C23A6A" w:rsidRDefault="00C23A6A">
      <w:pPr>
        <w:rPr>
          <w:i/>
        </w:rPr>
        <w:sectPr w:rsidR="00C23A6A" w:rsidSect="00E532AC">
          <w:headerReference w:type="even" r:id="rId48"/>
          <w:headerReference w:type="default" r:id="rId49"/>
          <w:headerReference w:type="first" r:id="rId50"/>
          <w:endnotePr>
            <w:numFmt w:val="decimal"/>
            <w:numRestart w:val="eachSect"/>
          </w:endnotePr>
          <w:type w:val="oddPage"/>
          <w:pgSz w:w="15840" w:h="12240" w:orient="landscape" w:code="1"/>
          <w:pgMar w:top="1440" w:right="1440" w:bottom="1440" w:left="1440" w:header="720" w:footer="720" w:gutter="0"/>
          <w:cols w:space="720"/>
          <w:titlePg/>
          <w:docGrid w:linePitch="326"/>
        </w:sectPr>
      </w:pPr>
    </w:p>
    <w:p w14:paraId="03FB990A" w14:textId="2179C840" w:rsidR="000E1EA7" w:rsidRDefault="000E1EA7">
      <w:pPr>
        <w:rPr>
          <w:i/>
        </w:rPr>
      </w:pPr>
    </w:p>
    <w:p w14:paraId="368B281D" w14:textId="77777777" w:rsidR="00940BF3" w:rsidRPr="002613AE" w:rsidRDefault="00940BF3">
      <w:pPr>
        <w:rPr>
          <w:i/>
        </w:rPr>
      </w:pPr>
    </w:p>
    <w:p w14:paraId="364E02A1" w14:textId="700B2642" w:rsidR="00B35B15" w:rsidRPr="00AC5CE3" w:rsidRDefault="00B35B15" w:rsidP="00C60090">
      <w:pPr>
        <w:pStyle w:val="Style15"/>
      </w:pPr>
      <w:bookmarkStart w:id="443" w:name="_Toc137902993"/>
      <w:r w:rsidRPr="00AC5CE3">
        <w:t>Formulaire de Divulgation des Bénéficiaires effectifs</w:t>
      </w:r>
      <w:bookmarkEnd w:id="443"/>
    </w:p>
    <w:p w14:paraId="69C7BCA4" w14:textId="77777777" w:rsidR="00B35B15" w:rsidRDefault="00B35B15" w:rsidP="00B35B15">
      <w:pPr>
        <w:spacing w:before="120"/>
        <w:rPr>
          <w:i/>
          <w:szCs w:val="24"/>
        </w:rPr>
      </w:pPr>
    </w:p>
    <w:p w14:paraId="2E9CDDD5" w14:textId="77777777" w:rsidR="00B35B15" w:rsidRPr="003529D5" w:rsidRDefault="00B35B15" w:rsidP="00B35B15">
      <w:pPr>
        <w:spacing w:before="120"/>
        <w:rPr>
          <w:i/>
          <w:szCs w:val="24"/>
        </w:rPr>
      </w:pPr>
      <w:r w:rsidRPr="003529D5">
        <w:rPr>
          <w:i/>
          <w:szCs w:val="24"/>
        </w:rPr>
        <w:t>INSTRUCTIONS AU SOUMISSIONNAIRE RETENU</w:t>
      </w:r>
      <w:r>
        <w:rPr>
          <w:i/>
          <w:szCs w:val="24"/>
        </w:rPr>
        <w:t xml:space="preserve"> </w:t>
      </w:r>
      <w:r w:rsidRPr="003529D5">
        <w:rPr>
          <w:i/>
          <w:szCs w:val="24"/>
        </w:rPr>
        <w:t xml:space="preserve">: SUPPRIMER CE CARTOUCHE APRES AVOIR REMPLI LE FORMULAIRE </w:t>
      </w:r>
    </w:p>
    <w:p w14:paraId="52F710B1" w14:textId="77777777" w:rsidR="00B35B15" w:rsidRPr="003529D5" w:rsidRDefault="00B35B15" w:rsidP="00B35B15">
      <w:pPr>
        <w:rPr>
          <w:i/>
          <w:szCs w:val="24"/>
        </w:rPr>
      </w:pPr>
      <w:r w:rsidRPr="003529D5">
        <w:rPr>
          <w:i/>
          <w:szCs w:val="24"/>
        </w:rPr>
        <w:t>Ce Formulaire de divulgation des bénéficiaires effectifs doit être rempli par le Soumissionnaire retenu.  Dans le cas d’un groupement d’entreprises, le Soumissionnaire doit fournir un formulaire séparé pour chacun des partenaires. Les renseignements concernant les bénéficiaires effectifs doivent être à jour à la date de sa fourniture.</w:t>
      </w:r>
    </w:p>
    <w:p w14:paraId="6B4827BF" w14:textId="77777777" w:rsidR="00B35B15" w:rsidRPr="003529D5" w:rsidRDefault="00B35B15" w:rsidP="00B35B15">
      <w:pPr>
        <w:rPr>
          <w:i/>
          <w:szCs w:val="24"/>
        </w:rPr>
      </w:pPr>
      <w:r w:rsidRPr="003529D5">
        <w:rPr>
          <w:i/>
          <w:szCs w:val="24"/>
        </w:rPr>
        <w:t xml:space="preserve">Pour les besoins de ce formulaire, un bénéficiaire effectif du Soumissionnaire est une personne morale ou physique qui possède le Soumissionnaire ou dispose du contrôle du Soumissionnaire parce qu’elle remplit une ou plusieurs des conditions ci-après : </w:t>
      </w:r>
    </w:p>
    <w:p w14:paraId="4A29B53C" w14:textId="77777777" w:rsidR="00B35B15" w:rsidRPr="003529D5" w:rsidRDefault="00B35B15" w:rsidP="00B35B15">
      <w:pPr>
        <w:pStyle w:val="ListParagraph"/>
        <w:numPr>
          <w:ilvl w:val="0"/>
          <w:numId w:val="102"/>
        </w:numPr>
        <w:suppressAutoHyphens w:val="0"/>
        <w:overflowPunct/>
        <w:autoSpaceDE/>
        <w:autoSpaceDN/>
        <w:adjustRightInd/>
        <w:jc w:val="left"/>
        <w:textAlignment w:val="auto"/>
        <w:rPr>
          <w:i/>
          <w:szCs w:val="24"/>
        </w:rPr>
      </w:pPr>
      <w:r w:rsidRPr="003529D5">
        <w:rPr>
          <w:i/>
          <w:szCs w:val="24"/>
        </w:rPr>
        <w:t>détient directement ou indirectement 25% ou plus des actions</w:t>
      </w:r>
    </w:p>
    <w:p w14:paraId="3D1A9989" w14:textId="77777777" w:rsidR="00B35B15" w:rsidRPr="003529D5" w:rsidRDefault="00B35B15" w:rsidP="00B35B15">
      <w:pPr>
        <w:pStyle w:val="ListParagraph"/>
        <w:numPr>
          <w:ilvl w:val="0"/>
          <w:numId w:val="102"/>
        </w:numPr>
        <w:suppressAutoHyphens w:val="0"/>
        <w:overflowPunct/>
        <w:autoSpaceDE/>
        <w:autoSpaceDN/>
        <w:adjustRightInd/>
        <w:jc w:val="left"/>
        <w:textAlignment w:val="auto"/>
        <w:rPr>
          <w:i/>
          <w:szCs w:val="24"/>
        </w:rPr>
      </w:pPr>
      <w:r w:rsidRPr="003529D5">
        <w:rPr>
          <w:i/>
          <w:szCs w:val="24"/>
        </w:rPr>
        <w:t>détient directement ou indirectement 25% ou plus des droits de vote</w:t>
      </w:r>
    </w:p>
    <w:p w14:paraId="4080F556" w14:textId="77777777" w:rsidR="00B35B15" w:rsidRPr="003529D5" w:rsidRDefault="00B35B15" w:rsidP="00B35B15">
      <w:pPr>
        <w:pStyle w:val="ListParagraph"/>
        <w:numPr>
          <w:ilvl w:val="0"/>
          <w:numId w:val="102"/>
        </w:numPr>
        <w:suppressAutoHyphens w:val="0"/>
        <w:overflowPunct/>
        <w:autoSpaceDE/>
        <w:autoSpaceDN/>
        <w:adjustRightInd/>
        <w:jc w:val="left"/>
        <w:textAlignment w:val="auto"/>
        <w:rPr>
          <w:i/>
          <w:szCs w:val="24"/>
        </w:rPr>
      </w:pPr>
      <w:r w:rsidRPr="003529D5">
        <w:rPr>
          <w:i/>
          <w:szCs w:val="24"/>
        </w:rPr>
        <w:t xml:space="preserve">détient directement ou indirectement le pouvoir de nommer la majorité des membres du conseil d’administration ou autorité équivalente du Soumissionnaire </w:t>
      </w:r>
    </w:p>
    <w:p w14:paraId="2E50B28B" w14:textId="77777777" w:rsidR="00B35B15" w:rsidRPr="003529D5" w:rsidRDefault="00B35B15" w:rsidP="00B35B15">
      <w:pPr>
        <w:rPr>
          <w:szCs w:val="24"/>
        </w:rPr>
      </w:pPr>
    </w:p>
    <w:p w14:paraId="68DE5137" w14:textId="77777777" w:rsidR="00B35B15" w:rsidRPr="003529D5" w:rsidRDefault="00B35B15" w:rsidP="00B35B15">
      <w:pPr>
        <w:spacing w:after="120"/>
        <w:jc w:val="right"/>
        <w:rPr>
          <w:szCs w:val="24"/>
        </w:rPr>
      </w:pPr>
      <w:r w:rsidRPr="003529D5">
        <w:rPr>
          <w:szCs w:val="24"/>
        </w:rPr>
        <w:t xml:space="preserve"> </w:t>
      </w:r>
      <w:r w:rsidRPr="003529D5">
        <w:rPr>
          <w:i/>
          <w:iCs/>
          <w:szCs w:val="24"/>
        </w:rPr>
        <w:t>[insérer l’intitulé de l’appel d’offres]</w:t>
      </w:r>
    </w:p>
    <w:p w14:paraId="33DE9933" w14:textId="686F5328" w:rsidR="00B35B15" w:rsidRPr="003529D5" w:rsidRDefault="00AC2C8A" w:rsidP="00B35B15">
      <w:pPr>
        <w:spacing w:after="120"/>
        <w:ind w:right="72"/>
        <w:jc w:val="right"/>
        <w:rPr>
          <w:szCs w:val="24"/>
        </w:rPr>
      </w:pPr>
      <w:r>
        <w:rPr>
          <w:b/>
          <w:bCs/>
          <w:szCs w:val="24"/>
        </w:rPr>
        <w:t>AOI</w:t>
      </w:r>
      <w:r w:rsidR="00B35B15" w:rsidRPr="003529D5">
        <w:rPr>
          <w:b/>
          <w:bCs/>
          <w:szCs w:val="24"/>
        </w:rPr>
        <w:t xml:space="preserve"> No. :</w:t>
      </w:r>
      <w:r w:rsidR="00B35B15" w:rsidRPr="003529D5">
        <w:rPr>
          <w:szCs w:val="24"/>
        </w:rPr>
        <w:t xml:space="preserve"> </w:t>
      </w:r>
      <w:r w:rsidR="00B35B15" w:rsidRPr="003529D5">
        <w:rPr>
          <w:i/>
          <w:iCs/>
          <w:szCs w:val="24"/>
        </w:rPr>
        <w:t>[insérer le numéro de l’Appel d’Offres]</w:t>
      </w:r>
    </w:p>
    <w:p w14:paraId="7DA81AC8" w14:textId="785F2FE5" w:rsidR="00B35B15" w:rsidRPr="003529D5" w:rsidRDefault="00B35B15" w:rsidP="00B35B15">
      <w:pPr>
        <w:spacing w:after="120"/>
        <w:rPr>
          <w:szCs w:val="24"/>
        </w:rPr>
      </w:pPr>
      <w:r w:rsidRPr="003529D5">
        <w:rPr>
          <w:szCs w:val="24"/>
        </w:rPr>
        <w:t xml:space="preserve">A : </w:t>
      </w:r>
      <w:r w:rsidRPr="003529D5">
        <w:rPr>
          <w:i/>
          <w:szCs w:val="24"/>
        </w:rPr>
        <w:t xml:space="preserve">[insérer le nom complet </w:t>
      </w:r>
      <w:r>
        <w:rPr>
          <w:i/>
          <w:szCs w:val="24"/>
        </w:rPr>
        <w:t xml:space="preserve">de </w:t>
      </w:r>
      <w:r w:rsidR="00101109">
        <w:rPr>
          <w:i/>
          <w:szCs w:val="24"/>
        </w:rPr>
        <w:t>l’Agence d’Exécution</w:t>
      </w:r>
      <w:r w:rsidRPr="003529D5">
        <w:rPr>
          <w:i/>
          <w:szCs w:val="24"/>
        </w:rPr>
        <w:t>]</w:t>
      </w:r>
    </w:p>
    <w:p w14:paraId="35186205" w14:textId="77777777" w:rsidR="00B35B15" w:rsidRPr="003529D5" w:rsidRDefault="00B35B15" w:rsidP="00B35B15">
      <w:pPr>
        <w:spacing w:after="120"/>
        <w:rPr>
          <w:szCs w:val="24"/>
        </w:rPr>
      </w:pPr>
      <w:r w:rsidRPr="003529D5">
        <w:rPr>
          <w:szCs w:val="24"/>
        </w:rPr>
        <w:t xml:space="preserve">En réponse à votre demande formulée dans la Lettre de Notification d’attribution du Marché en date du </w:t>
      </w:r>
      <w:r w:rsidRPr="003529D5">
        <w:rPr>
          <w:i/>
          <w:szCs w:val="24"/>
        </w:rPr>
        <w:t>[insérer la date de la lettre de notification</w:t>
      </w:r>
      <w:r w:rsidRPr="003529D5">
        <w:rPr>
          <w:szCs w:val="24"/>
        </w:rPr>
        <w:t xml:space="preserve">] de fournir les renseignements additionnels sur les bénéficiaires effectifs : </w:t>
      </w:r>
      <w:r w:rsidRPr="003529D5">
        <w:rPr>
          <w:i/>
          <w:szCs w:val="24"/>
        </w:rPr>
        <w:t>[retenir l’option applicable et supprimer celles qui ne le sont pas]</w:t>
      </w:r>
    </w:p>
    <w:p w14:paraId="03751AEF" w14:textId="77777777" w:rsidR="00B35B15" w:rsidRPr="003529D5" w:rsidRDefault="00B35B15" w:rsidP="00B35B15">
      <w:pPr>
        <w:spacing w:after="120"/>
        <w:rPr>
          <w:szCs w:val="24"/>
        </w:rPr>
      </w:pPr>
      <w:r w:rsidRPr="003529D5">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B35B15" w:rsidRPr="009A45A3" w14:paraId="5EE0784F" w14:textId="77777777" w:rsidTr="00FC2314">
        <w:trPr>
          <w:trHeight w:val="415"/>
        </w:trPr>
        <w:tc>
          <w:tcPr>
            <w:tcW w:w="2251" w:type="dxa"/>
            <w:shd w:val="clear" w:color="auto" w:fill="auto"/>
          </w:tcPr>
          <w:p w14:paraId="3E96F062" w14:textId="77777777" w:rsidR="00B35B15" w:rsidRPr="009B60B9" w:rsidRDefault="00B35B15" w:rsidP="00FC2314">
            <w:pPr>
              <w:pStyle w:val="BodyText"/>
              <w:spacing w:before="40" w:after="160"/>
              <w:rPr>
                <w:szCs w:val="24"/>
                <w:lang w:val="fr-FR"/>
              </w:rPr>
            </w:pPr>
            <w:r w:rsidRPr="009A45A3">
              <w:rPr>
                <w:szCs w:val="24"/>
                <w:lang w:val="fr-FR"/>
              </w:rPr>
              <w:t>Identité du propriétaire bénéficiaire effectif</w:t>
            </w:r>
          </w:p>
          <w:p w14:paraId="3F90A3DD" w14:textId="77777777" w:rsidR="00B35B15" w:rsidRPr="009B60B9" w:rsidRDefault="00B35B15" w:rsidP="00FC2314">
            <w:pPr>
              <w:pStyle w:val="BodyText"/>
              <w:spacing w:before="40" w:after="160"/>
              <w:jc w:val="center"/>
              <w:rPr>
                <w:i/>
                <w:szCs w:val="24"/>
                <w:lang w:val="fr-FR"/>
              </w:rPr>
            </w:pPr>
          </w:p>
        </w:tc>
        <w:tc>
          <w:tcPr>
            <w:tcW w:w="2377" w:type="dxa"/>
            <w:shd w:val="clear" w:color="auto" w:fill="auto"/>
          </w:tcPr>
          <w:p w14:paraId="2AEB1AF8" w14:textId="77777777" w:rsidR="00B35B15" w:rsidRPr="003529D5" w:rsidRDefault="00B35B15" w:rsidP="00FC2314">
            <w:pPr>
              <w:rPr>
                <w:i/>
                <w:szCs w:val="24"/>
              </w:rPr>
            </w:pPr>
            <w:r w:rsidRPr="003529D5">
              <w:rPr>
                <w:i/>
                <w:szCs w:val="24"/>
              </w:rPr>
              <w:t>détient directement ou indirectement 25% ou plus des actions</w:t>
            </w:r>
          </w:p>
          <w:p w14:paraId="18767317" w14:textId="77777777" w:rsidR="00B35B15" w:rsidRPr="009A45A3" w:rsidRDefault="00B35B15" w:rsidP="00FC2314">
            <w:pPr>
              <w:pStyle w:val="BodyText"/>
              <w:spacing w:before="40" w:after="160"/>
              <w:jc w:val="center"/>
              <w:rPr>
                <w:szCs w:val="24"/>
                <w:lang w:val="fr-FR"/>
              </w:rPr>
            </w:pPr>
          </w:p>
          <w:p w14:paraId="1329E86A" w14:textId="77777777" w:rsidR="00B35B15" w:rsidRPr="00EC141A" w:rsidRDefault="00B35B15" w:rsidP="00FC2314">
            <w:pPr>
              <w:pStyle w:val="BodyText"/>
              <w:spacing w:before="40" w:after="160"/>
              <w:jc w:val="center"/>
              <w:rPr>
                <w:szCs w:val="24"/>
                <w:lang w:val="fr-FR"/>
              </w:rPr>
            </w:pPr>
            <w:r w:rsidRPr="009B60B9">
              <w:rPr>
                <w:szCs w:val="24"/>
                <w:lang w:val="fr-FR"/>
              </w:rPr>
              <w:t>(Oui / No</w:t>
            </w:r>
            <w:r w:rsidRPr="004202BD">
              <w:rPr>
                <w:szCs w:val="24"/>
                <w:lang w:val="fr-FR"/>
              </w:rPr>
              <w:t>n</w:t>
            </w:r>
            <w:r w:rsidRPr="00EC141A">
              <w:rPr>
                <w:szCs w:val="24"/>
                <w:lang w:val="fr-FR"/>
              </w:rPr>
              <w:t>)</w:t>
            </w:r>
          </w:p>
          <w:p w14:paraId="49C5E0AE" w14:textId="77777777" w:rsidR="00B35B15" w:rsidRPr="003529D5" w:rsidRDefault="00B35B15" w:rsidP="00FC2314">
            <w:pPr>
              <w:pStyle w:val="BodyText"/>
              <w:spacing w:before="40" w:after="160"/>
              <w:jc w:val="center"/>
              <w:rPr>
                <w:i/>
                <w:szCs w:val="24"/>
                <w:lang w:val="fr-FR"/>
              </w:rPr>
            </w:pPr>
          </w:p>
        </w:tc>
        <w:tc>
          <w:tcPr>
            <w:tcW w:w="2124" w:type="dxa"/>
            <w:shd w:val="clear" w:color="auto" w:fill="auto"/>
          </w:tcPr>
          <w:p w14:paraId="47495990" w14:textId="77777777" w:rsidR="00B35B15" w:rsidRPr="003529D5" w:rsidRDefault="00B35B15" w:rsidP="00FC2314">
            <w:pPr>
              <w:rPr>
                <w:i/>
                <w:szCs w:val="24"/>
              </w:rPr>
            </w:pPr>
            <w:r w:rsidRPr="003529D5">
              <w:rPr>
                <w:i/>
                <w:szCs w:val="24"/>
              </w:rPr>
              <w:t>détient directement ou indirectement 25% ou plus des droits de vote</w:t>
            </w:r>
          </w:p>
          <w:p w14:paraId="072748B8" w14:textId="77777777" w:rsidR="00536BB7" w:rsidRDefault="00B35B15" w:rsidP="00FC2314">
            <w:pPr>
              <w:pStyle w:val="BodyText"/>
              <w:spacing w:before="40" w:after="160"/>
              <w:jc w:val="center"/>
              <w:rPr>
                <w:szCs w:val="24"/>
                <w:lang w:val="fr-FR"/>
              </w:rPr>
            </w:pPr>
            <w:r w:rsidRPr="009A45A3">
              <w:rPr>
                <w:szCs w:val="24"/>
                <w:lang w:val="fr-FR"/>
              </w:rPr>
              <w:t xml:space="preserve"> </w:t>
            </w:r>
          </w:p>
          <w:p w14:paraId="63FDC7CC" w14:textId="2B556C44" w:rsidR="00B35B15" w:rsidRPr="009B60B9" w:rsidRDefault="00B35B15" w:rsidP="00FC2314">
            <w:pPr>
              <w:pStyle w:val="BodyText"/>
              <w:spacing w:before="40" w:after="160"/>
              <w:jc w:val="center"/>
              <w:rPr>
                <w:szCs w:val="24"/>
                <w:lang w:val="fr-FR"/>
              </w:rPr>
            </w:pPr>
            <w:r w:rsidRPr="009B60B9">
              <w:rPr>
                <w:szCs w:val="24"/>
                <w:lang w:val="fr-FR"/>
              </w:rPr>
              <w:t>(Oui / Non)</w:t>
            </w:r>
          </w:p>
          <w:p w14:paraId="19E6B8D3" w14:textId="77777777" w:rsidR="00B35B15" w:rsidRPr="009B60B9" w:rsidRDefault="00B35B15" w:rsidP="00FC2314">
            <w:pPr>
              <w:pStyle w:val="BodyText"/>
              <w:spacing w:before="40" w:after="160"/>
              <w:jc w:val="center"/>
              <w:rPr>
                <w:szCs w:val="24"/>
                <w:lang w:val="fr-FR"/>
              </w:rPr>
            </w:pPr>
          </w:p>
        </w:tc>
        <w:tc>
          <w:tcPr>
            <w:tcW w:w="2252" w:type="dxa"/>
            <w:shd w:val="clear" w:color="auto" w:fill="auto"/>
          </w:tcPr>
          <w:p w14:paraId="434D36B7" w14:textId="77777777" w:rsidR="00B35B15" w:rsidRPr="003529D5" w:rsidRDefault="00B35B15" w:rsidP="00FC2314">
            <w:pPr>
              <w:rPr>
                <w:szCs w:val="24"/>
              </w:rPr>
            </w:pPr>
            <w:r w:rsidRPr="003529D5">
              <w:rPr>
                <w:i/>
                <w:szCs w:val="24"/>
              </w:rPr>
              <w:t>détient directement ou indirectement le pouvoir de nommer la majorité des membres du conseil d’administration ou autorité équivalente du Soumissionnaire</w:t>
            </w:r>
          </w:p>
          <w:p w14:paraId="0438EFF0" w14:textId="77777777" w:rsidR="00B35B15" w:rsidRPr="009B60B9" w:rsidRDefault="00B35B15" w:rsidP="00FC2314">
            <w:pPr>
              <w:pStyle w:val="BodyText"/>
              <w:spacing w:before="40" w:after="160"/>
              <w:jc w:val="center"/>
              <w:rPr>
                <w:szCs w:val="24"/>
                <w:lang w:val="fr-FR"/>
              </w:rPr>
            </w:pPr>
            <w:r w:rsidRPr="009A45A3">
              <w:rPr>
                <w:szCs w:val="24"/>
                <w:lang w:val="fr-FR"/>
              </w:rPr>
              <w:t>(Oui / Non)</w:t>
            </w:r>
          </w:p>
          <w:p w14:paraId="17597B6B" w14:textId="77777777" w:rsidR="00B35B15" w:rsidRPr="009B60B9" w:rsidRDefault="00B35B15" w:rsidP="00FC2314">
            <w:pPr>
              <w:pStyle w:val="BodyText"/>
              <w:spacing w:before="40" w:after="160"/>
              <w:jc w:val="center"/>
              <w:rPr>
                <w:szCs w:val="24"/>
                <w:lang w:val="fr-FR"/>
              </w:rPr>
            </w:pPr>
          </w:p>
        </w:tc>
      </w:tr>
      <w:tr w:rsidR="00B35B15" w:rsidRPr="009A45A3" w14:paraId="7E8DE936" w14:textId="77777777" w:rsidTr="00FC2314">
        <w:trPr>
          <w:trHeight w:val="415"/>
        </w:trPr>
        <w:tc>
          <w:tcPr>
            <w:tcW w:w="2251" w:type="dxa"/>
            <w:shd w:val="clear" w:color="auto" w:fill="auto"/>
          </w:tcPr>
          <w:p w14:paraId="647450A1" w14:textId="77777777" w:rsidR="00B35B15" w:rsidRPr="004202BD" w:rsidRDefault="00B35B15" w:rsidP="00FC2314">
            <w:pPr>
              <w:pStyle w:val="BodyText"/>
              <w:spacing w:before="40" w:after="160"/>
              <w:rPr>
                <w:szCs w:val="24"/>
                <w:lang w:val="fr-FR"/>
              </w:rPr>
            </w:pPr>
            <w:r w:rsidRPr="009A45A3">
              <w:rPr>
                <w:i/>
                <w:szCs w:val="24"/>
                <w:lang w:val="fr-FR"/>
              </w:rPr>
              <w:t>[</w:t>
            </w:r>
            <w:r w:rsidRPr="009B60B9">
              <w:rPr>
                <w:i/>
                <w:szCs w:val="24"/>
                <w:lang w:val="fr-FR"/>
              </w:rPr>
              <w:t>insérer le nom complet, la nationalité, le pays de résidence]</w:t>
            </w:r>
          </w:p>
        </w:tc>
        <w:tc>
          <w:tcPr>
            <w:tcW w:w="2377" w:type="dxa"/>
            <w:shd w:val="clear" w:color="auto" w:fill="auto"/>
          </w:tcPr>
          <w:p w14:paraId="5D4619D6" w14:textId="77777777" w:rsidR="00B35B15" w:rsidRPr="003529D5" w:rsidRDefault="00B35B15" w:rsidP="00FC2314">
            <w:pPr>
              <w:pStyle w:val="BodyText"/>
              <w:spacing w:before="40" w:after="160"/>
              <w:jc w:val="center"/>
              <w:rPr>
                <w:rFonts w:ascii="Wingdings 2" w:hAnsi="Wingdings 2"/>
                <w:szCs w:val="24"/>
              </w:rPr>
            </w:pPr>
          </w:p>
        </w:tc>
        <w:tc>
          <w:tcPr>
            <w:tcW w:w="2124" w:type="dxa"/>
            <w:shd w:val="clear" w:color="auto" w:fill="auto"/>
          </w:tcPr>
          <w:p w14:paraId="655A0F6A" w14:textId="77777777" w:rsidR="00B35B15" w:rsidRPr="009A45A3" w:rsidRDefault="00B35B15" w:rsidP="00FC2314">
            <w:pPr>
              <w:pStyle w:val="BodyText"/>
              <w:spacing w:before="40" w:after="160"/>
              <w:rPr>
                <w:szCs w:val="24"/>
              </w:rPr>
            </w:pPr>
          </w:p>
        </w:tc>
        <w:tc>
          <w:tcPr>
            <w:tcW w:w="2252" w:type="dxa"/>
            <w:shd w:val="clear" w:color="auto" w:fill="auto"/>
          </w:tcPr>
          <w:p w14:paraId="4B0E4C32" w14:textId="77777777" w:rsidR="00B35B15" w:rsidRPr="009B60B9" w:rsidRDefault="00B35B15" w:rsidP="00FC2314">
            <w:pPr>
              <w:pStyle w:val="BodyText"/>
              <w:spacing w:before="40" w:after="160"/>
              <w:rPr>
                <w:szCs w:val="24"/>
              </w:rPr>
            </w:pPr>
          </w:p>
        </w:tc>
      </w:tr>
    </w:tbl>
    <w:p w14:paraId="2538AEA9" w14:textId="77777777" w:rsidR="00B35B15" w:rsidRPr="003529D5" w:rsidRDefault="00B35B15" w:rsidP="00B35B15">
      <w:pPr>
        <w:rPr>
          <w:szCs w:val="24"/>
        </w:rPr>
      </w:pPr>
    </w:p>
    <w:p w14:paraId="0A914E8F" w14:textId="77777777" w:rsidR="00B35B15" w:rsidRPr="003529D5" w:rsidRDefault="00B35B15" w:rsidP="00B35B15">
      <w:pPr>
        <w:rPr>
          <w:i/>
          <w:szCs w:val="24"/>
        </w:rPr>
      </w:pPr>
      <w:r w:rsidRPr="003529D5">
        <w:rPr>
          <w:i/>
          <w:szCs w:val="24"/>
        </w:rPr>
        <w:t>OU</w:t>
      </w:r>
    </w:p>
    <w:p w14:paraId="037F6A2B" w14:textId="77777777" w:rsidR="00B35B15" w:rsidRPr="003529D5" w:rsidRDefault="00B35B15" w:rsidP="00B35B15">
      <w:pPr>
        <w:rPr>
          <w:szCs w:val="24"/>
        </w:rPr>
      </w:pPr>
      <w:r w:rsidRPr="003529D5">
        <w:rPr>
          <w:szCs w:val="24"/>
        </w:rPr>
        <w:t>(ii) nous déclarons qu’il n’y a aucun bénéficiaire effectif qui remplisse l’une au moins des conditions ci-après :</w:t>
      </w:r>
    </w:p>
    <w:p w14:paraId="4A189929"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2CB893CF"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400B44D7"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0B5CC161" w14:textId="77777777" w:rsidR="00B35B15" w:rsidRPr="003529D5" w:rsidRDefault="00B35B15" w:rsidP="00B35B15">
      <w:pPr>
        <w:rPr>
          <w:szCs w:val="24"/>
        </w:rPr>
      </w:pPr>
    </w:p>
    <w:p w14:paraId="00734E7B" w14:textId="77777777" w:rsidR="00B35B15" w:rsidRPr="003529D5" w:rsidRDefault="00B35B15" w:rsidP="00B35B15">
      <w:pPr>
        <w:rPr>
          <w:i/>
          <w:szCs w:val="24"/>
        </w:rPr>
      </w:pPr>
      <w:r w:rsidRPr="003529D5">
        <w:rPr>
          <w:i/>
          <w:szCs w:val="24"/>
        </w:rPr>
        <w:t>OU</w:t>
      </w:r>
    </w:p>
    <w:p w14:paraId="6296668D" w14:textId="77777777" w:rsidR="00B35B15" w:rsidRPr="003529D5" w:rsidRDefault="00B35B15" w:rsidP="00B35B15">
      <w:pPr>
        <w:rPr>
          <w:szCs w:val="24"/>
        </w:rPr>
      </w:pPr>
      <w:r w:rsidRPr="003529D5">
        <w:rPr>
          <w:szCs w:val="24"/>
        </w:rPr>
        <w:t>(iii) nous déclarons être dans l’incapacité d’identifier un quelconque bénéficiaire effectif qui remplisse l’une au moins des conditions ci-après :</w:t>
      </w:r>
    </w:p>
    <w:p w14:paraId="3EE90CF6"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actions</w:t>
      </w:r>
    </w:p>
    <w:p w14:paraId="0DA3013A" w14:textId="77777777" w:rsidR="00B35B15" w:rsidRPr="003529D5" w:rsidRDefault="00B35B15" w:rsidP="00B35B15">
      <w:pPr>
        <w:pStyle w:val="ListParagraph"/>
        <w:numPr>
          <w:ilvl w:val="0"/>
          <w:numId w:val="103"/>
        </w:numPr>
        <w:suppressAutoHyphens w:val="0"/>
        <w:overflowPunct/>
        <w:autoSpaceDE/>
        <w:autoSpaceDN/>
        <w:adjustRightInd/>
        <w:jc w:val="left"/>
        <w:textAlignment w:val="auto"/>
        <w:rPr>
          <w:szCs w:val="24"/>
        </w:rPr>
      </w:pPr>
      <w:r w:rsidRPr="003529D5">
        <w:rPr>
          <w:szCs w:val="24"/>
        </w:rPr>
        <w:t>détient directement ou indirectement 25% ou plus des droits de vote</w:t>
      </w:r>
    </w:p>
    <w:p w14:paraId="4172C8F7" w14:textId="77777777" w:rsidR="00B35B15" w:rsidRPr="003529D5" w:rsidRDefault="00B35B15" w:rsidP="00B35B15">
      <w:pPr>
        <w:pStyle w:val="ListParagraph"/>
        <w:numPr>
          <w:ilvl w:val="0"/>
          <w:numId w:val="103"/>
        </w:numPr>
        <w:suppressAutoHyphens w:val="0"/>
        <w:overflowPunct/>
        <w:autoSpaceDE/>
        <w:autoSpaceDN/>
        <w:adjustRightInd/>
        <w:spacing w:after="360"/>
        <w:jc w:val="left"/>
        <w:textAlignment w:val="auto"/>
        <w:rPr>
          <w:szCs w:val="24"/>
        </w:rPr>
      </w:pPr>
      <w:r w:rsidRPr="003529D5">
        <w:rPr>
          <w:szCs w:val="24"/>
        </w:rPr>
        <w:t xml:space="preserve">détient directement ou indirectement le pouvoir de nommer la majorité des membres du conseil d’administration ou autorité équivalente du Soumissionnaire </w:t>
      </w:r>
    </w:p>
    <w:p w14:paraId="6B947CBA" w14:textId="77777777" w:rsidR="00B35B15" w:rsidRPr="003529D5" w:rsidRDefault="00B35B15" w:rsidP="00B35B15">
      <w:pPr>
        <w:tabs>
          <w:tab w:val="right" w:pos="4140"/>
          <w:tab w:val="left" w:pos="4500"/>
          <w:tab w:val="right" w:pos="9000"/>
        </w:tabs>
        <w:spacing w:after="240"/>
        <w:rPr>
          <w:szCs w:val="24"/>
        </w:rPr>
      </w:pPr>
      <w:r w:rsidRPr="003529D5">
        <w:rPr>
          <w:b/>
          <w:bCs/>
          <w:szCs w:val="24"/>
        </w:rPr>
        <w:t>Nom du Soumissionnaire :*</w:t>
      </w:r>
      <w:r w:rsidRPr="003529D5">
        <w:rPr>
          <w:szCs w:val="24"/>
        </w:rPr>
        <w:t xml:space="preserve"> </w:t>
      </w:r>
      <w:r w:rsidRPr="003529D5">
        <w:rPr>
          <w:bCs/>
          <w:i/>
          <w:iCs/>
          <w:szCs w:val="24"/>
        </w:rPr>
        <w:t>[insérer le nom complet du Soumissionnaire]</w:t>
      </w:r>
    </w:p>
    <w:p w14:paraId="3A81D2F9" w14:textId="77777777" w:rsidR="00B35B15" w:rsidRPr="003529D5" w:rsidRDefault="00B35B15" w:rsidP="00B35B15">
      <w:pPr>
        <w:tabs>
          <w:tab w:val="right" w:pos="4140"/>
          <w:tab w:val="left" w:pos="4500"/>
          <w:tab w:val="right" w:pos="9000"/>
        </w:tabs>
        <w:spacing w:after="240"/>
        <w:rPr>
          <w:szCs w:val="24"/>
        </w:rPr>
      </w:pPr>
      <w:r w:rsidRPr="003529D5">
        <w:rPr>
          <w:b/>
          <w:bCs/>
          <w:szCs w:val="24"/>
        </w:rPr>
        <w:t xml:space="preserve">Nom </w:t>
      </w:r>
      <w:r w:rsidRPr="003529D5">
        <w:rPr>
          <w:b/>
          <w:bCs/>
          <w:iCs/>
          <w:szCs w:val="24"/>
        </w:rPr>
        <w:t>de la personne autorisée à signer au nom du Soumissionnaire :**</w:t>
      </w:r>
      <w:r w:rsidRPr="003529D5">
        <w:rPr>
          <w:b/>
          <w:bCs/>
          <w:i/>
          <w:iCs/>
          <w:szCs w:val="24"/>
        </w:rPr>
        <w:t xml:space="preserve"> </w:t>
      </w:r>
      <w:r w:rsidRPr="003529D5">
        <w:rPr>
          <w:bCs/>
          <w:i/>
          <w:iCs/>
          <w:szCs w:val="24"/>
        </w:rPr>
        <w:t>[insérer le titre/capacité complet de la personne signataire]</w:t>
      </w:r>
    </w:p>
    <w:p w14:paraId="21876769" w14:textId="77777777" w:rsidR="00B35B15" w:rsidRPr="003529D5" w:rsidRDefault="00B35B15" w:rsidP="00B35B15">
      <w:pPr>
        <w:tabs>
          <w:tab w:val="right" w:pos="4140"/>
          <w:tab w:val="left" w:pos="4500"/>
          <w:tab w:val="right" w:pos="9000"/>
        </w:tabs>
        <w:spacing w:after="240"/>
        <w:rPr>
          <w:szCs w:val="24"/>
        </w:rPr>
      </w:pPr>
      <w:r w:rsidRPr="003529D5">
        <w:rPr>
          <w:b/>
          <w:bCs/>
          <w:szCs w:val="24"/>
        </w:rPr>
        <w:t>En tant que :</w:t>
      </w:r>
      <w:r w:rsidRPr="003529D5">
        <w:rPr>
          <w:szCs w:val="24"/>
        </w:rPr>
        <w:t xml:space="preserve"> </w:t>
      </w:r>
      <w:r w:rsidRPr="003529D5">
        <w:rPr>
          <w:bCs/>
          <w:i/>
          <w:iCs/>
          <w:szCs w:val="24"/>
        </w:rPr>
        <w:t>[indiquer la capacité du signataire]</w:t>
      </w:r>
    </w:p>
    <w:p w14:paraId="6296EF86" w14:textId="77777777" w:rsidR="00B35B15" w:rsidRPr="003529D5" w:rsidRDefault="00B35B15" w:rsidP="00B35B15">
      <w:pPr>
        <w:tabs>
          <w:tab w:val="right" w:pos="4140"/>
          <w:tab w:val="left" w:pos="4500"/>
          <w:tab w:val="right" w:pos="9000"/>
        </w:tabs>
        <w:spacing w:after="240"/>
        <w:rPr>
          <w:szCs w:val="24"/>
        </w:rPr>
      </w:pPr>
    </w:p>
    <w:p w14:paraId="536FD35A" w14:textId="77777777" w:rsidR="00B35B15" w:rsidRPr="003529D5" w:rsidRDefault="00B35B15" w:rsidP="00B35B15">
      <w:pPr>
        <w:tabs>
          <w:tab w:val="right" w:pos="4140"/>
          <w:tab w:val="left" w:pos="4500"/>
          <w:tab w:val="right" w:pos="9000"/>
        </w:tabs>
        <w:spacing w:after="240"/>
        <w:rPr>
          <w:szCs w:val="24"/>
          <w:u w:val="single"/>
        </w:rPr>
      </w:pPr>
      <w:r w:rsidRPr="003529D5">
        <w:rPr>
          <w:szCs w:val="24"/>
        </w:rPr>
        <w:t xml:space="preserve">Signature </w:t>
      </w:r>
      <w:r w:rsidRPr="003529D5">
        <w:rPr>
          <w:bCs/>
          <w:i/>
          <w:iCs/>
          <w:szCs w:val="24"/>
        </w:rPr>
        <w:t>[insérer la signature]</w:t>
      </w:r>
    </w:p>
    <w:p w14:paraId="040BFE36" w14:textId="77777777" w:rsidR="00B35B15" w:rsidRPr="003529D5" w:rsidRDefault="00B35B15" w:rsidP="00B35B15">
      <w:pPr>
        <w:tabs>
          <w:tab w:val="right" w:pos="4140"/>
          <w:tab w:val="left" w:pos="4500"/>
          <w:tab w:val="right" w:pos="9000"/>
        </w:tabs>
        <w:spacing w:after="240"/>
        <w:rPr>
          <w:i/>
          <w:iCs/>
          <w:szCs w:val="24"/>
        </w:rPr>
      </w:pPr>
      <w:r w:rsidRPr="003529D5">
        <w:rPr>
          <w:b/>
          <w:bCs/>
          <w:szCs w:val="24"/>
        </w:rPr>
        <w:t>En date du</w:t>
      </w:r>
      <w:r w:rsidRPr="003529D5">
        <w:rPr>
          <w:szCs w:val="24"/>
        </w:rPr>
        <w:t xml:space="preserve"> ________________________________ </w:t>
      </w:r>
      <w:r w:rsidRPr="003529D5">
        <w:rPr>
          <w:b/>
          <w:bCs/>
          <w:szCs w:val="24"/>
        </w:rPr>
        <w:t>jour de</w:t>
      </w:r>
      <w:r w:rsidRPr="003529D5">
        <w:rPr>
          <w:szCs w:val="24"/>
        </w:rPr>
        <w:t xml:space="preserve"> </w:t>
      </w:r>
      <w:r w:rsidRPr="003529D5">
        <w:rPr>
          <w:i/>
          <w:iCs/>
          <w:szCs w:val="24"/>
        </w:rPr>
        <w:t>[Insérer la date de signature]</w:t>
      </w:r>
    </w:p>
    <w:p w14:paraId="5B242147" w14:textId="77777777" w:rsidR="00B35B15" w:rsidRPr="003529D5" w:rsidRDefault="00B35B15" w:rsidP="00B35B15">
      <w:pPr>
        <w:tabs>
          <w:tab w:val="right" w:pos="4140"/>
          <w:tab w:val="left" w:pos="4500"/>
          <w:tab w:val="right" w:pos="9000"/>
        </w:tabs>
        <w:spacing w:after="240"/>
        <w:rPr>
          <w:szCs w:val="24"/>
        </w:rPr>
      </w:pPr>
    </w:p>
    <w:p w14:paraId="141D7B76" w14:textId="77777777" w:rsidR="00B35B15" w:rsidRPr="003529D5" w:rsidRDefault="00B35B15" w:rsidP="00B35B15">
      <w:pPr>
        <w:tabs>
          <w:tab w:val="right" w:pos="4140"/>
          <w:tab w:val="left" w:pos="4500"/>
          <w:tab w:val="right" w:pos="9000"/>
        </w:tabs>
        <w:spacing w:after="240"/>
        <w:rPr>
          <w:szCs w:val="24"/>
        </w:rPr>
      </w:pPr>
      <w:r w:rsidRPr="003529D5">
        <w:rPr>
          <w:szCs w:val="24"/>
        </w:rPr>
        <w:t>*Dans le cas d’une offre présentée par un groupement d’entreprises, indiquer le nom du groupement ou de ses partenaires, en tant que Soumissionnaire.</w:t>
      </w:r>
    </w:p>
    <w:p w14:paraId="4A16091A" w14:textId="77777777" w:rsidR="00B35B15" w:rsidRPr="003529D5" w:rsidRDefault="00B35B15" w:rsidP="00B35B15">
      <w:pPr>
        <w:tabs>
          <w:tab w:val="right" w:pos="4140"/>
          <w:tab w:val="left" w:pos="4500"/>
          <w:tab w:val="right" w:pos="9000"/>
        </w:tabs>
        <w:spacing w:after="240"/>
        <w:rPr>
          <w:szCs w:val="24"/>
        </w:rPr>
      </w:pPr>
      <w:r w:rsidRPr="003529D5">
        <w:rPr>
          <w:szCs w:val="24"/>
        </w:rPr>
        <w:t>**La personne signataire doit avoir un pouvoir donné par le Soumissionnaire, à joindre à l’offre.</w:t>
      </w:r>
    </w:p>
    <w:p w14:paraId="4A67FCDE" w14:textId="77777777" w:rsidR="00B35B15" w:rsidRPr="0054756B" w:rsidRDefault="00B35B15" w:rsidP="00B35B15">
      <w:pPr>
        <w:rPr>
          <w:szCs w:val="24"/>
        </w:rPr>
      </w:pPr>
    </w:p>
    <w:p w14:paraId="318E739E" w14:textId="77777777" w:rsidR="009C7ABC" w:rsidRDefault="009C7ABC">
      <w:pPr>
        <w:rPr>
          <w:rFonts w:asciiTheme="majorBidi" w:hAnsiTheme="majorBidi" w:cstheme="majorBidi"/>
        </w:rPr>
      </w:pPr>
      <w:r>
        <w:rPr>
          <w:rFonts w:asciiTheme="majorBidi" w:hAnsiTheme="majorBidi" w:cstheme="majorBidi"/>
        </w:rPr>
        <w:br w:type="page"/>
      </w:r>
    </w:p>
    <w:p w14:paraId="6E577B3D" w14:textId="77777777" w:rsidR="009F53A7" w:rsidRPr="002613AE" w:rsidRDefault="009F53A7" w:rsidP="009F53A7">
      <w:pPr>
        <w:pStyle w:val="Style2"/>
      </w:pPr>
      <w:bookmarkStart w:id="444" w:name="_Toc142839004"/>
      <w:r w:rsidRPr="002613AE">
        <w:t>Section V. Pays éligibles</w:t>
      </w:r>
      <w:bookmarkEnd w:id="444"/>
    </w:p>
    <w:p w14:paraId="2D1FB89D" w14:textId="77777777" w:rsidR="009F53A7" w:rsidRPr="002613AE" w:rsidRDefault="009F53A7" w:rsidP="009F53A7">
      <w:pPr>
        <w:jc w:val="center"/>
        <w:rPr>
          <w:sz w:val="40"/>
        </w:rPr>
      </w:pPr>
    </w:p>
    <w:p w14:paraId="0C0988E5" w14:textId="77777777" w:rsidR="00BA464E" w:rsidRPr="00AA03A6" w:rsidRDefault="00BA464E" w:rsidP="00BA464E">
      <w:pPr>
        <w:jc w:val="center"/>
        <w:rPr>
          <w:b/>
          <w:sz w:val="28"/>
          <w:szCs w:val="28"/>
        </w:rPr>
      </w:pPr>
      <w:bookmarkStart w:id="445" w:name="_Toc77492590"/>
      <w:bookmarkStart w:id="446" w:name="_Toc156372183"/>
      <w:r w:rsidRPr="00D85BBB">
        <w:rPr>
          <w:b/>
          <w:sz w:val="28"/>
          <w:szCs w:val="28"/>
        </w:rPr>
        <w:t>Règles d’éligibilité</w:t>
      </w:r>
      <w:r w:rsidRPr="00AA03A6">
        <w:rPr>
          <w:b/>
          <w:sz w:val="28"/>
          <w:szCs w:val="28"/>
        </w:rPr>
        <w:t xml:space="preserve"> applicables à la fourniture de Biens, Travaux et Services dans le cadre des marchés financés par la </w:t>
      </w:r>
      <w:r>
        <w:rPr>
          <w:b/>
          <w:sz w:val="28"/>
          <w:szCs w:val="28"/>
        </w:rPr>
        <w:t>BIsD</w:t>
      </w:r>
    </w:p>
    <w:p w14:paraId="64D576DB" w14:textId="77777777" w:rsidR="00BA464E" w:rsidRPr="00F06C48" w:rsidRDefault="00BA464E" w:rsidP="00BA464E">
      <w:pPr>
        <w:jc w:val="center"/>
        <w:rPr>
          <w:b/>
          <w:u w:val="single"/>
        </w:rPr>
      </w:pPr>
    </w:p>
    <w:p w14:paraId="6C3D9C34" w14:textId="77777777" w:rsidR="00BA464E" w:rsidRPr="001B7B51" w:rsidRDefault="00BA464E" w:rsidP="00BA464E">
      <w:pPr>
        <w:spacing w:after="120"/>
        <w:jc w:val="both"/>
        <w:rPr>
          <w:rFonts w:eastAsia="Calibri"/>
          <w:szCs w:val="24"/>
        </w:rPr>
      </w:pPr>
      <w:r w:rsidRPr="001B7B51">
        <w:rPr>
          <w:rFonts w:eastAsia="Calibri"/>
          <w:b/>
          <w:szCs w:val="24"/>
        </w:rPr>
        <w:t xml:space="preserve">1. </w:t>
      </w:r>
      <w:r w:rsidRPr="001B7B51">
        <w:rPr>
          <w:rFonts w:eastAsia="Calibri"/>
          <w:szCs w:val="24"/>
        </w:rPr>
        <w:t>En application d</w:t>
      </w:r>
      <w:r>
        <w:rPr>
          <w:rFonts w:eastAsia="Calibri"/>
          <w:szCs w:val="24"/>
        </w:rPr>
        <w:t>e la Politique d’Acquisition -</w:t>
      </w:r>
      <w:r w:rsidRPr="001B7B51">
        <w:rPr>
          <w:rFonts w:eastAsia="Calibri"/>
          <w:szCs w:val="24"/>
        </w:rPr>
        <w:t xml:space="preserve"> paragraphe 1.11 des Directives</w:t>
      </w:r>
      <w:r w:rsidRPr="001B7B51">
        <w:rPr>
          <w:szCs w:val="24"/>
        </w:rPr>
        <w:t xml:space="preserve"> pour l’</w:t>
      </w:r>
      <w:r>
        <w:rPr>
          <w:szCs w:val="24"/>
        </w:rPr>
        <w:t>A</w:t>
      </w:r>
      <w:r w:rsidRPr="001B7B51">
        <w:rPr>
          <w:szCs w:val="24"/>
        </w:rPr>
        <w:t xml:space="preserve">cquisition de Biens, Travaux et services connexes dans le cadre des Projets financés par la Banque Islamique de Développement </w:t>
      </w:r>
      <w:r>
        <w:rPr>
          <w:szCs w:val="24"/>
        </w:rPr>
        <w:t>–</w:t>
      </w:r>
      <w:r w:rsidRPr="001B7B51">
        <w:rPr>
          <w:szCs w:val="24"/>
        </w:rPr>
        <w:t xml:space="preserve"> </w:t>
      </w:r>
      <w:r>
        <w:rPr>
          <w:szCs w:val="24"/>
        </w:rPr>
        <w:t xml:space="preserve">Avril </w:t>
      </w:r>
      <w:r w:rsidRPr="001B7B51">
        <w:rPr>
          <w:szCs w:val="24"/>
        </w:rPr>
        <w:t>201</w:t>
      </w:r>
      <w:r>
        <w:rPr>
          <w:szCs w:val="24"/>
        </w:rPr>
        <w:t>9 révision de Février 2023</w:t>
      </w:r>
      <w:r w:rsidRPr="001B7B51">
        <w:rPr>
          <w:szCs w:val="24"/>
        </w:rPr>
        <w:t xml:space="preserve">, </w:t>
      </w:r>
      <w:r w:rsidRPr="001B7B51">
        <w:rPr>
          <w:rFonts w:eastAsia="Calibri"/>
          <w:szCs w:val="24"/>
        </w:rPr>
        <w:t xml:space="preserve">une des règles fondamentales de la BIsD que les </w:t>
      </w:r>
      <w:r w:rsidRPr="001B7B51">
        <w:rPr>
          <w:szCs w:val="24"/>
        </w:rPr>
        <w:t>Biens, Travaux et services connexes fournis par l’Entrepreneur</w:t>
      </w:r>
      <w:r w:rsidRPr="001B7B51">
        <w:rPr>
          <w:rFonts w:eastAsia="Calibri"/>
          <w:szCs w:val="24"/>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129E5F45" w14:textId="77777777" w:rsidR="00BA464E" w:rsidRPr="001B7B51" w:rsidRDefault="00BA464E" w:rsidP="00BA464E">
      <w:pPr>
        <w:spacing w:after="120"/>
        <w:jc w:val="both"/>
        <w:rPr>
          <w:color w:val="000000"/>
          <w:szCs w:val="24"/>
        </w:rPr>
      </w:pPr>
      <w:r w:rsidRPr="001B7B51">
        <w:rPr>
          <w:szCs w:val="24"/>
        </w:rPr>
        <w:t>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BIsD.  La BIsD se réserve le droit de ne pas honorer un marché s’il s’avère que la Firme attributaire est inéligible en application des conditions d’éligibilité stipulées</w:t>
      </w:r>
      <w:r w:rsidRPr="001B7B51">
        <w:rPr>
          <w:color w:val="000000"/>
          <w:szCs w:val="24"/>
        </w:rPr>
        <w:t>.</w:t>
      </w:r>
    </w:p>
    <w:p w14:paraId="60B98E97" w14:textId="77777777" w:rsidR="00BA464E" w:rsidRPr="001B7B51" w:rsidRDefault="00BA464E" w:rsidP="00BA464E">
      <w:pPr>
        <w:spacing w:after="120"/>
        <w:rPr>
          <w:color w:val="000000"/>
          <w:szCs w:val="24"/>
        </w:rPr>
      </w:pPr>
      <w:r w:rsidRPr="001B7B51">
        <w:rPr>
          <w:rFonts w:eastAsia="Calibri"/>
          <w:szCs w:val="24"/>
        </w:rPr>
        <w:t>Aux fins des Directives, est considérée en tant que Firme provenant d’un Pays Membre (PM), une Firme dont</w:t>
      </w:r>
      <w:r w:rsidRPr="001B7B51">
        <w:rPr>
          <w:color w:val="000000"/>
          <w:szCs w:val="24"/>
        </w:rPr>
        <w:t>:</w:t>
      </w:r>
    </w:p>
    <w:p w14:paraId="49A01D5B" w14:textId="76BD4F43" w:rsidR="00BA464E" w:rsidRPr="001B7B51" w:rsidRDefault="00BA464E" w:rsidP="00BA464E">
      <w:pPr>
        <w:pStyle w:val="ListParagraph"/>
        <w:numPr>
          <w:ilvl w:val="0"/>
          <w:numId w:val="261"/>
        </w:numPr>
        <w:suppressAutoHyphens w:val="0"/>
        <w:overflowPunct/>
        <w:spacing w:after="60"/>
        <w:ind w:left="1354"/>
        <w:contextualSpacing w:val="0"/>
        <w:textAlignment w:val="auto"/>
        <w:rPr>
          <w:color w:val="000000"/>
          <w:szCs w:val="24"/>
        </w:rPr>
      </w:pPr>
      <w:r w:rsidRPr="001B7B51">
        <w:rPr>
          <w:rFonts w:eastAsia="Calibri"/>
          <w:szCs w:val="24"/>
        </w:rPr>
        <w:t xml:space="preserve">L’immatriculation ou la constitution légale a lieu dans un Pays Membre de la </w:t>
      </w:r>
      <w:r w:rsidR="00DA00C6">
        <w:rPr>
          <w:rFonts w:eastAsia="Calibri"/>
          <w:szCs w:val="24"/>
        </w:rPr>
        <w:t>BIsD</w:t>
      </w:r>
      <w:r w:rsidRPr="001B7B51">
        <w:rPr>
          <w:rFonts w:eastAsia="Calibri"/>
          <w:szCs w:val="24"/>
        </w:rPr>
        <w:t> </w:t>
      </w:r>
      <w:r w:rsidRPr="001B7B51">
        <w:rPr>
          <w:color w:val="000000"/>
          <w:szCs w:val="24"/>
        </w:rPr>
        <w:t>;</w:t>
      </w:r>
    </w:p>
    <w:p w14:paraId="1E93187B" w14:textId="5796ACE8" w:rsidR="00BA464E" w:rsidRPr="001B7B51" w:rsidRDefault="00BA464E" w:rsidP="00BA464E">
      <w:pPr>
        <w:pStyle w:val="ListParagraph"/>
        <w:numPr>
          <w:ilvl w:val="0"/>
          <w:numId w:val="261"/>
        </w:numPr>
        <w:suppressAutoHyphens w:val="0"/>
        <w:overflowPunct/>
        <w:spacing w:after="60"/>
        <w:ind w:left="1354"/>
        <w:contextualSpacing w:val="0"/>
        <w:textAlignment w:val="auto"/>
        <w:rPr>
          <w:color w:val="000000"/>
          <w:szCs w:val="24"/>
        </w:rPr>
      </w:pPr>
      <w:r w:rsidRPr="001B7B51">
        <w:rPr>
          <w:rFonts w:eastAsia="Calibri"/>
          <w:szCs w:val="24"/>
        </w:rPr>
        <w:t xml:space="preserve">L’aire principale d’activité est située dans un Pays Membre de la </w:t>
      </w:r>
      <w:r w:rsidR="00DA00C6">
        <w:rPr>
          <w:rFonts w:eastAsia="Calibri"/>
          <w:szCs w:val="24"/>
        </w:rPr>
        <w:t>BIsD</w:t>
      </w:r>
      <w:r w:rsidRPr="001B7B51">
        <w:rPr>
          <w:color w:val="000000"/>
          <w:szCs w:val="24"/>
        </w:rPr>
        <w:t>; et</w:t>
      </w:r>
    </w:p>
    <w:p w14:paraId="0C1EFA28" w14:textId="77777777" w:rsidR="00BA464E" w:rsidRPr="001B7B51" w:rsidRDefault="00BA464E" w:rsidP="00BA464E">
      <w:pPr>
        <w:pStyle w:val="ListParagraph"/>
        <w:numPr>
          <w:ilvl w:val="0"/>
          <w:numId w:val="261"/>
        </w:numPr>
        <w:suppressAutoHyphens w:val="0"/>
        <w:overflowPunct/>
        <w:spacing w:after="120"/>
        <w:ind w:left="1350"/>
        <w:contextualSpacing w:val="0"/>
        <w:textAlignment w:val="auto"/>
        <w:rPr>
          <w:color w:val="000000"/>
          <w:szCs w:val="24"/>
        </w:rPr>
      </w:pPr>
      <w:r w:rsidRPr="001B7B51">
        <w:rPr>
          <w:rFonts w:eastAsia="Calibri"/>
          <w:szCs w:val="24"/>
        </w:rPr>
        <w:t>Elle appartient à plus de 50% à une ou plusieurs firmes dans un ou plusieurs Pays Membres (lesquelles firmes devant justifier de leur nationalité) et/ou à des ressortissants de ces Pays Membres</w:t>
      </w:r>
      <w:r w:rsidRPr="001B7B51">
        <w:rPr>
          <w:color w:val="000000"/>
          <w:szCs w:val="24"/>
        </w:rPr>
        <w:t>.</w:t>
      </w:r>
    </w:p>
    <w:p w14:paraId="1B6F9159" w14:textId="77777777" w:rsidR="00BA464E" w:rsidRPr="001B7B51" w:rsidRDefault="00BA464E" w:rsidP="00BA464E">
      <w:pPr>
        <w:spacing w:after="120"/>
        <w:rPr>
          <w:color w:val="000000"/>
          <w:szCs w:val="24"/>
        </w:rPr>
      </w:pPr>
      <w:r w:rsidRPr="001B7B51">
        <w:rPr>
          <w:rFonts w:eastAsia="Calibri"/>
          <w:szCs w:val="24"/>
        </w:rPr>
        <w:t>Aux fins des Directives, est considérée en tant que Firme nationale d’un Pays Membre (PM) donné, une Firme dont</w:t>
      </w:r>
      <w:r w:rsidRPr="001B7B51">
        <w:rPr>
          <w:color w:val="000000"/>
          <w:szCs w:val="24"/>
        </w:rPr>
        <w:t>:</w:t>
      </w:r>
    </w:p>
    <w:p w14:paraId="2227BB61" w14:textId="77777777" w:rsidR="00BA464E" w:rsidRPr="001B7B51" w:rsidRDefault="00BA464E" w:rsidP="00BA464E">
      <w:pPr>
        <w:pStyle w:val="ListParagraph"/>
        <w:numPr>
          <w:ilvl w:val="0"/>
          <w:numId w:val="262"/>
        </w:numPr>
        <w:suppressAutoHyphens w:val="0"/>
        <w:overflowPunct/>
        <w:spacing w:after="60"/>
        <w:ind w:left="1354"/>
        <w:contextualSpacing w:val="0"/>
        <w:textAlignment w:val="auto"/>
        <w:rPr>
          <w:color w:val="000000"/>
          <w:szCs w:val="24"/>
        </w:rPr>
      </w:pPr>
      <w:r w:rsidRPr="001B7B51">
        <w:rPr>
          <w:rFonts w:eastAsia="Calibri"/>
          <w:szCs w:val="24"/>
        </w:rPr>
        <w:t>L’immatriculation ou la constitution légale a lieu dans le Pays Membre dans lequel les Travaux doivent être réalisés et/ou les Biens doivent être livrés </w:t>
      </w:r>
      <w:r w:rsidRPr="001B7B51">
        <w:rPr>
          <w:color w:val="000000"/>
          <w:szCs w:val="24"/>
        </w:rPr>
        <w:t>;</w:t>
      </w:r>
    </w:p>
    <w:p w14:paraId="694C4CFB" w14:textId="77777777" w:rsidR="00BA464E" w:rsidRPr="001B7B51" w:rsidRDefault="00BA464E" w:rsidP="00BA464E">
      <w:pPr>
        <w:pStyle w:val="ListParagraph"/>
        <w:numPr>
          <w:ilvl w:val="0"/>
          <w:numId w:val="262"/>
        </w:numPr>
        <w:suppressAutoHyphens w:val="0"/>
        <w:overflowPunct/>
        <w:spacing w:after="60"/>
        <w:ind w:left="1354"/>
        <w:contextualSpacing w:val="0"/>
        <w:textAlignment w:val="auto"/>
        <w:rPr>
          <w:color w:val="000000"/>
          <w:szCs w:val="24"/>
        </w:rPr>
      </w:pPr>
      <w:r w:rsidRPr="001B7B51">
        <w:rPr>
          <w:rFonts w:eastAsia="Calibri"/>
          <w:szCs w:val="24"/>
        </w:rPr>
        <w:t>L’aire principale d’activité est située dans le Pays Membre Bénéficiaire </w:t>
      </w:r>
      <w:r w:rsidRPr="001B7B51">
        <w:rPr>
          <w:color w:val="000000"/>
          <w:szCs w:val="24"/>
        </w:rPr>
        <w:t>; et</w:t>
      </w:r>
    </w:p>
    <w:p w14:paraId="2F3223BC" w14:textId="77777777" w:rsidR="00BA464E" w:rsidRPr="001B7B51" w:rsidRDefault="00BA464E" w:rsidP="00BA464E">
      <w:pPr>
        <w:pStyle w:val="ListParagraph"/>
        <w:numPr>
          <w:ilvl w:val="0"/>
          <w:numId w:val="262"/>
        </w:numPr>
        <w:suppressAutoHyphens w:val="0"/>
        <w:overflowPunct/>
        <w:spacing w:after="120"/>
        <w:ind w:left="1350"/>
        <w:contextualSpacing w:val="0"/>
        <w:textAlignment w:val="auto"/>
        <w:rPr>
          <w:color w:val="000000"/>
          <w:szCs w:val="24"/>
        </w:rPr>
      </w:pPr>
      <w:r w:rsidRPr="001B7B51">
        <w:rPr>
          <w:rFonts w:eastAsia="Calibri"/>
          <w:szCs w:val="24"/>
        </w:rPr>
        <w:t>Elle appartient à plus de 50% à une ou plusieurs firmes du Pays Membre Bénéficiaire (laquelle ou lesquelles firme ou firmes devant justifier de sa ou leur nationalité) et/ou à des ressortissants dudit Pays Membre</w:t>
      </w:r>
      <w:r w:rsidRPr="001B7B51">
        <w:rPr>
          <w:color w:val="000000"/>
          <w:szCs w:val="24"/>
        </w:rPr>
        <w:t>.</w:t>
      </w:r>
    </w:p>
    <w:p w14:paraId="3191A203" w14:textId="454DA8D7" w:rsidR="00BA464E" w:rsidRPr="002E5EE4" w:rsidRDefault="00BA464E" w:rsidP="00BA464E">
      <w:pPr>
        <w:spacing w:after="120"/>
        <w:rPr>
          <w:rFonts w:eastAsia="Calibri"/>
          <w:szCs w:val="24"/>
        </w:rPr>
      </w:pPr>
      <w:r w:rsidRPr="002E5EE4">
        <w:rPr>
          <w:szCs w:val="24"/>
        </w:rPr>
        <w:t xml:space="preserve">2. En référence </w:t>
      </w:r>
      <w:r w:rsidR="00312E73">
        <w:rPr>
          <w:szCs w:val="24"/>
        </w:rPr>
        <w:t>à</w:t>
      </w:r>
      <w:r w:rsidRPr="002E5EE4">
        <w:rPr>
          <w:szCs w:val="24"/>
        </w:rPr>
        <w:t xml:space="preserve"> </w:t>
      </w:r>
      <w:r w:rsidR="00312E73">
        <w:rPr>
          <w:szCs w:val="24"/>
        </w:rPr>
        <w:t>l’</w:t>
      </w:r>
      <w:r w:rsidRPr="002E5EE4">
        <w:rPr>
          <w:szCs w:val="24"/>
        </w:rPr>
        <w:t xml:space="preserve">article </w:t>
      </w:r>
      <w:r w:rsidRPr="004C308C">
        <w:rPr>
          <w:b/>
          <w:bCs/>
          <w:szCs w:val="24"/>
        </w:rPr>
        <w:t>4.8</w:t>
      </w:r>
      <w:r w:rsidR="00312E73">
        <w:rPr>
          <w:b/>
          <w:bCs/>
          <w:szCs w:val="24"/>
        </w:rPr>
        <w:t xml:space="preserve"> des IS</w:t>
      </w:r>
      <w:r w:rsidRPr="002E5EE4">
        <w:rPr>
          <w:szCs w:val="24"/>
        </w:rPr>
        <w:t>, p</w:t>
      </w:r>
      <w:r w:rsidRPr="002E5EE4">
        <w:rPr>
          <w:rFonts w:eastAsia="Calibri"/>
          <w:szCs w:val="24"/>
        </w:rPr>
        <w:t xml:space="preserve">our l’information des </w:t>
      </w:r>
      <w:r>
        <w:rPr>
          <w:rFonts w:eastAsia="Calibri"/>
          <w:szCs w:val="24"/>
        </w:rPr>
        <w:t>Proposant</w:t>
      </w:r>
      <w:r w:rsidRPr="002E5EE4">
        <w:rPr>
          <w:rFonts w:eastAsia="Calibri"/>
          <w:szCs w:val="24"/>
        </w:rPr>
        <w:t>s,</w:t>
      </w:r>
      <w:r w:rsidRPr="002E5EE4">
        <w:rPr>
          <w:rFonts w:eastAsia="Calibri"/>
          <w:b/>
          <w:szCs w:val="24"/>
        </w:rPr>
        <w:t xml:space="preserve"> </w:t>
      </w:r>
      <w:r w:rsidRPr="002E5EE4">
        <w:rPr>
          <w:rFonts w:eastAsia="Calibri"/>
          <w:szCs w:val="24"/>
        </w:rPr>
        <w:t>à l’heure actuelle, les biens et services provenant des pays ci-après ne sont pas admis dans le cadre de la présente sélection:</w:t>
      </w:r>
    </w:p>
    <w:p w14:paraId="3B012834" w14:textId="77777777" w:rsidR="00BA464E" w:rsidRPr="00DF7860" w:rsidRDefault="00BA464E" w:rsidP="00BA464E">
      <w:pPr>
        <w:ind w:left="270"/>
        <w:jc w:val="both"/>
        <w:rPr>
          <w:szCs w:val="24"/>
        </w:rPr>
      </w:pPr>
    </w:p>
    <w:p w14:paraId="367027EF" w14:textId="06274889" w:rsidR="00BA464E" w:rsidRPr="00B9781F" w:rsidRDefault="00BA464E" w:rsidP="00BA464E">
      <w:pPr>
        <w:ind w:left="270"/>
        <w:jc w:val="both"/>
        <w:rPr>
          <w:i/>
          <w:iCs/>
          <w:spacing w:val="-4"/>
          <w:szCs w:val="24"/>
        </w:rPr>
      </w:pPr>
      <w:r w:rsidRPr="00B9781F">
        <w:rPr>
          <w:szCs w:val="24"/>
        </w:rPr>
        <w:t xml:space="preserve">Au titre de </w:t>
      </w:r>
      <w:r w:rsidR="00312E73">
        <w:rPr>
          <w:szCs w:val="24"/>
        </w:rPr>
        <w:t>l’</w:t>
      </w:r>
      <w:r w:rsidR="00312E73" w:rsidRPr="002E5EE4">
        <w:rPr>
          <w:szCs w:val="24"/>
        </w:rPr>
        <w:t xml:space="preserve">article </w:t>
      </w:r>
      <w:r w:rsidR="00312E73" w:rsidRPr="004C308C">
        <w:rPr>
          <w:b/>
          <w:bCs/>
          <w:szCs w:val="24"/>
        </w:rPr>
        <w:t>4.8</w:t>
      </w:r>
      <w:r w:rsidR="00312E73">
        <w:rPr>
          <w:b/>
          <w:bCs/>
          <w:szCs w:val="24"/>
        </w:rPr>
        <w:t>(a) des IS</w:t>
      </w:r>
      <w:r w:rsidRPr="00B9781F">
        <w:rPr>
          <w:szCs w:val="24"/>
        </w:rPr>
        <w:t xml:space="preserve">: </w:t>
      </w:r>
      <w:r w:rsidRPr="00B9781F">
        <w:rPr>
          <w:i/>
          <w:iCs/>
          <w:spacing w:val="-4"/>
          <w:szCs w:val="24"/>
        </w:rPr>
        <w:t xml:space="preserve">[insérer la liste des pays suivant l’approbation par la </w:t>
      </w:r>
      <w:r>
        <w:rPr>
          <w:i/>
          <w:iCs/>
          <w:spacing w:val="-4"/>
          <w:szCs w:val="24"/>
        </w:rPr>
        <w:t>BIsD</w:t>
      </w:r>
      <w:r w:rsidRPr="00B9781F">
        <w:rPr>
          <w:i/>
          <w:iCs/>
          <w:spacing w:val="-4"/>
          <w:szCs w:val="24"/>
        </w:rPr>
        <w:t xml:space="preserve"> d’appliquer les restrictions ou indiquer « aucun »]. </w:t>
      </w:r>
    </w:p>
    <w:p w14:paraId="07B8DBE3" w14:textId="77777777" w:rsidR="00BA464E" w:rsidRPr="00B9781F" w:rsidRDefault="00BA464E" w:rsidP="00BA464E">
      <w:pPr>
        <w:ind w:left="270"/>
        <w:jc w:val="both"/>
        <w:rPr>
          <w:szCs w:val="24"/>
        </w:rPr>
      </w:pPr>
    </w:p>
    <w:p w14:paraId="59D841B2" w14:textId="1677565C" w:rsidR="00BA464E" w:rsidRPr="002613AE" w:rsidRDefault="00BA464E" w:rsidP="00BA464E">
      <w:pPr>
        <w:spacing w:after="200"/>
      </w:pPr>
      <w:r w:rsidRPr="00B9781F">
        <w:rPr>
          <w:szCs w:val="24"/>
        </w:rPr>
        <w:t xml:space="preserve">Au titre de </w:t>
      </w:r>
      <w:r w:rsidR="00312E73">
        <w:rPr>
          <w:szCs w:val="24"/>
        </w:rPr>
        <w:t>l’</w:t>
      </w:r>
      <w:r w:rsidR="00312E73" w:rsidRPr="002E5EE4">
        <w:rPr>
          <w:szCs w:val="24"/>
        </w:rPr>
        <w:t xml:space="preserve">article </w:t>
      </w:r>
      <w:r w:rsidR="00312E73" w:rsidRPr="004C308C">
        <w:rPr>
          <w:b/>
          <w:bCs/>
          <w:szCs w:val="24"/>
        </w:rPr>
        <w:t>4.8</w:t>
      </w:r>
      <w:r w:rsidR="00312E73">
        <w:rPr>
          <w:b/>
          <w:bCs/>
          <w:szCs w:val="24"/>
        </w:rPr>
        <w:t>(b) des IS</w:t>
      </w:r>
      <w:r w:rsidRPr="00B9781F">
        <w:rPr>
          <w:szCs w:val="24"/>
        </w:rPr>
        <w:t xml:space="preserve">: </w:t>
      </w:r>
      <w:bookmarkEnd w:id="445"/>
      <w:bookmarkEnd w:id="446"/>
      <w:r w:rsidRPr="00B9781F">
        <w:rPr>
          <w:i/>
          <w:iCs/>
          <w:spacing w:val="-4"/>
          <w:szCs w:val="24"/>
        </w:rPr>
        <w:t xml:space="preserve">[insérer la liste des pays suivant l’approbation par la </w:t>
      </w:r>
      <w:r>
        <w:rPr>
          <w:i/>
          <w:iCs/>
          <w:spacing w:val="-4"/>
          <w:szCs w:val="24"/>
        </w:rPr>
        <w:t>BIsD</w:t>
      </w:r>
      <w:r w:rsidRPr="00B9781F">
        <w:rPr>
          <w:i/>
          <w:iCs/>
          <w:spacing w:val="-4"/>
          <w:szCs w:val="24"/>
        </w:rPr>
        <w:t xml:space="preserve"> d’appliquer les restrictions ou indiquer « aucun »]. </w:t>
      </w:r>
    </w:p>
    <w:p w14:paraId="0078893E" w14:textId="77777777" w:rsidR="001D1651" w:rsidRDefault="001D1651">
      <w:pPr>
        <w:rPr>
          <w:rFonts w:asciiTheme="majorBidi" w:hAnsiTheme="majorBidi" w:cstheme="majorBidi"/>
        </w:rPr>
      </w:pPr>
      <w:r>
        <w:rPr>
          <w:rFonts w:asciiTheme="majorBidi" w:hAnsiTheme="majorBidi" w:cstheme="majorBidi"/>
        </w:rPr>
        <w:br w:type="page"/>
      </w:r>
    </w:p>
    <w:p w14:paraId="6E32049D" w14:textId="71D63E46" w:rsidR="00B90F95" w:rsidRPr="002613AE" w:rsidRDefault="00B90F95" w:rsidP="00B90F95">
      <w:pPr>
        <w:pStyle w:val="Style2"/>
      </w:pPr>
      <w:bookmarkStart w:id="447" w:name="_Toc142839005"/>
      <w:r w:rsidRPr="002613AE">
        <w:t xml:space="preserve">Section VI. Règles de la </w:t>
      </w:r>
      <w:r w:rsidR="00603ECC">
        <w:t>BIsD</w:t>
      </w:r>
      <w:r w:rsidRPr="002613AE">
        <w:t xml:space="preserve"> en matière de </w:t>
      </w:r>
      <w:r w:rsidR="00B91466">
        <w:t>Fraude et Corruption</w:t>
      </w:r>
      <w:bookmarkEnd w:id="447"/>
    </w:p>
    <w:p w14:paraId="0FE7EC1B" w14:textId="77777777" w:rsidR="00B90F95" w:rsidRPr="00786523" w:rsidRDefault="00B90F95" w:rsidP="00F128FF">
      <w:pPr>
        <w:pStyle w:val="Subtitle"/>
        <w:spacing w:after="120"/>
        <w:rPr>
          <w:bCs/>
          <w:sz w:val="28"/>
          <w:szCs w:val="28"/>
          <w:lang w:val="fr-FR"/>
        </w:rPr>
      </w:pPr>
      <w:r w:rsidRPr="00786523">
        <w:rPr>
          <w:bCs/>
          <w:sz w:val="28"/>
          <w:szCs w:val="28"/>
          <w:lang w:val="fr-FR"/>
        </w:rPr>
        <w:t>(Cette Section VI ne doit pas être modifiée)</w:t>
      </w:r>
    </w:p>
    <w:p w14:paraId="44497859" w14:textId="77777777" w:rsidR="00943650" w:rsidRPr="001B7B51" w:rsidRDefault="00943650" w:rsidP="00943650">
      <w:pPr>
        <w:pStyle w:val="Heading4"/>
        <w:tabs>
          <w:tab w:val="left" w:pos="90"/>
        </w:tabs>
        <w:rPr>
          <w:szCs w:val="24"/>
          <w:lang w:val="fr-FR"/>
        </w:rPr>
      </w:pPr>
      <w:r>
        <w:rPr>
          <w:szCs w:val="24"/>
          <w:lang w:val="fr-FR"/>
        </w:rPr>
        <w:t xml:space="preserve">Politiques d’Aquisition - </w:t>
      </w:r>
      <w:r w:rsidRPr="002E5EE4">
        <w:rPr>
          <w:szCs w:val="24"/>
          <w:lang w:val="fr-FR"/>
        </w:rPr>
        <w:t>Directives pour l’</w:t>
      </w:r>
      <w:r>
        <w:rPr>
          <w:szCs w:val="24"/>
          <w:lang w:val="fr-FR"/>
        </w:rPr>
        <w:t>A</w:t>
      </w:r>
      <w:r w:rsidRPr="002E5EE4">
        <w:rPr>
          <w:szCs w:val="24"/>
          <w:lang w:val="fr-FR"/>
        </w:rPr>
        <w:t xml:space="preserve">cquisition </w:t>
      </w:r>
      <w:r w:rsidRPr="001B7B51">
        <w:rPr>
          <w:szCs w:val="24"/>
          <w:lang w:val="fr-FR"/>
        </w:rPr>
        <w:t xml:space="preserve">de Biens, Travaux et services connexes financés dans le cadre des Projets financés par la Banque Islamique de Développement - </w:t>
      </w:r>
      <w:r>
        <w:rPr>
          <w:szCs w:val="24"/>
          <w:lang w:val="fr-FR"/>
        </w:rPr>
        <w:t>Avril</w:t>
      </w:r>
      <w:r w:rsidRPr="001B7B51">
        <w:rPr>
          <w:szCs w:val="24"/>
          <w:lang w:val="fr-FR"/>
        </w:rPr>
        <w:t xml:space="preserve"> 201</w:t>
      </w:r>
      <w:r>
        <w:rPr>
          <w:szCs w:val="24"/>
          <w:lang w:val="fr-FR"/>
        </w:rPr>
        <w:t>9, révision Février 2023</w:t>
      </w:r>
      <w:r w:rsidRPr="001B7B51">
        <w:rPr>
          <w:szCs w:val="24"/>
          <w:lang w:val="fr-FR"/>
        </w:rPr>
        <w:t>:</w:t>
      </w:r>
    </w:p>
    <w:p w14:paraId="519ADA87" w14:textId="77777777" w:rsidR="00943650" w:rsidRPr="004C308C" w:rsidRDefault="00943650" w:rsidP="00943650">
      <w:pPr>
        <w:pStyle w:val="Default"/>
        <w:rPr>
          <w:rFonts w:asciiTheme="minorHAnsi" w:hAnsiTheme="minorHAnsi" w:cstheme="minorHAnsi"/>
          <w:b/>
          <w:sz w:val="28"/>
          <w:szCs w:val="28"/>
        </w:rPr>
      </w:pPr>
      <w:r w:rsidRPr="004C308C">
        <w:rPr>
          <w:rFonts w:asciiTheme="minorHAnsi" w:hAnsiTheme="minorHAnsi" w:cstheme="minorHAnsi"/>
          <w:b/>
          <w:sz w:val="28"/>
          <w:szCs w:val="28"/>
        </w:rPr>
        <w:t>Fraude et Corruption</w:t>
      </w:r>
    </w:p>
    <w:p w14:paraId="3CBE51F9" w14:textId="77777777" w:rsidR="00943650" w:rsidRPr="001B7B51" w:rsidRDefault="00943650" w:rsidP="00943650">
      <w:pPr>
        <w:pStyle w:val="Default"/>
      </w:pPr>
    </w:p>
    <w:p w14:paraId="6C5B8AA1" w14:textId="77777777" w:rsidR="00943650" w:rsidRPr="001B7B51" w:rsidRDefault="00943650" w:rsidP="00943650">
      <w:pPr>
        <w:pStyle w:val="ListParagraph"/>
        <w:numPr>
          <w:ilvl w:val="1"/>
          <w:numId w:val="266"/>
        </w:numPr>
        <w:suppressAutoHyphens w:val="0"/>
        <w:overflowPunct/>
        <w:spacing w:after="240"/>
        <w:textAlignment w:val="auto"/>
        <w:rPr>
          <w:color w:val="000000"/>
          <w:szCs w:val="24"/>
        </w:rPr>
      </w:pPr>
      <w:r w:rsidRPr="001B7B51">
        <w:rPr>
          <w:color w:val="000000"/>
          <w:szCs w:val="24"/>
        </w:rPr>
        <w:tab/>
        <w:t>Les règles de la BIsD exigent que les Bénéficiaires ainsi que les Firmes,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1B7B51">
        <w:rPr>
          <w:rStyle w:val="FootnoteReference"/>
          <w:color w:val="000000"/>
          <w:szCs w:val="24"/>
        </w:rPr>
        <w:footnoteReference w:id="8"/>
      </w:r>
      <w:r w:rsidRPr="001B7B51">
        <w:rPr>
          <w:szCs w:val="24"/>
        </w:rPr>
        <w:t xml:space="preserve">.  </w:t>
      </w:r>
      <w:r w:rsidRPr="001B7B51">
        <w:rPr>
          <w:color w:val="000000"/>
          <w:szCs w:val="24"/>
        </w:rPr>
        <w:t xml:space="preserve">En vertu de ce principe, les exigences des </w:t>
      </w:r>
      <w:r w:rsidRPr="001B7B51">
        <w:rPr>
          <w:i/>
          <w:color w:val="000000"/>
          <w:szCs w:val="24"/>
        </w:rPr>
        <w:t xml:space="preserve">Directives Anti-Corruption du Groupe de la BIsD pour la Prévention et la Lutte contre la Fraude et la Corruption dans les Projets Financés par la BIsD </w:t>
      </w:r>
      <w:r w:rsidRPr="001B7B51">
        <w:rPr>
          <w:color w:val="000000"/>
          <w:szCs w:val="24"/>
        </w:rPr>
        <w:t>et les procédures de sanctions doivent être appliquées en tous instants.  En application de cette politique, la BIsD:</w:t>
      </w:r>
    </w:p>
    <w:p w14:paraId="0EE24624" w14:textId="77777777" w:rsidR="00943650" w:rsidRPr="001B7B51" w:rsidRDefault="00943650" w:rsidP="00943650">
      <w:pPr>
        <w:pStyle w:val="ListParagraph"/>
        <w:spacing w:after="240"/>
        <w:ind w:left="420"/>
        <w:rPr>
          <w:color w:val="000000"/>
          <w:szCs w:val="24"/>
        </w:rPr>
      </w:pPr>
    </w:p>
    <w:p w14:paraId="19A98C1A" w14:textId="77777777" w:rsidR="00943650" w:rsidRPr="001B7B51" w:rsidRDefault="00943650" w:rsidP="00943650">
      <w:pPr>
        <w:pStyle w:val="ListParagraph"/>
        <w:numPr>
          <w:ilvl w:val="0"/>
          <w:numId w:val="264"/>
        </w:numPr>
        <w:suppressAutoHyphens w:val="0"/>
        <w:overflowPunct/>
        <w:spacing w:before="120" w:after="40"/>
        <w:ind w:left="927"/>
        <w:contextualSpacing w:val="0"/>
        <w:textAlignment w:val="auto"/>
        <w:rPr>
          <w:color w:val="000000"/>
          <w:szCs w:val="24"/>
        </w:rPr>
      </w:pPr>
      <w:r w:rsidRPr="001B7B51">
        <w:rPr>
          <w:szCs w:val="24"/>
        </w:rPr>
        <w:t>définit comme suit, pour les besoins de la présente disposition, les expressions suivantes</w:t>
      </w:r>
      <w:r w:rsidRPr="001B7B51">
        <w:rPr>
          <w:color w:val="000000"/>
          <w:szCs w:val="24"/>
        </w:rPr>
        <w:t>:</w:t>
      </w:r>
    </w:p>
    <w:p w14:paraId="18707DB1" w14:textId="77777777" w:rsidR="00943650" w:rsidRPr="001B7B51" w:rsidRDefault="00943650" w:rsidP="00943650">
      <w:pPr>
        <w:pStyle w:val="ListParagraph"/>
        <w:numPr>
          <w:ilvl w:val="0"/>
          <w:numId w:val="265"/>
        </w:numPr>
        <w:suppressAutoHyphens w:val="0"/>
        <w:overflowPunct/>
        <w:spacing w:after="60"/>
        <w:ind w:left="1494"/>
        <w:contextualSpacing w:val="0"/>
        <w:textAlignment w:val="auto"/>
        <w:rPr>
          <w:color w:val="000000"/>
          <w:szCs w:val="24"/>
        </w:rPr>
      </w:pPr>
      <w:r w:rsidRPr="001B7B51">
        <w:rPr>
          <w:szCs w:val="24"/>
        </w:rPr>
        <w:t>«Pratique de corruption » signifie l’offre, le don, la sollicitation ou l’acceptation, directement ou indirectement, d’un quelconque avantage en vue d’influer indûment l’action d’une autre personne ou entité;</w:t>
      </w:r>
    </w:p>
    <w:p w14:paraId="2E92A447" w14:textId="77777777" w:rsidR="00943650" w:rsidRPr="001B7B51" w:rsidRDefault="00943650" w:rsidP="00943650">
      <w:pPr>
        <w:pStyle w:val="ListParagraph"/>
        <w:numPr>
          <w:ilvl w:val="0"/>
          <w:numId w:val="265"/>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Pratique frauduleus</w:t>
      </w:r>
      <w:r w:rsidRPr="001B7B51">
        <w:rPr>
          <w:color w:val="000000"/>
          <w:szCs w:val="24"/>
        </w:rPr>
        <w:t xml:space="preserve">e” signifie tout acte ou omission, ou </w:t>
      </w:r>
      <w:r w:rsidRPr="001B7B51">
        <w:rPr>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1B7B51">
        <w:rPr>
          <w:color w:val="000000"/>
          <w:szCs w:val="24"/>
        </w:rPr>
        <w:t>;</w:t>
      </w:r>
    </w:p>
    <w:p w14:paraId="4AB4FB61" w14:textId="77777777" w:rsidR="00943650" w:rsidRPr="001B7B51" w:rsidRDefault="00943650" w:rsidP="00943650">
      <w:pPr>
        <w:pStyle w:val="ListParagraph"/>
        <w:numPr>
          <w:ilvl w:val="0"/>
          <w:numId w:val="265"/>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collusoire” signifie un arrangement entre deux ou plusieurs parties </w:t>
      </w:r>
      <w:r w:rsidRPr="001B7B51">
        <w:rPr>
          <w:szCs w:val="24"/>
        </w:rPr>
        <w:t>qui s’entendent afin d’atteindre un objectif illicite, notamment en influant indûment sur les actions d’une autre partie</w:t>
      </w:r>
      <w:r w:rsidRPr="001B7B51">
        <w:rPr>
          <w:color w:val="000000"/>
          <w:szCs w:val="24"/>
        </w:rPr>
        <w:t>;</w:t>
      </w:r>
    </w:p>
    <w:p w14:paraId="1C1C8BF0" w14:textId="77777777" w:rsidR="00943650" w:rsidRPr="001B7B51" w:rsidRDefault="00943650" w:rsidP="00943650">
      <w:pPr>
        <w:pStyle w:val="ListParagraph"/>
        <w:numPr>
          <w:ilvl w:val="0"/>
          <w:numId w:val="265"/>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coercitive” signifie tout acte visant à </w:t>
      </w:r>
      <w:r w:rsidRPr="001B7B51">
        <w:rPr>
          <w:szCs w:val="24"/>
        </w:rPr>
        <w:t>nuire ou porter préjudice, ou menacer de nuire ou de porter préjudice, directement ou indirectement, à une partie ou à ses biens en vue d’en influer indûment les actions</w:t>
      </w:r>
      <w:r w:rsidRPr="001B7B51">
        <w:rPr>
          <w:color w:val="000000"/>
          <w:szCs w:val="24"/>
        </w:rPr>
        <w:t>; et</w:t>
      </w:r>
    </w:p>
    <w:p w14:paraId="0E31258C" w14:textId="77777777" w:rsidR="00943650" w:rsidRPr="001B7B51" w:rsidRDefault="00943650" w:rsidP="00943650">
      <w:pPr>
        <w:pStyle w:val="ListParagraph"/>
        <w:numPr>
          <w:ilvl w:val="0"/>
          <w:numId w:val="265"/>
        </w:numPr>
        <w:suppressAutoHyphens w:val="0"/>
        <w:overflowPunct/>
        <w:spacing w:after="60"/>
        <w:ind w:left="1494"/>
        <w:contextualSpacing w:val="0"/>
        <w:textAlignment w:val="auto"/>
        <w:rPr>
          <w:color w:val="000000"/>
          <w:szCs w:val="24"/>
        </w:rPr>
      </w:pPr>
      <w:r w:rsidRPr="001B7B51">
        <w:rPr>
          <w:color w:val="000000"/>
          <w:szCs w:val="24"/>
        </w:rPr>
        <w:t xml:space="preserve">“Pratique </w:t>
      </w:r>
      <w:r w:rsidRPr="001B7B51">
        <w:rPr>
          <w:szCs w:val="24"/>
        </w:rPr>
        <w:t>obstructive</w:t>
      </w:r>
      <w:r w:rsidRPr="001B7B51">
        <w:rPr>
          <w:color w:val="000000"/>
          <w:szCs w:val="24"/>
        </w:rPr>
        <w:t>”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1.3</w:t>
      </w:r>
      <w:r>
        <w:rPr>
          <w:color w:val="000000"/>
          <w:szCs w:val="24"/>
        </w:rPr>
        <w:t>9</w:t>
      </w:r>
      <w:r w:rsidRPr="001B7B51">
        <w:rPr>
          <w:color w:val="000000"/>
          <w:szCs w:val="24"/>
        </w:rPr>
        <w:t xml:space="preserve"> (e) ci-dessous. </w:t>
      </w:r>
    </w:p>
    <w:p w14:paraId="0E7A178C" w14:textId="77777777" w:rsidR="00943650" w:rsidRPr="001B7B51" w:rsidRDefault="00943650" w:rsidP="00943650">
      <w:pPr>
        <w:pStyle w:val="ListParagraph"/>
        <w:numPr>
          <w:ilvl w:val="0"/>
          <w:numId w:val="264"/>
        </w:numPr>
        <w:suppressAutoHyphens w:val="0"/>
        <w:overflowPunct/>
        <w:spacing w:before="120" w:after="40"/>
        <w:ind w:left="927"/>
        <w:contextualSpacing w:val="0"/>
        <w:textAlignment w:val="auto"/>
        <w:rPr>
          <w:color w:val="000000"/>
          <w:szCs w:val="24"/>
        </w:rPr>
      </w:pPr>
      <w:r w:rsidRPr="001B7B51">
        <w:rPr>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Cs w:val="24"/>
        </w:rPr>
        <w:t>;</w:t>
      </w:r>
    </w:p>
    <w:p w14:paraId="7CE6055C" w14:textId="77777777" w:rsidR="00943650" w:rsidRPr="001B7B51" w:rsidRDefault="00943650" w:rsidP="00943650">
      <w:pPr>
        <w:pStyle w:val="ListParagraph"/>
        <w:numPr>
          <w:ilvl w:val="0"/>
          <w:numId w:val="264"/>
        </w:numPr>
        <w:suppressAutoHyphens w:val="0"/>
        <w:overflowPunct/>
        <w:spacing w:before="120" w:after="40"/>
        <w:ind w:left="927"/>
        <w:contextualSpacing w:val="0"/>
        <w:textAlignment w:val="auto"/>
        <w:rPr>
          <w:color w:val="000000"/>
          <w:szCs w:val="24"/>
        </w:rPr>
      </w:pPr>
      <w:r w:rsidRPr="001B7B51">
        <w:rPr>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1B7B51">
        <w:rPr>
          <w:color w:val="000000"/>
          <w:szCs w:val="24"/>
        </w:rPr>
        <w:t>;</w:t>
      </w:r>
    </w:p>
    <w:p w14:paraId="1F68A0C5" w14:textId="77777777" w:rsidR="00943650" w:rsidRPr="001B7B51" w:rsidRDefault="00943650" w:rsidP="00943650">
      <w:pPr>
        <w:pStyle w:val="ListParagraph"/>
        <w:numPr>
          <w:ilvl w:val="0"/>
          <w:numId w:val="264"/>
        </w:numPr>
        <w:suppressAutoHyphens w:val="0"/>
        <w:overflowPunct/>
        <w:spacing w:before="120" w:after="40"/>
        <w:ind w:left="927"/>
        <w:contextualSpacing w:val="0"/>
        <w:textAlignment w:val="auto"/>
        <w:rPr>
          <w:color w:val="000000"/>
          <w:szCs w:val="24"/>
        </w:rPr>
      </w:pPr>
      <w:r w:rsidRPr="001B7B51">
        <w:rPr>
          <w:szCs w:val="24"/>
        </w:rPr>
        <w:t>sanctionnera à tout moment une Firme ou un individu, en application des procédures de sanctions de la BIsD</w:t>
      </w:r>
      <w:r w:rsidRPr="001B7B51">
        <w:rPr>
          <w:rStyle w:val="FootnoteReference"/>
          <w:szCs w:val="24"/>
        </w:rPr>
        <w:footnoteReference w:id="9"/>
      </w:r>
      <w:r w:rsidRPr="001B7B51">
        <w:rPr>
          <w:szCs w:val="24"/>
        </w:rPr>
        <w:t>, y compris en déclarant publiquement cette Firme ou cet individu exclu indéfiniment ou pour une période déterminée</w:t>
      </w:r>
      <w:r w:rsidRPr="001B7B51">
        <w:rPr>
          <w:color w:val="000000"/>
          <w:szCs w:val="24"/>
        </w:rPr>
        <w:t xml:space="preserve">: </w:t>
      </w:r>
    </w:p>
    <w:p w14:paraId="0BEC7345" w14:textId="77777777" w:rsidR="00943650" w:rsidRPr="001B7B51" w:rsidRDefault="00943650" w:rsidP="00943650">
      <w:pPr>
        <w:pStyle w:val="ListParagraph"/>
        <w:numPr>
          <w:ilvl w:val="0"/>
          <w:numId w:val="263"/>
        </w:numPr>
        <w:suppressAutoHyphens w:val="0"/>
        <w:overflowPunct/>
        <w:spacing w:after="60"/>
        <w:ind w:left="1777"/>
        <w:contextualSpacing w:val="0"/>
        <w:textAlignment w:val="auto"/>
        <w:rPr>
          <w:color w:val="000000"/>
          <w:szCs w:val="24"/>
        </w:rPr>
      </w:pPr>
      <w:r w:rsidRPr="001B7B51">
        <w:rPr>
          <w:szCs w:val="24"/>
        </w:rPr>
        <w:t>de toute attribution de marché financé par la BIsD</w:t>
      </w:r>
      <w:r w:rsidRPr="001B7B51">
        <w:rPr>
          <w:color w:val="000000"/>
          <w:szCs w:val="24"/>
        </w:rPr>
        <w:t>; et</w:t>
      </w:r>
    </w:p>
    <w:p w14:paraId="090EDF68" w14:textId="77777777" w:rsidR="00943650" w:rsidRPr="001B7B51" w:rsidRDefault="00943650" w:rsidP="00943650">
      <w:pPr>
        <w:pStyle w:val="ListParagraph"/>
        <w:numPr>
          <w:ilvl w:val="0"/>
          <w:numId w:val="263"/>
        </w:numPr>
        <w:suppressAutoHyphens w:val="0"/>
        <w:overflowPunct/>
        <w:spacing w:after="60"/>
        <w:ind w:left="1777"/>
        <w:contextualSpacing w:val="0"/>
        <w:textAlignment w:val="auto"/>
        <w:rPr>
          <w:color w:val="000000"/>
          <w:szCs w:val="24"/>
        </w:rPr>
      </w:pPr>
      <w:r w:rsidRPr="001B7B51">
        <w:rPr>
          <w:szCs w:val="24"/>
        </w:rPr>
        <w:t>de la possibilité d’être retenu comme sous-traitant, Consultant, fournisseur, ou prestataire de service au profit d’une Firme par ailleurs susceptible de se voir attribuer un contrat financé par la BIsD</w:t>
      </w:r>
      <w:r w:rsidRPr="001B7B51">
        <w:rPr>
          <w:rFonts w:cstheme="minorBidi"/>
          <w:szCs w:val="24"/>
        </w:rPr>
        <w:t xml:space="preserve">; </w:t>
      </w:r>
      <w:r w:rsidRPr="001B7B51">
        <w:rPr>
          <w:szCs w:val="24"/>
        </w:rPr>
        <w:t>et</w:t>
      </w:r>
    </w:p>
    <w:p w14:paraId="1A9D5B3F" w14:textId="77777777" w:rsidR="00943650" w:rsidRPr="00BE1D56" w:rsidRDefault="00943650" w:rsidP="00943650">
      <w:pPr>
        <w:pStyle w:val="ListParagraph"/>
        <w:numPr>
          <w:ilvl w:val="0"/>
          <w:numId w:val="264"/>
        </w:numPr>
        <w:suppressAutoHyphens w:val="0"/>
        <w:overflowPunct/>
        <w:spacing w:before="120" w:after="40"/>
        <w:ind w:left="927"/>
        <w:contextualSpacing w:val="0"/>
        <w:textAlignment w:val="auto"/>
        <w:rPr>
          <w:color w:val="000000"/>
          <w:szCs w:val="24"/>
        </w:rPr>
      </w:pPr>
      <w:r w:rsidRPr="001B7B51">
        <w:rPr>
          <w:szCs w:val="24"/>
        </w:rPr>
        <w:t xml:space="preserve">exigera que les Dossiers d’Appel d’Offres et les marchés financés par la BIsD contiennent une disposition requérant des Soumissionnaires, </w:t>
      </w:r>
      <w:r w:rsidRPr="001B7B51">
        <w:rPr>
          <w:color w:val="000000"/>
          <w:szCs w:val="24"/>
        </w:rPr>
        <w:t xml:space="preserve">y compris leurs agents, leurs personnels, leurs sous-traitants, leurs prestataires de services ou </w:t>
      </w:r>
      <w:r w:rsidRPr="001B7B51">
        <w:rPr>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1B7B51">
        <w:rPr>
          <w:color w:val="000000"/>
          <w:szCs w:val="24"/>
        </w:rPr>
        <w:t>.</w:t>
      </w:r>
    </w:p>
    <w:p w14:paraId="125CA2FF" w14:textId="4B60C341" w:rsidR="00B35B15" w:rsidRPr="0074308D" w:rsidRDefault="00B35B15" w:rsidP="00B35B15">
      <w:pPr>
        <w:rPr>
          <w:rFonts w:asciiTheme="majorBidi" w:hAnsiTheme="majorBidi" w:cstheme="majorBidi"/>
          <w:b/>
          <w:sz w:val="28"/>
        </w:rPr>
      </w:pPr>
    </w:p>
    <w:p w14:paraId="797C90A0" w14:textId="77777777" w:rsidR="00940BF3" w:rsidRPr="002613AE" w:rsidRDefault="00940BF3">
      <w:pPr>
        <w:jc w:val="center"/>
        <w:sectPr w:rsidR="00940BF3" w:rsidRPr="002613AE" w:rsidSect="00E532AC">
          <w:endnotePr>
            <w:numFmt w:val="decimal"/>
            <w:numRestart w:val="eachSect"/>
          </w:endnotePr>
          <w:pgSz w:w="12240" w:h="15840" w:code="1"/>
          <w:pgMar w:top="1440" w:right="1440" w:bottom="1440" w:left="1440" w:header="720" w:footer="720" w:gutter="0"/>
          <w:cols w:space="720"/>
          <w:titlePg/>
          <w:docGrid w:linePitch="326"/>
        </w:sectPr>
      </w:pPr>
    </w:p>
    <w:p w14:paraId="3AC55604" w14:textId="77777777" w:rsidR="00940BF3" w:rsidRPr="002613AE" w:rsidRDefault="00940BF3">
      <w:pPr>
        <w:jc w:val="center"/>
      </w:pPr>
    </w:p>
    <w:p w14:paraId="3F81B617" w14:textId="77777777" w:rsidR="00940BF3" w:rsidRPr="002613AE" w:rsidRDefault="00940BF3">
      <w:pPr>
        <w:pStyle w:val="Outline"/>
        <w:spacing w:before="0"/>
        <w:rPr>
          <w:kern w:val="0"/>
        </w:rPr>
      </w:pPr>
    </w:p>
    <w:p w14:paraId="6E3353A3" w14:textId="77777777" w:rsidR="00940BF3" w:rsidRPr="002613AE" w:rsidRDefault="00940BF3"/>
    <w:p w14:paraId="421C98C3" w14:textId="77777777" w:rsidR="00940BF3" w:rsidRPr="002613AE" w:rsidRDefault="00940BF3"/>
    <w:p w14:paraId="5E1D571E" w14:textId="77777777" w:rsidR="00940BF3" w:rsidRPr="002613AE" w:rsidRDefault="00940BF3"/>
    <w:p w14:paraId="26A3F16B" w14:textId="77777777" w:rsidR="00940BF3" w:rsidRPr="002613AE" w:rsidRDefault="00940BF3"/>
    <w:p w14:paraId="7A714F56" w14:textId="77777777" w:rsidR="00940BF3" w:rsidRPr="002613AE" w:rsidRDefault="00940BF3"/>
    <w:p w14:paraId="67FDA2A8" w14:textId="77777777" w:rsidR="00940BF3" w:rsidRPr="002613AE" w:rsidRDefault="00940BF3">
      <w:bookmarkStart w:id="448" w:name="_Toc438529602"/>
      <w:bookmarkStart w:id="449" w:name="_Toc438725758"/>
      <w:bookmarkStart w:id="450" w:name="_Toc438817753"/>
      <w:bookmarkStart w:id="451" w:name="_Toc438954447"/>
      <w:bookmarkStart w:id="452" w:name="_Toc461939622"/>
    </w:p>
    <w:p w14:paraId="0855F029" w14:textId="77777777" w:rsidR="00940BF3" w:rsidRPr="002613AE" w:rsidRDefault="00940BF3"/>
    <w:p w14:paraId="63EB024D" w14:textId="77777777" w:rsidR="00940BF3" w:rsidRPr="002613AE" w:rsidRDefault="00940BF3"/>
    <w:p w14:paraId="49C420A9" w14:textId="77777777" w:rsidR="00940BF3" w:rsidRPr="002613AE" w:rsidRDefault="00940BF3"/>
    <w:p w14:paraId="0425C153" w14:textId="77777777" w:rsidR="00940BF3" w:rsidRPr="002613AE" w:rsidRDefault="00940BF3"/>
    <w:p w14:paraId="37763D08" w14:textId="77777777" w:rsidR="00940BF3" w:rsidRPr="002613AE" w:rsidRDefault="00940BF3"/>
    <w:p w14:paraId="4E10385E" w14:textId="77777777" w:rsidR="00940BF3" w:rsidRPr="002613AE" w:rsidRDefault="00940BF3"/>
    <w:p w14:paraId="5F4F4D88" w14:textId="77777777" w:rsidR="00940BF3" w:rsidRPr="002613AE" w:rsidRDefault="00940BF3"/>
    <w:p w14:paraId="005E3D04" w14:textId="77777777" w:rsidR="00940BF3" w:rsidRPr="002613AE" w:rsidRDefault="00940BF3"/>
    <w:p w14:paraId="3A57776E" w14:textId="77777777" w:rsidR="00940BF3" w:rsidRPr="002613AE" w:rsidRDefault="00940BF3"/>
    <w:p w14:paraId="488D7A8C" w14:textId="77777777" w:rsidR="00940BF3" w:rsidRPr="002613AE" w:rsidRDefault="00940BF3"/>
    <w:p w14:paraId="76A32EF0" w14:textId="77777777" w:rsidR="00940BF3" w:rsidRPr="002613AE" w:rsidRDefault="00940BF3"/>
    <w:p w14:paraId="6D4CA479" w14:textId="56186F5D" w:rsidR="00940BF3" w:rsidRPr="00154A73" w:rsidRDefault="00940BF3" w:rsidP="00E91D8D">
      <w:pPr>
        <w:pStyle w:val="Style1"/>
        <w:rPr>
          <w:sz w:val="32"/>
        </w:rPr>
      </w:pPr>
      <w:bookmarkStart w:id="453" w:name="_Toc494778741"/>
      <w:bookmarkStart w:id="454" w:name="_Toc499607138"/>
      <w:bookmarkStart w:id="455" w:name="_Toc499608191"/>
      <w:bookmarkStart w:id="456" w:name="_Toc142839006"/>
      <w:bookmarkStart w:id="457" w:name="_Toc382929427"/>
      <w:r w:rsidRPr="002613AE">
        <w:t>PARTIE</w:t>
      </w:r>
      <w:bookmarkEnd w:id="453"/>
      <w:bookmarkEnd w:id="454"/>
      <w:bookmarkEnd w:id="455"/>
      <w:r w:rsidRPr="002613AE">
        <w:t xml:space="preserve"> </w:t>
      </w:r>
      <w:r w:rsidR="00B62F0B">
        <w:t xml:space="preserve">2 </w:t>
      </w:r>
      <w:r w:rsidR="000814CC">
        <w:t>–</w:t>
      </w:r>
      <w:r w:rsidRPr="002613AE">
        <w:t xml:space="preserve"> </w:t>
      </w:r>
      <w:r w:rsidR="00D75B24">
        <w:t xml:space="preserve">Besoins </w:t>
      </w:r>
      <w:r w:rsidR="000814CC">
        <w:t xml:space="preserve">de </w:t>
      </w:r>
      <w:bookmarkEnd w:id="456"/>
      <w:r w:rsidR="00101109">
        <w:t>l’Agence d’Exécution</w:t>
      </w:r>
      <w:r w:rsidR="000814CC">
        <w:t xml:space="preserve"> </w:t>
      </w:r>
      <w:bookmarkEnd w:id="457"/>
    </w:p>
    <w:bookmarkEnd w:id="448"/>
    <w:bookmarkEnd w:id="449"/>
    <w:bookmarkEnd w:id="450"/>
    <w:bookmarkEnd w:id="451"/>
    <w:bookmarkEnd w:id="452"/>
    <w:p w14:paraId="304E9664" w14:textId="77777777" w:rsidR="00940BF3" w:rsidRPr="00AA46EA" w:rsidRDefault="00940BF3"/>
    <w:p w14:paraId="51EC4B7A" w14:textId="77777777" w:rsidR="00940BF3" w:rsidRPr="002613AE" w:rsidRDefault="00940BF3">
      <w:pPr>
        <w:sectPr w:rsidR="00940BF3" w:rsidRPr="002613AE" w:rsidSect="00E532AC">
          <w:headerReference w:type="even" r:id="rId51"/>
          <w:headerReference w:type="default" r:id="rId52"/>
          <w:headerReference w:type="first" r:id="rId53"/>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2613AE" w14:paraId="4DB36651" w14:textId="77777777">
        <w:trPr>
          <w:trHeight w:val="800"/>
        </w:trPr>
        <w:tc>
          <w:tcPr>
            <w:tcW w:w="9198" w:type="dxa"/>
            <w:vAlign w:val="center"/>
          </w:tcPr>
          <w:p w14:paraId="7118564B" w14:textId="18FD2649" w:rsidR="00940BF3" w:rsidRPr="002613AE" w:rsidRDefault="00940BF3" w:rsidP="00E91D8D">
            <w:pPr>
              <w:pStyle w:val="Style2"/>
            </w:pPr>
            <w:bookmarkStart w:id="458" w:name="_Toc142839007"/>
            <w:bookmarkStart w:id="459" w:name="_Toc77392474"/>
            <w:bookmarkStart w:id="460" w:name="_Toc382929428"/>
            <w:r w:rsidRPr="002613AE">
              <w:t>Section VI</w:t>
            </w:r>
            <w:r w:rsidR="00A407AE" w:rsidRPr="002613AE">
              <w:t>I</w:t>
            </w:r>
            <w:r w:rsidRPr="002613AE">
              <w:t xml:space="preserve">. </w:t>
            </w:r>
            <w:r w:rsidR="000200AA">
              <w:t>Programme d’Activités</w:t>
            </w:r>
            <w:bookmarkEnd w:id="458"/>
            <w:r w:rsidR="00D86312">
              <w:t xml:space="preserve"> </w:t>
            </w:r>
            <w:bookmarkEnd w:id="459"/>
            <w:bookmarkEnd w:id="460"/>
          </w:p>
        </w:tc>
      </w:tr>
    </w:tbl>
    <w:p w14:paraId="766920FE" w14:textId="77777777" w:rsidR="00940BF3" w:rsidRPr="002613AE" w:rsidRDefault="00940BF3"/>
    <w:p w14:paraId="3A239BDF" w14:textId="77777777" w:rsidR="00940BF3" w:rsidRPr="002613AE" w:rsidRDefault="00940BF3" w:rsidP="002F7C4D">
      <w:pPr>
        <w:pStyle w:val="Subtitle2"/>
      </w:pPr>
      <w:bookmarkStart w:id="461" w:name="_Toc494778743"/>
      <w:r w:rsidRPr="002613AE">
        <w:t>Table des matières</w:t>
      </w:r>
      <w:bookmarkEnd w:id="461"/>
    </w:p>
    <w:p w14:paraId="031F8D90" w14:textId="77777777" w:rsidR="00940BF3" w:rsidRPr="002613AE" w:rsidRDefault="00940BF3">
      <w:pPr>
        <w:rPr>
          <w:i/>
        </w:rPr>
      </w:pPr>
    </w:p>
    <w:p w14:paraId="6C866EBA" w14:textId="77777777" w:rsidR="00940BF3" w:rsidRPr="002613AE" w:rsidRDefault="00940BF3">
      <w:pPr>
        <w:jc w:val="right"/>
        <w:rPr>
          <w:b/>
        </w:rPr>
      </w:pPr>
    </w:p>
    <w:p w14:paraId="4DFE23B2" w14:textId="5504DBD2" w:rsidR="00DC577F" w:rsidRDefault="003E34EA">
      <w:pPr>
        <w:pStyle w:val="TOC1"/>
        <w:rPr>
          <w:rFonts w:asciiTheme="minorHAnsi" w:eastAsiaTheme="minorEastAsia" w:hAnsiTheme="minorHAnsi" w:cstheme="minorBidi"/>
          <w:b w:val="0"/>
          <w:bCs w:val="0"/>
          <w:noProof/>
          <w:kern w:val="2"/>
          <w:sz w:val="22"/>
          <w:szCs w:val="22"/>
          <w14:ligatures w14:val="standardContextual"/>
        </w:rPr>
      </w:pPr>
      <w:r>
        <w:rPr>
          <w:bCs w:val="0"/>
          <w:iCs/>
          <w:caps/>
        </w:rPr>
        <w:fldChar w:fldCharType="begin"/>
      </w:r>
      <w:r>
        <w:rPr>
          <w:bCs w:val="0"/>
          <w:iCs/>
          <w:caps/>
        </w:rPr>
        <w:instrText xml:space="preserve"> TOC \t "Sec 7 H 1;1" </w:instrText>
      </w:r>
      <w:r>
        <w:rPr>
          <w:bCs w:val="0"/>
          <w:iCs/>
          <w:caps/>
        </w:rPr>
        <w:fldChar w:fldCharType="separate"/>
      </w:r>
      <w:r w:rsidR="00DC577F" w:rsidRPr="00CC6BFA">
        <w:rPr>
          <w:noProof/>
          <w:lang w:val="fr"/>
        </w:rPr>
        <w:t>Programme d’Activités</w:t>
      </w:r>
      <w:r w:rsidR="00DC577F">
        <w:rPr>
          <w:noProof/>
        </w:rPr>
        <w:tab/>
      </w:r>
      <w:r w:rsidR="00DC577F">
        <w:rPr>
          <w:noProof/>
        </w:rPr>
        <w:fldChar w:fldCharType="begin"/>
      </w:r>
      <w:r w:rsidR="00DC577F">
        <w:rPr>
          <w:noProof/>
        </w:rPr>
        <w:instrText xml:space="preserve"> PAGEREF _Toc137903010 \h </w:instrText>
      </w:r>
      <w:r w:rsidR="00DC577F">
        <w:rPr>
          <w:noProof/>
        </w:rPr>
      </w:r>
      <w:r w:rsidR="00DC577F">
        <w:rPr>
          <w:noProof/>
        </w:rPr>
        <w:fldChar w:fldCharType="separate"/>
      </w:r>
      <w:r w:rsidR="00DC577F">
        <w:rPr>
          <w:noProof/>
        </w:rPr>
        <w:t>89</w:t>
      </w:r>
      <w:r w:rsidR="00DC577F">
        <w:rPr>
          <w:noProof/>
        </w:rPr>
        <w:fldChar w:fldCharType="end"/>
      </w:r>
    </w:p>
    <w:p w14:paraId="29AC3962" w14:textId="6A2E82DA" w:rsidR="00DC577F" w:rsidRDefault="00DC577F">
      <w:pPr>
        <w:pStyle w:val="TOC1"/>
        <w:rPr>
          <w:rFonts w:asciiTheme="minorHAnsi" w:eastAsiaTheme="minorEastAsia" w:hAnsiTheme="minorHAnsi" w:cstheme="minorBidi"/>
          <w:b w:val="0"/>
          <w:bCs w:val="0"/>
          <w:noProof/>
          <w:kern w:val="2"/>
          <w:sz w:val="22"/>
          <w:szCs w:val="22"/>
          <w14:ligatures w14:val="standardContextual"/>
        </w:rPr>
      </w:pPr>
      <w:r w:rsidRPr="00CC6BFA">
        <w:rPr>
          <w:noProof/>
          <w:lang w:val="fr"/>
        </w:rPr>
        <w:t>Spécifications de performance et Plans</w:t>
      </w:r>
      <w:r>
        <w:rPr>
          <w:noProof/>
        </w:rPr>
        <w:tab/>
      </w:r>
      <w:r>
        <w:rPr>
          <w:noProof/>
        </w:rPr>
        <w:fldChar w:fldCharType="begin"/>
      </w:r>
      <w:r>
        <w:rPr>
          <w:noProof/>
        </w:rPr>
        <w:instrText xml:space="preserve"> PAGEREF _Toc137903011 \h </w:instrText>
      </w:r>
      <w:r>
        <w:rPr>
          <w:noProof/>
        </w:rPr>
      </w:r>
      <w:r>
        <w:rPr>
          <w:noProof/>
        </w:rPr>
        <w:fldChar w:fldCharType="separate"/>
      </w:r>
      <w:r>
        <w:rPr>
          <w:noProof/>
        </w:rPr>
        <w:t>91</w:t>
      </w:r>
      <w:r>
        <w:rPr>
          <w:noProof/>
        </w:rPr>
        <w:fldChar w:fldCharType="end"/>
      </w:r>
    </w:p>
    <w:p w14:paraId="06316D3C" w14:textId="4F2236A6" w:rsidR="00940BF3" w:rsidRPr="002613AE" w:rsidRDefault="003E34EA" w:rsidP="00F06AB7">
      <w:pPr>
        <w:pStyle w:val="TOC2"/>
      </w:pPr>
      <w:r>
        <w:rPr>
          <w:bCs/>
          <w:iCs w:val="0"/>
          <w:caps/>
        </w:rPr>
        <w:fldChar w:fldCharType="end"/>
      </w:r>
    </w:p>
    <w:p w14:paraId="11D066C8" w14:textId="4B5C327F" w:rsidR="00616127" w:rsidRDefault="00616127">
      <w:r>
        <w:br w:type="page"/>
      </w:r>
    </w:p>
    <w:p w14:paraId="28EF7B09" w14:textId="5E71650F" w:rsidR="001B5D0F" w:rsidRPr="00D8559A" w:rsidRDefault="00546729" w:rsidP="001B5D0F">
      <w:pPr>
        <w:pStyle w:val="Sec7H1"/>
        <w:rPr>
          <w:lang w:val="fr-FR"/>
        </w:rPr>
      </w:pPr>
      <w:bookmarkStart w:id="462" w:name="_Toc442612316"/>
      <w:bookmarkStart w:id="463" w:name="_Toc454783531"/>
      <w:bookmarkStart w:id="464" w:name="_Toc454783841"/>
      <w:bookmarkStart w:id="465" w:name="_Toc494364682"/>
      <w:bookmarkStart w:id="466" w:name="_Toc69744656"/>
      <w:bookmarkStart w:id="467" w:name="_Toc130563811"/>
      <w:bookmarkStart w:id="468" w:name="_Toc137903010"/>
      <w:r>
        <w:rPr>
          <w:lang w:val="fr"/>
        </w:rPr>
        <w:t>Programme d’</w:t>
      </w:r>
      <w:r w:rsidR="001B5D0F">
        <w:rPr>
          <w:lang w:val="fr"/>
        </w:rPr>
        <w:t>A</w:t>
      </w:r>
      <w:r w:rsidR="003A4DCA">
        <w:rPr>
          <w:lang w:val="fr"/>
        </w:rPr>
        <w:t>c</w:t>
      </w:r>
      <w:r w:rsidR="001B5D0F" w:rsidRPr="0046288A">
        <w:rPr>
          <w:lang w:val="fr"/>
        </w:rPr>
        <w:t>tivités</w:t>
      </w:r>
      <w:bookmarkEnd w:id="462"/>
      <w:bookmarkEnd w:id="463"/>
      <w:bookmarkEnd w:id="464"/>
      <w:bookmarkEnd w:id="465"/>
      <w:bookmarkEnd w:id="466"/>
      <w:bookmarkEnd w:id="467"/>
      <w:bookmarkEnd w:id="468"/>
    </w:p>
    <w:p w14:paraId="7466DA8F" w14:textId="77777777" w:rsidR="001B5D0F" w:rsidRPr="00D8559A" w:rsidRDefault="001B5D0F" w:rsidP="001B5D0F">
      <w:pPr>
        <w:spacing w:after="200"/>
      </w:pPr>
      <w:r w:rsidRPr="0046288A">
        <w:rPr>
          <w:b/>
          <w:lang w:val="fr"/>
        </w:rPr>
        <w:t>Objectifs</w:t>
      </w:r>
    </w:p>
    <w:p w14:paraId="28DB9164" w14:textId="1A3715F5" w:rsidR="001B5D0F" w:rsidRPr="00D8559A" w:rsidRDefault="001B5D0F" w:rsidP="009647CD">
      <w:pPr>
        <w:spacing w:after="120"/>
      </w:pPr>
      <w:r w:rsidRPr="0046288A">
        <w:rPr>
          <w:lang w:val="fr"/>
        </w:rPr>
        <w:t xml:space="preserve">Les objectifs du </w:t>
      </w:r>
      <w:r w:rsidR="00546729">
        <w:rPr>
          <w:lang w:val="fr"/>
        </w:rPr>
        <w:t>Programme d’Activités</w:t>
      </w:r>
      <w:r>
        <w:rPr>
          <w:lang w:val="fr"/>
        </w:rPr>
        <w:t xml:space="preserve"> </w:t>
      </w:r>
      <w:r w:rsidRPr="0046288A">
        <w:rPr>
          <w:lang w:val="fr"/>
        </w:rPr>
        <w:t>sont les suivants :</w:t>
      </w:r>
    </w:p>
    <w:p w14:paraId="737159C6" w14:textId="4809456F" w:rsidR="001B5D0F" w:rsidRPr="00D8559A" w:rsidRDefault="001B5D0F" w:rsidP="009647CD">
      <w:pPr>
        <w:tabs>
          <w:tab w:val="left" w:pos="990"/>
        </w:tabs>
        <w:spacing w:after="120"/>
        <w:ind w:left="810" w:hanging="284"/>
        <w:jc w:val="both"/>
      </w:pPr>
      <w:r w:rsidRPr="0046288A">
        <w:rPr>
          <w:lang w:val="fr"/>
        </w:rPr>
        <w:t xml:space="preserve">(a)fournir des informations suffisantes sur les quantités de </w:t>
      </w:r>
      <w:r w:rsidR="00DF1606">
        <w:rPr>
          <w:lang w:val="fr"/>
        </w:rPr>
        <w:t>T</w:t>
      </w:r>
      <w:r w:rsidR="00F45779">
        <w:rPr>
          <w:lang w:val="fr"/>
        </w:rPr>
        <w:t xml:space="preserve">ravaux et </w:t>
      </w:r>
      <w:r w:rsidR="00DF1606">
        <w:rPr>
          <w:lang w:val="fr"/>
        </w:rPr>
        <w:t>S</w:t>
      </w:r>
      <w:r w:rsidRPr="0046288A">
        <w:rPr>
          <w:lang w:val="fr"/>
        </w:rPr>
        <w:t xml:space="preserve">ervices à exécuter pour permettre la préparation efficace et précise des </w:t>
      </w:r>
      <w:r w:rsidR="00352BC1">
        <w:rPr>
          <w:lang w:val="fr"/>
        </w:rPr>
        <w:t>Of</w:t>
      </w:r>
      <w:r w:rsidRPr="0046288A">
        <w:rPr>
          <w:lang w:val="fr"/>
        </w:rPr>
        <w:t>fres; et</w:t>
      </w:r>
    </w:p>
    <w:p w14:paraId="49FBA586" w14:textId="3B25FFF5" w:rsidR="0023029D" w:rsidRDefault="001B5D0F" w:rsidP="009647CD">
      <w:pPr>
        <w:tabs>
          <w:tab w:val="left" w:pos="990"/>
        </w:tabs>
        <w:spacing w:after="120"/>
        <w:ind w:left="810" w:hanging="284"/>
        <w:jc w:val="both"/>
      </w:pPr>
      <w:r w:rsidRPr="0046288A">
        <w:rPr>
          <w:lang w:val="fr"/>
        </w:rPr>
        <w:t xml:space="preserve">(b) lorsqu’un </w:t>
      </w:r>
      <w:r w:rsidR="00352BC1">
        <w:rPr>
          <w:lang w:val="fr"/>
        </w:rPr>
        <w:t>Marché</w:t>
      </w:r>
      <w:r w:rsidRPr="0046288A">
        <w:rPr>
          <w:lang w:val="fr"/>
        </w:rPr>
        <w:t xml:space="preserve"> </w:t>
      </w:r>
      <w:r w:rsidR="00B827EB">
        <w:rPr>
          <w:lang w:val="fr"/>
        </w:rPr>
        <w:t xml:space="preserve">a été conclu, </w:t>
      </w:r>
      <w:r w:rsidR="002B59C1">
        <w:rPr>
          <w:lang w:val="fr"/>
        </w:rPr>
        <w:t xml:space="preserve">fournir </w:t>
      </w:r>
      <w:r w:rsidR="007C31E5">
        <w:rPr>
          <w:lang w:val="fr"/>
        </w:rPr>
        <w:t xml:space="preserve">un </w:t>
      </w:r>
      <w:r w:rsidR="00546729">
        <w:rPr>
          <w:lang w:val="fr"/>
        </w:rPr>
        <w:t xml:space="preserve">Programme </w:t>
      </w:r>
      <w:r w:rsidR="007C31E5">
        <w:rPr>
          <w:lang w:val="fr"/>
        </w:rPr>
        <w:t xml:space="preserve">d’Activités chiffré </w:t>
      </w:r>
      <w:r w:rsidR="006D0D5E">
        <w:rPr>
          <w:lang w:val="fr"/>
        </w:rPr>
        <w:t xml:space="preserve">pour </w:t>
      </w:r>
      <w:r w:rsidR="00546729">
        <w:rPr>
          <w:lang w:val="fr"/>
        </w:rPr>
        <w:t xml:space="preserve">utilisation </w:t>
      </w:r>
      <w:r w:rsidR="002F19D8">
        <w:rPr>
          <w:lang w:val="fr"/>
        </w:rPr>
        <w:t>dans</w:t>
      </w:r>
      <w:r w:rsidR="005C45E5">
        <w:rPr>
          <w:lang w:val="fr"/>
        </w:rPr>
        <w:t xml:space="preserve"> l’évaluation </w:t>
      </w:r>
      <w:r w:rsidR="005C45E5" w:rsidRPr="0046288A">
        <w:t>periodi</w:t>
      </w:r>
      <w:r w:rsidR="005C45E5">
        <w:t xml:space="preserve">que </w:t>
      </w:r>
      <w:r w:rsidR="0023029D">
        <w:t xml:space="preserve">des </w:t>
      </w:r>
      <w:r w:rsidR="00825A19">
        <w:t xml:space="preserve">Travaux et </w:t>
      </w:r>
      <w:r w:rsidR="003F0FED">
        <w:t>Services physiques</w:t>
      </w:r>
      <w:r w:rsidR="0023029D">
        <w:t xml:space="preserve"> exécutés.</w:t>
      </w:r>
    </w:p>
    <w:p w14:paraId="6CB6AAF5" w14:textId="5AAF70DD" w:rsidR="004D6486" w:rsidRPr="00205CAD" w:rsidRDefault="004D6486" w:rsidP="009647CD">
      <w:pPr>
        <w:spacing w:after="120"/>
        <w:jc w:val="both"/>
      </w:pPr>
      <w:r w:rsidRPr="0046288A">
        <w:rPr>
          <w:lang w:val="fr"/>
        </w:rPr>
        <w:t xml:space="preserve">Afin d’atteindre ces objectifs, les </w:t>
      </w:r>
      <w:r w:rsidR="00825A19">
        <w:rPr>
          <w:lang w:val="fr"/>
        </w:rPr>
        <w:t xml:space="preserve">Travaux et </w:t>
      </w:r>
      <w:r w:rsidR="003F0FED">
        <w:rPr>
          <w:lang w:val="fr"/>
        </w:rPr>
        <w:t>Services physiques</w:t>
      </w:r>
      <w:r w:rsidRPr="0046288A">
        <w:rPr>
          <w:lang w:val="fr"/>
        </w:rPr>
        <w:t xml:space="preserve"> devraient être détaillés dans le </w:t>
      </w:r>
      <w:r w:rsidR="00546729">
        <w:rPr>
          <w:lang w:val="fr"/>
        </w:rPr>
        <w:t>Programme d’Activités</w:t>
      </w:r>
      <w:r w:rsidRPr="0046288A">
        <w:rPr>
          <w:lang w:val="fr"/>
        </w:rPr>
        <w:t xml:space="preserve"> de manière suffisamment détaillée pour faire la distinction entre les différentes catégories de </w:t>
      </w:r>
      <w:r w:rsidR="00825A19">
        <w:rPr>
          <w:lang w:val="fr"/>
        </w:rPr>
        <w:t xml:space="preserve">Travaux et </w:t>
      </w:r>
      <w:r w:rsidR="003F0FED">
        <w:rPr>
          <w:lang w:val="fr"/>
        </w:rPr>
        <w:t>Services physiques</w:t>
      </w:r>
      <w:r w:rsidRPr="0046288A">
        <w:rPr>
          <w:lang w:val="fr"/>
        </w:rPr>
        <w:t xml:space="preserve">, ou entre les </w:t>
      </w:r>
      <w:r w:rsidR="00825A19">
        <w:rPr>
          <w:lang w:val="fr"/>
        </w:rPr>
        <w:t xml:space="preserve">Travaux et </w:t>
      </w:r>
      <w:r w:rsidR="003F0FED">
        <w:rPr>
          <w:lang w:val="fr"/>
        </w:rPr>
        <w:t>Services physiques</w:t>
      </w:r>
      <w:r w:rsidRPr="0046288A">
        <w:rPr>
          <w:lang w:val="fr"/>
        </w:rPr>
        <w:t xml:space="preserve"> de même nature exécutés dans différents endroits ou dans d’autres circonstances qui peuvent donner lieu à des considérations de coût différentes.  Conformément à ces exigences, la présentation et le contenu du </w:t>
      </w:r>
      <w:r w:rsidR="00546729">
        <w:rPr>
          <w:lang w:val="fr"/>
        </w:rPr>
        <w:t>Programme d’Activités</w:t>
      </w:r>
      <w:r w:rsidRPr="0046288A">
        <w:rPr>
          <w:lang w:val="fr"/>
        </w:rPr>
        <w:t xml:space="preserve"> devraient être aussi simples et brefs que possible.</w:t>
      </w:r>
    </w:p>
    <w:p w14:paraId="1260EF27" w14:textId="3F774789" w:rsidR="001B5D0F" w:rsidRPr="00CE7108" w:rsidRDefault="001B5D0F" w:rsidP="001B5D0F">
      <w:pPr>
        <w:suppressAutoHyphens/>
        <w:spacing w:after="120"/>
        <w:jc w:val="both"/>
      </w:pPr>
      <w:r w:rsidRPr="00C0556E">
        <w:rPr>
          <w:b/>
          <w:bCs/>
          <w:iCs/>
          <w:lang w:val="fr"/>
        </w:rPr>
        <w:t>Comme l’indique</w:t>
      </w:r>
      <w:r w:rsidR="009647CD">
        <w:rPr>
          <w:b/>
          <w:bCs/>
          <w:iCs/>
          <w:lang w:val="fr"/>
        </w:rPr>
        <w:t>nt</w:t>
      </w:r>
      <w:r w:rsidRPr="00C0556E">
        <w:rPr>
          <w:b/>
          <w:bCs/>
          <w:iCs/>
          <w:lang w:val="fr"/>
        </w:rPr>
        <w:t xml:space="preserve"> le</w:t>
      </w:r>
      <w:r w:rsidR="005F6CA8">
        <w:rPr>
          <w:b/>
          <w:bCs/>
          <w:iCs/>
          <w:lang w:val="fr"/>
        </w:rPr>
        <w:t>s</w:t>
      </w:r>
      <w:r w:rsidRPr="00C0556E">
        <w:rPr>
          <w:b/>
          <w:bCs/>
          <w:iCs/>
          <w:lang w:val="fr"/>
        </w:rPr>
        <w:t xml:space="preserve"> </w:t>
      </w:r>
      <w:r w:rsidR="00550F0E">
        <w:rPr>
          <w:b/>
          <w:bCs/>
          <w:iCs/>
          <w:lang w:val="fr"/>
        </w:rPr>
        <w:t>IS</w:t>
      </w:r>
      <w:r w:rsidRPr="00C0556E">
        <w:rPr>
          <w:b/>
          <w:bCs/>
          <w:iCs/>
          <w:lang w:val="fr"/>
        </w:rPr>
        <w:t xml:space="preserve"> (</w:t>
      </w:r>
      <w:r w:rsidR="00550F0E">
        <w:rPr>
          <w:b/>
          <w:bCs/>
          <w:iCs/>
          <w:lang w:val="fr"/>
        </w:rPr>
        <w:t>D</w:t>
      </w:r>
      <w:r w:rsidR="003F20B7">
        <w:rPr>
          <w:b/>
          <w:bCs/>
          <w:iCs/>
          <w:lang w:val="fr"/>
        </w:rPr>
        <w:t>P</w:t>
      </w:r>
      <w:r w:rsidR="00550F0E">
        <w:rPr>
          <w:b/>
          <w:bCs/>
          <w:iCs/>
          <w:lang w:val="fr"/>
        </w:rPr>
        <w:t>AO</w:t>
      </w:r>
      <w:r w:rsidRPr="00C0556E">
        <w:rPr>
          <w:b/>
          <w:bCs/>
          <w:iCs/>
          <w:lang w:val="fr"/>
        </w:rPr>
        <w:t>), chaque poste sera évalué séparément et la conclusion de l’</w:t>
      </w:r>
      <w:r w:rsidR="00550F0E">
        <w:rPr>
          <w:b/>
          <w:bCs/>
          <w:iCs/>
          <w:lang w:val="fr"/>
        </w:rPr>
        <w:t>A</w:t>
      </w:r>
      <w:r w:rsidRPr="00C0556E">
        <w:rPr>
          <w:b/>
          <w:bCs/>
          <w:iCs/>
          <w:lang w:val="fr"/>
        </w:rPr>
        <w:t>ccord-</w:t>
      </w:r>
      <w:r w:rsidR="00550F0E">
        <w:rPr>
          <w:b/>
          <w:bCs/>
          <w:iCs/>
          <w:lang w:val="fr"/>
        </w:rPr>
        <w:t>C</w:t>
      </w:r>
      <w:r w:rsidRPr="00C0556E">
        <w:rPr>
          <w:b/>
          <w:bCs/>
          <w:iCs/>
          <w:lang w:val="fr"/>
        </w:rPr>
        <w:t>adre sera déterminée sur la base de l’</w:t>
      </w:r>
      <w:r w:rsidR="00550F0E">
        <w:rPr>
          <w:b/>
          <w:bCs/>
          <w:iCs/>
          <w:lang w:val="fr"/>
        </w:rPr>
        <w:t>O</w:t>
      </w:r>
      <w:r w:rsidRPr="00C0556E">
        <w:rPr>
          <w:b/>
          <w:bCs/>
          <w:iCs/>
          <w:lang w:val="fr"/>
        </w:rPr>
        <w:t xml:space="preserve">ffre la </w:t>
      </w:r>
      <w:r w:rsidR="00550F0E">
        <w:rPr>
          <w:b/>
          <w:bCs/>
          <w:iCs/>
          <w:lang w:val="fr"/>
        </w:rPr>
        <w:t>P</w:t>
      </w:r>
      <w:r w:rsidRPr="00C0556E">
        <w:rPr>
          <w:b/>
          <w:bCs/>
          <w:iCs/>
          <w:lang w:val="fr"/>
        </w:rPr>
        <w:t xml:space="preserve">lus </w:t>
      </w:r>
      <w:r w:rsidR="00550F0E">
        <w:rPr>
          <w:b/>
          <w:bCs/>
          <w:iCs/>
          <w:lang w:val="fr"/>
        </w:rPr>
        <w:t>A</w:t>
      </w:r>
      <w:r w:rsidRPr="00C0556E">
        <w:rPr>
          <w:b/>
          <w:bCs/>
          <w:iCs/>
          <w:lang w:val="fr"/>
        </w:rPr>
        <w:t xml:space="preserve">vantageuse pour un poste. </w:t>
      </w:r>
      <w:r>
        <w:rPr>
          <w:lang w:val="fr"/>
        </w:rPr>
        <w:t xml:space="preserve"> </w:t>
      </w:r>
      <w:r w:rsidRPr="00CE7108">
        <w:rPr>
          <w:lang w:val="fr"/>
        </w:rPr>
        <w:t>Il est donc important que la rubrique soit</w:t>
      </w:r>
      <w:r>
        <w:rPr>
          <w:lang w:val="fr"/>
        </w:rPr>
        <w:t xml:space="preserve">, </w:t>
      </w:r>
      <w:r w:rsidRPr="00CE7108">
        <w:rPr>
          <w:lang w:val="fr"/>
        </w:rPr>
        <w:t xml:space="preserve">dans la mesure du possible, un ensemble complet et non des éléments d’un ensemble (sauf si </w:t>
      </w:r>
      <w:r w:rsidR="00597582">
        <w:rPr>
          <w:lang w:val="fr"/>
        </w:rPr>
        <w:t>l’acquisition</w:t>
      </w:r>
      <w:r w:rsidR="00441922">
        <w:rPr>
          <w:lang w:val="fr"/>
        </w:rPr>
        <w:t xml:space="preserve"> elle</w:t>
      </w:r>
      <w:r w:rsidRPr="00CE7108">
        <w:rPr>
          <w:lang w:val="fr"/>
        </w:rPr>
        <w:t xml:space="preserve">-même </w:t>
      </w:r>
      <w:r w:rsidR="00A56BB7">
        <w:rPr>
          <w:lang w:val="fr"/>
        </w:rPr>
        <w:t>porte sur des</w:t>
      </w:r>
      <w:r w:rsidRPr="00CE7108">
        <w:rPr>
          <w:lang w:val="fr"/>
        </w:rPr>
        <w:t xml:space="preserve"> composants), dont les exigences techniques pourraient être décrites. </w:t>
      </w:r>
    </w:p>
    <w:p w14:paraId="2BC36D55" w14:textId="490F0166" w:rsidR="001B5D0F" w:rsidRPr="00CE7108" w:rsidRDefault="001B5D0F" w:rsidP="001B5D0F">
      <w:pPr>
        <w:suppressAutoHyphens/>
        <w:spacing w:after="120"/>
        <w:jc w:val="both"/>
      </w:pPr>
      <w:r w:rsidRPr="00CE7108">
        <w:rPr>
          <w:lang w:val="fr"/>
        </w:rPr>
        <w:t>S’il est nécessaire de spécifier</w:t>
      </w:r>
      <w:r>
        <w:rPr>
          <w:lang w:val="fr"/>
        </w:rPr>
        <w:t xml:space="preserve"> </w:t>
      </w:r>
      <w:r w:rsidRPr="00CE7108">
        <w:rPr>
          <w:lang w:val="fr"/>
        </w:rPr>
        <w:t>des sous-</w:t>
      </w:r>
      <w:r w:rsidR="00A56BB7">
        <w:rPr>
          <w:lang w:val="fr"/>
        </w:rPr>
        <w:t>élémen</w:t>
      </w:r>
      <w:r w:rsidRPr="00CE7108">
        <w:rPr>
          <w:lang w:val="fr"/>
        </w:rPr>
        <w:t>s, les informations correspondantes doivent être insérées</w:t>
      </w:r>
      <w:r w:rsidRPr="00C0556E">
        <w:rPr>
          <w:iCs/>
          <w:lang w:val="fr"/>
        </w:rPr>
        <w:t>.</w:t>
      </w:r>
    </w:p>
    <w:p w14:paraId="03461845" w14:textId="2C25F516" w:rsidR="001B5D0F" w:rsidRPr="001713AF" w:rsidRDefault="007142CB" w:rsidP="001713AF">
      <w:pPr>
        <w:spacing w:after="200"/>
        <w:jc w:val="both"/>
        <w:rPr>
          <w:b/>
          <w:lang w:val="fr"/>
        </w:rPr>
      </w:pPr>
      <w:r w:rsidRPr="001713AF">
        <w:rPr>
          <w:b/>
          <w:lang w:val="fr"/>
        </w:rPr>
        <w:t>Bordereau des activités en régie</w:t>
      </w:r>
    </w:p>
    <w:p w14:paraId="465B6DD8" w14:textId="291CA8D8" w:rsidR="007142CB" w:rsidRPr="00D8559A" w:rsidRDefault="00F73F74" w:rsidP="001713AF">
      <w:pPr>
        <w:spacing w:after="120"/>
      </w:pPr>
      <w:r w:rsidRPr="00F73F74">
        <w:t>Un bordereau de travail en régie ne doit être inclus que si la probabilité d'un travail imprévu, en dehors des éléments inclus dans le programme d'activité, est élevée.  Pour faciliter la vérification par le Maître d'Ouvrage du réalisme des prix proposés par les Soumissionnaires, le bordereau de travail en régie doit normalement comprendre les éléments suivants</w:t>
      </w:r>
      <w:r w:rsidR="00FD5770">
        <w:t> :</w:t>
      </w:r>
    </w:p>
    <w:p w14:paraId="0DC37913" w14:textId="3E1639AF" w:rsidR="00C85BE1" w:rsidRPr="008F6C1F" w:rsidRDefault="00C85BE1" w:rsidP="009647CD">
      <w:pPr>
        <w:tabs>
          <w:tab w:val="left" w:pos="810"/>
        </w:tabs>
        <w:spacing w:after="120"/>
        <w:ind w:left="810" w:hanging="270"/>
        <w:jc w:val="both"/>
      </w:pPr>
      <w:r w:rsidRPr="0046288A">
        <w:rPr>
          <w:lang w:val="fr"/>
        </w:rPr>
        <w:t xml:space="preserve">a) Une liste des différentes catégories de </w:t>
      </w:r>
      <w:r w:rsidR="00825A19">
        <w:rPr>
          <w:lang w:val="fr"/>
        </w:rPr>
        <w:t xml:space="preserve">Travaux et </w:t>
      </w:r>
      <w:r w:rsidR="003F0FED">
        <w:rPr>
          <w:lang w:val="fr"/>
        </w:rPr>
        <w:t>Services physiques</w:t>
      </w:r>
      <w:r w:rsidRPr="0046288A">
        <w:rPr>
          <w:lang w:val="fr"/>
        </w:rPr>
        <w:t xml:space="preserve">, de main-d’œuvre, de matériaux et d’installations pour lesquelles des tarifs ou des prix de base </w:t>
      </w:r>
      <w:r w:rsidR="008A5938">
        <w:rPr>
          <w:lang w:val="fr"/>
        </w:rPr>
        <w:t>en régie</w:t>
      </w:r>
      <w:r w:rsidRPr="0046288A">
        <w:rPr>
          <w:lang w:val="fr"/>
        </w:rPr>
        <w:t xml:space="preserve"> doivent être insérés par le </w:t>
      </w:r>
      <w:r w:rsidR="008A5938">
        <w:rPr>
          <w:lang w:val="fr"/>
        </w:rPr>
        <w:t>S</w:t>
      </w:r>
      <w:r w:rsidRPr="0046288A">
        <w:rPr>
          <w:lang w:val="fr"/>
        </w:rPr>
        <w:t xml:space="preserve">oumissionnaire, ainsi qu’une déclaration des conditions dans lesquelles </w:t>
      </w:r>
      <w:r w:rsidR="00825A19">
        <w:rPr>
          <w:lang w:val="fr"/>
        </w:rPr>
        <w:t>l’Entrepreneur</w:t>
      </w:r>
      <w:r w:rsidRPr="0046288A">
        <w:rPr>
          <w:lang w:val="fr"/>
        </w:rPr>
        <w:t xml:space="preserve"> sera payé pour les </w:t>
      </w:r>
      <w:r w:rsidR="00825A19">
        <w:rPr>
          <w:lang w:val="fr"/>
        </w:rPr>
        <w:t xml:space="preserve">Travaux et </w:t>
      </w:r>
      <w:r w:rsidR="003F0FED">
        <w:rPr>
          <w:lang w:val="fr"/>
        </w:rPr>
        <w:t>Services physiques</w:t>
      </w:r>
      <w:r w:rsidRPr="0046288A">
        <w:rPr>
          <w:lang w:val="fr"/>
        </w:rPr>
        <w:t xml:space="preserve"> fournis sur une base de travail </w:t>
      </w:r>
      <w:r w:rsidR="008A5938">
        <w:rPr>
          <w:lang w:val="fr"/>
        </w:rPr>
        <w:t>en régie</w:t>
      </w:r>
      <w:r w:rsidRPr="0046288A">
        <w:rPr>
          <w:lang w:val="fr"/>
        </w:rPr>
        <w:t>.</w:t>
      </w:r>
    </w:p>
    <w:p w14:paraId="1F087C83" w14:textId="70426092" w:rsidR="00C85BE1" w:rsidRPr="008F6C1F" w:rsidRDefault="00C85BE1" w:rsidP="009647CD">
      <w:pPr>
        <w:tabs>
          <w:tab w:val="left" w:pos="810"/>
        </w:tabs>
        <w:spacing w:after="120"/>
        <w:ind w:left="810" w:hanging="270"/>
        <w:jc w:val="both"/>
      </w:pPr>
      <w:r w:rsidRPr="0046288A">
        <w:rPr>
          <w:lang w:val="fr"/>
        </w:rPr>
        <w:t xml:space="preserve">b) Quantités nominales pour chaque article de </w:t>
      </w:r>
      <w:r w:rsidR="00746378">
        <w:rPr>
          <w:lang w:val="fr"/>
        </w:rPr>
        <w:t>travail en régie</w:t>
      </w:r>
      <w:r w:rsidRPr="0046288A">
        <w:rPr>
          <w:lang w:val="fr"/>
        </w:rPr>
        <w:t xml:space="preserve">, à fixer par chaque </w:t>
      </w:r>
      <w:r w:rsidR="00746378">
        <w:rPr>
          <w:lang w:val="fr"/>
        </w:rPr>
        <w:t>S</w:t>
      </w:r>
      <w:r w:rsidRPr="0046288A">
        <w:rPr>
          <w:lang w:val="fr"/>
        </w:rPr>
        <w:t xml:space="preserve">oumissionnaire aux taux de </w:t>
      </w:r>
      <w:r w:rsidR="00746378">
        <w:rPr>
          <w:lang w:val="fr"/>
        </w:rPr>
        <w:t>travail en régie</w:t>
      </w:r>
      <w:r w:rsidRPr="0046288A">
        <w:rPr>
          <w:lang w:val="fr"/>
        </w:rPr>
        <w:t xml:space="preserve"> en tant qu</w:t>
      </w:r>
      <w:r w:rsidR="00746378">
        <w:rPr>
          <w:lang w:val="fr"/>
        </w:rPr>
        <w:t>’Offre</w:t>
      </w:r>
      <w:r w:rsidRPr="0046288A">
        <w:rPr>
          <w:lang w:val="fr"/>
        </w:rPr>
        <w:t xml:space="preserve">.  Le taux à inscrire par le </w:t>
      </w:r>
      <w:r w:rsidR="00746378">
        <w:rPr>
          <w:lang w:val="fr"/>
        </w:rPr>
        <w:t>S</w:t>
      </w:r>
      <w:r w:rsidRPr="0046288A">
        <w:rPr>
          <w:lang w:val="fr"/>
        </w:rPr>
        <w:t xml:space="preserve">oumissionnaire pour chaque article de travail </w:t>
      </w:r>
      <w:r w:rsidR="00746378">
        <w:rPr>
          <w:lang w:val="fr"/>
        </w:rPr>
        <w:t>en régie</w:t>
      </w:r>
      <w:r w:rsidRPr="0046288A">
        <w:rPr>
          <w:lang w:val="fr"/>
        </w:rPr>
        <w:t xml:space="preserve"> de base doit inclure les bénéfices, les frais généraux, la supervision et les autres frais </w:t>
      </w:r>
      <w:r w:rsidR="00825A19">
        <w:rPr>
          <w:lang w:val="fr"/>
        </w:rPr>
        <w:t>de l’Entrepreneur</w:t>
      </w:r>
      <w:r w:rsidRPr="0046288A">
        <w:rPr>
          <w:lang w:val="fr"/>
        </w:rPr>
        <w:t>.</w:t>
      </w:r>
    </w:p>
    <w:p w14:paraId="239D6052" w14:textId="50E90576" w:rsidR="00C85BE1" w:rsidRPr="008F6C1F" w:rsidRDefault="00BC29FF" w:rsidP="00C85BE1">
      <w:pPr>
        <w:spacing w:after="200"/>
        <w:jc w:val="both"/>
      </w:pPr>
      <w:r>
        <w:rPr>
          <w:b/>
          <w:lang w:val="fr"/>
        </w:rPr>
        <w:t>Sommes provisionnelles</w:t>
      </w:r>
    </w:p>
    <w:p w14:paraId="6784DC24" w14:textId="26B980A7" w:rsidR="00C85BE1" w:rsidRPr="008F6C1F" w:rsidRDefault="00C85BE1" w:rsidP="009647CD">
      <w:pPr>
        <w:spacing w:after="120"/>
        <w:jc w:val="both"/>
      </w:pPr>
      <w:r w:rsidRPr="0046288A">
        <w:rPr>
          <w:lang w:val="fr"/>
        </w:rPr>
        <w:t xml:space="preserve">Le coût estimatif des </w:t>
      </w:r>
      <w:r w:rsidR="00825A19">
        <w:rPr>
          <w:lang w:val="fr"/>
        </w:rPr>
        <w:t xml:space="preserve">Travaux et </w:t>
      </w:r>
      <w:r w:rsidR="003F0FED">
        <w:rPr>
          <w:lang w:val="fr"/>
        </w:rPr>
        <w:t>Services physiques</w:t>
      </w:r>
      <w:r w:rsidRPr="0046288A">
        <w:rPr>
          <w:lang w:val="fr"/>
        </w:rPr>
        <w:t xml:space="preserve"> spécialisés à fournir, ou des biens spéciaux à fournir, par d’autres </w:t>
      </w:r>
      <w:r w:rsidR="00825A19">
        <w:rPr>
          <w:lang w:val="fr"/>
        </w:rPr>
        <w:t>Entrepreneurs</w:t>
      </w:r>
      <w:r w:rsidRPr="0046288A">
        <w:rPr>
          <w:lang w:val="fr"/>
        </w:rPr>
        <w:t xml:space="preserve"> doit être indiqué dans la partie pertinente du </w:t>
      </w:r>
      <w:r w:rsidR="00546729">
        <w:rPr>
          <w:lang w:val="fr"/>
        </w:rPr>
        <w:t>Programme d’Activités</w:t>
      </w:r>
      <w:r w:rsidRPr="0046288A">
        <w:rPr>
          <w:lang w:val="fr"/>
        </w:rPr>
        <w:t xml:space="preserve"> sous la forme d’une somme provis</w:t>
      </w:r>
      <w:r w:rsidR="000D2374">
        <w:rPr>
          <w:lang w:val="fr"/>
        </w:rPr>
        <w:t xml:space="preserve">ionnelle </w:t>
      </w:r>
      <w:r w:rsidRPr="0046288A">
        <w:rPr>
          <w:lang w:val="fr"/>
        </w:rPr>
        <w:t>particulière accompagnée d’une brève description appropriée.  Une procédure de passation de marché distincte est normalement effectuée par l</w:t>
      </w:r>
      <w:r w:rsidR="007C3105">
        <w:rPr>
          <w:lang w:val="fr"/>
        </w:rPr>
        <w:t>e Maître d’Ouvrage</w:t>
      </w:r>
      <w:r w:rsidRPr="0046288A">
        <w:rPr>
          <w:lang w:val="fr"/>
        </w:rPr>
        <w:t xml:space="preserve"> pour sélectionner ces </w:t>
      </w:r>
      <w:r w:rsidR="00825A19">
        <w:rPr>
          <w:lang w:val="fr"/>
        </w:rPr>
        <w:t>Entrepreneurs</w:t>
      </w:r>
      <w:r w:rsidRPr="0046288A">
        <w:rPr>
          <w:lang w:val="fr"/>
        </w:rPr>
        <w:t xml:space="preserve"> spécialisés.  Afin de fournir un élément de concurrence entre les </w:t>
      </w:r>
      <w:r w:rsidR="008F6759">
        <w:rPr>
          <w:lang w:val="fr"/>
        </w:rPr>
        <w:t>S</w:t>
      </w:r>
      <w:r w:rsidRPr="0046288A">
        <w:rPr>
          <w:lang w:val="fr"/>
        </w:rPr>
        <w:t xml:space="preserve">oumissionnaires en ce qui concerne les installations, les commodités, la fréquentation, etc., que le </w:t>
      </w:r>
      <w:r w:rsidR="0029381B">
        <w:rPr>
          <w:lang w:val="fr"/>
        </w:rPr>
        <w:t>S</w:t>
      </w:r>
      <w:r w:rsidRPr="0046288A">
        <w:rPr>
          <w:lang w:val="fr"/>
        </w:rPr>
        <w:t>oumissionnaire retenu doit fournir en tant qu</w:t>
      </w:r>
      <w:r w:rsidR="00DF1606">
        <w:rPr>
          <w:lang w:val="fr"/>
        </w:rPr>
        <w:t>’</w:t>
      </w:r>
      <w:r w:rsidR="004D0EF2">
        <w:rPr>
          <w:lang w:val="fr"/>
        </w:rPr>
        <w:t>Entrepreneur</w:t>
      </w:r>
      <w:r w:rsidRPr="0046288A">
        <w:rPr>
          <w:lang w:val="fr"/>
        </w:rPr>
        <w:t xml:space="preserve"> principal à l’usage et à la commodité des entrepreneurs spécialisés, chaque somme provis</w:t>
      </w:r>
      <w:r w:rsidR="0026270E">
        <w:rPr>
          <w:lang w:val="fr"/>
        </w:rPr>
        <w:t>ionnelle</w:t>
      </w:r>
      <w:r w:rsidRPr="0046288A">
        <w:rPr>
          <w:lang w:val="fr"/>
        </w:rPr>
        <w:t xml:space="preserve"> doit être suivie d’un élément du </w:t>
      </w:r>
      <w:r w:rsidR="00546729">
        <w:rPr>
          <w:lang w:val="fr"/>
        </w:rPr>
        <w:t>Programme d’Activités</w:t>
      </w:r>
      <w:r w:rsidRPr="0046288A">
        <w:rPr>
          <w:lang w:val="fr"/>
        </w:rPr>
        <w:t xml:space="preserve"> invitant le </w:t>
      </w:r>
      <w:r w:rsidR="0026270E">
        <w:rPr>
          <w:lang w:val="fr"/>
        </w:rPr>
        <w:t>S</w:t>
      </w:r>
      <w:r w:rsidRPr="0046288A">
        <w:rPr>
          <w:lang w:val="fr"/>
        </w:rPr>
        <w:t>oumissionnaire à indiquer une somme pour ces commodités, installations, présence, etc.</w:t>
      </w:r>
    </w:p>
    <w:p w14:paraId="6EFE2D50" w14:textId="3CC629B7" w:rsidR="00C85BE1" w:rsidRPr="00205CAD" w:rsidRDefault="00C85BE1" w:rsidP="00C85BE1">
      <w:r w:rsidRPr="0046288A">
        <w:rPr>
          <w:i/>
          <w:lang w:val="fr"/>
        </w:rPr>
        <w:t xml:space="preserve">Les présentes Notes pour la préparation d’un </w:t>
      </w:r>
      <w:r w:rsidR="00267C2A">
        <w:rPr>
          <w:i/>
          <w:lang w:val="fr"/>
        </w:rPr>
        <w:t xml:space="preserve">Programme </w:t>
      </w:r>
      <w:r w:rsidRPr="0046288A">
        <w:rPr>
          <w:i/>
          <w:lang w:val="fr"/>
        </w:rPr>
        <w:t>d’</w:t>
      </w:r>
      <w:r w:rsidR="0026270E">
        <w:rPr>
          <w:i/>
          <w:lang w:val="fr"/>
        </w:rPr>
        <w:t>A</w:t>
      </w:r>
      <w:r w:rsidRPr="0046288A">
        <w:rPr>
          <w:i/>
          <w:lang w:val="fr"/>
        </w:rPr>
        <w:t>ctivités ne sont destinées qu’à l’information d</w:t>
      </w:r>
      <w:r w:rsidR="0026270E">
        <w:rPr>
          <w:i/>
          <w:lang w:val="fr"/>
        </w:rPr>
        <w:t>u Maître d’Ouvrage</w:t>
      </w:r>
      <w:r w:rsidRPr="0046288A">
        <w:rPr>
          <w:i/>
          <w:lang w:val="fr"/>
        </w:rPr>
        <w:t xml:space="preserve"> ou de la personne qui rédige le dossier d’appel d’offres.  Ils ne devraient pas être inclus dans les documents finaux.</w:t>
      </w:r>
    </w:p>
    <w:p w14:paraId="5DD0BC65" w14:textId="12016B52" w:rsidR="001B5D0F" w:rsidRDefault="001B5D0F">
      <w:pPr>
        <w:rPr>
          <w:b/>
          <w:bCs/>
          <w:sz w:val="36"/>
        </w:rPr>
      </w:pPr>
    </w:p>
    <w:p w14:paraId="090A2410" w14:textId="216D1CB9" w:rsidR="001F166D" w:rsidRPr="00E55BBE" w:rsidRDefault="00DA3CAE" w:rsidP="00CE7108">
      <w:pPr>
        <w:pStyle w:val="Sec7H1"/>
        <w:rPr>
          <w:lang w:val="fr-FR"/>
        </w:rPr>
      </w:pPr>
      <w:r w:rsidRPr="00CE7108">
        <w:rPr>
          <w:b w:val="0"/>
          <w:bCs/>
          <w:sz w:val="36"/>
          <w:lang w:val="fr-FR"/>
        </w:rPr>
        <w:br w:type="page"/>
      </w:r>
      <w:bookmarkStart w:id="469" w:name="_Toc130563812"/>
      <w:bookmarkStart w:id="470" w:name="_Toc137903011"/>
      <w:r w:rsidR="001F166D" w:rsidRPr="007B5900">
        <w:rPr>
          <w:lang w:val="fr"/>
        </w:rPr>
        <w:t xml:space="preserve">Spécifications de performance et </w:t>
      </w:r>
      <w:r w:rsidR="009647CD">
        <w:rPr>
          <w:lang w:val="fr"/>
        </w:rPr>
        <w:t>Pla</w:t>
      </w:r>
      <w:r w:rsidR="001F166D" w:rsidRPr="007B5900">
        <w:rPr>
          <w:lang w:val="fr"/>
        </w:rPr>
        <w:t>ns</w:t>
      </w:r>
      <w:bookmarkEnd w:id="469"/>
      <w:bookmarkEnd w:id="470"/>
    </w:p>
    <w:p w14:paraId="651624BF" w14:textId="77777777" w:rsidR="001F166D" w:rsidRPr="00E55BBE" w:rsidRDefault="001F166D" w:rsidP="001F166D">
      <w:pPr>
        <w:jc w:val="center"/>
      </w:pPr>
      <w:r w:rsidRPr="0046288A">
        <w:rPr>
          <w:lang w:val="fr"/>
        </w:rPr>
        <w:t>(Décrivez les extrants et les performances, plutôt que les intrants, dans la mesure du possible)</w:t>
      </w:r>
    </w:p>
    <w:p w14:paraId="1D8C904D" w14:textId="77777777" w:rsidR="001F166D" w:rsidRPr="00E55BBE" w:rsidRDefault="001F166D" w:rsidP="001F166D"/>
    <w:p w14:paraId="34889671" w14:textId="6E565CBE" w:rsidR="001F166D" w:rsidRPr="0046288A" w:rsidRDefault="001F166D" w:rsidP="001F166D">
      <w:pPr>
        <w:rPr>
          <w:b/>
        </w:rPr>
      </w:pPr>
      <w:r w:rsidRPr="0046288A">
        <w:rPr>
          <w:b/>
          <w:lang w:val="fr"/>
        </w:rPr>
        <w:t>Notes sur</w:t>
      </w:r>
      <w:r w:rsidRPr="00CE7108">
        <w:rPr>
          <w:b/>
          <w:lang w:val="fr"/>
        </w:rPr>
        <w:t xml:space="preserve"> les </w:t>
      </w:r>
      <w:r w:rsidR="006E1A74">
        <w:rPr>
          <w:b/>
          <w:lang w:val="fr"/>
        </w:rPr>
        <w:t>S</w:t>
      </w:r>
      <w:r w:rsidRPr="00CE7108">
        <w:rPr>
          <w:b/>
          <w:lang w:val="fr"/>
        </w:rPr>
        <w:t>pécifications</w:t>
      </w:r>
    </w:p>
    <w:p w14:paraId="770036ED" w14:textId="77777777" w:rsidR="001F166D" w:rsidRPr="0046288A" w:rsidRDefault="001F166D" w:rsidP="001F166D"/>
    <w:p w14:paraId="6A926677" w14:textId="35894B87" w:rsidR="001A3280" w:rsidRPr="001713AF" w:rsidRDefault="00330B5A" w:rsidP="001A3280">
      <w:pPr>
        <w:suppressAutoHyphens/>
        <w:spacing w:after="180"/>
        <w:jc w:val="both"/>
        <w:rPr>
          <w:lang w:val="fr"/>
        </w:rPr>
      </w:pPr>
      <w:r w:rsidRPr="001713AF">
        <w:rPr>
          <w:lang w:val="fr"/>
        </w:rPr>
        <w:t xml:space="preserve">Un ensemble de spécifications précises et claires est une condition préalable pour que les soumissionnaires puissent répondre de manière réaliste et compétitive aux besoins du Maître d'Ouvrage sans dévier ou conditionner leurs offres.  Dans le contexte d'un appel d'offres international, les spécifications doivent être rédigées de manière à permettre la concurrence la plus large possible et, en même temps, présenter une déclaration claire des normes requises en matière d'exécution, de matériaux et de performance des biens et services à acquérir.  Ce n'est qu'à cette condition que les objectifs d'économie, d'efficacité et d'équité dans la passation des marchés seront atteints, que la conformité des offres sera assurée et que la tâche ultérieure d'évaluation des offres sera facilitée.  les spécifications doivent exiger que tous les biens et matériaux à incorporer dans les </w:t>
      </w:r>
      <w:r w:rsidR="00825A19">
        <w:rPr>
          <w:lang w:val="fr"/>
        </w:rPr>
        <w:t xml:space="preserve">Travaux et </w:t>
      </w:r>
      <w:r w:rsidR="003F0FED">
        <w:rPr>
          <w:lang w:val="fr"/>
        </w:rPr>
        <w:t>Services physiques</w:t>
      </w:r>
      <w:r w:rsidRPr="001713AF">
        <w:rPr>
          <w:lang w:val="fr"/>
        </w:rPr>
        <w:t xml:space="preserve"> soient neufs, non utilisés, des modèles les plus récents ou actuels, de projets similaires antérieurs dans le même pays sont utiles à cet égard.  La </w:t>
      </w:r>
      <w:r w:rsidR="00603ECC">
        <w:rPr>
          <w:lang w:val="fr"/>
        </w:rPr>
        <w:t>BIsD</w:t>
      </w:r>
      <w:r w:rsidRPr="001713AF">
        <w:rPr>
          <w:lang w:val="fr"/>
        </w:rPr>
        <w:t xml:space="preserve"> </w:t>
      </w:r>
      <w:r w:rsidR="001A3280" w:rsidRPr="001713AF">
        <w:rPr>
          <w:lang w:val="fr"/>
        </w:rPr>
        <w:t>et qu'ils intègrent toutes les améliorations récentes en matière de conception et de matériaux, sauf dispositions contraires dans le Marché.</w:t>
      </w:r>
    </w:p>
    <w:p w14:paraId="0D497BBC" w14:textId="77777777" w:rsidR="00681F1D" w:rsidRDefault="00681F1D" w:rsidP="007E2F5A">
      <w:pPr>
        <w:spacing w:after="120"/>
        <w:jc w:val="both"/>
        <w:rPr>
          <w:lang w:val="fr"/>
        </w:rPr>
      </w:pPr>
      <w:r w:rsidRPr="00681F1D">
        <w:rPr>
          <w:lang w:val="fr"/>
        </w:rPr>
        <w:t>Des échantillons de spécifications de projets similaires antérieurs dans le même pays sont utiles à cet égard.  L'utilisation d'unités métriques est encouragée par la Banque mondiale</w:t>
      </w:r>
      <w:r w:rsidR="00330B5A" w:rsidRPr="009647CD">
        <w:rPr>
          <w:lang w:val="fr"/>
        </w:rPr>
        <w:t>.  La plupart des spécifications sont normalement rédigées spécialement par le maître d'ouvrage pour s'adapter au marché en question.  Il n'existe pas de spécifications standard pour une application universelle dans tous les secteurs et dans tous les pays, mais il existe des principes et des pratiques établis, qui sont reflétés dans le présent document.</w:t>
      </w:r>
    </w:p>
    <w:p w14:paraId="54A21AD0" w14:textId="4334472C" w:rsidR="001F166D" w:rsidRPr="00E55BBE" w:rsidRDefault="001F166D" w:rsidP="007E2F5A">
      <w:pPr>
        <w:spacing w:after="120"/>
        <w:jc w:val="both"/>
      </w:pPr>
      <w:r w:rsidRPr="009647CD">
        <w:rPr>
          <w:lang w:val="fr"/>
        </w:rPr>
        <w:t xml:space="preserve">Il y a des avantages considérables à </w:t>
      </w:r>
      <w:r w:rsidR="00681F1D">
        <w:rPr>
          <w:lang w:val="fr"/>
        </w:rPr>
        <w:t>standard</w:t>
      </w:r>
      <w:r w:rsidRPr="009647CD">
        <w:rPr>
          <w:lang w:val="fr"/>
        </w:rPr>
        <w:t>iser les spécifications générales</w:t>
      </w:r>
      <w:r w:rsidRPr="0046288A">
        <w:rPr>
          <w:lang w:val="fr"/>
        </w:rPr>
        <w:t xml:space="preserve"> pour les </w:t>
      </w:r>
      <w:r w:rsidR="00825A19">
        <w:rPr>
          <w:lang w:val="fr"/>
        </w:rPr>
        <w:t xml:space="preserve">Travaux et </w:t>
      </w:r>
      <w:r w:rsidR="003F0FED">
        <w:rPr>
          <w:lang w:val="fr"/>
        </w:rPr>
        <w:t>Services physiques</w:t>
      </w:r>
      <w:r w:rsidRPr="0046288A">
        <w:rPr>
          <w:lang w:val="fr"/>
        </w:rPr>
        <w:t xml:space="preserve"> répétitifs dans les secteurs publics reconnus, tels que l’éducation, la santé, l’assainissement, le logement social et urbain, les routes, les ports, les chemins de fer, l’irrigation et l’approvisionnement en eau, dans le même pays ou région où des conditions similaires existent. Les spécifications générales devraient couvrir toutes les catégories de main-d’œuvre, de matériaux et d’équipements couramment impliqués dans la fourniture de </w:t>
      </w:r>
      <w:r w:rsidR="00825A19">
        <w:rPr>
          <w:lang w:val="fr"/>
        </w:rPr>
        <w:t xml:space="preserve">Travaux et </w:t>
      </w:r>
      <w:r w:rsidR="003F0FED">
        <w:rPr>
          <w:lang w:val="fr"/>
        </w:rPr>
        <w:t>Services physiques</w:t>
      </w:r>
      <w:r w:rsidRPr="0046288A">
        <w:rPr>
          <w:lang w:val="fr"/>
        </w:rPr>
        <w:t xml:space="preserve">, bien qu’elles ne soient pas nécessairement utilisées dans un contrat de </w:t>
      </w:r>
      <w:r w:rsidR="00825A19">
        <w:rPr>
          <w:lang w:val="fr"/>
        </w:rPr>
        <w:t xml:space="preserve">Travaux et </w:t>
      </w:r>
      <w:r w:rsidR="003F0FED">
        <w:rPr>
          <w:lang w:val="fr"/>
        </w:rPr>
        <w:t>Services physiques</w:t>
      </w:r>
      <w:r w:rsidRPr="0046288A">
        <w:rPr>
          <w:lang w:val="fr"/>
        </w:rPr>
        <w:t xml:space="preserve"> particulier.  Les suppressions ou les ajouts doivent alors adapter les spécifications générales aux </w:t>
      </w:r>
      <w:r w:rsidR="00825A19">
        <w:rPr>
          <w:lang w:val="fr"/>
        </w:rPr>
        <w:t xml:space="preserve">Travaux et </w:t>
      </w:r>
      <w:r w:rsidR="003F0FED">
        <w:rPr>
          <w:lang w:val="fr"/>
        </w:rPr>
        <w:t>Services physiques</w:t>
      </w:r>
      <w:r w:rsidRPr="0046288A">
        <w:rPr>
          <w:lang w:val="fr"/>
        </w:rPr>
        <w:t xml:space="preserve"> </w:t>
      </w:r>
      <w:r w:rsidR="00473510">
        <w:rPr>
          <w:lang w:val="fr"/>
        </w:rPr>
        <w:t>spécifique</w:t>
      </w:r>
      <w:r w:rsidRPr="0046288A">
        <w:rPr>
          <w:lang w:val="fr"/>
        </w:rPr>
        <w:t>s.</w:t>
      </w:r>
    </w:p>
    <w:p w14:paraId="0A533074" w14:textId="1F42BF32" w:rsidR="001F166D" w:rsidRPr="00CE7108" w:rsidRDefault="001F166D" w:rsidP="00CE7108">
      <w:pPr>
        <w:pStyle w:val="ListParagraph"/>
        <w:tabs>
          <w:tab w:val="num" w:pos="864"/>
        </w:tabs>
        <w:spacing w:after="180"/>
        <w:ind w:left="0"/>
      </w:pPr>
      <w:r w:rsidRPr="00CE7108">
        <w:rPr>
          <w:lang w:val="fr"/>
        </w:rPr>
        <w:t>Toute exigence technique en matière d</w:t>
      </w:r>
      <w:r w:rsidR="00617AD5">
        <w:rPr>
          <w:lang w:val="fr"/>
        </w:rPr>
        <w:t>’Achats Durables</w:t>
      </w:r>
      <w:r w:rsidR="00820C38">
        <w:rPr>
          <w:lang w:val="fr"/>
        </w:rPr>
        <w:t xml:space="preserve"> doit être </w:t>
      </w:r>
      <w:r w:rsidRPr="00CE7108">
        <w:rPr>
          <w:lang w:val="fr"/>
        </w:rPr>
        <w:t>clairement spécifiée.. Les exigences en matière d’</w:t>
      </w:r>
      <w:r w:rsidR="00820C38">
        <w:rPr>
          <w:lang w:val="fr"/>
        </w:rPr>
        <w:t>A</w:t>
      </w:r>
      <w:r w:rsidRPr="00CE7108">
        <w:rPr>
          <w:lang w:val="fr"/>
        </w:rPr>
        <w:t xml:space="preserve">chats </w:t>
      </w:r>
      <w:r w:rsidR="00820C38">
        <w:rPr>
          <w:lang w:val="fr"/>
        </w:rPr>
        <w:t>D</w:t>
      </w:r>
      <w:r w:rsidRPr="00CE7108">
        <w:rPr>
          <w:lang w:val="fr"/>
        </w:rPr>
        <w:t xml:space="preserve">urables devraient être compatibles avec les objectifs de </w:t>
      </w:r>
      <w:r w:rsidR="00AE0A93">
        <w:rPr>
          <w:lang w:val="fr"/>
        </w:rPr>
        <w:t>l’acquisition</w:t>
      </w:r>
      <w:r w:rsidRPr="00C0556E">
        <w:rPr>
          <w:lang w:val="fr"/>
        </w:rPr>
        <w:t>.</w:t>
      </w:r>
      <w:r>
        <w:rPr>
          <w:lang w:val="fr"/>
        </w:rPr>
        <w:t xml:space="preserve"> </w:t>
      </w:r>
      <w:r w:rsidRPr="00CE7108">
        <w:rPr>
          <w:lang w:val="fr"/>
        </w:rPr>
        <w:t xml:space="preserve"> Les exigences doivent être spécifiées pour permettre leur évaluation. Afin d’encourager l’innovation des </w:t>
      </w:r>
      <w:r w:rsidR="00820C38">
        <w:rPr>
          <w:lang w:val="fr"/>
        </w:rPr>
        <w:t>S</w:t>
      </w:r>
      <w:r w:rsidRPr="00CE7108">
        <w:rPr>
          <w:lang w:val="fr"/>
        </w:rPr>
        <w:t>oumissionnaires pour répondre aux exigences en matière d’</w:t>
      </w:r>
      <w:r w:rsidR="00820C38">
        <w:rPr>
          <w:lang w:val="fr"/>
        </w:rPr>
        <w:t>Ach</w:t>
      </w:r>
      <w:r w:rsidR="00AE0A93">
        <w:rPr>
          <w:lang w:val="fr"/>
        </w:rPr>
        <w:t>a</w:t>
      </w:r>
      <w:r w:rsidR="00820C38">
        <w:rPr>
          <w:lang w:val="fr"/>
        </w:rPr>
        <w:t>ts Durables</w:t>
      </w:r>
      <w:r w:rsidRPr="00CE7108">
        <w:rPr>
          <w:lang w:val="fr"/>
        </w:rPr>
        <w:t xml:space="preserve">, les </w:t>
      </w:r>
      <w:r w:rsidR="00820C38">
        <w:rPr>
          <w:lang w:val="fr"/>
        </w:rPr>
        <w:t>S</w:t>
      </w:r>
      <w:r w:rsidRPr="00CE7108">
        <w:rPr>
          <w:lang w:val="fr"/>
        </w:rPr>
        <w:t xml:space="preserve">oumissionnaires peuvent être invités à </w:t>
      </w:r>
      <w:r w:rsidR="00AE0A93">
        <w:rPr>
          <w:lang w:val="fr"/>
        </w:rPr>
        <w:t>proposer</w:t>
      </w:r>
      <w:r w:rsidR="00AE0A93" w:rsidRPr="00CE7108">
        <w:rPr>
          <w:lang w:val="fr"/>
        </w:rPr>
        <w:t xml:space="preserve"> </w:t>
      </w:r>
      <w:r>
        <w:rPr>
          <w:lang w:val="fr"/>
        </w:rPr>
        <w:t xml:space="preserve">des </w:t>
      </w:r>
      <w:r w:rsidR="00825A19">
        <w:rPr>
          <w:iCs/>
          <w:lang w:val="fr"/>
        </w:rPr>
        <w:t xml:space="preserve">Travaux et </w:t>
      </w:r>
      <w:r w:rsidR="003F0FED">
        <w:rPr>
          <w:iCs/>
          <w:lang w:val="fr"/>
        </w:rPr>
        <w:t>Services physiques</w:t>
      </w:r>
      <w:r w:rsidR="007E2F5A" w:rsidRPr="0046288A">
        <w:rPr>
          <w:iCs/>
          <w:lang w:val="fr"/>
        </w:rPr>
        <w:t xml:space="preserve"> </w:t>
      </w:r>
      <w:r w:rsidR="007E2F5A" w:rsidRPr="00CE7108">
        <w:rPr>
          <w:lang w:val="fr"/>
        </w:rPr>
        <w:t>qui</w:t>
      </w:r>
      <w:r w:rsidRPr="00CE7108">
        <w:rPr>
          <w:lang w:val="fr"/>
        </w:rPr>
        <w:t xml:space="preserve"> dépassent les exigences minimales spécifiées en matière d’</w:t>
      </w:r>
      <w:r w:rsidR="00820C38">
        <w:rPr>
          <w:lang w:val="fr"/>
        </w:rPr>
        <w:t>Achats Durables</w:t>
      </w:r>
      <w:r w:rsidRPr="00CE7108">
        <w:rPr>
          <w:lang w:val="fr"/>
        </w:rPr>
        <w:t xml:space="preserve">. </w:t>
      </w:r>
    </w:p>
    <w:p w14:paraId="347691E8" w14:textId="254095D4" w:rsidR="001F166D" w:rsidRPr="00CE7108" w:rsidRDefault="001F166D" w:rsidP="00CE7108">
      <w:pPr>
        <w:spacing w:after="120"/>
        <w:jc w:val="both"/>
      </w:pPr>
      <w:r w:rsidRPr="00CE7108">
        <w:rPr>
          <w:lang w:val="fr"/>
        </w:rPr>
        <w:t xml:space="preserve">Si </w:t>
      </w:r>
      <w:r w:rsidR="001C0DB5">
        <w:rPr>
          <w:lang w:val="fr"/>
        </w:rPr>
        <w:t>l’acquisition</w:t>
      </w:r>
      <w:r w:rsidRPr="00CE7108">
        <w:rPr>
          <w:lang w:val="fr"/>
        </w:rPr>
        <w:t xml:space="preserve"> a été évalué</w:t>
      </w:r>
      <w:r w:rsidR="001C0DB5">
        <w:rPr>
          <w:lang w:val="fr"/>
        </w:rPr>
        <w:t>e</w:t>
      </w:r>
      <w:r w:rsidRPr="00CE7108">
        <w:rPr>
          <w:lang w:val="fr"/>
        </w:rPr>
        <w:t xml:space="preserve"> comme présentant des risques potentiels ou réels en matière de cybersécurité, </w:t>
      </w:r>
      <w:r w:rsidR="00101109">
        <w:rPr>
          <w:lang w:val="fr"/>
        </w:rPr>
        <w:t>l’Agence d’Exécution</w:t>
      </w:r>
      <w:r w:rsidRPr="00CE7108">
        <w:rPr>
          <w:lang w:val="fr"/>
        </w:rPr>
        <w:t xml:space="preserve"> </w:t>
      </w:r>
      <w:r w:rsidR="0035191F">
        <w:rPr>
          <w:lang w:val="fr"/>
        </w:rPr>
        <w:t xml:space="preserve">doit </w:t>
      </w:r>
      <w:r w:rsidRPr="00CE7108">
        <w:rPr>
          <w:lang w:val="fr"/>
        </w:rPr>
        <w:t>précise</w:t>
      </w:r>
      <w:r w:rsidR="0035191F">
        <w:rPr>
          <w:lang w:val="fr"/>
        </w:rPr>
        <w:t>r</w:t>
      </w:r>
      <w:r w:rsidRPr="00CE7108">
        <w:rPr>
          <w:lang w:val="fr"/>
        </w:rPr>
        <w:t xml:space="preserve"> les exigences en matière de cybersécurité, y compris les accréditations de cybersécurité, le cas échéant.</w:t>
      </w:r>
    </w:p>
    <w:p w14:paraId="43C83ADC" w14:textId="2F11EE53" w:rsidR="001F166D" w:rsidRPr="00CE7108" w:rsidRDefault="001F166D" w:rsidP="00CE7108">
      <w:pPr>
        <w:spacing w:after="120"/>
        <w:jc w:val="both"/>
      </w:pPr>
      <w:r w:rsidRPr="00CE7108">
        <w:rPr>
          <w:lang w:val="fr"/>
        </w:rPr>
        <w:t xml:space="preserve">S’il existe des risques liés à la chaîne d’approvisionnement, </w:t>
      </w:r>
      <w:r w:rsidR="00101109">
        <w:rPr>
          <w:lang w:val="fr"/>
        </w:rPr>
        <w:t>l’Agence d’Exécution</w:t>
      </w:r>
      <w:r w:rsidR="0035191F" w:rsidRPr="00ED1C1A">
        <w:rPr>
          <w:lang w:val="fr"/>
        </w:rPr>
        <w:t xml:space="preserve"> </w:t>
      </w:r>
      <w:r w:rsidR="0035191F">
        <w:rPr>
          <w:lang w:val="fr"/>
        </w:rPr>
        <w:t xml:space="preserve">doit </w:t>
      </w:r>
      <w:r w:rsidRPr="00CE7108">
        <w:rPr>
          <w:lang w:val="fr"/>
        </w:rPr>
        <w:t>exige</w:t>
      </w:r>
      <w:r w:rsidR="0035191F">
        <w:rPr>
          <w:lang w:val="fr"/>
        </w:rPr>
        <w:t>r</w:t>
      </w:r>
      <w:r w:rsidRPr="00CE7108">
        <w:rPr>
          <w:lang w:val="fr"/>
        </w:rPr>
        <w:t xml:space="preserve"> du </w:t>
      </w:r>
      <w:r w:rsidR="00E65B97">
        <w:rPr>
          <w:lang w:val="fr"/>
        </w:rPr>
        <w:t>S</w:t>
      </w:r>
      <w:r w:rsidRPr="00CE7108">
        <w:rPr>
          <w:lang w:val="fr"/>
        </w:rPr>
        <w:t>oumissionnaire qu’il inclue son évaluation des risques liés à la chaîne d’approvisionnement et sa proposition de gestion des risques.</w:t>
      </w:r>
    </w:p>
    <w:p w14:paraId="7386F1FF" w14:textId="358AB526" w:rsidR="001F166D" w:rsidRPr="00E55BBE" w:rsidRDefault="001F166D" w:rsidP="001F166D">
      <w:pPr>
        <w:pStyle w:val="ListParagraph"/>
        <w:spacing w:after="180"/>
        <w:ind w:left="0"/>
        <w:rPr>
          <w:iCs/>
        </w:rPr>
      </w:pPr>
      <w:r>
        <w:rPr>
          <w:iCs/>
          <w:lang w:val="fr"/>
        </w:rPr>
        <w:t xml:space="preserve">Toutes les exigences environnementales et sociales applicables doivent être spécifiées. Les exigences relatives aux </w:t>
      </w:r>
      <w:r w:rsidR="00E65B97">
        <w:rPr>
          <w:iCs/>
          <w:lang w:val="fr"/>
        </w:rPr>
        <w:t>aspects ES</w:t>
      </w:r>
      <w:r>
        <w:rPr>
          <w:iCs/>
          <w:lang w:val="fr"/>
        </w:rPr>
        <w:t xml:space="preserve"> doivent être préparées de manière à ne pas entrer en conflit avec les </w:t>
      </w:r>
      <w:r w:rsidR="002144D1">
        <w:rPr>
          <w:iCs/>
          <w:lang w:val="fr"/>
        </w:rPr>
        <w:t xml:space="preserve">clauses </w:t>
      </w:r>
      <w:r>
        <w:rPr>
          <w:iCs/>
          <w:lang w:val="fr"/>
        </w:rPr>
        <w:t xml:space="preserve">générales pertinentes (et les </w:t>
      </w:r>
      <w:r w:rsidR="002144D1">
        <w:rPr>
          <w:iCs/>
          <w:lang w:val="fr"/>
        </w:rPr>
        <w:t xml:space="preserve">clauses </w:t>
      </w:r>
      <w:r>
        <w:rPr>
          <w:iCs/>
          <w:lang w:val="fr"/>
        </w:rPr>
        <w:t xml:space="preserve">particulières correspondantes, le cas échéant) et d’autres parties des spécifications.  </w:t>
      </w:r>
    </w:p>
    <w:p w14:paraId="1AFEA8F1" w14:textId="7ED1CEA3" w:rsidR="001F166D" w:rsidRPr="00E55BBE" w:rsidRDefault="001F166D" w:rsidP="00473510">
      <w:pPr>
        <w:spacing w:after="120"/>
        <w:jc w:val="both"/>
      </w:pPr>
      <w:r w:rsidRPr="0046288A">
        <w:rPr>
          <w:lang w:val="fr"/>
        </w:rPr>
        <w:t xml:space="preserve">Il faut veiller à ce </w:t>
      </w:r>
      <w:r w:rsidR="00444190">
        <w:rPr>
          <w:lang w:val="fr"/>
        </w:rPr>
        <w:t xml:space="preserve">que </w:t>
      </w:r>
      <w:r w:rsidR="00444190" w:rsidRPr="0046288A">
        <w:rPr>
          <w:lang w:val="fr"/>
        </w:rPr>
        <w:t xml:space="preserve">la rédaction des </w:t>
      </w:r>
      <w:r w:rsidR="0007241E">
        <w:rPr>
          <w:lang w:val="fr"/>
        </w:rPr>
        <w:t xml:space="preserve">spécifications </w:t>
      </w:r>
      <w:r w:rsidRPr="0046288A">
        <w:rPr>
          <w:lang w:val="fr"/>
        </w:rPr>
        <w:t>ne soit pas restricti</w:t>
      </w:r>
      <w:r w:rsidR="0007241E">
        <w:rPr>
          <w:lang w:val="fr"/>
        </w:rPr>
        <w:t>ve</w:t>
      </w:r>
      <w:r w:rsidRPr="0046288A">
        <w:rPr>
          <w:lang w:val="fr"/>
        </w:rPr>
        <w:t xml:space="preserve">.  Dans la spécification des normes pour les biens, les matériaux, les </w:t>
      </w:r>
      <w:r w:rsidR="00825A19">
        <w:rPr>
          <w:lang w:val="fr"/>
        </w:rPr>
        <w:t xml:space="preserve">Travaux et </w:t>
      </w:r>
      <w:r w:rsidR="003F0FED">
        <w:rPr>
          <w:lang w:val="fr"/>
        </w:rPr>
        <w:t>Services physiques</w:t>
      </w:r>
      <w:r w:rsidRPr="0046288A">
        <w:rPr>
          <w:lang w:val="fr"/>
        </w:rPr>
        <w:t xml:space="preserve"> et la fabrication, des normes internationales reconnues devraient être utilisées autant que possible.  Lorsque d’autres normes particulières sont utilisées, qu’il s’agisse de normes nationales du pays </w:t>
      </w:r>
      <w:r w:rsidR="00AC2C8A">
        <w:rPr>
          <w:lang w:val="fr"/>
        </w:rPr>
        <w:t>du Bénéficiaire</w:t>
      </w:r>
      <w:r w:rsidRPr="0046288A">
        <w:rPr>
          <w:lang w:val="fr"/>
        </w:rPr>
        <w:t xml:space="preserve"> ou d’autres normes, les spécifications doivent indiquer que les biens, les matériaux, les </w:t>
      </w:r>
      <w:r w:rsidR="00825A19">
        <w:rPr>
          <w:lang w:val="fr"/>
        </w:rPr>
        <w:t xml:space="preserve">Travaux et </w:t>
      </w:r>
      <w:r w:rsidR="003F0FED">
        <w:rPr>
          <w:lang w:val="fr"/>
        </w:rPr>
        <w:t>Services physiques</w:t>
      </w:r>
      <w:r w:rsidRPr="0046288A">
        <w:rPr>
          <w:lang w:val="fr"/>
        </w:rPr>
        <w:t xml:space="preserve"> et la fabrication qui répondent à d’autres normes faisant autorité et qui garantissent une qualité substantiellement égale ou supérieure aux normes mentionnées seront également acceptables.  </w:t>
      </w:r>
    </w:p>
    <w:p w14:paraId="4A1C8CEF" w14:textId="2554393D" w:rsidR="001F166D" w:rsidRPr="00E55BBE" w:rsidRDefault="001F166D" w:rsidP="00473510">
      <w:pPr>
        <w:spacing w:after="120"/>
        <w:jc w:val="both"/>
      </w:pPr>
      <w:r w:rsidRPr="0046288A">
        <w:rPr>
          <w:lang w:val="fr"/>
        </w:rPr>
        <w:t>La clause suivante peut être insérée dans les C</w:t>
      </w:r>
      <w:r w:rsidR="00B52E6C">
        <w:rPr>
          <w:lang w:val="fr"/>
        </w:rPr>
        <w:t>lause</w:t>
      </w:r>
      <w:r w:rsidRPr="0046288A">
        <w:rPr>
          <w:lang w:val="fr"/>
        </w:rPr>
        <w:t xml:space="preserve">s Particulières ou </w:t>
      </w:r>
      <w:r w:rsidR="00585756">
        <w:rPr>
          <w:lang w:val="fr"/>
        </w:rPr>
        <w:t xml:space="preserve">dans les </w:t>
      </w:r>
      <w:r w:rsidRPr="0046288A">
        <w:rPr>
          <w:lang w:val="fr"/>
        </w:rPr>
        <w:t>Spécifications.</w:t>
      </w:r>
    </w:p>
    <w:p w14:paraId="1EC353A3" w14:textId="6F9B839E" w:rsidR="001F166D" w:rsidRPr="00E55BBE" w:rsidRDefault="001F166D" w:rsidP="001F166D">
      <w:pPr>
        <w:jc w:val="both"/>
      </w:pPr>
      <w:r w:rsidRPr="0046288A">
        <w:rPr>
          <w:b/>
          <w:lang w:val="fr"/>
        </w:rPr>
        <w:t>Exemple de clause : équivalence des normes et des codes</w:t>
      </w:r>
    </w:p>
    <w:p w14:paraId="466C60DE" w14:textId="3A41C20A" w:rsidR="001F166D" w:rsidRPr="00E55BBE" w:rsidRDefault="001F166D" w:rsidP="00473510">
      <w:pPr>
        <w:spacing w:before="120" w:after="120"/>
        <w:jc w:val="both"/>
      </w:pPr>
      <w:r w:rsidRPr="0046288A">
        <w:rPr>
          <w:lang w:val="fr"/>
        </w:rPr>
        <w:t xml:space="preserve">Chaque fois qu’il est fait référence dans le </w:t>
      </w:r>
      <w:r w:rsidR="00A002CC">
        <w:rPr>
          <w:lang w:val="fr"/>
        </w:rPr>
        <w:t>Marché</w:t>
      </w:r>
      <w:r w:rsidRPr="0046288A">
        <w:rPr>
          <w:lang w:val="fr"/>
        </w:rPr>
        <w:t xml:space="preserve"> à des normes et codes spécifiques auxquels doivent répondre les biens et matériaux à fournir, et les Services ou travaux exécutés ou testés, les dispositions de la dernière édition actuelle ou de la révision des normes et codes pertinents en vigueur s’appliquent, sauf indication contraire expresse dans le </w:t>
      </w:r>
      <w:r w:rsidR="00A002CC">
        <w:rPr>
          <w:lang w:val="fr"/>
        </w:rPr>
        <w:t>Marché</w:t>
      </w:r>
      <w:r w:rsidRPr="0046288A">
        <w:rPr>
          <w:lang w:val="fr"/>
        </w:rPr>
        <w:t>.  Lorsque ces normes et codes sont nationaux ou se rapportent à un pays ou à une région en particulier, d’autres normes faisant autorité qui garantissent une qualité substantiellement égale ou supérieure aux normes et codes spécifiés seront acceptées sous réserve de l’examen préalable et du consentement écrit d</w:t>
      </w:r>
      <w:r w:rsidR="00A002CC">
        <w:rPr>
          <w:lang w:val="fr"/>
        </w:rPr>
        <w:t>u Maître d’Ouvrage</w:t>
      </w:r>
      <w:r w:rsidRPr="0046288A">
        <w:rPr>
          <w:lang w:val="fr"/>
        </w:rPr>
        <w:t xml:space="preserve">.  Les différences entre les normes spécifiées et les normes alternatives proposées doivent être décrites en détail par écrit par </w:t>
      </w:r>
      <w:r w:rsidR="00825A19">
        <w:rPr>
          <w:lang w:val="fr"/>
        </w:rPr>
        <w:t>l’Entrepreneur</w:t>
      </w:r>
      <w:r w:rsidRPr="0046288A">
        <w:rPr>
          <w:lang w:val="fr"/>
        </w:rPr>
        <w:t xml:space="preserve"> et soumises </w:t>
      </w:r>
      <w:r w:rsidR="00F209CB">
        <w:rPr>
          <w:lang w:val="fr"/>
        </w:rPr>
        <w:t>au Maître d’Ouvrage</w:t>
      </w:r>
      <w:r w:rsidRPr="0046288A">
        <w:rPr>
          <w:lang w:val="fr"/>
        </w:rPr>
        <w:t xml:space="preserve"> au moins 28 jours avant la date à laquelle </w:t>
      </w:r>
      <w:r w:rsidR="00825A19">
        <w:rPr>
          <w:lang w:val="fr"/>
        </w:rPr>
        <w:t>l’Entrepreneur</w:t>
      </w:r>
      <w:r w:rsidRPr="0046288A">
        <w:rPr>
          <w:lang w:val="fr"/>
        </w:rPr>
        <w:t xml:space="preserve"> souhaite obtenir le consentement d</w:t>
      </w:r>
      <w:r w:rsidR="00754023">
        <w:rPr>
          <w:lang w:val="fr"/>
        </w:rPr>
        <w:t>u Maître d’Ouvrage</w:t>
      </w:r>
      <w:r w:rsidRPr="0046288A">
        <w:rPr>
          <w:lang w:val="fr"/>
        </w:rPr>
        <w:t>.  Dans le cas où l</w:t>
      </w:r>
      <w:r w:rsidR="00754023">
        <w:rPr>
          <w:lang w:val="fr"/>
        </w:rPr>
        <w:t>e Maître d’Ouvrage</w:t>
      </w:r>
      <w:r w:rsidRPr="0046288A">
        <w:rPr>
          <w:lang w:val="fr"/>
        </w:rPr>
        <w:t xml:space="preserve"> détermine que les écarts proposés n’assurent pas une qualité substantiellement égale ou supérieure, </w:t>
      </w:r>
      <w:r w:rsidR="00825A19">
        <w:rPr>
          <w:lang w:val="fr"/>
        </w:rPr>
        <w:t>l’Entrepreneur</w:t>
      </w:r>
      <w:r w:rsidRPr="0046288A">
        <w:rPr>
          <w:lang w:val="fr"/>
        </w:rPr>
        <w:t xml:space="preserve"> doit se conformer aux normes spécifiées dans les documents.</w:t>
      </w:r>
    </w:p>
    <w:p w14:paraId="6D62B188" w14:textId="31890A2E" w:rsidR="00467F9C" w:rsidRPr="001713AF" w:rsidRDefault="00467F9C" w:rsidP="001713AF">
      <w:pPr>
        <w:spacing w:before="120" w:after="120"/>
        <w:rPr>
          <w:i/>
          <w:iCs/>
        </w:rPr>
      </w:pPr>
      <w:r w:rsidRPr="001713AF">
        <w:rPr>
          <w:i/>
          <w:iCs/>
        </w:rPr>
        <w:t xml:space="preserve">Si des variantes techniques pour certaines parties des </w:t>
      </w:r>
      <w:r w:rsidR="00825A19">
        <w:rPr>
          <w:i/>
          <w:iCs/>
        </w:rPr>
        <w:t xml:space="preserve">Travaux et </w:t>
      </w:r>
      <w:r w:rsidR="003F0FED">
        <w:rPr>
          <w:i/>
          <w:iCs/>
        </w:rPr>
        <w:t>Services physiques</w:t>
      </w:r>
      <w:r w:rsidRPr="001713AF">
        <w:rPr>
          <w:i/>
          <w:iCs/>
        </w:rPr>
        <w:t xml:space="preserve"> sont autorisées dans le Dossier d'appel d'offres, ces parties doivent être décrites dans la présente Section.</w:t>
      </w:r>
    </w:p>
    <w:p w14:paraId="46CCF785" w14:textId="364DA598" w:rsidR="001F166D" w:rsidRPr="001713AF" w:rsidRDefault="00467F9C" w:rsidP="001713AF">
      <w:pPr>
        <w:spacing w:before="120" w:after="120"/>
        <w:rPr>
          <w:i/>
          <w:iCs/>
        </w:rPr>
      </w:pPr>
      <w:r w:rsidRPr="001713AF">
        <w:rPr>
          <w:i/>
          <w:iCs/>
        </w:rPr>
        <w:t>Les présentes Notes pour la préparation des spécifications ont pour seul but d'informer le Maître d'Ouvrage ou la personne chargée de rédiger le dossier d'appel d'offres.</w:t>
      </w:r>
    </w:p>
    <w:p w14:paraId="5BE821D3" w14:textId="77777777" w:rsidR="00940BF3" w:rsidRPr="002613AE" w:rsidRDefault="00940BF3"/>
    <w:p w14:paraId="73668F0A" w14:textId="77777777" w:rsidR="00940BF3" w:rsidRPr="002613AE" w:rsidRDefault="00940BF3">
      <w:pPr>
        <w:sectPr w:rsidR="00940BF3" w:rsidRPr="002613AE" w:rsidSect="00E532AC">
          <w:headerReference w:type="even" r:id="rId54"/>
          <w:headerReference w:type="default" r:id="rId55"/>
          <w:headerReference w:type="first" r:id="rId56"/>
          <w:endnotePr>
            <w:numFmt w:val="decimal"/>
            <w:numRestart w:val="eachSect"/>
          </w:endnotePr>
          <w:pgSz w:w="12240" w:h="15840" w:code="1"/>
          <w:pgMar w:top="1440" w:right="1440" w:bottom="1440" w:left="1440" w:header="720" w:footer="720" w:gutter="0"/>
          <w:paperSrc w:first="15" w:other="15"/>
          <w:cols w:space="720"/>
          <w:docGrid w:linePitch="326"/>
        </w:sectPr>
      </w:pPr>
    </w:p>
    <w:p w14:paraId="408A6858" w14:textId="77777777" w:rsidR="00940BF3" w:rsidRPr="002613AE" w:rsidRDefault="00940BF3"/>
    <w:p w14:paraId="18D1DF99" w14:textId="77777777" w:rsidR="00940BF3" w:rsidRPr="002613AE" w:rsidRDefault="00940BF3"/>
    <w:p w14:paraId="467BAC13" w14:textId="77777777" w:rsidR="00940BF3" w:rsidRPr="002613AE" w:rsidRDefault="00940BF3"/>
    <w:p w14:paraId="11853749" w14:textId="77777777" w:rsidR="00940BF3" w:rsidRPr="002613AE" w:rsidRDefault="00940BF3"/>
    <w:p w14:paraId="3EA6B1F4" w14:textId="77777777" w:rsidR="00940BF3" w:rsidRPr="002613AE" w:rsidRDefault="00940BF3"/>
    <w:p w14:paraId="1C05AD97" w14:textId="77777777" w:rsidR="00940BF3" w:rsidRPr="002613AE" w:rsidRDefault="00940BF3"/>
    <w:p w14:paraId="20E14C6E" w14:textId="77777777" w:rsidR="00940BF3" w:rsidRPr="002613AE" w:rsidRDefault="00940BF3"/>
    <w:p w14:paraId="7E3DD1E1" w14:textId="77777777" w:rsidR="00940BF3" w:rsidRPr="002613AE" w:rsidRDefault="00940BF3"/>
    <w:p w14:paraId="24A98E3D" w14:textId="3DFD411A" w:rsidR="00940BF3" w:rsidRPr="002613AE" w:rsidRDefault="00940BF3" w:rsidP="00F06AB7">
      <w:pPr>
        <w:pStyle w:val="Style1"/>
      </w:pPr>
      <w:bookmarkStart w:id="471" w:name="_Toc494778752"/>
      <w:bookmarkStart w:id="472" w:name="_Toc499607140"/>
      <w:bookmarkStart w:id="473" w:name="_Toc499608193"/>
      <w:bookmarkStart w:id="474" w:name="_Toc382929429"/>
      <w:bookmarkStart w:id="475" w:name="_Toc142839008"/>
      <w:r w:rsidRPr="002613AE">
        <w:t xml:space="preserve">PARTIE </w:t>
      </w:r>
      <w:r w:rsidR="00A52607">
        <w:t xml:space="preserve">3 </w:t>
      </w:r>
      <w:r w:rsidR="00C92406">
        <w:t>–</w:t>
      </w:r>
      <w:r w:rsidRPr="002613AE">
        <w:t xml:space="preserve"> </w:t>
      </w:r>
      <w:r w:rsidR="00C92406">
        <w:t xml:space="preserve">Formulaires de </w:t>
      </w:r>
      <w:bookmarkEnd w:id="471"/>
      <w:bookmarkEnd w:id="472"/>
      <w:bookmarkEnd w:id="473"/>
      <w:bookmarkEnd w:id="474"/>
      <w:bookmarkEnd w:id="475"/>
      <w:r w:rsidR="00101109">
        <w:t>l’Agence d’Exécution</w:t>
      </w:r>
    </w:p>
    <w:p w14:paraId="17C28A69" w14:textId="77777777" w:rsidR="00940BF3" w:rsidRPr="002613AE" w:rsidRDefault="00940BF3"/>
    <w:p w14:paraId="0E0F7DE6" w14:textId="454F27BE" w:rsidR="00156245" w:rsidRDefault="00156245"/>
    <w:p w14:paraId="4212F357" w14:textId="10679FAD" w:rsidR="00940BF3" w:rsidRDefault="00156245" w:rsidP="00156245">
      <w:pPr>
        <w:jc w:val="center"/>
        <w:rPr>
          <w:b/>
          <w:bCs/>
          <w:sz w:val="32"/>
          <w:szCs w:val="32"/>
        </w:rPr>
      </w:pPr>
      <w:r>
        <w:rPr>
          <w:b/>
          <w:bCs/>
          <w:sz w:val="32"/>
          <w:szCs w:val="32"/>
        </w:rPr>
        <w:t xml:space="preserve">Formulaires de </w:t>
      </w:r>
      <w:r w:rsidR="00101109">
        <w:rPr>
          <w:b/>
          <w:bCs/>
          <w:sz w:val="32"/>
          <w:szCs w:val="32"/>
        </w:rPr>
        <w:t>l’Agence d’Exécution</w:t>
      </w:r>
    </w:p>
    <w:p w14:paraId="1CD111A5" w14:textId="77777777" w:rsidR="00156245" w:rsidRDefault="00156245" w:rsidP="00156245">
      <w:pPr>
        <w:jc w:val="center"/>
        <w:rPr>
          <w:b/>
          <w:bCs/>
          <w:sz w:val="32"/>
          <w:szCs w:val="32"/>
        </w:rPr>
      </w:pPr>
    </w:p>
    <w:p w14:paraId="7058EDAE" w14:textId="77777777" w:rsidR="00156245" w:rsidRDefault="00156245" w:rsidP="00156245">
      <w:pPr>
        <w:jc w:val="center"/>
        <w:rPr>
          <w:b/>
          <w:bCs/>
          <w:sz w:val="32"/>
          <w:szCs w:val="32"/>
        </w:rPr>
      </w:pPr>
      <w:r>
        <w:rPr>
          <w:b/>
          <w:bCs/>
          <w:sz w:val="32"/>
          <w:szCs w:val="32"/>
        </w:rPr>
        <w:t>Contenu</w:t>
      </w:r>
    </w:p>
    <w:p w14:paraId="19F5579B" w14:textId="77777777" w:rsidR="00143164" w:rsidRDefault="00143164" w:rsidP="00156245">
      <w:pPr>
        <w:jc w:val="center"/>
        <w:rPr>
          <w:b/>
          <w:bCs/>
          <w:sz w:val="32"/>
          <w:szCs w:val="32"/>
        </w:rPr>
      </w:pPr>
    </w:p>
    <w:p w14:paraId="7FE6F614" w14:textId="39FA0C8A" w:rsidR="00DC577F" w:rsidRDefault="00C511D8">
      <w:pPr>
        <w:pStyle w:val="TOC1"/>
        <w:rPr>
          <w:rFonts w:asciiTheme="minorHAnsi" w:eastAsiaTheme="minorEastAsia" w:hAnsiTheme="minorHAnsi" w:cstheme="minorBidi"/>
          <w:b w:val="0"/>
          <w:bCs w:val="0"/>
          <w:noProof/>
          <w:kern w:val="2"/>
          <w:sz w:val="22"/>
          <w:szCs w:val="22"/>
          <w14:ligatures w14:val="standardContextual"/>
        </w:rPr>
      </w:pPr>
      <w:r>
        <w:rPr>
          <w:szCs w:val="24"/>
        </w:rPr>
        <w:fldChar w:fldCharType="begin"/>
      </w:r>
      <w:r>
        <w:rPr>
          <w:szCs w:val="24"/>
        </w:rPr>
        <w:instrText xml:space="preserve"> TOC \h \z \t "Style16;1" </w:instrText>
      </w:r>
      <w:r>
        <w:rPr>
          <w:szCs w:val="24"/>
        </w:rPr>
        <w:fldChar w:fldCharType="separate"/>
      </w:r>
      <w:hyperlink w:anchor="_Toc137903025" w:history="1">
        <w:r w:rsidR="00DC577F" w:rsidRPr="007951C1">
          <w:rPr>
            <w:rStyle w:val="Hyperlink"/>
            <w:noProof/>
          </w:rPr>
          <w:t>Notification d’Intention de Conclure un(des) Accord(s)-Cadre(s)</w:t>
        </w:r>
        <w:r w:rsidR="00DC577F">
          <w:rPr>
            <w:noProof/>
            <w:webHidden/>
          </w:rPr>
          <w:tab/>
        </w:r>
        <w:r w:rsidR="00DC577F">
          <w:rPr>
            <w:noProof/>
            <w:webHidden/>
          </w:rPr>
          <w:fldChar w:fldCharType="begin"/>
        </w:r>
        <w:r w:rsidR="00DC577F">
          <w:rPr>
            <w:noProof/>
            <w:webHidden/>
          </w:rPr>
          <w:instrText xml:space="preserve"> PAGEREF _Toc137903025 \h </w:instrText>
        </w:r>
        <w:r w:rsidR="00DC577F">
          <w:rPr>
            <w:noProof/>
            <w:webHidden/>
          </w:rPr>
        </w:r>
        <w:r w:rsidR="00DC577F">
          <w:rPr>
            <w:noProof/>
            <w:webHidden/>
          </w:rPr>
          <w:fldChar w:fldCharType="separate"/>
        </w:r>
        <w:r w:rsidR="00DC577F">
          <w:rPr>
            <w:noProof/>
            <w:webHidden/>
          </w:rPr>
          <w:t>94</w:t>
        </w:r>
        <w:r w:rsidR="00DC577F">
          <w:rPr>
            <w:noProof/>
            <w:webHidden/>
          </w:rPr>
          <w:fldChar w:fldCharType="end"/>
        </w:r>
      </w:hyperlink>
    </w:p>
    <w:p w14:paraId="5A7B5EAA" w14:textId="4F307D8A" w:rsidR="00DC577F" w:rsidRDefault="00000000">
      <w:pPr>
        <w:pStyle w:val="TOC1"/>
        <w:rPr>
          <w:rFonts w:asciiTheme="minorHAnsi" w:eastAsiaTheme="minorEastAsia" w:hAnsiTheme="minorHAnsi" w:cstheme="minorBidi"/>
          <w:b w:val="0"/>
          <w:bCs w:val="0"/>
          <w:noProof/>
          <w:kern w:val="2"/>
          <w:sz w:val="22"/>
          <w:szCs w:val="22"/>
          <w14:ligatures w14:val="standardContextual"/>
        </w:rPr>
      </w:pPr>
      <w:hyperlink w:anchor="_Toc137903026" w:history="1">
        <w:r w:rsidR="00DC577F" w:rsidRPr="007951C1">
          <w:rPr>
            <w:rStyle w:val="Hyperlink"/>
            <w:noProof/>
          </w:rPr>
          <w:t>Notification de Conclusion d’un Accord-Cadre</w:t>
        </w:r>
        <w:r w:rsidR="00DC577F">
          <w:rPr>
            <w:noProof/>
            <w:webHidden/>
          </w:rPr>
          <w:tab/>
        </w:r>
        <w:r w:rsidR="00DC577F">
          <w:rPr>
            <w:noProof/>
            <w:webHidden/>
          </w:rPr>
          <w:fldChar w:fldCharType="begin"/>
        </w:r>
        <w:r w:rsidR="00DC577F">
          <w:rPr>
            <w:noProof/>
            <w:webHidden/>
          </w:rPr>
          <w:instrText xml:space="preserve"> PAGEREF _Toc137903026 \h </w:instrText>
        </w:r>
        <w:r w:rsidR="00DC577F">
          <w:rPr>
            <w:noProof/>
            <w:webHidden/>
          </w:rPr>
        </w:r>
        <w:r w:rsidR="00DC577F">
          <w:rPr>
            <w:noProof/>
            <w:webHidden/>
          </w:rPr>
          <w:fldChar w:fldCharType="separate"/>
        </w:r>
        <w:r w:rsidR="00DC577F">
          <w:rPr>
            <w:noProof/>
            <w:webHidden/>
          </w:rPr>
          <w:t>100</w:t>
        </w:r>
        <w:r w:rsidR="00DC577F">
          <w:rPr>
            <w:noProof/>
            <w:webHidden/>
          </w:rPr>
          <w:fldChar w:fldCharType="end"/>
        </w:r>
      </w:hyperlink>
    </w:p>
    <w:p w14:paraId="68AEDCE7" w14:textId="49EB9445" w:rsidR="00CF25C8" w:rsidRDefault="00C511D8">
      <w:pPr>
        <w:rPr>
          <w:b/>
          <w:bCs/>
          <w:sz w:val="32"/>
          <w:szCs w:val="32"/>
        </w:rPr>
      </w:pPr>
      <w:r>
        <w:rPr>
          <w:szCs w:val="24"/>
        </w:rPr>
        <w:fldChar w:fldCharType="end"/>
      </w:r>
    </w:p>
    <w:p w14:paraId="14E5607B" w14:textId="77777777" w:rsidR="00402DE9" w:rsidRPr="001B6AD0" w:rsidRDefault="00CF25C8" w:rsidP="00C511D8">
      <w:pPr>
        <w:pStyle w:val="Style16"/>
      </w:pPr>
      <w:r w:rsidRPr="001B6AD0">
        <w:br w:type="page"/>
      </w:r>
      <w:bookmarkStart w:id="476" w:name="_Toc137903025"/>
      <w:r w:rsidR="00402DE9" w:rsidRPr="001B6AD0">
        <w:t>Notification d</w:t>
      </w:r>
      <w:r w:rsidR="00402DE9" w:rsidRPr="001B6AD0">
        <w:rPr>
          <w:rFonts w:hint="eastAsia"/>
        </w:rPr>
        <w:t>’</w:t>
      </w:r>
      <w:r w:rsidR="00402DE9">
        <w:t>I</w:t>
      </w:r>
      <w:r w:rsidR="00402DE9" w:rsidRPr="001B6AD0">
        <w:t>ntention de Conclure un</w:t>
      </w:r>
      <w:r w:rsidR="00402DE9">
        <w:t>(</w:t>
      </w:r>
      <w:r w:rsidR="00402DE9" w:rsidRPr="001B6AD0">
        <w:t>des</w:t>
      </w:r>
      <w:r w:rsidR="00402DE9">
        <w:t>)</w:t>
      </w:r>
      <w:r w:rsidR="00402DE9" w:rsidRPr="001B6AD0">
        <w:t xml:space="preserve"> Accord</w:t>
      </w:r>
      <w:r w:rsidR="00402DE9">
        <w:t>(s)</w:t>
      </w:r>
      <w:r w:rsidR="00402DE9" w:rsidRPr="001B6AD0">
        <w:t>-Cadre</w:t>
      </w:r>
      <w:r w:rsidR="00402DE9">
        <w:t>(</w:t>
      </w:r>
      <w:r w:rsidR="00402DE9" w:rsidRPr="001B6AD0">
        <w:t>s</w:t>
      </w:r>
      <w:r w:rsidR="00402DE9">
        <w:t>)</w:t>
      </w:r>
      <w:bookmarkEnd w:id="476"/>
    </w:p>
    <w:p w14:paraId="3EB30216" w14:textId="77777777" w:rsidR="00402DE9" w:rsidRPr="0074308D" w:rsidRDefault="00402DE9" w:rsidP="00402DE9">
      <w:pPr>
        <w:spacing w:before="240" w:after="240"/>
        <w:jc w:val="center"/>
        <w:rPr>
          <w:i/>
        </w:rPr>
      </w:pPr>
    </w:p>
    <w:p w14:paraId="7463D0B1" w14:textId="77777777" w:rsidR="00402DE9" w:rsidRPr="004703FD" w:rsidRDefault="00402DE9" w:rsidP="00402DE9">
      <w:pPr>
        <w:spacing w:before="120" w:after="120"/>
        <w:jc w:val="both"/>
        <w:rPr>
          <w:rFonts w:asciiTheme="majorBidi" w:hAnsiTheme="majorBidi" w:cstheme="majorBidi"/>
          <w:bCs/>
          <w:szCs w:val="24"/>
        </w:rPr>
      </w:pPr>
      <w:r w:rsidRPr="004703FD">
        <w:rPr>
          <w:rFonts w:asciiTheme="majorBidi" w:hAnsiTheme="majorBidi" w:cstheme="majorBidi"/>
          <w:bCs/>
          <w:szCs w:val="24"/>
        </w:rPr>
        <w:t>[</w:t>
      </w:r>
      <w:r w:rsidRPr="004703FD">
        <w:rPr>
          <w:rFonts w:asciiTheme="majorBidi" w:hAnsiTheme="majorBidi" w:cstheme="majorBidi"/>
          <w:bCs/>
          <w:i/>
          <w:szCs w:val="24"/>
        </w:rPr>
        <w:t>La Notification d’Intention de conclure un(des) Accord(s)-Cadre(s) doit être adressée à chacun des Soumissionnaires ayant remis une Offre, à moins que le Soumissionnaire n’ait reçu auparavant une notification de son exclusion du processus durant une étape intermédiaire du processus de d’acquisition. Le destinataire doit être le représentant autorisé du Soumissionnaire].</w:t>
      </w:r>
    </w:p>
    <w:p w14:paraId="11237BDD" w14:textId="3A8E4492" w:rsidR="00CF25C8" w:rsidRPr="004703FD" w:rsidRDefault="00CF25C8" w:rsidP="00CF25C8">
      <w:pPr>
        <w:pStyle w:val="Outline"/>
        <w:suppressAutoHyphens/>
        <w:spacing w:before="60" w:after="60"/>
        <w:rPr>
          <w:rFonts w:asciiTheme="majorBidi" w:hAnsiTheme="majorBidi" w:cstheme="majorBidi"/>
          <w:u w:val="single"/>
        </w:rPr>
      </w:pPr>
      <w:r w:rsidRPr="004703FD">
        <w:rPr>
          <w:rFonts w:asciiTheme="majorBidi" w:hAnsiTheme="majorBidi" w:cstheme="majorBidi"/>
          <w:u w:val="single"/>
        </w:rPr>
        <w:t xml:space="preserve">À l’attention du </w:t>
      </w:r>
      <w:r w:rsidR="009A32B3">
        <w:rPr>
          <w:rFonts w:asciiTheme="majorBidi" w:hAnsiTheme="majorBidi" w:cstheme="majorBidi"/>
          <w:u w:val="single"/>
        </w:rPr>
        <w:t>R</w:t>
      </w:r>
      <w:r w:rsidRPr="004703FD">
        <w:rPr>
          <w:rFonts w:asciiTheme="majorBidi" w:hAnsiTheme="majorBidi" w:cstheme="majorBidi"/>
          <w:u w:val="single"/>
        </w:rPr>
        <w:t>eprésentant autorisé du Soumissionnaire</w:t>
      </w:r>
    </w:p>
    <w:p w14:paraId="195392E5"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Nom</w:t>
      </w:r>
      <w:r w:rsidRPr="0074308D">
        <w:rPr>
          <w:rFonts w:asciiTheme="majorBidi" w:hAnsiTheme="majorBidi" w:cstheme="majorBidi"/>
        </w:rPr>
        <w:t xml:space="preserve"> : </w:t>
      </w:r>
      <w:r w:rsidRPr="0074308D">
        <w:rPr>
          <w:rFonts w:asciiTheme="majorBidi" w:hAnsiTheme="majorBidi" w:cstheme="majorBidi"/>
          <w:i/>
        </w:rPr>
        <w:t>[insérer le nom du représentant autorisé du Soumissionnaire]</w:t>
      </w:r>
    </w:p>
    <w:p w14:paraId="36372B37"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Adresse </w:t>
      </w:r>
      <w:r w:rsidRPr="0074308D">
        <w:rPr>
          <w:rFonts w:asciiTheme="majorBidi" w:hAnsiTheme="majorBidi" w:cstheme="majorBidi"/>
        </w:rPr>
        <w:t xml:space="preserve">: </w:t>
      </w:r>
      <w:r w:rsidRPr="0074308D">
        <w:rPr>
          <w:rFonts w:asciiTheme="majorBidi" w:hAnsiTheme="majorBidi" w:cstheme="majorBidi"/>
          <w:i/>
        </w:rPr>
        <w:t>[insérer l’adresse du représentant autorisé du Soumissionnaire]</w:t>
      </w:r>
    </w:p>
    <w:p w14:paraId="7D81B684" w14:textId="77777777" w:rsidR="00CF25C8" w:rsidRPr="0074308D" w:rsidRDefault="00CF25C8" w:rsidP="00CF25C8">
      <w:pPr>
        <w:pStyle w:val="Outline"/>
        <w:suppressAutoHyphens/>
        <w:spacing w:before="60" w:after="60"/>
        <w:rPr>
          <w:rFonts w:asciiTheme="majorBidi" w:hAnsiTheme="majorBidi" w:cstheme="majorBidi"/>
        </w:rPr>
      </w:pPr>
      <w:r w:rsidRPr="001B6AD0">
        <w:rPr>
          <w:rFonts w:asciiTheme="majorBidi" w:hAnsiTheme="majorBidi" w:cstheme="majorBidi"/>
          <w:b/>
          <w:bCs/>
        </w:rPr>
        <w:t>Téléphone/télécopie</w:t>
      </w:r>
      <w:r w:rsidRPr="0074308D">
        <w:rPr>
          <w:rFonts w:asciiTheme="majorBidi" w:hAnsiTheme="majorBidi" w:cstheme="majorBidi"/>
        </w:rPr>
        <w:t xml:space="preserve"> : </w:t>
      </w:r>
      <w:r w:rsidRPr="0074308D">
        <w:rPr>
          <w:rFonts w:asciiTheme="majorBidi" w:hAnsiTheme="majorBidi" w:cstheme="majorBidi"/>
          <w:i/>
        </w:rPr>
        <w:t>[insérer téléphone/télécopie du représentant autorisé du Soumissionnaire]</w:t>
      </w:r>
    </w:p>
    <w:p w14:paraId="7443E87A" w14:textId="77777777" w:rsidR="00CF25C8" w:rsidRPr="0074308D" w:rsidRDefault="00CF25C8" w:rsidP="00CF25C8">
      <w:pPr>
        <w:pStyle w:val="Outline"/>
        <w:suppressAutoHyphens/>
        <w:spacing w:before="60" w:after="240"/>
        <w:rPr>
          <w:rFonts w:asciiTheme="majorBidi" w:hAnsiTheme="majorBidi" w:cstheme="majorBidi"/>
          <w:i/>
        </w:rPr>
      </w:pPr>
      <w:r w:rsidRPr="001B6AD0">
        <w:rPr>
          <w:rFonts w:asciiTheme="majorBidi" w:hAnsiTheme="majorBidi" w:cstheme="majorBidi"/>
          <w:b/>
          <w:bCs/>
        </w:rPr>
        <w:t>Adresse courriel</w:t>
      </w:r>
      <w:r w:rsidRPr="0074308D">
        <w:rPr>
          <w:rFonts w:asciiTheme="majorBidi" w:hAnsiTheme="majorBidi" w:cstheme="majorBidi"/>
        </w:rPr>
        <w:t xml:space="preserve"> : </w:t>
      </w:r>
      <w:r w:rsidRPr="0074308D">
        <w:rPr>
          <w:rFonts w:asciiTheme="majorBidi" w:hAnsiTheme="majorBidi" w:cstheme="majorBidi"/>
          <w:i/>
        </w:rPr>
        <w:t>[insérer adresse courriel du représentant autorisé du Soumissionnaire]</w:t>
      </w:r>
    </w:p>
    <w:p w14:paraId="6C3A7A57" w14:textId="77777777" w:rsidR="00CF25C8" w:rsidRPr="001B6AD0" w:rsidRDefault="00CF25C8" w:rsidP="00CF25C8">
      <w:pPr>
        <w:pStyle w:val="Outline"/>
        <w:suppressAutoHyphens/>
        <w:spacing w:before="60" w:after="60"/>
        <w:jc w:val="both"/>
        <w:rPr>
          <w:rFonts w:asciiTheme="majorBidi" w:hAnsiTheme="majorBidi" w:cstheme="majorBidi"/>
          <w:bCs/>
          <w:i/>
        </w:rPr>
      </w:pPr>
      <w:r w:rsidRPr="001B6AD0">
        <w:rPr>
          <w:rFonts w:asciiTheme="majorBidi" w:hAnsiTheme="majorBidi" w:cstheme="majorBidi"/>
          <w:bCs/>
          <w:i/>
        </w:rPr>
        <w:t>[IMPORTANT : insérer la date de transmission de la présente Notification à tous les Soumissionnaires. La Notification doit être envoyée à tous les Soumissionnaires simultanément, c’est-à-dire à la même date et dans le même temps, dans toute la mesure du possible].</w:t>
      </w:r>
    </w:p>
    <w:p w14:paraId="1A745CB6" w14:textId="77777777" w:rsidR="00CF25C8" w:rsidRDefault="00CF25C8" w:rsidP="00CF25C8">
      <w:pPr>
        <w:spacing w:after="120"/>
        <w:rPr>
          <w:rFonts w:asciiTheme="majorBidi" w:hAnsiTheme="majorBidi" w:cstheme="majorBidi"/>
          <w:b/>
          <w:szCs w:val="24"/>
        </w:rPr>
      </w:pPr>
    </w:p>
    <w:p w14:paraId="6B0FE135" w14:textId="3874C3BF" w:rsidR="00931FF0" w:rsidRDefault="00D110D7" w:rsidP="00EF7E6E">
      <w:pPr>
        <w:shd w:val="clear" w:color="auto" w:fill="FDFDFD"/>
        <w:jc w:val="both"/>
        <w:rPr>
          <w:szCs w:val="24"/>
          <w:lang w:eastAsia="en-US"/>
        </w:rPr>
      </w:pPr>
      <w:r>
        <w:rPr>
          <w:b/>
          <w:bCs/>
          <w:szCs w:val="24"/>
          <w:lang w:eastAsia="en-US"/>
        </w:rPr>
        <w:t>Agence d’Acquisition</w:t>
      </w:r>
      <w:r w:rsidR="00EF7E6E" w:rsidRPr="00CE7108">
        <w:rPr>
          <w:b/>
          <w:bCs/>
          <w:szCs w:val="24"/>
          <w:lang w:eastAsia="en-US"/>
        </w:rPr>
        <w:t>s</w:t>
      </w:r>
      <w:r w:rsidR="00931FF0">
        <w:rPr>
          <w:szCs w:val="24"/>
          <w:lang w:eastAsia="en-US"/>
        </w:rPr>
        <w:t xml:space="preserve"> </w:t>
      </w:r>
      <w:r w:rsidR="00EF7E6E" w:rsidRPr="00CE7108">
        <w:rPr>
          <w:szCs w:val="24"/>
          <w:lang w:eastAsia="en-US"/>
        </w:rPr>
        <w:t xml:space="preserve">: </w:t>
      </w:r>
      <w:r w:rsidR="00EF7E6E" w:rsidRPr="00CE7108">
        <w:rPr>
          <w:i/>
          <w:iCs/>
          <w:szCs w:val="24"/>
          <w:lang w:eastAsia="en-US"/>
        </w:rPr>
        <w:t xml:space="preserve">[insérer le nom de </w:t>
      </w:r>
      <w:r w:rsidR="00101109">
        <w:rPr>
          <w:i/>
          <w:iCs/>
          <w:szCs w:val="24"/>
          <w:lang w:eastAsia="en-US"/>
        </w:rPr>
        <w:t>l’Agence d’Exécution</w:t>
      </w:r>
      <w:r w:rsidR="00931FF0" w:rsidRPr="00CE7108">
        <w:rPr>
          <w:i/>
          <w:iCs/>
          <w:szCs w:val="24"/>
          <w:lang w:eastAsia="en-US"/>
        </w:rPr>
        <w:t>s</w:t>
      </w:r>
      <w:r w:rsidR="00EF7E6E" w:rsidRPr="00CE7108">
        <w:rPr>
          <w:i/>
          <w:iCs/>
          <w:szCs w:val="24"/>
          <w:lang w:eastAsia="en-US"/>
        </w:rPr>
        <w:t>]</w:t>
      </w:r>
      <w:r w:rsidR="00EF7E6E" w:rsidRPr="00CE7108">
        <w:rPr>
          <w:szCs w:val="24"/>
          <w:lang w:eastAsia="en-US"/>
        </w:rPr>
        <w:t xml:space="preserve"> </w:t>
      </w:r>
    </w:p>
    <w:p w14:paraId="3FAC4F2E" w14:textId="77777777" w:rsidR="00931FF0" w:rsidRDefault="00931FF0" w:rsidP="00EF7E6E">
      <w:pPr>
        <w:shd w:val="clear" w:color="auto" w:fill="FDFDFD"/>
        <w:jc w:val="both"/>
        <w:rPr>
          <w:szCs w:val="24"/>
          <w:lang w:eastAsia="en-US"/>
        </w:rPr>
      </w:pPr>
    </w:p>
    <w:p w14:paraId="259851A4" w14:textId="77777777" w:rsidR="00931FF0" w:rsidRDefault="00EF7E6E" w:rsidP="00EF7E6E">
      <w:pPr>
        <w:shd w:val="clear" w:color="auto" w:fill="FDFDFD"/>
        <w:jc w:val="both"/>
        <w:rPr>
          <w:szCs w:val="24"/>
          <w:lang w:eastAsia="en-US"/>
        </w:rPr>
      </w:pPr>
      <w:r w:rsidRPr="00CE7108">
        <w:rPr>
          <w:b/>
          <w:bCs/>
          <w:szCs w:val="24"/>
          <w:lang w:eastAsia="en-US"/>
        </w:rPr>
        <w:t>Projet</w:t>
      </w:r>
      <w:r w:rsidRPr="00CE7108">
        <w:rPr>
          <w:szCs w:val="24"/>
          <w:lang w:eastAsia="en-US"/>
        </w:rPr>
        <w:t xml:space="preserve"> : </w:t>
      </w:r>
      <w:r w:rsidRPr="00CE7108">
        <w:rPr>
          <w:i/>
          <w:iCs/>
          <w:szCs w:val="24"/>
          <w:lang w:eastAsia="en-US"/>
        </w:rPr>
        <w:t>[insérer le nom du projet]</w:t>
      </w:r>
      <w:r w:rsidRPr="00CE7108">
        <w:rPr>
          <w:szCs w:val="24"/>
          <w:lang w:eastAsia="en-US"/>
        </w:rPr>
        <w:t xml:space="preserve"> </w:t>
      </w:r>
    </w:p>
    <w:p w14:paraId="3A7C5929" w14:textId="77777777" w:rsidR="00931FF0" w:rsidRDefault="00931FF0" w:rsidP="00EF7E6E">
      <w:pPr>
        <w:shd w:val="clear" w:color="auto" w:fill="FDFDFD"/>
        <w:jc w:val="both"/>
        <w:rPr>
          <w:szCs w:val="24"/>
          <w:lang w:eastAsia="en-US"/>
        </w:rPr>
      </w:pPr>
    </w:p>
    <w:p w14:paraId="20DF217F" w14:textId="65DCCC1D" w:rsidR="00931FF0" w:rsidRDefault="00EF7E6E" w:rsidP="00EF7E6E">
      <w:pPr>
        <w:shd w:val="clear" w:color="auto" w:fill="FDFDFD"/>
        <w:jc w:val="both"/>
        <w:rPr>
          <w:szCs w:val="24"/>
          <w:lang w:eastAsia="en-US"/>
        </w:rPr>
      </w:pPr>
      <w:r w:rsidRPr="00CE7108">
        <w:rPr>
          <w:b/>
          <w:bCs/>
          <w:szCs w:val="24"/>
          <w:lang w:eastAsia="en-US"/>
        </w:rPr>
        <w:t>Titre de l’</w:t>
      </w:r>
      <w:r w:rsidR="00931FF0" w:rsidRPr="00CE7108">
        <w:rPr>
          <w:b/>
          <w:bCs/>
          <w:szCs w:val="24"/>
          <w:lang w:eastAsia="en-US"/>
        </w:rPr>
        <w:t>A</w:t>
      </w:r>
      <w:r w:rsidRPr="00CE7108">
        <w:rPr>
          <w:b/>
          <w:bCs/>
          <w:szCs w:val="24"/>
          <w:lang w:eastAsia="en-US"/>
        </w:rPr>
        <w:t>ccord-</w:t>
      </w:r>
      <w:r w:rsidR="00931FF0" w:rsidRPr="00CE7108">
        <w:rPr>
          <w:b/>
          <w:bCs/>
          <w:szCs w:val="24"/>
          <w:lang w:eastAsia="en-US"/>
        </w:rPr>
        <w:t>C</w:t>
      </w:r>
      <w:r w:rsidRPr="00CE7108">
        <w:rPr>
          <w:b/>
          <w:bCs/>
          <w:szCs w:val="24"/>
          <w:lang w:eastAsia="en-US"/>
        </w:rPr>
        <w:t>adre</w:t>
      </w:r>
      <w:r w:rsidR="00931FF0">
        <w:rPr>
          <w:szCs w:val="24"/>
          <w:lang w:eastAsia="en-US"/>
        </w:rPr>
        <w:t xml:space="preserve"> </w:t>
      </w:r>
      <w:r w:rsidRPr="00CE7108">
        <w:rPr>
          <w:szCs w:val="24"/>
          <w:lang w:eastAsia="en-US"/>
        </w:rPr>
        <w:t xml:space="preserve">: </w:t>
      </w:r>
      <w:r w:rsidRPr="00CE7108">
        <w:rPr>
          <w:i/>
          <w:iCs/>
          <w:szCs w:val="24"/>
          <w:lang w:eastAsia="en-US"/>
        </w:rPr>
        <w:t>[insérer le nom de l’</w:t>
      </w:r>
      <w:r w:rsidR="001256AC">
        <w:rPr>
          <w:i/>
          <w:iCs/>
          <w:szCs w:val="24"/>
          <w:lang w:eastAsia="en-US"/>
        </w:rPr>
        <w:t>ACC</w:t>
      </w:r>
      <w:r w:rsidRPr="00CE7108">
        <w:rPr>
          <w:i/>
          <w:iCs/>
          <w:szCs w:val="24"/>
          <w:lang w:eastAsia="en-US"/>
        </w:rPr>
        <w:t>]</w:t>
      </w:r>
      <w:r w:rsidRPr="00CE7108">
        <w:rPr>
          <w:szCs w:val="24"/>
          <w:lang w:eastAsia="en-US"/>
        </w:rPr>
        <w:t xml:space="preserve"> </w:t>
      </w:r>
    </w:p>
    <w:p w14:paraId="5A36B471" w14:textId="77777777" w:rsidR="00931FF0" w:rsidRDefault="00931FF0" w:rsidP="00EF7E6E">
      <w:pPr>
        <w:shd w:val="clear" w:color="auto" w:fill="FDFDFD"/>
        <w:jc w:val="both"/>
        <w:rPr>
          <w:szCs w:val="24"/>
          <w:lang w:eastAsia="en-US"/>
        </w:rPr>
      </w:pPr>
    </w:p>
    <w:p w14:paraId="23345B2C" w14:textId="393C798B" w:rsidR="00012B4E" w:rsidRDefault="00EF7E6E" w:rsidP="00EF7E6E">
      <w:pPr>
        <w:shd w:val="clear" w:color="auto" w:fill="FDFDFD"/>
        <w:jc w:val="both"/>
        <w:rPr>
          <w:szCs w:val="24"/>
          <w:lang w:eastAsia="en-US"/>
        </w:rPr>
      </w:pPr>
      <w:r w:rsidRPr="00CE7108">
        <w:rPr>
          <w:b/>
          <w:bCs/>
          <w:szCs w:val="24"/>
          <w:lang w:eastAsia="en-US"/>
        </w:rPr>
        <w:t>Pays</w:t>
      </w:r>
      <w:r w:rsidR="00012B4E" w:rsidRPr="00CE7108">
        <w:rPr>
          <w:b/>
          <w:bCs/>
          <w:szCs w:val="24"/>
          <w:lang w:eastAsia="en-US"/>
        </w:rPr>
        <w:t xml:space="preserve"> </w:t>
      </w:r>
      <w:r w:rsidRPr="00CE7108">
        <w:rPr>
          <w:szCs w:val="24"/>
          <w:lang w:eastAsia="en-US"/>
        </w:rPr>
        <w:t xml:space="preserve">: </w:t>
      </w:r>
      <w:r w:rsidRPr="00CE7108">
        <w:rPr>
          <w:i/>
          <w:iCs/>
          <w:szCs w:val="24"/>
          <w:lang w:eastAsia="en-US"/>
        </w:rPr>
        <w:t>[insérer le pays où l</w:t>
      </w:r>
      <w:r w:rsidR="00012B4E" w:rsidRPr="00CE7108">
        <w:rPr>
          <w:i/>
          <w:iCs/>
          <w:szCs w:val="24"/>
          <w:lang w:eastAsia="en-US"/>
        </w:rPr>
        <w:t>e DAO</w:t>
      </w:r>
      <w:r w:rsidRPr="00CE7108">
        <w:rPr>
          <w:i/>
          <w:iCs/>
          <w:szCs w:val="24"/>
          <w:lang w:eastAsia="en-US"/>
        </w:rPr>
        <w:t xml:space="preserve"> est émis]</w:t>
      </w:r>
      <w:r w:rsidRPr="00CE7108">
        <w:rPr>
          <w:szCs w:val="24"/>
          <w:lang w:eastAsia="en-US"/>
        </w:rPr>
        <w:t xml:space="preserve"> </w:t>
      </w:r>
    </w:p>
    <w:p w14:paraId="570DBCBF" w14:textId="77777777" w:rsidR="00012B4E" w:rsidRDefault="00012B4E" w:rsidP="00EF7E6E">
      <w:pPr>
        <w:shd w:val="clear" w:color="auto" w:fill="FDFDFD"/>
        <w:jc w:val="both"/>
        <w:rPr>
          <w:szCs w:val="24"/>
          <w:lang w:eastAsia="en-US"/>
        </w:rPr>
      </w:pPr>
    </w:p>
    <w:p w14:paraId="0D4A5CD4" w14:textId="423FBAD8" w:rsidR="00012B4E" w:rsidRDefault="00EF7E6E" w:rsidP="00EF7E6E">
      <w:pPr>
        <w:shd w:val="clear" w:color="auto" w:fill="FDFDFD"/>
        <w:jc w:val="both"/>
        <w:rPr>
          <w:szCs w:val="24"/>
          <w:lang w:eastAsia="en-US"/>
        </w:rPr>
      </w:pPr>
      <w:r w:rsidRPr="00CE7108">
        <w:rPr>
          <w:b/>
          <w:bCs/>
          <w:szCs w:val="24"/>
          <w:lang w:eastAsia="en-US"/>
        </w:rPr>
        <w:t xml:space="preserve">Numéro de </w:t>
      </w:r>
      <w:r w:rsidR="00CD6448">
        <w:rPr>
          <w:b/>
          <w:bCs/>
          <w:szCs w:val="24"/>
          <w:lang w:eastAsia="en-US"/>
        </w:rPr>
        <w:t>Financement</w:t>
      </w:r>
      <w:r w:rsidR="00012B4E">
        <w:rPr>
          <w:szCs w:val="24"/>
          <w:lang w:eastAsia="en-US"/>
        </w:rPr>
        <w:t xml:space="preserve"> </w:t>
      </w:r>
      <w:r w:rsidRPr="00CE7108">
        <w:rPr>
          <w:szCs w:val="24"/>
          <w:lang w:eastAsia="en-US"/>
        </w:rPr>
        <w:t xml:space="preserve">: </w:t>
      </w:r>
      <w:r w:rsidRPr="00CE7108">
        <w:rPr>
          <w:i/>
          <w:iCs/>
          <w:szCs w:val="24"/>
          <w:lang w:eastAsia="en-US"/>
        </w:rPr>
        <w:t xml:space="preserve">[insérer le numéro de référence pour </w:t>
      </w:r>
      <w:r w:rsidR="00CD6448">
        <w:rPr>
          <w:i/>
          <w:iCs/>
          <w:szCs w:val="24"/>
          <w:lang w:eastAsia="en-US"/>
        </w:rPr>
        <w:t>le financement</w:t>
      </w:r>
      <w:r w:rsidRPr="00CE7108">
        <w:rPr>
          <w:i/>
          <w:iCs/>
          <w:szCs w:val="24"/>
          <w:lang w:eastAsia="en-US"/>
        </w:rPr>
        <w:t>]</w:t>
      </w:r>
      <w:r w:rsidRPr="00CE7108">
        <w:rPr>
          <w:szCs w:val="24"/>
          <w:lang w:eastAsia="en-US"/>
        </w:rPr>
        <w:t xml:space="preserve"> </w:t>
      </w:r>
    </w:p>
    <w:p w14:paraId="061A0670" w14:textId="77777777" w:rsidR="00012B4E" w:rsidRDefault="00012B4E" w:rsidP="00EF7E6E">
      <w:pPr>
        <w:shd w:val="clear" w:color="auto" w:fill="FDFDFD"/>
        <w:jc w:val="both"/>
        <w:rPr>
          <w:szCs w:val="24"/>
          <w:lang w:eastAsia="en-US"/>
        </w:rPr>
      </w:pPr>
    </w:p>
    <w:p w14:paraId="3BCEDEA9" w14:textId="092EB31E" w:rsidR="00C1601E" w:rsidRDefault="00EF7E6E" w:rsidP="00EF7E6E">
      <w:pPr>
        <w:shd w:val="clear" w:color="auto" w:fill="FDFDFD"/>
        <w:jc w:val="both"/>
        <w:rPr>
          <w:szCs w:val="24"/>
          <w:lang w:eastAsia="en-US"/>
        </w:rPr>
      </w:pPr>
      <w:r w:rsidRPr="00CE7108">
        <w:rPr>
          <w:b/>
          <w:bCs/>
          <w:szCs w:val="24"/>
          <w:lang w:eastAsia="en-US"/>
        </w:rPr>
        <w:t xml:space="preserve">Numéro </w:t>
      </w:r>
      <w:r w:rsidR="00012B4E" w:rsidRPr="00CE7108">
        <w:rPr>
          <w:b/>
          <w:bCs/>
          <w:szCs w:val="24"/>
          <w:lang w:eastAsia="en-US"/>
        </w:rPr>
        <w:t>DAO</w:t>
      </w:r>
      <w:r w:rsidRPr="00CE7108">
        <w:rPr>
          <w:szCs w:val="24"/>
          <w:lang w:eastAsia="en-US"/>
        </w:rPr>
        <w:t xml:space="preserve"> : </w:t>
      </w:r>
      <w:r w:rsidRPr="00CE7108">
        <w:rPr>
          <w:i/>
          <w:iCs/>
          <w:szCs w:val="24"/>
          <w:lang w:eastAsia="en-US"/>
        </w:rPr>
        <w:t>[insérer le numéro de référence d</w:t>
      </w:r>
      <w:r w:rsidR="00012B4E" w:rsidRPr="00CE7108">
        <w:rPr>
          <w:i/>
          <w:iCs/>
          <w:szCs w:val="24"/>
          <w:lang w:eastAsia="en-US"/>
        </w:rPr>
        <w:t>u DAO</w:t>
      </w:r>
      <w:r w:rsidRPr="00CE7108">
        <w:rPr>
          <w:i/>
          <w:iCs/>
          <w:szCs w:val="24"/>
          <w:lang w:eastAsia="en-US"/>
        </w:rPr>
        <w:t xml:space="preserve"> du plan d</w:t>
      </w:r>
      <w:r w:rsidR="00C1601E" w:rsidRPr="00CE7108">
        <w:rPr>
          <w:i/>
          <w:iCs/>
          <w:szCs w:val="24"/>
          <w:lang w:eastAsia="en-US"/>
        </w:rPr>
        <w:t>e passation de marchés</w:t>
      </w:r>
      <w:r w:rsidRPr="00CE7108">
        <w:rPr>
          <w:i/>
          <w:iCs/>
          <w:szCs w:val="24"/>
          <w:lang w:eastAsia="en-US"/>
        </w:rPr>
        <w:t>]</w:t>
      </w:r>
      <w:r w:rsidRPr="00CE7108">
        <w:rPr>
          <w:szCs w:val="24"/>
          <w:lang w:eastAsia="en-US"/>
        </w:rPr>
        <w:t xml:space="preserve"> </w:t>
      </w:r>
    </w:p>
    <w:p w14:paraId="7F89812F" w14:textId="77777777" w:rsidR="00C1601E" w:rsidRDefault="00C1601E" w:rsidP="00EF7E6E">
      <w:pPr>
        <w:shd w:val="clear" w:color="auto" w:fill="FDFDFD"/>
        <w:jc w:val="both"/>
        <w:rPr>
          <w:szCs w:val="24"/>
          <w:lang w:eastAsia="en-US"/>
        </w:rPr>
      </w:pPr>
    </w:p>
    <w:p w14:paraId="0DB6FDFE" w14:textId="77777777" w:rsidR="003B6B23" w:rsidRPr="0074308D" w:rsidRDefault="00EF7E6E" w:rsidP="003B6B23">
      <w:pPr>
        <w:spacing w:after="120"/>
        <w:jc w:val="both"/>
        <w:rPr>
          <w:rFonts w:asciiTheme="majorBidi" w:hAnsiTheme="majorBidi" w:cstheme="majorBidi"/>
          <w:b/>
          <w:szCs w:val="24"/>
        </w:rPr>
      </w:pPr>
      <w:r w:rsidRPr="00CE7108">
        <w:rPr>
          <w:b/>
          <w:bCs/>
          <w:szCs w:val="24"/>
          <w:lang w:eastAsia="en-US"/>
        </w:rPr>
        <w:t>Date de transmission</w:t>
      </w:r>
      <w:r w:rsidR="00C1601E">
        <w:rPr>
          <w:szCs w:val="24"/>
          <w:lang w:eastAsia="en-US"/>
        </w:rPr>
        <w:t xml:space="preserve"> </w:t>
      </w:r>
      <w:r w:rsidRPr="00CE7108">
        <w:rPr>
          <w:szCs w:val="24"/>
          <w:lang w:eastAsia="en-US"/>
        </w:rPr>
        <w:t>: Cette notification est envoyée par</w:t>
      </w:r>
      <w:r w:rsidR="00C1601E">
        <w:rPr>
          <w:szCs w:val="24"/>
          <w:lang w:eastAsia="en-US"/>
        </w:rPr>
        <w:t xml:space="preserve"> </w:t>
      </w:r>
      <w:r w:rsidRPr="00CE7108">
        <w:rPr>
          <w:szCs w:val="24"/>
          <w:lang w:eastAsia="en-US"/>
        </w:rPr>
        <w:t xml:space="preserve">: </w:t>
      </w:r>
      <w:r w:rsidR="003B6B23" w:rsidRPr="0074308D">
        <w:rPr>
          <w:rFonts w:asciiTheme="majorBidi" w:hAnsiTheme="majorBidi" w:cstheme="majorBidi"/>
          <w:szCs w:val="24"/>
        </w:rPr>
        <w:t>[</w:t>
      </w:r>
      <w:r w:rsidR="003B6B23" w:rsidRPr="0074308D">
        <w:rPr>
          <w:rFonts w:asciiTheme="majorBidi" w:hAnsiTheme="majorBidi" w:cstheme="majorBidi"/>
          <w:i/>
          <w:szCs w:val="24"/>
        </w:rPr>
        <w:t>courriel/télécopie</w:t>
      </w:r>
      <w:r w:rsidR="003B6B23" w:rsidRPr="0074308D">
        <w:rPr>
          <w:rFonts w:asciiTheme="majorBidi" w:hAnsiTheme="majorBidi" w:cstheme="majorBidi"/>
          <w:szCs w:val="24"/>
        </w:rPr>
        <w:t>] le [</w:t>
      </w:r>
      <w:r w:rsidR="003B6B23" w:rsidRPr="0074308D">
        <w:rPr>
          <w:rFonts w:asciiTheme="majorBidi" w:hAnsiTheme="majorBidi" w:cstheme="majorBidi"/>
          <w:i/>
          <w:szCs w:val="24"/>
        </w:rPr>
        <w:t>date</w:t>
      </w:r>
      <w:r w:rsidR="003B6B23" w:rsidRPr="0074308D">
        <w:rPr>
          <w:rFonts w:asciiTheme="majorBidi" w:hAnsiTheme="majorBidi" w:cstheme="majorBidi"/>
          <w:szCs w:val="24"/>
        </w:rPr>
        <w:t>] (heure locale).</w:t>
      </w:r>
    </w:p>
    <w:p w14:paraId="38B94BF6" w14:textId="026C63FD" w:rsidR="00CF25C8" w:rsidRPr="0074308D" w:rsidRDefault="00CF25C8" w:rsidP="00CF25C8">
      <w:pPr>
        <w:suppressAutoHyphens/>
        <w:spacing w:after="120"/>
        <w:ind w:right="289"/>
        <w:jc w:val="both"/>
        <w:rPr>
          <w:b/>
          <w:bCs/>
          <w:sz w:val="36"/>
          <w:szCs w:val="36"/>
          <w:lang w:eastAsia="en-US"/>
        </w:rPr>
      </w:pPr>
      <w:r w:rsidRPr="0074308D">
        <w:rPr>
          <w:b/>
          <w:bCs/>
          <w:sz w:val="36"/>
          <w:szCs w:val="36"/>
          <w:lang w:eastAsia="en-US"/>
        </w:rPr>
        <w:t>Notification d’</w:t>
      </w:r>
      <w:r w:rsidR="00402DE9">
        <w:rPr>
          <w:b/>
          <w:bCs/>
          <w:sz w:val="36"/>
          <w:szCs w:val="36"/>
          <w:lang w:eastAsia="en-US"/>
        </w:rPr>
        <w:t>I</w:t>
      </w:r>
      <w:r w:rsidRPr="0074308D">
        <w:rPr>
          <w:b/>
          <w:bCs/>
          <w:sz w:val="36"/>
          <w:szCs w:val="36"/>
          <w:lang w:eastAsia="en-US"/>
        </w:rPr>
        <w:t>ntention d</w:t>
      </w:r>
      <w:r w:rsidR="00E070C1">
        <w:rPr>
          <w:b/>
          <w:bCs/>
          <w:sz w:val="36"/>
          <w:szCs w:val="36"/>
          <w:lang w:eastAsia="en-US"/>
        </w:rPr>
        <w:t xml:space="preserve">e </w:t>
      </w:r>
      <w:r w:rsidR="00402DE9">
        <w:rPr>
          <w:b/>
          <w:bCs/>
          <w:sz w:val="36"/>
          <w:szCs w:val="36"/>
          <w:lang w:eastAsia="en-US"/>
        </w:rPr>
        <w:t>C</w:t>
      </w:r>
      <w:r w:rsidR="00E070C1">
        <w:rPr>
          <w:b/>
          <w:bCs/>
          <w:sz w:val="36"/>
          <w:szCs w:val="36"/>
          <w:lang w:eastAsia="en-US"/>
        </w:rPr>
        <w:t xml:space="preserve">onclure </w:t>
      </w:r>
      <w:r w:rsidR="00E96729">
        <w:rPr>
          <w:b/>
          <w:bCs/>
          <w:sz w:val="36"/>
          <w:szCs w:val="36"/>
          <w:lang w:eastAsia="en-US"/>
        </w:rPr>
        <w:t>un(des) Accord(s)-Cadre(s)</w:t>
      </w:r>
    </w:p>
    <w:p w14:paraId="3ADD21EB" w14:textId="6C974CE1" w:rsidR="00CF25C8" w:rsidRPr="0074308D" w:rsidRDefault="00CF25C8" w:rsidP="00CF25C8">
      <w:pPr>
        <w:pStyle w:val="BodyTextIndent"/>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de l’</w:t>
      </w:r>
      <w:r w:rsidR="00402DE9">
        <w:rPr>
          <w:rFonts w:asciiTheme="majorBidi" w:hAnsiTheme="majorBidi" w:cstheme="majorBidi"/>
          <w:iCs/>
          <w:szCs w:val="24"/>
          <w:lang w:val="fr-FR"/>
        </w:rPr>
        <w:t>I</w:t>
      </w:r>
      <w:r w:rsidRPr="0074308D">
        <w:rPr>
          <w:rFonts w:asciiTheme="majorBidi" w:hAnsiTheme="majorBidi" w:cstheme="majorBidi"/>
          <w:iCs/>
          <w:szCs w:val="24"/>
          <w:lang w:val="fr-FR"/>
        </w:rPr>
        <w:t>ntention d</w:t>
      </w:r>
      <w:r w:rsidR="00B85B4A">
        <w:rPr>
          <w:rFonts w:asciiTheme="majorBidi" w:hAnsiTheme="majorBidi" w:cstheme="majorBidi"/>
          <w:iCs/>
          <w:szCs w:val="24"/>
          <w:lang w:val="fr-FR"/>
        </w:rPr>
        <w:t xml:space="preserve">e </w:t>
      </w:r>
      <w:r w:rsidR="00402DE9">
        <w:rPr>
          <w:rFonts w:asciiTheme="majorBidi" w:hAnsiTheme="majorBidi" w:cstheme="majorBidi"/>
          <w:iCs/>
          <w:szCs w:val="24"/>
          <w:lang w:val="fr-FR"/>
        </w:rPr>
        <w:t>C</w:t>
      </w:r>
      <w:r w:rsidR="008126FE">
        <w:rPr>
          <w:rFonts w:asciiTheme="majorBidi" w:hAnsiTheme="majorBidi" w:cstheme="majorBidi"/>
          <w:iCs/>
          <w:szCs w:val="24"/>
          <w:lang w:val="fr-FR"/>
        </w:rPr>
        <w:t xml:space="preserve">onclure </w:t>
      </w:r>
      <w:r w:rsidR="00E96729">
        <w:rPr>
          <w:rFonts w:asciiTheme="majorBidi" w:hAnsiTheme="majorBidi" w:cstheme="majorBidi"/>
          <w:iCs/>
          <w:szCs w:val="24"/>
          <w:lang w:val="fr-FR"/>
        </w:rPr>
        <w:t>un(des) Accord(s)-Cadre(s)</w:t>
      </w:r>
      <w:r w:rsidRPr="0074308D">
        <w:rPr>
          <w:rFonts w:asciiTheme="majorBidi" w:hAnsiTheme="majorBidi" w:cstheme="majorBidi"/>
          <w:iCs/>
          <w:szCs w:val="24"/>
          <w:lang w:val="fr-FR"/>
        </w:rPr>
        <w:t xml:space="preserve"> (la Notification) nous vous informons de notre décision d</w:t>
      </w:r>
      <w:r w:rsidR="005F5042">
        <w:rPr>
          <w:rFonts w:asciiTheme="majorBidi" w:hAnsiTheme="majorBidi" w:cstheme="majorBidi"/>
          <w:iCs/>
          <w:szCs w:val="24"/>
          <w:lang w:val="fr-FR"/>
        </w:rPr>
        <w:t>e conclure l’</w:t>
      </w:r>
      <w:r w:rsidR="0084263E">
        <w:rPr>
          <w:rFonts w:asciiTheme="majorBidi" w:hAnsiTheme="majorBidi" w:cstheme="majorBidi"/>
          <w:iCs/>
          <w:szCs w:val="24"/>
          <w:lang w:val="fr-FR"/>
        </w:rPr>
        <w:t>(</w:t>
      </w:r>
      <w:r w:rsidR="005726A4">
        <w:rPr>
          <w:rFonts w:asciiTheme="majorBidi" w:hAnsiTheme="majorBidi" w:cstheme="majorBidi"/>
          <w:iCs/>
          <w:szCs w:val="24"/>
          <w:lang w:val="fr-FR"/>
        </w:rPr>
        <w:t>l</w:t>
      </w:r>
      <w:r w:rsidR="00327C35">
        <w:rPr>
          <w:rFonts w:asciiTheme="majorBidi" w:hAnsiTheme="majorBidi" w:cstheme="majorBidi"/>
          <w:iCs/>
          <w:szCs w:val="24"/>
          <w:lang w:val="fr-FR"/>
        </w:rPr>
        <w:t>es</w:t>
      </w:r>
      <w:r w:rsidR="0084263E">
        <w:rPr>
          <w:rFonts w:asciiTheme="majorBidi" w:hAnsiTheme="majorBidi" w:cstheme="majorBidi"/>
          <w:iCs/>
          <w:szCs w:val="24"/>
          <w:lang w:val="fr-FR"/>
        </w:rPr>
        <w:t>)</w:t>
      </w:r>
      <w:r w:rsidR="00327C35">
        <w:rPr>
          <w:rFonts w:asciiTheme="majorBidi" w:hAnsiTheme="majorBidi" w:cstheme="majorBidi"/>
          <w:iCs/>
          <w:szCs w:val="24"/>
          <w:lang w:val="fr-FR"/>
        </w:rPr>
        <w:t xml:space="preserve"> </w:t>
      </w:r>
      <w:r w:rsidR="005F5042">
        <w:rPr>
          <w:rFonts w:asciiTheme="majorBidi" w:hAnsiTheme="majorBidi" w:cstheme="majorBidi"/>
          <w:iCs/>
          <w:szCs w:val="24"/>
          <w:lang w:val="fr-FR"/>
        </w:rPr>
        <w:t>Accord</w:t>
      </w:r>
      <w:r w:rsidR="0084263E">
        <w:rPr>
          <w:rFonts w:asciiTheme="majorBidi" w:hAnsiTheme="majorBidi" w:cstheme="majorBidi"/>
          <w:iCs/>
          <w:szCs w:val="24"/>
          <w:lang w:val="fr-FR"/>
        </w:rPr>
        <w:t>(</w:t>
      </w:r>
      <w:r w:rsidR="005F5042">
        <w:rPr>
          <w:rFonts w:asciiTheme="majorBidi" w:hAnsiTheme="majorBidi" w:cstheme="majorBidi"/>
          <w:iCs/>
          <w:szCs w:val="24"/>
          <w:lang w:val="fr-FR"/>
        </w:rPr>
        <w:t>s</w:t>
      </w:r>
      <w:r w:rsidR="0084263E">
        <w:rPr>
          <w:rFonts w:asciiTheme="majorBidi" w:hAnsiTheme="majorBidi" w:cstheme="majorBidi"/>
          <w:iCs/>
          <w:szCs w:val="24"/>
          <w:lang w:val="fr-FR"/>
        </w:rPr>
        <w:t>)</w:t>
      </w:r>
      <w:r w:rsidR="005F5042">
        <w:rPr>
          <w:rFonts w:asciiTheme="majorBidi" w:hAnsiTheme="majorBidi" w:cstheme="majorBidi"/>
          <w:iCs/>
          <w:szCs w:val="24"/>
          <w:lang w:val="fr-FR"/>
        </w:rPr>
        <w:t>-Cadre</w:t>
      </w:r>
      <w:r w:rsidR="0084263E">
        <w:rPr>
          <w:rFonts w:asciiTheme="majorBidi" w:hAnsiTheme="majorBidi" w:cstheme="majorBidi"/>
          <w:iCs/>
          <w:szCs w:val="24"/>
          <w:lang w:val="fr-FR"/>
        </w:rPr>
        <w:t>(</w:t>
      </w:r>
      <w:r w:rsidR="005F5042">
        <w:rPr>
          <w:rFonts w:asciiTheme="majorBidi" w:hAnsiTheme="majorBidi" w:cstheme="majorBidi"/>
          <w:iCs/>
          <w:szCs w:val="24"/>
          <w:lang w:val="fr-FR"/>
        </w:rPr>
        <w:t>s</w:t>
      </w:r>
      <w:r w:rsidR="0084263E">
        <w:rPr>
          <w:rFonts w:asciiTheme="majorBidi" w:hAnsiTheme="majorBidi" w:cstheme="majorBidi"/>
          <w:iCs/>
          <w:szCs w:val="24"/>
          <w:lang w:val="fr-FR"/>
        </w:rPr>
        <w:t>)</w:t>
      </w:r>
      <w:r w:rsidR="0032084A">
        <w:rPr>
          <w:rFonts w:asciiTheme="majorBidi" w:hAnsiTheme="majorBidi" w:cstheme="majorBidi"/>
          <w:iCs/>
          <w:szCs w:val="24"/>
          <w:lang w:val="fr-FR"/>
        </w:rPr>
        <w:t>.</w:t>
      </w:r>
      <w:r w:rsidR="005F5042">
        <w:rPr>
          <w:rFonts w:asciiTheme="majorBidi" w:hAnsiTheme="majorBidi" w:cstheme="majorBidi"/>
          <w:iCs/>
          <w:szCs w:val="24"/>
          <w:lang w:val="fr-FR"/>
        </w:rPr>
        <w:t xml:space="preserve"> </w:t>
      </w:r>
      <w:r w:rsidRPr="0074308D">
        <w:rPr>
          <w:rFonts w:asciiTheme="majorBidi" w:hAnsiTheme="majorBidi" w:cstheme="majorBidi"/>
          <w:iCs/>
          <w:szCs w:val="24"/>
          <w:lang w:val="fr-FR"/>
        </w:rPr>
        <w:t xml:space="preserve"> L’envoi de la Notification marque le commencement de la Période d’</w:t>
      </w:r>
      <w:r w:rsidR="0032084A">
        <w:rPr>
          <w:rFonts w:asciiTheme="majorBidi" w:hAnsiTheme="majorBidi" w:cstheme="majorBidi"/>
          <w:iCs/>
          <w:szCs w:val="24"/>
          <w:lang w:val="fr-FR"/>
        </w:rPr>
        <w:t>A</w:t>
      </w:r>
      <w:r w:rsidRPr="0074308D">
        <w:rPr>
          <w:rFonts w:asciiTheme="majorBidi" w:hAnsiTheme="majorBidi" w:cstheme="majorBidi"/>
          <w:iCs/>
          <w:szCs w:val="24"/>
          <w:lang w:val="fr-FR"/>
        </w:rPr>
        <w:t xml:space="preserve">ttente. Durant ladite </w:t>
      </w:r>
      <w:r w:rsidR="00BA1008">
        <w:rPr>
          <w:rFonts w:asciiTheme="majorBidi" w:hAnsiTheme="majorBidi" w:cstheme="majorBidi"/>
          <w:iCs/>
          <w:szCs w:val="24"/>
          <w:lang w:val="fr-FR"/>
        </w:rPr>
        <w:t>P</w:t>
      </w:r>
      <w:r w:rsidRPr="0074308D">
        <w:rPr>
          <w:rFonts w:asciiTheme="majorBidi" w:hAnsiTheme="majorBidi" w:cstheme="majorBidi"/>
          <w:iCs/>
          <w:szCs w:val="24"/>
          <w:lang w:val="fr-FR"/>
        </w:rPr>
        <w:t>ériode, il vous est possible de :</w:t>
      </w:r>
    </w:p>
    <w:p w14:paraId="506B0C90" w14:textId="77777777" w:rsidR="00CF25C8" w:rsidRPr="0074308D" w:rsidRDefault="00CF25C8" w:rsidP="00CF25C8">
      <w:pPr>
        <w:pStyle w:val="BodyTextIndent"/>
        <w:numPr>
          <w:ilvl w:val="0"/>
          <w:numId w:val="10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demander un débriefing concernant l’évaluation de votre Offre, et/ou</w:t>
      </w:r>
    </w:p>
    <w:p w14:paraId="39FB5B9C" w14:textId="3239078D" w:rsidR="00AB5D68" w:rsidRPr="00AB5D68" w:rsidRDefault="00CF25C8" w:rsidP="00AB5D68">
      <w:pPr>
        <w:pStyle w:val="BodyTextIndent"/>
        <w:numPr>
          <w:ilvl w:val="0"/>
          <w:numId w:val="100"/>
        </w:numPr>
        <w:spacing w:after="240"/>
        <w:ind w:right="288"/>
        <w:jc w:val="left"/>
        <w:rPr>
          <w:rFonts w:asciiTheme="majorBidi" w:hAnsiTheme="majorBidi" w:cstheme="majorBidi"/>
          <w:iCs/>
          <w:szCs w:val="24"/>
          <w:lang w:val="fr-FR"/>
        </w:rPr>
      </w:pPr>
      <w:r w:rsidRPr="00AB5D68">
        <w:rPr>
          <w:rFonts w:asciiTheme="majorBidi" w:hAnsiTheme="majorBidi" w:cstheme="majorBidi"/>
          <w:iCs/>
          <w:szCs w:val="24"/>
          <w:lang w:val="fr-FR"/>
        </w:rPr>
        <w:t xml:space="preserve">soumettre une </w:t>
      </w:r>
      <w:r w:rsidR="00AB5D68" w:rsidRPr="00AB5D68">
        <w:rPr>
          <w:rFonts w:asciiTheme="majorBidi" w:hAnsiTheme="majorBidi" w:cstheme="majorBidi"/>
          <w:iCs/>
          <w:szCs w:val="24"/>
          <w:lang w:val="fr-FR"/>
        </w:rPr>
        <w:t>Réclamation concernant la Passation de Marché, portant sur la décision de conclure l’Accord-Cadre.</w:t>
      </w:r>
    </w:p>
    <w:p w14:paraId="35CDC223" w14:textId="7C80AEF6" w:rsidR="00CF25C8" w:rsidRPr="009A32B3" w:rsidRDefault="00AB5D68" w:rsidP="001713AF">
      <w:pPr>
        <w:pStyle w:val="BodyTextIndent"/>
        <w:spacing w:after="240"/>
        <w:ind w:left="0" w:right="288"/>
        <w:jc w:val="left"/>
        <w:rPr>
          <w:rFonts w:asciiTheme="majorBidi" w:hAnsiTheme="majorBidi" w:cstheme="majorBidi"/>
          <w:b/>
          <w:bCs/>
          <w:iCs/>
          <w:szCs w:val="24"/>
          <w:lang w:val="fr-FR"/>
        </w:rPr>
      </w:pPr>
      <w:r w:rsidRPr="001B6AD0">
        <w:rPr>
          <w:rFonts w:asciiTheme="majorBidi" w:hAnsiTheme="majorBidi" w:cstheme="majorBidi"/>
          <w:b/>
          <w:bCs/>
          <w:iCs/>
          <w:szCs w:val="24"/>
          <w:lang w:val="fr-FR"/>
        </w:rPr>
        <w:t>Le</w:t>
      </w:r>
      <w:r>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Soumissionnaire</w:t>
      </w:r>
      <w:r>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retenu</w:t>
      </w:r>
      <w:r>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est</w:t>
      </w:r>
      <w:r>
        <w:rPr>
          <w:rFonts w:asciiTheme="majorBidi" w:hAnsiTheme="majorBidi" w:cstheme="majorBidi"/>
          <w:b/>
          <w:bCs/>
          <w:iCs/>
          <w:szCs w:val="24"/>
          <w:lang w:val="fr-FR"/>
        </w:rPr>
        <w:t>(</w:t>
      </w:r>
      <w:r w:rsidRPr="001B6AD0">
        <w:rPr>
          <w:rFonts w:asciiTheme="majorBidi" w:hAnsiTheme="majorBidi" w:cstheme="majorBidi"/>
          <w:b/>
          <w:bCs/>
          <w:iCs/>
          <w:szCs w:val="24"/>
          <w:lang w:val="fr-FR"/>
        </w:rPr>
        <w:t>sont</w:t>
      </w:r>
      <w:r>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le</w:t>
      </w:r>
      <w:r>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Pr>
          <w:rFonts w:asciiTheme="majorBidi" w:hAnsiTheme="majorBidi" w:cstheme="majorBidi"/>
          <w:b/>
          <w:bCs/>
          <w:iCs/>
          <w:szCs w:val="24"/>
          <w:lang w:val="fr-FR"/>
        </w:rPr>
        <w:t>)</w:t>
      </w:r>
      <w:r w:rsidRPr="001B6AD0">
        <w:rPr>
          <w:rFonts w:asciiTheme="majorBidi" w:hAnsiTheme="majorBidi" w:cstheme="majorBidi"/>
          <w:b/>
          <w:bCs/>
          <w:iCs/>
          <w:szCs w:val="24"/>
          <w:lang w:val="fr-FR"/>
        </w:rPr>
        <w:t xml:space="preserve"> suivant</w:t>
      </w:r>
      <w:r>
        <w:rPr>
          <w:rFonts w:asciiTheme="majorBidi" w:hAnsiTheme="majorBidi" w:cstheme="majorBidi"/>
          <w:b/>
          <w:bCs/>
          <w:iCs/>
          <w:szCs w:val="24"/>
          <w:lang w:val="fr-FR"/>
        </w:rPr>
        <w:t>(</w:t>
      </w:r>
      <w:r w:rsidRPr="001B6AD0">
        <w:rPr>
          <w:rFonts w:asciiTheme="majorBidi" w:hAnsiTheme="majorBidi" w:cstheme="majorBidi"/>
          <w:b/>
          <w:bCs/>
          <w:iCs/>
          <w:szCs w:val="24"/>
          <w:lang w:val="fr-FR"/>
        </w:rPr>
        <w:t>s</w:t>
      </w:r>
      <w:r>
        <w:rPr>
          <w:rFonts w:asciiTheme="majorBidi" w:hAnsiTheme="majorBidi" w:cstheme="majorBidi"/>
          <w:b/>
          <w:bCs/>
          <w:iCs/>
          <w:szCs w:val="24"/>
          <w:lang w:val="fr-FR"/>
        </w:rPr>
        <w:t>)</w:t>
      </w:r>
      <w:r w:rsidRPr="001B6AD0">
        <w:rPr>
          <w:rFonts w:asciiTheme="majorBidi" w:hAnsiTheme="majorBidi" w:cstheme="majorBidi"/>
          <w:b/>
          <w:bCs/>
          <w:iCs/>
          <w:szCs w:val="24"/>
          <w:lang w:val="fr-FR"/>
        </w:rPr>
        <w:t> :</w:t>
      </w:r>
    </w:p>
    <w:tbl>
      <w:tblPr>
        <w:tblStyle w:val="TableGrid"/>
        <w:tblW w:w="8829" w:type="dxa"/>
        <w:tblInd w:w="-365" w:type="dxa"/>
        <w:tblLook w:val="04A0" w:firstRow="1" w:lastRow="0" w:firstColumn="1" w:lastColumn="0" w:noHBand="0" w:noVBand="1"/>
      </w:tblPr>
      <w:tblGrid>
        <w:gridCol w:w="1170"/>
        <w:gridCol w:w="1620"/>
        <w:gridCol w:w="1440"/>
        <w:gridCol w:w="1629"/>
        <w:gridCol w:w="1440"/>
        <w:gridCol w:w="1530"/>
      </w:tblGrid>
      <w:tr w:rsidR="002D4EE5" w:rsidRPr="004A2C5F" w14:paraId="2D45FF1A" w14:textId="77777777" w:rsidTr="00CE7108">
        <w:tc>
          <w:tcPr>
            <w:tcW w:w="1170" w:type="dxa"/>
            <w:shd w:val="clear" w:color="auto" w:fill="365F91" w:themeFill="accent1" w:themeFillShade="BF"/>
            <w:vAlign w:val="center"/>
          </w:tcPr>
          <w:p w14:paraId="192E5322" w14:textId="77777777" w:rsidR="002D4EE5" w:rsidRPr="000E4BEA" w:rsidRDefault="002D4EE5" w:rsidP="00FC2314">
            <w:pPr>
              <w:spacing w:before="80" w:after="80"/>
              <w:rPr>
                <w:color w:val="FFFFFF" w:themeColor="background1"/>
                <w:sz w:val="18"/>
                <w:szCs w:val="18"/>
              </w:rPr>
            </w:pPr>
            <w:r w:rsidRPr="000E4BEA">
              <w:rPr>
                <w:color w:val="FFFFFF" w:themeColor="background1"/>
                <w:sz w:val="18"/>
                <w:szCs w:val="18"/>
                <w:lang w:val="fr"/>
              </w:rPr>
              <w:t>N° d’article</w:t>
            </w:r>
          </w:p>
        </w:tc>
        <w:tc>
          <w:tcPr>
            <w:tcW w:w="1620" w:type="dxa"/>
            <w:shd w:val="clear" w:color="auto" w:fill="365F91" w:themeFill="accent1" w:themeFillShade="BF"/>
            <w:vAlign w:val="center"/>
          </w:tcPr>
          <w:p w14:paraId="21380F61" w14:textId="77777777" w:rsidR="002D4EE5" w:rsidRPr="000E4BEA" w:rsidRDefault="002D4EE5" w:rsidP="00FC2314">
            <w:pPr>
              <w:spacing w:before="80" w:after="80"/>
              <w:rPr>
                <w:color w:val="FFFFFF" w:themeColor="background1"/>
                <w:sz w:val="18"/>
                <w:szCs w:val="18"/>
              </w:rPr>
            </w:pPr>
            <w:r w:rsidRPr="000E4BEA">
              <w:rPr>
                <w:color w:val="FFFFFF" w:themeColor="background1"/>
                <w:sz w:val="18"/>
                <w:szCs w:val="18"/>
                <w:lang w:val="fr"/>
              </w:rPr>
              <w:t>Description</w:t>
            </w:r>
          </w:p>
        </w:tc>
        <w:tc>
          <w:tcPr>
            <w:tcW w:w="1440" w:type="dxa"/>
            <w:shd w:val="clear" w:color="auto" w:fill="365F91" w:themeFill="accent1" w:themeFillShade="BF"/>
            <w:vAlign w:val="center"/>
          </w:tcPr>
          <w:p w14:paraId="7EB2C66A" w14:textId="3225835D" w:rsidR="002D4EE5" w:rsidRPr="00955183" w:rsidRDefault="002D4EE5" w:rsidP="00FC2314">
            <w:pPr>
              <w:spacing w:before="80" w:after="80"/>
              <w:rPr>
                <w:color w:val="FFFFFF" w:themeColor="background1"/>
                <w:sz w:val="18"/>
                <w:szCs w:val="18"/>
              </w:rPr>
            </w:pPr>
            <w:r w:rsidRPr="000E4BEA">
              <w:rPr>
                <w:color w:val="FFFFFF" w:themeColor="background1"/>
                <w:sz w:val="18"/>
                <w:szCs w:val="18"/>
                <w:lang w:val="fr"/>
              </w:rPr>
              <w:t>Quantité estimée sur la période d’</w:t>
            </w:r>
            <w:r w:rsidR="001256AC">
              <w:rPr>
                <w:color w:val="FFFFFF" w:themeColor="background1"/>
                <w:sz w:val="18"/>
                <w:szCs w:val="18"/>
                <w:lang w:val="fr"/>
              </w:rPr>
              <w:t>ACC</w:t>
            </w:r>
            <w:r w:rsidRPr="000E4BEA">
              <w:rPr>
                <w:color w:val="FFFFFF" w:themeColor="background1"/>
                <w:sz w:val="18"/>
                <w:szCs w:val="18"/>
                <w:lang w:val="fr"/>
              </w:rPr>
              <w:t xml:space="preserve"> ou</w:t>
            </w:r>
          </w:p>
          <w:p w14:paraId="2B72C9F8" w14:textId="595734F9" w:rsidR="002D4EE5" w:rsidRPr="000E4BEA" w:rsidRDefault="002D4EE5" w:rsidP="00FC2314">
            <w:pPr>
              <w:spacing w:before="80" w:after="80"/>
              <w:rPr>
                <w:color w:val="FFFFFF" w:themeColor="background1"/>
                <w:sz w:val="18"/>
                <w:szCs w:val="18"/>
              </w:rPr>
            </w:pPr>
            <w:r w:rsidRPr="000E4BEA">
              <w:rPr>
                <w:color w:val="FFFFFF" w:themeColor="background1"/>
                <w:sz w:val="18"/>
                <w:szCs w:val="18"/>
                <w:lang w:val="fr"/>
              </w:rPr>
              <w:t xml:space="preserve"> Plage de quantités </w:t>
            </w:r>
            <w:r w:rsidR="00AB5D68">
              <w:rPr>
                <w:color w:val="FFFFFF" w:themeColor="background1"/>
                <w:sz w:val="18"/>
                <w:szCs w:val="18"/>
                <w:lang w:val="fr"/>
              </w:rPr>
              <w:t>des Commandes</w:t>
            </w:r>
          </w:p>
        </w:tc>
        <w:tc>
          <w:tcPr>
            <w:tcW w:w="1629" w:type="dxa"/>
            <w:shd w:val="clear" w:color="auto" w:fill="365F91" w:themeFill="accent1" w:themeFillShade="BF"/>
            <w:vAlign w:val="center"/>
          </w:tcPr>
          <w:p w14:paraId="6DBAF380" w14:textId="19944072" w:rsidR="002D4EE5" w:rsidRPr="000E4BEA" w:rsidRDefault="002D4EE5" w:rsidP="00FC2314">
            <w:pPr>
              <w:spacing w:before="80" w:after="80"/>
              <w:rPr>
                <w:color w:val="FFFFFF" w:themeColor="background1"/>
                <w:sz w:val="18"/>
                <w:szCs w:val="18"/>
              </w:rPr>
            </w:pPr>
            <w:r w:rsidRPr="000E4BEA">
              <w:rPr>
                <w:color w:val="FFFFFF" w:themeColor="background1"/>
                <w:sz w:val="18"/>
                <w:szCs w:val="18"/>
                <w:lang w:val="fr"/>
              </w:rPr>
              <w:t xml:space="preserve">Nom du </w:t>
            </w:r>
            <w:r>
              <w:rPr>
                <w:color w:val="FFFFFF" w:themeColor="background1"/>
                <w:sz w:val="18"/>
                <w:szCs w:val="18"/>
                <w:lang w:val="fr"/>
              </w:rPr>
              <w:t>S</w:t>
            </w:r>
            <w:r w:rsidRPr="000E4BEA">
              <w:rPr>
                <w:color w:val="FFFFFF" w:themeColor="background1"/>
                <w:sz w:val="18"/>
                <w:szCs w:val="18"/>
                <w:lang w:val="fr"/>
              </w:rPr>
              <w:t>oumissionnaire</w:t>
            </w:r>
          </w:p>
        </w:tc>
        <w:tc>
          <w:tcPr>
            <w:tcW w:w="1440" w:type="dxa"/>
            <w:shd w:val="clear" w:color="auto" w:fill="365F91" w:themeFill="accent1" w:themeFillShade="BF"/>
            <w:vAlign w:val="center"/>
          </w:tcPr>
          <w:p w14:paraId="381C6F7C" w14:textId="77777777" w:rsidR="002D4EE5" w:rsidRPr="000E4BEA" w:rsidRDefault="002D4EE5" w:rsidP="00FC2314">
            <w:pPr>
              <w:spacing w:before="80" w:after="80"/>
              <w:rPr>
                <w:color w:val="FFFFFF" w:themeColor="background1"/>
                <w:sz w:val="18"/>
                <w:szCs w:val="18"/>
              </w:rPr>
            </w:pPr>
            <w:r>
              <w:rPr>
                <w:color w:val="FFFFFF" w:themeColor="background1"/>
                <w:sz w:val="18"/>
                <w:szCs w:val="18"/>
                <w:lang w:val="fr"/>
              </w:rPr>
              <w:t>Score technique</w:t>
            </w:r>
          </w:p>
        </w:tc>
        <w:tc>
          <w:tcPr>
            <w:tcW w:w="1530" w:type="dxa"/>
            <w:shd w:val="clear" w:color="auto" w:fill="365F91" w:themeFill="accent1" w:themeFillShade="BF"/>
            <w:vAlign w:val="center"/>
          </w:tcPr>
          <w:p w14:paraId="0C4E274A" w14:textId="77777777" w:rsidR="002D4EE5" w:rsidRPr="000E4BEA" w:rsidRDefault="002D4EE5" w:rsidP="00FC2314">
            <w:pPr>
              <w:spacing w:before="80" w:after="80"/>
              <w:rPr>
                <w:color w:val="FFFFFF" w:themeColor="background1"/>
                <w:sz w:val="18"/>
                <w:szCs w:val="18"/>
              </w:rPr>
            </w:pPr>
            <w:r>
              <w:rPr>
                <w:color w:val="FFFFFF" w:themeColor="background1"/>
                <w:sz w:val="18"/>
                <w:szCs w:val="18"/>
                <w:lang w:val="fr"/>
              </w:rPr>
              <w:t>Score combiné</w:t>
            </w:r>
          </w:p>
        </w:tc>
      </w:tr>
      <w:tr w:rsidR="002D4EE5" w:rsidRPr="004A2C5F" w14:paraId="0F9C588F" w14:textId="77777777" w:rsidTr="00CE7108">
        <w:tc>
          <w:tcPr>
            <w:tcW w:w="1170" w:type="dxa"/>
            <w:vMerge w:val="restart"/>
          </w:tcPr>
          <w:p w14:paraId="71584B47" w14:textId="77777777" w:rsidR="002D4EE5" w:rsidRPr="00B65C69" w:rsidRDefault="002D4EE5" w:rsidP="00FC2314"/>
        </w:tc>
        <w:tc>
          <w:tcPr>
            <w:tcW w:w="1620" w:type="dxa"/>
            <w:vMerge w:val="restart"/>
          </w:tcPr>
          <w:p w14:paraId="634CE3E5" w14:textId="77777777" w:rsidR="002D4EE5" w:rsidRPr="00B65C69" w:rsidRDefault="002D4EE5" w:rsidP="00FC2314"/>
        </w:tc>
        <w:tc>
          <w:tcPr>
            <w:tcW w:w="1440" w:type="dxa"/>
            <w:vMerge w:val="restart"/>
          </w:tcPr>
          <w:p w14:paraId="17CFA0D6" w14:textId="77777777" w:rsidR="002D4EE5" w:rsidRPr="00B65C69" w:rsidRDefault="002D4EE5" w:rsidP="00FC2314"/>
        </w:tc>
        <w:tc>
          <w:tcPr>
            <w:tcW w:w="1629" w:type="dxa"/>
            <w:vAlign w:val="center"/>
          </w:tcPr>
          <w:p w14:paraId="1359E0A6" w14:textId="77777777" w:rsidR="002D4EE5" w:rsidRPr="00B65C69" w:rsidRDefault="002D4EE5" w:rsidP="00FC2314"/>
        </w:tc>
        <w:tc>
          <w:tcPr>
            <w:tcW w:w="1440" w:type="dxa"/>
          </w:tcPr>
          <w:p w14:paraId="7A0C0EE7" w14:textId="77777777" w:rsidR="002D4EE5" w:rsidRPr="00B65C69" w:rsidRDefault="002D4EE5" w:rsidP="00FC2314"/>
        </w:tc>
        <w:tc>
          <w:tcPr>
            <w:tcW w:w="1530" w:type="dxa"/>
          </w:tcPr>
          <w:p w14:paraId="069EA7E9" w14:textId="77777777" w:rsidR="002D4EE5" w:rsidRPr="00B65C69" w:rsidRDefault="002D4EE5" w:rsidP="00FC2314">
            <w:pPr>
              <w:rPr>
                <w:i/>
              </w:rPr>
            </w:pPr>
          </w:p>
        </w:tc>
      </w:tr>
      <w:tr w:rsidR="002D4EE5" w:rsidRPr="004A2C5F" w14:paraId="51639AC5" w14:textId="77777777" w:rsidTr="00CE7108">
        <w:tc>
          <w:tcPr>
            <w:tcW w:w="1170" w:type="dxa"/>
            <w:vMerge/>
          </w:tcPr>
          <w:p w14:paraId="7BFE214A" w14:textId="77777777" w:rsidR="002D4EE5" w:rsidRPr="00B65C69" w:rsidRDefault="002D4EE5" w:rsidP="00FC2314"/>
        </w:tc>
        <w:tc>
          <w:tcPr>
            <w:tcW w:w="1620" w:type="dxa"/>
            <w:vMerge/>
          </w:tcPr>
          <w:p w14:paraId="5F500EB0" w14:textId="77777777" w:rsidR="002D4EE5" w:rsidRPr="00B65C69" w:rsidRDefault="002D4EE5" w:rsidP="00FC2314"/>
        </w:tc>
        <w:tc>
          <w:tcPr>
            <w:tcW w:w="1440" w:type="dxa"/>
            <w:vMerge/>
          </w:tcPr>
          <w:p w14:paraId="1D506B0E" w14:textId="77777777" w:rsidR="002D4EE5" w:rsidRPr="00B65C69" w:rsidRDefault="002D4EE5" w:rsidP="00FC2314"/>
        </w:tc>
        <w:tc>
          <w:tcPr>
            <w:tcW w:w="1629" w:type="dxa"/>
            <w:vAlign w:val="center"/>
          </w:tcPr>
          <w:p w14:paraId="3127A7E4" w14:textId="77777777" w:rsidR="002D4EE5" w:rsidRPr="00B65C69" w:rsidRDefault="002D4EE5" w:rsidP="00FC2314"/>
        </w:tc>
        <w:tc>
          <w:tcPr>
            <w:tcW w:w="1440" w:type="dxa"/>
          </w:tcPr>
          <w:p w14:paraId="5960AB52" w14:textId="77777777" w:rsidR="002D4EE5" w:rsidRPr="00B65C69" w:rsidRDefault="002D4EE5" w:rsidP="00FC2314"/>
        </w:tc>
        <w:tc>
          <w:tcPr>
            <w:tcW w:w="1530" w:type="dxa"/>
          </w:tcPr>
          <w:p w14:paraId="2CF51642" w14:textId="77777777" w:rsidR="002D4EE5" w:rsidRPr="00B65C69" w:rsidRDefault="002D4EE5" w:rsidP="00FC2314">
            <w:pPr>
              <w:rPr>
                <w:i/>
              </w:rPr>
            </w:pPr>
          </w:p>
        </w:tc>
      </w:tr>
      <w:tr w:rsidR="002D4EE5" w:rsidRPr="004A2C5F" w14:paraId="556CE412" w14:textId="77777777" w:rsidTr="00CE7108">
        <w:tc>
          <w:tcPr>
            <w:tcW w:w="1170" w:type="dxa"/>
            <w:vMerge/>
          </w:tcPr>
          <w:p w14:paraId="75356BA1" w14:textId="77777777" w:rsidR="002D4EE5" w:rsidRPr="00B65C69" w:rsidRDefault="002D4EE5" w:rsidP="00FC2314"/>
        </w:tc>
        <w:tc>
          <w:tcPr>
            <w:tcW w:w="1620" w:type="dxa"/>
            <w:vMerge/>
          </w:tcPr>
          <w:p w14:paraId="1D6EE731" w14:textId="77777777" w:rsidR="002D4EE5" w:rsidRPr="00B65C69" w:rsidRDefault="002D4EE5" w:rsidP="00FC2314"/>
        </w:tc>
        <w:tc>
          <w:tcPr>
            <w:tcW w:w="1440" w:type="dxa"/>
            <w:vMerge w:val="restart"/>
          </w:tcPr>
          <w:p w14:paraId="42A80543" w14:textId="77777777" w:rsidR="002D4EE5" w:rsidRDefault="002D4EE5" w:rsidP="00FC2314"/>
        </w:tc>
        <w:tc>
          <w:tcPr>
            <w:tcW w:w="1629" w:type="dxa"/>
            <w:vAlign w:val="center"/>
          </w:tcPr>
          <w:p w14:paraId="42DEB99A" w14:textId="77777777" w:rsidR="002D4EE5" w:rsidRDefault="002D4EE5" w:rsidP="00FC2314"/>
        </w:tc>
        <w:tc>
          <w:tcPr>
            <w:tcW w:w="1440" w:type="dxa"/>
          </w:tcPr>
          <w:p w14:paraId="75830FC0" w14:textId="77777777" w:rsidR="002D4EE5" w:rsidRDefault="002D4EE5" w:rsidP="00FC2314"/>
        </w:tc>
        <w:tc>
          <w:tcPr>
            <w:tcW w:w="1530" w:type="dxa"/>
          </w:tcPr>
          <w:p w14:paraId="66DD5E05" w14:textId="77777777" w:rsidR="002D4EE5" w:rsidRDefault="002D4EE5" w:rsidP="00FC2314">
            <w:pPr>
              <w:rPr>
                <w:i/>
              </w:rPr>
            </w:pPr>
          </w:p>
        </w:tc>
      </w:tr>
      <w:tr w:rsidR="002D4EE5" w:rsidRPr="004A2C5F" w14:paraId="6B87987F" w14:textId="77777777" w:rsidTr="00CE7108">
        <w:tc>
          <w:tcPr>
            <w:tcW w:w="1170" w:type="dxa"/>
            <w:vMerge/>
          </w:tcPr>
          <w:p w14:paraId="4D7662DA" w14:textId="77777777" w:rsidR="002D4EE5" w:rsidRPr="00B65C69" w:rsidRDefault="002D4EE5" w:rsidP="00FC2314"/>
        </w:tc>
        <w:tc>
          <w:tcPr>
            <w:tcW w:w="1620" w:type="dxa"/>
            <w:vMerge/>
          </w:tcPr>
          <w:p w14:paraId="51BB16A4" w14:textId="77777777" w:rsidR="002D4EE5" w:rsidRPr="00B65C69" w:rsidRDefault="002D4EE5" w:rsidP="00FC2314"/>
        </w:tc>
        <w:tc>
          <w:tcPr>
            <w:tcW w:w="1440" w:type="dxa"/>
            <w:vMerge/>
          </w:tcPr>
          <w:p w14:paraId="11607C6E" w14:textId="77777777" w:rsidR="002D4EE5" w:rsidRDefault="002D4EE5" w:rsidP="00FC2314"/>
        </w:tc>
        <w:tc>
          <w:tcPr>
            <w:tcW w:w="1629" w:type="dxa"/>
            <w:vAlign w:val="center"/>
          </w:tcPr>
          <w:p w14:paraId="3D923C30" w14:textId="77777777" w:rsidR="002D4EE5" w:rsidRDefault="002D4EE5" w:rsidP="00FC2314"/>
        </w:tc>
        <w:tc>
          <w:tcPr>
            <w:tcW w:w="1440" w:type="dxa"/>
          </w:tcPr>
          <w:p w14:paraId="2E1BC811" w14:textId="77777777" w:rsidR="002D4EE5" w:rsidRDefault="002D4EE5" w:rsidP="00FC2314"/>
        </w:tc>
        <w:tc>
          <w:tcPr>
            <w:tcW w:w="1530" w:type="dxa"/>
          </w:tcPr>
          <w:p w14:paraId="22E94EFA" w14:textId="77777777" w:rsidR="002D4EE5" w:rsidRDefault="002D4EE5" w:rsidP="00FC2314">
            <w:pPr>
              <w:rPr>
                <w:i/>
              </w:rPr>
            </w:pPr>
          </w:p>
        </w:tc>
      </w:tr>
      <w:tr w:rsidR="002D4EE5" w:rsidRPr="004A2C5F" w14:paraId="551BC444" w14:textId="77777777" w:rsidTr="00CE7108">
        <w:tc>
          <w:tcPr>
            <w:tcW w:w="1170" w:type="dxa"/>
            <w:vMerge/>
          </w:tcPr>
          <w:p w14:paraId="4BF22B82" w14:textId="77777777" w:rsidR="002D4EE5" w:rsidRPr="00B65C69" w:rsidRDefault="002D4EE5" w:rsidP="00FC2314"/>
        </w:tc>
        <w:tc>
          <w:tcPr>
            <w:tcW w:w="1620" w:type="dxa"/>
            <w:vMerge/>
          </w:tcPr>
          <w:p w14:paraId="247BFF4F" w14:textId="77777777" w:rsidR="002D4EE5" w:rsidRPr="00B65C69" w:rsidRDefault="002D4EE5" w:rsidP="00FC2314"/>
        </w:tc>
        <w:tc>
          <w:tcPr>
            <w:tcW w:w="1440" w:type="dxa"/>
            <w:vMerge/>
          </w:tcPr>
          <w:p w14:paraId="43FE2E73" w14:textId="77777777" w:rsidR="002D4EE5" w:rsidRDefault="002D4EE5" w:rsidP="00FC2314"/>
        </w:tc>
        <w:tc>
          <w:tcPr>
            <w:tcW w:w="1629" w:type="dxa"/>
            <w:vAlign w:val="center"/>
          </w:tcPr>
          <w:p w14:paraId="0948C6D3" w14:textId="77777777" w:rsidR="002D4EE5" w:rsidRDefault="002D4EE5" w:rsidP="00FC2314"/>
        </w:tc>
        <w:tc>
          <w:tcPr>
            <w:tcW w:w="1440" w:type="dxa"/>
          </w:tcPr>
          <w:p w14:paraId="48004659" w14:textId="77777777" w:rsidR="002D4EE5" w:rsidRDefault="002D4EE5" w:rsidP="00FC2314"/>
        </w:tc>
        <w:tc>
          <w:tcPr>
            <w:tcW w:w="1530" w:type="dxa"/>
          </w:tcPr>
          <w:p w14:paraId="69394512" w14:textId="77777777" w:rsidR="002D4EE5" w:rsidRDefault="002D4EE5" w:rsidP="00FC2314">
            <w:pPr>
              <w:rPr>
                <w:i/>
              </w:rPr>
            </w:pPr>
          </w:p>
        </w:tc>
      </w:tr>
      <w:tr w:rsidR="002D4EE5" w:rsidRPr="004A2C5F" w14:paraId="01F892B0" w14:textId="77777777" w:rsidTr="00CE7108">
        <w:tc>
          <w:tcPr>
            <w:tcW w:w="1170" w:type="dxa"/>
            <w:vMerge/>
          </w:tcPr>
          <w:p w14:paraId="254540CB" w14:textId="77777777" w:rsidR="002D4EE5" w:rsidRPr="00B65C69" w:rsidRDefault="002D4EE5" w:rsidP="00FC2314"/>
        </w:tc>
        <w:tc>
          <w:tcPr>
            <w:tcW w:w="1620" w:type="dxa"/>
            <w:vMerge/>
          </w:tcPr>
          <w:p w14:paraId="6CD36849" w14:textId="77777777" w:rsidR="002D4EE5" w:rsidRPr="00B65C69" w:rsidRDefault="002D4EE5" w:rsidP="00FC2314"/>
        </w:tc>
        <w:tc>
          <w:tcPr>
            <w:tcW w:w="1440" w:type="dxa"/>
            <w:vMerge w:val="restart"/>
          </w:tcPr>
          <w:p w14:paraId="0554AFBC" w14:textId="77777777" w:rsidR="002D4EE5" w:rsidRDefault="002D4EE5" w:rsidP="00FC2314"/>
        </w:tc>
        <w:tc>
          <w:tcPr>
            <w:tcW w:w="1629" w:type="dxa"/>
            <w:vAlign w:val="center"/>
          </w:tcPr>
          <w:p w14:paraId="1CE6727A" w14:textId="77777777" w:rsidR="002D4EE5" w:rsidRDefault="002D4EE5" w:rsidP="00FC2314"/>
        </w:tc>
        <w:tc>
          <w:tcPr>
            <w:tcW w:w="1440" w:type="dxa"/>
          </w:tcPr>
          <w:p w14:paraId="4FC2681E" w14:textId="77777777" w:rsidR="002D4EE5" w:rsidRDefault="002D4EE5" w:rsidP="00FC2314"/>
        </w:tc>
        <w:tc>
          <w:tcPr>
            <w:tcW w:w="1530" w:type="dxa"/>
          </w:tcPr>
          <w:p w14:paraId="21E24EDF" w14:textId="77777777" w:rsidR="002D4EE5" w:rsidRDefault="002D4EE5" w:rsidP="00FC2314">
            <w:pPr>
              <w:rPr>
                <w:i/>
              </w:rPr>
            </w:pPr>
          </w:p>
        </w:tc>
      </w:tr>
      <w:tr w:rsidR="002D4EE5" w:rsidRPr="004A2C5F" w14:paraId="6A9DC0B8" w14:textId="77777777" w:rsidTr="00CE7108">
        <w:tc>
          <w:tcPr>
            <w:tcW w:w="1170" w:type="dxa"/>
            <w:vMerge/>
          </w:tcPr>
          <w:p w14:paraId="38201CF7" w14:textId="77777777" w:rsidR="002D4EE5" w:rsidRPr="00B65C69" w:rsidRDefault="002D4EE5" w:rsidP="00FC2314"/>
        </w:tc>
        <w:tc>
          <w:tcPr>
            <w:tcW w:w="1620" w:type="dxa"/>
            <w:vMerge/>
          </w:tcPr>
          <w:p w14:paraId="4303FDF5" w14:textId="77777777" w:rsidR="002D4EE5" w:rsidRPr="00B65C69" w:rsidRDefault="002D4EE5" w:rsidP="00FC2314"/>
        </w:tc>
        <w:tc>
          <w:tcPr>
            <w:tcW w:w="1440" w:type="dxa"/>
            <w:vMerge/>
          </w:tcPr>
          <w:p w14:paraId="0B3282C3" w14:textId="77777777" w:rsidR="002D4EE5" w:rsidRDefault="002D4EE5" w:rsidP="00FC2314"/>
        </w:tc>
        <w:tc>
          <w:tcPr>
            <w:tcW w:w="1629" w:type="dxa"/>
            <w:vAlign w:val="center"/>
          </w:tcPr>
          <w:p w14:paraId="2BCF35C1" w14:textId="77777777" w:rsidR="002D4EE5" w:rsidRDefault="002D4EE5" w:rsidP="00FC2314"/>
        </w:tc>
        <w:tc>
          <w:tcPr>
            <w:tcW w:w="1440" w:type="dxa"/>
          </w:tcPr>
          <w:p w14:paraId="474DE875" w14:textId="77777777" w:rsidR="002D4EE5" w:rsidRDefault="002D4EE5" w:rsidP="00FC2314"/>
        </w:tc>
        <w:tc>
          <w:tcPr>
            <w:tcW w:w="1530" w:type="dxa"/>
          </w:tcPr>
          <w:p w14:paraId="1CEA7BD8" w14:textId="77777777" w:rsidR="002D4EE5" w:rsidRDefault="002D4EE5" w:rsidP="00FC2314">
            <w:pPr>
              <w:rPr>
                <w:i/>
              </w:rPr>
            </w:pPr>
          </w:p>
        </w:tc>
      </w:tr>
      <w:tr w:rsidR="002D4EE5" w:rsidRPr="004A2C5F" w14:paraId="5E07D56A" w14:textId="77777777" w:rsidTr="00CE7108">
        <w:tc>
          <w:tcPr>
            <w:tcW w:w="1170" w:type="dxa"/>
            <w:vMerge/>
          </w:tcPr>
          <w:p w14:paraId="40F735F9" w14:textId="77777777" w:rsidR="002D4EE5" w:rsidRPr="00B65C69" w:rsidRDefault="002D4EE5" w:rsidP="00FC2314"/>
        </w:tc>
        <w:tc>
          <w:tcPr>
            <w:tcW w:w="1620" w:type="dxa"/>
            <w:vMerge/>
          </w:tcPr>
          <w:p w14:paraId="66DE7735" w14:textId="77777777" w:rsidR="002D4EE5" w:rsidRPr="00B65C69" w:rsidRDefault="002D4EE5" w:rsidP="00FC2314"/>
        </w:tc>
        <w:tc>
          <w:tcPr>
            <w:tcW w:w="1440" w:type="dxa"/>
            <w:vMerge/>
          </w:tcPr>
          <w:p w14:paraId="7F901FB7" w14:textId="77777777" w:rsidR="002D4EE5" w:rsidRDefault="002D4EE5" w:rsidP="00FC2314"/>
        </w:tc>
        <w:tc>
          <w:tcPr>
            <w:tcW w:w="1629" w:type="dxa"/>
            <w:vAlign w:val="center"/>
          </w:tcPr>
          <w:p w14:paraId="571DAC29" w14:textId="77777777" w:rsidR="002D4EE5" w:rsidRDefault="002D4EE5" w:rsidP="00FC2314"/>
        </w:tc>
        <w:tc>
          <w:tcPr>
            <w:tcW w:w="1440" w:type="dxa"/>
          </w:tcPr>
          <w:p w14:paraId="28628453" w14:textId="77777777" w:rsidR="002D4EE5" w:rsidRDefault="002D4EE5" w:rsidP="00FC2314"/>
        </w:tc>
        <w:tc>
          <w:tcPr>
            <w:tcW w:w="1530" w:type="dxa"/>
          </w:tcPr>
          <w:p w14:paraId="2F189B3A" w14:textId="77777777" w:rsidR="002D4EE5" w:rsidRDefault="002D4EE5" w:rsidP="00FC2314">
            <w:pPr>
              <w:rPr>
                <w:i/>
              </w:rPr>
            </w:pPr>
          </w:p>
        </w:tc>
      </w:tr>
      <w:tr w:rsidR="002D4EE5" w:rsidRPr="004A2C5F" w14:paraId="01A9E714" w14:textId="77777777" w:rsidTr="00CE7108">
        <w:tc>
          <w:tcPr>
            <w:tcW w:w="1170" w:type="dxa"/>
            <w:vMerge/>
          </w:tcPr>
          <w:p w14:paraId="6D931913" w14:textId="77777777" w:rsidR="002D4EE5" w:rsidRPr="00B65C69" w:rsidRDefault="002D4EE5" w:rsidP="00FC2314"/>
        </w:tc>
        <w:tc>
          <w:tcPr>
            <w:tcW w:w="1620" w:type="dxa"/>
            <w:vMerge/>
          </w:tcPr>
          <w:p w14:paraId="3F35D860" w14:textId="77777777" w:rsidR="002D4EE5" w:rsidRPr="00B65C69" w:rsidRDefault="002D4EE5" w:rsidP="00FC2314"/>
        </w:tc>
        <w:tc>
          <w:tcPr>
            <w:tcW w:w="1440" w:type="dxa"/>
            <w:vMerge/>
          </w:tcPr>
          <w:p w14:paraId="0FBAB910" w14:textId="77777777" w:rsidR="002D4EE5" w:rsidRDefault="002D4EE5" w:rsidP="00FC2314"/>
        </w:tc>
        <w:tc>
          <w:tcPr>
            <w:tcW w:w="1629" w:type="dxa"/>
            <w:vAlign w:val="center"/>
          </w:tcPr>
          <w:p w14:paraId="095A5AA8" w14:textId="77777777" w:rsidR="002D4EE5" w:rsidRDefault="002D4EE5" w:rsidP="00FC2314"/>
        </w:tc>
        <w:tc>
          <w:tcPr>
            <w:tcW w:w="1440" w:type="dxa"/>
          </w:tcPr>
          <w:p w14:paraId="6A548937" w14:textId="77777777" w:rsidR="002D4EE5" w:rsidRDefault="002D4EE5" w:rsidP="00FC2314"/>
        </w:tc>
        <w:tc>
          <w:tcPr>
            <w:tcW w:w="1530" w:type="dxa"/>
          </w:tcPr>
          <w:p w14:paraId="3C78CEFF" w14:textId="77777777" w:rsidR="002D4EE5" w:rsidRDefault="002D4EE5" w:rsidP="00FC2314">
            <w:pPr>
              <w:rPr>
                <w:i/>
              </w:rPr>
            </w:pPr>
          </w:p>
        </w:tc>
      </w:tr>
      <w:tr w:rsidR="002D4EE5" w:rsidRPr="004A2C5F" w14:paraId="701909FD" w14:textId="77777777" w:rsidTr="00CE7108">
        <w:tc>
          <w:tcPr>
            <w:tcW w:w="1170" w:type="dxa"/>
          </w:tcPr>
          <w:p w14:paraId="6E12A6F4" w14:textId="77777777" w:rsidR="002D4EE5" w:rsidRPr="00B65C69" w:rsidRDefault="002D4EE5" w:rsidP="00FC2314"/>
        </w:tc>
        <w:tc>
          <w:tcPr>
            <w:tcW w:w="1620" w:type="dxa"/>
          </w:tcPr>
          <w:p w14:paraId="5C9BE3CA" w14:textId="77777777" w:rsidR="002D4EE5" w:rsidRPr="00B65C69" w:rsidRDefault="002D4EE5" w:rsidP="00FC2314"/>
        </w:tc>
        <w:tc>
          <w:tcPr>
            <w:tcW w:w="1440" w:type="dxa"/>
          </w:tcPr>
          <w:p w14:paraId="637E9938" w14:textId="77777777" w:rsidR="002D4EE5" w:rsidRDefault="002D4EE5" w:rsidP="00FC2314"/>
        </w:tc>
        <w:tc>
          <w:tcPr>
            <w:tcW w:w="1629" w:type="dxa"/>
            <w:vAlign w:val="center"/>
          </w:tcPr>
          <w:p w14:paraId="0AC8D536" w14:textId="77777777" w:rsidR="002D4EE5" w:rsidRDefault="002D4EE5" w:rsidP="00FC2314"/>
        </w:tc>
        <w:tc>
          <w:tcPr>
            <w:tcW w:w="1440" w:type="dxa"/>
          </w:tcPr>
          <w:p w14:paraId="55A82041" w14:textId="77777777" w:rsidR="002D4EE5" w:rsidRDefault="002D4EE5" w:rsidP="00FC2314"/>
        </w:tc>
        <w:tc>
          <w:tcPr>
            <w:tcW w:w="1530" w:type="dxa"/>
          </w:tcPr>
          <w:p w14:paraId="53975808" w14:textId="77777777" w:rsidR="002D4EE5" w:rsidRDefault="002D4EE5" w:rsidP="00FC2314">
            <w:pPr>
              <w:rPr>
                <w:i/>
              </w:rPr>
            </w:pPr>
          </w:p>
        </w:tc>
      </w:tr>
    </w:tbl>
    <w:p w14:paraId="0BA11C02" w14:textId="01981BA3" w:rsidR="00165DCB" w:rsidRDefault="00165DCB" w:rsidP="001B6AD0">
      <w:pPr>
        <w:spacing w:before="240" w:after="120"/>
        <w:jc w:val="both"/>
        <w:rPr>
          <w:i/>
          <w:iCs/>
          <w:lang w:val="fr"/>
        </w:rPr>
      </w:pPr>
      <w:r>
        <w:rPr>
          <w:b/>
          <w:iCs/>
          <w:sz w:val="28"/>
          <w:szCs w:val="28"/>
          <w:lang w:val="fr"/>
        </w:rPr>
        <w:t xml:space="preserve">Tous les </w:t>
      </w:r>
      <w:r w:rsidR="005576A8">
        <w:rPr>
          <w:b/>
          <w:iCs/>
          <w:sz w:val="28"/>
          <w:szCs w:val="28"/>
          <w:lang w:val="fr"/>
        </w:rPr>
        <w:t>S</w:t>
      </w:r>
      <w:r>
        <w:rPr>
          <w:b/>
          <w:iCs/>
          <w:sz w:val="28"/>
          <w:szCs w:val="28"/>
          <w:lang w:val="fr"/>
        </w:rPr>
        <w:t xml:space="preserve">oumissionnaires </w:t>
      </w:r>
      <w:r w:rsidRPr="00CF0460">
        <w:rPr>
          <w:i/>
          <w:iCs/>
          <w:lang w:val="fr"/>
        </w:rPr>
        <w:t xml:space="preserve"> [INSTRUCTIONS : insérer les noms de tous les </w:t>
      </w:r>
      <w:r w:rsidR="00D17E14">
        <w:rPr>
          <w:i/>
          <w:iCs/>
          <w:lang w:val="fr"/>
        </w:rPr>
        <w:t>S</w:t>
      </w:r>
      <w:r w:rsidRPr="00CF0460">
        <w:rPr>
          <w:i/>
          <w:iCs/>
          <w:lang w:val="fr"/>
        </w:rPr>
        <w:t>oumissionnaires qui ont soumis</w:t>
      </w:r>
      <w:r>
        <w:rPr>
          <w:lang w:val="fr"/>
        </w:rPr>
        <w:t xml:space="preserve"> </w:t>
      </w:r>
      <w:r w:rsidRPr="001B6AD0">
        <w:rPr>
          <w:i/>
          <w:iCs/>
          <w:lang w:val="fr"/>
        </w:rPr>
        <w:t>des</w:t>
      </w:r>
      <w:r w:rsidR="00D17E14">
        <w:rPr>
          <w:i/>
          <w:iCs/>
          <w:lang w:val="fr"/>
        </w:rPr>
        <w:t xml:space="preserve"> Offres</w:t>
      </w:r>
      <w:r w:rsidRPr="001B6AD0">
        <w:rPr>
          <w:i/>
          <w:iCs/>
          <w:lang w:val="fr"/>
        </w:rPr>
        <w:t xml:space="preserve">, les </w:t>
      </w:r>
      <w:r w:rsidRPr="00D17E14">
        <w:rPr>
          <w:i/>
          <w:iCs/>
          <w:lang w:val="fr"/>
        </w:rPr>
        <w:t>prix</w:t>
      </w:r>
      <w:r w:rsidRPr="001B6AD0">
        <w:rPr>
          <w:i/>
          <w:iCs/>
          <w:lang w:val="fr"/>
        </w:rPr>
        <w:t xml:space="preserve"> des</w:t>
      </w:r>
      <w:r>
        <w:rPr>
          <w:lang w:val="fr"/>
        </w:rPr>
        <w:t xml:space="preserve"> </w:t>
      </w:r>
      <w:r w:rsidR="00D17E14" w:rsidRPr="001B6AD0">
        <w:rPr>
          <w:i/>
          <w:iCs/>
          <w:lang w:val="fr"/>
        </w:rPr>
        <w:t>Offres</w:t>
      </w:r>
      <w:r w:rsidRPr="008F2D0F">
        <w:rPr>
          <w:i/>
          <w:iCs/>
          <w:lang w:val="fr"/>
        </w:rPr>
        <w:t xml:space="preserve"> tels qu’ils ont été lus </w:t>
      </w:r>
      <w:r>
        <w:rPr>
          <w:lang w:val="fr"/>
        </w:rPr>
        <w:t xml:space="preserve"> </w:t>
      </w:r>
      <w:r w:rsidRPr="001B6AD0">
        <w:rPr>
          <w:i/>
          <w:iCs/>
          <w:lang w:val="fr"/>
        </w:rPr>
        <w:t>et</w:t>
      </w:r>
      <w:r>
        <w:rPr>
          <w:lang w:val="fr"/>
        </w:rPr>
        <w:t xml:space="preserve"> </w:t>
      </w:r>
      <w:bookmarkStart w:id="477" w:name="_Hlk116579485"/>
      <w:r w:rsidRPr="008F2D0F">
        <w:rPr>
          <w:i/>
          <w:iCs/>
          <w:lang w:val="fr"/>
        </w:rPr>
        <w:t xml:space="preserve">évalués, les </w:t>
      </w:r>
      <w:r w:rsidR="00D17E14">
        <w:rPr>
          <w:i/>
          <w:iCs/>
          <w:lang w:val="fr"/>
        </w:rPr>
        <w:t>scores</w:t>
      </w:r>
      <w:r w:rsidRPr="008F2D0F">
        <w:rPr>
          <w:i/>
          <w:iCs/>
          <w:lang w:val="fr"/>
        </w:rPr>
        <w:t xml:space="preserve"> techniques et les notes combinées</w:t>
      </w:r>
      <w:bookmarkEnd w:id="477"/>
      <w:r w:rsidR="00D17E14">
        <w:rPr>
          <w:i/>
          <w:iCs/>
          <w:lang w:val="fr"/>
        </w:rPr>
        <w:t xml:space="preserve"> </w:t>
      </w:r>
    </w:p>
    <w:tbl>
      <w:tblPr>
        <w:tblStyle w:val="TableGrid"/>
        <w:tblW w:w="9387" w:type="dxa"/>
        <w:tblInd w:w="-365" w:type="dxa"/>
        <w:tblLook w:val="04A0" w:firstRow="1" w:lastRow="0" w:firstColumn="1" w:lastColumn="0" w:noHBand="0" w:noVBand="1"/>
      </w:tblPr>
      <w:tblGrid>
        <w:gridCol w:w="718"/>
        <w:gridCol w:w="1532"/>
        <w:gridCol w:w="1320"/>
        <w:gridCol w:w="1380"/>
        <w:gridCol w:w="1079"/>
        <w:gridCol w:w="1190"/>
        <w:gridCol w:w="1151"/>
        <w:gridCol w:w="1017"/>
      </w:tblGrid>
      <w:tr w:rsidR="00165DCB" w:rsidRPr="004A2C5F" w14:paraId="498A7C2A" w14:textId="77777777" w:rsidTr="00FC2314">
        <w:tc>
          <w:tcPr>
            <w:tcW w:w="718" w:type="dxa"/>
            <w:shd w:val="clear" w:color="auto" w:fill="365F91" w:themeFill="accent1" w:themeFillShade="BF"/>
            <w:vAlign w:val="center"/>
          </w:tcPr>
          <w:p w14:paraId="3EBC3E2F"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N° d’article</w:t>
            </w:r>
          </w:p>
        </w:tc>
        <w:tc>
          <w:tcPr>
            <w:tcW w:w="1532" w:type="dxa"/>
            <w:shd w:val="clear" w:color="auto" w:fill="365F91" w:themeFill="accent1" w:themeFillShade="BF"/>
            <w:vAlign w:val="center"/>
          </w:tcPr>
          <w:p w14:paraId="56AA7986" w14:textId="77777777"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Description</w:t>
            </w:r>
          </w:p>
        </w:tc>
        <w:tc>
          <w:tcPr>
            <w:tcW w:w="1320" w:type="dxa"/>
            <w:shd w:val="clear" w:color="auto" w:fill="365F91" w:themeFill="accent1" w:themeFillShade="BF"/>
            <w:vAlign w:val="center"/>
          </w:tcPr>
          <w:p w14:paraId="6504EB76" w14:textId="38A7B0EA"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Quantité estimée sur la période d’</w:t>
            </w:r>
            <w:r w:rsidR="001256AC">
              <w:rPr>
                <w:color w:val="FFFFFF" w:themeColor="background1"/>
                <w:sz w:val="18"/>
                <w:szCs w:val="18"/>
                <w:lang w:val="fr"/>
              </w:rPr>
              <w:t>ACC</w:t>
            </w:r>
            <w:r w:rsidRPr="000E4BEA">
              <w:rPr>
                <w:color w:val="FFFFFF" w:themeColor="background1"/>
                <w:sz w:val="18"/>
                <w:szCs w:val="18"/>
                <w:lang w:val="fr"/>
              </w:rPr>
              <w:t xml:space="preserve"> ou</w:t>
            </w:r>
          </w:p>
          <w:p w14:paraId="08C9E949" w14:textId="2C6F8316"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 Plage de quantités </w:t>
            </w:r>
            <w:r w:rsidR="008E34DC">
              <w:rPr>
                <w:color w:val="FFFFFF" w:themeColor="background1"/>
                <w:sz w:val="18"/>
                <w:szCs w:val="18"/>
                <w:lang w:val="fr"/>
              </w:rPr>
              <w:t>de Commandes</w:t>
            </w:r>
          </w:p>
        </w:tc>
        <w:tc>
          <w:tcPr>
            <w:tcW w:w="1380" w:type="dxa"/>
            <w:shd w:val="clear" w:color="auto" w:fill="365F91" w:themeFill="accent1" w:themeFillShade="BF"/>
            <w:vAlign w:val="center"/>
          </w:tcPr>
          <w:p w14:paraId="450739B6" w14:textId="7BC9B356" w:rsidR="00165DCB" w:rsidRPr="000E4BEA" w:rsidRDefault="00165DCB" w:rsidP="00FC2314">
            <w:pPr>
              <w:spacing w:before="80" w:after="80"/>
              <w:rPr>
                <w:color w:val="FFFFFF" w:themeColor="background1"/>
                <w:sz w:val="18"/>
                <w:szCs w:val="18"/>
              </w:rPr>
            </w:pPr>
            <w:r w:rsidRPr="000E4BEA">
              <w:rPr>
                <w:color w:val="FFFFFF" w:themeColor="background1"/>
                <w:sz w:val="18"/>
                <w:szCs w:val="18"/>
                <w:lang w:val="fr"/>
              </w:rPr>
              <w:t xml:space="preserve">Nom du </w:t>
            </w:r>
            <w:r w:rsidR="00514B8D">
              <w:rPr>
                <w:color w:val="FFFFFF" w:themeColor="background1"/>
                <w:sz w:val="18"/>
                <w:szCs w:val="18"/>
                <w:lang w:val="fr"/>
              </w:rPr>
              <w:t>S</w:t>
            </w:r>
            <w:r w:rsidRPr="000E4BEA">
              <w:rPr>
                <w:color w:val="FFFFFF" w:themeColor="background1"/>
                <w:sz w:val="18"/>
                <w:szCs w:val="18"/>
                <w:lang w:val="fr"/>
              </w:rPr>
              <w:t>oumissionnaire</w:t>
            </w:r>
          </w:p>
        </w:tc>
        <w:tc>
          <w:tcPr>
            <w:tcW w:w="1079" w:type="dxa"/>
            <w:shd w:val="clear" w:color="auto" w:fill="365F91" w:themeFill="accent1" w:themeFillShade="BF"/>
            <w:vAlign w:val="center"/>
          </w:tcPr>
          <w:p w14:paraId="413DCAB1"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technique</w:t>
            </w:r>
          </w:p>
        </w:tc>
        <w:tc>
          <w:tcPr>
            <w:tcW w:w="1190" w:type="dxa"/>
            <w:shd w:val="clear" w:color="auto" w:fill="365F91" w:themeFill="accent1" w:themeFillShade="BF"/>
            <w:vAlign w:val="center"/>
          </w:tcPr>
          <w:p w14:paraId="7A95BE64" w14:textId="1CE28FF8" w:rsidR="00165DCB" w:rsidRPr="00955183" w:rsidRDefault="00514B8D" w:rsidP="00FC2314">
            <w:pPr>
              <w:spacing w:before="80" w:after="80"/>
              <w:rPr>
                <w:color w:val="FFFFFF" w:themeColor="background1"/>
                <w:sz w:val="18"/>
                <w:szCs w:val="18"/>
              </w:rPr>
            </w:pPr>
            <w:r>
              <w:rPr>
                <w:color w:val="FFFFFF" w:themeColor="background1"/>
                <w:sz w:val="18"/>
                <w:szCs w:val="18"/>
                <w:lang w:val="fr"/>
              </w:rPr>
              <w:t>tel que lu à l’ouverture des Offres</w:t>
            </w:r>
          </w:p>
        </w:tc>
        <w:tc>
          <w:tcPr>
            <w:tcW w:w="1151" w:type="dxa"/>
            <w:shd w:val="clear" w:color="auto" w:fill="365F91" w:themeFill="accent1" w:themeFillShade="BF"/>
            <w:vAlign w:val="center"/>
          </w:tcPr>
          <w:p w14:paraId="5DB5F737" w14:textId="53F60ED9" w:rsidR="00165DCB" w:rsidRPr="00955183" w:rsidRDefault="00165DCB" w:rsidP="00FC2314">
            <w:pPr>
              <w:spacing w:before="80" w:after="80"/>
              <w:rPr>
                <w:color w:val="FFFFFF" w:themeColor="background1"/>
                <w:sz w:val="18"/>
                <w:szCs w:val="18"/>
              </w:rPr>
            </w:pPr>
            <w:r w:rsidRPr="000E4BEA">
              <w:rPr>
                <w:color w:val="FFFFFF" w:themeColor="background1"/>
                <w:sz w:val="18"/>
                <w:szCs w:val="18"/>
                <w:lang w:val="fr"/>
              </w:rPr>
              <w:t>Coût évalué de l</w:t>
            </w:r>
            <w:r w:rsidR="00514B8D">
              <w:rPr>
                <w:color w:val="FFFFFF" w:themeColor="background1"/>
                <w:sz w:val="18"/>
                <w:szCs w:val="18"/>
                <w:lang w:val="fr"/>
              </w:rPr>
              <w:t>’Offre</w:t>
            </w:r>
          </w:p>
        </w:tc>
        <w:tc>
          <w:tcPr>
            <w:tcW w:w="1017" w:type="dxa"/>
            <w:shd w:val="clear" w:color="auto" w:fill="365F91" w:themeFill="accent1" w:themeFillShade="BF"/>
            <w:vAlign w:val="center"/>
          </w:tcPr>
          <w:p w14:paraId="28D9E09C" w14:textId="77777777" w:rsidR="00165DCB" w:rsidRPr="000E4BEA" w:rsidRDefault="00165DCB" w:rsidP="00FC2314">
            <w:pPr>
              <w:spacing w:before="80" w:after="80"/>
              <w:rPr>
                <w:color w:val="FFFFFF" w:themeColor="background1"/>
                <w:sz w:val="18"/>
                <w:szCs w:val="18"/>
              </w:rPr>
            </w:pPr>
            <w:r>
              <w:rPr>
                <w:color w:val="FFFFFF" w:themeColor="background1"/>
                <w:sz w:val="18"/>
                <w:szCs w:val="18"/>
                <w:lang w:val="fr"/>
              </w:rPr>
              <w:t>Score combiné</w:t>
            </w:r>
          </w:p>
        </w:tc>
      </w:tr>
      <w:tr w:rsidR="00165DCB" w:rsidRPr="004A2C5F" w14:paraId="58B01219" w14:textId="77777777" w:rsidTr="00FC2314">
        <w:tc>
          <w:tcPr>
            <w:tcW w:w="718" w:type="dxa"/>
            <w:vMerge w:val="restart"/>
          </w:tcPr>
          <w:p w14:paraId="60CA39A3" w14:textId="77777777" w:rsidR="00165DCB" w:rsidRPr="00B65C69" w:rsidRDefault="00165DCB" w:rsidP="00FC2314"/>
        </w:tc>
        <w:tc>
          <w:tcPr>
            <w:tcW w:w="1532" w:type="dxa"/>
            <w:vMerge w:val="restart"/>
          </w:tcPr>
          <w:p w14:paraId="49120F03" w14:textId="77777777" w:rsidR="00165DCB" w:rsidRPr="00B65C69" w:rsidRDefault="00165DCB" w:rsidP="00FC2314"/>
        </w:tc>
        <w:tc>
          <w:tcPr>
            <w:tcW w:w="1320" w:type="dxa"/>
            <w:vMerge w:val="restart"/>
          </w:tcPr>
          <w:p w14:paraId="54D6B60A" w14:textId="77777777" w:rsidR="00165DCB" w:rsidRPr="00B65C69" w:rsidRDefault="00165DCB" w:rsidP="00FC2314"/>
        </w:tc>
        <w:tc>
          <w:tcPr>
            <w:tcW w:w="1380" w:type="dxa"/>
            <w:vAlign w:val="center"/>
          </w:tcPr>
          <w:p w14:paraId="4C127034" w14:textId="77777777" w:rsidR="00165DCB" w:rsidRPr="00B65C69" w:rsidRDefault="00165DCB" w:rsidP="00FC2314"/>
        </w:tc>
        <w:tc>
          <w:tcPr>
            <w:tcW w:w="1079" w:type="dxa"/>
          </w:tcPr>
          <w:p w14:paraId="7A675B2C" w14:textId="77777777" w:rsidR="00165DCB" w:rsidRPr="00B65C69" w:rsidRDefault="00165DCB" w:rsidP="00FC2314"/>
        </w:tc>
        <w:tc>
          <w:tcPr>
            <w:tcW w:w="1190" w:type="dxa"/>
            <w:vAlign w:val="center"/>
          </w:tcPr>
          <w:p w14:paraId="6A21907B" w14:textId="77777777" w:rsidR="00165DCB" w:rsidRPr="001B6AD0" w:rsidRDefault="00165DCB" w:rsidP="00FC2314"/>
        </w:tc>
        <w:tc>
          <w:tcPr>
            <w:tcW w:w="1151" w:type="dxa"/>
            <w:vAlign w:val="center"/>
          </w:tcPr>
          <w:p w14:paraId="24B0B54C" w14:textId="77777777" w:rsidR="00165DCB" w:rsidRPr="00B65C69" w:rsidRDefault="00165DCB" w:rsidP="00FC2314">
            <w:pPr>
              <w:rPr>
                <w:i/>
              </w:rPr>
            </w:pPr>
          </w:p>
        </w:tc>
        <w:tc>
          <w:tcPr>
            <w:tcW w:w="1017" w:type="dxa"/>
          </w:tcPr>
          <w:p w14:paraId="2A27ECB1" w14:textId="77777777" w:rsidR="00165DCB" w:rsidRPr="00B65C69" w:rsidRDefault="00165DCB" w:rsidP="00FC2314">
            <w:pPr>
              <w:rPr>
                <w:i/>
              </w:rPr>
            </w:pPr>
          </w:p>
        </w:tc>
      </w:tr>
      <w:tr w:rsidR="00165DCB" w:rsidRPr="004A2C5F" w14:paraId="5FCB6D9C" w14:textId="77777777" w:rsidTr="00FC2314">
        <w:tc>
          <w:tcPr>
            <w:tcW w:w="718" w:type="dxa"/>
            <w:vMerge/>
          </w:tcPr>
          <w:p w14:paraId="75B33414" w14:textId="77777777" w:rsidR="00165DCB" w:rsidRPr="00B65C69" w:rsidRDefault="00165DCB" w:rsidP="00FC2314"/>
        </w:tc>
        <w:tc>
          <w:tcPr>
            <w:tcW w:w="1532" w:type="dxa"/>
            <w:vMerge/>
          </w:tcPr>
          <w:p w14:paraId="76E1CBCA" w14:textId="77777777" w:rsidR="00165DCB" w:rsidRPr="00B65C69" w:rsidRDefault="00165DCB" w:rsidP="00FC2314"/>
        </w:tc>
        <w:tc>
          <w:tcPr>
            <w:tcW w:w="1320" w:type="dxa"/>
            <w:vMerge/>
          </w:tcPr>
          <w:p w14:paraId="4F53ED35" w14:textId="77777777" w:rsidR="00165DCB" w:rsidRPr="00B65C69" w:rsidRDefault="00165DCB" w:rsidP="00FC2314"/>
        </w:tc>
        <w:tc>
          <w:tcPr>
            <w:tcW w:w="1380" w:type="dxa"/>
            <w:vAlign w:val="center"/>
          </w:tcPr>
          <w:p w14:paraId="61BFE896" w14:textId="77777777" w:rsidR="00165DCB" w:rsidRPr="00B65C69" w:rsidRDefault="00165DCB" w:rsidP="00FC2314"/>
        </w:tc>
        <w:tc>
          <w:tcPr>
            <w:tcW w:w="1079" w:type="dxa"/>
          </w:tcPr>
          <w:p w14:paraId="1A4AB6A2" w14:textId="77777777" w:rsidR="00165DCB" w:rsidRPr="00B65C69" w:rsidRDefault="00165DCB" w:rsidP="00FC2314"/>
        </w:tc>
        <w:tc>
          <w:tcPr>
            <w:tcW w:w="1190" w:type="dxa"/>
            <w:vAlign w:val="center"/>
          </w:tcPr>
          <w:p w14:paraId="3F4D2D28" w14:textId="77777777" w:rsidR="00165DCB" w:rsidRPr="001B6AD0" w:rsidRDefault="00165DCB" w:rsidP="00FC2314"/>
        </w:tc>
        <w:tc>
          <w:tcPr>
            <w:tcW w:w="1151" w:type="dxa"/>
            <w:vAlign w:val="center"/>
          </w:tcPr>
          <w:p w14:paraId="0ECA3C3D" w14:textId="77777777" w:rsidR="00165DCB" w:rsidRPr="00B65C69" w:rsidRDefault="00165DCB" w:rsidP="00FC2314">
            <w:pPr>
              <w:rPr>
                <w:i/>
              </w:rPr>
            </w:pPr>
          </w:p>
        </w:tc>
        <w:tc>
          <w:tcPr>
            <w:tcW w:w="1017" w:type="dxa"/>
          </w:tcPr>
          <w:p w14:paraId="7F75A86E" w14:textId="77777777" w:rsidR="00165DCB" w:rsidRPr="00B65C69" w:rsidRDefault="00165DCB" w:rsidP="00FC2314">
            <w:pPr>
              <w:rPr>
                <w:i/>
              </w:rPr>
            </w:pPr>
          </w:p>
        </w:tc>
      </w:tr>
      <w:tr w:rsidR="00165DCB" w:rsidRPr="004A2C5F" w14:paraId="6B21E7C6" w14:textId="77777777" w:rsidTr="00FC2314">
        <w:tc>
          <w:tcPr>
            <w:tcW w:w="718" w:type="dxa"/>
            <w:vMerge/>
          </w:tcPr>
          <w:p w14:paraId="1A38D802" w14:textId="77777777" w:rsidR="00165DCB" w:rsidRPr="00B65C69" w:rsidRDefault="00165DCB" w:rsidP="00FC2314"/>
        </w:tc>
        <w:tc>
          <w:tcPr>
            <w:tcW w:w="1532" w:type="dxa"/>
            <w:vMerge/>
          </w:tcPr>
          <w:p w14:paraId="11C39281" w14:textId="77777777" w:rsidR="00165DCB" w:rsidRPr="00B65C69" w:rsidRDefault="00165DCB" w:rsidP="00FC2314"/>
        </w:tc>
        <w:tc>
          <w:tcPr>
            <w:tcW w:w="1320" w:type="dxa"/>
            <w:vMerge w:val="restart"/>
          </w:tcPr>
          <w:p w14:paraId="16D8272C" w14:textId="77777777" w:rsidR="00165DCB" w:rsidRDefault="00165DCB" w:rsidP="00FC2314"/>
        </w:tc>
        <w:tc>
          <w:tcPr>
            <w:tcW w:w="1380" w:type="dxa"/>
            <w:vAlign w:val="center"/>
          </w:tcPr>
          <w:p w14:paraId="7D638152" w14:textId="77777777" w:rsidR="00165DCB" w:rsidRDefault="00165DCB" w:rsidP="00FC2314"/>
        </w:tc>
        <w:tc>
          <w:tcPr>
            <w:tcW w:w="1079" w:type="dxa"/>
          </w:tcPr>
          <w:p w14:paraId="6D652BC9" w14:textId="77777777" w:rsidR="00165DCB" w:rsidRDefault="00165DCB" w:rsidP="00FC2314"/>
        </w:tc>
        <w:tc>
          <w:tcPr>
            <w:tcW w:w="1190" w:type="dxa"/>
            <w:vAlign w:val="center"/>
          </w:tcPr>
          <w:p w14:paraId="5D4DA7BE" w14:textId="77777777" w:rsidR="00165DCB" w:rsidRPr="001B6AD0" w:rsidRDefault="00165DCB" w:rsidP="00FC2314"/>
        </w:tc>
        <w:tc>
          <w:tcPr>
            <w:tcW w:w="1151" w:type="dxa"/>
            <w:vAlign w:val="center"/>
          </w:tcPr>
          <w:p w14:paraId="07290941" w14:textId="77777777" w:rsidR="00165DCB" w:rsidRDefault="00165DCB" w:rsidP="00FC2314">
            <w:pPr>
              <w:rPr>
                <w:i/>
              </w:rPr>
            </w:pPr>
          </w:p>
        </w:tc>
        <w:tc>
          <w:tcPr>
            <w:tcW w:w="1017" w:type="dxa"/>
          </w:tcPr>
          <w:p w14:paraId="4C54C54D" w14:textId="77777777" w:rsidR="00165DCB" w:rsidRDefault="00165DCB" w:rsidP="00FC2314">
            <w:pPr>
              <w:rPr>
                <w:i/>
              </w:rPr>
            </w:pPr>
          </w:p>
        </w:tc>
      </w:tr>
      <w:tr w:rsidR="00165DCB" w:rsidRPr="004A2C5F" w14:paraId="26DFD8E0" w14:textId="77777777" w:rsidTr="00FC2314">
        <w:tc>
          <w:tcPr>
            <w:tcW w:w="718" w:type="dxa"/>
            <w:vMerge/>
          </w:tcPr>
          <w:p w14:paraId="0EC577BE" w14:textId="77777777" w:rsidR="00165DCB" w:rsidRPr="00B65C69" w:rsidRDefault="00165DCB" w:rsidP="00FC2314"/>
        </w:tc>
        <w:tc>
          <w:tcPr>
            <w:tcW w:w="1532" w:type="dxa"/>
            <w:vMerge/>
          </w:tcPr>
          <w:p w14:paraId="488F5B36" w14:textId="77777777" w:rsidR="00165DCB" w:rsidRPr="00B65C69" w:rsidRDefault="00165DCB" w:rsidP="00FC2314"/>
        </w:tc>
        <w:tc>
          <w:tcPr>
            <w:tcW w:w="1320" w:type="dxa"/>
            <w:vMerge/>
          </w:tcPr>
          <w:p w14:paraId="3EAB0062" w14:textId="77777777" w:rsidR="00165DCB" w:rsidRDefault="00165DCB" w:rsidP="00FC2314"/>
        </w:tc>
        <w:tc>
          <w:tcPr>
            <w:tcW w:w="1380" w:type="dxa"/>
            <w:vAlign w:val="center"/>
          </w:tcPr>
          <w:p w14:paraId="413A7A4E" w14:textId="77777777" w:rsidR="00165DCB" w:rsidRDefault="00165DCB" w:rsidP="00FC2314"/>
        </w:tc>
        <w:tc>
          <w:tcPr>
            <w:tcW w:w="1079" w:type="dxa"/>
          </w:tcPr>
          <w:p w14:paraId="7B72DFD8" w14:textId="77777777" w:rsidR="00165DCB" w:rsidRDefault="00165DCB" w:rsidP="00FC2314"/>
        </w:tc>
        <w:tc>
          <w:tcPr>
            <w:tcW w:w="1190" w:type="dxa"/>
            <w:vAlign w:val="center"/>
          </w:tcPr>
          <w:p w14:paraId="010255B0" w14:textId="77777777" w:rsidR="00165DCB" w:rsidRPr="001B6AD0" w:rsidRDefault="00165DCB" w:rsidP="00FC2314"/>
        </w:tc>
        <w:tc>
          <w:tcPr>
            <w:tcW w:w="1151" w:type="dxa"/>
            <w:vAlign w:val="center"/>
          </w:tcPr>
          <w:p w14:paraId="519DE9EC" w14:textId="77777777" w:rsidR="00165DCB" w:rsidRDefault="00165DCB" w:rsidP="00FC2314">
            <w:pPr>
              <w:rPr>
                <w:i/>
              </w:rPr>
            </w:pPr>
          </w:p>
        </w:tc>
        <w:tc>
          <w:tcPr>
            <w:tcW w:w="1017" w:type="dxa"/>
          </w:tcPr>
          <w:p w14:paraId="3223EA4A" w14:textId="77777777" w:rsidR="00165DCB" w:rsidRDefault="00165DCB" w:rsidP="00FC2314">
            <w:pPr>
              <w:rPr>
                <w:i/>
              </w:rPr>
            </w:pPr>
          </w:p>
        </w:tc>
      </w:tr>
      <w:tr w:rsidR="00165DCB" w:rsidRPr="004A2C5F" w14:paraId="78122123" w14:textId="77777777" w:rsidTr="00FC2314">
        <w:tc>
          <w:tcPr>
            <w:tcW w:w="718" w:type="dxa"/>
            <w:vMerge/>
          </w:tcPr>
          <w:p w14:paraId="748FC17E" w14:textId="77777777" w:rsidR="00165DCB" w:rsidRPr="00B65C69" w:rsidRDefault="00165DCB" w:rsidP="00FC2314"/>
        </w:tc>
        <w:tc>
          <w:tcPr>
            <w:tcW w:w="1532" w:type="dxa"/>
            <w:vMerge/>
          </w:tcPr>
          <w:p w14:paraId="49FF00D9" w14:textId="77777777" w:rsidR="00165DCB" w:rsidRPr="00B65C69" w:rsidRDefault="00165DCB" w:rsidP="00FC2314"/>
        </w:tc>
        <w:tc>
          <w:tcPr>
            <w:tcW w:w="1320" w:type="dxa"/>
            <w:vMerge/>
          </w:tcPr>
          <w:p w14:paraId="56D06B42" w14:textId="77777777" w:rsidR="00165DCB" w:rsidRDefault="00165DCB" w:rsidP="00FC2314"/>
        </w:tc>
        <w:tc>
          <w:tcPr>
            <w:tcW w:w="1380" w:type="dxa"/>
            <w:vAlign w:val="center"/>
          </w:tcPr>
          <w:p w14:paraId="14AFA86F" w14:textId="77777777" w:rsidR="00165DCB" w:rsidRDefault="00165DCB" w:rsidP="00FC2314"/>
        </w:tc>
        <w:tc>
          <w:tcPr>
            <w:tcW w:w="1079" w:type="dxa"/>
          </w:tcPr>
          <w:p w14:paraId="31DD5B8E" w14:textId="77777777" w:rsidR="00165DCB" w:rsidRDefault="00165DCB" w:rsidP="00FC2314"/>
        </w:tc>
        <w:tc>
          <w:tcPr>
            <w:tcW w:w="1190" w:type="dxa"/>
            <w:vAlign w:val="center"/>
          </w:tcPr>
          <w:p w14:paraId="140E1707" w14:textId="77777777" w:rsidR="00165DCB" w:rsidRPr="001B6AD0" w:rsidRDefault="00165DCB" w:rsidP="00FC2314"/>
        </w:tc>
        <w:tc>
          <w:tcPr>
            <w:tcW w:w="1151" w:type="dxa"/>
            <w:vAlign w:val="center"/>
          </w:tcPr>
          <w:p w14:paraId="7B96231C" w14:textId="77777777" w:rsidR="00165DCB" w:rsidRDefault="00165DCB" w:rsidP="00FC2314">
            <w:pPr>
              <w:rPr>
                <w:i/>
              </w:rPr>
            </w:pPr>
          </w:p>
        </w:tc>
        <w:tc>
          <w:tcPr>
            <w:tcW w:w="1017" w:type="dxa"/>
          </w:tcPr>
          <w:p w14:paraId="49CDD285" w14:textId="77777777" w:rsidR="00165DCB" w:rsidRDefault="00165DCB" w:rsidP="00FC2314">
            <w:pPr>
              <w:rPr>
                <w:i/>
              </w:rPr>
            </w:pPr>
          </w:p>
        </w:tc>
      </w:tr>
      <w:tr w:rsidR="00165DCB" w:rsidRPr="004A2C5F" w14:paraId="02149107" w14:textId="77777777" w:rsidTr="00FC2314">
        <w:tc>
          <w:tcPr>
            <w:tcW w:w="718" w:type="dxa"/>
            <w:vMerge/>
          </w:tcPr>
          <w:p w14:paraId="6A8E4056" w14:textId="77777777" w:rsidR="00165DCB" w:rsidRPr="00B65C69" w:rsidRDefault="00165DCB" w:rsidP="00FC2314"/>
        </w:tc>
        <w:tc>
          <w:tcPr>
            <w:tcW w:w="1532" w:type="dxa"/>
            <w:vMerge/>
          </w:tcPr>
          <w:p w14:paraId="6E47108F" w14:textId="77777777" w:rsidR="00165DCB" w:rsidRPr="00B65C69" w:rsidRDefault="00165DCB" w:rsidP="00FC2314"/>
        </w:tc>
        <w:tc>
          <w:tcPr>
            <w:tcW w:w="1320" w:type="dxa"/>
            <w:vMerge w:val="restart"/>
          </w:tcPr>
          <w:p w14:paraId="37533EAD" w14:textId="77777777" w:rsidR="00165DCB" w:rsidRDefault="00165DCB" w:rsidP="00FC2314"/>
        </w:tc>
        <w:tc>
          <w:tcPr>
            <w:tcW w:w="1380" w:type="dxa"/>
            <w:vAlign w:val="center"/>
          </w:tcPr>
          <w:p w14:paraId="0F984F16" w14:textId="77777777" w:rsidR="00165DCB" w:rsidRDefault="00165DCB" w:rsidP="00FC2314"/>
        </w:tc>
        <w:tc>
          <w:tcPr>
            <w:tcW w:w="1079" w:type="dxa"/>
          </w:tcPr>
          <w:p w14:paraId="611EC978" w14:textId="77777777" w:rsidR="00165DCB" w:rsidRDefault="00165DCB" w:rsidP="00FC2314"/>
        </w:tc>
        <w:tc>
          <w:tcPr>
            <w:tcW w:w="1190" w:type="dxa"/>
            <w:vAlign w:val="center"/>
          </w:tcPr>
          <w:p w14:paraId="7523EF8F" w14:textId="77777777" w:rsidR="00165DCB" w:rsidRPr="001B6AD0" w:rsidRDefault="00165DCB" w:rsidP="00FC2314"/>
        </w:tc>
        <w:tc>
          <w:tcPr>
            <w:tcW w:w="1151" w:type="dxa"/>
            <w:vAlign w:val="center"/>
          </w:tcPr>
          <w:p w14:paraId="7EAA4186" w14:textId="77777777" w:rsidR="00165DCB" w:rsidRDefault="00165DCB" w:rsidP="00FC2314">
            <w:pPr>
              <w:rPr>
                <w:i/>
              </w:rPr>
            </w:pPr>
          </w:p>
        </w:tc>
        <w:tc>
          <w:tcPr>
            <w:tcW w:w="1017" w:type="dxa"/>
          </w:tcPr>
          <w:p w14:paraId="64A0A631" w14:textId="77777777" w:rsidR="00165DCB" w:rsidRDefault="00165DCB" w:rsidP="00FC2314">
            <w:pPr>
              <w:rPr>
                <w:i/>
              </w:rPr>
            </w:pPr>
          </w:p>
        </w:tc>
      </w:tr>
      <w:tr w:rsidR="00165DCB" w:rsidRPr="004A2C5F" w14:paraId="7A700872" w14:textId="77777777" w:rsidTr="00FC2314">
        <w:tc>
          <w:tcPr>
            <w:tcW w:w="718" w:type="dxa"/>
            <w:vMerge/>
          </w:tcPr>
          <w:p w14:paraId="6A0C6A3E" w14:textId="77777777" w:rsidR="00165DCB" w:rsidRPr="00B65C69" w:rsidRDefault="00165DCB" w:rsidP="00FC2314"/>
        </w:tc>
        <w:tc>
          <w:tcPr>
            <w:tcW w:w="1532" w:type="dxa"/>
            <w:vMerge/>
          </w:tcPr>
          <w:p w14:paraId="7954CF46" w14:textId="77777777" w:rsidR="00165DCB" w:rsidRPr="00B65C69" w:rsidRDefault="00165DCB" w:rsidP="00FC2314"/>
        </w:tc>
        <w:tc>
          <w:tcPr>
            <w:tcW w:w="1320" w:type="dxa"/>
            <w:vMerge/>
          </w:tcPr>
          <w:p w14:paraId="45A09FD9" w14:textId="77777777" w:rsidR="00165DCB" w:rsidRDefault="00165DCB" w:rsidP="00FC2314"/>
        </w:tc>
        <w:tc>
          <w:tcPr>
            <w:tcW w:w="1380" w:type="dxa"/>
            <w:vAlign w:val="center"/>
          </w:tcPr>
          <w:p w14:paraId="3E212591" w14:textId="77777777" w:rsidR="00165DCB" w:rsidRDefault="00165DCB" w:rsidP="00FC2314"/>
        </w:tc>
        <w:tc>
          <w:tcPr>
            <w:tcW w:w="1079" w:type="dxa"/>
          </w:tcPr>
          <w:p w14:paraId="18AB0E6F" w14:textId="77777777" w:rsidR="00165DCB" w:rsidRDefault="00165DCB" w:rsidP="00FC2314"/>
        </w:tc>
        <w:tc>
          <w:tcPr>
            <w:tcW w:w="1190" w:type="dxa"/>
            <w:vAlign w:val="center"/>
          </w:tcPr>
          <w:p w14:paraId="75557B3B" w14:textId="77777777" w:rsidR="00165DCB" w:rsidRPr="001B6AD0" w:rsidRDefault="00165DCB" w:rsidP="00FC2314"/>
        </w:tc>
        <w:tc>
          <w:tcPr>
            <w:tcW w:w="1151" w:type="dxa"/>
            <w:vAlign w:val="center"/>
          </w:tcPr>
          <w:p w14:paraId="6B658E80" w14:textId="77777777" w:rsidR="00165DCB" w:rsidRDefault="00165DCB" w:rsidP="00FC2314">
            <w:pPr>
              <w:rPr>
                <w:i/>
              </w:rPr>
            </w:pPr>
          </w:p>
        </w:tc>
        <w:tc>
          <w:tcPr>
            <w:tcW w:w="1017" w:type="dxa"/>
          </w:tcPr>
          <w:p w14:paraId="3218BF4F" w14:textId="77777777" w:rsidR="00165DCB" w:rsidRDefault="00165DCB" w:rsidP="00FC2314">
            <w:pPr>
              <w:rPr>
                <w:i/>
              </w:rPr>
            </w:pPr>
          </w:p>
        </w:tc>
      </w:tr>
      <w:tr w:rsidR="00165DCB" w:rsidRPr="004A2C5F" w14:paraId="2000424A" w14:textId="77777777" w:rsidTr="00FC2314">
        <w:tc>
          <w:tcPr>
            <w:tcW w:w="718" w:type="dxa"/>
            <w:vMerge/>
          </w:tcPr>
          <w:p w14:paraId="3700F9F2" w14:textId="77777777" w:rsidR="00165DCB" w:rsidRPr="00B65C69" w:rsidRDefault="00165DCB" w:rsidP="00FC2314"/>
        </w:tc>
        <w:tc>
          <w:tcPr>
            <w:tcW w:w="1532" w:type="dxa"/>
            <w:vMerge/>
          </w:tcPr>
          <w:p w14:paraId="3B818E8F" w14:textId="77777777" w:rsidR="00165DCB" w:rsidRPr="00B65C69" w:rsidRDefault="00165DCB" w:rsidP="00FC2314"/>
        </w:tc>
        <w:tc>
          <w:tcPr>
            <w:tcW w:w="1320" w:type="dxa"/>
            <w:vMerge/>
          </w:tcPr>
          <w:p w14:paraId="7446CF06" w14:textId="77777777" w:rsidR="00165DCB" w:rsidRDefault="00165DCB" w:rsidP="00FC2314"/>
        </w:tc>
        <w:tc>
          <w:tcPr>
            <w:tcW w:w="1380" w:type="dxa"/>
            <w:vAlign w:val="center"/>
          </w:tcPr>
          <w:p w14:paraId="5B811988" w14:textId="77777777" w:rsidR="00165DCB" w:rsidRDefault="00165DCB" w:rsidP="00FC2314"/>
        </w:tc>
        <w:tc>
          <w:tcPr>
            <w:tcW w:w="1079" w:type="dxa"/>
          </w:tcPr>
          <w:p w14:paraId="02BD5618" w14:textId="77777777" w:rsidR="00165DCB" w:rsidRDefault="00165DCB" w:rsidP="00FC2314"/>
        </w:tc>
        <w:tc>
          <w:tcPr>
            <w:tcW w:w="1190" w:type="dxa"/>
            <w:vAlign w:val="center"/>
          </w:tcPr>
          <w:p w14:paraId="349C8879" w14:textId="77777777" w:rsidR="00165DCB" w:rsidRPr="001B6AD0" w:rsidRDefault="00165DCB" w:rsidP="00FC2314"/>
        </w:tc>
        <w:tc>
          <w:tcPr>
            <w:tcW w:w="1151" w:type="dxa"/>
            <w:vAlign w:val="center"/>
          </w:tcPr>
          <w:p w14:paraId="742C54CF" w14:textId="77777777" w:rsidR="00165DCB" w:rsidRDefault="00165DCB" w:rsidP="00FC2314">
            <w:pPr>
              <w:rPr>
                <w:i/>
              </w:rPr>
            </w:pPr>
          </w:p>
        </w:tc>
        <w:tc>
          <w:tcPr>
            <w:tcW w:w="1017" w:type="dxa"/>
          </w:tcPr>
          <w:p w14:paraId="63BE8BA6" w14:textId="77777777" w:rsidR="00165DCB" w:rsidRDefault="00165DCB" w:rsidP="00FC2314">
            <w:pPr>
              <w:rPr>
                <w:i/>
              </w:rPr>
            </w:pPr>
          </w:p>
        </w:tc>
      </w:tr>
      <w:tr w:rsidR="00165DCB" w:rsidRPr="004A2C5F" w14:paraId="143EA5BF" w14:textId="77777777" w:rsidTr="00FC2314">
        <w:tc>
          <w:tcPr>
            <w:tcW w:w="718" w:type="dxa"/>
            <w:vMerge/>
          </w:tcPr>
          <w:p w14:paraId="44FBC256" w14:textId="77777777" w:rsidR="00165DCB" w:rsidRPr="00B65C69" w:rsidRDefault="00165DCB" w:rsidP="00FC2314"/>
        </w:tc>
        <w:tc>
          <w:tcPr>
            <w:tcW w:w="1532" w:type="dxa"/>
            <w:vMerge/>
          </w:tcPr>
          <w:p w14:paraId="095B3297" w14:textId="77777777" w:rsidR="00165DCB" w:rsidRPr="00B65C69" w:rsidRDefault="00165DCB" w:rsidP="00FC2314"/>
        </w:tc>
        <w:tc>
          <w:tcPr>
            <w:tcW w:w="1320" w:type="dxa"/>
            <w:vMerge/>
          </w:tcPr>
          <w:p w14:paraId="0AB07A10" w14:textId="77777777" w:rsidR="00165DCB" w:rsidRDefault="00165DCB" w:rsidP="00FC2314"/>
        </w:tc>
        <w:tc>
          <w:tcPr>
            <w:tcW w:w="1380" w:type="dxa"/>
            <w:vAlign w:val="center"/>
          </w:tcPr>
          <w:p w14:paraId="2F477BEC" w14:textId="77777777" w:rsidR="00165DCB" w:rsidRDefault="00165DCB" w:rsidP="00FC2314"/>
        </w:tc>
        <w:tc>
          <w:tcPr>
            <w:tcW w:w="1079" w:type="dxa"/>
          </w:tcPr>
          <w:p w14:paraId="6469EAD8" w14:textId="77777777" w:rsidR="00165DCB" w:rsidRDefault="00165DCB" w:rsidP="00FC2314"/>
        </w:tc>
        <w:tc>
          <w:tcPr>
            <w:tcW w:w="1190" w:type="dxa"/>
            <w:vAlign w:val="center"/>
          </w:tcPr>
          <w:p w14:paraId="4E633FB4" w14:textId="77777777" w:rsidR="00165DCB" w:rsidRPr="001B6AD0" w:rsidRDefault="00165DCB" w:rsidP="00FC2314"/>
        </w:tc>
        <w:tc>
          <w:tcPr>
            <w:tcW w:w="1151" w:type="dxa"/>
            <w:vAlign w:val="center"/>
          </w:tcPr>
          <w:p w14:paraId="508FB10F" w14:textId="77777777" w:rsidR="00165DCB" w:rsidRDefault="00165DCB" w:rsidP="00FC2314">
            <w:pPr>
              <w:rPr>
                <w:i/>
              </w:rPr>
            </w:pPr>
          </w:p>
        </w:tc>
        <w:tc>
          <w:tcPr>
            <w:tcW w:w="1017" w:type="dxa"/>
          </w:tcPr>
          <w:p w14:paraId="33887008" w14:textId="77777777" w:rsidR="00165DCB" w:rsidRDefault="00165DCB" w:rsidP="00FC2314">
            <w:pPr>
              <w:rPr>
                <w:i/>
              </w:rPr>
            </w:pPr>
          </w:p>
        </w:tc>
      </w:tr>
      <w:tr w:rsidR="00165DCB" w:rsidRPr="004A2C5F" w14:paraId="02B0AFFE" w14:textId="77777777" w:rsidTr="00FC2314">
        <w:tc>
          <w:tcPr>
            <w:tcW w:w="718" w:type="dxa"/>
          </w:tcPr>
          <w:p w14:paraId="426944C3" w14:textId="77777777" w:rsidR="00165DCB" w:rsidRPr="00B65C69" w:rsidRDefault="00165DCB" w:rsidP="00FC2314"/>
        </w:tc>
        <w:tc>
          <w:tcPr>
            <w:tcW w:w="1532" w:type="dxa"/>
          </w:tcPr>
          <w:p w14:paraId="5B7FC567" w14:textId="77777777" w:rsidR="00165DCB" w:rsidRPr="00B65C69" w:rsidRDefault="00165DCB" w:rsidP="00FC2314"/>
        </w:tc>
        <w:tc>
          <w:tcPr>
            <w:tcW w:w="1320" w:type="dxa"/>
          </w:tcPr>
          <w:p w14:paraId="4FC4F515" w14:textId="77777777" w:rsidR="00165DCB" w:rsidRDefault="00165DCB" w:rsidP="00FC2314"/>
        </w:tc>
        <w:tc>
          <w:tcPr>
            <w:tcW w:w="1380" w:type="dxa"/>
            <w:vAlign w:val="center"/>
          </w:tcPr>
          <w:p w14:paraId="51FAF959" w14:textId="77777777" w:rsidR="00165DCB" w:rsidRDefault="00165DCB" w:rsidP="00FC2314"/>
        </w:tc>
        <w:tc>
          <w:tcPr>
            <w:tcW w:w="1079" w:type="dxa"/>
          </w:tcPr>
          <w:p w14:paraId="243CB98E" w14:textId="77777777" w:rsidR="00165DCB" w:rsidRDefault="00165DCB" w:rsidP="00FC2314"/>
        </w:tc>
        <w:tc>
          <w:tcPr>
            <w:tcW w:w="1190" w:type="dxa"/>
            <w:vAlign w:val="center"/>
          </w:tcPr>
          <w:p w14:paraId="48A7377B" w14:textId="77777777" w:rsidR="00165DCB" w:rsidRPr="001B6AD0" w:rsidRDefault="00165DCB" w:rsidP="00FC2314"/>
        </w:tc>
        <w:tc>
          <w:tcPr>
            <w:tcW w:w="1151" w:type="dxa"/>
            <w:vAlign w:val="center"/>
          </w:tcPr>
          <w:p w14:paraId="52083AAE" w14:textId="77777777" w:rsidR="00165DCB" w:rsidRDefault="00165DCB" w:rsidP="00FC2314">
            <w:pPr>
              <w:rPr>
                <w:i/>
              </w:rPr>
            </w:pPr>
          </w:p>
        </w:tc>
        <w:tc>
          <w:tcPr>
            <w:tcW w:w="1017" w:type="dxa"/>
          </w:tcPr>
          <w:p w14:paraId="20C00C9D" w14:textId="77777777" w:rsidR="00165DCB" w:rsidRDefault="00165DCB" w:rsidP="00FC2314">
            <w:pPr>
              <w:rPr>
                <w:i/>
              </w:rPr>
            </w:pPr>
          </w:p>
        </w:tc>
      </w:tr>
    </w:tbl>
    <w:p w14:paraId="14DA9631" w14:textId="77777777" w:rsidR="00CF25C8" w:rsidRPr="0074308D" w:rsidRDefault="00CF25C8" w:rsidP="001B6AD0">
      <w:pPr>
        <w:pStyle w:val="BodyTextIndent"/>
        <w:spacing w:before="240" w:after="120"/>
        <w:ind w:left="0" w:right="289"/>
        <w:rPr>
          <w:b/>
          <w:iCs/>
          <w:lang w:val="fr-FR" w:eastAsia="en-US"/>
        </w:rPr>
      </w:pPr>
      <w:r w:rsidRPr="0074308D">
        <w:rPr>
          <w:b/>
          <w:iCs/>
          <w:lang w:val="fr-FR" w:eastAsia="en-US"/>
        </w:rPr>
        <w:t xml:space="preserve">Motif(s) pour le(s)quel(s) votre Offre n’a pas été retenue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1816DB2C" w14:textId="77777777" w:rsidTr="001B6AD0">
        <w:tc>
          <w:tcPr>
            <w:tcW w:w="9473" w:type="dxa"/>
            <w:shd w:val="clear" w:color="auto" w:fill="auto"/>
          </w:tcPr>
          <w:p w14:paraId="20C09B69" w14:textId="77777777" w:rsidR="00CF25C8" w:rsidRPr="001B6AD0" w:rsidRDefault="00CF25C8" w:rsidP="00FC2314">
            <w:pPr>
              <w:pStyle w:val="BodyTextIndent"/>
              <w:spacing w:before="120" w:after="120"/>
              <w:ind w:left="144" w:right="252"/>
              <w:rPr>
                <w:rFonts w:asciiTheme="majorBidi" w:hAnsiTheme="majorBidi" w:cstheme="majorBidi"/>
                <w:bCs/>
                <w:i/>
                <w:iCs/>
                <w:szCs w:val="24"/>
                <w:lang w:val="fr-FR"/>
              </w:rPr>
            </w:pPr>
            <w:r w:rsidRPr="001B6AD0">
              <w:rPr>
                <w:rFonts w:asciiTheme="majorBidi" w:hAnsiTheme="majorBidi" w:cstheme="majorBidi"/>
                <w:bCs/>
                <w:i/>
                <w:iCs/>
                <w:szCs w:val="24"/>
                <w:lang w:val="fr-FR"/>
              </w:rPr>
              <w:t>[INSTRUCTIONS : indiquer le(s) motif(s) pour le(s) quell(s) l’Offre du Soumissionnaire à qui cette notification est adressée n’a pas été retenue. Ne pas fournir : (a) une comparaison point par point avec une Offre concurrente, ou (b) des renseignements identifiés comme confidentiels par le Soumissionnaire dans son Offre.]</w:t>
            </w:r>
          </w:p>
        </w:tc>
      </w:tr>
    </w:tbl>
    <w:p w14:paraId="3FE2DA29" w14:textId="741E0A24" w:rsidR="00CF25C8" w:rsidRPr="0074308D" w:rsidRDefault="00CF25C8" w:rsidP="001B6AD0">
      <w:pPr>
        <w:pStyle w:val="BodyTextIndent"/>
        <w:pageBreakBefore/>
        <w:spacing w:before="240" w:after="120"/>
        <w:ind w:left="0" w:right="289"/>
        <w:rPr>
          <w:b/>
          <w:iCs/>
          <w:lang w:val="fr-FR" w:eastAsia="en-US"/>
        </w:rPr>
      </w:pPr>
      <w:r w:rsidRPr="0074308D">
        <w:rPr>
          <w:b/>
          <w:iCs/>
          <w:lang w:val="fr-FR" w:eastAsia="en-US"/>
        </w:rPr>
        <w:t>Comment demander un débriefin</w:t>
      </w:r>
      <w:r w:rsidR="009C48AA">
        <w:rPr>
          <w:b/>
          <w:iCs/>
          <w:lang w:val="fr-FR" w:eastAsia="en-US"/>
        </w:rPr>
        <w:t>g</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42F2E070" w14:textId="77777777" w:rsidTr="001B6AD0">
        <w:tc>
          <w:tcPr>
            <w:tcW w:w="9473" w:type="dxa"/>
            <w:shd w:val="clear" w:color="auto" w:fill="auto"/>
          </w:tcPr>
          <w:p w14:paraId="7CD8330E" w14:textId="77777777" w:rsidR="00CF25C8" w:rsidRPr="0074308D" w:rsidRDefault="00CF25C8" w:rsidP="00FC2314">
            <w:pPr>
              <w:pStyle w:val="BodyTextIndent"/>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demander un débriefing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68E34262" w14:textId="77777777" w:rsidR="00FB6432" w:rsidRPr="0074308D" w:rsidRDefault="00CF25C8" w:rsidP="00FB6432">
            <w:pPr>
              <w:pStyle w:val="BodyTextIndent"/>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 xml:space="preserve">Vous pouvez demander un débriefing concernant les résultats de l’évaluation de votre Offre. Si vous désirez demander un débriefing, votre demande écrite doit être présentée dans le délai de trois (3) jours ouvrables à compter de la réception de la présente Notification </w:t>
            </w:r>
            <w:r w:rsidR="00FB6432" w:rsidRPr="0074308D">
              <w:rPr>
                <w:rFonts w:asciiTheme="majorBidi" w:hAnsiTheme="majorBidi" w:cstheme="majorBidi"/>
                <w:iCs/>
                <w:szCs w:val="24"/>
                <w:lang w:val="fr-FR"/>
              </w:rPr>
              <w:t>d’</w:t>
            </w:r>
            <w:r w:rsidR="00FB6432">
              <w:rPr>
                <w:rFonts w:asciiTheme="majorBidi" w:hAnsiTheme="majorBidi" w:cstheme="majorBidi"/>
                <w:iCs/>
                <w:szCs w:val="24"/>
                <w:lang w:val="fr-FR"/>
              </w:rPr>
              <w:t>I</w:t>
            </w:r>
            <w:r w:rsidR="00FB6432" w:rsidRPr="0074308D">
              <w:rPr>
                <w:rFonts w:asciiTheme="majorBidi" w:hAnsiTheme="majorBidi" w:cstheme="majorBidi"/>
                <w:iCs/>
                <w:szCs w:val="24"/>
                <w:lang w:val="fr-FR"/>
              </w:rPr>
              <w:t>ntention d</w:t>
            </w:r>
            <w:r w:rsidR="00FB6432">
              <w:rPr>
                <w:rFonts w:asciiTheme="majorBidi" w:hAnsiTheme="majorBidi" w:cstheme="majorBidi"/>
                <w:iCs/>
                <w:szCs w:val="24"/>
                <w:lang w:val="fr-FR"/>
              </w:rPr>
              <w:t>e Conclure un Accord-Cadre</w:t>
            </w:r>
            <w:r w:rsidR="00FB6432" w:rsidRPr="0074308D">
              <w:rPr>
                <w:rFonts w:asciiTheme="majorBidi" w:hAnsiTheme="majorBidi" w:cstheme="majorBidi"/>
                <w:iCs/>
                <w:szCs w:val="24"/>
                <w:lang w:val="fr-FR"/>
              </w:rPr>
              <w:t>.</w:t>
            </w:r>
          </w:p>
          <w:p w14:paraId="5A586F2B" w14:textId="06947FBD" w:rsidR="00CF25C8" w:rsidRPr="0074308D" w:rsidRDefault="00FB6432" w:rsidP="009A32B3">
            <w:pPr>
              <w:pStyle w:val="BodyTextIndent"/>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Indiquer l’intitulé </w:t>
            </w:r>
            <w:r>
              <w:rPr>
                <w:rFonts w:asciiTheme="majorBidi" w:hAnsiTheme="majorBidi" w:cstheme="majorBidi"/>
                <w:color w:val="000000"/>
                <w:szCs w:val="24"/>
                <w:lang w:val="fr-FR"/>
              </w:rPr>
              <w:t>de l’Accord-Cadre</w:t>
            </w:r>
            <w:r w:rsidRPr="0074308D">
              <w:rPr>
                <w:rFonts w:asciiTheme="majorBidi" w:hAnsiTheme="majorBidi" w:cstheme="majorBidi"/>
                <w:color w:val="000000"/>
                <w:szCs w:val="24"/>
                <w:lang w:val="fr-FR"/>
              </w:rPr>
              <w:t xml:space="preserve">, le numéro de référence, le nom du Soumissionnaire, les détails </w:t>
            </w:r>
            <w:r>
              <w:rPr>
                <w:rFonts w:asciiTheme="majorBidi" w:hAnsiTheme="majorBidi" w:cstheme="majorBidi"/>
                <w:color w:val="000000"/>
                <w:szCs w:val="24"/>
                <w:lang w:val="fr-FR"/>
              </w:rPr>
              <w:t>de la personne contact</w:t>
            </w:r>
            <w:r w:rsidRPr="0074308D">
              <w:rPr>
                <w:rFonts w:asciiTheme="majorBidi" w:hAnsiTheme="majorBidi" w:cstheme="majorBidi"/>
                <w:color w:val="000000"/>
                <w:szCs w:val="24"/>
                <w:lang w:val="fr-FR"/>
              </w:rPr>
              <w:t xml:space="preserve"> et l’adresse pour la présentation de la demande de débriefing comme suit :</w:t>
            </w:r>
          </w:p>
          <w:p w14:paraId="0DADA56F" w14:textId="77777777" w:rsidR="00CF25C8" w:rsidRPr="0074308D" w:rsidRDefault="00CF25C8" w:rsidP="00FC2314">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59B03A83"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58C18D5A" w14:textId="77777777" w:rsidR="00CF25C8" w:rsidRPr="0074308D" w:rsidRDefault="00CF25C8" w:rsidP="00FC2314">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1458A6C4" w14:textId="22C3F525" w:rsidR="00CF25C8" w:rsidRPr="0074308D" w:rsidRDefault="00CF25C8" w:rsidP="00FC2314">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le nom de </w:t>
            </w:r>
            <w:r w:rsidR="00101109">
              <w:rPr>
                <w:rFonts w:asciiTheme="majorBidi" w:hAnsiTheme="majorBidi" w:cstheme="majorBidi"/>
                <w:i/>
                <w:szCs w:val="24"/>
              </w:rPr>
              <w:t>l’Agence d’Exécution</w:t>
            </w:r>
            <w:r w:rsidRPr="0074308D">
              <w:rPr>
                <w:rFonts w:asciiTheme="majorBidi" w:hAnsiTheme="majorBidi" w:cstheme="majorBidi"/>
                <w:i/>
                <w:szCs w:val="24"/>
              </w:rPr>
              <w:t>]</w:t>
            </w:r>
          </w:p>
          <w:p w14:paraId="2802645A"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7ED09E8B" w14:textId="77777777" w:rsidR="00CF25C8" w:rsidRPr="0074308D" w:rsidRDefault="00CF25C8" w:rsidP="00FC2314">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245F3023" w14:textId="77777777" w:rsidR="00CF25C8" w:rsidRPr="0074308D" w:rsidRDefault="00CF25C8" w:rsidP="00FC2314">
            <w:pPr>
              <w:pStyle w:val="BodyTextIndent"/>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72C66915" w14:textId="77777777" w:rsidR="00CF25C8" w:rsidRPr="0074308D" w:rsidRDefault="00CF25C8" w:rsidP="00FC2314">
            <w:pPr>
              <w:pStyle w:val="BodyTextIndent"/>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 Nous vous informerons par écrit et dans les meilleurs délais de la manière dont le débriefing aura lieu, en confirmant la date et l’heure.</w:t>
            </w:r>
          </w:p>
          <w:p w14:paraId="40BA3793" w14:textId="48C58856" w:rsidR="00CF25C8" w:rsidRPr="0074308D" w:rsidRDefault="00CF25C8" w:rsidP="00FC2314">
            <w:pPr>
              <w:pStyle w:val="BodyTextIndent"/>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w:t>
            </w:r>
            <w:r w:rsidR="00AE22FF">
              <w:rPr>
                <w:rFonts w:asciiTheme="majorBidi" w:hAnsiTheme="majorBidi" w:cstheme="majorBidi"/>
                <w:color w:val="000000"/>
                <w:szCs w:val="24"/>
                <w:lang w:val="fr-FR"/>
              </w:rPr>
              <w:t>N</w:t>
            </w:r>
            <w:r w:rsidR="00AE22FF" w:rsidRPr="0074308D">
              <w:rPr>
                <w:rFonts w:asciiTheme="majorBidi" w:hAnsiTheme="majorBidi" w:cstheme="majorBidi"/>
                <w:color w:val="000000"/>
                <w:szCs w:val="24"/>
                <w:lang w:val="fr-FR"/>
              </w:rPr>
              <w:t xml:space="preserve">otification </w:t>
            </w:r>
            <w:r w:rsidR="00AE22FF">
              <w:rPr>
                <w:rFonts w:asciiTheme="majorBidi" w:hAnsiTheme="majorBidi" w:cstheme="majorBidi"/>
                <w:color w:val="000000"/>
                <w:szCs w:val="24"/>
                <w:lang w:val="fr-FR"/>
              </w:rPr>
              <w:t>de la Conclusion de l’Accord-Cadre</w:t>
            </w:r>
            <w:r w:rsidRPr="0074308D">
              <w:rPr>
                <w:rFonts w:asciiTheme="majorBidi" w:hAnsiTheme="majorBidi" w:cstheme="majorBidi"/>
                <w:color w:val="000000"/>
                <w:szCs w:val="24"/>
                <w:lang w:val="fr-FR"/>
              </w:rPr>
              <w:t xml:space="preserve">. </w:t>
            </w:r>
          </w:p>
        </w:tc>
      </w:tr>
    </w:tbl>
    <w:p w14:paraId="7A9900F3" w14:textId="5D0C29E0" w:rsidR="00CF25C8" w:rsidRPr="0074308D" w:rsidRDefault="00CF25C8" w:rsidP="001B6AD0">
      <w:pPr>
        <w:pStyle w:val="BodyTextIndent"/>
        <w:spacing w:before="240" w:after="120"/>
        <w:ind w:left="0" w:right="289"/>
        <w:rPr>
          <w:b/>
          <w:iCs/>
          <w:lang w:val="fr-FR" w:eastAsia="en-US"/>
        </w:rPr>
      </w:pPr>
      <w:r w:rsidRPr="0074308D">
        <w:rPr>
          <w:b/>
          <w:iCs/>
          <w:lang w:val="fr-FR" w:eastAsia="en-US"/>
        </w:rPr>
        <w:t xml:space="preserve">Comment formuler une </w:t>
      </w:r>
      <w:r w:rsidR="00AE22FF">
        <w:rPr>
          <w:b/>
          <w:iCs/>
          <w:lang w:val="fr-FR" w:eastAsia="en-US"/>
        </w:rPr>
        <w:t>R</w:t>
      </w:r>
      <w:r w:rsidRPr="0074308D">
        <w:rPr>
          <w:b/>
          <w:iCs/>
          <w:lang w:val="fr-FR" w:eastAsia="en-US"/>
        </w:rPr>
        <w:t xml:space="preserve">éclamation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1312736E" w14:textId="77777777" w:rsidTr="001B6AD0">
        <w:tc>
          <w:tcPr>
            <w:tcW w:w="9473" w:type="dxa"/>
            <w:shd w:val="clear" w:color="auto" w:fill="auto"/>
          </w:tcPr>
          <w:p w14:paraId="5AC6696E" w14:textId="77777777" w:rsidR="00CF25C8" w:rsidRPr="0074308D" w:rsidRDefault="00CF25C8" w:rsidP="00FC2314">
            <w:pPr>
              <w:pStyle w:val="BodyTextIndent"/>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pour présenter une réclamation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08C7843F" w14:textId="36AF6006" w:rsidR="00CF25C8" w:rsidRPr="0074308D" w:rsidRDefault="00853CFE" w:rsidP="00FC2314">
            <w:pPr>
              <w:pStyle w:val="BodyTextIndent"/>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 xml:space="preserve">Indiquer l’intitulé </w:t>
            </w:r>
            <w:r>
              <w:rPr>
                <w:rFonts w:asciiTheme="majorBidi" w:hAnsiTheme="majorBidi" w:cstheme="majorBidi"/>
                <w:color w:val="000000"/>
                <w:spacing w:val="-4"/>
                <w:szCs w:val="24"/>
                <w:lang w:val="fr-FR"/>
              </w:rPr>
              <w:t>de l’Accord-Cadre</w:t>
            </w:r>
            <w:r w:rsidRPr="0074308D">
              <w:rPr>
                <w:rFonts w:asciiTheme="majorBidi" w:hAnsiTheme="majorBidi" w:cstheme="majorBidi"/>
                <w:color w:val="000000"/>
                <w:spacing w:val="-4"/>
                <w:szCs w:val="24"/>
                <w:lang w:val="fr-FR"/>
              </w:rPr>
              <w:t>, le numéro de référence, le nom du Soumissionnaire, les détails d</w:t>
            </w:r>
            <w:r>
              <w:rPr>
                <w:rFonts w:asciiTheme="majorBidi" w:hAnsiTheme="majorBidi" w:cstheme="majorBidi"/>
                <w:color w:val="000000"/>
                <w:spacing w:val="-4"/>
                <w:szCs w:val="24"/>
                <w:lang w:val="fr-FR"/>
              </w:rPr>
              <w:t>e personne-contact</w:t>
            </w:r>
            <w:r w:rsidRPr="0074308D">
              <w:rPr>
                <w:rFonts w:asciiTheme="majorBidi" w:hAnsiTheme="majorBidi" w:cstheme="majorBidi"/>
                <w:color w:val="000000"/>
                <w:spacing w:val="-4"/>
                <w:szCs w:val="24"/>
                <w:lang w:val="fr-FR"/>
              </w:rPr>
              <w:t xml:space="preserve"> et l’adresse pour la présentation de la </w:t>
            </w:r>
            <w:r>
              <w:rPr>
                <w:rFonts w:asciiTheme="majorBidi" w:hAnsiTheme="majorBidi" w:cstheme="majorBidi"/>
                <w:color w:val="000000"/>
                <w:spacing w:val="-4"/>
                <w:szCs w:val="24"/>
                <w:lang w:val="fr-FR"/>
              </w:rPr>
              <w:t>Réclamation relative à la Passation de Marché</w:t>
            </w:r>
            <w:r w:rsidRPr="0074308D">
              <w:rPr>
                <w:rFonts w:asciiTheme="majorBidi" w:hAnsiTheme="majorBidi" w:cstheme="majorBidi"/>
                <w:color w:val="000000"/>
                <w:spacing w:val="-4"/>
                <w:szCs w:val="24"/>
                <w:lang w:val="fr-FR"/>
              </w:rPr>
              <w:t xml:space="preserve"> </w:t>
            </w:r>
            <w:r w:rsidR="00CF25C8" w:rsidRPr="0074308D">
              <w:rPr>
                <w:rFonts w:asciiTheme="majorBidi" w:hAnsiTheme="majorBidi" w:cstheme="majorBidi"/>
                <w:color w:val="000000"/>
                <w:spacing w:val="-4"/>
                <w:szCs w:val="24"/>
                <w:lang w:val="fr-FR"/>
              </w:rPr>
              <w:t>comme suit :</w:t>
            </w:r>
          </w:p>
          <w:p w14:paraId="69290BD9" w14:textId="77777777" w:rsidR="00CF25C8" w:rsidRPr="0074308D" w:rsidRDefault="00CF25C8" w:rsidP="00FC2314">
            <w:pPr>
              <w:pStyle w:val="Outline"/>
              <w:keepNext/>
              <w:keepLines/>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 xml:space="preserve">à l’attention de : </w:t>
            </w:r>
          </w:p>
          <w:p w14:paraId="66B86F0D"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4C894327" w14:textId="77777777" w:rsidR="00CF25C8" w:rsidRPr="0074308D" w:rsidRDefault="00CF25C8" w:rsidP="00FC2314">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48E20B8E" w14:textId="6BFCC6CB" w:rsidR="00CF25C8" w:rsidRPr="0074308D" w:rsidRDefault="00CF25C8" w:rsidP="00FC2314">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le nom de </w:t>
            </w:r>
            <w:r w:rsidR="00101109">
              <w:rPr>
                <w:rFonts w:asciiTheme="majorBidi" w:hAnsiTheme="majorBidi" w:cstheme="majorBidi"/>
                <w:i/>
                <w:szCs w:val="24"/>
              </w:rPr>
              <w:t>l’Agence d’Exécution</w:t>
            </w:r>
            <w:r w:rsidRPr="0074308D">
              <w:rPr>
                <w:rFonts w:asciiTheme="majorBidi" w:hAnsiTheme="majorBidi" w:cstheme="majorBidi"/>
                <w:i/>
                <w:szCs w:val="24"/>
              </w:rPr>
              <w:t>]</w:t>
            </w:r>
          </w:p>
          <w:p w14:paraId="22E21F01"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57CC29BA" w14:textId="77777777" w:rsidR="00CF25C8" w:rsidRPr="0074308D" w:rsidRDefault="00CF25C8" w:rsidP="00FC2314">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Pr="0074308D">
              <w:rPr>
                <w:rFonts w:asciiTheme="majorBidi" w:hAnsiTheme="majorBidi" w:cstheme="majorBidi"/>
                <w:szCs w:val="24"/>
              </w:rPr>
              <w:t xml:space="preserve"> :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4E699F88" w14:textId="3D684C58" w:rsidR="00CF25C8" w:rsidRPr="0074308D" w:rsidRDefault="00E960F4" w:rsidP="00FC2314">
            <w:pPr>
              <w:pStyle w:val="BodyTextIndent"/>
              <w:spacing w:before="120" w:after="120"/>
              <w:ind w:left="184" w:right="289"/>
              <w:rPr>
                <w:rFonts w:asciiTheme="majorBidi" w:hAnsiTheme="majorBidi" w:cstheme="majorBidi"/>
                <w:iCs/>
                <w:szCs w:val="24"/>
                <w:lang w:val="fr-FR"/>
              </w:rPr>
            </w:pPr>
            <w:r>
              <w:rPr>
                <w:rFonts w:asciiTheme="majorBidi" w:hAnsiTheme="majorBidi" w:cstheme="majorBidi"/>
                <w:iCs/>
                <w:szCs w:val="24"/>
                <w:lang w:val="fr-FR"/>
              </w:rPr>
              <w:t>A</w:t>
            </w:r>
            <w:r w:rsidRPr="0074308D">
              <w:rPr>
                <w:rFonts w:asciiTheme="majorBidi" w:hAnsiTheme="majorBidi" w:cstheme="majorBidi"/>
                <w:iCs/>
                <w:szCs w:val="24"/>
                <w:lang w:val="fr-FR"/>
              </w:rPr>
              <w:t xml:space="preserve"> ce stade du processus </w:t>
            </w:r>
            <w:r>
              <w:rPr>
                <w:rFonts w:asciiTheme="majorBidi" w:hAnsiTheme="majorBidi" w:cstheme="majorBidi"/>
                <w:iCs/>
                <w:szCs w:val="24"/>
                <w:lang w:val="fr-FR"/>
              </w:rPr>
              <w:t>d’acquisition</w:t>
            </w:r>
            <w:r w:rsidR="009A32B3">
              <w:rPr>
                <w:rFonts w:asciiTheme="majorBidi" w:hAnsiTheme="majorBidi" w:cstheme="majorBidi"/>
                <w:iCs/>
                <w:szCs w:val="24"/>
                <w:lang w:val="fr-FR"/>
              </w:rPr>
              <w:t>,</w:t>
            </w:r>
            <w:r w:rsidRPr="0074308D">
              <w:rPr>
                <w:rFonts w:asciiTheme="majorBidi" w:hAnsiTheme="majorBidi" w:cstheme="majorBidi"/>
                <w:iCs/>
                <w:szCs w:val="24"/>
                <w:lang w:val="fr-FR"/>
              </w:rPr>
              <w:t xml:space="preserve"> vous pouvez soumettre une réclamation relative à la passation des marchés au sujet de la décision </w:t>
            </w:r>
            <w:r>
              <w:rPr>
                <w:rFonts w:asciiTheme="majorBidi" w:hAnsiTheme="majorBidi" w:cstheme="majorBidi"/>
                <w:iCs/>
                <w:szCs w:val="24"/>
                <w:lang w:val="fr-FR"/>
              </w:rPr>
              <w:t>de conclure un Accord-Cadre</w:t>
            </w:r>
            <w:r w:rsidR="00CF25C8" w:rsidRPr="0074308D">
              <w:rPr>
                <w:rFonts w:asciiTheme="majorBidi" w:hAnsiTheme="majorBidi" w:cstheme="majorBidi"/>
                <w:iCs/>
                <w:szCs w:val="24"/>
                <w:lang w:val="fr-FR"/>
              </w:rPr>
              <w:t>. Il n’est pas nécessaire que vous ayez demandé ou reçu un débriefing avant de présenter une réclamation. Votre réclamation doit être présentée durant la Période d’attente et reçue par nous avant l’expiration de ladite Période d’attente.</w:t>
            </w:r>
          </w:p>
          <w:p w14:paraId="451A11E0" w14:textId="77777777" w:rsidR="00CF25C8" w:rsidRPr="0074308D" w:rsidRDefault="00CF25C8" w:rsidP="00FC2314">
            <w:pPr>
              <w:pStyle w:val="BodyTextIndent"/>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 :</w:t>
            </w:r>
          </w:p>
          <w:p w14:paraId="142CA6AE" w14:textId="08587C2B" w:rsidR="00CF25C8" w:rsidRPr="0074308D" w:rsidRDefault="00403E53" w:rsidP="00FC2314">
            <w:pPr>
              <w:pStyle w:val="BodyTextIndent"/>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w:t>
            </w:r>
            <w:r w:rsidRPr="004C308C">
              <w:rPr>
                <w:iCs/>
                <w:szCs w:val="24"/>
                <w:lang w:val="fr-FR"/>
              </w:rPr>
              <w:t xml:space="preserve">Directives pour les acquisitions de Biens, Travaux et services connexes dans le cadre de Projets Financés par la BIsD (Les Directives) (Annexe </w:t>
            </w:r>
            <w:r>
              <w:rPr>
                <w:iCs/>
                <w:szCs w:val="24"/>
                <w:lang w:val="fr-FR"/>
              </w:rPr>
              <w:t>B</w:t>
            </w:r>
            <w:r w:rsidRPr="004C308C">
              <w:rPr>
                <w:iCs/>
                <w:szCs w:val="24"/>
                <w:lang w:val="fr-FR"/>
              </w:rPr>
              <w:t>)</w:t>
            </w:r>
            <w:r w:rsidRPr="00E0339C">
              <w:rPr>
                <w:iCs/>
                <w:lang w:val="fr-FR"/>
              </w:rPr>
              <w:t>.</w:t>
            </w:r>
            <w:r w:rsidRPr="0074308D">
              <w:rPr>
                <w:rFonts w:asciiTheme="majorBidi" w:hAnsiTheme="majorBidi" w:cstheme="majorBidi"/>
                <w:iCs/>
                <w:szCs w:val="24"/>
                <w:lang w:val="fr-FR"/>
              </w:rPr>
              <w:t xml:space="preserve"> Il vous est demandé de lire ces documents avant de préparer et présenter votre réclamation. En outre la </w:t>
            </w:r>
            <w:r>
              <w:rPr>
                <w:rFonts w:asciiTheme="majorBidi" w:hAnsiTheme="majorBidi" w:cstheme="majorBidi"/>
                <w:iCs/>
                <w:szCs w:val="24"/>
                <w:lang w:val="fr-FR"/>
              </w:rPr>
              <w:t>Note d’information</w:t>
            </w:r>
            <w:r w:rsidRPr="0074308D">
              <w:rPr>
                <w:rFonts w:asciiTheme="majorBidi" w:hAnsiTheme="majorBidi" w:cstheme="majorBidi"/>
                <w:iCs/>
                <w:szCs w:val="24"/>
                <w:lang w:val="fr-FR"/>
              </w:rPr>
              <w:t xml:space="preserve"> de la </w:t>
            </w:r>
            <w:r>
              <w:rPr>
                <w:rFonts w:asciiTheme="majorBidi" w:hAnsiTheme="majorBidi" w:cstheme="majorBidi"/>
                <w:iCs/>
                <w:szCs w:val="24"/>
                <w:lang w:val="fr-FR"/>
              </w:rPr>
              <w:t>BIsD</w:t>
            </w:r>
            <w:r w:rsidRPr="0074308D">
              <w:rPr>
                <w:rFonts w:asciiTheme="majorBidi" w:hAnsiTheme="majorBidi" w:cstheme="majorBidi"/>
                <w:iCs/>
                <w:szCs w:val="24"/>
                <w:lang w:val="fr-FR"/>
              </w:rPr>
              <w:t xml:space="preserve"> intitulée </w:t>
            </w:r>
            <w:r>
              <w:rPr>
                <w:rFonts w:asciiTheme="majorBidi" w:hAnsiTheme="majorBidi" w:cstheme="majorBidi"/>
                <w:iCs/>
                <w:szCs w:val="24"/>
                <w:lang w:val="fr-FR"/>
              </w:rPr>
              <w:t xml:space="preserve">Traitement des Recours </w:t>
            </w:r>
            <w:r w:rsidRPr="0074308D">
              <w:rPr>
                <w:rFonts w:asciiTheme="majorBidi" w:hAnsiTheme="majorBidi" w:cstheme="majorBidi"/>
                <w:iCs/>
                <w:szCs w:val="24"/>
                <w:lang w:val="fr-FR"/>
              </w:rPr>
              <w:t xml:space="preserve">fournit des explications utiles sur le processus, ainsi qu’un </w:t>
            </w:r>
            <w:r>
              <w:rPr>
                <w:rFonts w:asciiTheme="majorBidi" w:hAnsiTheme="majorBidi" w:cstheme="majorBidi"/>
                <w:iCs/>
                <w:szCs w:val="24"/>
                <w:lang w:val="fr-FR"/>
              </w:rPr>
              <w:t>formulair</w:t>
            </w:r>
            <w:r w:rsidRPr="0074308D">
              <w:rPr>
                <w:rFonts w:asciiTheme="majorBidi" w:hAnsiTheme="majorBidi" w:cstheme="majorBidi"/>
                <w:iCs/>
                <w:szCs w:val="24"/>
                <w:lang w:val="fr-FR"/>
              </w:rPr>
              <w:t>e de lettre de réclamation</w:t>
            </w:r>
            <w:r w:rsidR="00CF25C8" w:rsidRPr="0074308D">
              <w:rPr>
                <w:rFonts w:asciiTheme="majorBidi" w:hAnsiTheme="majorBidi" w:cstheme="majorBidi"/>
                <w:iCs/>
                <w:szCs w:val="24"/>
                <w:lang w:val="fr-FR"/>
              </w:rPr>
              <w:t>.</w:t>
            </w:r>
          </w:p>
          <w:p w14:paraId="10030EB2" w14:textId="77777777" w:rsidR="00CF25C8" w:rsidRPr="0074308D" w:rsidRDefault="00CF25C8" w:rsidP="00FC2314">
            <w:pPr>
              <w:pStyle w:val="BodyTextIndent"/>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 :</w:t>
            </w:r>
          </w:p>
          <w:p w14:paraId="60577FF4" w14:textId="0FAC7AF5"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être une « partie intéressée ». Dans le cas présent, cela signifie un Soumissionnaire ayant remis une Offre dans le cadre de ce processus de sélection, et destinataire d’une Notification d’</w:t>
            </w:r>
            <w:r w:rsidR="0062723B">
              <w:rPr>
                <w:rFonts w:asciiTheme="majorBidi" w:hAnsiTheme="majorBidi" w:cstheme="majorBidi"/>
                <w:iCs/>
                <w:szCs w:val="24"/>
                <w:lang w:val="fr-FR"/>
              </w:rPr>
              <w:t>I</w:t>
            </w:r>
            <w:r w:rsidRPr="0074308D">
              <w:rPr>
                <w:rFonts w:asciiTheme="majorBidi" w:hAnsiTheme="majorBidi" w:cstheme="majorBidi"/>
                <w:iCs/>
                <w:szCs w:val="24"/>
                <w:lang w:val="fr-FR"/>
              </w:rPr>
              <w:t xml:space="preserve">ntention </w:t>
            </w:r>
            <w:r w:rsidR="0062723B">
              <w:rPr>
                <w:rFonts w:asciiTheme="majorBidi" w:hAnsiTheme="majorBidi" w:cstheme="majorBidi"/>
                <w:iCs/>
                <w:szCs w:val="24"/>
                <w:lang w:val="fr-FR"/>
              </w:rPr>
              <w:t>de conclure un Accord-Cadre</w:t>
            </w:r>
            <w:r w:rsidRPr="0074308D">
              <w:rPr>
                <w:rFonts w:asciiTheme="majorBidi" w:hAnsiTheme="majorBidi" w:cstheme="majorBidi"/>
                <w:iCs/>
                <w:szCs w:val="24"/>
                <w:lang w:val="fr-FR"/>
              </w:rPr>
              <w:t>.</w:t>
            </w:r>
          </w:p>
          <w:p w14:paraId="17D4A3D0" w14:textId="66F5CF5C"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 xml:space="preserve">La réclamation peut contester la décision </w:t>
            </w:r>
            <w:r w:rsidR="0062723B">
              <w:rPr>
                <w:rFonts w:asciiTheme="majorBidi" w:hAnsiTheme="majorBidi" w:cstheme="majorBidi"/>
                <w:iCs/>
                <w:szCs w:val="24"/>
                <w:lang w:val="fr-FR"/>
              </w:rPr>
              <w:t>de conclure un Accord-Cadre</w:t>
            </w:r>
            <w:r w:rsidRPr="0074308D">
              <w:rPr>
                <w:rFonts w:asciiTheme="majorBidi" w:hAnsiTheme="majorBidi" w:cstheme="majorBidi"/>
                <w:iCs/>
                <w:szCs w:val="24"/>
                <w:lang w:val="fr-FR"/>
              </w:rPr>
              <w:t xml:space="preserve"> exclusivement.</w:t>
            </w:r>
          </w:p>
          <w:p w14:paraId="539D12D1" w14:textId="77777777"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indiquées ci-avant.</w:t>
            </w:r>
          </w:p>
          <w:p w14:paraId="4BE7B4DE" w14:textId="3C2F1CC2" w:rsidR="00CF25C8" w:rsidRPr="0074308D" w:rsidRDefault="00CF25C8" w:rsidP="00FC2314">
            <w:pPr>
              <w:pStyle w:val="BodyTextIndent"/>
              <w:numPr>
                <w:ilvl w:val="0"/>
                <w:numId w:val="10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Vous devez fournir dans la réclamation, tous les renseignements demandés par le</w:t>
            </w:r>
            <w:r w:rsidR="00E8145A">
              <w:rPr>
                <w:rFonts w:asciiTheme="majorBidi" w:hAnsiTheme="majorBidi" w:cstheme="majorBidi"/>
                <w:iCs/>
                <w:szCs w:val="24"/>
                <w:lang w:val="fr-FR"/>
              </w:rPr>
              <w:t>s</w:t>
            </w:r>
            <w:r w:rsidRPr="0074308D">
              <w:rPr>
                <w:rFonts w:asciiTheme="majorBidi" w:hAnsiTheme="majorBidi" w:cstheme="majorBidi"/>
                <w:iCs/>
                <w:szCs w:val="24"/>
                <w:lang w:val="fr-FR"/>
              </w:rPr>
              <w:t xml:space="preserve"> </w:t>
            </w:r>
            <w:r w:rsidR="00E8145A">
              <w:rPr>
                <w:rFonts w:asciiTheme="majorBidi" w:hAnsiTheme="majorBidi" w:cstheme="majorBidi"/>
                <w:iCs/>
                <w:szCs w:val="24"/>
                <w:lang w:val="fr-FR"/>
              </w:rPr>
              <w:t>Directives</w:t>
            </w:r>
            <w:r w:rsidRPr="0074308D">
              <w:rPr>
                <w:rFonts w:asciiTheme="majorBidi" w:hAnsiTheme="majorBidi" w:cstheme="majorBidi"/>
                <w:iCs/>
                <w:szCs w:val="24"/>
                <w:lang w:val="fr-FR"/>
              </w:rPr>
              <w:t xml:space="preserve"> (comme décrits à l’Annexe </w:t>
            </w:r>
            <w:r w:rsidR="00E8145A">
              <w:rPr>
                <w:rFonts w:asciiTheme="majorBidi" w:hAnsiTheme="majorBidi" w:cstheme="majorBidi"/>
                <w:iCs/>
                <w:szCs w:val="24"/>
                <w:lang w:val="fr-FR"/>
              </w:rPr>
              <w:t>B</w:t>
            </w:r>
            <w:r w:rsidRPr="0074308D">
              <w:rPr>
                <w:rFonts w:asciiTheme="majorBidi" w:hAnsiTheme="majorBidi" w:cstheme="majorBidi"/>
                <w:iCs/>
                <w:szCs w:val="24"/>
                <w:lang w:val="fr-FR"/>
              </w:rPr>
              <w:t>).</w:t>
            </w:r>
          </w:p>
        </w:tc>
      </w:tr>
    </w:tbl>
    <w:p w14:paraId="45E30114" w14:textId="30B9F52D" w:rsidR="00CF25C8" w:rsidRPr="0074308D" w:rsidRDefault="00CF25C8" w:rsidP="001B6AD0">
      <w:pPr>
        <w:pStyle w:val="BodyTextIndent"/>
        <w:spacing w:before="240" w:after="120"/>
        <w:ind w:left="0" w:right="289"/>
        <w:rPr>
          <w:b/>
          <w:iCs/>
          <w:lang w:val="fr-FR" w:eastAsia="en-US"/>
        </w:rPr>
      </w:pPr>
      <w:r w:rsidRPr="0074308D">
        <w:rPr>
          <w:b/>
          <w:iCs/>
          <w:lang w:val="fr-FR" w:eastAsia="en-US"/>
        </w:rPr>
        <w:t>Période d’</w:t>
      </w:r>
      <w:r w:rsidR="0062723B">
        <w:rPr>
          <w:b/>
          <w:iCs/>
          <w:lang w:val="fr-FR" w:eastAsia="en-US"/>
        </w:rPr>
        <w:t>A</w:t>
      </w:r>
      <w:r w:rsidRPr="0074308D">
        <w:rPr>
          <w:b/>
          <w:iCs/>
          <w:lang w:val="fr-FR" w:eastAsia="en-US"/>
        </w:rPr>
        <w:t xml:space="preserve">ttente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3"/>
      </w:tblGrid>
      <w:tr w:rsidR="00CF25C8" w:rsidRPr="0074308D" w14:paraId="32FE06AF" w14:textId="77777777" w:rsidTr="001B6AD0">
        <w:tc>
          <w:tcPr>
            <w:tcW w:w="9473" w:type="dxa"/>
            <w:shd w:val="clear" w:color="auto" w:fill="auto"/>
          </w:tcPr>
          <w:p w14:paraId="30AD25FF" w14:textId="77777777" w:rsidR="00CF25C8" w:rsidRPr="0074308D" w:rsidRDefault="00CF25C8" w:rsidP="00FC2314">
            <w:pPr>
              <w:pStyle w:val="BodyTextIndent"/>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DATE ET HEURE LIMITES : l’heure et la date limite d’expiration de la Période d’attente est minuit le [</w:t>
            </w:r>
            <w:r w:rsidRPr="0074308D">
              <w:rPr>
                <w:rFonts w:asciiTheme="majorBidi" w:hAnsiTheme="majorBidi" w:cstheme="majorBidi"/>
                <w:b/>
                <w:i/>
                <w:iCs/>
                <w:szCs w:val="24"/>
                <w:lang w:val="fr-FR"/>
              </w:rPr>
              <w:t>insérer la date</w:t>
            </w:r>
            <w:r w:rsidRPr="0074308D">
              <w:rPr>
                <w:rFonts w:asciiTheme="majorBidi" w:hAnsiTheme="majorBidi" w:cstheme="majorBidi"/>
                <w:b/>
                <w:iCs/>
                <w:szCs w:val="24"/>
                <w:lang w:val="fr-FR"/>
              </w:rPr>
              <w:t>] (heure locale).</w:t>
            </w:r>
          </w:p>
          <w:p w14:paraId="76092CD2" w14:textId="77777777" w:rsidR="00571250" w:rsidRPr="00D72D47" w:rsidRDefault="00571250" w:rsidP="00571250">
            <w:pPr>
              <w:pStyle w:val="BodyTextIndent"/>
              <w:numPr>
                <w:ilvl w:val="0"/>
                <w:numId w:val="233"/>
              </w:numPr>
              <w:spacing w:before="120" w:after="120"/>
              <w:ind w:left="144" w:right="289"/>
              <w:rPr>
                <w:rFonts w:asciiTheme="majorBidi" w:hAnsiTheme="majorBidi" w:cstheme="majorBidi"/>
                <w:szCs w:val="24"/>
                <w:lang w:val="fr-FR"/>
              </w:rPr>
            </w:pPr>
            <w:r w:rsidRPr="00D72D47">
              <w:rPr>
                <w:rFonts w:asciiTheme="majorBidi" w:hAnsiTheme="majorBidi" w:cstheme="majorBidi"/>
                <w:szCs w:val="24"/>
                <w:lang w:val="fr-FR"/>
              </w:rPr>
              <w:t xml:space="preserve">La Période d’attente est de dix (10) jours ouvrables à compter de la date d’envoi de la présente Notification de l’intention </w:t>
            </w:r>
            <w:r w:rsidRPr="00D72D47">
              <w:rPr>
                <w:rFonts w:asciiTheme="majorBidi" w:hAnsiTheme="majorBidi" w:cstheme="majorBidi"/>
                <w:iCs/>
                <w:szCs w:val="24"/>
                <w:lang w:val="fr-FR"/>
              </w:rPr>
              <w:t>de conclure un Accord-Cadre</w:t>
            </w:r>
            <w:r w:rsidRPr="00D72D47">
              <w:rPr>
                <w:rFonts w:asciiTheme="majorBidi" w:hAnsiTheme="majorBidi" w:cstheme="majorBidi"/>
                <w:szCs w:val="24"/>
                <w:lang w:val="fr-FR"/>
              </w:rPr>
              <w:t>.</w:t>
            </w:r>
          </w:p>
          <w:p w14:paraId="36C80895" w14:textId="38817237" w:rsidR="00CF25C8" w:rsidRPr="0074308D" w:rsidRDefault="00571250" w:rsidP="00FC2314">
            <w:pPr>
              <w:pStyle w:val="BodyTextIndent"/>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 xml:space="preserve">La </w:t>
            </w:r>
            <w:r>
              <w:rPr>
                <w:rFonts w:asciiTheme="majorBidi" w:hAnsiTheme="majorBidi" w:cstheme="majorBidi"/>
                <w:szCs w:val="24"/>
                <w:lang w:val="fr-FR"/>
              </w:rPr>
              <w:t>P</w:t>
            </w:r>
            <w:r w:rsidRPr="0074308D">
              <w:rPr>
                <w:rFonts w:asciiTheme="majorBidi" w:hAnsiTheme="majorBidi" w:cstheme="majorBidi"/>
                <w:szCs w:val="24"/>
                <w:lang w:val="fr-FR"/>
              </w:rPr>
              <w:t>ériode d’attente pourra être pro</w:t>
            </w:r>
            <w:r>
              <w:rPr>
                <w:rFonts w:asciiTheme="majorBidi" w:hAnsiTheme="majorBidi" w:cstheme="majorBidi"/>
                <w:szCs w:val="24"/>
                <w:lang w:val="fr-FR"/>
              </w:rPr>
              <w:t>lon</w:t>
            </w:r>
            <w:r w:rsidRPr="0074308D">
              <w:rPr>
                <w:rFonts w:asciiTheme="majorBidi" w:hAnsiTheme="majorBidi" w:cstheme="majorBidi"/>
                <w:szCs w:val="24"/>
                <w:lang w:val="fr-FR"/>
              </w:rPr>
              <w:t>gée. Cela pourrait survenir lorsque nous ne sommes pas en mesure d’accorder un débriefing dans le délai de cinq (5) jours ouvrables prescrit. Dans un tel cas, nous vous notifierons la pro</w:t>
            </w:r>
            <w:r>
              <w:rPr>
                <w:rFonts w:asciiTheme="majorBidi" w:hAnsiTheme="majorBidi" w:cstheme="majorBidi"/>
                <w:szCs w:val="24"/>
                <w:lang w:val="fr-FR"/>
              </w:rPr>
              <w:t>lon</w:t>
            </w:r>
            <w:r w:rsidRPr="0074308D">
              <w:rPr>
                <w:rFonts w:asciiTheme="majorBidi" w:hAnsiTheme="majorBidi" w:cstheme="majorBidi"/>
                <w:szCs w:val="24"/>
                <w:lang w:val="fr-FR"/>
              </w:rPr>
              <w:t>gation</w:t>
            </w:r>
          </w:p>
        </w:tc>
      </w:tr>
    </w:tbl>
    <w:p w14:paraId="56533726" w14:textId="77777777" w:rsidR="00CF25C8" w:rsidRPr="0074308D" w:rsidRDefault="00CF25C8" w:rsidP="00CF25C8">
      <w:pPr>
        <w:pStyle w:val="BodyTextIndent"/>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517782E6" w14:textId="0DC94DAA" w:rsidR="00CF25C8" w:rsidRPr="0074308D" w:rsidRDefault="00CF25C8" w:rsidP="00CF25C8">
      <w:pPr>
        <w:pStyle w:val="BodyTextIndent"/>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 xml:space="preserve">Au nom de [insérer le nom de </w:t>
      </w:r>
      <w:r w:rsidR="00101109">
        <w:rPr>
          <w:rFonts w:asciiTheme="majorBidi" w:hAnsiTheme="majorBidi" w:cstheme="majorBidi"/>
          <w:iCs/>
          <w:szCs w:val="24"/>
          <w:lang w:val="fr-FR"/>
        </w:rPr>
        <w:t>l’Agence d’Exécution</w:t>
      </w:r>
      <w:r w:rsidRPr="0074308D">
        <w:rPr>
          <w:rFonts w:asciiTheme="majorBidi" w:hAnsiTheme="majorBidi" w:cstheme="majorBidi"/>
          <w:iCs/>
          <w:szCs w:val="24"/>
          <w:lang w:val="fr-FR"/>
        </w:rPr>
        <w:t>] :</w:t>
      </w:r>
    </w:p>
    <w:p w14:paraId="70E58014" w14:textId="77777777" w:rsidR="00CF25C8" w:rsidRPr="0074308D" w:rsidRDefault="00CF25C8" w:rsidP="00CF25C8">
      <w:pPr>
        <w:keepNext/>
        <w:keepLines/>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szCs w:val="24"/>
        </w:rPr>
        <w:tab/>
        <w:t>______________________________________________</w:t>
      </w:r>
    </w:p>
    <w:p w14:paraId="2F6F66E5"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5FCB1AC2"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0DCE6DD4" w14:textId="77777777" w:rsidR="00CF25C8" w:rsidRPr="0074308D" w:rsidRDefault="00CF25C8" w:rsidP="00CF25C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Téléphone :</w:t>
      </w:r>
      <w:r w:rsidRPr="0074308D">
        <w:rPr>
          <w:rFonts w:asciiTheme="majorBidi" w:hAnsiTheme="majorBidi" w:cstheme="majorBidi"/>
          <w:szCs w:val="24"/>
        </w:rPr>
        <w:tab/>
        <w:t>______________________________________________</w:t>
      </w:r>
    </w:p>
    <w:p w14:paraId="43582054" w14:textId="77777777" w:rsidR="00CF25C8" w:rsidRPr="0074308D" w:rsidRDefault="00CF25C8" w:rsidP="00CF25C8">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71BBBD7D" w14:textId="77777777" w:rsidR="00CF25C8" w:rsidRDefault="00CF25C8" w:rsidP="00143164">
      <w:pPr>
        <w:rPr>
          <w:b/>
          <w:bCs/>
          <w:sz w:val="32"/>
          <w:szCs w:val="32"/>
        </w:rPr>
      </w:pPr>
    </w:p>
    <w:p w14:paraId="1C34C4CE" w14:textId="77777777" w:rsidR="00076385" w:rsidRDefault="00076385" w:rsidP="00143164">
      <w:pPr>
        <w:rPr>
          <w:b/>
          <w:bCs/>
          <w:sz w:val="32"/>
          <w:szCs w:val="32"/>
        </w:rPr>
      </w:pPr>
    </w:p>
    <w:p w14:paraId="7C37F4FA" w14:textId="5D1BCD74" w:rsidR="00076385" w:rsidRDefault="00076385">
      <w:pPr>
        <w:rPr>
          <w:b/>
          <w:bCs/>
          <w:sz w:val="32"/>
          <w:szCs w:val="32"/>
        </w:rPr>
      </w:pPr>
      <w:r>
        <w:rPr>
          <w:b/>
          <w:bCs/>
          <w:sz w:val="32"/>
          <w:szCs w:val="32"/>
        </w:rPr>
        <w:br w:type="page"/>
      </w:r>
    </w:p>
    <w:p w14:paraId="4F146A81" w14:textId="590769C4" w:rsidR="008757F8" w:rsidRPr="001B6AD0" w:rsidRDefault="008757F8" w:rsidP="00C511D8">
      <w:pPr>
        <w:pStyle w:val="Style16"/>
      </w:pPr>
      <w:bookmarkStart w:id="478" w:name="_Toc137903026"/>
      <w:r w:rsidRPr="001B6AD0">
        <w:t xml:space="preserve">Notification de </w:t>
      </w:r>
      <w:r w:rsidR="00D875E8" w:rsidRPr="001B6AD0">
        <w:t>Conclu</w:t>
      </w:r>
      <w:r w:rsidR="00233481">
        <w:t>sion</w:t>
      </w:r>
      <w:r w:rsidR="00D875E8" w:rsidRPr="001B6AD0">
        <w:t xml:space="preserve"> </w:t>
      </w:r>
      <w:r w:rsidR="00233481">
        <w:t>d’</w:t>
      </w:r>
      <w:r w:rsidR="00D875E8" w:rsidRPr="001B6AD0">
        <w:t>un Accord-Cadre</w:t>
      </w:r>
      <w:bookmarkEnd w:id="478"/>
    </w:p>
    <w:p w14:paraId="368CAF15" w14:textId="6523B2F4" w:rsidR="001F7451" w:rsidRPr="001B6AD0" w:rsidRDefault="00E87040" w:rsidP="00783FD4">
      <w:pPr>
        <w:pStyle w:val="SectionXTitle"/>
        <w:pBdr>
          <w:bottom w:val="none" w:sz="0" w:space="0" w:color="auto"/>
        </w:pBdr>
        <w:rPr>
          <w:b w:val="0"/>
          <w:bCs/>
          <w:i/>
          <w:iCs/>
          <w:sz w:val="24"/>
          <w:szCs w:val="24"/>
        </w:rPr>
      </w:pPr>
      <w:r w:rsidRPr="00E87040">
        <w:rPr>
          <w:b w:val="0"/>
          <w:bCs/>
          <w:i/>
          <w:iCs/>
          <w:sz w:val="24"/>
          <w:szCs w:val="24"/>
        </w:rPr>
        <w:t xml:space="preserve">[utiliser un papier </w:t>
      </w:r>
      <w:r w:rsidRPr="00E87040">
        <w:rPr>
          <w:rFonts w:hint="eastAsia"/>
          <w:b w:val="0"/>
          <w:bCs/>
          <w:i/>
          <w:iCs/>
          <w:sz w:val="24"/>
          <w:szCs w:val="24"/>
        </w:rPr>
        <w:t>à</w:t>
      </w:r>
      <w:r>
        <w:rPr>
          <w:b w:val="0"/>
          <w:bCs/>
          <w:i/>
          <w:iCs/>
          <w:sz w:val="24"/>
          <w:szCs w:val="24"/>
        </w:rPr>
        <w:t xml:space="preserve"> l’</w:t>
      </w:r>
      <w:r w:rsidRPr="00E87040">
        <w:rPr>
          <w:b w:val="0"/>
          <w:bCs/>
          <w:i/>
          <w:iCs/>
          <w:sz w:val="24"/>
          <w:szCs w:val="24"/>
        </w:rPr>
        <w:t>ent</w:t>
      </w:r>
      <w:r w:rsidRPr="00E87040">
        <w:rPr>
          <w:rFonts w:hint="eastAsia"/>
          <w:b w:val="0"/>
          <w:bCs/>
          <w:i/>
          <w:iCs/>
          <w:sz w:val="24"/>
          <w:szCs w:val="24"/>
        </w:rPr>
        <w:t>ê</w:t>
      </w:r>
      <w:r w:rsidRPr="00E87040">
        <w:rPr>
          <w:b w:val="0"/>
          <w:bCs/>
          <w:i/>
          <w:iCs/>
          <w:sz w:val="24"/>
          <w:szCs w:val="24"/>
        </w:rPr>
        <w:t xml:space="preserve">te de </w:t>
      </w:r>
      <w:r w:rsidR="00101109">
        <w:rPr>
          <w:b w:val="0"/>
          <w:bCs/>
          <w:i/>
          <w:iCs/>
          <w:sz w:val="24"/>
          <w:szCs w:val="24"/>
        </w:rPr>
        <w:t>l’Agence d’Exécution</w:t>
      </w:r>
      <w:r w:rsidRPr="00E87040">
        <w:rPr>
          <w:b w:val="0"/>
          <w:bCs/>
          <w:i/>
          <w:iCs/>
          <w:sz w:val="24"/>
          <w:szCs w:val="24"/>
        </w:rPr>
        <w:t>s]</w:t>
      </w:r>
    </w:p>
    <w:p w14:paraId="7A213024" w14:textId="77777777" w:rsidR="008757F8" w:rsidRPr="0074308D" w:rsidRDefault="008757F8" w:rsidP="008757F8">
      <w:pPr>
        <w:spacing w:after="120"/>
        <w:rPr>
          <w:rFonts w:asciiTheme="majorBidi" w:hAnsiTheme="majorBidi" w:cstheme="majorBidi"/>
          <w:szCs w:val="24"/>
        </w:rPr>
      </w:pPr>
    </w:p>
    <w:p w14:paraId="6640C206" w14:textId="77777777" w:rsidR="008757F8" w:rsidRPr="0074308D" w:rsidRDefault="008757F8" w:rsidP="008757F8">
      <w:pPr>
        <w:spacing w:after="120"/>
        <w:ind w:left="6480"/>
        <w:rPr>
          <w:rFonts w:asciiTheme="majorBidi" w:hAnsiTheme="majorBidi" w:cstheme="majorBidi"/>
          <w:szCs w:val="24"/>
        </w:rPr>
      </w:pPr>
      <w:r w:rsidRPr="0074308D">
        <w:rPr>
          <w:rFonts w:asciiTheme="majorBidi" w:hAnsiTheme="majorBidi" w:cstheme="majorBidi"/>
          <w:szCs w:val="24"/>
        </w:rPr>
        <w:t xml:space="preserve">Date : </w:t>
      </w:r>
      <w:r w:rsidRPr="0074308D">
        <w:rPr>
          <w:rFonts w:asciiTheme="majorBidi" w:hAnsiTheme="majorBidi" w:cstheme="majorBidi"/>
          <w:i/>
          <w:szCs w:val="24"/>
        </w:rPr>
        <w:t>[date]</w:t>
      </w:r>
    </w:p>
    <w:p w14:paraId="5D603E37" w14:textId="77777777" w:rsidR="008757F8" w:rsidRPr="0074308D" w:rsidRDefault="008757F8" w:rsidP="008757F8">
      <w:pPr>
        <w:spacing w:after="120"/>
        <w:rPr>
          <w:rFonts w:asciiTheme="majorBidi" w:hAnsiTheme="majorBidi" w:cstheme="majorBidi"/>
          <w:szCs w:val="24"/>
        </w:rPr>
      </w:pPr>
      <w:r w:rsidRPr="0074308D">
        <w:rPr>
          <w:rFonts w:asciiTheme="majorBidi" w:hAnsiTheme="majorBidi" w:cstheme="majorBidi"/>
          <w:szCs w:val="24"/>
        </w:rPr>
        <w:t xml:space="preserve">A : </w:t>
      </w:r>
      <w:r w:rsidRPr="0074308D">
        <w:rPr>
          <w:rFonts w:asciiTheme="majorBidi" w:hAnsiTheme="majorBidi" w:cstheme="majorBidi"/>
          <w:i/>
          <w:szCs w:val="24"/>
        </w:rPr>
        <w:t>[nom et adresse du Soumissionnaire retenu]</w:t>
      </w:r>
    </w:p>
    <w:p w14:paraId="503F9C3F" w14:textId="5E302DFB" w:rsidR="008757F8" w:rsidRDefault="008757F8" w:rsidP="008757F8">
      <w:pPr>
        <w:spacing w:after="120"/>
        <w:rPr>
          <w:rFonts w:asciiTheme="majorBidi" w:hAnsiTheme="majorBidi" w:cstheme="majorBidi"/>
          <w:szCs w:val="24"/>
        </w:rPr>
      </w:pPr>
    </w:p>
    <w:p w14:paraId="4B8F90E6" w14:textId="77777777" w:rsidR="00BC6168" w:rsidRPr="00B825F2" w:rsidRDefault="00BC6168" w:rsidP="00BC6168">
      <w:pPr>
        <w:spacing w:after="120"/>
        <w:rPr>
          <w:rFonts w:asciiTheme="majorBidi" w:hAnsiTheme="majorBidi" w:cstheme="majorBidi"/>
          <w:b/>
          <w:bCs/>
          <w:szCs w:val="24"/>
        </w:rPr>
      </w:pPr>
      <w:r w:rsidRPr="00B825F2">
        <w:rPr>
          <w:rFonts w:asciiTheme="majorBidi" w:hAnsiTheme="majorBidi" w:cstheme="majorBidi"/>
          <w:b/>
          <w:bCs/>
          <w:szCs w:val="24"/>
        </w:rPr>
        <w:t>Notification de Conclusion d’un Accord-Cadre</w:t>
      </w:r>
    </w:p>
    <w:p w14:paraId="5DB6A6DD" w14:textId="77777777" w:rsidR="00BC6168" w:rsidRPr="00B825F2" w:rsidRDefault="00BC6168" w:rsidP="00BC6168">
      <w:pPr>
        <w:spacing w:after="120"/>
        <w:rPr>
          <w:rFonts w:asciiTheme="majorBidi" w:hAnsiTheme="majorBidi" w:cstheme="majorBidi"/>
          <w:b/>
          <w:bCs/>
          <w:szCs w:val="24"/>
        </w:rPr>
      </w:pPr>
      <w:r w:rsidRPr="00B825F2">
        <w:rPr>
          <w:rFonts w:asciiTheme="majorBidi" w:hAnsiTheme="majorBidi" w:cstheme="majorBidi"/>
          <w:b/>
          <w:bCs/>
          <w:szCs w:val="24"/>
        </w:rPr>
        <w:t xml:space="preserve">Accord-Cadre No. </w:t>
      </w:r>
      <w:r w:rsidRPr="00B825F2">
        <w:rPr>
          <w:rFonts w:asciiTheme="majorBidi" w:hAnsiTheme="majorBidi" w:cstheme="majorBidi"/>
          <w:b/>
          <w:bCs/>
          <w:i/>
          <w:iCs/>
          <w:szCs w:val="24"/>
        </w:rPr>
        <w:t>[insérer le numéro de référence de l’Accord-Cadre]</w:t>
      </w:r>
      <w:r w:rsidRPr="00B825F2">
        <w:rPr>
          <w:rFonts w:asciiTheme="majorBidi" w:hAnsiTheme="majorBidi" w:cstheme="majorBidi"/>
          <w:b/>
          <w:bCs/>
          <w:szCs w:val="24"/>
        </w:rPr>
        <w:t xml:space="preserve"> </w:t>
      </w:r>
    </w:p>
    <w:p w14:paraId="432C47EC" w14:textId="77777777" w:rsidR="00BC6168" w:rsidRPr="0074308D" w:rsidRDefault="00BC6168" w:rsidP="00BC6168">
      <w:pPr>
        <w:spacing w:after="120"/>
        <w:rPr>
          <w:rFonts w:asciiTheme="majorBidi" w:hAnsiTheme="majorBidi" w:cstheme="majorBidi"/>
          <w:szCs w:val="24"/>
        </w:rPr>
      </w:pPr>
    </w:p>
    <w:p w14:paraId="14D00832" w14:textId="7DF340EB" w:rsidR="00BC6168" w:rsidRPr="0074308D" w:rsidRDefault="00783FD4" w:rsidP="00BC6168">
      <w:pPr>
        <w:spacing w:after="120"/>
        <w:rPr>
          <w:rFonts w:asciiTheme="majorBidi" w:hAnsiTheme="majorBidi" w:cstheme="majorBidi"/>
          <w:szCs w:val="24"/>
        </w:rPr>
      </w:pPr>
      <w:r>
        <w:rPr>
          <w:rFonts w:asciiTheme="majorBidi" w:hAnsiTheme="majorBidi" w:cstheme="majorBidi"/>
          <w:szCs w:val="24"/>
        </w:rPr>
        <w:t xml:space="preserve">Mesdames, </w:t>
      </w:r>
      <w:r w:rsidR="00BC6168" w:rsidRPr="0074308D">
        <w:rPr>
          <w:rFonts w:asciiTheme="majorBidi" w:hAnsiTheme="majorBidi" w:cstheme="majorBidi"/>
          <w:szCs w:val="24"/>
        </w:rPr>
        <w:t>Messieurs,</w:t>
      </w:r>
    </w:p>
    <w:p w14:paraId="0BD72961" w14:textId="65D05AA7" w:rsidR="00BC6168" w:rsidRDefault="00BC6168" w:rsidP="00BC6168">
      <w:pPr>
        <w:spacing w:after="120"/>
        <w:jc w:val="both"/>
        <w:rPr>
          <w:rFonts w:asciiTheme="majorBidi" w:hAnsiTheme="majorBidi" w:cstheme="majorBidi"/>
          <w:szCs w:val="24"/>
        </w:rPr>
      </w:pPr>
      <w:r w:rsidRPr="0074308D">
        <w:rPr>
          <w:rFonts w:asciiTheme="majorBidi" w:hAnsiTheme="majorBidi" w:cstheme="majorBidi"/>
          <w:szCs w:val="24"/>
        </w:rPr>
        <w:t xml:space="preserve">La présente a pour but de vous notifier que votre </w:t>
      </w:r>
      <w:r>
        <w:rPr>
          <w:rFonts w:asciiTheme="majorBidi" w:hAnsiTheme="majorBidi" w:cstheme="majorBidi"/>
          <w:szCs w:val="24"/>
        </w:rPr>
        <w:t>O</w:t>
      </w:r>
      <w:r w:rsidRPr="0074308D">
        <w:rPr>
          <w:rFonts w:asciiTheme="majorBidi" w:hAnsiTheme="majorBidi" w:cstheme="majorBidi"/>
          <w:szCs w:val="24"/>
        </w:rPr>
        <w:t xml:space="preserve">ffre en date du </w:t>
      </w:r>
      <w:r w:rsidRPr="0074308D">
        <w:rPr>
          <w:rFonts w:asciiTheme="majorBidi" w:hAnsiTheme="majorBidi" w:cstheme="majorBidi"/>
          <w:i/>
          <w:szCs w:val="24"/>
        </w:rPr>
        <w:t>[date]</w:t>
      </w:r>
      <w:r w:rsidRPr="0074308D">
        <w:rPr>
          <w:rFonts w:asciiTheme="majorBidi" w:hAnsiTheme="majorBidi" w:cstheme="majorBidi"/>
          <w:szCs w:val="24"/>
        </w:rPr>
        <w:t xml:space="preserve"> </w:t>
      </w:r>
      <w:r>
        <w:rPr>
          <w:rFonts w:asciiTheme="majorBidi" w:hAnsiTheme="majorBidi" w:cstheme="majorBidi"/>
          <w:szCs w:val="24"/>
        </w:rPr>
        <w:t>en vue de</w:t>
      </w:r>
      <w:r w:rsidRPr="0074308D">
        <w:rPr>
          <w:rFonts w:asciiTheme="majorBidi" w:hAnsiTheme="majorBidi" w:cstheme="majorBidi"/>
          <w:szCs w:val="24"/>
        </w:rPr>
        <w:t xml:space="preserve"> </w:t>
      </w:r>
      <w:r>
        <w:rPr>
          <w:rFonts w:asciiTheme="majorBidi" w:hAnsiTheme="majorBidi" w:cstheme="majorBidi"/>
          <w:szCs w:val="24"/>
        </w:rPr>
        <w:t xml:space="preserve">conclure un Accord-Cadre pour la fourniture de </w:t>
      </w:r>
      <w:r w:rsidRPr="001B6AD0">
        <w:rPr>
          <w:rFonts w:asciiTheme="majorBidi" w:hAnsiTheme="majorBidi" w:cstheme="majorBidi"/>
          <w:i/>
          <w:iCs/>
          <w:szCs w:val="24"/>
        </w:rPr>
        <w:t xml:space="preserve">[insérer une brève description des </w:t>
      </w:r>
      <w:r w:rsidR="00825A19">
        <w:rPr>
          <w:rFonts w:asciiTheme="majorBidi" w:hAnsiTheme="majorBidi" w:cstheme="majorBidi"/>
          <w:i/>
          <w:iCs/>
          <w:szCs w:val="24"/>
        </w:rPr>
        <w:t xml:space="preserve">Travaux et </w:t>
      </w:r>
      <w:r w:rsidR="003F0FED">
        <w:rPr>
          <w:rFonts w:asciiTheme="majorBidi" w:hAnsiTheme="majorBidi" w:cstheme="majorBidi"/>
          <w:i/>
          <w:iCs/>
          <w:szCs w:val="24"/>
        </w:rPr>
        <w:t>Services physiques</w:t>
      </w:r>
      <w:r w:rsidRPr="001B6AD0">
        <w:rPr>
          <w:rFonts w:asciiTheme="majorBidi" w:hAnsiTheme="majorBidi" w:cstheme="majorBidi"/>
          <w:i/>
          <w:iCs/>
          <w:szCs w:val="24"/>
        </w:rPr>
        <w:t>]</w:t>
      </w:r>
      <w:r>
        <w:rPr>
          <w:rFonts w:asciiTheme="majorBidi" w:hAnsiTheme="majorBidi" w:cstheme="majorBidi"/>
          <w:szCs w:val="24"/>
        </w:rPr>
        <w:t xml:space="preserve"> est acceptée par notre Agence.</w:t>
      </w:r>
    </w:p>
    <w:p w14:paraId="585B1F17" w14:textId="2FDF3488" w:rsidR="00BC6168" w:rsidRPr="0074308D" w:rsidRDefault="00BC6168" w:rsidP="00BC6168">
      <w:pPr>
        <w:spacing w:after="120"/>
        <w:jc w:val="both"/>
        <w:rPr>
          <w:rFonts w:asciiTheme="majorBidi" w:hAnsiTheme="majorBidi" w:cstheme="majorBidi"/>
          <w:szCs w:val="24"/>
        </w:rPr>
      </w:pPr>
      <w:r w:rsidRPr="0074308D">
        <w:rPr>
          <w:rFonts w:asciiTheme="majorBidi" w:hAnsiTheme="majorBidi" w:cstheme="majorBidi"/>
          <w:szCs w:val="24"/>
        </w:rPr>
        <w:t xml:space="preserve">Il vous est demandé de </w:t>
      </w:r>
      <w:r>
        <w:rPr>
          <w:rFonts w:asciiTheme="majorBidi" w:hAnsiTheme="majorBidi" w:cstheme="majorBidi"/>
          <w:szCs w:val="24"/>
        </w:rPr>
        <w:t>signer, dater et retourner l’Accord-Cadre dans [</w:t>
      </w:r>
      <w:r w:rsidRPr="006F262B">
        <w:rPr>
          <w:rFonts w:asciiTheme="majorBidi" w:hAnsiTheme="majorBidi" w:cstheme="majorBidi"/>
          <w:i/>
          <w:iCs/>
          <w:szCs w:val="24"/>
        </w:rPr>
        <w:t>insérer la période applicable pour la signature de l’</w:t>
      </w:r>
      <w:r w:rsidR="001256AC">
        <w:rPr>
          <w:rFonts w:asciiTheme="majorBidi" w:hAnsiTheme="majorBidi" w:cstheme="majorBidi"/>
          <w:i/>
          <w:iCs/>
          <w:szCs w:val="24"/>
        </w:rPr>
        <w:t>ACC</w:t>
      </w:r>
      <w:r w:rsidRPr="006F262B">
        <w:rPr>
          <w:rFonts w:asciiTheme="majorBidi" w:hAnsiTheme="majorBidi" w:cstheme="majorBidi"/>
          <w:i/>
          <w:iCs/>
          <w:szCs w:val="24"/>
        </w:rPr>
        <w:t xml:space="preserve"> conformément aux IS</w:t>
      </w:r>
      <w:r>
        <w:rPr>
          <w:rFonts w:asciiTheme="majorBidi" w:hAnsiTheme="majorBidi" w:cstheme="majorBidi"/>
          <w:szCs w:val="24"/>
        </w:rPr>
        <w:t>] jours à compter de la réception de la présente notification.  E</w:t>
      </w:r>
      <w:r w:rsidRPr="003529D5">
        <w:rPr>
          <w:szCs w:val="24"/>
        </w:rPr>
        <w:t>n</w:t>
      </w:r>
      <w:r>
        <w:rPr>
          <w:szCs w:val="24"/>
        </w:rPr>
        <w:t xml:space="preserve"> conformité avec l’article 41</w:t>
      </w:r>
      <w:r w:rsidRPr="003529D5">
        <w:rPr>
          <w:szCs w:val="24"/>
        </w:rPr>
        <w:t>.1</w:t>
      </w:r>
      <w:r>
        <w:rPr>
          <w:szCs w:val="24"/>
        </w:rPr>
        <w:t xml:space="preserve"> des IS,</w:t>
      </w:r>
      <w:r w:rsidRPr="003529D5">
        <w:rPr>
          <w:szCs w:val="24"/>
        </w:rPr>
        <w:t xml:space="preserve"> </w:t>
      </w:r>
      <w:r>
        <w:rPr>
          <w:szCs w:val="24"/>
        </w:rPr>
        <w:t xml:space="preserve">veuillez compléter et soumettre </w:t>
      </w:r>
      <w:r w:rsidRPr="003529D5">
        <w:rPr>
          <w:szCs w:val="24"/>
        </w:rPr>
        <w:t xml:space="preserve">dans les </w:t>
      </w:r>
      <w:r>
        <w:rPr>
          <w:szCs w:val="24"/>
        </w:rPr>
        <w:t>huit (</w:t>
      </w:r>
      <w:r w:rsidRPr="003529D5">
        <w:rPr>
          <w:szCs w:val="24"/>
        </w:rPr>
        <w:t>8</w:t>
      </w:r>
      <w:r>
        <w:rPr>
          <w:szCs w:val="24"/>
        </w:rPr>
        <w:t>)</w:t>
      </w:r>
      <w:r w:rsidRPr="003529D5">
        <w:rPr>
          <w:szCs w:val="24"/>
        </w:rPr>
        <w:t xml:space="preserve"> </w:t>
      </w:r>
      <w:r>
        <w:rPr>
          <w:szCs w:val="24"/>
        </w:rPr>
        <w:t>j</w:t>
      </w:r>
      <w:r w:rsidRPr="003529D5">
        <w:rPr>
          <w:szCs w:val="24"/>
        </w:rPr>
        <w:t xml:space="preserve">ours </w:t>
      </w:r>
      <w:r>
        <w:rPr>
          <w:szCs w:val="24"/>
        </w:rPr>
        <w:t xml:space="preserve">ouvrables </w:t>
      </w:r>
      <w:r w:rsidRPr="003529D5">
        <w:rPr>
          <w:szCs w:val="24"/>
        </w:rPr>
        <w:t xml:space="preserve">le Formulaire de </w:t>
      </w:r>
      <w:r>
        <w:rPr>
          <w:szCs w:val="24"/>
        </w:rPr>
        <w:t>D</w:t>
      </w:r>
      <w:r w:rsidRPr="003529D5">
        <w:rPr>
          <w:szCs w:val="24"/>
        </w:rPr>
        <w:t xml:space="preserve">ivulgation des </w:t>
      </w:r>
      <w:r>
        <w:rPr>
          <w:szCs w:val="24"/>
        </w:rPr>
        <w:t>B</w:t>
      </w:r>
      <w:r w:rsidRPr="003529D5">
        <w:rPr>
          <w:szCs w:val="24"/>
        </w:rPr>
        <w:t xml:space="preserve">énéficiaires </w:t>
      </w:r>
      <w:r>
        <w:rPr>
          <w:szCs w:val="24"/>
        </w:rPr>
        <w:t>E</w:t>
      </w:r>
      <w:r w:rsidRPr="003529D5">
        <w:rPr>
          <w:szCs w:val="24"/>
        </w:rPr>
        <w:t>ffectifs</w:t>
      </w:r>
      <w:r>
        <w:rPr>
          <w:szCs w:val="24"/>
        </w:rPr>
        <w:t xml:space="preserve"> joint au DAO.</w:t>
      </w:r>
    </w:p>
    <w:p w14:paraId="242EA663" w14:textId="77777777" w:rsidR="00BC6168" w:rsidRPr="0074308D" w:rsidRDefault="00BC6168" w:rsidP="00BC6168">
      <w:pPr>
        <w:spacing w:after="120"/>
        <w:jc w:val="both"/>
        <w:rPr>
          <w:rFonts w:asciiTheme="majorBidi" w:hAnsiTheme="majorBidi" w:cstheme="majorBidi"/>
          <w:szCs w:val="24"/>
        </w:rPr>
      </w:pPr>
      <w:r w:rsidRPr="0074308D">
        <w:rPr>
          <w:rFonts w:asciiTheme="majorBidi" w:hAnsiTheme="majorBidi" w:cstheme="majorBidi"/>
          <w:szCs w:val="24"/>
        </w:rPr>
        <w:t>Veuillez agréer, Messieurs, l’expression de notre considération distinguée.</w:t>
      </w:r>
    </w:p>
    <w:p w14:paraId="2CB1E514" w14:textId="77777777" w:rsidR="00BC6168" w:rsidRPr="0074308D" w:rsidRDefault="00BC6168" w:rsidP="00BC6168">
      <w:pPr>
        <w:spacing w:after="120"/>
        <w:jc w:val="both"/>
        <w:rPr>
          <w:rFonts w:asciiTheme="majorBidi" w:hAnsiTheme="majorBidi" w:cstheme="majorBidi"/>
          <w:szCs w:val="24"/>
        </w:rPr>
      </w:pPr>
    </w:p>
    <w:p w14:paraId="3FAE0430" w14:textId="259531C7" w:rsidR="00BC6168" w:rsidRPr="0074308D" w:rsidRDefault="00BC6168" w:rsidP="00BC6168">
      <w:pPr>
        <w:spacing w:after="120"/>
        <w:rPr>
          <w:rFonts w:asciiTheme="majorBidi" w:hAnsiTheme="majorBidi" w:cstheme="majorBidi"/>
          <w:szCs w:val="24"/>
        </w:rPr>
      </w:pPr>
      <w:r w:rsidRPr="0074308D">
        <w:rPr>
          <w:rFonts w:asciiTheme="majorBidi" w:hAnsiTheme="majorBidi" w:cstheme="majorBidi"/>
          <w:b/>
          <w:szCs w:val="24"/>
        </w:rPr>
        <w:t>Signature :</w:t>
      </w:r>
      <w:r w:rsidRPr="0074308D">
        <w:rPr>
          <w:rFonts w:asciiTheme="majorBidi" w:hAnsiTheme="majorBidi" w:cstheme="majorBidi"/>
          <w:szCs w:val="24"/>
        </w:rPr>
        <w:t xml:space="preserve"> </w:t>
      </w:r>
      <w:r w:rsidRPr="0074308D">
        <w:rPr>
          <w:rFonts w:asciiTheme="majorBidi" w:hAnsiTheme="majorBidi" w:cstheme="majorBidi"/>
          <w:i/>
          <w:szCs w:val="24"/>
        </w:rPr>
        <w:t xml:space="preserve">[Signature, nom et titre du signataire habilité à signer au nom de </w:t>
      </w:r>
      <w:r w:rsidR="00101109">
        <w:rPr>
          <w:rFonts w:asciiTheme="majorBidi" w:hAnsiTheme="majorBidi" w:cstheme="majorBidi"/>
          <w:i/>
          <w:szCs w:val="24"/>
        </w:rPr>
        <w:t>l’Agence d’Exécution</w:t>
      </w:r>
      <w:r w:rsidRPr="0074308D">
        <w:rPr>
          <w:rFonts w:asciiTheme="majorBidi" w:hAnsiTheme="majorBidi" w:cstheme="majorBidi"/>
          <w:i/>
          <w:szCs w:val="24"/>
        </w:rPr>
        <w:t>]</w:t>
      </w:r>
    </w:p>
    <w:p w14:paraId="11E369B3" w14:textId="77777777" w:rsidR="00BC6168" w:rsidRPr="0074308D" w:rsidRDefault="00BC6168" w:rsidP="00BC616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Nom :</w:t>
      </w:r>
      <w:r w:rsidRPr="0074308D">
        <w:rPr>
          <w:rFonts w:asciiTheme="majorBidi" w:hAnsiTheme="majorBidi" w:cstheme="majorBidi"/>
          <w:szCs w:val="24"/>
        </w:rPr>
        <w:tab/>
        <w:t>______________________________________________</w:t>
      </w:r>
    </w:p>
    <w:p w14:paraId="5C5ABDB6" w14:textId="77777777" w:rsidR="00BC6168" w:rsidRPr="0074308D" w:rsidRDefault="00BC6168" w:rsidP="00BC616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Titre/position :</w:t>
      </w:r>
      <w:r w:rsidRPr="0074308D">
        <w:rPr>
          <w:rFonts w:asciiTheme="majorBidi" w:hAnsiTheme="majorBidi" w:cstheme="majorBidi"/>
          <w:szCs w:val="24"/>
        </w:rPr>
        <w:tab/>
        <w:t>______________________________________________</w:t>
      </w:r>
    </w:p>
    <w:p w14:paraId="202CC61C" w14:textId="77777777" w:rsidR="00BC6168" w:rsidRPr="0074308D" w:rsidRDefault="00BC6168" w:rsidP="00BC6168">
      <w:pPr>
        <w:tabs>
          <w:tab w:val="left" w:pos="9000"/>
        </w:tabs>
        <w:spacing w:before="120" w:after="240"/>
        <w:ind w:left="1560" w:hanging="1560"/>
        <w:rPr>
          <w:rFonts w:asciiTheme="majorBidi" w:hAnsiTheme="majorBidi" w:cstheme="majorBidi"/>
          <w:szCs w:val="24"/>
        </w:rPr>
      </w:pPr>
      <w:r w:rsidRPr="0074308D">
        <w:rPr>
          <w:rFonts w:asciiTheme="majorBidi" w:hAnsiTheme="majorBidi" w:cstheme="majorBidi"/>
          <w:b/>
          <w:szCs w:val="24"/>
        </w:rPr>
        <w:t>Téléphone :</w:t>
      </w:r>
      <w:r w:rsidRPr="0074308D">
        <w:rPr>
          <w:rFonts w:asciiTheme="majorBidi" w:hAnsiTheme="majorBidi" w:cstheme="majorBidi"/>
          <w:szCs w:val="24"/>
        </w:rPr>
        <w:tab/>
        <w:t>______________________________________________</w:t>
      </w:r>
    </w:p>
    <w:p w14:paraId="70B8F596" w14:textId="77777777" w:rsidR="00BC6168" w:rsidRPr="0074308D" w:rsidRDefault="00BC6168" w:rsidP="00BC6168">
      <w:pPr>
        <w:tabs>
          <w:tab w:val="left" w:pos="9000"/>
        </w:tabs>
        <w:spacing w:before="240" w:after="240"/>
        <w:ind w:left="1560" w:hanging="1560"/>
        <w:rPr>
          <w:rFonts w:asciiTheme="majorBidi" w:hAnsiTheme="majorBidi" w:cstheme="majorBidi"/>
          <w:szCs w:val="24"/>
        </w:rPr>
      </w:pPr>
      <w:r w:rsidRPr="0074308D">
        <w:rPr>
          <w:rFonts w:asciiTheme="majorBidi" w:hAnsiTheme="majorBidi" w:cstheme="majorBidi"/>
          <w:b/>
          <w:szCs w:val="24"/>
        </w:rPr>
        <w:t>Courriel :</w:t>
      </w:r>
      <w:r w:rsidRPr="0074308D">
        <w:rPr>
          <w:rFonts w:asciiTheme="majorBidi" w:hAnsiTheme="majorBidi" w:cstheme="majorBidi"/>
          <w:szCs w:val="24"/>
        </w:rPr>
        <w:tab/>
        <w:t>______________________________________________</w:t>
      </w:r>
    </w:p>
    <w:p w14:paraId="02B27E65" w14:textId="77777777" w:rsidR="00BC6168" w:rsidRPr="0074308D" w:rsidRDefault="00BC6168" w:rsidP="00BC6168">
      <w:pPr>
        <w:spacing w:after="120"/>
        <w:rPr>
          <w:rFonts w:asciiTheme="majorBidi" w:hAnsiTheme="majorBidi" w:cstheme="majorBidi"/>
          <w:szCs w:val="24"/>
        </w:rPr>
      </w:pPr>
      <w:r>
        <w:rPr>
          <w:rFonts w:asciiTheme="majorBidi" w:hAnsiTheme="majorBidi" w:cstheme="majorBidi"/>
          <w:szCs w:val="24"/>
        </w:rPr>
        <w:t>Pièce jointe</w:t>
      </w:r>
      <w:r w:rsidRPr="0074308D">
        <w:rPr>
          <w:rFonts w:asciiTheme="majorBidi" w:hAnsiTheme="majorBidi" w:cstheme="majorBidi"/>
          <w:szCs w:val="24"/>
        </w:rPr>
        <w:t> : Ac</w:t>
      </w:r>
      <w:r>
        <w:rPr>
          <w:rFonts w:asciiTheme="majorBidi" w:hAnsiTheme="majorBidi" w:cstheme="majorBidi"/>
          <w:szCs w:val="24"/>
        </w:rPr>
        <w:t>cord-Cadre</w:t>
      </w:r>
    </w:p>
    <w:p w14:paraId="12EFE723" w14:textId="77777777" w:rsidR="008757F8" w:rsidRPr="0074308D" w:rsidRDefault="008757F8" w:rsidP="008757F8">
      <w:pPr>
        <w:rPr>
          <w:rFonts w:asciiTheme="majorBidi" w:hAnsiTheme="majorBidi" w:cstheme="majorBidi"/>
          <w:sz w:val="21"/>
        </w:rPr>
      </w:pPr>
      <w:r w:rsidRPr="0074308D">
        <w:rPr>
          <w:rFonts w:asciiTheme="majorBidi" w:hAnsiTheme="majorBidi" w:cstheme="majorBidi"/>
          <w:sz w:val="21"/>
        </w:rPr>
        <w:br w:type="page"/>
      </w:r>
    </w:p>
    <w:p w14:paraId="544054BE" w14:textId="71105ACF" w:rsidR="00AE16D0" w:rsidRDefault="00A52607" w:rsidP="00A52607">
      <w:pPr>
        <w:pStyle w:val="Style1"/>
      </w:pPr>
      <w:bookmarkStart w:id="479" w:name="_Toc142839009"/>
      <w:r>
        <w:t>PARTIE</w:t>
      </w:r>
      <w:r w:rsidR="003D2FA4">
        <w:t xml:space="preserve"> </w:t>
      </w:r>
      <w:r w:rsidR="00AE16D0">
        <w:t>4</w:t>
      </w:r>
      <w:r w:rsidR="003D2FA4">
        <w:t xml:space="preserve"> </w:t>
      </w:r>
      <w:r w:rsidR="004C5267">
        <w:t>–</w:t>
      </w:r>
      <w:r w:rsidR="00AE16D0" w:rsidRPr="00CE6A66">
        <w:t xml:space="preserve"> </w:t>
      </w:r>
      <w:r w:rsidR="004C5267">
        <w:t>A</w:t>
      </w:r>
      <w:r>
        <w:t>CCORD</w:t>
      </w:r>
      <w:r w:rsidR="004C5267">
        <w:t>-C</w:t>
      </w:r>
      <w:r>
        <w:t>ADRE</w:t>
      </w:r>
      <w:bookmarkEnd w:id="479"/>
    </w:p>
    <w:p w14:paraId="653D1023" w14:textId="77777777" w:rsidR="00B15124" w:rsidRDefault="00B15124" w:rsidP="00B15124">
      <w:pPr>
        <w:pStyle w:val="Style8"/>
      </w:pPr>
      <w:r>
        <w:t>Accord-Cadre</w:t>
      </w:r>
    </w:p>
    <w:p w14:paraId="6E1EB95D" w14:textId="59C3234B" w:rsidR="009B4074" w:rsidRDefault="009B4074" w:rsidP="00AE16D0">
      <w:pPr>
        <w:pStyle w:val="Style8"/>
      </w:pPr>
    </w:p>
    <w:p w14:paraId="14564EC1" w14:textId="04512BB4" w:rsidR="00B15124" w:rsidRPr="000E6E28" w:rsidRDefault="00B15124" w:rsidP="00B15124">
      <w:pPr>
        <w:spacing w:before="120" w:after="200"/>
        <w:jc w:val="both"/>
        <w:rPr>
          <w:i/>
        </w:rPr>
      </w:pPr>
      <w:r w:rsidRPr="00017C50">
        <w:rPr>
          <w:lang w:val="fr"/>
        </w:rPr>
        <w:t>[</w:t>
      </w:r>
      <w:r w:rsidRPr="00017C50">
        <w:rPr>
          <w:i/>
          <w:lang w:val="fr"/>
        </w:rPr>
        <w:t xml:space="preserve">Le présent formulaire doit être rempli par </w:t>
      </w:r>
      <w:r w:rsidR="00101109">
        <w:rPr>
          <w:i/>
          <w:lang w:val="fr"/>
        </w:rPr>
        <w:t>l’Agence d’Exécution</w:t>
      </w:r>
      <w:r w:rsidR="00547DCB">
        <w:rPr>
          <w:i/>
          <w:lang w:val="fr"/>
        </w:rPr>
        <w:t>s</w:t>
      </w:r>
      <w:r w:rsidRPr="00017C50">
        <w:rPr>
          <w:i/>
          <w:lang w:val="fr"/>
        </w:rPr>
        <w:t xml:space="preserve"> conformément aux instructions fournies en italique. Le texte en italique devrait être supprimé du document final.</w:t>
      </w:r>
    </w:p>
    <w:p w14:paraId="4E180459" w14:textId="39063949" w:rsidR="00B15124" w:rsidRPr="000E6E28" w:rsidRDefault="00B15124" w:rsidP="00B15124">
      <w:pPr>
        <w:spacing w:before="120" w:after="200"/>
        <w:jc w:val="both"/>
      </w:pPr>
      <w:r w:rsidRPr="00017C50">
        <w:rPr>
          <w:b/>
          <w:i/>
          <w:lang w:val="fr"/>
        </w:rPr>
        <w:t xml:space="preserve">Remarque </w:t>
      </w:r>
      <w:r w:rsidRPr="00017C50">
        <w:rPr>
          <w:i/>
          <w:lang w:val="fr"/>
        </w:rPr>
        <w:t>: la terminologie relative aux parties à l’Accord-</w:t>
      </w:r>
      <w:r w:rsidR="00E62972">
        <w:rPr>
          <w:i/>
          <w:lang w:val="fr"/>
        </w:rPr>
        <w:t>C</w:t>
      </w:r>
      <w:r w:rsidRPr="00017C50">
        <w:rPr>
          <w:i/>
          <w:lang w:val="fr"/>
        </w:rPr>
        <w:t xml:space="preserve">adre diffère de la terminologie utilisée à l’égard des parties impliquées dans </w:t>
      </w:r>
      <w:r w:rsidR="00E418D3">
        <w:rPr>
          <w:i/>
          <w:lang w:val="fr"/>
        </w:rPr>
        <w:t xml:space="preserve">la procédure </w:t>
      </w:r>
      <w:r w:rsidR="00E418D3" w:rsidRPr="00017C50">
        <w:rPr>
          <w:i/>
          <w:lang w:val="fr"/>
        </w:rPr>
        <w:t>primaire</w:t>
      </w:r>
      <w:r w:rsidR="00E418D3">
        <w:rPr>
          <w:i/>
          <w:lang w:val="fr"/>
        </w:rPr>
        <w:t xml:space="preserve"> d’acquisition</w:t>
      </w:r>
      <w:r w:rsidR="00E418D3" w:rsidRPr="00017C50">
        <w:rPr>
          <w:i/>
          <w:lang w:val="fr"/>
        </w:rPr>
        <w:t xml:space="preserve">. Dans </w:t>
      </w:r>
      <w:r w:rsidR="00E418D3">
        <w:rPr>
          <w:i/>
          <w:lang w:val="fr"/>
        </w:rPr>
        <w:t xml:space="preserve">la procédure </w:t>
      </w:r>
      <w:r w:rsidR="00E418D3" w:rsidRPr="00017C50">
        <w:rPr>
          <w:i/>
          <w:lang w:val="fr"/>
        </w:rPr>
        <w:t>primaire</w:t>
      </w:r>
      <w:r w:rsidR="00E418D3">
        <w:rPr>
          <w:i/>
          <w:lang w:val="fr"/>
        </w:rPr>
        <w:t xml:space="preserve"> d’acquisition</w:t>
      </w:r>
      <w:r w:rsidR="00E418D3" w:rsidRPr="00017C50">
        <w:rPr>
          <w:i/>
          <w:lang w:val="fr"/>
        </w:rPr>
        <w:t xml:space="preserve">, </w:t>
      </w:r>
      <w:r w:rsidR="00101109">
        <w:rPr>
          <w:i/>
          <w:lang w:val="fr"/>
        </w:rPr>
        <w:t>l’Agence d’Exécution</w:t>
      </w:r>
      <w:r w:rsidR="009F5255">
        <w:rPr>
          <w:i/>
          <w:lang w:val="fr"/>
        </w:rPr>
        <w:t xml:space="preserve"> </w:t>
      </w:r>
      <w:r w:rsidRPr="00017C50">
        <w:rPr>
          <w:i/>
          <w:lang w:val="fr"/>
        </w:rPr>
        <w:t xml:space="preserve">est responsable de l’établissement du ou des </w:t>
      </w:r>
      <w:r w:rsidR="001256AC">
        <w:rPr>
          <w:i/>
          <w:lang w:val="fr"/>
        </w:rPr>
        <w:t>ACC</w:t>
      </w:r>
      <w:r w:rsidRPr="00017C50">
        <w:rPr>
          <w:i/>
          <w:lang w:val="fr"/>
        </w:rPr>
        <w:t>. Toutefois, les parties à l’</w:t>
      </w:r>
      <w:r w:rsidR="001256AC">
        <w:rPr>
          <w:i/>
          <w:lang w:val="fr"/>
        </w:rPr>
        <w:t>ACC</w:t>
      </w:r>
      <w:r w:rsidRPr="00017C50">
        <w:rPr>
          <w:i/>
          <w:lang w:val="fr"/>
        </w:rPr>
        <w:t xml:space="preserve"> seront le(s) « </w:t>
      </w:r>
      <w:r w:rsidR="009D4187">
        <w:rPr>
          <w:i/>
          <w:lang w:val="fr"/>
        </w:rPr>
        <w:t>Maître/s d’Ouvrage</w:t>
      </w:r>
      <w:r w:rsidRPr="00017C50">
        <w:rPr>
          <w:i/>
          <w:lang w:val="fr"/>
        </w:rPr>
        <w:t xml:space="preserve"> » (c’est-à-dire les agences </w:t>
      </w:r>
      <w:r w:rsidR="00AC2C8A">
        <w:rPr>
          <w:i/>
          <w:lang w:val="fr"/>
        </w:rPr>
        <w:t>du Bénéficiaire</w:t>
      </w:r>
      <w:r w:rsidRPr="00017C50">
        <w:rPr>
          <w:i/>
          <w:lang w:val="fr"/>
        </w:rPr>
        <w:t xml:space="preserve"> qui ont le droit d’acheter en vertu de l’</w:t>
      </w:r>
      <w:r w:rsidR="001256AC">
        <w:rPr>
          <w:i/>
          <w:lang w:val="fr"/>
        </w:rPr>
        <w:t>ACC</w:t>
      </w:r>
      <w:r w:rsidRPr="00017C50">
        <w:rPr>
          <w:i/>
          <w:lang w:val="fr"/>
        </w:rPr>
        <w:t xml:space="preserve">) et, le cas échéant, un « </w:t>
      </w:r>
      <w:r w:rsidR="00A21CD8">
        <w:rPr>
          <w:i/>
          <w:lang w:val="fr"/>
        </w:rPr>
        <w:t>Maître d’Ouvrage</w:t>
      </w:r>
      <w:r w:rsidRPr="00017C50">
        <w:rPr>
          <w:i/>
          <w:lang w:val="fr"/>
        </w:rPr>
        <w:t xml:space="preserve"> principal » ou un</w:t>
      </w:r>
      <w:r w:rsidR="00E418D3">
        <w:rPr>
          <w:i/>
          <w:lang w:val="fr"/>
        </w:rPr>
        <w:t>e</w:t>
      </w:r>
      <w:r w:rsidRPr="00017C50">
        <w:rPr>
          <w:i/>
          <w:lang w:val="fr"/>
        </w:rPr>
        <w:t xml:space="preserve"> « </w:t>
      </w:r>
      <w:r w:rsidR="00FE4293">
        <w:rPr>
          <w:i/>
          <w:lang w:val="fr"/>
        </w:rPr>
        <w:t>Agence</w:t>
      </w:r>
      <w:r w:rsidRPr="00017C50">
        <w:rPr>
          <w:i/>
          <w:lang w:val="fr"/>
        </w:rPr>
        <w:t xml:space="preserve"> responsable » agissant au nom d’un ou de plusieurs </w:t>
      </w:r>
      <w:r w:rsidR="00FE4293">
        <w:rPr>
          <w:i/>
          <w:lang w:val="fr"/>
        </w:rPr>
        <w:t>Maîtres d’Ouvrage</w:t>
      </w:r>
      <w:r w:rsidRPr="00017C50">
        <w:rPr>
          <w:i/>
          <w:lang w:val="fr"/>
        </w:rPr>
        <w:t xml:space="preserve"> et responsable de la gestion et de l’administration de l’</w:t>
      </w:r>
      <w:r w:rsidR="001256AC">
        <w:rPr>
          <w:i/>
          <w:lang w:val="fr"/>
        </w:rPr>
        <w:t>ACC</w:t>
      </w:r>
      <w:r w:rsidRPr="00017C50">
        <w:rPr>
          <w:i/>
          <w:lang w:val="fr"/>
        </w:rPr>
        <w:t>.</w:t>
      </w:r>
      <w:r w:rsidRPr="001B6AD0">
        <w:rPr>
          <w:i/>
          <w:iCs/>
          <w:lang w:val="fr"/>
        </w:rPr>
        <w:t>]</w:t>
      </w:r>
    </w:p>
    <w:p w14:paraId="0A6BBA0E" w14:textId="02AF39EF" w:rsidR="00B15124" w:rsidRPr="000E6E28" w:rsidRDefault="00B15124" w:rsidP="00B15124">
      <w:pPr>
        <w:tabs>
          <w:tab w:val="left" w:pos="720"/>
          <w:tab w:val="left" w:pos="2520"/>
          <w:tab w:val="left" w:pos="6120"/>
          <w:tab w:val="left" w:pos="7200"/>
        </w:tabs>
        <w:spacing w:before="120" w:after="200"/>
        <w:jc w:val="both"/>
        <w:rPr>
          <w:i/>
        </w:rPr>
      </w:pPr>
      <w:r w:rsidRPr="00017C50">
        <w:rPr>
          <w:lang w:val="fr"/>
        </w:rPr>
        <w:t xml:space="preserve">Le présent </w:t>
      </w:r>
      <w:r w:rsidR="009A0BB9">
        <w:rPr>
          <w:lang w:val="fr"/>
        </w:rPr>
        <w:t>A</w:t>
      </w:r>
      <w:r w:rsidRPr="00017C50">
        <w:rPr>
          <w:lang w:val="fr"/>
        </w:rPr>
        <w:t>ccord-</w:t>
      </w:r>
      <w:r w:rsidR="009A0BB9">
        <w:rPr>
          <w:lang w:val="fr"/>
        </w:rPr>
        <w:t>C</w:t>
      </w:r>
      <w:r w:rsidRPr="00017C50">
        <w:rPr>
          <w:lang w:val="fr"/>
        </w:rPr>
        <w:t xml:space="preserve">adre </w:t>
      </w:r>
      <w:r w:rsidRPr="001B6AD0">
        <w:rPr>
          <w:i/>
          <w:iCs/>
          <w:lang w:val="fr"/>
        </w:rPr>
        <w:t xml:space="preserve">[insérer </w:t>
      </w:r>
      <w:r w:rsidRPr="009A0BB9">
        <w:rPr>
          <w:i/>
          <w:iCs/>
          <w:lang w:val="fr"/>
        </w:rPr>
        <w:t>le numéro de référence de l’</w:t>
      </w:r>
      <w:r w:rsidR="009A0BB9">
        <w:rPr>
          <w:i/>
          <w:iCs/>
          <w:lang w:val="fr"/>
        </w:rPr>
        <w:t>A</w:t>
      </w:r>
      <w:r w:rsidRPr="009A0BB9">
        <w:rPr>
          <w:i/>
          <w:iCs/>
          <w:lang w:val="fr"/>
        </w:rPr>
        <w:t>ccord-</w:t>
      </w:r>
      <w:r w:rsidR="009A0BB9">
        <w:rPr>
          <w:i/>
          <w:iCs/>
          <w:lang w:val="fr"/>
        </w:rPr>
        <w:t>C</w:t>
      </w:r>
      <w:r w:rsidRPr="009A0BB9">
        <w:rPr>
          <w:i/>
          <w:iCs/>
          <w:lang w:val="fr"/>
        </w:rPr>
        <w:t>adre</w:t>
      </w:r>
      <w:r w:rsidRPr="001B6AD0">
        <w:rPr>
          <w:i/>
          <w:iCs/>
          <w:lang w:val="fr"/>
        </w:rPr>
        <w:t>]</w:t>
      </w:r>
      <w:r>
        <w:rPr>
          <w:lang w:val="fr"/>
        </w:rPr>
        <w:t xml:space="preserve"> </w:t>
      </w:r>
      <w:r w:rsidRPr="00017C50">
        <w:rPr>
          <w:lang w:val="fr"/>
        </w:rPr>
        <w:t xml:space="preserve">est conclu pour la fourniture de </w:t>
      </w:r>
      <w:r w:rsidRPr="00017C50">
        <w:rPr>
          <w:i/>
          <w:lang w:val="fr"/>
        </w:rPr>
        <w:t xml:space="preserve">[insérer une brève description des </w:t>
      </w:r>
      <w:r w:rsidR="00825A19">
        <w:rPr>
          <w:i/>
          <w:lang w:val="fr"/>
        </w:rPr>
        <w:t xml:space="preserve">Travaux et </w:t>
      </w:r>
      <w:r w:rsidR="003F0FED">
        <w:rPr>
          <w:i/>
          <w:lang w:val="fr"/>
        </w:rPr>
        <w:t>Services physiques</w:t>
      </w:r>
      <w:r w:rsidRPr="00017C50">
        <w:rPr>
          <w:i/>
          <w:lang w:val="fr"/>
        </w:rPr>
        <w:t>]</w:t>
      </w:r>
      <w:r w:rsidR="00F926C5">
        <w:rPr>
          <w:i/>
          <w:lang w:val="fr"/>
        </w:rPr>
        <w:t>.</w:t>
      </w:r>
    </w:p>
    <w:p w14:paraId="61CD57E4" w14:textId="13C4BC52" w:rsidR="00B15124" w:rsidRPr="000E6E28" w:rsidRDefault="00B15124" w:rsidP="00B15124">
      <w:pPr>
        <w:tabs>
          <w:tab w:val="left" w:pos="720"/>
          <w:tab w:val="left" w:pos="2520"/>
          <w:tab w:val="left" w:pos="6120"/>
          <w:tab w:val="left" w:pos="7200"/>
        </w:tabs>
        <w:spacing w:before="120" w:after="200"/>
        <w:jc w:val="both"/>
        <w:rPr>
          <w:i/>
        </w:rPr>
      </w:pPr>
      <w:r w:rsidRPr="00017C50">
        <w:rPr>
          <w:i/>
          <w:lang w:val="fr"/>
        </w:rPr>
        <w:t xml:space="preserve">le </w:t>
      </w:r>
      <w:r w:rsidR="00B825F2" w:rsidRPr="00017C50">
        <w:rPr>
          <w:i/>
          <w:lang w:val="fr"/>
        </w:rPr>
        <w:t xml:space="preserve">jour </w:t>
      </w:r>
      <w:r w:rsidR="00B825F2" w:rsidRPr="00017C50">
        <w:rPr>
          <w:lang w:val="fr"/>
        </w:rPr>
        <w:t>de</w:t>
      </w:r>
      <w:r w:rsidRPr="00017C50">
        <w:rPr>
          <w:lang w:val="fr"/>
        </w:rPr>
        <w:t xml:space="preserve"> </w:t>
      </w:r>
      <w:r>
        <w:rPr>
          <w:lang w:val="fr"/>
        </w:rPr>
        <w:t xml:space="preserve"> </w:t>
      </w:r>
      <w:r w:rsidRPr="001B6AD0">
        <w:rPr>
          <w:i/>
          <w:iCs/>
          <w:lang w:val="fr"/>
        </w:rPr>
        <w:t>[insérer :</w:t>
      </w:r>
      <w:r w:rsidRPr="00F926C5">
        <w:rPr>
          <w:b/>
          <w:i/>
          <w:iCs/>
          <w:lang w:val="fr"/>
        </w:rPr>
        <w:t xml:space="preserve"> nombre</w:t>
      </w:r>
      <w:r w:rsidRPr="001B6AD0">
        <w:rPr>
          <w:i/>
          <w:iCs/>
          <w:lang w:val="fr"/>
        </w:rPr>
        <w:t>]</w:t>
      </w:r>
      <w:r>
        <w:rPr>
          <w:lang w:val="fr"/>
        </w:rPr>
        <w:t xml:space="preserve"> du </w:t>
      </w:r>
      <w:r w:rsidRPr="001B6AD0">
        <w:rPr>
          <w:i/>
          <w:iCs/>
          <w:lang w:val="fr"/>
        </w:rPr>
        <w:t xml:space="preserve">[insérer : </w:t>
      </w:r>
      <w:r w:rsidRPr="00F926C5">
        <w:rPr>
          <w:b/>
          <w:i/>
          <w:iCs/>
          <w:lang w:val="fr"/>
        </w:rPr>
        <w:t>mois</w:t>
      </w:r>
      <w:r w:rsidRPr="001B6AD0">
        <w:rPr>
          <w:i/>
          <w:iCs/>
          <w:lang w:val="fr"/>
        </w:rPr>
        <w:t>]</w:t>
      </w:r>
      <w:r w:rsidRPr="00017C50">
        <w:rPr>
          <w:lang w:val="fr"/>
        </w:rPr>
        <w:t xml:space="preserve">, </w:t>
      </w:r>
      <w:r w:rsidRPr="00017C50">
        <w:rPr>
          <w:i/>
          <w:lang w:val="fr"/>
        </w:rPr>
        <w:t xml:space="preserve">[insérer : </w:t>
      </w:r>
      <w:r w:rsidRPr="00017C50">
        <w:rPr>
          <w:b/>
          <w:i/>
          <w:lang w:val="fr"/>
        </w:rPr>
        <w:t>année</w:t>
      </w:r>
      <w:r w:rsidRPr="00017C50">
        <w:rPr>
          <w:i/>
          <w:lang w:val="fr"/>
        </w:rPr>
        <w:t>]</w:t>
      </w:r>
    </w:p>
    <w:p w14:paraId="1DB1B77F" w14:textId="77777777" w:rsidR="00B15124" w:rsidRPr="000E6E28" w:rsidRDefault="00B15124" w:rsidP="00B15124">
      <w:pPr>
        <w:tabs>
          <w:tab w:val="left" w:pos="720"/>
          <w:tab w:val="left" w:pos="2520"/>
          <w:tab w:val="left" w:pos="6120"/>
          <w:tab w:val="left" w:pos="7200"/>
        </w:tabs>
        <w:spacing w:before="120" w:after="200"/>
        <w:ind w:left="720"/>
        <w:jc w:val="both"/>
      </w:pPr>
      <w:r w:rsidRPr="00017C50">
        <w:rPr>
          <w:lang w:val="fr"/>
        </w:rPr>
        <w:t>entre</w:t>
      </w:r>
    </w:p>
    <w:p w14:paraId="45D94BAB" w14:textId="77777777" w:rsidR="00B15124" w:rsidRPr="000E6E28" w:rsidRDefault="00B15124" w:rsidP="00B15124">
      <w:pPr>
        <w:tabs>
          <w:tab w:val="left" w:pos="720"/>
          <w:tab w:val="left" w:pos="2520"/>
          <w:tab w:val="left" w:pos="6120"/>
          <w:tab w:val="left" w:pos="7200"/>
        </w:tabs>
        <w:spacing w:before="120" w:after="200"/>
        <w:jc w:val="both"/>
        <w:rPr>
          <w:i/>
        </w:rPr>
      </w:pPr>
      <w:r w:rsidRPr="00017C50">
        <w:rPr>
          <w:i/>
          <w:lang w:val="fr"/>
        </w:rPr>
        <w:t>[Sélectionnez l’une des trois OPTIONS ci-dessous]</w:t>
      </w:r>
    </w:p>
    <w:p w14:paraId="3C38B25E" w14:textId="32D6D7D2" w:rsidR="00B15124" w:rsidRPr="000E6E28" w:rsidRDefault="00B15124" w:rsidP="00B15124">
      <w:pPr>
        <w:tabs>
          <w:tab w:val="left" w:pos="720"/>
          <w:tab w:val="left" w:pos="2520"/>
          <w:tab w:val="left" w:pos="6120"/>
          <w:tab w:val="left" w:pos="7200"/>
        </w:tabs>
        <w:spacing w:before="120" w:after="200"/>
        <w:jc w:val="both"/>
        <w:rPr>
          <w:i/>
          <w:u w:val="single"/>
        </w:rPr>
      </w:pPr>
      <w:r w:rsidRPr="00017C50">
        <w:rPr>
          <w:i/>
          <w:u w:val="single"/>
          <w:lang w:val="fr"/>
        </w:rPr>
        <w:t>[OPTION 1: pour l’</w:t>
      </w:r>
      <w:r w:rsidR="00F926C5">
        <w:rPr>
          <w:i/>
          <w:u w:val="single"/>
          <w:lang w:val="fr"/>
        </w:rPr>
        <w:t>A</w:t>
      </w:r>
      <w:r w:rsidRPr="00017C50">
        <w:rPr>
          <w:i/>
          <w:u w:val="single"/>
          <w:lang w:val="fr"/>
        </w:rPr>
        <w:t>ccord-</w:t>
      </w:r>
      <w:r w:rsidR="00F926C5">
        <w:rPr>
          <w:i/>
          <w:u w:val="single"/>
          <w:lang w:val="fr"/>
        </w:rPr>
        <w:t>C</w:t>
      </w:r>
      <w:r w:rsidRPr="00017C50">
        <w:rPr>
          <w:i/>
          <w:u w:val="single"/>
          <w:lang w:val="fr"/>
        </w:rPr>
        <w:t xml:space="preserve">adre </w:t>
      </w:r>
      <w:r w:rsidR="00667671">
        <w:rPr>
          <w:i/>
          <w:u w:val="single"/>
          <w:lang w:val="fr"/>
        </w:rPr>
        <w:t xml:space="preserve">avec </w:t>
      </w:r>
      <w:r w:rsidR="00B41916">
        <w:rPr>
          <w:i/>
          <w:u w:val="single"/>
          <w:lang w:val="fr"/>
        </w:rPr>
        <w:t>U</w:t>
      </w:r>
      <w:r w:rsidRPr="00017C50">
        <w:rPr>
          <w:i/>
          <w:u w:val="single"/>
          <w:lang w:val="fr"/>
        </w:rPr>
        <w:t>tilisateur</w:t>
      </w:r>
      <w:r w:rsidR="00B41916">
        <w:rPr>
          <w:i/>
          <w:u w:val="single"/>
          <w:lang w:val="fr"/>
        </w:rPr>
        <w:t xml:space="preserve"> unique</w:t>
      </w:r>
      <w:r w:rsidRPr="00017C50">
        <w:rPr>
          <w:i/>
          <w:u w:val="single"/>
          <w:lang w:val="fr"/>
        </w:rPr>
        <w:t>]</w:t>
      </w:r>
    </w:p>
    <w:p w14:paraId="661F926B" w14:textId="4E375F54" w:rsidR="00B15124" w:rsidRPr="000E6E28" w:rsidRDefault="00B15124" w:rsidP="00B15124">
      <w:pPr>
        <w:tabs>
          <w:tab w:val="left" w:pos="2520"/>
          <w:tab w:val="left" w:pos="6120"/>
          <w:tab w:val="left" w:pos="7200"/>
        </w:tabs>
        <w:spacing w:before="120" w:after="200"/>
        <w:ind w:left="450"/>
        <w:jc w:val="both"/>
      </w:pPr>
      <w:r w:rsidRPr="00017C50">
        <w:rPr>
          <w:b/>
          <w:lang w:val="fr"/>
        </w:rPr>
        <w:t xml:space="preserve">le(s) </w:t>
      </w:r>
      <w:r w:rsidR="00DA32F9" w:rsidRPr="00CE7108">
        <w:rPr>
          <w:b/>
          <w:bCs/>
          <w:iCs/>
          <w:lang w:val="fr"/>
        </w:rPr>
        <w:t>Maître</w:t>
      </w:r>
      <w:r w:rsidR="00E418D3">
        <w:rPr>
          <w:b/>
          <w:bCs/>
          <w:iCs/>
          <w:lang w:val="fr"/>
        </w:rPr>
        <w:t>(</w:t>
      </w:r>
      <w:r w:rsidR="00DA32F9" w:rsidRPr="00CE7108">
        <w:rPr>
          <w:b/>
          <w:bCs/>
          <w:iCs/>
          <w:lang w:val="fr"/>
        </w:rPr>
        <w:t>s</w:t>
      </w:r>
      <w:r w:rsidR="00E418D3">
        <w:rPr>
          <w:b/>
          <w:bCs/>
          <w:iCs/>
          <w:lang w:val="fr"/>
        </w:rPr>
        <w:t>)</w:t>
      </w:r>
      <w:r w:rsidR="00DA32F9" w:rsidRPr="00CE7108">
        <w:rPr>
          <w:b/>
          <w:bCs/>
          <w:iCs/>
          <w:lang w:val="fr"/>
        </w:rPr>
        <w:t xml:space="preserve"> d’Ouvrage</w:t>
      </w:r>
      <w:r w:rsidR="00DA32F9" w:rsidRPr="00017C50">
        <w:rPr>
          <w:i/>
          <w:lang w:val="fr"/>
        </w:rPr>
        <w:t xml:space="preserve"> </w:t>
      </w:r>
      <w:r w:rsidRPr="001B6AD0">
        <w:rPr>
          <w:i/>
          <w:iCs/>
          <w:lang w:val="fr"/>
        </w:rPr>
        <w:t>[insérer le nom complet d</w:t>
      </w:r>
      <w:r w:rsidR="00D37875">
        <w:rPr>
          <w:i/>
          <w:iCs/>
          <w:lang w:val="fr"/>
        </w:rPr>
        <w:t>u</w:t>
      </w:r>
      <w:r w:rsidR="00E418D3">
        <w:rPr>
          <w:i/>
          <w:iCs/>
          <w:lang w:val="fr"/>
        </w:rPr>
        <w:t>(</w:t>
      </w:r>
      <w:r w:rsidR="00D37875">
        <w:rPr>
          <w:i/>
          <w:iCs/>
          <w:lang w:val="fr"/>
        </w:rPr>
        <w:t>des</w:t>
      </w:r>
      <w:r w:rsidR="00E418D3">
        <w:rPr>
          <w:i/>
          <w:iCs/>
          <w:lang w:val="fr"/>
        </w:rPr>
        <w:t>)</w:t>
      </w:r>
      <w:r w:rsidR="00D37875">
        <w:rPr>
          <w:i/>
          <w:iCs/>
          <w:lang w:val="fr"/>
        </w:rPr>
        <w:t xml:space="preserve"> </w:t>
      </w:r>
      <w:r w:rsidR="00D37875">
        <w:rPr>
          <w:i/>
          <w:lang w:val="fr"/>
        </w:rPr>
        <w:t>Maître</w:t>
      </w:r>
      <w:r w:rsidR="00E418D3">
        <w:rPr>
          <w:i/>
          <w:lang w:val="fr"/>
        </w:rPr>
        <w:t>(</w:t>
      </w:r>
      <w:r w:rsidR="00D37875">
        <w:rPr>
          <w:i/>
          <w:lang w:val="fr"/>
        </w:rPr>
        <w:t>s</w:t>
      </w:r>
      <w:r w:rsidR="00E418D3">
        <w:rPr>
          <w:i/>
          <w:lang w:val="fr"/>
        </w:rPr>
        <w:t>)</w:t>
      </w:r>
      <w:r w:rsidR="00D37875">
        <w:rPr>
          <w:i/>
          <w:lang w:val="fr"/>
        </w:rPr>
        <w:t xml:space="preserve"> d’Ouvrage</w:t>
      </w:r>
      <w:r w:rsidRPr="001B6AD0">
        <w:rPr>
          <w:i/>
          <w:iCs/>
          <w:lang w:val="fr"/>
        </w:rPr>
        <w:t>, le type d’entité juridique, (par exemple, « un organisme du ministère du gouvernement de {insérer le nom du pays d</w:t>
      </w:r>
      <w:r w:rsidR="006F0592">
        <w:rPr>
          <w:i/>
          <w:iCs/>
          <w:lang w:val="fr"/>
        </w:rPr>
        <w:t xml:space="preserve">u </w:t>
      </w:r>
      <w:r w:rsidR="006F0592">
        <w:rPr>
          <w:i/>
          <w:lang w:val="fr"/>
        </w:rPr>
        <w:t>Maître d’Ouvrage</w:t>
      </w:r>
      <w:r w:rsidR="006F0592" w:rsidRPr="00017C50">
        <w:rPr>
          <w:i/>
          <w:lang w:val="fr"/>
        </w:rPr>
        <w:t xml:space="preserve"> </w:t>
      </w:r>
      <w:r w:rsidR="006F0592">
        <w:rPr>
          <w:i/>
          <w:lang w:val="fr"/>
        </w:rPr>
        <w:t>Principal</w:t>
      </w:r>
      <w:r w:rsidRPr="001B6AD0">
        <w:rPr>
          <w:i/>
          <w:iCs/>
          <w:lang w:val="fr"/>
        </w:rPr>
        <w:t xml:space="preserve">} </w:t>
      </w:r>
      <w:r w:rsidRPr="00667671">
        <w:rPr>
          <w:i/>
          <w:iCs/>
          <w:lang w:val="fr"/>
        </w:rPr>
        <w:t xml:space="preserve">» ou « une société constituée en vertu des lois de {insérer le nom du pays </w:t>
      </w:r>
      <w:r w:rsidR="00E418D3" w:rsidRPr="001B6AD0">
        <w:rPr>
          <w:i/>
          <w:iCs/>
          <w:lang w:val="fr"/>
        </w:rPr>
        <w:t>d</w:t>
      </w:r>
      <w:r w:rsidR="00E418D3">
        <w:rPr>
          <w:i/>
          <w:iCs/>
          <w:lang w:val="fr"/>
        </w:rPr>
        <w:t xml:space="preserve">u(des) </w:t>
      </w:r>
      <w:r w:rsidR="00E418D3">
        <w:rPr>
          <w:i/>
          <w:lang w:val="fr"/>
        </w:rPr>
        <w:t xml:space="preserve">Maître(s) </w:t>
      </w:r>
      <w:r w:rsidR="00603222">
        <w:rPr>
          <w:i/>
          <w:lang w:val="fr"/>
        </w:rPr>
        <w:t>d’Ouvrage</w:t>
      </w:r>
      <w:r w:rsidRPr="00667671">
        <w:rPr>
          <w:i/>
          <w:iCs/>
          <w:lang w:val="fr"/>
        </w:rPr>
        <w:t>}</w:t>
      </w:r>
      <w:r w:rsidRPr="001B6AD0">
        <w:rPr>
          <w:i/>
          <w:iCs/>
          <w:lang w:val="fr"/>
        </w:rPr>
        <w:t xml:space="preserve">] </w:t>
      </w:r>
      <w:r w:rsidRPr="00667671">
        <w:rPr>
          <w:i/>
          <w:iCs/>
          <w:lang w:val="fr"/>
        </w:rPr>
        <w:t>»</w:t>
      </w:r>
      <w:r w:rsidRPr="001B6AD0">
        <w:rPr>
          <w:i/>
          <w:iCs/>
          <w:lang w:val="fr"/>
        </w:rPr>
        <w:t>]</w:t>
      </w:r>
      <w:r w:rsidRPr="00017C50">
        <w:rPr>
          <w:lang w:val="fr"/>
        </w:rPr>
        <w:t xml:space="preserve"> </w:t>
      </w:r>
      <w:r>
        <w:rPr>
          <w:lang w:val="fr"/>
        </w:rPr>
        <w:t xml:space="preserve"> (le</w:t>
      </w:r>
      <w:r w:rsidR="00E418D3">
        <w:rPr>
          <w:lang w:val="fr"/>
        </w:rPr>
        <w:t>(</w:t>
      </w:r>
      <w:r>
        <w:rPr>
          <w:lang w:val="fr"/>
        </w:rPr>
        <w:t>s</w:t>
      </w:r>
      <w:r w:rsidR="00E418D3">
        <w:rPr>
          <w:lang w:val="fr"/>
        </w:rPr>
        <w:t>)</w:t>
      </w:r>
      <w:r>
        <w:rPr>
          <w:lang w:val="fr"/>
        </w:rPr>
        <w:t xml:space="preserve"> </w:t>
      </w:r>
      <w:r w:rsidR="009B0EF2">
        <w:rPr>
          <w:i/>
          <w:lang w:val="fr"/>
        </w:rPr>
        <w:t>Maître</w:t>
      </w:r>
      <w:r w:rsidR="00E418D3">
        <w:rPr>
          <w:i/>
          <w:lang w:val="fr"/>
        </w:rPr>
        <w:t>(</w:t>
      </w:r>
      <w:r w:rsidR="009B0EF2">
        <w:rPr>
          <w:i/>
          <w:lang w:val="fr"/>
        </w:rPr>
        <w:t>s</w:t>
      </w:r>
      <w:r w:rsidR="00E418D3">
        <w:rPr>
          <w:i/>
          <w:lang w:val="fr"/>
        </w:rPr>
        <w:t>)</w:t>
      </w:r>
      <w:r w:rsidR="009B0EF2">
        <w:rPr>
          <w:i/>
          <w:lang w:val="fr"/>
        </w:rPr>
        <w:t xml:space="preserve"> d’Ouvrage</w:t>
      </w:r>
      <w:r w:rsidR="009B0EF2" w:rsidRPr="00017C50">
        <w:rPr>
          <w:i/>
          <w:lang w:val="fr"/>
        </w:rPr>
        <w:t xml:space="preserve"> </w:t>
      </w:r>
      <w:r w:rsidRPr="00017C50">
        <w:rPr>
          <w:lang w:val="fr"/>
        </w:rPr>
        <w:t>)</w:t>
      </w:r>
      <w:r w:rsidR="009B71C4">
        <w:rPr>
          <w:lang w:val="fr"/>
        </w:rPr>
        <w:t> ;</w:t>
      </w:r>
      <w:r w:rsidRPr="00017C50">
        <w:rPr>
          <w:lang w:val="fr"/>
        </w:rPr>
        <w:t xml:space="preserve"> et </w:t>
      </w:r>
    </w:p>
    <w:p w14:paraId="6440FDA4" w14:textId="3D50E68B" w:rsidR="00B15124" w:rsidRPr="000E6E28" w:rsidRDefault="00B15124" w:rsidP="00B15124">
      <w:pPr>
        <w:tabs>
          <w:tab w:val="left" w:pos="720"/>
          <w:tab w:val="left" w:pos="2520"/>
          <w:tab w:val="left" w:pos="6120"/>
          <w:tab w:val="left" w:pos="7200"/>
        </w:tabs>
        <w:spacing w:before="120" w:after="200"/>
        <w:jc w:val="both"/>
        <w:rPr>
          <w:i/>
        </w:rPr>
      </w:pPr>
      <w:r w:rsidRPr="00017C50">
        <w:rPr>
          <w:i/>
          <w:u w:val="single"/>
          <w:lang w:val="fr"/>
        </w:rPr>
        <w:t xml:space="preserve">[OPTION 2 : </w:t>
      </w:r>
      <w:r w:rsidRPr="00007387">
        <w:rPr>
          <w:i/>
          <w:u w:val="single"/>
          <w:lang w:val="fr"/>
        </w:rPr>
        <w:t xml:space="preserve">pour un </w:t>
      </w:r>
      <w:r w:rsidR="00E134A4" w:rsidRPr="00007387">
        <w:rPr>
          <w:i/>
          <w:u w:val="single"/>
          <w:lang w:val="fr"/>
        </w:rPr>
        <w:t>A</w:t>
      </w:r>
      <w:r w:rsidRPr="00007387">
        <w:rPr>
          <w:i/>
          <w:u w:val="single"/>
          <w:lang w:val="fr"/>
        </w:rPr>
        <w:t>ccord-</w:t>
      </w:r>
      <w:r w:rsidR="00E134A4" w:rsidRPr="00007387">
        <w:rPr>
          <w:i/>
          <w:u w:val="single"/>
          <w:lang w:val="fr"/>
        </w:rPr>
        <w:t>C</w:t>
      </w:r>
      <w:r w:rsidRPr="00007387">
        <w:rPr>
          <w:i/>
          <w:u w:val="single"/>
          <w:lang w:val="fr"/>
        </w:rPr>
        <w:t xml:space="preserve">adre </w:t>
      </w:r>
      <w:r w:rsidR="00E134A4" w:rsidRPr="00007387">
        <w:rPr>
          <w:i/>
          <w:u w:val="single"/>
          <w:lang w:val="fr"/>
        </w:rPr>
        <w:t>avec U</w:t>
      </w:r>
      <w:r w:rsidRPr="00007387">
        <w:rPr>
          <w:i/>
          <w:u w:val="single"/>
          <w:lang w:val="fr"/>
        </w:rPr>
        <w:t xml:space="preserve">tilisateurs </w:t>
      </w:r>
      <w:r w:rsidR="00007387" w:rsidRPr="00007387">
        <w:rPr>
          <w:i/>
          <w:u w:val="single"/>
          <w:lang w:val="fr"/>
        </w:rPr>
        <w:t xml:space="preserve">multipes </w:t>
      </w:r>
      <w:r w:rsidRPr="00007387">
        <w:rPr>
          <w:i/>
          <w:u w:val="single"/>
          <w:lang w:val="fr"/>
        </w:rPr>
        <w:t xml:space="preserve">conclu avec un </w:t>
      </w:r>
      <w:r w:rsidR="00C65A19" w:rsidRPr="001713AF">
        <w:rPr>
          <w:i/>
          <w:u w:val="single"/>
          <w:lang w:val="fr"/>
        </w:rPr>
        <w:t xml:space="preserve">Maître d’Ouvrage </w:t>
      </w:r>
      <w:r w:rsidRPr="00007387">
        <w:rPr>
          <w:i/>
          <w:u w:val="single"/>
          <w:lang w:val="fr"/>
        </w:rPr>
        <w:t>principal qui est</w:t>
      </w:r>
      <w:r w:rsidRPr="00017C50">
        <w:rPr>
          <w:i/>
          <w:lang w:val="fr"/>
        </w:rPr>
        <w:t xml:space="preserve"> responsable de la gestion et de l’administration de l’</w:t>
      </w:r>
      <w:r w:rsidR="00E134A4">
        <w:rPr>
          <w:i/>
          <w:lang w:val="fr"/>
        </w:rPr>
        <w:t>A</w:t>
      </w:r>
      <w:r w:rsidRPr="00017C50">
        <w:rPr>
          <w:i/>
          <w:lang w:val="fr"/>
        </w:rPr>
        <w:t>ccord-</w:t>
      </w:r>
      <w:r w:rsidR="00E134A4">
        <w:rPr>
          <w:i/>
          <w:lang w:val="fr"/>
        </w:rPr>
        <w:t>C</w:t>
      </w:r>
      <w:r w:rsidRPr="00017C50">
        <w:rPr>
          <w:i/>
          <w:lang w:val="fr"/>
        </w:rPr>
        <w:t xml:space="preserve">adre, et qui est également un </w:t>
      </w:r>
      <w:r w:rsidR="00C65A19">
        <w:rPr>
          <w:i/>
          <w:lang w:val="fr"/>
        </w:rPr>
        <w:t>Maître d’Ouvrage</w:t>
      </w:r>
      <w:r w:rsidRPr="00017C50">
        <w:rPr>
          <w:i/>
          <w:lang w:val="fr"/>
        </w:rPr>
        <w:t xml:space="preserve">] </w:t>
      </w:r>
    </w:p>
    <w:p w14:paraId="2C4F7690" w14:textId="77777777" w:rsidR="00B15124" w:rsidRPr="000E6E28" w:rsidRDefault="00B15124" w:rsidP="00B15124">
      <w:pPr>
        <w:tabs>
          <w:tab w:val="left" w:pos="720"/>
          <w:tab w:val="left" w:pos="2520"/>
          <w:tab w:val="left" w:pos="6120"/>
          <w:tab w:val="left" w:pos="7200"/>
        </w:tabs>
        <w:spacing w:before="120" w:after="200"/>
        <w:ind w:left="720"/>
        <w:jc w:val="both"/>
      </w:pPr>
      <w:r w:rsidRPr="00017C50">
        <w:rPr>
          <w:lang w:val="fr"/>
        </w:rPr>
        <w:t>entre</w:t>
      </w:r>
    </w:p>
    <w:p w14:paraId="7F84410F" w14:textId="583AFA2F" w:rsidR="00B15124" w:rsidRPr="000E6E28" w:rsidRDefault="00B15124" w:rsidP="00B15124">
      <w:pPr>
        <w:spacing w:before="120" w:after="200"/>
        <w:ind w:left="450"/>
        <w:jc w:val="both"/>
      </w:pPr>
      <w:r w:rsidRPr="00017C50">
        <w:rPr>
          <w:b/>
          <w:lang w:val="fr"/>
        </w:rPr>
        <w:t>l</w:t>
      </w:r>
      <w:r w:rsidR="00C65A19">
        <w:rPr>
          <w:b/>
          <w:lang w:val="fr"/>
        </w:rPr>
        <w:t xml:space="preserve">e </w:t>
      </w:r>
      <w:r w:rsidR="00C65A19" w:rsidRPr="00CE7108">
        <w:rPr>
          <w:b/>
          <w:bCs/>
          <w:iCs/>
          <w:lang w:val="fr"/>
        </w:rPr>
        <w:t>Maître d’Ouvrage</w:t>
      </w:r>
      <w:r w:rsidRPr="00017C50">
        <w:rPr>
          <w:b/>
          <w:lang w:val="fr"/>
        </w:rPr>
        <w:t xml:space="preserve"> principal </w:t>
      </w:r>
      <w:r w:rsidRPr="001B6AD0">
        <w:rPr>
          <w:bCs/>
          <w:i/>
          <w:iCs/>
          <w:lang w:val="fr"/>
        </w:rPr>
        <w:t>[insérer le nom complet d</w:t>
      </w:r>
      <w:r w:rsidR="00007387">
        <w:rPr>
          <w:bCs/>
          <w:i/>
          <w:iCs/>
          <w:lang w:val="fr"/>
        </w:rPr>
        <w:t>u</w:t>
      </w:r>
      <w:r w:rsidR="00380EBA">
        <w:rPr>
          <w:bCs/>
          <w:i/>
          <w:iCs/>
          <w:lang w:val="fr"/>
        </w:rPr>
        <w:t xml:space="preserve"> </w:t>
      </w:r>
      <w:r w:rsidR="00380EBA">
        <w:rPr>
          <w:i/>
          <w:lang w:val="fr"/>
        </w:rPr>
        <w:t>Maître d’Ouvrage</w:t>
      </w:r>
      <w:r w:rsidR="00380EBA" w:rsidRPr="00017C50">
        <w:rPr>
          <w:i/>
          <w:lang w:val="fr"/>
        </w:rPr>
        <w:t xml:space="preserve"> </w:t>
      </w:r>
      <w:r w:rsidRPr="001B6AD0">
        <w:rPr>
          <w:bCs/>
          <w:i/>
          <w:iCs/>
          <w:lang w:val="fr"/>
        </w:rPr>
        <w:t>principal, le type d’entité juridique (par exemple, « un organisme du ministère du gouvernement de {insérer le nom du pays d</w:t>
      </w:r>
      <w:r w:rsidR="00380EBA">
        <w:rPr>
          <w:bCs/>
          <w:i/>
          <w:iCs/>
          <w:lang w:val="fr"/>
        </w:rPr>
        <w:t xml:space="preserve">u </w:t>
      </w:r>
      <w:r w:rsidR="00380EBA">
        <w:rPr>
          <w:i/>
          <w:lang w:val="fr"/>
        </w:rPr>
        <w:t>Maître d’Ouvrage</w:t>
      </w:r>
      <w:r w:rsidR="00380EBA" w:rsidRPr="00017C50">
        <w:rPr>
          <w:i/>
          <w:lang w:val="fr"/>
        </w:rPr>
        <w:t xml:space="preserve"> </w:t>
      </w:r>
      <w:r w:rsidRPr="001B6AD0">
        <w:rPr>
          <w:bCs/>
          <w:i/>
          <w:iCs/>
          <w:lang w:val="fr"/>
        </w:rPr>
        <w:t>principal}</w:t>
      </w:r>
      <w:r w:rsidRPr="001B6AD0">
        <w:rPr>
          <w:b/>
          <w:i/>
          <w:iCs/>
          <w:lang w:val="fr"/>
        </w:rPr>
        <w:t xml:space="preserve"> » </w:t>
      </w:r>
      <w:r w:rsidRPr="002D4EDA">
        <w:rPr>
          <w:i/>
          <w:iCs/>
          <w:lang w:val="fr"/>
        </w:rPr>
        <w:t>ou « une société constituée en vertu des lois de {insérer le nom du pays</w:t>
      </w:r>
      <w:r w:rsidRPr="001B6AD0">
        <w:rPr>
          <w:i/>
          <w:iCs/>
          <w:lang w:val="fr"/>
        </w:rPr>
        <w:t xml:space="preserve"> d</w:t>
      </w:r>
      <w:r w:rsidR="00380EBA">
        <w:rPr>
          <w:i/>
          <w:iCs/>
          <w:lang w:val="fr"/>
        </w:rPr>
        <w:t xml:space="preserve">u </w:t>
      </w:r>
      <w:r w:rsidR="00380EBA">
        <w:rPr>
          <w:i/>
          <w:lang w:val="fr"/>
        </w:rPr>
        <w:t>Maître d’Ouvrage</w:t>
      </w:r>
      <w:r w:rsidR="00380EBA" w:rsidRPr="00017C50">
        <w:rPr>
          <w:i/>
          <w:lang w:val="fr"/>
        </w:rPr>
        <w:t xml:space="preserve"> </w:t>
      </w:r>
      <w:r w:rsidRPr="001B6AD0">
        <w:rPr>
          <w:i/>
          <w:iCs/>
          <w:lang w:val="fr"/>
        </w:rPr>
        <w:t>principal} »]</w:t>
      </w:r>
      <w:r>
        <w:rPr>
          <w:lang w:val="fr"/>
        </w:rPr>
        <w:t xml:space="preserve"> </w:t>
      </w:r>
      <w:r w:rsidRPr="00017C50">
        <w:rPr>
          <w:lang w:val="fr"/>
        </w:rPr>
        <w:t>et ayant son principal établissement à [</w:t>
      </w:r>
      <w:r w:rsidRPr="00017C50">
        <w:rPr>
          <w:i/>
          <w:lang w:val="fr"/>
        </w:rPr>
        <w:t>insérer l’adresse d</w:t>
      </w:r>
      <w:r w:rsidR="00137EE5">
        <w:rPr>
          <w:i/>
          <w:lang w:val="fr"/>
        </w:rPr>
        <w:t>u Maître d’Ouvrage</w:t>
      </w:r>
      <w:r w:rsidR="00137EE5" w:rsidRPr="00017C50">
        <w:rPr>
          <w:i/>
          <w:lang w:val="fr"/>
        </w:rPr>
        <w:t xml:space="preserve"> </w:t>
      </w:r>
      <w:r w:rsidRPr="00017C50">
        <w:rPr>
          <w:i/>
          <w:lang w:val="fr"/>
        </w:rPr>
        <w:t>principal]</w:t>
      </w:r>
      <w:r w:rsidRPr="00017C50">
        <w:rPr>
          <w:lang w:val="fr"/>
        </w:rPr>
        <w:t xml:space="preserve">  en tant qu</w:t>
      </w:r>
      <w:r w:rsidR="00137EE5">
        <w:rPr>
          <w:lang w:val="fr"/>
        </w:rPr>
        <w:t xml:space="preserve">e </w:t>
      </w:r>
      <w:r w:rsidR="00137EE5" w:rsidRPr="00CE7108">
        <w:rPr>
          <w:iCs/>
          <w:lang w:val="fr"/>
        </w:rPr>
        <w:t>Maître d’Ouvrage</w:t>
      </w:r>
      <w:r w:rsidRPr="00017C50">
        <w:rPr>
          <w:lang w:val="fr"/>
        </w:rPr>
        <w:t xml:space="preserve"> à part entière en vertu de l’</w:t>
      </w:r>
      <w:r w:rsidR="00E525A3">
        <w:rPr>
          <w:lang w:val="fr"/>
        </w:rPr>
        <w:t>A</w:t>
      </w:r>
      <w:r w:rsidRPr="00017C50">
        <w:rPr>
          <w:lang w:val="fr"/>
        </w:rPr>
        <w:t>ccord-</w:t>
      </w:r>
      <w:r w:rsidR="00E525A3">
        <w:rPr>
          <w:lang w:val="fr"/>
        </w:rPr>
        <w:t>C</w:t>
      </w:r>
      <w:r w:rsidRPr="00017C50">
        <w:rPr>
          <w:lang w:val="fr"/>
        </w:rPr>
        <w:t>adre et en tant qu’</w:t>
      </w:r>
      <w:r w:rsidR="00B825F2">
        <w:rPr>
          <w:lang w:val="fr"/>
        </w:rPr>
        <w:t>Agence</w:t>
      </w:r>
      <w:r w:rsidRPr="00017C50">
        <w:rPr>
          <w:lang w:val="fr"/>
        </w:rPr>
        <w:t xml:space="preserve"> responsable de la gestion et de l’administration d</w:t>
      </w:r>
      <w:r w:rsidR="00B51F9C">
        <w:rPr>
          <w:lang w:val="fr"/>
        </w:rPr>
        <w:t>e l’Accord</w:t>
      </w:r>
      <w:r w:rsidRPr="00017C50">
        <w:rPr>
          <w:lang w:val="fr"/>
        </w:rPr>
        <w:t>-</w:t>
      </w:r>
      <w:r w:rsidR="00B51F9C">
        <w:rPr>
          <w:lang w:val="fr"/>
        </w:rPr>
        <w:t>C</w:t>
      </w:r>
      <w:r w:rsidRPr="00017C50">
        <w:rPr>
          <w:lang w:val="fr"/>
        </w:rPr>
        <w:t xml:space="preserve">adre à l’usage des autres </w:t>
      </w:r>
      <w:r w:rsidR="00137EE5" w:rsidRPr="00CE7108">
        <w:rPr>
          <w:iCs/>
          <w:lang w:val="fr"/>
        </w:rPr>
        <w:t>Maître</w:t>
      </w:r>
      <w:r w:rsidR="00137EE5">
        <w:rPr>
          <w:iCs/>
          <w:lang w:val="fr"/>
        </w:rPr>
        <w:t>s</w:t>
      </w:r>
      <w:r w:rsidR="00137EE5" w:rsidRPr="00CE7108">
        <w:rPr>
          <w:iCs/>
          <w:lang w:val="fr"/>
        </w:rPr>
        <w:t xml:space="preserve"> d’Ouvrage</w:t>
      </w:r>
      <w:r w:rsidR="00137EE5" w:rsidRPr="00017C50">
        <w:rPr>
          <w:i/>
          <w:lang w:val="fr"/>
        </w:rPr>
        <w:t xml:space="preserve"> </w:t>
      </w:r>
      <w:r w:rsidRPr="00017C50">
        <w:rPr>
          <w:lang w:val="fr"/>
        </w:rPr>
        <w:t>participants énumérés à l’</w:t>
      </w:r>
      <w:r w:rsidR="00007387">
        <w:rPr>
          <w:lang w:val="fr"/>
        </w:rPr>
        <w:t>A</w:t>
      </w:r>
      <w:r w:rsidRPr="00017C50">
        <w:rPr>
          <w:lang w:val="fr"/>
        </w:rPr>
        <w:t xml:space="preserve">nnexe </w:t>
      </w:r>
      <w:r w:rsidRPr="007E1842">
        <w:rPr>
          <w:i/>
          <w:iCs/>
          <w:lang w:val="fr"/>
        </w:rPr>
        <w:t>[insérer le n</w:t>
      </w:r>
      <w:r w:rsidR="00576334">
        <w:rPr>
          <w:i/>
          <w:iCs/>
          <w:lang w:val="fr"/>
        </w:rPr>
        <w:t>ombre</w:t>
      </w:r>
      <w:r w:rsidRPr="007E1842">
        <w:rPr>
          <w:i/>
          <w:iCs/>
          <w:lang w:val="fr"/>
        </w:rPr>
        <w:t>]</w:t>
      </w:r>
      <w:r w:rsidRPr="00017C50">
        <w:rPr>
          <w:lang w:val="fr"/>
        </w:rPr>
        <w:t xml:space="preserve"> du </w:t>
      </w:r>
      <w:r w:rsidR="00576334">
        <w:rPr>
          <w:lang w:val="fr"/>
        </w:rPr>
        <w:t>p</w:t>
      </w:r>
      <w:r w:rsidRPr="00017C50">
        <w:rPr>
          <w:lang w:val="fr"/>
        </w:rPr>
        <w:t xml:space="preserve">résent </w:t>
      </w:r>
      <w:r w:rsidR="00576334">
        <w:rPr>
          <w:lang w:val="fr"/>
        </w:rPr>
        <w:t>A</w:t>
      </w:r>
      <w:r w:rsidRPr="00017C50">
        <w:rPr>
          <w:lang w:val="fr"/>
        </w:rPr>
        <w:t>ccord-</w:t>
      </w:r>
      <w:r w:rsidR="00576334">
        <w:rPr>
          <w:lang w:val="fr"/>
        </w:rPr>
        <w:t>C</w:t>
      </w:r>
      <w:r w:rsidRPr="00017C50">
        <w:rPr>
          <w:lang w:val="fr"/>
        </w:rPr>
        <w:t>adre (</w:t>
      </w:r>
      <w:r w:rsidR="004D7D6A">
        <w:rPr>
          <w:lang w:val="fr"/>
        </w:rPr>
        <w:t xml:space="preserve">le(s) </w:t>
      </w:r>
      <w:r w:rsidR="00377074" w:rsidRPr="00CE7108">
        <w:rPr>
          <w:iCs/>
          <w:lang w:val="fr"/>
        </w:rPr>
        <w:t>Maître</w:t>
      </w:r>
      <w:r w:rsidR="004D7D6A">
        <w:rPr>
          <w:iCs/>
          <w:lang w:val="fr"/>
        </w:rPr>
        <w:t>(</w:t>
      </w:r>
      <w:r w:rsidR="00377074">
        <w:rPr>
          <w:iCs/>
          <w:lang w:val="fr"/>
        </w:rPr>
        <w:t>s</w:t>
      </w:r>
      <w:r w:rsidR="004D7D6A">
        <w:rPr>
          <w:iCs/>
          <w:lang w:val="fr"/>
        </w:rPr>
        <w:t>)</w:t>
      </w:r>
      <w:r w:rsidR="00377074" w:rsidRPr="00CE7108">
        <w:rPr>
          <w:iCs/>
          <w:lang w:val="fr"/>
        </w:rPr>
        <w:t xml:space="preserve"> d’Ouvrage</w:t>
      </w:r>
      <w:r w:rsidRPr="00017C50">
        <w:rPr>
          <w:lang w:val="fr"/>
        </w:rPr>
        <w:t>)</w:t>
      </w:r>
      <w:r w:rsidR="00576334">
        <w:rPr>
          <w:lang w:val="fr"/>
        </w:rPr>
        <w:t> ;</w:t>
      </w:r>
      <w:r w:rsidRPr="00017C50">
        <w:rPr>
          <w:lang w:val="fr"/>
        </w:rPr>
        <w:t xml:space="preserve"> et </w:t>
      </w:r>
    </w:p>
    <w:p w14:paraId="0FC0D8FC" w14:textId="273C3984" w:rsidR="00B15124" w:rsidRPr="000E6E28" w:rsidRDefault="00B15124" w:rsidP="00B15124">
      <w:pPr>
        <w:spacing w:before="120" w:after="200"/>
        <w:jc w:val="both"/>
      </w:pPr>
      <w:r w:rsidRPr="00017C50">
        <w:rPr>
          <w:i/>
          <w:u w:val="single"/>
          <w:lang w:val="fr"/>
        </w:rPr>
        <w:t xml:space="preserve">[OPTION 3 : pour un </w:t>
      </w:r>
      <w:r w:rsidR="00A039AE">
        <w:rPr>
          <w:i/>
          <w:u w:val="single"/>
          <w:lang w:val="fr"/>
        </w:rPr>
        <w:t>A</w:t>
      </w:r>
      <w:r w:rsidRPr="00017C50">
        <w:rPr>
          <w:i/>
          <w:u w:val="single"/>
          <w:lang w:val="fr"/>
        </w:rPr>
        <w:t>ccord-</w:t>
      </w:r>
      <w:r w:rsidR="00A039AE">
        <w:rPr>
          <w:i/>
          <w:u w:val="single"/>
          <w:lang w:val="fr"/>
        </w:rPr>
        <w:t>C</w:t>
      </w:r>
      <w:r w:rsidRPr="00017C50">
        <w:rPr>
          <w:i/>
          <w:u w:val="single"/>
          <w:lang w:val="fr"/>
        </w:rPr>
        <w:t xml:space="preserve">adre </w:t>
      </w:r>
      <w:r w:rsidR="007E2F5A">
        <w:rPr>
          <w:i/>
          <w:u w:val="single"/>
          <w:lang w:val="fr"/>
        </w:rPr>
        <w:t>à Utilisateurs</w:t>
      </w:r>
      <w:r w:rsidRPr="00017C50">
        <w:rPr>
          <w:i/>
          <w:u w:val="single"/>
          <w:lang w:val="fr"/>
        </w:rPr>
        <w:t xml:space="preserve"> </w:t>
      </w:r>
      <w:r w:rsidR="004D7D6A">
        <w:rPr>
          <w:i/>
          <w:u w:val="single"/>
          <w:lang w:val="fr"/>
        </w:rPr>
        <w:t xml:space="preserve">multipes </w:t>
      </w:r>
      <w:r w:rsidRPr="00017C50">
        <w:rPr>
          <w:i/>
          <w:u w:val="single"/>
          <w:lang w:val="fr"/>
        </w:rPr>
        <w:t xml:space="preserve">avec une agence, qui n’est pas un </w:t>
      </w:r>
      <w:r w:rsidR="00AD10EF">
        <w:rPr>
          <w:i/>
          <w:lang w:val="fr"/>
        </w:rPr>
        <w:t>Maître d’Ouvrage</w:t>
      </w:r>
      <w:r w:rsidRPr="00017C50">
        <w:rPr>
          <w:i/>
          <w:u w:val="single"/>
          <w:lang w:val="fr"/>
        </w:rPr>
        <w:t xml:space="preserve">, </w:t>
      </w:r>
      <w:r w:rsidRPr="00017C50">
        <w:rPr>
          <w:i/>
          <w:lang w:val="fr"/>
        </w:rPr>
        <w:t>mais qui est responsable de la gestion et de l’administration de l’</w:t>
      </w:r>
      <w:r w:rsidR="00434C55">
        <w:rPr>
          <w:i/>
          <w:lang w:val="fr"/>
        </w:rPr>
        <w:t>A</w:t>
      </w:r>
      <w:r w:rsidRPr="00017C50">
        <w:rPr>
          <w:i/>
          <w:lang w:val="fr"/>
        </w:rPr>
        <w:t>ccord-</w:t>
      </w:r>
      <w:r w:rsidR="00434C55">
        <w:rPr>
          <w:i/>
          <w:lang w:val="fr"/>
        </w:rPr>
        <w:t>C</w:t>
      </w:r>
      <w:r w:rsidRPr="00017C50">
        <w:rPr>
          <w:i/>
          <w:lang w:val="fr"/>
        </w:rPr>
        <w:t xml:space="preserve">adre, à l’usage des </w:t>
      </w:r>
      <w:r w:rsidR="00AD10EF">
        <w:rPr>
          <w:i/>
          <w:lang w:val="fr"/>
        </w:rPr>
        <w:t>Maîtres d’Ouvrage</w:t>
      </w:r>
      <w:r w:rsidRPr="00017C50">
        <w:rPr>
          <w:i/>
          <w:lang w:val="fr"/>
        </w:rPr>
        <w:t>.</w:t>
      </w:r>
      <w:r>
        <w:rPr>
          <w:lang w:val="fr"/>
        </w:rPr>
        <w:t xml:space="preserve"> </w:t>
      </w:r>
      <w:r w:rsidRPr="00017C50">
        <w:rPr>
          <w:lang w:val="fr"/>
        </w:rPr>
        <w:t>]</w:t>
      </w:r>
    </w:p>
    <w:p w14:paraId="7450EAD3" w14:textId="77777777" w:rsidR="00B15124" w:rsidRPr="000E6E28" w:rsidRDefault="00B15124" w:rsidP="00B15124">
      <w:pPr>
        <w:spacing w:before="120" w:after="200"/>
        <w:ind w:firstLine="720"/>
        <w:jc w:val="both"/>
      </w:pPr>
      <w:r w:rsidRPr="00017C50">
        <w:rPr>
          <w:lang w:val="fr"/>
        </w:rPr>
        <w:t>entre</w:t>
      </w:r>
    </w:p>
    <w:p w14:paraId="5F4D9218" w14:textId="2D8AC48A" w:rsidR="00B15124" w:rsidRPr="000E6E28" w:rsidRDefault="00B15124" w:rsidP="00B15124">
      <w:pPr>
        <w:pStyle w:val="ListParagraph"/>
        <w:spacing w:before="120" w:after="200"/>
        <w:ind w:left="450"/>
        <w:contextualSpacing w:val="0"/>
      </w:pPr>
      <w:r w:rsidRPr="00017C50">
        <w:rPr>
          <w:b/>
          <w:lang w:val="fr"/>
        </w:rPr>
        <w:t>l’</w:t>
      </w:r>
      <w:r w:rsidR="009B6E37">
        <w:rPr>
          <w:b/>
          <w:lang w:val="fr"/>
        </w:rPr>
        <w:t>Agence</w:t>
      </w:r>
      <w:r w:rsidRPr="00017C50">
        <w:rPr>
          <w:b/>
          <w:lang w:val="fr"/>
        </w:rPr>
        <w:t xml:space="preserve"> responsable </w:t>
      </w:r>
      <w:r w:rsidRPr="001B6AD0">
        <w:rPr>
          <w:bCs/>
          <w:i/>
          <w:iCs/>
          <w:lang w:val="fr"/>
        </w:rPr>
        <w:t xml:space="preserve">[insérer le nom complet du type d’entité juridique (par exemple, « un organisme du </w:t>
      </w:r>
      <w:r w:rsidR="004D7D6A">
        <w:rPr>
          <w:bCs/>
          <w:i/>
          <w:iCs/>
          <w:lang w:val="fr"/>
        </w:rPr>
        <w:t>M</w:t>
      </w:r>
      <w:r w:rsidRPr="001B6AD0">
        <w:rPr>
          <w:bCs/>
          <w:i/>
          <w:iCs/>
          <w:lang w:val="fr"/>
        </w:rPr>
        <w:t xml:space="preserve">inistère </w:t>
      </w:r>
      <w:r w:rsidR="004D7D6A">
        <w:rPr>
          <w:bCs/>
          <w:i/>
          <w:iCs/>
          <w:lang w:val="fr"/>
        </w:rPr>
        <w:t xml:space="preserve">de </w:t>
      </w:r>
      <w:r w:rsidR="00D6519E">
        <w:rPr>
          <w:i/>
          <w:iCs/>
          <w:lang w:val="fr"/>
        </w:rPr>
        <w:t xml:space="preserve">{insérer le nom du ministère} </w:t>
      </w:r>
      <w:r w:rsidRPr="001B6AD0">
        <w:rPr>
          <w:bCs/>
          <w:i/>
          <w:iCs/>
          <w:lang w:val="fr"/>
        </w:rPr>
        <w:t>de {insérer le nom du pays} de l’</w:t>
      </w:r>
      <w:r w:rsidR="00B825F2">
        <w:rPr>
          <w:bCs/>
          <w:i/>
          <w:iCs/>
          <w:lang w:val="fr"/>
        </w:rPr>
        <w:t>Agence</w:t>
      </w:r>
      <w:r w:rsidRPr="001B6AD0">
        <w:rPr>
          <w:bCs/>
          <w:i/>
          <w:iCs/>
          <w:lang w:val="fr"/>
        </w:rPr>
        <w:t xml:space="preserve"> responsable</w:t>
      </w:r>
      <w:r w:rsidRPr="00017C50">
        <w:rPr>
          <w:b/>
          <w:lang w:val="fr"/>
        </w:rPr>
        <w:t xml:space="preserve"> » </w:t>
      </w:r>
      <w:r w:rsidRPr="00017C50">
        <w:rPr>
          <w:i/>
          <w:lang w:val="fr"/>
        </w:rPr>
        <w:t>ou « une société constituée en vertu des lois de {insérer le nom du pays</w:t>
      </w:r>
      <w:r>
        <w:rPr>
          <w:lang w:val="fr"/>
        </w:rPr>
        <w:t xml:space="preserve"> de l’</w:t>
      </w:r>
      <w:r w:rsidR="00B825F2">
        <w:rPr>
          <w:lang w:val="fr"/>
        </w:rPr>
        <w:t>Agence</w:t>
      </w:r>
      <w:r>
        <w:rPr>
          <w:lang w:val="fr"/>
        </w:rPr>
        <w:t xml:space="preserve"> responsable} »] </w:t>
      </w:r>
      <w:r w:rsidRPr="001B6AD0">
        <w:rPr>
          <w:i/>
          <w:iCs/>
          <w:lang w:val="fr"/>
        </w:rPr>
        <w:t>et ayant son principal établissement à</w:t>
      </w:r>
      <w:r w:rsidRPr="00017C50">
        <w:rPr>
          <w:lang w:val="fr"/>
        </w:rPr>
        <w:t xml:space="preserve"> [</w:t>
      </w:r>
      <w:r w:rsidRPr="00017C50">
        <w:rPr>
          <w:i/>
          <w:lang w:val="fr"/>
        </w:rPr>
        <w:t>insérer l’adresse de l’</w:t>
      </w:r>
      <w:r w:rsidR="00B825F2">
        <w:rPr>
          <w:i/>
          <w:lang w:val="fr"/>
        </w:rPr>
        <w:t>Agence</w:t>
      </w:r>
      <w:r w:rsidRPr="00017C50">
        <w:rPr>
          <w:i/>
          <w:lang w:val="fr"/>
        </w:rPr>
        <w:t xml:space="preserve"> responsable] </w:t>
      </w:r>
      <w:r w:rsidRPr="00017C50">
        <w:rPr>
          <w:lang w:val="fr"/>
        </w:rPr>
        <w:t>en tant qu’</w:t>
      </w:r>
      <w:r w:rsidR="00B825F2">
        <w:rPr>
          <w:lang w:val="fr"/>
        </w:rPr>
        <w:t>Agence</w:t>
      </w:r>
      <w:r w:rsidRPr="00017C50">
        <w:rPr>
          <w:lang w:val="fr"/>
        </w:rPr>
        <w:t xml:space="preserve"> responsable de la gestion et de l’administration de l’</w:t>
      </w:r>
      <w:r w:rsidR="009B6E37">
        <w:rPr>
          <w:lang w:val="fr"/>
        </w:rPr>
        <w:t>A</w:t>
      </w:r>
      <w:r w:rsidRPr="00017C50">
        <w:rPr>
          <w:lang w:val="fr"/>
        </w:rPr>
        <w:t>ccord-</w:t>
      </w:r>
      <w:r w:rsidR="009B6E37">
        <w:rPr>
          <w:lang w:val="fr"/>
        </w:rPr>
        <w:t>C</w:t>
      </w:r>
      <w:r w:rsidRPr="00017C50">
        <w:rPr>
          <w:lang w:val="fr"/>
        </w:rPr>
        <w:t xml:space="preserve">adre à l’usage des </w:t>
      </w:r>
      <w:r w:rsidR="00D9680B" w:rsidRPr="00CE7108">
        <w:rPr>
          <w:iCs/>
          <w:lang w:val="fr"/>
        </w:rPr>
        <w:t>Maître</w:t>
      </w:r>
      <w:r w:rsidR="00D9680B">
        <w:rPr>
          <w:iCs/>
          <w:lang w:val="fr"/>
        </w:rPr>
        <w:t>s</w:t>
      </w:r>
      <w:r w:rsidR="00D9680B" w:rsidRPr="00CE7108">
        <w:rPr>
          <w:iCs/>
          <w:lang w:val="fr"/>
        </w:rPr>
        <w:t xml:space="preserve"> d’Ouvrage</w:t>
      </w:r>
      <w:r w:rsidRPr="00017C50">
        <w:rPr>
          <w:lang w:val="fr"/>
        </w:rPr>
        <w:t xml:space="preserve"> participants énumérés à l’</w:t>
      </w:r>
      <w:r w:rsidR="00D6519E">
        <w:rPr>
          <w:lang w:val="fr"/>
        </w:rPr>
        <w:t>A</w:t>
      </w:r>
      <w:r w:rsidRPr="00017C50">
        <w:rPr>
          <w:lang w:val="fr"/>
        </w:rPr>
        <w:t>nnexe [</w:t>
      </w:r>
      <w:r w:rsidRPr="001713AF">
        <w:rPr>
          <w:i/>
          <w:iCs/>
          <w:lang w:val="fr"/>
        </w:rPr>
        <w:t xml:space="preserve">insérer le </w:t>
      </w:r>
      <w:r w:rsidR="00D6519E" w:rsidRPr="001713AF">
        <w:rPr>
          <w:i/>
          <w:iCs/>
          <w:lang w:val="fr"/>
        </w:rPr>
        <w:t>numéro</w:t>
      </w:r>
      <w:r w:rsidRPr="00017C50">
        <w:rPr>
          <w:lang w:val="fr"/>
        </w:rPr>
        <w:t xml:space="preserve">] du présent </w:t>
      </w:r>
      <w:r w:rsidR="00C543E2">
        <w:rPr>
          <w:lang w:val="fr"/>
        </w:rPr>
        <w:t>A</w:t>
      </w:r>
      <w:r w:rsidRPr="00017C50">
        <w:rPr>
          <w:lang w:val="fr"/>
        </w:rPr>
        <w:t>ccord-</w:t>
      </w:r>
      <w:r w:rsidR="00C543E2">
        <w:rPr>
          <w:lang w:val="fr"/>
        </w:rPr>
        <w:t>C</w:t>
      </w:r>
      <w:r w:rsidRPr="00017C50">
        <w:rPr>
          <w:lang w:val="fr"/>
        </w:rPr>
        <w:t>adre (</w:t>
      </w:r>
      <w:r w:rsidR="00D6519E">
        <w:rPr>
          <w:lang w:val="fr"/>
        </w:rPr>
        <w:t xml:space="preserve">les </w:t>
      </w:r>
      <w:r w:rsidR="00D9680B" w:rsidRPr="00CE7108">
        <w:rPr>
          <w:iCs/>
          <w:lang w:val="fr"/>
        </w:rPr>
        <w:t>Maîtres d’Ouvrage</w:t>
      </w:r>
      <w:r w:rsidRPr="00017C50">
        <w:rPr>
          <w:lang w:val="fr"/>
        </w:rPr>
        <w:t>)</w:t>
      </w:r>
      <w:r w:rsidR="00E31BF2">
        <w:rPr>
          <w:lang w:val="fr"/>
        </w:rPr>
        <w:t xml:space="preserve"> ; </w:t>
      </w:r>
      <w:r w:rsidRPr="00017C50">
        <w:rPr>
          <w:lang w:val="fr"/>
        </w:rPr>
        <w:t xml:space="preserve">et </w:t>
      </w:r>
    </w:p>
    <w:p w14:paraId="3DEA7CDC" w14:textId="72A7F81B" w:rsidR="00B15124" w:rsidRPr="001B6AD0" w:rsidRDefault="00825A19" w:rsidP="00B15124">
      <w:pPr>
        <w:pStyle w:val="ListParagraph"/>
        <w:spacing w:before="120" w:after="200" w:line="259" w:lineRule="auto"/>
        <w:ind w:left="0"/>
        <w:contextualSpacing w:val="0"/>
        <w:rPr>
          <w:b/>
          <w:i/>
          <w:iCs/>
        </w:rPr>
      </w:pPr>
      <w:r>
        <w:rPr>
          <w:b/>
          <w:lang w:val="fr"/>
        </w:rPr>
        <w:t>l’Entrepreneur</w:t>
      </w:r>
      <w:r w:rsidR="00B15124" w:rsidRPr="00017C50">
        <w:rPr>
          <w:b/>
          <w:lang w:val="fr"/>
        </w:rPr>
        <w:t xml:space="preserve"> </w:t>
      </w:r>
      <w:r w:rsidR="00B15124" w:rsidRPr="001B6AD0">
        <w:rPr>
          <w:bCs/>
          <w:i/>
          <w:iCs/>
          <w:lang w:val="fr"/>
        </w:rPr>
        <w:t xml:space="preserve">[insérer le nom </w:t>
      </w:r>
      <w:r>
        <w:rPr>
          <w:bCs/>
          <w:i/>
          <w:iCs/>
          <w:lang w:val="fr"/>
        </w:rPr>
        <w:t>de l’Entrepreneur</w:t>
      </w:r>
      <w:r w:rsidR="00B15124" w:rsidRPr="001B6AD0">
        <w:rPr>
          <w:i/>
          <w:iCs/>
          <w:lang w:val="fr"/>
        </w:rPr>
        <w:t>],</w:t>
      </w:r>
      <w:r w:rsidR="00B15124" w:rsidRPr="00017C50">
        <w:rPr>
          <w:lang w:val="fr"/>
        </w:rPr>
        <w:t xml:space="preserve"> une société constituée en vertu des lois de</w:t>
      </w:r>
      <w:r w:rsidR="00B15124">
        <w:rPr>
          <w:lang w:val="fr"/>
        </w:rPr>
        <w:t xml:space="preserve"> </w:t>
      </w:r>
      <w:r w:rsidR="00B15124" w:rsidRPr="001B6AD0">
        <w:rPr>
          <w:i/>
          <w:iCs/>
          <w:lang w:val="fr"/>
        </w:rPr>
        <w:t xml:space="preserve">[insérer </w:t>
      </w:r>
      <w:r w:rsidR="00B15124" w:rsidRPr="003C26B6">
        <w:rPr>
          <w:i/>
          <w:iCs/>
          <w:lang w:val="fr"/>
        </w:rPr>
        <w:t>le pays</w:t>
      </w:r>
      <w:r w:rsidR="00B15124" w:rsidRPr="001B6AD0">
        <w:rPr>
          <w:i/>
          <w:iCs/>
          <w:lang w:val="fr"/>
        </w:rPr>
        <w:t xml:space="preserve"> </w:t>
      </w:r>
      <w:r>
        <w:rPr>
          <w:i/>
          <w:iCs/>
          <w:lang w:val="fr"/>
        </w:rPr>
        <w:t>de l’Entrepreneur</w:t>
      </w:r>
      <w:r w:rsidR="00B15124" w:rsidRPr="001B6AD0">
        <w:rPr>
          <w:i/>
          <w:iCs/>
          <w:lang w:val="fr"/>
        </w:rPr>
        <w:t>]</w:t>
      </w:r>
      <w:r w:rsidR="00B15124">
        <w:rPr>
          <w:lang w:val="fr"/>
        </w:rPr>
        <w:t xml:space="preserve"> </w:t>
      </w:r>
      <w:r w:rsidR="00B15124" w:rsidRPr="00017C50">
        <w:rPr>
          <w:lang w:val="fr"/>
        </w:rPr>
        <w:t xml:space="preserve">et ayant son principal établissement à </w:t>
      </w:r>
      <w:r w:rsidR="00B15124" w:rsidRPr="001B6AD0">
        <w:rPr>
          <w:i/>
          <w:iCs/>
          <w:lang w:val="fr"/>
        </w:rPr>
        <w:t>[</w:t>
      </w:r>
      <w:r w:rsidR="00B15124" w:rsidRPr="003C26B6">
        <w:rPr>
          <w:i/>
          <w:iCs/>
          <w:lang w:val="fr"/>
        </w:rPr>
        <w:t>insérer l’adresse</w:t>
      </w:r>
      <w:r w:rsidR="00B15124" w:rsidRPr="001B6AD0">
        <w:rPr>
          <w:i/>
          <w:iCs/>
          <w:lang w:val="fr"/>
        </w:rPr>
        <w:t xml:space="preserve"> </w:t>
      </w:r>
      <w:r>
        <w:rPr>
          <w:i/>
          <w:iCs/>
          <w:lang w:val="fr"/>
        </w:rPr>
        <w:t>de l’Entrepreneur</w:t>
      </w:r>
      <w:r w:rsidR="00B15124" w:rsidRPr="001B6AD0">
        <w:rPr>
          <w:i/>
          <w:iCs/>
          <w:lang w:val="fr"/>
        </w:rPr>
        <w:t>] (</w:t>
      </w:r>
      <w:r>
        <w:rPr>
          <w:lang w:val="fr"/>
        </w:rPr>
        <w:t>l’Entrepreneur</w:t>
      </w:r>
      <w:r w:rsidR="00B15124" w:rsidRPr="001B6AD0">
        <w:rPr>
          <w:i/>
          <w:iCs/>
          <w:lang w:val="fr"/>
        </w:rPr>
        <w:t>)</w:t>
      </w:r>
      <w:r w:rsidR="00B15124" w:rsidRPr="001B6AD0">
        <w:rPr>
          <w:b/>
          <w:i/>
          <w:iCs/>
          <w:lang w:val="fr"/>
        </w:rPr>
        <w:t>.</w:t>
      </w:r>
    </w:p>
    <w:p w14:paraId="67C4CB1A" w14:textId="55C20540" w:rsidR="00B15124" w:rsidRPr="000E6E28" w:rsidRDefault="00B15124" w:rsidP="00B15124">
      <w:pPr>
        <w:spacing w:before="120" w:after="200"/>
        <w:jc w:val="both"/>
      </w:pPr>
      <w:r w:rsidRPr="00017C50">
        <w:rPr>
          <w:lang w:val="fr"/>
        </w:rPr>
        <w:t xml:space="preserve">Le présent </w:t>
      </w:r>
      <w:r w:rsidR="003C26B6">
        <w:rPr>
          <w:lang w:val="fr"/>
        </w:rPr>
        <w:t>A</w:t>
      </w:r>
      <w:r w:rsidRPr="00017C50">
        <w:rPr>
          <w:lang w:val="fr"/>
        </w:rPr>
        <w:t>ccord-</w:t>
      </w:r>
      <w:r w:rsidR="003C26B6">
        <w:rPr>
          <w:lang w:val="fr"/>
        </w:rPr>
        <w:t>C</w:t>
      </w:r>
      <w:r w:rsidRPr="00017C50">
        <w:rPr>
          <w:lang w:val="fr"/>
        </w:rPr>
        <w:t xml:space="preserve">adre est assujetti aux dispositions décrites dans les </w:t>
      </w:r>
      <w:r w:rsidR="00D6519E">
        <w:rPr>
          <w:lang w:val="fr"/>
        </w:rPr>
        <w:t>S</w:t>
      </w:r>
      <w:r w:rsidRPr="00017C50">
        <w:rPr>
          <w:lang w:val="fr"/>
        </w:rPr>
        <w:t xml:space="preserve">ections et </w:t>
      </w:r>
      <w:r w:rsidR="00D6519E">
        <w:rPr>
          <w:lang w:val="fr"/>
        </w:rPr>
        <w:t>A</w:t>
      </w:r>
      <w:r w:rsidRPr="00017C50">
        <w:rPr>
          <w:lang w:val="fr"/>
        </w:rPr>
        <w:t xml:space="preserve">nnexes énumérées ci-dessous, ainsi qu’à tout </w:t>
      </w:r>
      <w:r w:rsidR="00D6519E">
        <w:rPr>
          <w:lang w:val="fr"/>
        </w:rPr>
        <w:t>avenant</w:t>
      </w:r>
      <w:r w:rsidRPr="00017C50">
        <w:rPr>
          <w:lang w:val="fr"/>
        </w:rPr>
        <w:t>.</w:t>
      </w:r>
    </w:p>
    <w:p w14:paraId="03B093B8" w14:textId="4C022ADF" w:rsidR="00B15124" w:rsidRPr="000E6E28" w:rsidRDefault="00B15124" w:rsidP="00B15124">
      <w:pPr>
        <w:spacing w:before="120" w:after="200"/>
        <w:jc w:val="both"/>
      </w:pPr>
      <w:r w:rsidRPr="00017C50">
        <w:rPr>
          <w:lang w:val="fr"/>
        </w:rPr>
        <w:t xml:space="preserve">Le présent </w:t>
      </w:r>
      <w:r w:rsidR="003C26B6">
        <w:rPr>
          <w:lang w:val="fr"/>
        </w:rPr>
        <w:t>A</w:t>
      </w:r>
      <w:r w:rsidRPr="00017C50">
        <w:rPr>
          <w:lang w:val="fr"/>
        </w:rPr>
        <w:t>ccord-</w:t>
      </w:r>
      <w:r w:rsidR="003C26B6">
        <w:rPr>
          <w:lang w:val="fr"/>
        </w:rPr>
        <w:t>C</w:t>
      </w:r>
      <w:r w:rsidRPr="00017C50">
        <w:rPr>
          <w:lang w:val="fr"/>
        </w:rPr>
        <w:t xml:space="preserve">adre conclut une offre à commandes </w:t>
      </w:r>
      <w:r w:rsidR="00825A19">
        <w:rPr>
          <w:lang w:val="fr"/>
        </w:rPr>
        <w:t>de l’Entrepreneur</w:t>
      </w:r>
      <w:r w:rsidR="00966C1E">
        <w:rPr>
          <w:lang w:val="fr"/>
        </w:rPr>
        <w:t xml:space="preserve"> </w:t>
      </w:r>
      <w:r w:rsidRPr="00017C50">
        <w:rPr>
          <w:lang w:val="fr"/>
        </w:rPr>
        <w:t xml:space="preserve">de </w:t>
      </w:r>
      <w:r w:rsidR="00DB0144">
        <w:rPr>
          <w:lang w:val="fr"/>
        </w:rPr>
        <w:t xml:space="preserve">réaliser </w:t>
      </w:r>
      <w:r w:rsidRPr="00017C50">
        <w:rPr>
          <w:lang w:val="fr"/>
        </w:rPr>
        <w:t xml:space="preserve">les </w:t>
      </w:r>
      <w:r w:rsidR="009607B0">
        <w:rPr>
          <w:lang w:val="fr"/>
        </w:rPr>
        <w:t xml:space="preserve">Services </w:t>
      </w:r>
      <w:r w:rsidRPr="00017C50">
        <w:rPr>
          <w:lang w:val="fr"/>
        </w:rPr>
        <w:t xml:space="preserve">spécifiées au(x) </w:t>
      </w:r>
      <w:r w:rsidR="004F7C25" w:rsidRPr="00CE7108">
        <w:rPr>
          <w:iCs/>
          <w:lang w:val="fr"/>
        </w:rPr>
        <w:t>Maître</w:t>
      </w:r>
      <w:r w:rsidR="00DB0144">
        <w:rPr>
          <w:iCs/>
          <w:lang w:val="fr"/>
        </w:rPr>
        <w:t>(</w:t>
      </w:r>
      <w:r w:rsidR="004F7C25">
        <w:rPr>
          <w:iCs/>
          <w:lang w:val="fr"/>
        </w:rPr>
        <w:t>s</w:t>
      </w:r>
      <w:r w:rsidR="00DB0144">
        <w:rPr>
          <w:iCs/>
          <w:lang w:val="fr"/>
        </w:rPr>
        <w:t>)</w:t>
      </w:r>
      <w:r w:rsidR="004F7C25" w:rsidRPr="00CE7108">
        <w:rPr>
          <w:iCs/>
          <w:lang w:val="fr"/>
        </w:rPr>
        <w:t xml:space="preserve"> d’Ouvrage</w:t>
      </w:r>
      <w:r w:rsidRPr="00017C50">
        <w:rPr>
          <w:lang w:val="fr"/>
        </w:rPr>
        <w:t xml:space="preserve"> pendant la durée d</w:t>
      </w:r>
      <w:r w:rsidR="0053120A">
        <w:rPr>
          <w:lang w:val="fr"/>
        </w:rPr>
        <w:t>e l’Accord-C</w:t>
      </w:r>
      <w:r w:rsidRPr="00017C50">
        <w:rPr>
          <w:lang w:val="fr"/>
        </w:rPr>
        <w:t xml:space="preserve">adre, au fur et à mesure </w:t>
      </w:r>
      <w:r w:rsidRPr="0095167C">
        <w:rPr>
          <w:lang w:val="fr"/>
        </w:rPr>
        <w:t>que l</w:t>
      </w:r>
      <w:r w:rsidR="004F7C25" w:rsidRPr="0095167C">
        <w:rPr>
          <w:lang w:val="fr"/>
        </w:rPr>
        <w:t>e</w:t>
      </w:r>
      <w:r w:rsidR="00DB0144">
        <w:rPr>
          <w:lang w:val="fr"/>
        </w:rPr>
        <w:t>(</w:t>
      </w:r>
      <w:r w:rsidR="0095167C" w:rsidRPr="0095167C">
        <w:rPr>
          <w:lang w:val="fr"/>
        </w:rPr>
        <w:t>s</w:t>
      </w:r>
      <w:r w:rsidR="00DB0144">
        <w:rPr>
          <w:lang w:val="fr"/>
        </w:rPr>
        <w:t>)</w:t>
      </w:r>
      <w:r w:rsidR="004F7C25" w:rsidRPr="0095167C">
        <w:rPr>
          <w:lang w:val="fr"/>
        </w:rPr>
        <w:t xml:space="preserve"> </w:t>
      </w:r>
      <w:r w:rsidR="0095167C" w:rsidRPr="00CE7108">
        <w:rPr>
          <w:lang w:val="fr"/>
        </w:rPr>
        <w:t>Maître</w:t>
      </w:r>
      <w:r w:rsidR="00DB0144">
        <w:rPr>
          <w:lang w:val="fr"/>
        </w:rPr>
        <w:t>(</w:t>
      </w:r>
      <w:r w:rsidR="0095167C" w:rsidRPr="00CE7108">
        <w:rPr>
          <w:lang w:val="fr"/>
        </w:rPr>
        <w:t>s</w:t>
      </w:r>
      <w:r w:rsidR="00DB0144">
        <w:rPr>
          <w:lang w:val="fr"/>
        </w:rPr>
        <w:t>)</w:t>
      </w:r>
      <w:r w:rsidR="0095167C" w:rsidRPr="00CE7108">
        <w:rPr>
          <w:lang w:val="fr"/>
        </w:rPr>
        <w:t xml:space="preserve"> d’Ouvrage</w:t>
      </w:r>
      <w:r w:rsidRPr="00017C50">
        <w:rPr>
          <w:lang w:val="fr"/>
        </w:rPr>
        <w:t xml:space="preserve"> souhaite</w:t>
      </w:r>
      <w:r w:rsidR="00DB0144">
        <w:rPr>
          <w:lang w:val="fr"/>
        </w:rPr>
        <w:t>(</w:t>
      </w:r>
      <w:r w:rsidR="0095167C">
        <w:rPr>
          <w:lang w:val="fr"/>
        </w:rPr>
        <w:t>nt</w:t>
      </w:r>
      <w:r w:rsidR="00DB0144">
        <w:rPr>
          <w:lang w:val="fr"/>
        </w:rPr>
        <w:t>)</w:t>
      </w:r>
      <w:r w:rsidRPr="00017C50">
        <w:rPr>
          <w:lang w:val="fr"/>
        </w:rPr>
        <w:t xml:space="preserve"> les </w:t>
      </w:r>
      <w:r w:rsidR="001F16CF">
        <w:rPr>
          <w:lang w:val="fr"/>
        </w:rPr>
        <w:t>acquéri</w:t>
      </w:r>
      <w:r w:rsidR="001F16CF" w:rsidRPr="00017C50">
        <w:rPr>
          <w:lang w:val="fr"/>
        </w:rPr>
        <w:t>er</w:t>
      </w:r>
      <w:r w:rsidRPr="00017C50">
        <w:rPr>
          <w:lang w:val="fr"/>
        </w:rPr>
        <w:t xml:space="preserve">, par le biais </w:t>
      </w:r>
      <w:r w:rsidR="009F4254" w:rsidRPr="00017C50">
        <w:rPr>
          <w:lang w:val="fr"/>
        </w:rPr>
        <w:t>d’un</w:t>
      </w:r>
      <w:r w:rsidR="009F4254">
        <w:rPr>
          <w:lang w:val="fr"/>
        </w:rPr>
        <w:t>e</w:t>
      </w:r>
      <w:r w:rsidR="009F4254" w:rsidRPr="00017C50">
        <w:rPr>
          <w:lang w:val="fr"/>
        </w:rPr>
        <w:t xml:space="preserve"> </w:t>
      </w:r>
      <w:r w:rsidR="009F4254">
        <w:rPr>
          <w:lang w:val="fr"/>
        </w:rPr>
        <w:t>Commande subséquente</w:t>
      </w:r>
      <w:r w:rsidRPr="00017C50">
        <w:rPr>
          <w:lang w:val="fr"/>
        </w:rPr>
        <w:t xml:space="preserve">. </w:t>
      </w:r>
    </w:p>
    <w:p w14:paraId="281FA335" w14:textId="526D6256" w:rsidR="00B15124" w:rsidRPr="000E6E28" w:rsidRDefault="00B15124" w:rsidP="00B15124">
      <w:pPr>
        <w:spacing w:before="120" w:after="200"/>
        <w:jc w:val="both"/>
      </w:pPr>
      <w:r w:rsidRPr="00017C50">
        <w:rPr>
          <w:lang w:val="fr"/>
        </w:rPr>
        <w:t xml:space="preserve">Les documents suivants sont réputés former et être lus et interprétés comme faisant partie du présent </w:t>
      </w:r>
      <w:r w:rsidR="004C1317">
        <w:rPr>
          <w:lang w:val="fr"/>
        </w:rPr>
        <w:t>A</w:t>
      </w:r>
      <w:r w:rsidRPr="00017C50">
        <w:rPr>
          <w:lang w:val="fr"/>
        </w:rPr>
        <w:t>ccord-</w:t>
      </w:r>
      <w:r w:rsidR="004C1317">
        <w:rPr>
          <w:lang w:val="fr"/>
        </w:rPr>
        <w:t>C</w:t>
      </w:r>
      <w:r w:rsidRPr="00017C50">
        <w:rPr>
          <w:lang w:val="fr"/>
        </w:rPr>
        <w:t xml:space="preserve">adre et, le cas échéant, de </w:t>
      </w:r>
      <w:r w:rsidR="00094674" w:rsidRPr="00017C50">
        <w:rPr>
          <w:lang w:val="fr"/>
        </w:rPr>
        <w:t>tout</w:t>
      </w:r>
      <w:r w:rsidR="00094674">
        <w:rPr>
          <w:lang w:val="fr"/>
        </w:rPr>
        <w:t>e</w:t>
      </w:r>
      <w:r w:rsidR="00094674" w:rsidRPr="00017C50">
        <w:rPr>
          <w:lang w:val="fr"/>
        </w:rPr>
        <w:t xml:space="preserve"> </w:t>
      </w:r>
      <w:r w:rsidR="00094674">
        <w:rPr>
          <w:lang w:val="fr"/>
        </w:rPr>
        <w:t>Commande subséquente</w:t>
      </w:r>
      <w:r w:rsidR="00094674" w:rsidRPr="00017C50">
        <w:rPr>
          <w:lang w:val="fr"/>
        </w:rPr>
        <w:t xml:space="preserve"> attribué</w:t>
      </w:r>
      <w:r w:rsidR="00094674">
        <w:rPr>
          <w:lang w:val="fr"/>
        </w:rPr>
        <w:t>e</w:t>
      </w:r>
      <w:r w:rsidR="00094674" w:rsidRPr="00017C50" w:rsidDel="00094674">
        <w:rPr>
          <w:lang w:val="fr"/>
        </w:rPr>
        <w:t xml:space="preserve"> </w:t>
      </w:r>
      <w:r w:rsidRPr="00017C50">
        <w:rPr>
          <w:lang w:val="fr"/>
        </w:rPr>
        <w:t xml:space="preserve">en vertu du présent </w:t>
      </w:r>
      <w:r w:rsidR="004C1317">
        <w:rPr>
          <w:lang w:val="fr"/>
        </w:rPr>
        <w:t>A</w:t>
      </w:r>
      <w:r w:rsidRPr="00017C50">
        <w:rPr>
          <w:lang w:val="fr"/>
        </w:rPr>
        <w:t>ccord-</w:t>
      </w:r>
      <w:r w:rsidR="004C1317">
        <w:rPr>
          <w:lang w:val="fr"/>
        </w:rPr>
        <w:t>C</w:t>
      </w:r>
      <w:r w:rsidRPr="00017C50">
        <w:rPr>
          <w:lang w:val="fr"/>
        </w:rPr>
        <w:t xml:space="preserve">adre. </w:t>
      </w:r>
    </w:p>
    <w:p w14:paraId="60C4E5EB" w14:textId="77777777" w:rsidR="00B15124" w:rsidRPr="000E6E28" w:rsidRDefault="00B15124" w:rsidP="00B15124">
      <w:pPr>
        <w:spacing w:before="120" w:after="200"/>
        <w:ind w:left="180"/>
        <w:jc w:val="both"/>
        <w:rPr>
          <w:b/>
          <w:bCs/>
        </w:rPr>
      </w:pPr>
      <w:r w:rsidRPr="00763803">
        <w:rPr>
          <w:b/>
          <w:bCs/>
          <w:lang w:val="fr"/>
        </w:rPr>
        <w:t>Dispositions de l’accord-cadre</w:t>
      </w:r>
    </w:p>
    <w:p w14:paraId="7CB55504" w14:textId="2EEDDE3A" w:rsidR="00B15124" w:rsidRPr="00824CDA" w:rsidRDefault="00B15124" w:rsidP="00B15124">
      <w:pPr>
        <w:pStyle w:val="ListParagraph"/>
        <w:spacing w:before="120" w:after="200"/>
        <w:ind w:left="1454" w:hanging="1267"/>
        <w:contextualSpacing w:val="0"/>
        <w:rPr>
          <w:iCs/>
        </w:rPr>
      </w:pPr>
      <w:bookmarkStart w:id="480" w:name="_Hlk41559179"/>
      <w:r w:rsidRPr="00017C50">
        <w:rPr>
          <w:b/>
          <w:lang w:val="fr"/>
        </w:rPr>
        <w:t xml:space="preserve">Annexe 1 </w:t>
      </w:r>
      <w:r w:rsidRPr="00017C50">
        <w:rPr>
          <w:lang w:val="fr"/>
        </w:rPr>
        <w:t xml:space="preserve">: </w:t>
      </w:r>
      <w:r w:rsidR="003A224F">
        <w:rPr>
          <w:lang w:val="fr"/>
        </w:rPr>
        <w:t>Besoin</w:t>
      </w:r>
      <w:r w:rsidR="003A224F" w:rsidRPr="00017C50">
        <w:rPr>
          <w:lang w:val="fr"/>
        </w:rPr>
        <w:t>s</w:t>
      </w:r>
      <w:r w:rsidR="003A224F">
        <w:rPr>
          <w:lang w:val="fr"/>
        </w:rPr>
        <w:t xml:space="preserve"> </w:t>
      </w:r>
      <w:r w:rsidR="00824CDA">
        <w:rPr>
          <w:lang w:val="fr"/>
        </w:rPr>
        <w:t xml:space="preserve">du </w:t>
      </w:r>
      <w:r w:rsidR="00824CDA" w:rsidRPr="00CE7108">
        <w:rPr>
          <w:iCs/>
          <w:lang w:val="fr"/>
        </w:rPr>
        <w:t>Maître d’Ouvrage</w:t>
      </w:r>
    </w:p>
    <w:p w14:paraId="538B62D4" w14:textId="7673108A" w:rsidR="00B15124" w:rsidRPr="000E6E28" w:rsidRDefault="00B15124" w:rsidP="00B15124">
      <w:pPr>
        <w:pStyle w:val="ListParagraph"/>
        <w:spacing w:before="120" w:after="200"/>
        <w:ind w:left="1440" w:hanging="1260"/>
        <w:contextualSpacing w:val="0"/>
      </w:pPr>
      <w:r w:rsidRPr="00017C50">
        <w:rPr>
          <w:b/>
          <w:lang w:val="fr"/>
        </w:rPr>
        <w:t xml:space="preserve">Annexe 2 </w:t>
      </w:r>
      <w:r w:rsidRPr="00017C50">
        <w:rPr>
          <w:lang w:val="fr"/>
        </w:rPr>
        <w:t xml:space="preserve">: </w:t>
      </w:r>
      <w:r w:rsidR="003A224F">
        <w:rPr>
          <w:lang w:val="fr"/>
        </w:rPr>
        <w:t>Programme</w:t>
      </w:r>
      <w:r w:rsidRPr="00017C50">
        <w:rPr>
          <w:lang w:val="fr"/>
        </w:rPr>
        <w:t xml:space="preserve"> </w:t>
      </w:r>
      <w:r w:rsidR="00C0407D">
        <w:rPr>
          <w:lang w:val="fr"/>
        </w:rPr>
        <w:t>d’</w:t>
      </w:r>
      <w:r w:rsidR="00824CDA">
        <w:rPr>
          <w:lang w:val="fr"/>
        </w:rPr>
        <w:t>Activités</w:t>
      </w:r>
    </w:p>
    <w:p w14:paraId="255B39E8" w14:textId="32E723C4" w:rsidR="00B15124" w:rsidRPr="000E6E28" w:rsidRDefault="00B15124" w:rsidP="00B15124">
      <w:pPr>
        <w:pStyle w:val="ListParagraph"/>
        <w:spacing w:before="120" w:after="200"/>
        <w:ind w:left="1440" w:hanging="1260"/>
        <w:contextualSpacing w:val="0"/>
        <w:rPr>
          <w:bCs/>
        </w:rPr>
      </w:pPr>
      <w:r w:rsidRPr="00017C50">
        <w:rPr>
          <w:b/>
          <w:lang w:val="fr"/>
        </w:rPr>
        <w:t xml:space="preserve">Annexe </w:t>
      </w:r>
      <w:r>
        <w:rPr>
          <w:b/>
          <w:lang w:val="fr"/>
        </w:rPr>
        <w:t xml:space="preserve">3 : </w:t>
      </w:r>
      <w:r w:rsidRPr="007377F2">
        <w:rPr>
          <w:bCs/>
          <w:lang w:val="fr"/>
        </w:rPr>
        <w:t xml:space="preserve">Formulaires de </w:t>
      </w:r>
      <w:r w:rsidR="00824CDA">
        <w:rPr>
          <w:bCs/>
          <w:lang w:val="fr"/>
        </w:rPr>
        <w:t>garanties</w:t>
      </w:r>
    </w:p>
    <w:p w14:paraId="37C9396C" w14:textId="55664833" w:rsidR="00B15124" w:rsidRPr="000E6E28" w:rsidRDefault="00B15124" w:rsidP="00B15124">
      <w:pPr>
        <w:spacing w:before="120" w:after="200"/>
        <w:ind w:left="1440" w:hanging="1260"/>
        <w:jc w:val="both"/>
      </w:pPr>
      <w:r w:rsidRPr="00017C50">
        <w:rPr>
          <w:b/>
          <w:lang w:val="fr"/>
        </w:rPr>
        <w:t xml:space="preserve">Annexe </w:t>
      </w:r>
      <w:r>
        <w:rPr>
          <w:b/>
          <w:lang w:val="fr"/>
        </w:rPr>
        <w:t>4</w:t>
      </w:r>
      <w:r>
        <w:rPr>
          <w:lang w:val="fr"/>
        </w:rPr>
        <w:t xml:space="preserve"> </w:t>
      </w:r>
      <w:r w:rsidRPr="00017C50">
        <w:rPr>
          <w:lang w:val="fr"/>
        </w:rPr>
        <w:t xml:space="preserve">: </w:t>
      </w:r>
      <w:r w:rsidR="00A6212E">
        <w:rPr>
          <w:lang w:val="fr"/>
        </w:rPr>
        <w:t>Procédure S</w:t>
      </w:r>
      <w:r w:rsidR="00A6212E" w:rsidRPr="00017C50">
        <w:rPr>
          <w:lang w:val="fr"/>
        </w:rPr>
        <w:t xml:space="preserve">econdaire </w:t>
      </w:r>
      <w:r w:rsidR="00A6212E">
        <w:rPr>
          <w:lang w:val="fr"/>
        </w:rPr>
        <w:t>d’Acquisition</w:t>
      </w:r>
    </w:p>
    <w:p w14:paraId="3DACAA4B" w14:textId="00F13536" w:rsidR="00B15124" w:rsidRPr="000E6E28" w:rsidRDefault="00B15124" w:rsidP="00B15124">
      <w:pPr>
        <w:pStyle w:val="ListParagraph"/>
        <w:spacing w:before="120" w:after="200"/>
        <w:ind w:left="1440" w:hanging="1260"/>
        <w:contextualSpacing w:val="0"/>
      </w:pPr>
      <w:r w:rsidRPr="00017C50">
        <w:rPr>
          <w:b/>
          <w:lang w:val="fr"/>
        </w:rPr>
        <w:t xml:space="preserve">Annexe </w:t>
      </w:r>
      <w:r>
        <w:rPr>
          <w:b/>
          <w:lang w:val="fr"/>
        </w:rPr>
        <w:t>5</w:t>
      </w:r>
      <w:r>
        <w:rPr>
          <w:lang w:val="fr"/>
        </w:rPr>
        <w:t xml:space="preserve"> </w:t>
      </w:r>
      <w:r w:rsidRPr="00017C50">
        <w:rPr>
          <w:lang w:val="fr"/>
        </w:rPr>
        <w:t xml:space="preserve">: Liste des </w:t>
      </w:r>
      <w:r w:rsidR="00694D9C" w:rsidRPr="00CE7108">
        <w:rPr>
          <w:iCs/>
          <w:lang w:val="fr"/>
        </w:rPr>
        <w:t>Maître</w:t>
      </w:r>
      <w:r w:rsidR="00694D9C">
        <w:rPr>
          <w:iCs/>
          <w:lang w:val="fr"/>
        </w:rPr>
        <w:t>s</w:t>
      </w:r>
      <w:r w:rsidR="00694D9C" w:rsidRPr="00CE7108">
        <w:rPr>
          <w:iCs/>
          <w:lang w:val="fr"/>
        </w:rPr>
        <w:t xml:space="preserve"> d’Ouvrage</w:t>
      </w:r>
      <w:r w:rsidR="00694D9C" w:rsidRPr="00017C50">
        <w:rPr>
          <w:i/>
          <w:lang w:val="fr"/>
        </w:rPr>
        <w:t xml:space="preserve"> </w:t>
      </w:r>
      <w:r w:rsidRPr="00017C50">
        <w:rPr>
          <w:lang w:val="fr"/>
        </w:rPr>
        <w:t>participants [</w:t>
      </w:r>
      <w:r w:rsidRPr="00017C50">
        <w:rPr>
          <w:i/>
          <w:lang w:val="fr"/>
        </w:rPr>
        <w:t xml:space="preserve">à utiliser pour les </w:t>
      </w:r>
      <w:r w:rsidR="001256AC">
        <w:rPr>
          <w:i/>
          <w:lang w:val="fr"/>
        </w:rPr>
        <w:t>ACC</w:t>
      </w:r>
      <w:r w:rsidRPr="00017C50">
        <w:rPr>
          <w:i/>
          <w:lang w:val="fr"/>
        </w:rPr>
        <w:t xml:space="preserve"> </w:t>
      </w:r>
      <w:r w:rsidR="00A6212E">
        <w:rPr>
          <w:i/>
          <w:lang w:val="fr"/>
        </w:rPr>
        <w:t>à U</w:t>
      </w:r>
      <w:r w:rsidRPr="00017C50">
        <w:rPr>
          <w:i/>
          <w:lang w:val="fr"/>
        </w:rPr>
        <w:t>tilisateurs</w:t>
      </w:r>
      <w:r w:rsidR="00A6212E">
        <w:rPr>
          <w:i/>
          <w:lang w:val="fr"/>
        </w:rPr>
        <w:t xml:space="preserve"> multiples</w:t>
      </w:r>
      <w:r w:rsidRPr="00017C50">
        <w:rPr>
          <w:i/>
          <w:lang w:val="fr"/>
        </w:rPr>
        <w:t>, sinon supprimer</w:t>
      </w:r>
      <w:r w:rsidRPr="00017C50">
        <w:rPr>
          <w:lang w:val="fr"/>
        </w:rPr>
        <w:t>]</w:t>
      </w:r>
      <w:r w:rsidRPr="00017C50">
        <w:rPr>
          <w:lang w:val="fr"/>
        </w:rPr>
        <w:tab/>
      </w:r>
    </w:p>
    <w:bookmarkEnd w:id="480"/>
    <w:p w14:paraId="240DD2B8" w14:textId="3BB20682" w:rsidR="00B15124" w:rsidRPr="000E6E28" w:rsidRDefault="00B15124" w:rsidP="00B15124">
      <w:pPr>
        <w:spacing w:before="120" w:after="200"/>
        <w:jc w:val="both"/>
      </w:pPr>
      <w:r w:rsidRPr="00017C50">
        <w:rPr>
          <w:lang w:val="fr"/>
        </w:rPr>
        <w:t>EN FOI DE QUOI, les Parties au présent Accord-</w:t>
      </w:r>
      <w:r w:rsidR="005B2A04">
        <w:rPr>
          <w:lang w:val="fr"/>
        </w:rPr>
        <w:t>C</w:t>
      </w:r>
      <w:r w:rsidRPr="00017C50">
        <w:rPr>
          <w:lang w:val="fr"/>
        </w:rPr>
        <w:t xml:space="preserve">adre ont </w:t>
      </w:r>
      <w:r w:rsidR="009A7E1F">
        <w:rPr>
          <w:lang w:val="fr"/>
        </w:rPr>
        <w:t>conclu</w:t>
      </w:r>
      <w:r w:rsidRPr="00017C50">
        <w:rPr>
          <w:lang w:val="fr"/>
        </w:rPr>
        <w:t xml:space="preserve"> le présent Accord-</w:t>
      </w:r>
      <w:r w:rsidR="009A7E1F">
        <w:rPr>
          <w:lang w:val="fr"/>
        </w:rPr>
        <w:t>C</w:t>
      </w:r>
      <w:r w:rsidRPr="00017C50">
        <w:rPr>
          <w:lang w:val="fr"/>
        </w:rPr>
        <w:t xml:space="preserve">adre conformément aux lois de </w:t>
      </w:r>
      <w:r w:rsidRPr="001B6AD0">
        <w:rPr>
          <w:i/>
          <w:iCs/>
          <w:lang w:val="fr"/>
        </w:rPr>
        <w:t>[</w:t>
      </w:r>
      <w:r w:rsidRPr="009A7E1F">
        <w:rPr>
          <w:i/>
          <w:iCs/>
          <w:lang w:val="fr"/>
        </w:rPr>
        <w:t>insérer le nom d</w:t>
      </w:r>
      <w:r w:rsidR="00462C1A">
        <w:rPr>
          <w:i/>
          <w:iCs/>
          <w:lang w:val="fr"/>
        </w:rPr>
        <w:t xml:space="preserve">e la loi </w:t>
      </w:r>
      <w:r w:rsidR="005A016F">
        <w:rPr>
          <w:i/>
          <w:iCs/>
          <w:lang w:val="fr"/>
        </w:rPr>
        <w:t xml:space="preserve">du pays régissant </w:t>
      </w:r>
      <w:r w:rsidRPr="009A7E1F">
        <w:rPr>
          <w:i/>
          <w:iCs/>
          <w:lang w:val="fr"/>
        </w:rPr>
        <w:t>l’Accord-</w:t>
      </w:r>
      <w:r w:rsidR="00DD1949">
        <w:rPr>
          <w:i/>
          <w:iCs/>
          <w:lang w:val="fr"/>
        </w:rPr>
        <w:t>C</w:t>
      </w:r>
      <w:r w:rsidRPr="009A7E1F">
        <w:rPr>
          <w:i/>
          <w:iCs/>
          <w:lang w:val="fr"/>
        </w:rPr>
        <w:t>adre</w:t>
      </w:r>
      <w:r w:rsidRPr="001B6AD0">
        <w:rPr>
          <w:i/>
          <w:iCs/>
          <w:lang w:val="fr"/>
        </w:rPr>
        <w:t>]</w:t>
      </w:r>
      <w:r w:rsidRPr="00017C50">
        <w:rPr>
          <w:lang w:val="fr"/>
        </w:rPr>
        <w:t xml:space="preserve"> au jour, au mois et à l’année indiqués ci-dessus.</w:t>
      </w:r>
    </w:p>
    <w:p w14:paraId="41599DA8" w14:textId="67D6691C" w:rsidR="00B15124" w:rsidRPr="000E6E28" w:rsidRDefault="00B15124" w:rsidP="00B15124">
      <w:pPr>
        <w:spacing w:before="120" w:after="200"/>
        <w:jc w:val="both"/>
        <w:rPr>
          <w:i/>
        </w:rPr>
      </w:pPr>
      <w:r w:rsidRPr="007A7546">
        <w:rPr>
          <w:i/>
          <w:lang w:val="fr"/>
        </w:rPr>
        <w:t xml:space="preserve">[Pour faciliter </w:t>
      </w:r>
      <w:r w:rsidR="00B13433">
        <w:rPr>
          <w:i/>
          <w:lang w:val="fr"/>
        </w:rPr>
        <w:t>une</w:t>
      </w:r>
      <w:r w:rsidRPr="007A7546">
        <w:rPr>
          <w:i/>
          <w:lang w:val="fr"/>
        </w:rPr>
        <w:t xml:space="preserve"> </w:t>
      </w:r>
      <w:r w:rsidR="00A6212E">
        <w:rPr>
          <w:i/>
          <w:lang w:val="fr"/>
        </w:rPr>
        <w:t xml:space="preserve">acquisition </w:t>
      </w:r>
      <w:r w:rsidRPr="007A7546">
        <w:rPr>
          <w:i/>
          <w:lang w:val="fr"/>
        </w:rPr>
        <w:t>d’urgence, si cela est acceptable pour l</w:t>
      </w:r>
      <w:r w:rsidR="00052966">
        <w:rPr>
          <w:i/>
          <w:lang w:val="fr"/>
        </w:rPr>
        <w:t>e</w:t>
      </w:r>
      <w:r w:rsidR="00052966" w:rsidRPr="00052966">
        <w:rPr>
          <w:i/>
          <w:lang w:val="fr"/>
        </w:rPr>
        <w:t xml:space="preserve"> </w:t>
      </w:r>
      <w:r w:rsidR="00052966">
        <w:rPr>
          <w:i/>
          <w:lang w:val="fr"/>
        </w:rPr>
        <w:t>Maître d’Ouvrage</w:t>
      </w:r>
      <w:r w:rsidRPr="007A7546">
        <w:rPr>
          <w:i/>
          <w:lang w:val="fr"/>
        </w:rPr>
        <w:t xml:space="preserve"> et </w:t>
      </w:r>
      <w:r w:rsidR="004D0EF2">
        <w:rPr>
          <w:i/>
          <w:lang w:val="fr"/>
        </w:rPr>
        <w:t>l’Entrepreneur</w:t>
      </w:r>
      <w:r w:rsidRPr="007A7546">
        <w:rPr>
          <w:i/>
          <w:lang w:val="fr"/>
        </w:rPr>
        <w:t xml:space="preserve">, la signature électronique </w:t>
      </w:r>
      <w:r w:rsidR="00A6212E">
        <w:rPr>
          <w:i/>
          <w:lang w:val="fr"/>
        </w:rPr>
        <w:t>de l’Accord</w:t>
      </w:r>
      <w:r>
        <w:rPr>
          <w:i/>
          <w:lang w:val="fr"/>
        </w:rPr>
        <w:t>-cadre</w:t>
      </w:r>
      <w:r>
        <w:rPr>
          <w:lang w:val="fr"/>
        </w:rPr>
        <w:t xml:space="preserve">, </w:t>
      </w:r>
      <w:r w:rsidRPr="007A7546">
        <w:rPr>
          <w:i/>
          <w:lang w:val="fr"/>
        </w:rPr>
        <w:t>telle que l’utilisation de DocuSign, est recommandée.]</w:t>
      </w:r>
    </w:p>
    <w:p w14:paraId="38D707CC" w14:textId="77777777" w:rsidR="00B15124" w:rsidRPr="000E6E28" w:rsidRDefault="00B15124" w:rsidP="00B825F2">
      <w:pPr>
        <w:tabs>
          <w:tab w:val="left" w:pos="720"/>
          <w:tab w:val="left" w:pos="2520"/>
          <w:tab w:val="left" w:pos="6120"/>
          <w:tab w:val="left" w:pos="7200"/>
        </w:tabs>
        <w:spacing w:before="200" w:afterLines="100" w:after="240"/>
        <w:jc w:val="both"/>
        <w:rPr>
          <w:i/>
        </w:rPr>
      </w:pPr>
      <w:r w:rsidRPr="00017C50">
        <w:rPr>
          <w:i/>
          <w:lang w:val="fr"/>
        </w:rPr>
        <w:t>[Sélectionnez l’une des trois options ci-dessous]</w:t>
      </w:r>
    </w:p>
    <w:p w14:paraId="2C52E14C" w14:textId="4BF408D3" w:rsidR="00B15124" w:rsidRPr="000E6E28" w:rsidRDefault="00B15124" w:rsidP="00B15124">
      <w:pPr>
        <w:tabs>
          <w:tab w:val="left" w:pos="720"/>
          <w:tab w:val="left" w:pos="2520"/>
          <w:tab w:val="left" w:pos="6120"/>
          <w:tab w:val="left" w:pos="7200"/>
        </w:tabs>
        <w:spacing w:before="200" w:after="240"/>
        <w:jc w:val="both"/>
        <w:rPr>
          <w:i/>
          <w:u w:val="single"/>
        </w:rPr>
      </w:pPr>
      <w:r w:rsidRPr="00017C50">
        <w:rPr>
          <w:i/>
          <w:u w:val="single"/>
          <w:lang w:val="fr"/>
        </w:rPr>
        <w:t xml:space="preserve">[OPTION 1: pour </w:t>
      </w:r>
      <w:r w:rsidR="00A80350">
        <w:rPr>
          <w:i/>
          <w:u w:val="single"/>
          <w:lang w:val="fr"/>
        </w:rPr>
        <w:t>un A</w:t>
      </w:r>
      <w:r w:rsidRPr="00017C50">
        <w:rPr>
          <w:i/>
          <w:u w:val="single"/>
          <w:lang w:val="fr"/>
        </w:rPr>
        <w:t>ccord-</w:t>
      </w:r>
      <w:r w:rsidR="00A92BEF">
        <w:rPr>
          <w:i/>
          <w:u w:val="single"/>
          <w:lang w:val="fr"/>
        </w:rPr>
        <w:t>C</w:t>
      </w:r>
      <w:r w:rsidRPr="00017C50">
        <w:rPr>
          <w:i/>
          <w:u w:val="single"/>
          <w:lang w:val="fr"/>
        </w:rPr>
        <w:t xml:space="preserve">adre </w:t>
      </w:r>
      <w:r w:rsidR="00A80350">
        <w:rPr>
          <w:i/>
          <w:u w:val="single"/>
          <w:lang w:val="fr"/>
        </w:rPr>
        <w:t>avec U</w:t>
      </w:r>
      <w:r w:rsidRPr="00017C50">
        <w:rPr>
          <w:i/>
          <w:u w:val="single"/>
          <w:lang w:val="fr"/>
        </w:rPr>
        <w:t>tilisateur</w:t>
      </w:r>
      <w:r w:rsidR="00A80350">
        <w:rPr>
          <w:i/>
          <w:u w:val="single"/>
          <w:lang w:val="fr"/>
        </w:rPr>
        <w:t xml:space="preserve"> unique</w:t>
      </w:r>
      <w:r w:rsidRPr="00017C50">
        <w:rPr>
          <w:i/>
          <w:u w:val="single"/>
          <w:lang w:val="fr"/>
        </w:rPr>
        <w:t>]</w:t>
      </w:r>
    </w:p>
    <w:p w14:paraId="0299DF54" w14:textId="118492EF" w:rsidR="00B15124" w:rsidRPr="000E6E28" w:rsidRDefault="00B15124" w:rsidP="00B15124">
      <w:pPr>
        <w:spacing w:before="200" w:after="240"/>
        <w:ind w:left="720"/>
        <w:jc w:val="both"/>
      </w:pPr>
      <w:r w:rsidRPr="00017C50">
        <w:rPr>
          <w:lang w:val="fr"/>
        </w:rPr>
        <w:t xml:space="preserve">« </w:t>
      </w:r>
      <w:r w:rsidRPr="00D43B29">
        <w:rPr>
          <w:u w:val="single"/>
          <w:lang w:val="fr"/>
        </w:rPr>
        <w:t>Pour et au nom d</w:t>
      </w:r>
      <w:r w:rsidR="003F5474" w:rsidRPr="00D43B29">
        <w:rPr>
          <w:u w:val="single"/>
          <w:lang w:val="fr"/>
        </w:rPr>
        <w:t xml:space="preserve">u </w:t>
      </w:r>
      <w:r w:rsidR="003F5474" w:rsidRPr="001713AF">
        <w:rPr>
          <w:iCs/>
          <w:u w:val="single"/>
          <w:lang w:val="fr"/>
        </w:rPr>
        <w:t>Maître d’Ouvrage</w:t>
      </w:r>
      <w:r w:rsidR="003F5474" w:rsidRPr="00CE7108">
        <w:rPr>
          <w:iCs/>
          <w:lang w:val="fr"/>
        </w:rPr>
        <w:t xml:space="preserve"> </w:t>
      </w:r>
      <w:r w:rsidRPr="00017C50">
        <w:rPr>
          <w:lang w:val="fr"/>
        </w:rPr>
        <w:t>: »</w:t>
      </w:r>
    </w:p>
    <w:p w14:paraId="64194E43" w14:textId="7F18E8DE" w:rsidR="00B15124" w:rsidRPr="000E6E28" w:rsidRDefault="00B15124" w:rsidP="00B15124">
      <w:pPr>
        <w:tabs>
          <w:tab w:val="left" w:pos="720"/>
          <w:tab w:val="left" w:pos="2520"/>
          <w:tab w:val="left" w:pos="6120"/>
          <w:tab w:val="left" w:pos="7200"/>
        </w:tabs>
        <w:spacing w:before="200" w:after="240"/>
        <w:jc w:val="both"/>
        <w:rPr>
          <w:i/>
        </w:rPr>
      </w:pPr>
      <w:r w:rsidRPr="00017C50">
        <w:rPr>
          <w:i/>
          <w:u w:val="single"/>
          <w:lang w:val="fr"/>
        </w:rPr>
        <w:t xml:space="preserve"> [OPTION 2 : pour un </w:t>
      </w:r>
      <w:r w:rsidR="00A92BEF">
        <w:rPr>
          <w:i/>
          <w:u w:val="single"/>
          <w:lang w:val="fr"/>
        </w:rPr>
        <w:t>A</w:t>
      </w:r>
      <w:r w:rsidRPr="00017C50">
        <w:rPr>
          <w:i/>
          <w:u w:val="single"/>
          <w:lang w:val="fr"/>
        </w:rPr>
        <w:t>ccord-</w:t>
      </w:r>
      <w:r w:rsidR="00A92BEF">
        <w:rPr>
          <w:i/>
          <w:u w:val="single"/>
          <w:lang w:val="fr"/>
        </w:rPr>
        <w:t>C</w:t>
      </w:r>
      <w:r w:rsidRPr="00017C50">
        <w:rPr>
          <w:i/>
          <w:u w:val="single"/>
          <w:lang w:val="fr"/>
        </w:rPr>
        <w:t xml:space="preserve">adre </w:t>
      </w:r>
      <w:r w:rsidR="00E94774">
        <w:rPr>
          <w:i/>
          <w:u w:val="single"/>
          <w:lang w:val="fr"/>
        </w:rPr>
        <w:t xml:space="preserve">avec </w:t>
      </w:r>
      <w:r w:rsidR="00D43B29">
        <w:rPr>
          <w:i/>
          <w:u w:val="single"/>
          <w:lang w:val="fr"/>
        </w:rPr>
        <w:t>U</w:t>
      </w:r>
      <w:r w:rsidR="00D43B29" w:rsidRPr="00017C50">
        <w:rPr>
          <w:i/>
          <w:u w:val="single"/>
          <w:lang w:val="fr"/>
        </w:rPr>
        <w:t xml:space="preserve">tilisateurs </w:t>
      </w:r>
      <w:r w:rsidR="00D43B29">
        <w:rPr>
          <w:i/>
          <w:u w:val="single"/>
          <w:lang w:val="fr"/>
        </w:rPr>
        <w:t xml:space="preserve">multiples </w:t>
      </w:r>
      <w:r w:rsidRPr="00017C50">
        <w:rPr>
          <w:i/>
          <w:u w:val="single"/>
          <w:lang w:val="fr"/>
        </w:rPr>
        <w:t xml:space="preserve">conclu avec un </w:t>
      </w:r>
      <w:r w:rsidR="00207E28" w:rsidRPr="001713AF">
        <w:rPr>
          <w:i/>
          <w:u w:val="single"/>
          <w:lang w:val="fr"/>
        </w:rPr>
        <w:t>Maître d’Ouvrage</w:t>
      </w:r>
      <w:r w:rsidRPr="00017C50">
        <w:rPr>
          <w:i/>
          <w:u w:val="single"/>
          <w:lang w:val="fr"/>
        </w:rPr>
        <w:t xml:space="preserve"> principal qui est</w:t>
      </w:r>
      <w:r w:rsidRPr="00017C50">
        <w:rPr>
          <w:i/>
          <w:lang w:val="fr"/>
        </w:rPr>
        <w:t xml:space="preserve"> responsable de la gestion et de l’administration de l’</w:t>
      </w:r>
      <w:r w:rsidR="00E94774">
        <w:rPr>
          <w:i/>
          <w:lang w:val="fr"/>
        </w:rPr>
        <w:t>A</w:t>
      </w:r>
      <w:r w:rsidRPr="00017C50">
        <w:rPr>
          <w:i/>
          <w:lang w:val="fr"/>
        </w:rPr>
        <w:t>ccord-</w:t>
      </w:r>
      <w:r w:rsidR="00E94774">
        <w:rPr>
          <w:i/>
          <w:lang w:val="fr"/>
        </w:rPr>
        <w:t>A</w:t>
      </w:r>
      <w:r w:rsidRPr="00017C50">
        <w:rPr>
          <w:i/>
          <w:lang w:val="fr"/>
        </w:rPr>
        <w:t xml:space="preserve">adre, et qui est également un </w:t>
      </w:r>
      <w:r w:rsidR="00207E28">
        <w:rPr>
          <w:i/>
          <w:lang w:val="fr"/>
        </w:rPr>
        <w:t>Maître d’Ouvrage</w:t>
      </w:r>
      <w:r w:rsidRPr="00017C50">
        <w:rPr>
          <w:i/>
          <w:lang w:val="fr"/>
        </w:rPr>
        <w:t>]</w:t>
      </w:r>
    </w:p>
    <w:p w14:paraId="39DC5BC0" w14:textId="7E436B60" w:rsidR="00B15124" w:rsidRPr="000E6E28" w:rsidRDefault="00B15124" w:rsidP="00B15124">
      <w:pPr>
        <w:spacing w:before="200" w:after="240"/>
        <w:ind w:left="720"/>
        <w:jc w:val="both"/>
      </w:pPr>
      <w:r w:rsidRPr="00017C50">
        <w:rPr>
          <w:lang w:val="fr"/>
        </w:rPr>
        <w:t xml:space="preserve">« </w:t>
      </w:r>
      <w:r w:rsidRPr="00D43B29">
        <w:rPr>
          <w:u w:val="single"/>
          <w:lang w:val="fr"/>
        </w:rPr>
        <w:t>Pour et au nom d</w:t>
      </w:r>
      <w:r w:rsidR="00207E28" w:rsidRPr="00D43B29">
        <w:rPr>
          <w:u w:val="single"/>
          <w:lang w:val="fr"/>
        </w:rPr>
        <w:t xml:space="preserve">u </w:t>
      </w:r>
      <w:r w:rsidR="00207E28" w:rsidRPr="001713AF">
        <w:rPr>
          <w:iCs/>
          <w:u w:val="single"/>
          <w:lang w:val="fr"/>
        </w:rPr>
        <w:t>Maître d’Ouvrage</w:t>
      </w:r>
      <w:r w:rsidR="00207E28" w:rsidRPr="001713AF">
        <w:rPr>
          <w:i/>
          <w:u w:val="single"/>
          <w:lang w:val="fr"/>
        </w:rPr>
        <w:t xml:space="preserve"> </w:t>
      </w:r>
      <w:r w:rsidRPr="00D43B29">
        <w:rPr>
          <w:u w:val="single"/>
          <w:lang w:val="fr"/>
        </w:rPr>
        <w:t>principal</w:t>
      </w:r>
      <w:r w:rsidRPr="00017C50">
        <w:rPr>
          <w:u w:val="single"/>
          <w:lang w:val="fr"/>
        </w:rPr>
        <w:t xml:space="preserve"> : »</w:t>
      </w:r>
    </w:p>
    <w:p w14:paraId="55B8A572" w14:textId="01D65327" w:rsidR="00B15124" w:rsidRPr="000E6E28" w:rsidRDefault="00B15124" w:rsidP="00B15124">
      <w:pPr>
        <w:spacing w:before="200" w:after="240"/>
        <w:jc w:val="both"/>
      </w:pPr>
      <w:r w:rsidRPr="00017C50">
        <w:rPr>
          <w:i/>
          <w:u w:val="single"/>
          <w:lang w:val="fr"/>
        </w:rPr>
        <w:t xml:space="preserve">[OPTION 3: - pour un </w:t>
      </w:r>
      <w:r w:rsidR="000946CC">
        <w:rPr>
          <w:i/>
          <w:u w:val="single"/>
          <w:lang w:val="fr"/>
        </w:rPr>
        <w:t>A</w:t>
      </w:r>
      <w:r w:rsidRPr="00017C50">
        <w:rPr>
          <w:i/>
          <w:u w:val="single"/>
          <w:lang w:val="fr"/>
        </w:rPr>
        <w:t>ccord-</w:t>
      </w:r>
      <w:r w:rsidR="000946CC">
        <w:rPr>
          <w:i/>
          <w:u w:val="single"/>
          <w:lang w:val="fr"/>
        </w:rPr>
        <w:t>C</w:t>
      </w:r>
      <w:r w:rsidRPr="00017C50">
        <w:rPr>
          <w:i/>
          <w:u w:val="single"/>
          <w:lang w:val="fr"/>
        </w:rPr>
        <w:t xml:space="preserve">adre </w:t>
      </w:r>
      <w:r w:rsidR="000946CC">
        <w:rPr>
          <w:i/>
          <w:u w:val="single"/>
          <w:lang w:val="fr"/>
        </w:rPr>
        <w:t xml:space="preserve">avec </w:t>
      </w:r>
      <w:r w:rsidR="00D43B29">
        <w:rPr>
          <w:i/>
          <w:u w:val="single"/>
          <w:lang w:val="fr"/>
        </w:rPr>
        <w:t>U</w:t>
      </w:r>
      <w:r w:rsidR="00D43B29" w:rsidRPr="00017C50">
        <w:rPr>
          <w:i/>
          <w:u w:val="single"/>
          <w:lang w:val="fr"/>
        </w:rPr>
        <w:t xml:space="preserve">tilisateurs </w:t>
      </w:r>
      <w:r w:rsidR="00D43B29">
        <w:rPr>
          <w:i/>
          <w:u w:val="single"/>
          <w:lang w:val="fr"/>
        </w:rPr>
        <w:t xml:space="preserve">multiples </w:t>
      </w:r>
      <w:r w:rsidR="000946CC">
        <w:rPr>
          <w:i/>
          <w:u w:val="single"/>
          <w:lang w:val="fr"/>
        </w:rPr>
        <w:t>conclu</w:t>
      </w:r>
      <w:r w:rsidRPr="00017C50">
        <w:rPr>
          <w:i/>
          <w:u w:val="single"/>
          <w:lang w:val="fr"/>
        </w:rPr>
        <w:t xml:space="preserve"> avec une agence, qui n’est pas un </w:t>
      </w:r>
      <w:r w:rsidR="00207E28" w:rsidRPr="001713AF">
        <w:rPr>
          <w:i/>
          <w:u w:val="single"/>
          <w:lang w:val="fr"/>
        </w:rPr>
        <w:t>Maître d’Ouvrage</w:t>
      </w:r>
      <w:r w:rsidRPr="00017C50">
        <w:rPr>
          <w:i/>
          <w:u w:val="single"/>
          <w:lang w:val="fr"/>
        </w:rPr>
        <w:t xml:space="preserve">, </w:t>
      </w:r>
      <w:r w:rsidRPr="00017C50">
        <w:rPr>
          <w:i/>
          <w:lang w:val="fr"/>
        </w:rPr>
        <w:t>mais qui est responsable de la gestion et de l’administration de l’</w:t>
      </w:r>
      <w:r w:rsidR="000946CC">
        <w:rPr>
          <w:i/>
          <w:lang w:val="fr"/>
        </w:rPr>
        <w:t>A</w:t>
      </w:r>
      <w:r w:rsidRPr="00017C50">
        <w:rPr>
          <w:i/>
          <w:lang w:val="fr"/>
        </w:rPr>
        <w:t>ccord-</w:t>
      </w:r>
      <w:r w:rsidR="000946CC">
        <w:rPr>
          <w:i/>
          <w:lang w:val="fr"/>
        </w:rPr>
        <w:t>C</w:t>
      </w:r>
      <w:r w:rsidRPr="00017C50">
        <w:rPr>
          <w:i/>
          <w:lang w:val="fr"/>
        </w:rPr>
        <w:t xml:space="preserve">adre, à l’usage des </w:t>
      </w:r>
      <w:r w:rsidR="00207E28">
        <w:rPr>
          <w:i/>
          <w:lang w:val="fr"/>
        </w:rPr>
        <w:t>Maîtres d’Ouvrage</w:t>
      </w:r>
      <w:r w:rsidRPr="00017C50">
        <w:rPr>
          <w:i/>
          <w:lang w:val="fr"/>
        </w:rPr>
        <w:t xml:space="preserve"> participants.</w:t>
      </w:r>
      <w:r w:rsidRPr="00017C50">
        <w:rPr>
          <w:lang w:val="fr"/>
        </w:rPr>
        <w:t>]</w:t>
      </w:r>
    </w:p>
    <w:p w14:paraId="27AFF84F" w14:textId="66F8DA5F" w:rsidR="00B15124" w:rsidRPr="000E6E28" w:rsidRDefault="00B15124" w:rsidP="00B15124">
      <w:pPr>
        <w:spacing w:before="200" w:after="240"/>
        <w:ind w:left="540"/>
        <w:jc w:val="both"/>
      </w:pPr>
      <w:r w:rsidRPr="00017C50">
        <w:rPr>
          <w:lang w:val="fr"/>
        </w:rPr>
        <w:t xml:space="preserve">« </w:t>
      </w:r>
      <w:r w:rsidRPr="00017C50">
        <w:rPr>
          <w:u w:val="single"/>
          <w:lang w:val="fr"/>
        </w:rPr>
        <w:t>Pour et au nom de l’</w:t>
      </w:r>
      <w:r w:rsidR="00B825F2">
        <w:rPr>
          <w:u w:val="single"/>
          <w:lang w:val="fr"/>
        </w:rPr>
        <w:t>Agence</w:t>
      </w:r>
      <w:r w:rsidRPr="00017C50">
        <w:rPr>
          <w:u w:val="single"/>
          <w:lang w:val="fr"/>
        </w:rPr>
        <w:t xml:space="preserve"> responsable</w:t>
      </w:r>
      <w:r>
        <w:rPr>
          <w:lang w:val="fr"/>
        </w:rPr>
        <w:t xml:space="preserve"> </w:t>
      </w:r>
      <w:r w:rsidRPr="00017C50">
        <w:rPr>
          <w:lang w:val="fr"/>
        </w:rPr>
        <w:t xml:space="preserve">» </w:t>
      </w:r>
    </w:p>
    <w:p w14:paraId="24D5A5C6" w14:textId="77777777" w:rsidR="00B15124" w:rsidRPr="000E6E28" w:rsidRDefault="00B15124" w:rsidP="00B15124">
      <w:pPr>
        <w:spacing w:after="120"/>
        <w:jc w:val="both"/>
      </w:pPr>
      <w:r w:rsidRPr="00017C50">
        <w:rPr>
          <w:lang w:val="fr"/>
        </w:rPr>
        <w:t>Signé : [</w:t>
      </w:r>
      <w:r w:rsidRPr="00017C50">
        <w:rPr>
          <w:i/>
          <w:lang w:val="fr"/>
        </w:rPr>
        <w:t>insérer la signature</w:t>
      </w:r>
      <w:r w:rsidRPr="00017C50">
        <w:rPr>
          <w:lang w:val="fr"/>
        </w:rPr>
        <w:t>]</w:t>
      </w:r>
    </w:p>
    <w:p w14:paraId="334563D0" w14:textId="77777777" w:rsidR="00B15124" w:rsidRPr="000E6E28" w:rsidRDefault="00B15124" w:rsidP="00B15124">
      <w:pPr>
        <w:spacing w:after="120"/>
        <w:jc w:val="both"/>
      </w:pPr>
      <w:r w:rsidRPr="00017C50">
        <w:rPr>
          <w:lang w:val="fr"/>
        </w:rPr>
        <w:t>Nom complet : [</w:t>
      </w:r>
      <w:r w:rsidRPr="00017C50">
        <w:rPr>
          <w:i/>
          <w:lang w:val="fr"/>
        </w:rPr>
        <w:t>nom de la personne qui signe</w:t>
      </w:r>
      <w:r w:rsidRPr="00017C50">
        <w:rPr>
          <w:lang w:val="fr"/>
        </w:rPr>
        <w:t>]</w:t>
      </w:r>
    </w:p>
    <w:p w14:paraId="0812F5F6" w14:textId="77777777" w:rsidR="00B15124" w:rsidRPr="000E6E28" w:rsidRDefault="00B15124" w:rsidP="00B15124">
      <w:pPr>
        <w:spacing w:after="120"/>
        <w:jc w:val="both"/>
      </w:pPr>
      <w:r w:rsidRPr="00017C50">
        <w:rPr>
          <w:lang w:val="fr"/>
        </w:rPr>
        <w:t>Agence : [</w:t>
      </w:r>
      <w:r w:rsidRPr="00017C50">
        <w:rPr>
          <w:i/>
          <w:lang w:val="fr"/>
        </w:rPr>
        <w:t>insérer le nom de l’agence</w:t>
      </w:r>
      <w:r w:rsidRPr="00017C50">
        <w:rPr>
          <w:lang w:val="fr"/>
        </w:rPr>
        <w:t>]</w:t>
      </w:r>
    </w:p>
    <w:p w14:paraId="5A729836" w14:textId="4367F0C8" w:rsidR="00B15124" w:rsidRPr="000E6E28" w:rsidRDefault="00B15124" w:rsidP="00B15124">
      <w:pPr>
        <w:spacing w:after="120"/>
        <w:jc w:val="both"/>
      </w:pPr>
      <w:r w:rsidRPr="00017C50">
        <w:rPr>
          <w:lang w:val="fr"/>
        </w:rPr>
        <w:t>En qualité de</w:t>
      </w:r>
      <w:r w:rsidR="00A93B23">
        <w:rPr>
          <w:lang w:val="fr"/>
        </w:rPr>
        <w:t xml:space="preserve"> </w:t>
      </w:r>
      <w:r w:rsidRPr="00017C50">
        <w:rPr>
          <w:lang w:val="fr"/>
        </w:rPr>
        <w:t>: [</w:t>
      </w:r>
      <w:r w:rsidRPr="00017C50">
        <w:rPr>
          <w:i/>
          <w:lang w:val="fr"/>
        </w:rPr>
        <w:t>insérer le titre ou toute autre désignation appropriée</w:t>
      </w:r>
      <w:r w:rsidRPr="00017C50">
        <w:rPr>
          <w:lang w:val="fr"/>
        </w:rPr>
        <w:t>]</w:t>
      </w:r>
    </w:p>
    <w:p w14:paraId="79463225" w14:textId="483ACA03" w:rsidR="00B15124" w:rsidRPr="000E6E28" w:rsidRDefault="00B15124" w:rsidP="00B15124">
      <w:pPr>
        <w:spacing w:after="120"/>
        <w:ind w:right="-180"/>
        <w:jc w:val="both"/>
      </w:pPr>
      <w:r w:rsidRPr="00017C50">
        <w:rPr>
          <w:lang w:val="fr"/>
        </w:rPr>
        <w:t>En présence de</w:t>
      </w:r>
      <w:r w:rsidR="00A93B23">
        <w:rPr>
          <w:lang w:val="fr"/>
        </w:rPr>
        <w:t> :</w:t>
      </w:r>
      <w:r w:rsidRPr="00017C50">
        <w:rPr>
          <w:lang w:val="fr"/>
        </w:rPr>
        <w:t xml:space="preserve"> [</w:t>
      </w:r>
      <w:r w:rsidRPr="00017C50">
        <w:rPr>
          <w:i/>
          <w:lang w:val="fr"/>
        </w:rPr>
        <w:t xml:space="preserve">insérer l’identification du témoin officiel] </w:t>
      </w:r>
    </w:p>
    <w:p w14:paraId="14FEB02D" w14:textId="77777777" w:rsidR="00B15124" w:rsidRPr="000E6E28" w:rsidRDefault="00B15124" w:rsidP="00B15124">
      <w:pPr>
        <w:spacing w:after="120"/>
        <w:jc w:val="both"/>
        <w:rPr>
          <w:b/>
        </w:rPr>
      </w:pPr>
    </w:p>
    <w:p w14:paraId="09B97635" w14:textId="7609BE3C" w:rsidR="00B15124" w:rsidRPr="000E6E28" w:rsidRDefault="00B15124" w:rsidP="00B15124">
      <w:pPr>
        <w:spacing w:after="120"/>
        <w:jc w:val="both"/>
        <w:rPr>
          <w:u w:val="single"/>
        </w:rPr>
      </w:pPr>
      <w:r w:rsidRPr="00017C50">
        <w:rPr>
          <w:u w:val="single"/>
          <w:lang w:val="fr"/>
        </w:rPr>
        <w:t xml:space="preserve">Pour et au nom </w:t>
      </w:r>
      <w:r w:rsidR="004D0EF2">
        <w:rPr>
          <w:u w:val="single"/>
          <w:lang w:val="fr"/>
        </w:rPr>
        <w:t>de l’Entrepreneur</w:t>
      </w:r>
      <w:r w:rsidRPr="00017C50">
        <w:rPr>
          <w:u w:val="single"/>
          <w:lang w:val="fr"/>
        </w:rPr>
        <w:t xml:space="preserve"> :</w:t>
      </w:r>
    </w:p>
    <w:p w14:paraId="2AF88A26" w14:textId="5448E12A" w:rsidR="00B15124" w:rsidRPr="000E6E28" w:rsidRDefault="00B15124" w:rsidP="00B15124">
      <w:pPr>
        <w:spacing w:after="120"/>
      </w:pPr>
      <w:r w:rsidRPr="00017C50">
        <w:rPr>
          <w:lang w:val="fr"/>
        </w:rPr>
        <w:t>Signé : [</w:t>
      </w:r>
      <w:r w:rsidRPr="00017C50">
        <w:rPr>
          <w:i/>
          <w:iCs/>
          <w:lang w:val="fr"/>
        </w:rPr>
        <w:t xml:space="preserve">insérer la signature du/des représentant(s) autorisé(s) </w:t>
      </w:r>
      <w:r w:rsidR="004D0EF2">
        <w:rPr>
          <w:i/>
          <w:iCs/>
          <w:lang w:val="fr"/>
        </w:rPr>
        <w:t>de l’Entrepreneur</w:t>
      </w:r>
      <w:r w:rsidRPr="00017C50">
        <w:rPr>
          <w:lang w:val="fr"/>
        </w:rPr>
        <w:t>]</w:t>
      </w:r>
    </w:p>
    <w:p w14:paraId="1BD8A4CE" w14:textId="77777777" w:rsidR="00B15124" w:rsidRPr="000E6E28" w:rsidRDefault="00B15124" w:rsidP="00B15124">
      <w:pPr>
        <w:spacing w:after="120"/>
      </w:pPr>
      <w:r w:rsidRPr="00017C50">
        <w:rPr>
          <w:lang w:val="fr"/>
        </w:rPr>
        <w:t>Nom complet : [</w:t>
      </w:r>
      <w:r w:rsidRPr="00017C50">
        <w:rPr>
          <w:i/>
          <w:lang w:val="fr"/>
        </w:rPr>
        <w:t>nom de la personne qui signe</w:t>
      </w:r>
      <w:r w:rsidRPr="00017C50">
        <w:rPr>
          <w:lang w:val="fr"/>
        </w:rPr>
        <w:t>]</w:t>
      </w:r>
    </w:p>
    <w:p w14:paraId="613733DF" w14:textId="77777777" w:rsidR="00B15124" w:rsidRPr="000E6E28" w:rsidRDefault="00B15124" w:rsidP="00B15124">
      <w:pPr>
        <w:spacing w:after="120"/>
      </w:pPr>
      <w:r w:rsidRPr="00017C50">
        <w:rPr>
          <w:lang w:val="fr"/>
        </w:rPr>
        <w:t>En qualité de: [</w:t>
      </w:r>
      <w:r w:rsidRPr="00017C50">
        <w:rPr>
          <w:i/>
          <w:lang w:val="fr"/>
        </w:rPr>
        <w:t>insérer le titre ou toute autre désignation appropriée</w:t>
      </w:r>
      <w:r w:rsidRPr="00017C50">
        <w:rPr>
          <w:lang w:val="fr"/>
        </w:rPr>
        <w:t>]</w:t>
      </w:r>
    </w:p>
    <w:p w14:paraId="0B9419EF" w14:textId="77777777" w:rsidR="00076385" w:rsidRDefault="00B15124" w:rsidP="00D43B29">
      <w:pPr>
        <w:spacing w:after="120"/>
        <w:ind w:right="-450"/>
        <w:rPr>
          <w:lang w:val="fr"/>
        </w:rPr>
      </w:pPr>
      <w:r w:rsidRPr="00017C50">
        <w:rPr>
          <w:lang w:val="fr"/>
        </w:rPr>
        <w:t>En présence de [</w:t>
      </w:r>
      <w:r w:rsidRPr="00017C50">
        <w:rPr>
          <w:i/>
          <w:lang w:val="fr"/>
        </w:rPr>
        <w:t>insérer l’agent d’identification du témoin</w:t>
      </w:r>
      <w:r w:rsidRPr="00017C50">
        <w:rPr>
          <w:lang w:val="fr"/>
        </w:rPr>
        <w:t>]</w:t>
      </w:r>
    </w:p>
    <w:p w14:paraId="241BA0E8" w14:textId="77777777" w:rsidR="00D43B29" w:rsidRDefault="00D43B29" w:rsidP="00D43B29">
      <w:pPr>
        <w:spacing w:after="120"/>
        <w:ind w:right="-450"/>
        <w:rPr>
          <w:lang w:val="fr"/>
        </w:rPr>
      </w:pPr>
    </w:p>
    <w:p w14:paraId="5D8FED05" w14:textId="77777777" w:rsidR="00D43B29" w:rsidRDefault="00D43B29">
      <w:pPr>
        <w:pStyle w:val="Subtitle"/>
        <w:jc w:val="both"/>
        <w:rPr>
          <w:b w:val="0"/>
          <w:sz w:val="24"/>
          <w:lang w:val="fr-FR"/>
        </w:rPr>
        <w:sectPr w:rsidR="00D43B29" w:rsidSect="00E532AC">
          <w:headerReference w:type="even" r:id="rId57"/>
          <w:headerReference w:type="default" r:id="rId58"/>
          <w:headerReference w:type="first" r:id="rId59"/>
          <w:endnotePr>
            <w:numFmt w:val="decimal"/>
            <w:numRestart w:val="eachSect"/>
          </w:endnotePr>
          <w:type w:val="continuous"/>
          <w:pgSz w:w="12240" w:h="15840" w:code="1"/>
          <w:pgMar w:top="1440" w:right="1440" w:bottom="1440" w:left="1440" w:header="720" w:footer="720" w:gutter="0"/>
          <w:cols w:space="720"/>
          <w:docGrid w:linePitch="326"/>
        </w:sectPr>
      </w:pPr>
      <w:bookmarkStart w:id="481" w:name="_Toc438266930"/>
      <w:bookmarkStart w:id="482" w:name="_Toc438267904"/>
      <w:bookmarkStart w:id="483" w:name="_Toc438366671"/>
    </w:p>
    <w:p w14:paraId="267205A6" w14:textId="77777777" w:rsidR="00940BF3" w:rsidRPr="002613AE" w:rsidRDefault="00940BF3">
      <w:pPr>
        <w:pStyle w:val="Subtitle"/>
        <w:jc w:val="both"/>
        <w:rPr>
          <w:b w:val="0"/>
          <w:sz w:val="24"/>
          <w:lang w:val="fr-FR"/>
        </w:rPr>
      </w:pPr>
    </w:p>
    <w:p w14:paraId="749FC301" w14:textId="6E654E10" w:rsidR="00AE67CC" w:rsidRDefault="00470FAD" w:rsidP="005E5488">
      <w:pPr>
        <w:spacing w:line="360" w:lineRule="auto"/>
        <w:jc w:val="center"/>
        <w:rPr>
          <w:b/>
          <w:bCs/>
          <w:sz w:val="32"/>
          <w:szCs w:val="32"/>
        </w:rPr>
      </w:pPr>
      <w:r>
        <w:rPr>
          <w:b/>
          <w:bCs/>
          <w:sz w:val="32"/>
          <w:szCs w:val="32"/>
        </w:rPr>
        <w:t>Clauses de l’Accord-Cadre (CAC)</w:t>
      </w:r>
    </w:p>
    <w:p w14:paraId="723E066A" w14:textId="5E346F4B" w:rsidR="00AE67CC" w:rsidRPr="001B6AD0" w:rsidRDefault="00AC1556" w:rsidP="00B825F2">
      <w:pPr>
        <w:spacing w:after="120"/>
        <w:rPr>
          <w:i/>
          <w:iCs/>
          <w:szCs w:val="24"/>
        </w:rPr>
      </w:pPr>
      <w:r w:rsidRPr="001B6AD0">
        <w:rPr>
          <w:i/>
          <w:iCs/>
          <w:szCs w:val="24"/>
        </w:rPr>
        <w:t xml:space="preserve">[Cette </w:t>
      </w:r>
      <w:r>
        <w:rPr>
          <w:i/>
          <w:iCs/>
          <w:szCs w:val="24"/>
        </w:rPr>
        <w:t xml:space="preserve">section doit être complétée par </w:t>
      </w:r>
      <w:r w:rsidR="00101109">
        <w:rPr>
          <w:i/>
          <w:iCs/>
          <w:szCs w:val="24"/>
        </w:rPr>
        <w:t>l’Agence d’Exécution</w:t>
      </w:r>
      <w:r w:rsidR="000A3EB5">
        <w:rPr>
          <w:i/>
          <w:iCs/>
          <w:szCs w:val="24"/>
        </w:rPr>
        <w:t xml:space="preserve"> en tenant compte des instructions fournies en itali</w:t>
      </w:r>
      <w:r w:rsidR="00D43B29">
        <w:rPr>
          <w:i/>
          <w:iCs/>
          <w:szCs w:val="24"/>
        </w:rPr>
        <w:t>que</w:t>
      </w:r>
      <w:r w:rsidR="00D178DD">
        <w:rPr>
          <w:i/>
          <w:iCs/>
          <w:szCs w:val="24"/>
        </w:rPr>
        <w:t>. Le texte en itali</w:t>
      </w:r>
      <w:r w:rsidR="00D43B29">
        <w:rPr>
          <w:i/>
          <w:iCs/>
          <w:szCs w:val="24"/>
        </w:rPr>
        <w:t>que</w:t>
      </w:r>
      <w:r w:rsidR="00D178DD">
        <w:rPr>
          <w:i/>
          <w:iCs/>
          <w:szCs w:val="24"/>
        </w:rPr>
        <w:t xml:space="preserve"> devrait être supprimé </w:t>
      </w:r>
      <w:r w:rsidR="00B47380">
        <w:rPr>
          <w:i/>
          <w:iCs/>
          <w:szCs w:val="24"/>
        </w:rPr>
        <w:t>dans le document final.]</w:t>
      </w:r>
    </w:p>
    <w:tbl>
      <w:tblPr>
        <w:tblW w:w="9558" w:type="dxa"/>
        <w:tblLayout w:type="fixed"/>
        <w:tblLook w:val="0000" w:firstRow="0" w:lastRow="0" w:firstColumn="0" w:lastColumn="0" w:noHBand="0" w:noVBand="0"/>
      </w:tblPr>
      <w:tblGrid>
        <w:gridCol w:w="2178"/>
        <w:gridCol w:w="7380"/>
      </w:tblGrid>
      <w:tr w:rsidR="00940BF3" w:rsidRPr="002613AE" w14:paraId="5C314970" w14:textId="77777777" w:rsidTr="00C57C20">
        <w:tc>
          <w:tcPr>
            <w:tcW w:w="2178" w:type="dxa"/>
          </w:tcPr>
          <w:p w14:paraId="2F31871F" w14:textId="2AD782C1" w:rsidR="00940BF3" w:rsidRPr="00F76F58" w:rsidRDefault="00940BF3" w:rsidP="00B674F2">
            <w:pPr>
              <w:pStyle w:val="Style7"/>
            </w:pPr>
            <w:bookmarkStart w:id="484" w:name="_Toc382929011"/>
            <w:r w:rsidRPr="00F76F58">
              <w:t>Définitions</w:t>
            </w:r>
            <w:bookmarkEnd w:id="484"/>
          </w:p>
        </w:tc>
        <w:tc>
          <w:tcPr>
            <w:tcW w:w="7380" w:type="dxa"/>
          </w:tcPr>
          <w:p w14:paraId="1A19871B" w14:textId="1DEBDC0A" w:rsidR="00940BF3" w:rsidRPr="001713AF" w:rsidRDefault="00B825F2" w:rsidP="00B825F2">
            <w:pPr>
              <w:pStyle w:val="Heading3"/>
              <w:numPr>
                <w:ilvl w:val="0"/>
                <w:numId w:val="0"/>
              </w:numPr>
              <w:spacing w:before="120" w:after="120"/>
              <w:ind w:left="432"/>
              <w:rPr>
                <w:lang w:val="fr"/>
              </w:rPr>
            </w:pPr>
            <w:r>
              <w:rPr>
                <w:lang w:val="fr"/>
              </w:rPr>
              <w:t xml:space="preserve">1.1 </w:t>
            </w:r>
            <w:r w:rsidR="00940BF3" w:rsidRPr="001713AF">
              <w:rPr>
                <w:lang w:val="fr"/>
              </w:rPr>
              <w:t>Les termes et expressions ci-après auront la signification qui leur est attribuée ici :</w:t>
            </w:r>
          </w:p>
          <w:p w14:paraId="6060DE4A" w14:textId="2D86B1D4" w:rsidR="00A20603" w:rsidRPr="001713AF" w:rsidRDefault="00A20603" w:rsidP="001713AF">
            <w:pPr>
              <w:pStyle w:val="Heading3"/>
              <w:numPr>
                <w:ilvl w:val="0"/>
                <w:numId w:val="24"/>
              </w:numPr>
              <w:spacing w:before="120" w:after="120"/>
              <w:rPr>
                <w:lang w:val="fr"/>
              </w:rPr>
            </w:pPr>
            <w:r w:rsidRPr="001713AF">
              <w:rPr>
                <w:lang w:val="fr"/>
              </w:rPr>
              <w:tab/>
              <w:t>« </w:t>
            </w:r>
            <w:r w:rsidRPr="00B825F2">
              <w:rPr>
                <w:b/>
                <w:bCs/>
                <w:lang w:val="fr"/>
              </w:rPr>
              <w:t xml:space="preserve">La </w:t>
            </w:r>
            <w:r w:rsidR="00603ECC">
              <w:rPr>
                <w:b/>
                <w:bCs/>
                <w:lang w:val="fr"/>
              </w:rPr>
              <w:t>BIsD</w:t>
            </w:r>
            <w:r w:rsidRPr="001713AF">
              <w:rPr>
                <w:lang w:val="fr"/>
              </w:rPr>
              <w:t xml:space="preserve"> » signifie la Banque </w:t>
            </w:r>
            <w:r w:rsidR="007E5657">
              <w:rPr>
                <w:lang w:val="fr"/>
              </w:rPr>
              <w:t>Islamiqu</w:t>
            </w:r>
            <w:r w:rsidR="007E5657" w:rsidRPr="001713AF">
              <w:rPr>
                <w:lang w:val="fr"/>
              </w:rPr>
              <w:t xml:space="preserve">e </w:t>
            </w:r>
            <w:r w:rsidR="007E5657">
              <w:rPr>
                <w:lang w:val="fr"/>
              </w:rPr>
              <w:t>d</w:t>
            </w:r>
            <w:r w:rsidRPr="001713AF">
              <w:rPr>
                <w:lang w:val="fr"/>
              </w:rPr>
              <w:t>e Développement (</w:t>
            </w:r>
            <w:r w:rsidR="00A92C81">
              <w:rPr>
                <w:lang w:val="fr"/>
              </w:rPr>
              <w:t>BIsD</w:t>
            </w:r>
            <w:r w:rsidRPr="001713AF">
              <w:rPr>
                <w:lang w:val="fr"/>
              </w:rPr>
              <w:t xml:space="preserve">), </w:t>
            </w:r>
            <w:r w:rsidR="00435E5C" w:rsidRPr="001713AF">
              <w:rPr>
                <w:lang w:val="fr"/>
              </w:rPr>
              <w:t>qu'elle agisse pour son propre compte ou en sa qualité d'administrateur de fonds fiduciaires fournis par d'autres donateurs</w:t>
            </w:r>
            <w:r w:rsidRPr="001713AF">
              <w:rPr>
                <w:lang w:val="fr"/>
              </w:rPr>
              <w:t>.</w:t>
            </w:r>
          </w:p>
          <w:p w14:paraId="34F03E67" w14:textId="4C773200" w:rsidR="00324DAA" w:rsidRPr="001713AF" w:rsidRDefault="00324DAA" w:rsidP="001713AF">
            <w:pPr>
              <w:pStyle w:val="Heading3"/>
              <w:numPr>
                <w:ilvl w:val="0"/>
                <w:numId w:val="24"/>
              </w:numPr>
              <w:spacing w:before="120" w:after="120"/>
              <w:rPr>
                <w:lang w:val="fr"/>
              </w:rPr>
            </w:pPr>
            <w:r w:rsidRPr="001713AF">
              <w:rPr>
                <w:lang w:val="fr"/>
              </w:rPr>
              <w:tab/>
              <w:t>Le « </w:t>
            </w:r>
            <w:r w:rsidRPr="00B825F2">
              <w:rPr>
                <w:b/>
                <w:bCs/>
                <w:lang w:val="fr"/>
              </w:rPr>
              <w:t xml:space="preserve">Prix de </w:t>
            </w:r>
            <w:r w:rsidR="00310F5B" w:rsidRPr="00B825F2">
              <w:rPr>
                <w:b/>
                <w:bCs/>
                <w:lang w:val="fr"/>
              </w:rPr>
              <w:t>Référence</w:t>
            </w:r>
            <w:r w:rsidR="00310F5B" w:rsidRPr="001713AF">
              <w:rPr>
                <w:lang w:val="fr"/>
              </w:rPr>
              <w:t xml:space="preserve"> » est le prix unitaire de l’Accord-Cadre avant toute révision de prix conformément à la </w:t>
            </w:r>
            <w:r w:rsidR="00310F5B" w:rsidRPr="007E2F5A">
              <w:rPr>
                <w:b/>
                <w:bCs/>
                <w:lang w:val="fr"/>
              </w:rPr>
              <w:t xml:space="preserve">CAC </w:t>
            </w:r>
            <w:r w:rsidR="00DE1DB7" w:rsidRPr="007E2F5A">
              <w:rPr>
                <w:b/>
                <w:bCs/>
                <w:lang w:val="fr"/>
              </w:rPr>
              <w:t>8</w:t>
            </w:r>
            <w:r w:rsidR="00BE1588" w:rsidRPr="001713AF">
              <w:rPr>
                <w:lang w:val="fr"/>
              </w:rPr>
              <w:t xml:space="preserve">. </w:t>
            </w:r>
          </w:p>
          <w:p w14:paraId="569534FE" w14:textId="57A1DCF5" w:rsidR="00E53B2F" w:rsidRPr="001713AF" w:rsidRDefault="00310F5B" w:rsidP="001713AF">
            <w:pPr>
              <w:pStyle w:val="Heading3"/>
              <w:numPr>
                <w:ilvl w:val="0"/>
                <w:numId w:val="24"/>
              </w:numPr>
              <w:spacing w:before="120" w:after="120"/>
              <w:rPr>
                <w:lang w:val="fr"/>
              </w:rPr>
            </w:pPr>
            <w:r w:rsidRPr="001713AF">
              <w:rPr>
                <w:lang w:val="fr"/>
              </w:rPr>
              <w:t xml:space="preserve">Un </w:t>
            </w:r>
            <w:r w:rsidR="00E53B2F" w:rsidRPr="001713AF">
              <w:rPr>
                <w:lang w:val="fr"/>
              </w:rPr>
              <w:t>« </w:t>
            </w:r>
            <w:r w:rsidRPr="00B825F2">
              <w:rPr>
                <w:b/>
                <w:bCs/>
                <w:lang w:val="fr"/>
              </w:rPr>
              <w:t>j</w:t>
            </w:r>
            <w:r w:rsidR="00E53B2F" w:rsidRPr="00B825F2">
              <w:rPr>
                <w:b/>
                <w:bCs/>
                <w:lang w:val="fr"/>
              </w:rPr>
              <w:t>our ouvrable</w:t>
            </w:r>
            <w:r w:rsidR="00E53B2F" w:rsidRPr="001713AF">
              <w:rPr>
                <w:lang w:val="fr"/>
              </w:rPr>
              <w:t xml:space="preserve"> » désigne un jour </w:t>
            </w:r>
            <w:r w:rsidR="00366FF0" w:rsidRPr="001713AF">
              <w:rPr>
                <w:lang w:val="fr"/>
              </w:rPr>
              <w:t>de travail officiel d</w:t>
            </w:r>
            <w:r w:rsidR="005163C4" w:rsidRPr="001713AF">
              <w:rPr>
                <w:lang w:val="fr"/>
              </w:rPr>
              <w:t xml:space="preserve">u </w:t>
            </w:r>
            <w:r w:rsidRPr="001713AF">
              <w:rPr>
                <w:lang w:val="fr"/>
              </w:rPr>
              <w:t>P</w:t>
            </w:r>
            <w:r w:rsidR="005163C4" w:rsidRPr="001713AF">
              <w:rPr>
                <w:lang w:val="fr"/>
              </w:rPr>
              <w:t>ays d</w:t>
            </w:r>
            <w:r w:rsidR="005B53C0" w:rsidRPr="001713AF">
              <w:rPr>
                <w:lang w:val="fr"/>
              </w:rPr>
              <w:t xml:space="preserve">u </w:t>
            </w:r>
            <w:r w:rsidR="005B53C0" w:rsidRPr="00DB54CD">
              <w:rPr>
                <w:lang w:val="fr"/>
              </w:rPr>
              <w:t>Maître d’Ouvrage</w:t>
            </w:r>
            <w:r w:rsidR="005163C4" w:rsidRPr="001713AF">
              <w:rPr>
                <w:lang w:val="fr"/>
              </w:rPr>
              <w:t xml:space="preserve">.  Cela exclut </w:t>
            </w:r>
            <w:r w:rsidR="00F772E8" w:rsidRPr="001713AF">
              <w:rPr>
                <w:lang w:val="fr"/>
              </w:rPr>
              <w:t xml:space="preserve">les congés officiels du </w:t>
            </w:r>
            <w:r w:rsidR="00954D4E" w:rsidRPr="001713AF">
              <w:rPr>
                <w:lang w:val="fr"/>
              </w:rPr>
              <w:t>P</w:t>
            </w:r>
            <w:r w:rsidR="00F772E8" w:rsidRPr="001713AF">
              <w:rPr>
                <w:lang w:val="fr"/>
              </w:rPr>
              <w:t>ays d</w:t>
            </w:r>
            <w:r w:rsidR="00954D4E" w:rsidRPr="001713AF">
              <w:rPr>
                <w:lang w:val="fr"/>
              </w:rPr>
              <w:t>u</w:t>
            </w:r>
            <w:r w:rsidR="00F772E8" w:rsidRPr="001713AF">
              <w:rPr>
                <w:lang w:val="fr"/>
              </w:rPr>
              <w:t xml:space="preserve"> </w:t>
            </w:r>
            <w:r w:rsidR="002E17F4" w:rsidRPr="001713AF">
              <w:rPr>
                <w:lang w:val="fr"/>
              </w:rPr>
              <w:t>Maître d’Ouvrage</w:t>
            </w:r>
            <w:r w:rsidR="00E53B2F" w:rsidRPr="001713AF">
              <w:rPr>
                <w:lang w:val="fr"/>
              </w:rPr>
              <w:t>.</w:t>
            </w:r>
          </w:p>
          <w:p w14:paraId="2ABECD37" w14:textId="5348BBA6" w:rsidR="00DD477D" w:rsidRPr="001713AF" w:rsidRDefault="00DD477D" w:rsidP="001713AF">
            <w:pPr>
              <w:pStyle w:val="Heading3"/>
              <w:numPr>
                <w:ilvl w:val="0"/>
                <w:numId w:val="24"/>
              </w:numPr>
              <w:spacing w:before="120" w:after="120"/>
              <w:rPr>
                <w:lang w:val="fr"/>
              </w:rPr>
            </w:pPr>
            <w:r w:rsidRPr="001713AF">
              <w:rPr>
                <w:lang w:val="fr"/>
              </w:rPr>
              <w:t>Une « </w:t>
            </w:r>
            <w:r w:rsidRPr="00B825F2">
              <w:rPr>
                <w:b/>
                <w:bCs/>
                <w:lang w:val="fr"/>
              </w:rPr>
              <w:t>Commande</w:t>
            </w:r>
            <w:r w:rsidRPr="001713AF">
              <w:rPr>
                <w:lang w:val="fr"/>
              </w:rPr>
              <w:t> » ou « </w:t>
            </w:r>
            <w:r w:rsidRPr="00B825F2">
              <w:rPr>
                <w:b/>
                <w:bCs/>
                <w:lang w:val="fr"/>
              </w:rPr>
              <w:t>Commande subséquente</w:t>
            </w:r>
            <w:r w:rsidRPr="001713AF">
              <w:rPr>
                <w:lang w:val="fr"/>
              </w:rPr>
              <w:t xml:space="preserve"> » est un marché attribué en vertu d’un Accord-Cadre, suite à une Procédure Secondaire d’Acquisition, pour la </w:t>
            </w:r>
            <w:r w:rsidR="007B2D35">
              <w:rPr>
                <w:lang w:val="fr"/>
              </w:rPr>
              <w:t>réalisation de Travaux et/ou</w:t>
            </w:r>
            <w:r w:rsidRPr="001713AF">
              <w:rPr>
                <w:lang w:val="fr"/>
              </w:rPr>
              <w:t xml:space="preserve"> Service</w:t>
            </w:r>
            <w:r w:rsidR="007B2D35">
              <w:rPr>
                <w:lang w:val="fr"/>
              </w:rPr>
              <w:t>s</w:t>
            </w:r>
            <w:r w:rsidRPr="001713AF">
              <w:rPr>
                <w:lang w:val="fr"/>
              </w:rPr>
              <w:t>.</w:t>
            </w:r>
          </w:p>
          <w:p w14:paraId="74D37432" w14:textId="77777777" w:rsidR="00DD477D" w:rsidRPr="001713AF" w:rsidRDefault="00DD477D" w:rsidP="001713AF">
            <w:pPr>
              <w:pStyle w:val="Heading3"/>
              <w:numPr>
                <w:ilvl w:val="0"/>
                <w:numId w:val="24"/>
              </w:numPr>
              <w:spacing w:before="120" w:after="120"/>
              <w:rPr>
                <w:lang w:val="fr"/>
              </w:rPr>
            </w:pPr>
            <w:r w:rsidRPr="001713AF">
              <w:rPr>
                <w:lang w:val="fr"/>
              </w:rPr>
              <w:t>Un « </w:t>
            </w:r>
            <w:r w:rsidRPr="00B825F2">
              <w:rPr>
                <w:b/>
                <w:bCs/>
                <w:lang w:val="fr"/>
              </w:rPr>
              <w:t>Accord-Cadre fermé</w:t>
            </w:r>
            <w:r w:rsidRPr="001713AF">
              <w:rPr>
                <w:lang w:val="fr"/>
              </w:rPr>
              <w:t> » est un Accord-Cadre dans lequel aucune nouvelle firme ne peut participer durant la période de l’Accord-Cadre.</w:t>
            </w:r>
          </w:p>
          <w:p w14:paraId="4F1BE373" w14:textId="6C4A14FB" w:rsidR="00A51EB1" w:rsidRPr="001713AF" w:rsidRDefault="00DD477D" w:rsidP="001713AF">
            <w:pPr>
              <w:pStyle w:val="Heading3"/>
              <w:numPr>
                <w:ilvl w:val="0"/>
                <w:numId w:val="24"/>
              </w:numPr>
              <w:spacing w:before="120" w:after="120"/>
              <w:rPr>
                <w:lang w:val="fr"/>
              </w:rPr>
            </w:pPr>
            <w:r w:rsidRPr="001713AF">
              <w:rPr>
                <w:lang w:val="fr"/>
              </w:rPr>
              <w:t>La « </w:t>
            </w:r>
            <w:r w:rsidRPr="00B825F2">
              <w:rPr>
                <w:b/>
                <w:bCs/>
                <w:lang w:val="fr"/>
              </w:rPr>
              <w:t xml:space="preserve">Date de </w:t>
            </w:r>
            <w:r w:rsidR="00B825F2">
              <w:rPr>
                <w:b/>
                <w:bCs/>
                <w:lang w:val="fr"/>
              </w:rPr>
              <w:t>Commencement</w:t>
            </w:r>
            <w:r w:rsidRPr="001713AF">
              <w:rPr>
                <w:lang w:val="fr"/>
              </w:rPr>
              <w:t> » est la date de signature de l’Accord-Cadre par les deux parties, qui devient le démarrage de la Durée de l’Accord-Cadre</w:t>
            </w:r>
            <w:r w:rsidR="0047131A" w:rsidRPr="001713AF">
              <w:rPr>
                <w:lang w:val="fr"/>
              </w:rPr>
              <w:t>.</w:t>
            </w:r>
          </w:p>
          <w:p w14:paraId="5579CBC0" w14:textId="13F5591F" w:rsidR="00534F8E" w:rsidRPr="001713AF" w:rsidRDefault="00534F8E" w:rsidP="001713AF">
            <w:pPr>
              <w:pStyle w:val="Heading3"/>
              <w:numPr>
                <w:ilvl w:val="0"/>
                <w:numId w:val="24"/>
              </w:numPr>
              <w:spacing w:before="120" w:after="120"/>
              <w:rPr>
                <w:lang w:val="fr"/>
              </w:rPr>
            </w:pPr>
            <w:r w:rsidRPr="001713AF">
              <w:rPr>
                <w:lang w:val="fr"/>
              </w:rPr>
              <w:tab/>
              <w:t>Le « </w:t>
            </w:r>
            <w:r w:rsidRPr="00B825F2">
              <w:rPr>
                <w:b/>
                <w:bCs/>
                <w:lang w:val="fr"/>
              </w:rPr>
              <w:t>Prix du Marché</w:t>
            </w:r>
            <w:r w:rsidRPr="001713AF">
              <w:rPr>
                <w:lang w:val="fr"/>
              </w:rPr>
              <w:t xml:space="preserve"> » signifie le prix payable </w:t>
            </w:r>
            <w:r w:rsidR="00825A19">
              <w:rPr>
                <w:lang w:val="fr"/>
              </w:rPr>
              <w:t>à l’Entrepreneur</w:t>
            </w:r>
            <w:r w:rsidRPr="001713AF">
              <w:rPr>
                <w:lang w:val="fr"/>
              </w:rPr>
              <w:t xml:space="preserve">, conformément </w:t>
            </w:r>
            <w:r w:rsidR="00DD477D" w:rsidRPr="001713AF">
              <w:rPr>
                <w:lang w:val="fr"/>
              </w:rPr>
              <w:t>à chaque Commande</w:t>
            </w:r>
            <w:r w:rsidRPr="001713AF">
              <w:rPr>
                <w:lang w:val="fr"/>
              </w:rPr>
              <w:t>, sous réserve de toute</w:t>
            </w:r>
            <w:r w:rsidR="001F7A03" w:rsidRPr="001713AF">
              <w:rPr>
                <w:lang w:val="fr"/>
              </w:rPr>
              <w:t>s</w:t>
            </w:r>
            <w:r w:rsidRPr="001713AF">
              <w:rPr>
                <w:lang w:val="fr"/>
              </w:rPr>
              <w:t xml:space="preserve"> addition</w:t>
            </w:r>
            <w:r w:rsidR="001F7A03" w:rsidRPr="001713AF">
              <w:rPr>
                <w:lang w:val="fr"/>
              </w:rPr>
              <w:t>s</w:t>
            </w:r>
            <w:r w:rsidRPr="001713AF">
              <w:rPr>
                <w:lang w:val="fr"/>
              </w:rPr>
              <w:t xml:space="preserve"> et </w:t>
            </w:r>
            <w:r w:rsidR="008E3A00" w:rsidRPr="001713AF">
              <w:rPr>
                <w:lang w:val="fr"/>
              </w:rPr>
              <w:t xml:space="preserve">ajustements </w:t>
            </w:r>
            <w:r w:rsidRPr="001713AF">
              <w:rPr>
                <w:lang w:val="fr"/>
              </w:rPr>
              <w:t>ou de toute déduction audit prix, qui pourra être effectuée en vertu du Marché.</w:t>
            </w:r>
          </w:p>
          <w:p w14:paraId="5AF61000" w14:textId="7AA6F6A7" w:rsidR="0047131A" w:rsidRPr="001713AF" w:rsidRDefault="00DD477D" w:rsidP="001713AF">
            <w:pPr>
              <w:pStyle w:val="Heading3"/>
              <w:numPr>
                <w:ilvl w:val="0"/>
                <w:numId w:val="24"/>
              </w:numPr>
              <w:spacing w:before="120" w:after="120"/>
              <w:rPr>
                <w:lang w:val="fr"/>
              </w:rPr>
            </w:pPr>
            <w:r w:rsidRPr="001713AF">
              <w:rPr>
                <w:lang w:val="fr"/>
              </w:rPr>
              <w:t xml:space="preserve">Un </w:t>
            </w:r>
            <w:r w:rsidR="003F7CEA" w:rsidRPr="001713AF">
              <w:rPr>
                <w:lang w:val="fr"/>
              </w:rPr>
              <w:t>« </w:t>
            </w:r>
            <w:r w:rsidRPr="00B825F2">
              <w:rPr>
                <w:b/>
                <w:bCs/>
                <w:lang w:val="fr"/>
              </w:rPr>
              <w:t>j</w:t>
            </w:r>
            <w:r w:rsidR="003F7CEA" w:rsidRPr="00B825F2">
              <w:rPr>
                <w:b/>
                <w:bCs/>
                <w:lang w:val="fr"/>
              </w:rPr>
              <w:t>our</w:t>
            </w:r>
            <w:r w:rsidR="003F7CEA" w:rsidRPr="001713AF">
              <w:rPr>
                <w:lang w:val="fr"/>
              </w:rPr>
              <w:t xml:space="preserve"> » </w:t>
            </w:r>
            <w:r w:rsidRPr="001713AF">
              <w:rPr>
                <w:lang w:val="fr"/>
              </w:rPr>
              <w:t xml:space="preserve">est </w:t>
            </w:r>
            <w:r w:rsidR="003F7CEA" w:rsidRPr="001713AF">
              <w:rPr>
                <w:lang w:val="fr"/>
              </w:rPr>
              <w:t>un jour cal</w:t>
            </w:r>
            <w:r w:rsidRPr="001713AF">
              <w:rPr>
                <w:lang w:val="fr"/>
              </w:rPr>
              <w:t>e</w:t>
            </w:r>
            <w:r w:rsidR="003F7CEA" w:rsidRPr="001713AF">
              <w:rPr>
                <w:lang w:val="fr"/>
              </w:rPr>
              <w:t>ndaire.</w:t>
            </w:r>
          </w:p>
          <w:p w14:paraId="1BEB4103" w14:textId="76C33F9D" w:rsidR="009109EB" w:rsidRPr="001713AF" w:rsidRDefault="009109EB" w:rsidP="001713AF">
            <w:pPr>
              <w:pStyle w:val="Heading3"/>
              <w:numPr>
                <w:ilvl w:val="0"/>
                <w:numId w:val="24"/>
              </w:numPr>
              <w:spacing w:before="120" w:after="120"/>
              <w:rPr>
                <w:lang w:val="fr"/>
              </w:rPr>
            </w:pPr>
            <w:r w:rsidRPr="001713AF">
              <w:rPr>
                <w:lang w:val="fr"/>
              </w:rPr>
              <w:t>Le terme « </w:t>
            </w:r>
            <w:r w:rsidR="00C25914" w:rsidRPr="00B825F2">
              <w:rPr>
                <w:b/>
                <w:bCs/>
                <w:lang w:val="fr"/>
              </w:rPr>
              <w:t>Travail en régie</w:t>
            </w:r>
            <w:r w:rsidRPr="001713AF">
              <w:rPr>
                <w:lang w:val="fr"/>
              </w:rPr>
              <w:t> » signifie tou</w:t>
            </w:r>
            <w:r w:rsidR="00813D02" w:rsidRPr="001713AF">
              <w:rPr>
                <w:lang w:val="fr"/>
              </w:rPr>
              <w:t xml:space="preserve">t travail </w:t>
            </w:r>
            <w:r w:rsidR="00DD477D" w:rsidRPr="001713AF">
              <w:rPr>
                <w:lang w:val="fr"/>
              </w:rPr>
              <w:t>additionnel</w:t>
            </w:r>
            <w:r w:rsidR="00813D02" w:rsidRPr="001713AF">
              <w:rPr>
                <w:lang w:val="fr"/>
              </w:rPr>
              <w:t xml:space="preserve"> </w:t>
            </w:r>
            <w:r w:rsidR="00DD477D" w:rsidRPr="001713AF">
              <w:rPr>
                <w:lang w:val="fr"/>
              </w:rPr>
              <w:t>rémunéré</w:t>
            </w:r>
            <w:r w:rsidR="00086E3E" w:rsidRPr="001713AF">
              <w:rPr>
                <w:lang w:val="fr"/>
              </w:rPr>
              <w:t xml:space="preserve"> </w:t>
            </w:r>
            <w:r w:rsidR="00676623" w:rsidRPr="001713AF">
              <w:rPr>
                <w:lang w:val="fr"/>
              </w:rPr>
              <w:t xml:space="preserve">sur la base de temps </w:t>
            </w:r>
            <w:r w:rsidR="00256364" w:rsidRPr="001713AF">
              <w:rPr>
                <w:lang w:val="fr"/>
              </w:rPr>
              <w:t xml:space="preserve">des employés </w:t>
            </w:r>
            <w:r w:rsidR="007141AB" w:rsidRPr="001713AF">
              <w:rPr>
                <w:lang w:val="fr"/>
              </w:rPr>
              <w:t xml:space="preserve">et </w:t>
            </w:r>
            <w:r w:rsidR="00242031" w:rsidRPr="001713AF">
              <w:rPr>
                <w:lang w:val="fr"/>
              </w:rPr>
              <w:t xml:space="preserve">matériels </w:t>
            </w:r>
            <w:r w:rsidR="00825A19">
              <w:rPr>
                <w:lang w:val="fr"/>
              </w:rPr>
              <w:t>de l’Entrepreneur</w:t>
            </w:r>
            <w:r w:rsidR="00B83128" w:rsidRPr="001713AF">
              <w:rPr>
                <w:lang w:val="fr"/>
              </w:rPr>
              <w:t xml:space="preserve">, en addition </w:t>
            </w:r>
            <w:r w:rsidR="005037F7" w:rsidRPr="001713AF">
              <w:rPr>
                <w:lang w:val="fr"/>
              </w:rPr>
              <w:t xml:space="preserve">des paiements pour les </w:t>
            </w:r>
            <w:r w:rsidR="00D06689" w:rsidRPr="001713AF">
              <w:rPr>
                <w:lang w:val="fr"/>
              </w:rPr>
              <w:t xml:space="preserve">matériaux </w:t>
            </w:r>
            <w:r w:rsidR="005037F7" w:rsidRPr="001713AF">
              <w:rPr>
                <w:lang w:val="fr"/>
              </w:rPr>
              <w:t xml:space="preserve">et </w:t>
            </w:r>
            <w:r w:rsidR="00D06689" w:rsidRPr="001713AF">
              <w:rPr>
                <w:lang w:val="fr"/>
              </w:rPr>
              <w:t>coûts d’</w:t>
            </w:r>
            <w:r w:rsidR="005037F7" w:rsidRPr="001713AF">
              <w:rPr>
                <w:lang w:val="fr"/>
              </w:rPr>
              <w:t>administration associé</w:t>
            </w:r>
            <w:r w:rsidR="0074466B" w:rsidRPr="001713AF">
              <w:rPr>
                <w:lang w:val="fr"/>
              </w:rPr>
              <w:t>s</w:t>
            </w:r>
          </w:p>
          <w:p w14:paraId="7D057FF2" w14:textId="23C9184B" w:rsidR="00CA2F7A" w:rsidRPr="00CA2F7A" w:rsidRDefault="00B66724" w:rsidP="00DB54CD">
            <w:pPr>
              <w:pStyle w:val="Heading3"/>
              <w:numPr>
                <w:ilvl w:val="0"/>
                <w:numId w:val="24"/>
              </w:numPr>
              <w:spacing w:before="120" w:after="120"/>
              <w:rPr>
                <w:lang w:val="fr"/>
              </w:rPr>
            </w:pPr>
            <w:r w:rsidRPr="001713AF">
              <w:rPr>
                <w:lang w:val="fr"/>
              </w:rPr>
              <w:t>Le « </w:t>
            </w:r>
            <w:r w:rsidRPr="00B825F2">
              <w:rPr>
                <w:b/>
                <w:bCs/>
                <w:lang w:val="fr"/>
              </w:rPr>
              <w:t>Maître d’Ouvrage</w:t>
            </w:r>
            <w:r w:rsidRPr="001713AF">
              <w:rPr>
                <w:lang w:val="fr"/>
              </w:rPr>
              <w:t> </w:t>
            </w:r>
            <w:r w:rsidRPr="00DB54CD">
              <w:rPr>
                <w:lang w:val="fr"/>
              </w:rPr>
              <w:t>»</w:t>
            </w:r>
            <w:r w:rsidR="0090250A" w:rsidRPr="00DB54CD">
              <w:rPr>
                <w:lang w:val="fr"/>
              </w:rPr>
              <w:t xml:space="preserve"> est </w:t>
            </w:r>
            <w:r w:rsidR="00CA2F7A" w:rsidRPr="001713AF">
              <w:rPr>
                <w:lang w:val="fr"/>
              </w:rPr>
              <w:t xml:space="preserve">l’agence ou </w:t>
            </w:r>
            <w:r w:rsidR="00B825F2">
              <w:rPr>
                <w:lang w:val="fr"/>
              </w:rPr>
              <w:t>une d</w:t>
            </w:r>
            <w:r w:rsidR="00CA2F7A" w:rsidRPr="001713AF">
              <w:rPr>
                <w:lang w:val="fr"/>
              </w:rPr>
              <w:t xml:space="preserve">es agences </w:t>
            </w:r>
            <w:r w:rsidR="00AC2C8A">
              <w:rPr>
                <w:lang w:val="fr"/>
              </w:rPr>
              <w:t>du Bénéficiaire</w:t>
            </w:r>
            <w:r w:rsidR="00CA2F7A" w:rsidRPr="001713AF">
              <w:rPr>
                <w:lang w:val="fr"/>
              </w:rPr>
              <w:t xml:space="preserve"> qui est(sont) autorisée(s) à </w:t>
            </w:r>
            <w:r w:rsidR="00A20A40">
              <w:rPr>
                <w:lang w:val="fr"/>
              </w:rPr>
              <w:t>commande</w:t>
            </w:r>
            <w:r w:rsidR="00A20A40" w:rsidRPr="001713AF">
              <w:rPr>
                <w:lang w:val="fr"/>
              </w:rPr>
              <w:t xml:space="preserve">r </w:t>
            </w:r>
            <w:r w:rsidR="00CA2F7A" w:rsidRPr="001713AF">
              <w:rPr>
                <w:lang w:val="fr"/>
              </w:rPr>
              <w:t xml:space="preserve">des </w:t>
            </w:r>
            <w:r w:rsidR="00825A19">
              <w:rPr>
                <w:lang w:val="fr"/>
              </w:rPr>
              <w:t xml:space="preserve">Travaux et </w:t>
            </w:r>
            <w:r w:rsidR="003F0FED">
              <w:rPr>
                <w:lang w:val="fr"/>
              </w:rPr>
              <w:t>Services physiques</w:t>
            </w:r>
            <w:r w:rsidR="00CA2F7A" w:rsidRPr="001713AF">
              <w:rPr>
                <w:lang w:val="fr"/>
              </w:rPr>
              <w:t xml:space="preserve"> auprès d’</w:t>
            </w:r>
            <w:r w:rsidR="004D0EF2">
              <w:rPr>
                <w:lang w:val="fr"/>
              </w:rPr>
              <w:t>un Entrepreneur</w:t>
            </w:r>
            <w:r w:rsidR="00CA2F7A" w:rsidRPr="001713AF">
              <w:rPr>
                <w:lang w:val="fr"/>
              </w:rPr>
              <w:t xml:space="preserve"> par Commande effectuée en vertu d’un Accord-Cadre</w:t>
            </w:r>
            <w:r w:rsidR="0090250A" w:rsidRPr="00DB54CD">
              <w:rPr>
                <w:lang w:val="fr"/>
              </w:rPr>
              <w:t>.  S’il y a lieu, aux fins de l’interprétation de l’</w:t>
            </w:r>
            <w:r w:rsidRPr="00DB54CD">
              <w:rPr>
                <w:lang w:val="fr"/>
              </w:rPr>
              <w:t>A</w:t>
            </w:r>
            <w:r w:rsidR="0090250A" w:rsidRPr="00DB54CD">
              <w:rPr>
                <w:lang w:val="fr"/>
              </w:rPr>
              <w:t>ccord-</w:t>
            </w:r>
            <w:r w:rsidRPr="00DB54CD">
              <w:rPr>
                <w:lang w:val="fr"/>
              </w:rPr>
              <w:t>C</w:t>
            </w:r>
            <w:r w:rsidR="0090250A" w:rsidRPr="00DB54CD">
              <w:rPr>
                <w:lang w:val="fr"/>
              </w:rPr>
              <w:t xml:space="preserve">adre, le terme </w:t>
            </w:r>
            <w:r w:rsidRPr="00DB54CD">
              <w:rPr>
                <w:lang w:val="fr"/>
              </w:rPr>
              <w:t>Maître d’Ouvrage</w:t>
            </w:r>
            <w:r w:rsidR="0090250A" w:rsidRPr="00DB54CD">
              <w:rPr>
                <w:lang w:val="fr"/>
              </w:rPr>
              <w:t xml:space="preserve"> comprend l</w:t>
            </w:r>
            <w:r w:rsidRPr="00DB54CD">
              <w:rPr>
                <w:lang w:val="fr"/>
              </w:rPr>
              <w:t>e Maître d’Ouvrage</w:t>
            </w:r>
            <w:r w:rsidR="0090250A" w:rsidRPr="00DB54CD">
              <w:rPr>
                <w:lang w:val="fr"/>
              </w:rPr>
              <w:t xml:space="preserve"> </w:t>
            </w:r>
            <w:r w:rsidRPr="00DB54CD">
              <w:rPr>
                <w:lang w:val="fr"/>
              </w:rPr>
              <w:t>P</w:t>
            </w:r>
            <w:r w:rsidR="0090250A" w:rsidRPr="00DB54CD">
              <w:rPr>
                <w:lang w:val="fr"/>
              </w:rPr>
              <w:t xml:space="preserve">rincipal ou </w:t>
            </w:r>
            <w:r w:rsidRPr="00DB54CD">
              <w:rPr>
                <w:lang w:val="fr"/>
              </w:rPr>
              <w:t xml:space="preserve">l’Agence </w:t>
            </w:r>
            <w:r w:rsidRPr="00CF0460">
              <w:rPr>
                <w:lang w:val="fr"/>
              </w:rPr>
              <w:t>responsable</w:t>
            </w:r>
          </w:p>
          <w:p w14:paraId="7456DFBF" w14:textId="3C7FE37F" w:rsidR="00CA1258" w:rsidRPr="00DB54CD" w:rsidRDefault="00B66724" w:rsidP="00DB54CD">
            <w:pPr>
              <w:pStyle w:val="Heading3"/>
              <w:numPr>
                <w:ilvl w:val="0"/>
                <w:numId w:val="24"/>
              </w:numPr>
              <w:spacing w:before="120" w:after="120"/>
              <w:rPr>
                <w:lang w:val="fr"/>
              </w:rPr>
            </w:pPr>
            <w:r>
              <w:rPr>
                <w:lang w:val="fr"/>
              </w:rPr>
              <w:t xml:space="preserve">Le </w:t>
            </w:r>
            <w:r w:rsidR="0090250A" w:rsidRPr="001713AF">
              <w:rPr>
                <w:lang w:val="fr"/>
              </w:rPr>
              <w:t xml:space="preserve">« </w:t>
            </w:r>
            <w:r w:rsidR="0090250A" w:rsidRPr="00B825F2">
              <w:rPr>
                <w:b/>
                <w:bCs/>
                <w:lang w:val="fr"/>
              </w:rPr>
              <w:t>Personnel d</w:t>
            </w:r>
            <w:r w:rsidRPr="00B825F2">
              <w:rPr>
                <w:b/>
                <w:bCs/>
                <w:lang w:val="fr"/>
              </w:rPr>
              <w:t>u Maître d’Ouvrage</w:t>
            </w:r>
            <w:r w:rsidRPr="001713AF">
              <w:rPr>
                <w:lang w:val="fr"/>
              </w:rPr>
              <w:t> </w:t>
            </w:r>
            <w:r w:rsidR="0090250A" w:rsidRPr="001713AF">
              <w:rPr>
                <w:lang w:val="fr"/>
              </w:rPr>
              <w:t xml:space="preserve">» </w:t>
            </w:r>
            <w:r w:rsidR="0090250A" w:rsidRPr="00DB54CD">
              <w:rPr>
                <w:lang w:val="fr"/>
              </w:rPr>
              <w:t xml:space="preserve">désigne tous les employés, </w:t>
            </w:r>
            <w:r w:rsidR="004F07B1">
              <w:rPr>
                <w:lang w:val="fr"/>
              </w:rPr>
              <w:t xml:space="preserve">la main d’œuvre </w:t>
            </w:r>
            <w:r w:rsidR="0090250A" w:rsidRPr="00DB54CD">
              <w:rPr>
                <w:lang w:val="fr"/>
              </w:rPr>
              <w:t xml:space="preserve">et les autres </w:t>
            </w:r>
            <w:r w:rsidR="004F07B1">
              <w:rPr>
                <w:lang w:val="fr"/>
              </w:rPr>
              <w:t>travailleurs</w:t>
            </w:r>
            <w:r w:rsidR="004F07B1" w:rsidRPr="00DB54CD">
              <w:rPr>
                <w:lang w:val="fr"/>
              </w:rPr>
              <w:t xml:space="preserve">s </w:t>
            </w:r>
            <w:r w:rsidR="0090250A" w:rsidRPr="00DB54CD">
              <w:rPr>
                <w:lang w:val="fr"/>
              </w:rPr>
              <w:t>d</w:t>
            </w:r>
            <w:r w:rsidRPr="00DB54CD">
              <w:rPr>
                <w:lang w:val="fr"/>
              </w:rPr>
              <w:t xml:space="preserve">u Maître d’Ouvrage </w:t>
            </w:r>
            <w:r w:rsidR="0090250A" w:rsidRPr="00DB54CD">
              <w:rPr>
                <w:lang w:val="fr"/>
              </w:rPr>
              <w:t>engagés dans l’exécution des obligations d</w:t>
            </w:r>
            <w:r w:rsidRPr="00DB54CD">
              <w:rPr>
                <w:lang w:val="fr"/>
              </w:rPr>
              <w:t xml:space="preserve">u Maître d’Ouvrage </w:t>
            </w:r>
            <w:r w:rsidR="0090250A" w:rsidRPr="00DB54CD">
              <w:rPr>
                <w:lang w:val="fr"/>
              </w:rPr>
              <w:t xml:space="preserve">en vertu du </w:t>
            </w:r>
            <w:r w:rsidRPr="00DB54CD">
              <w:rPr>
                <w:lang w:val="fr"/>
              </w:rPr>
              <w:t>Marché</w:t>
            </w:r>
            <w:r w:rsidR="00CA1258" w:rsidRPr="00DB54CD">
              <w:rPr>
                <w:lang w:val="fr"/>
              </w:rPr>
              <w:t xml:space="preserve"> </w:t>
            </w:r>
            <w:r w:rsidR="0090250A" w:rsidRPr="00DB54CD">
              <w:rPr>
                <w:lang w:val="fr"/>
              </w:rPr>
              <w:t>; et tout autre personnel identifié comme Personnel d</w:t>
            </w:r>
            <w:r w:rsidRPr="00DB54CD">
              <w:rPr>
                <w:lang w:val="fr"/>
              </w:rPr>
              <w:t>u Maître d’Ouvrage</w:t>
            </w:r>
            <w:r w:rsidR="0090250A" w:rsidRPr="00DB54CD">
              <w:rPr>
                <w:lang w:val="fr"/>
              </w:rPr>
              <w:t xml:space="preserve">, par </w:t>
            </w:r>
            <w:r w:rsidR="00AC4B9A">
              <w:rPr>
                <w:lang w:val="fr"/>
              </w:rPr>
              <w:t>notification</w:t>
            </w:r>
            <w:r w:rsidR="0090250A" w:rsidRPr="00DB54CD">
              <w:rPr>
                <w:lang w:val="fr"/>
              </w:rPr>
              <w:t xml:space="preserve"> d</w:t>
            </w:r>
            <w:r w:rsidR="00CA5EB2" w:rsidRPr="00DB54CD">
              <w:rPr>
                <w:lang w:val="fr"/>
              </w:rPr>
              <w:t xml:space="preserve">u Maître d’Ouvrage </w:t>
            </w:r>
            <w:r w:rsidR="00825A19">
              <w:rPr>
                <w:lang w:val="fr"/>
              </w:rPr>
              <w:t>à l’Entrepreneur</w:t>
            </w:r>
            <w:r w:rsidR="00CA1258" w:rsidRPr="00DB54CD">
              <w:rPr>
                <w:lang w:val="fr"/>
              </w:rPr>
              <w:t>.</w:t>
            </w:r>
          </w:p>
          <w:p w14:paraId="53FBAE8A" w14:textId="40A1C5C3" w:rsidR="0090250A" w:rsidRPr="001713AF" w:rsidRDefault="00CA1258" w:rsidP="00DB54CD">
            <w:pPr>
              <w:pStyle w:val="Heading3"/>
              <w:numPr>
                <w:ilvl w:val="0"/>
                <w:numId w:val="24"/>
              </w:numPr>
              <w:spacing w:before="120" w:after="120"/>
              <w:rPr>
                <w:lang w:val="fr"/>
              </w:rPr>
            </w:pPr>
            <w:r w:rsidRPr="00DB54CD">
              <w:rPr>
                <w:lang w:val="fr"/>
              </w:rPr>
              <w:t xml:space="preserve">Le terme </w:t>
            </w:r>
            <w:r w:rsidR="0090250A" w:rsidRPr="001713AF">
              <w:rPr>
                <w:lang w:val="fr"/>
              </w:rPr>
              <w:t xml:space="preserve">« </w:t>
            </w:r>
            <w:r w:rsidR="0090250A" w:rsidRPr="00B825F2">
              <w:rPr>
                <w:b/>
                <w:bCs/>
                <w:lang w:val="fr"/>
              </w:rPr>
              <w:t>ES</w:t>
            </w:r>
            <w:r w:rsidR="0090250A" w:rsidRPr="001713AF">
              <w:rPr>
                <w:lang w:val="fr"/>
              </w:rPr>
              <w:t xml:space="preserve"> » désigne </w:t>
            </w:r>
            <w:r w:rsidR="00AC4B9A">
              <w:rPr>
                <w:lang w:val="fr"/>
              </w:rPr>
              <w:t xml:space="preserve">les aspects </w:t>
            </w:r>
            <w:r w:rsidR="00AC4B9A" w:rsidRPr="001713AF">
              <w:rPr>
                <w:lang w:val="fr"/>
              </w:rPr>
              <w:t>environnement</w:t>
            </w:r>
            <w:r w:rsidR="00AC4B9A">
              <w:rPr>
                <w:lang w:val="fr"/>
              </w:rPr>
              <w:t>aux</w:t>
            </w:r>
            <w:r w:rsidR="00AC4B9A" w:rsidRPr="001713AF">
              <w:rPr>
                <w:lang w:val="fr"/>
              </w:rPr>
              <w:t xml:space="preserve"> </w:t>
            </w:r>
            <w:r w:rsidR="0090250A" w:rsidRPr="001713AF">
              <w:rPr>
                <w:lang w:val="fr"/>
              </w:rPr>
              <w:t>ete socia</w:t>
            </w:r>
            <w:r w:rsidR="00AC4B9A">
              <w:rPr>
                <w:lang w:val="fr"/>
              </w:rPr>
              <w:t>ux</w:t>
            </w:r>
            <w:r w:rsidR="0090250A" w:rsidRPr="00DB54CD">
              <w:rPr>
                <w:lang w:val="fr"/>
              </w:rPr>
              <w:t xml:space="preserve">, </w:t>
            </w:r>
            <w:r w:rsidR="0090250A" w:rsidRPr="001713AF">
              <w:rPr>
                <w:lang w:val="fr"/>
              </w:rPr>
              <w:t xml:space="preserve">selon le cas, </w:t>
            </w:r>
            <w:r w:rsidR="0090250A" w:rsidRPr="00DB54CD">
              <w:rPr>
                <w:lang w:val="fr"/>
              </w:rPr>
              <w:t>(</w:t>
            </w:r>
            <w:r w:rsidR="0090250A" w:rsidRPr="001713AF">
              <w:rPr>
                <w:lang w:val="fr"/>
              </w:rPr>
              <w:t>y compris l’</w:t>
            </w:r>
            <w:r w:rsidR="007C4BF6" w:rsidRPr="001713AF">
              <w:rPr>
                <w:lang w:val="fr"/>
              </w:rPr>
              <w:t>E</w:t>
            </w:r>
            <w:r w:rsidR="0090250A" w:rsidRPr="001713AF">
              <w:rPr>
                <w:lang w:val="fr"/>
              </w:rPr>
              <w:t xml:space="preserve">xploitation et les </w:t>
            </w:r>
            <w:r w:rsidR="007C4BF6" w:rsidRPr="001713AF">
              <w:rPr>
                <w:lang w:val="fr"/>
              </w:rPr>
              <w:t>A</w:t>
            </w:r>
            <w:r w:rsidR="0090250A" w:rsidRPr="001713AF">
              <w:rPr>
                <w:lang w:val="fr"/>
              </w:rPr>
              <w:t xml:space="preserve">bus </w:t>
            </w:r>
            <w:r w:rsidR="007C4BF6" w:rsidRPr="001713AF">
              <w:rPr>
                <w:lang w:val="fr"/>
              </w:rPr>
              <w:t>S</w:t>
            </w:r>
            <w:r w:rsidR="0090250A" w:rsidRPr="001713AF">
              <w:rPr>
                <w:lang w:val="fr"/>
              </w:rPr>
              <w:t>exuels (E</w:t>
            </w:r>
            <w:r w:rsidR="007C4BF6" w:rsidRPr="001713AF">
              <w:rPr>
                <w:lang w:val="fr"/>
              </w:rPr>
              <w:t>A</w:t>
            </w:r>
            <w:r w:rsidR="0090250A" w:rsidRPr="001713AF">
              <w:rPr>
                <w:lang w:val="fr"/>
              </w:rPr>
              <w:t xml:space="preserve">S) et le </w:t>
            </w:r>
            <w:r w:rsidR="007C4BF6" w:rsidRPr="001713AF">
              <w:rPr>
                <w:lang w:val="fr"/>
              </w:rPr>
              <w:t>H</w:t>
            </w:r>
            <w:r w:rsidR="0090250A" w:rsidRPr="001713AF">
              <w:rPr>
                <w:lang w:val="fr"/>
              </w:rPr>
              <w:t xml:space="preserve">arcèlement </w:t>
            </w:r>
            <w:r w:rsidR="007C4BF6" w:rsidRPr="001713AF">
              <w:rPr>
                <w:lang w:val="fr"/>
              </w:rPr>
              <w:t>S</w:t>
            </w:r>
            <w:r w:rsidR="0090250A" w:rsidRPr="001713AF">
              <w:rPr>
                <w:lang w:val="fr"/>
              </w:rPr>
              <w:t>exuel (</w:t>
            </w:r>
            <w:r w:rsidR="007C4BF6" w:rsidRPr="001713AF">
              <w:rPr>
                <w:lang w:val="fr"/>
              </w:rPr>
              <w:t>H</w:t>
            </w:r>
            <w:r w:rsidR="0090250A" w:rsidRPr="001713AF">
              <w:rPr>
                <w:lang w:val="fr"/>
              </w:rPr>
              <w:t>S)).</w:t>
            </w:r>
          </w:p>
          <w:p w14:paraId="0A916F55" w14:textId="44D78C88" w:rsidR="003F7CEA" w:rsidRPr="001713AF" w:rsidRDefault="004F46F1" w:rsidP="001713AF">
            <w:pPr>
              <w:pStyle w:val="Heading3"/>
              <w:numPr>
                <w:ilvl w:val="0"/>
                <w:numId w:val="24"/>
              </w:numPr>
              <w:spacing w:before="120" w:after="120"/>
              <w:rPr>
                <w:lang w:val="fr"/>
              </w:rPr>
            </w:pPr>
            <w:r w:rsidRPr="004F46F1">
              <w:rPr>
                <w:lang w:val="fr-FR"/>
              </w:rPr>
              <w:t>Le terme « </w:t>
            </w:r>
            <w:r w:rsidRPr="004F46F1">
              <w:rPr>
                <w:b/>
                <w:bCs/>
                <w:lang w:val="fr-FR"/>
              </w:rPr>
              <w:t>par écrit</w:t>
            </w:r>
            <w:r w:rsidRPr="004F46F1">
              <w:rPr>
                <w:lang w:val="fr-FR"/>
              </w:rPr>
              <w:t> » signifie avoir été communiqué ou enregistré sous une forme écrite.  Cela inclut, par exemple : courrier, courriels, télécopie ou communications par un système électronique d’acquisition (dans la mesure où le système électronique est accessible, sûr, assure l’intégrité et la confidentialité, et est sujet à des audits</w:t>
            </w:r>
            <w:r w:rsidR="00411D8A" w:rsidRPr="001713AF">
              <w:rPr>
                <w:lang w:val="fr"/>
              </w:rPr>
              <w:t>).</w:t>
            </w:r>
          </w:p>
          <w:p w14:paraId="4DEEE146" w14:textId="5DEC9A46" w:rsidR="00C3697E" w:rsidRPr="001713AF" w:rsidRDefault="00E96A4C" w:rsidP="001713AF">
            <w:pPr>
              <w:pStyle w:val="Heading3"/>
              <w:numPr>
                <w:ilvl w:val="0"/>
                <w:numId w:val="24"/>
              </w:numPr>
              <w:spacing w:before="120" w:after="120"/>
              <w:rPr>
                <w:lang w:val="fr"/>
              </w:rPr>
            </w:pPr>
            <w:r w:rsidRPr="001713AF">
              <w:rPr>
                <w:lang w:val="fr"/>
              </w:rPr>
              <w:t xml:space="preserve">Le </w:t>
            </w:r>
            <w:r w:rsidR="00C3697E" w:rsidRPr="001713AF">
              <w:rPr>
                <w:lang w:val="fr"/>
              </w:rPr>
              <w:t xml:space="preserve">« </w:t>
            </w:r>
            <w:r w:rsidR="0074729D" w:rsidRPr="00B825F2">
              <w:rPr>
                <w:b/>
                <w:bCs/>
                <w:lang w:val="fr"/>
              </w:rPr>
              <w:t>Maître d’Ouvrage</w:t>
            </w:r>
            <w:r w:rsidR="00C3697E" w:rsidRPr="00B825F2">
              <w:rPr>
                <w:b/>
                <w:bCs/>
                <w:lang w:val="fr"/>
              </w:rPr>
              <w:t> </w:t>
            </w:r>
            <w:r w:rsidR="00AA0267" w:rsidRPr="00B825F2">
              <w:rPr>
                <w:b/>
                <w:bCs/>
                <w:lang w:val="fr"/>
              </w:rPr>
              <w:t>Principal</w:t>
            </w:r>
            <w:r w:rsidR="00AA0267" w:rsidRPr="001713AF">
              <w:rPr>
                <w:lang w:val="fr"/>
              </w:rPr>
              <w:t xml:space="preserve"> </w:t>
            </w:r>
            <w:r w:rsidR="00C3697E" w:rsidRPr="001713AF">
              <w:rPr>
                <w:lang w:val="fr"/>
              </w:rPr>
              <w:t>», lorsqu’il est nommé dans l’Accord-Cadre, désigne une partie à l’Accord-Cadre, en tant qu</w:t>
            </w:r>
            <w:r w:rsidR="0074729D" w:rsidRPr="001713AF">
              <w:rPr>
                <w:lang w:val="fr"/>
              </w:rPr>
              <w:t xml:space="preserve">e Maître d’Ouvrage </w:t>
            </w:r>
            <w:r w:rsidR="00C3697E" w:rsidRPr="001713AF">
              <w:rPr>
                <w:lang w:val="fr"/>
              </w:rPr>
              <w:t>à part entière en vertu de l’Accord-Cadre et en tant qu’</w:t>
            </w:r>
            <w:r w:rsidR="00AD18E2" w:rsidRPr="001713AF">
              <w:rPr>
                <w:lang w:val="fr"/>
              </w:rPr>
              <w:t>A</w:t>
            </w:r>
            <w:r w:rsidR="00C3697E" w:rsidRPr="001713AF">
              <w:rPr>
                <w:lang w:val="fr"/>
              </w:rPr>
              <w:t xml:space="preserve">gence responsable de la gestion et de l’administration de l’Accord-Cadre à l’usage des autres </w:t>
            </w:r>
            <w:r w:rsidR="00AD18E2" w:rsidRPr="001713AF">
              <w:rPr>
                <w:lang w:val="fr"/>
              </w:rPr>
              <w:t>Maîtres d’Ouvrage</w:t>
            </w:r>
            <w:r w:rsidR="00C3697E" w:rsidRPr="001713AF">
              <w:rPr>
                <w:lang w:val="fr"/>
              </w:rPr>
              <w:t xml:space="preserve"> participants, tel que spécifié </w:t>
            </w:r>
            <w:r w:rsidR="004F46F1">
              <w:rPr>
                <w:lang w:val="fr"/>
              </w:rPr>
              <w:t xml:space="preserve">en </w:t>
            </w:r>
            <w:r w:rsidR="004F46F1" w:rsidRPr="004F46F1">
              <w:rPr>
                <w:b/>
                <w:bCs/>
                <w:lang w:val="fr"/>
              </w:rPr>
              <w:t>CAC</w:t>
            </w:r>
            <w:r w:rsidR="00C3697E" w:rsidRPr="001713AF">
              <w:rPr>
                <w:b/>
                <w:bCs/>
                <w:lang w:val="fr"/>
              </w:rPr>
              <w:t xml:space="preserve"> 2.2</w:t>
            </w:r>
            <w:r w:rsidR="00C3697E" w:rsidRPr="001713AF">
              <w:rPr>
                <w:lang w:val="fr"/>
              </w:rPr>
              <w:t xml:space="preserve">. Toutes les communications, y compris les notifications, en relation avec l’Accord-Cadre, doivent être adressées </w:t>
            </w:r>
            <w:r w:rsidR="00C22C26" w:rsidRPr="001713AF">
              <w:rPr>
                <w:lang w:val="fr"/>
              </w:rPr>
              <w:t>au Maître d’Ouvrage P</w:t>
            </w:r>
            <w:r w:rsidR="00C3697E" w:rsidRPr="001713AF">
              <w:rPr>
                <w:lang w:val="fr"/>
              </w:rPr>
              <w:t>rincipal. Toutes les communications, y compris les notifications, relatives à un</w:t>
            </w:r>
            <w:r w:rsidR="00D52FDC">
              <w:rPr>
                <w:lang w:val="fr"/>
              </w:rPr>
              <w:t>e</w:t>
            </w:r>
            <w:r w:rsidR="00C3697E" w:rsidRPr="001713AF">
              <w:rPr>
                <w:lang w:val="fr"/>
              </w:rPr>
              <w:t xml:space="preserve"> </w:t>
            </w:r>
            <w:r w:rsidR="00D52FDC">
              <w:rPr>
                <w:lang w:val="fr"/>
              </w:rPr>
              <w:t>Commande</w:t>
            </w:r>
            <w:r w:rsidR="00C3697E" w:rsidRPr="001713AF">
              <w:rPr>
                <w:lang w:val="fr"/>
              </w:rPr>
              <w:t xml:space="preserve">, doivent être adressées </w:t>
            </w:r>
            <w:r w:rsidR="00C7437A" w:rsidRPr="001713AF">
              <w:rPr>
                <w:lang w:val="fr"/>
              </w:rPr>
              <w:t>au Maître d’Ouvrage</w:t>
            </w:r>
            <w:r w:rsidR="00C3697E" w:rsidRPr="001713AF">
              <w:rPr>
                <w:lang w:val="fr"/>
              </w:rPr>
              <w:t xml:space="preserve"> nommé dans </w:t>
            </w:r>
            <w:r w:rsidR="00D52FDC">
              <w:rPr>
                <w:lang w:val="fr"/>
              </w:rPr>
              <w:t>la Commande</w:t>
            </w:r>
            <w:r w:rsidR="00C3697E" w:rsidRPr="001713AF">
              <w:rPr>
                <w:lang w:val="fr"/>
              </w:rPr>
              <w:t>.</w:t>
            </w:r>
          </w:p>
          <w:p w14:paraId="51BCDBCA" w14:textId="0975521C" w:rsidR="00270C85" w:rsidRPr="001713AF" w:rsidRDefault="00D52FDC" w:rsidP="001713AF">
            <w:pPr>
              <w:pStyle w:val="Heading3"/>
              <w:numPr>
                <w:ilvl w:val="0"/>
                <w:numId w:val="24"/>
              </w:numPr>
              <w:spacing w:before="120" w:after="120"/>
              <w:rPr>
                <w:lang w:val="fr"/>
              </w:rPr>
            </w:pPr>
            <w:r>
              <w:rPr>
                <w:lang w:val="fr"/>
              </w:rPr>
              <w:t xml:space="preserve">Un </w:t>
            </w:r>
            <w:r w:rsidR="00270C85" w:rsidRPr="001713AF">
              <w:rPr>
                <w:lang w:val="fr"/>
              </w:rPr>
              <w:t>« </w:t>
            </w:r>
            <w:r w:rsidR="00270C85" w:rsidRPr="00B825F2">
              <w:rPr>
                <w:b/>
                <w:bCs/>
                <w:lang w:val="fr"/>
              </w:rPr>
              <w:t xml:space="preserve">Accord-Cadre </w:t>
            </w:r>
            <w:r w:rsidRPr="00B825F2">
              <w:rPr>
                <w:b/>
                <w:bCs/>
                <w:lang w:val="fr"/>
              </w:rPr>
              <w:t xml:space="preserve">à </w:t>
            </w:r>
            <w:r w:rsidR="00270C85" w:rsidRPr="00B825F2">
              <w:rPr>
                <w:b/>
                <w:bCs/>
                <w:lang w:val="fr"/>
              </w:rPr>
              <w:t>Utilisateur</w:t>
            </w:r>
            <w:r w:rsidR="003D36D8" w:rsidRPr="00B825F2">
              <w:rPr>
                <w:b/>
                <w:bCs/>
                <w:lang w:val="fr"/>
              </w:rPr>
              <w:t>s</w:t>
            </w:r>
            <w:r w:rsidR="00270C85" w:rsidRPr="00B825F2">
              <w:rPr>
                <w:b/>
                <w:bCs/>
                <w:lang w:val="fr"/>
              </w:rPr>
              <w:t xml:space="preserve"> </w:t>
            </w:r>
            <w:r w:rsidR="003D36D8" w:rsidRPr="00B825F2">
              <w:rPr>
                <w:b/>
                <w:bCs/>
                <w:lang w:val="fr"/>
              </w:rPr>
              <w:t>Multiple</w:t>
            </w:r>
            <w:r w:rsidRPr="00B825F2">
              <w:rPr>
                <w:b/>
                <w:bCs/>
                <w:lang w:val="fr"/>
              </w:rPr>
              <w:t>s</w:t>
            </w:r>
            <w:r w:rsidR="00270C85" w:rsidRPr="001713AF">
              <w:rPr>
                <w:lang w:val="fr"/>
              </w:rPr>
              <w:t xml:space="preserve"> » signifie un Accord-Cadre où il y a </w:t>
            </w:r>
            <w:r w:rsidR="003D36D8" w:rsidRPr="001713AF">
              <w:rPr>
                <w:lang w:val="fr"/>
              </w:rPr>
              <w:t xml:space="preserve">plus </w:t>
            </w:r>
            <w:r w:rsidR="00861D6C" w:rsidRPr="001713AF">
              <w:rPr>
                <w:lang w:val="fr"/>
              </w:rPr>
              <w:t>d’</w:t>
            </w:r>
            <w:r w:rsidR="00270C85" w:rsidRPr="001713AF">
              <w:rPr>
                <w:lang w:val="fr"/>
              </w:rPr>
              <w:t xml:space="preserve">un </w:t>
            </w:r>
            <w:r w:rsidR="00861D6C" w:rsidRPr="001713AF">
              <w:rPr>
                <w:lang w:val="fr"/>
              </w:rPr>
              <w:t xml:space="preserve">Maître d’Ouvrage autorisé à </w:t>
            </w:r>
            <w:r w:rsidR="000F1052" w:rsidRPr="001713AF">
              <w:rPr>
                <w:lang w:val="fr"/>
              </w:rPr>
              <w:t>ac</w:t>
            </w:r>
            <w:r w:rsidR="000F1052">
              <w:rPr>
                <w:lang w:val="fr"/>
              </w:rPr>
              <w:t>quéri</w:t>
            </w:r>
            <w:r w:rsidR="000F1052" w:rsidRPr="001713AF">
              <w:rPr>
                <w:lang w:val="fr"/>
              </w:rPr>
              <w:t xml:space="preserve">r </w:t>
            </w:r>
            <w:r w:rsidR="000F1052" w:rsidRPr="000F1052">
              <w:rPr>
                <w:lang w:val="fr-FR"/>
              </w:rPr>
              <w:t xml:space="preserve">par Commande, tel que spécifié en </w:t>
            </w:r>
            <w:r w:rsidR="000F1052" w:rsidRPr="000F1052">
              <w:rPr>
                <w:b/>
                <w:bCs/>
                <w:lang w:val="fr-FR"/>
              </w:rPr>
              <w:t>CAC 2.2</w:t>
            </w:r>
            <w:r w:rsidR="00270C85" w:rsidRPr="001713AF">
              <w:rPr>
                <w:lang w:val="fr"/>
              </w:rPr>
              <w:t>.</w:t>
            </w:r>
          </w:p>
          <w:p w14:paraId="2DE778EF" w14:textId="763FA29B" w:rsidR="00B1684B" w:rsidRPr="001713AF" w:rsidRDefault="00F22CC0" w:rsidP="001713AF">
            <w:pPr>
              <w:pStyle w:val="Heading3"/>
              <w:numPr>
                <w:ilvl w:val="0"/>
                <w:numId w:val="24"/>
              </w:numPr>
              <w:spacing w:before="120" w:after="120"/>
              <w:rPr>
                <w:b/>
                <w:bCs/>
                <w:lang w:val="fr"/>
              </w:rPr>
            </w:pPr>
            <w:r w:rsidRPr="001713AF">
              <w:rPr>
                <w:lang w:val="fr"/>
              </w:rPr>
              <w:t>Le « </w:t>
            </w:r>
            <w:r w:rsidRPr="00B825F2">
              <w:rPr>
                <w:b/>
                <w:bCs/>
                <w:lang w:val="fr"/>
              </w:rPr>
              <w:t>Pays du Maître d’Ouvrage</w:t>
            </w:r>
            <w:r w:rsidRPr="001713AF">
              <w:rPr>
                <w:lang w:val="fr"/>
              </w:rPr>
              <w:t xml:space="preserve"> » est </w:t>
            </w:r>
            <w:r w:rsidR="001C1817" w:rsidRPr="001713AF">
              <w:rPr>
                <w:lang w:val="fr"/>
              </w:rPr>
              <w:t xml:space="preserve">le pays spécifié en </w:t>
            </w:r>
            <w:r w:rsidR="000F1052" w:rsidRPr="001713AF">
              <w:rPr>
                <w:b/>
                <w:bCs/>
                <w:lang w:val="fr"/>
              </w:rPr>
              <w:t xml:space="preserve">CAC </w:t>
            </w:r>
            <w:r w:rsidR="001C1817" w:rsidRPr="001713AF">
              <w:rPr>
                <w:b/>
                <w:bCs/>
                <w:lang w:val="fr"/>
              </w:rPr>
              <w:t>2.3</w:t>
            </w:r>
            <w:r w:rsidR="000F1052">
              <w:rPr>
                <w:b/>
                <w:bCs/>
                <w:lang w:val="fr"/>
              </w:rPr>
              <w:t>.</w:t>
            </w:r>
          </w:p>
          <w:p w14:paraId="68696BC5" w14:textId="31DAF2BF" w:rsidR="00997ED2" w:rsidRPr="001713AF" w:rsidRDefault="00EC707D" w:rsidP="001713AF">
            <w:pPr>
              <w:pStyle w:val="Heading3"/>
              <w:numPr>
                <w:ilvl w:val="0"/>
                <w:numId w:val="24"/>
              </w:numPr>
              <w:spacing w:before="120" w:after="120"/>
              <w:rPr>
                <w:lang w:val="fr"/>
              </w:rPr>
            </w:pPr>
            <w:r w:rsidRPr="00DB54CD">
              <w:rPr>
                <w:lang w:val="fr"/>
              </w:rPr>
              <w:t>«</w:t>
            </w:r>
            <w:r w:rsidRPr="001713AF">
              <w:rPr>
                <w:lang w:val="fr"/>
              </w:rPr>
              <w:t xml:space="preserve"> </w:t>
            </w:r>
            <w:r w:rsidR="000F1052" w:rsidRPr="00B825F2">
              <w:rPr>
                <w:b/>
                <w:bCs/>
                <w:lang w:val="fr"/>
              </w:rPr>
              <w:t>L’</w:t>
            </w:r>
            <w:r w:rsidR="00D65ACB" w:rsidRPr="00B825F2">
              <w:rPr>
                <w:b/>
                <w:bCs/>
                <w:lang w:val="fr"/>
              </w:rPr>
              <w:t>Agence R</w:t>
            </w:r>
            <w:r w:rsidRPr="00B825F2">
              <w:rPr>
                <w:b/>
                <w:bCs/>
                <w:lang w:val="fr"/>
              </w:rPr>
              <w:t>esponsable</w:t>
            </w:r>
            <w:r w:rsidRPr="001713AF">
              <w:rPr>
                <w:lang w:val="fr"/>
              </w:rPr>
              <w:t xml:space="preserve"> </w:t>
            </w:r>
            <w:r w:rsidRPr="00DB54CD">
              <w:rPr>
                <w:lang w:val="fr"/>
              </w:rPr>
              <w:t>», lorsqu’</w:t>
            </w:r>
            <w:r w:rsidR="00D65ACB" w:rsidRPr="00DB54CD">
              <w:rPr>
                <w:lang w:val="fr"/>
              </w:rPr>
              <w:t>e</w:t>
            </w:r>
            <w:r w:rsidRPr="00DB54CD">
              <w:rPr>
                <w:lang w:val="fr"/>
              </w:rPr>
              <w:t>l</w:t>
            </w:r>
            <w:r w:rsidR="00D65ACB" w:rsidRPr="00DB54CD">
              <w:rPr>
                <w:lang w:val="fr"/>
              </w:rPr>
              <w:t>le</w:t>
            </w:r>
            <w:r w:rsidRPr="00DB54CD">
              <w:rPr>
                <w:lang w:val="fr"/>
              </w:rPr>
              <w:t xml:space="preserve"> est nommé</w:t>
            </w:r>
            <w:r w:rsidR="00D65ACB" w:rsidRPr="00DB54CD">
              <w:rPr>
                <w:lang w:val="fr"/>
              </w:rPr>
              <w:t>e</w:t>
            </w:r>
            <w:r w:rsidRPr="00DB54CD">
              <w:rPr>
                <w:lang w:val="fr"/>
              </w:rPr>
              <w:t xml:space="preserve"> dans l’</w:t>
            </w:r>
            <w:r w:rsidR="00D40BB6" w:rsidRPr="00DB54CD">
              <w:rPr>
                <w:lang w:val="fr"/>
              </w:rPr>
              <w:t>A</w:t>
            </w:r>
            <w:r w:rsidRPr="00DB54CD">
              <w:rPr>
                <w:lang w:val="fr"/>
              </w:rPr>
              <w:t>ccord-</w:t>
            </w:r>
            <w:r w:rsidR="00D40BB6" w:rsidRPr="00DB54CD">
              <w:rPr>
                <w:lang w:val="fr"/>
              </w:rPr>
              <w:t>C</w:t>
            </w:r>
            <w:r w:rsidRPr="00DB54CD">
              <w:rPr>
                <w:lang w:val="fr"/>
              </w:rPr>
              <w:t>adre, est partie à l’</w:t>
            </w:r>
            <w:r w:rsidR="00D40BB6" w:rsidRPr="00DB54CD">
              <w:rPr>
                <w:lang w:val="fr"/>
              </w:rPr>
              <w:t>A</w:t>
            </w:r>
            <w:r w:rsidRPr="00DB54CD">
              <w:rPr>
                <w:lang w:val="fr"/>
              </w:rPr>
              <w:t>ccord</w:t>
            </w:r>
            <w:r w:rsidRPr="00EB555D">
              <w:rPr>
                <w:lang w:val="fr"/>
              </w:rPr>
              <w:t>-</w:t>
            </w:r>
            <w:r w:rsidR="00D40BB6">
              <w:rPr>
                <w:lang w:val="fr"/>
              </w:rPr>
              <w:t>C</w:t>
            </w:r>
            <w:r w:rsidRPr="00EB555D">
              <w:rPr>
                <w:lang w:val="fr"/>
              </w:rPr>
              <w:t>adre, mais seulement en sa qualité d’</w:t>
            </w:r>
            <w:r w:rsidR="00B825F2">
              <w:rPr>
                <w:lang w:val="fr"/>
              </w:rPr>
              <w:t>Agence</w:t>
            </w:r>
            <w:r w:rsidRPr="00EB555D">
              <w:rPr>
                <w:lang w:val="fr"/>
              </w:rPr>
              <w:t xml:space="preserve"> responsable de la gestion et de l’administration de l’</w:t>
            </w:r>
            <w:r w:rsidR="00D40BB6">
              <w:rPr>
                <w:lang w:val="fr"/>
              </w:rPr>
              <w:t>A</w:t>
            </w:r>
            <w:r w:rsidRPr="00EB555D">
              <w:rPr>
                <w:lang w:val="fr"/>
              </w:rPr>
              <w:t>ccord-</w:t>
            </w:r>
            <w:r w:rsidR="00D40BB6">
              <w:rPr>
                <w:lang w:val="fr"/>
              </w:rPr>
              <w:t>C</w:t>
            </w:r>
            <w:r w:rsidRPr="00EB555D">
              <w:rPr>
                <w:lang w:val="fr"/>
              </w:rPr>
              <w:t xml:space="preserve">adre à l’usage des </w:t>
            </w:r>
            <w:r w:rsidR="00D40BB6">
              <w:rPr>
                <w:lang w:val="fr"/>
              </w:rPr>
              <w:t>Maîtres d’Ouvrage</w:t>
            </w:r>
            <w:r w:rsidRPr="00EB555D">
              <w:rPr>
                <w:lang w:val="fr"/>
              </w:rPr>
              <w:t xml:space="preserve"> participants. Toutes les communications, y compris les </w:t>
            </w:r>
            <w:r w:rsidR="000F1052">
              <w:rPr>
                <w:lang w:val="fr"/>
              </w:rPr>
              <w:t>notification</w:t>
            </w:r>
            <w:r w:rsidR="000F1052" w:rsidRPr="00EB555D">
              <w:rPr>
                <w:lang w:val="fr"/>
              </w:rPr>
              <w:t>s</w:t>
            </w:r>
            <w:r w:rsidRPr="00EB555D">
              <w:rPr>
                <w:lang w:val="fr"/>
              </w:rPr>
              <w:t>, relatives à l’</w:t>
            </w:r>
            <w:r w:rsidR="00997ED2">
              <w:rPr>
                <w:lang w:val="fr"/>
              </w:rPr>
              <w:t>A</w:t>
            </w:r>
            <w:r w:rsidRPr="00EB555D">
              <w:rPr>
                <w:lang w:val="fr"/>
              </w:rPr>
              <w:t>ccord-</w:t>
            </w:r>
            <w:r w:rsidR="00997ED2">
              <w:rPr>
                <w:lang w:val="fr"/>
              </w:rPr>
              <w:t>C</w:t>
            </w:r>
            <w:r w:rsidRPr="00EB555D">
              <w:rPr>
                <w:lang w:val="fr"/>
              </w:rPr>
              <w:t>adre doivent être adressées à l’</w:t>
            </w:r>
            <w:r w:rsidR="00997ED2">
              <w:rPr>
                <w:lang w:val="fr"/>
              </w:rPr>
              <w:t>Agence R</w:t>
            </w:r>
            <w:r w:rsidRPr="00EB555D">
              <w:rPr>
                <w:lang w:val="fr"/>
              </w:rPr>
              <w:t>esponsabl</w:t>
            </w:r>
            <w:r w:rsidR="00466AAB">
              <w:rPr>
                <w:lang w:val="fr"/>
              </w:rPr>
              <w:t>e.</w:t>
            </w:r>
          </w:p>
          <w:p w14:paraId="005EE2AA" w14:textId="2392EC54" w:rsidR="00231412" w:rsidRPr="001713AF" w:rsidRDefault="001038F1" w:rsidP="001713AF">
            <w:pPr>
              <w:pStyle w:val="Heading3"/>
              <w:numPr>
                <w:ilvl w:val="0"/>
                <w:numId w:val="24"/>
              </w:numPr>
              <w:spacing w:before="120" w:after="120"/>
              <w:rPr>
                <w:lang w:val="fr"/>
              </w:rPr>
            </w:pPr>
            <w:r w:rsidRPr="001038F1">
              <w:rPr>
                <w:lang w:val="fr-FR"/>
              </w:rPr>
              <w:t>La « </w:t>
            </w:r>
            <w:r w:rsidRPr="001038F1">
              <w:rPr>
                <w:b/>
                <w:bCs/>
                <w:lang w:val="fr-FR"/>
              </w:rPr>
              <w:t>Procédure Secondaire d’Acquisition</w:t>
            </w:r>
            <w:r w:rsidRPr="001038F1">
              <w:rPr>
                <w:lang w:val="fr-FR"/>
              </w:rPr>
              <w:t xml:space="preserve">» est la méthode utilisée pour sélectionner </w:t>
            </w:r>
            <w:r w:rsidR="004D0EF2">
              <w:rPr>
                <w:lang w:val="fr-FR"/>
              </w:rPr>
              <w:t>un Entrepreneur</w:t>
            </w:r>
            <w:r w:rsidRPr="001038F1">
              <w:rPr>
                <w:lang w:val="fr-FR"/>
              </w:rPr>
              <w:t xml:space="preserve"> et attribuer une Commande </w:t>
            </w:r>
            <w:r w:rsidR="00EC707D" w:rsidRPr="00997ED2">
              <w:rPr>
                <w:lang w:val="fr"/>
              </w:rPr>
              <w:t xml:space="preserve">en vertu du présent </w:t>
            </w:r>
            <w:r w:rsidR="00A74C0E">
              <w:rPr>
                <w:lang w:val="fr"/>
              </w:rPr>
              <w:t>A</w:t>
            </w:r>
            <w:r w:rsidR="00EC707D" w:rsidRPr="00997ED2">
              <w:rPr>
                <w:lang w:val="fr"/>
              </w:rPr>
              <w:t>ccord-</w:t>
            </w:r>
            <w:r w:rsidR="00A74C0E">
              <w:rPr>
                <w:lang w:val="fr"/>
              </w:rPr>
              <w:t>C</w:t>
            </w:r>
            <w:r w:rsidR="00EC707D" w:rsidRPr="00997ED2">
              <w:rPr>
                <w:lang w:val="fr"/>
              </w:rPr>
              <w:t>adre</w:t>
            </w:r>
          </w:p>
          <w:p w14:paraId="7C8BC3D2" w14:textId="149126DA" w:rsidR="00F777FE" w:rsidRPr="001713AF" w:rsidRDefault="00231412" w:rsidP="001713AF">
            <w:pPr>
              <w:pStyle w:val="Heading3"/>
              <w:numPr>
                <w:ilvl w:val="0"/>
                <w:numId w:val="24"/>
              </w:numPr>
              <w:spacing w:before="120" w:after="120"/>
              <w:rPr>
                <w:lang w:val="fr"/>
              </w:rPr>
            </w:pPr>
            <w:r w:rsidRPr="001713AF">
              <w:rPr>
                <w:lang w:val="fr"/>
              </w:rPr>
              <w:t>« </w:t>
            </w:r>
            <w:r w:rsidR="00825A19">
              <w:rPr>
                <w:b/>
                <w:bCs/>
                <w:lang w:val="fr"/>
              </w:rPr>
              <w:t>Travaux</w:t>
            </w:r>
            <w:r w:rsidR="00A20A40">
              <w:rPr>
                <w:b/>
                <w:bCs/>
                <w:lang w:val="fr"/>
              </w:rPr>
              <w:t> »</w:t>
            </w:r>
            <w:r w:rsidR="00825A19">
              <w:rPr>
                <w:b/>
                <w:bCs/>
                <w:lang w:val="fr"/>
              </w:rPr>
              <w:t xml:space="preserve"> </w:t>
            </w:r>
            <w:r w:rsidR="00A20A40" w:rsidRPr="00F128FF">
              <w:rPr>
                <w:lang w:val="fr"/>
              </w:rPr>
              <w:t>ou</w:t>
            </w:r>
            <w:r w:rsidR="00A20A40">
              <w:rPr>
                <w:b/>
                <w:bCs/>
                <w:lang w:val="fr"/>
              </w:rPr>
              <w:t xml:space="preserve"> « </w:t>
            </w:r>
            <w:r w:rsidR="003F0FED">
              <w:rPr>
                <w:b/>
                <w:bCs/>
                <w:lang w:val="fr"/>
              </w:rPr>
              <w:t>Services physiques</w:t>
            </w:r>
            <w:r w:rsidR="00EC707D" w:rsidRPr="001713AF">
              <w:rPr>
                <w:lang w:val="fr"/>
              </w:rPr>
              <w:t xml:space="preserve"> » </w:t>
            </w:r>
            <w:r w:rsidR="00EC707D" w:rsidRPr="00CE7108">
              <w:rPr>
                <w:lang w:val="fr"/>
              </w:rPr>
              <w:t xml:space="preserve">désigne les </w:t>
            </w:r>
            <w:r w:rsidR="00A20A40">
              <w:rPr>
                <w:lang w:val="fr"/>
              </w:rPr>
              <w:t>activités</w:t>
            </w:r>
            <w:r w:rsidR="00EC707D" w:rsidRPr="00CE7108">
              <w:rPr>
                <w:lang w:val="fr"/>
              </w:rPr>
              <w:t>devant être exécuté</w:t>
            </w:r>
            <w:r w:rsidR="00AA24F9">
              <w:rPr>
                <w:lang w:val="fr"/>
              </w:rPr>
              <w:t>e</w:t>
            </w:r>
            <w:r w:rsidR="00EC707D" w:rsidRPr="00CE7108">
              <w:rPr>
                <w:lang w:val="fr"/>
              </w:rPr>
              <w:t xml:space="preserve">s par </w:t>
            </w:r>
            <w:r w:rsidR="00825A19">
              <w:rPr>
                <w:lang w:val="fr"/>
              </w:rPr>
              <w:t>l’Entrepreneur</w:t>
            </w:r>
            <w:r w:rsidR="00EC707D" w:rsidRPr="00CE7108">
              <w:rPr>
                <w:lang w:val="fr"/>
              </w:rPr>
              <w:t xml:space="preserve"> en vertu du </w:t>
            </w:r>
            <w:r w:rsidR="007B47FE">
              <w:rPr>
                <w:lang w:val="fr"/>
              </w:rPr>
              <w:t>Marché</w:t>
            </w:r>
            <w:r w:rsidR="00F777FE">
              <w:rPr>
                <w:lang w:val="fr"/>
              </w:rPr>
              <w:t>.</w:t>
            </w:r>
          </w:p>
          <w:p w14:paraId="341A3C68" w14:textId="74EA023E" w:rsidR="00F777FE" w:rsidRPr="001713AF" w:rsidRDefault="00EC707D" w:rsidP="001713AF">
            <w:pPr>
              <w:pStyle w:val="Heading3"/>
              <w:numPr>
                <w:ilvl w:val="0"/>
                <w:numId w:val="24"/>
              </w:numPr>
              <w:spacing w:before="120" w:after="120"/>
              <w:rPr>
                <w:lang w:val="fr"/>
              </w:rPr>
            </w:pPr>
            <w:r w:rsidRPr="001713AF">
              <w:rPr>
                <w:lang w:val="fr"/>
              </w:rPr>
              <w:t>« </w:t>
            </w:r>
            <w:r w:rsidR="004D0EF2">
              <w:rPr>
                <w:b/>
                <w:bCs/>
                <w:lang w:val="fr"/>
              </w:rPr>
              <w:t>Entrepreneur</w:t>
            </w:r>
            <w:r w:rsidRPr="001713AF">
              <w:rPr>
                <w:lang w:val="fr"/>
              </w:rPr>
              <w:t> » désigne la personne</w:t>
            </w:r>
            <w:r w:rsidR="00883C76">
              <w:rPr>
                <w:lang w:val="fr"/>
              </w:rPr>
              <w:t xml:space="preserve"> physique ou morale</w:t>
            </w:r>
            <w:r w:rsidRPr="001713AF">
              <w:rPr>
                <w:lang w:val="fr"/>
              </w:rPr>
              <w:t>, entité privée ou gouvernementale, ou une combinaison de ce qui précède</w:t>
            </w:r>
            <w:r w:rsidRPr="00F777FE">
              <w:rPr>
                <w:lang w:val="fr"/>
              </w:rPr>
              <w:t xml:space="preserve">, qui a conclu un </w:t>
            </w:r>
            <w:r w:rsidR="00655A0B" w:rsidRPr="00F777FE">
              <w:rPr>
                <w:lang w:val="fr"/>
              </w:rPr>
              <w:t>A</w:t>
            </w:r>
            <w:r w:rsidRPr="00F777FE">
              <w:rPr>
                <w:lang w:val="fr"/>
              </w:rPr>
              <w:t>ccord-</w:t>
            </w:r>
            <w:r w:rsidR="00655A0B" w:rsidRPr="00F777FE">
              <w:rPr>
                <w:lang w:val="fr"/>
              </w:rPr>
              <w:t>C</w:t>
            </w:r>
            <w:r w:rsidRPr="00F777FE">
              <w:rPr>
                <w:lang w:val="fr"/>
              </w:rPr>
              <w:t>adre</w:t>
            </w:r>
            <w:r w:rsidR="00655A0B" w:rsidRPr="00F777FE">
              <w:rPr>
                <w:lang w:val="fr"/>
              </w:rPr>
              <w:t xml:space="preserve"> </w:t>
            </w:r>
            <w:r w:rsidRPr="00F777FE">
              <w:rPr>
                <w:lang w:val="fr"/>
              </w:rPr>
              <w:t xml:space="preserve">pour </w:t>
            </w:r>
            <w:r w:rsidR="00AA24F9">
              <w:rPr>
                <w:lang w:val="fr"/>
              </w:rPr>
              <w:t>réalise</w:t>
            </w:r>
            <w:r w:rsidRPr="00F777FE">
              <w:rPr>
                <w:lang w:val="fr"/>
              </w:rPr>
              <w:t xml:space="preserve">r les </w:t>
            </w:r>
            <w:r w:rsidR="00825A19">
              <w:rPr>
                <w:lang w:val="fr"/>
              </w:rPr>
              <w:t xml:space="preserve">Travaux et </w:t>
            </w:r>
            <w:r w:rsidR="003F0FED">
              <w:rPr>
                <w:lang w:val="fr"/>
              </w:rPr>
              <w:t>Services physiques</w:t>
            </w:r>
            <w:r w:rsidRPr="00F777FE">
              <w:rPr>
                <w:lang w:val="fr"/>
              </w:rPr>
              <w:t xml:space="preserve"> </w:t>
            </w:r>
            <w:r w:rsidR="00AA24F9">
              <w:rPr>
                <w:lang w:val="fr"/>
              </w:rPr>
              <w:t>pour</w:t>
            </w:r>
            <w:r w:rsidR="00AA24F9" w:rsidRPr="00F777FE">
              <w:rPr>
                <w:lang w:val="fr"/>
              </w:rPr>
              <w:t xml:space="preserve"> </w:t>
            </w:r>
            <w:r w:rsidRPr="00F777FE">
              <w:rPr>
                <w:lang w:val="fr"/>
              </w:rPr>
              <w:t xml:space="preserve">un </w:t>
            </w:r>
            <w:r w:rsidR="007D2636" w:rsidRPr="00F777FE">
              <w:rPr>
                <w:lang w:val="fr"/>
              </w:rPr>
              <w:t>Maître d’Ouvrage</w:t>
            </w:r>
            <w:r w:rsidRPr="00F777FE">
              <w:rPr>
                <w:lang w:val="fr"/>
              </w:rPr>
              <w:t xml:space="preserve">, </w:t>
            </w:r>
            <w:r w:rsidR="00346B9C">
              <w:rPr>
                <w:lang w:val="fr"/>
              </w:rPr>
              <w:t>selon le</w:t>
            </w:r>
            <w:r w:rsidRPr="00F777FE">
              <w:rPr>
                <w:lang w:val="fr"/>
              </w:rPr>
              <w:t xml:space="preserve"> besoin</w:t>
            </w:r>
            <w:r w:rsidR="00294E5F">
              <w:rPr>
                <w:lang w:val="fr"/>
              </w:rPr>
              <w:t xml:space="preserve">, </w:t>
            </w:r>
            <w:r w:rsidR="00294E5F" w:rsidRPr="00294E5F">
              <w:rPr>
                <w:lang w:val="fr-FR"/>
              </w:rPr>
              <w:t>dans le cadre d’une Commande</w:t>
            </w:r>
            <w:r w:rsidRPr="00F777FE">
              <w:rPr>
                <w:lang w:val="fr"/>
              </w:rPr>
              <w:t xml:space="preserve">. </w:t>
            </w:r>
          </w:p>
          <w:p w14:paraId="0F350C94" w14:textId="5064F969" w:rsidR="0089572C" w:rsidRPr="001713AF" w:rsidRDefault="00EC707D" w:rsidP="001713AF">
            <w:pPr>
              <w:pStyle w:val="Heading3"/>
              <w:numPr>
                <w:ilvl w:val="0"/>
                <w:numId w:val="24"/>
              </w:numPr>
              <w:spacing w:before="120" w:after="120"/>
              <w:rPr>
                <w:lang w:val="fr"/>
              </w:rPr>
            </w:pPr>
            <w:r w:rsidRPr="00CE7108">
              <w:rPr>
                <w:lang w:val="fr"/>
              </w:rPr>
              <w:t>«</w:t>
            </w:r>
            <w:r w:rsidRPr="001713AF">
              <w:rPr>
                <w:lang w:val="fr"/>
              </w:rPr>
              <w:t xml:space="preserve"> </w:t>
            </w:r>
            <w:r w:rsidRPr="00B825F2">
              <w:rPr>
                <w:b/>
                <w:bCs/>
                <w:lang w:val="fr"/>
              </w:rPr>
              <w:t xml:space="preserve">Personnel </w:t>
            </w:r>
            <w:r w:rsidR="00825A19">
              <w:rPr>
                <w:b/>
                <w:bCs/>
                <w:lang w:val="fr"/>
              </w:rPr>
              <w:t>de l’Entrepreneur</w:t>
            </w:r>
            <w:r w:rsidRPr="001713AF">
              <w:rPr>
                <w:lang w:val="fr"/>
              </w:rPr>
              <w:t xml:space="preserve"> </w:t>
            </w:r>
            <w:r w:rsidRPr="00CE7108">
              <w:rPr>
                <w:lang w:val="fr"/>
              </w:rPr>
              <w:t xml:space="preserve">» désigne </w:t>
            </w:r>
            <w:r w:rsidRPr="00804BC9">
              <w:rPr>
                <w:lang w:val="fr"/>
              </w:rPr>
              <w:t xml:space="preserve">tout le personnel que </w:t>
            </w:r>
            <w:r w:rsidR="00825A19">
              <w:rPr>
                <w:lang w:val="fr"/>
              </w:rPr>
              <w:t>l’Entrepreneur</w:t>
            </w:r>
            <w:r w:rsidR="002B1F83">
              <w:rPr>
                <w:lang w:val="fr"/>
              </w:rPr>
              <w:t xml:space="preserve"> </w:t>
            </w:r>
            <w:r w:rsidRPr="00CE7108">
              <w:rPr>
                <w:lang w:val="fr"/>
              </w:rPr>
              <w:t xml:space="preserve">utilise dans l’exécution des </w:t>
            </w:r>
            <w:r w:rsidR="00825A19">
              <w:rPr>
                <w:lang w:val="fr"/>
              </w:rPr>
              <w:t xml:space="preserve">Travaux et </w:t>
            </w:r>
            <w:r w:rsidR="003F0FED">
              <w:rPr>
                <w:lang w:val="fr"/>
              </w:rPr>
              <w:t>Services physiques</w:t>
            </w:r>
            <w:r w:rsidRPr="00CE7108">
              <w:rPr>
                <w:lang w:val="fr"/>
              </w:rPr>
              <w:t>, y compris le personnel, la main-d’œuvre et les autres employés d</w:t>
            </w:r>
            <w:r w:rsidR="00AA24F9">
              <w:rPr>
                <w:lang w:val="fr"/>
              </w:rPr>
              <w:t>e l’</w:t>
            </w:r>
            <w:r w:rsidR="00825A19">
              <w:rPr>
                <w:lang w:val="fr"/>
              </w:rPr>
              <w:t>Entrepreneurs</w:t>
            </w:r>
            <w:r w:rsidRPr="00CE7108">
              <w:rPr>
                <w:lang w:val="fr"/>
              </w:rPr>
              <w:t xml:space="preserve"> et de chaque Sous-traitant ; et tout autre personnel assistant </w:t>
            </w:r>
            <w:r w:rsidR="004D0EF2">
              <w:rPr>
                <w:lang w:val="fr"/>
              </w:rPr>
              <w:t>l’Entrepreneur</w:t>
            </w:r>
            <w:r w:rsidRPr="00CE7108">
              <w:rPr>
                <w:lang w:val="fr"/>
              </w:rPr>
              <w:t xml:space="preserve"> dans l’exécution des </w:t>
            </w:r>
            <w:r w:rsidR="00825A19">
              <w:rPr>
                <w:lang w:val="fr"/>
              </w:rPr>
              <w:t xml:space="preserve">Travaux et </w:t>
            </w:r>
            <w:r w:rsidR="003F0FED">
              <w:rPr>
                <w:lang w:val="fr"/>
              </w:rPr>
              <w:t>Services physiques</w:t>
            </w:r>
            <w:r w:rsidRPr="00CE7108">
              <w:rPr>
                <w:lang w:val="fr"/>
              </w:rPr>
              <w:t>.</w:t>
            </w:r>
          </w:p>
          <w:p w14:paraId="78D83C2D" w14:textId="0AD2769F" w:rsidR="008E162D" w:rsidRPr="001713AF" w:rsidRDefault="008E162D" w:rsidP="001713AF">
            <w:pPr>
              <w:pStyle w:val="Heading3"/>
              <w:numPr>
                <w:ilvl w:val="0"/>
                <w:numId w:val="24"/>
              </w:numPr>
              <w:spacing w:before="120" w:after="120"/>
              <w:rPr>
                <w:lang w:val="fr"/>
              </w:rPr>
            </w:pPr>
            <w:r w:rsidRPr="001713AF">
              <w:rPr>
                <w:lang w:val="fr"/>
              </w:rPr>
              <w:t>L’expression « </w:t>
            </w:r>
            <w:r w:rsidRPr="00B825F2">
              <w:rPr>
                <w:b/>
                <w:bCs/>
                <w:lang w:val="fr"/>
              </w:rPr>
              <w:t>Exploitation et Abus Sexuels (EAS)</w:t>
            </w:r>
            <w:r w:rsidRPr="001713AF">
              <w:rPr>
                <w:lang w:val="fr"/>
              </w:rPr>
              <w:t> » englobe les significations ci-après :</w:t>
            </w:r>
          </w:p>
          <w:p w14:paraId="1A897ECA" w14:textId="77777777" w:rsidR="008E162D" w:rsidRPr="001713AF" w:rsidRDefault="008E162D" w:rsidP="00B825F2">
            <w:pPr>
              <w:pStyle w:val="Heading3"/>
              <w:numPr>
                <w:ilvl w:val="0"/>
                <w:numId w:val="0"/>
              </w:numPr>
              <w:spacing w:before="120" w:after="120"/>
              <w:ind w:left="576"/>
              <w:rPr>
                <w:lang w:val="fr"/>
              </w:rPr>
            </w:pPr>
            <w:r w:rsidRPr="00B825F2">
              <w:rPr>
                <w:b/>
                <w:bCs/>
                <w:lang w:val="fr"/>
              </w:rPr>
              <w:t>L’Exploitation Sexuelle</w:t>
            </w:r>
            <w:r w:rsidRPr="001713AF">
              <w:rPr>
                <w:lang w:val="fr"/>
              </w:rPr>
              <w:t xml:space="preserve">,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27D1C95A" w14:textId="77777777" w:rsidR="008E162D" w:rsidRPr="001713AF" w:rsidRDefault="008E162D" w:rsidP="00B825F2">
            <w:pPr>
              <w:pStyle w:val="Heading3"/>
              <w:numPr>
                <w:ilvl w:val="0"/>
                <w:numId w:val="0"/>
              </w:numPr>
              <w:spacing w:before="120" w:after="120"/>
              <w:ind w:left="576"/>
              <w:rPr>
                <w:lang w:val="fr"/>
              </w:rPr>
            </w:pPr>
            <w:r w:rsidRPr="00B825F2">
              <w:rPr>
                <w:b/>
                <w:bCs/>
                <w:lang w:val="fr"/>
              </w:rPr>
              <w:t>Les Abus Sexuels</w:t>
            </w:r>
            <w:r w:rsidRPr="001713AF">
              <w:rPr>
                <w:lang w:val="fr"/>
              </w:rPr>
              <w:t xml:space="preserve">, définis comme toute intrusion physique ou menace d’intrusion physique de nature sexuelle, soit par force ou sous des conditions inégales ou par coercition ; </w:t>
            </w:r>
          </w:p>
          <w:p w14:paraId="14FB1770" w14:textId="22882E61" w:rsidR="008E162D" w:rsidRPr="001713AF" w:rsidRDefault="006B26FF" w:rsidP="006B26FF">
            <w:pPr>
              <w:pStyle w:val="Heading3"/>
              <w:numPr>
                <w:ilvl w:val="0"/>
                <w:numId w:val="24"/>
              </w:numPr>
              <w:spacing w:before="120" w:after="120"/>
              <w:rPr>
                <w:lang w:val="fr"/>
              </w:rPr>
            </w:pPr>
            <w:r>
              <w:rPr>
                <w:b/>
                <w:bCs/>
                <w:lang w:val="fr"/>
              </w:rPr>
              <w:t>« </w:t>
            </w:r>
            <w:r w:rsidR="00093388" w:rsidRPr="00B825F2">
              <w:rPr>
                <w:b/>
                <w:bCs/>
                <w:lang w:val="fr"/>
              </w:rPr>
              <w:t>L</w:t>
            </w:r>
            <w:r w:rsidR="00294E5F" w:rsidRPr="00B825F2">
              <w:rPr>
                <w:b/>
                <w:bCs/>
                <w:lang w:val="fr"/>
              </w:rPr>
              <w:t xml:space="preserve">e </w:t>
            </w:r>
            <w:r w:rsidR="00093388" w:rsidRPr="00B825F2">
              <w:rPr>
                <w:b/>
                <w:bCs/>
                <w:lang w:val="fr"/>
              </w:rPr>
              <w:t>Harcèlement Sexuel</w:t>
            </w:r>
            <w:r w:rsidR="00B825F2">
              <w:rPr>
                <w:b/>
                <w:bCs/>
                <w:lang w:val="fr"/>
              </w:rPr>
              <w:t xml:space="preserve"> </w:t>
            </w:r>
            <w:r w:rsidR="00093388" w:rsidRPr="00B825F2">
              <w:rPr>
                <w:b/>
                <w:bCs/>
                <w:lang w:val="fr"/>
              </w:rPr>
              <w:t>(HS)</w:t>
            </w:r>
            <w:r>
              <w:rPr>
                <w:b/>
                <w:bCs/>
                <w:lang w:val="fr"/>
              </w:rPr>
              <w:t> »</w:t>
            </w:r>
            <w:r w:rsidR="00093388" w:rsidRPr="001713AF">
              <w:rPr>
                <w:lang w:val="fr"/>
              </w:rPr>
              <w:t xml:space="preserve"> est défini comme toute avance sexuelle importune, toute demande de faveurs sexuelles ou tout autre comportement verbal ou physique à connotation sexuelle par le </w:t>
            </w:r>
            <w:r w:rsidR="003A0D68" w:rsidRPr="001713AF">
              <w:rPr>
                <w:lang w:val="fr"/>
              </w:rPr>
              <w:t xml:space="preserve">Personnel </w:t>
            </w:r>
            <w:r w:rsidR="004D0EF2">
              <w:rPr>
                <w:lang w:val="fr"/>
              </w:rPr>
              <w:t>de l’Entrepreneur</w:t>
            </w:r>
            <w:r w:rsidR="00093388" w:rsidRPr="001713AF">
              <w:rPr>
                <w:lang w:val="fr"/>
              </w:rPr>
              <w:t xml:space="preserve"> à l’égard d’autres personnels de l’Entrepreneur ou du Maître d’Ouvrage ;</w:t>
            </w:r>
          </w:p>
          <w:p w14:paraId="3D0D8AEC" w14:textId="4A250D37" w:rsidR="00EE3FDA" w:rsidRPr="001713AF" w:rsidRDefault="00294E5F" w:rsidP="001713AF">
            <w:pPr>
              <w:pStyle w:val="Heading3"/>
              <w:numPr>
                <w:ilvl w:val="0"/>
                <w:numId w:val="24"/>
              </w:numPr>
              <w:spacing w:before="120" w:after="120"/>
              <w:rPr>
                <w:lang w:val="fr"/>
              </w:rPr>
            </w:pPr>
            <w:r>
              <w:rPr>
                <w:lang w:val="fr"/>
              </w:rPr>
              <w:t xml:space="preserve">Un </w:t>
            </w:r>
            <w:r w:rsidR="00EE3FDA" w:rsidRPr="001713AF">
              <w:rPr>
                <w:lang w:val="fr"/>
              </w:rPr>
              <w:t>« </w:t>
            </w:r>
            <w:r w:rsidR="0027634E" w:rsidRPr="006B26FF">
              <w:rPr>
                <w:b/>
                <w:bCs/>
                <w:lang w:val="fr"/>
              </w:rPr>
              <w:t>Accord-Cadre à Utilisateur Unique</w:t>
            </w:r>
            <w:r w:rsidR="0027634E" w:rsidRPr="001713AF">
              <w:rPr>
                <w:lang w:val="fr"/>
              </w:rPr>
              <w:t xml:space="preserve"> » signifie </w:t>
            </w:r>
            <w:r w:rsidR="00B77DA0" w:rsidRPr="001713AF">
              <w:rPr>
                <w:lang w:val="fr"/>
              </w:rPr>
              <w:t xml:space="preserve">un Accord-Cadre où il y a un seul Maître d’Ouvrage, tel que spécifié </w:t>
            </w:r>
            <w:r w:rsidR="00C47206" w:rsidRPr="001713AF">
              <w:rPr>
                <w:lang w:val="fr"/>
              </w:rPr>
              <w:t>dans l</w:t>
            </w:r>
            <w:r w:rsidR="0021017F">
              <w:rPr>
                <w:lang w:val="fr"/>
              </w:rPr>
              <w:t xml:space="preserve">a </w:t>
            </w:r>
            <w:r w:rsidRPr="001713AF">
              <w:rPr>
                <w:b/>
                <w:bCs/>
                <w:lang w:val="fr"/>
              </w:rPr>
              <w:t>C</w:t>
            </w:r>
            <w:r w:rsidR="00C47206" w:rsidRPr="001713AF">
              <w:rPr>
                <w:b/>
                <w:bCs/>
                <w:lang w:val="fr"/>
              </w:rPr>
              <w:t>AC 2,2</w:t>
            </w:r>
            <w:r w:rsidR="00C47206" w:rsidRPr="001713AF">
              <w:rPr>
                <w:lang w:val="fr"/>
              </w:rPr>
              <w:t>.</w:t>
            </w:r>
          </w:p>
          <w:p w14:paraId="7817CC38" w14:textId="4E17E948" w:rsidR="00242EC7" w:rsidRPr="001713AF" w:rsidRDefault="00FF6A6C" w:rsidP="001713AF">
            <w:pPr>
              <w:pStyle w:val="Heading3"/>
              <w:numPr>
                <w:ilvl w:val="0"/>
                <w:numId w:val="24"/>
              </w:numPr>
              <w:spacing w:before="120" w:after="120"/>
              <w:rPr>
                <w:lang w:val="fr"/>
              </w:rPr>
            </w:pPr>
            <w:r w:rsidRPr="001713AF">
              <w:rPr>
                <w:lang w:val="fr"/>
              </w:rPr>
              <w:t>« </w:t>
            </w:r>
            <w:r w:rsidRPr="006B26FF">
              <w:rPr>
                <w:b/>
                <w:bCs/>
                <w:lang w:val="fr"/>
              </w:rPr>
              <w:t>Sous-traitant</w:t>
            </w:r>
            <w:r w:rsidRPr="001713AF">
              <w:rPr>
                <w:lang w:val="fr"/>
              </w:rPr>
              <w:t> »</w:t>
            </w:r>
            <w:r w:rsidR="0027634E" w:rsidRPr="001713AF">
              <w:rPr>
                <w:lang w:val="fr"/>
              </w:rPr>
              <w:t xml:space="preserve"> </w:t>
            </w:r>
            <w:r w:rsidRPr="001713AF">
              <w:rPr>
                <w:lang w:val="fr"/>
              </w:rPr>
              <w:t xml:space="preserve">signifie toute entité à qui </w:t>
            </w:r>
            <w:r w:rsidR="00825A19">
              <w:rPr>
                <w:lang w:val="fr"/>
              </w:rPr>
              <w:t>l’Entrepreneur</w:t>
            </w:r>
            <w:r w:rsidRPr="001713AF">
              <w:rPr>
                <w:lang w:val="fr"/>
              </w:rPr>
              <w:t xml:space="preserve"> sous-traite </w:t>
            </w:r>
            <w:r w:rsidR="0020409A" w:rsidRPr="001713AF">
              <w:rPr>
                <w:lang w:val="fr"/>
              </w:rPr>
              <w:t xml:space="preserve">toute partie des </w:t>
            </w:r>
            <w:r w:rsidR="00825A19">
              <w:rPr>
                <w:lang w:val="fr"/>
              </w:rPr>
              <w:t xml:space="preserve">Travaux et </w:t>
            </w:r>
            <w:r w:rsidR="003F0FED">
              <w:rPr>
                <w:lang w:val="fr"/>
              </w:rPr>
              <w:t>Services physiques</w:t>
            </w:r>
            <w:r w:rsidR="0020409A" w:rsidRPr="001713AF">
              <w:rPr>
                <w:lang w:val="fr"/>
              </w:rPr>
              <w:t xml:space="preserve"> conformément aux dispositions des Sous-clauses 3.5 et 4.</w:t>
            </w:r>
          </w:p>
          <w:p w14:paraId="0BC6943B" w14:textId="4B54952B" w:rsidR="00940BF3" w:rsidRPr="001713AF" w:rsidRDefault="0021017F" w:rsidP="001713AF">
            <w:pPr>
              <w:pStyle w:val="Heading3"/>
              <w:numPr>
                <w:ilvl w:val="0"/>
                <w:numId w:val="24"/>
              </w:numPr>
              <w:spacing w:before="120" w:after="120"/>
              <w:rPr>
                <w:lang w:val="fr"/>
              </w:rPr>
            </w:pPr>
            <w:r>
              <w:rPr>
                <w:lang w:val="fr"/>
              </w:rPr>
              <w:t xml:space="preserve">La </w:t>
            </w:r>
            <w:r w:rsidR="00D845CA" w:rsidRPr="001713AF">
              <w:rPr>
                <w:lang w:val="fr"/>
              </w:rPr>
              <w:t xml:space="preserve">« </w:t>
            </w:r>
            <w:r w:rsidR="00D845CA" w:rsidRPr="006B26FF">
              <w:rPr>
                <w:b/>
                <w:bCs/>
                <w:lang w:val="fr"/>
              </w:rPr>
              <w:t>Durée</w:t>
            </w:r>
            <w:r w:rsidR="00D845CA" w:rsidRPr="001713AF">
              <w:rPr>
                <w:lang w:val="fr"/>
              </w:rPr>
              <w:t xml:space="preserve"> » désigne la durée du présent Accord-Cadre telle que décrite dans </w:t>
            </w:r>
            <w:r w:rsidR="00D945AC" w:rsidRPr="00D945AC">
              <w:rPr>
                <w:b/>
                <w:bCs/>
                <w:szCs w:val="24"/>
                <w:lang w:val="fr-FR" w:eastAsia="en-US"/>
              </w:rPr>
              <w:t>la CAC 2.4</w:t>
            </w:r>
            <w:r w:rsidR="00D945AC" w:rsidRPr="00D945AC">
              <w:rPr>
                <w:szCs w:val="24"/>
                <w:lang w:val="fr-FR" w:eastAsia="en-US"/>
              </w:rPr>
              <w:t xml:space="preserve"> </w:t>
            </w:r>
            <w:r w:rsidR="00D845CA" w:rsidRPr="001713AF">
              <w:rPr>
                <w:lang w:val="fr"/>
              </w:rPr>
              <w:t xml:space="preserve">à compter de la date d’entrée en vigueur. Le cas échéant, il inclut toute prolongation de la Durée initiale, si cela est autorisé dans </w:t>
            </w:r>
            <w:r w:rsidR="00D945AC" w:rsidRPr="001E54C7">
              <w:rPr>
                <w:b/>
                <w:bCs/>
                <w:szCs w:val="24"/>
                <w:lang w:val="fr-FR" w:eastAsia="en-US"/>
              </w:rPr>
              <w:t>la CAC 2.</w:t>
            </w:r>
            <w:r w:rsidR="001E54C7" w:rsidRPr="001E54C7">
              <w:rPr>
                <w:b/>
                <w:bCs/>
                <w:szCs w:val="24"/>
                <w:lang w:val="fr-FR" w:eastAsia="en-US"/>
              </w:rPr>
              <w:t>5</w:t>
            </w:r>
            <w:r w:rsidR="00D845CA" w:rsidRPr="001713AF">
              <w:rPr>
                <w:lang w:val="fr"/>
              </w:rPr>
              <w:t>.</w:t>
            </w:r>
          </w:p>
        </w:tc>
      </w:tr>
      <w:tr w:rsidR="002B39DE" w:rsidRPr="002613AE" w14:paraId="1E08DEC1" w14:textId="77777777" w:rsidTr="00C57C20">
        <w:tc>
          <w:tcPr>
            <w:tcW w:w="2178" w:type="dxa"/>
          </w:tcPr>
          <w:p w14:paraId="71909935" w14:textId="59F4323E" w:rsidR="002B39DE" w:rsidRPr="002613AE" w:rsidRDefault="007A3A4E" w:rsidP="00F06AB7">
            <w:pPr>
              <w:pStyle w:val="Style7"/>
            </w:pPr>
            <w:r>
              <w:t xml:space="preserve">Informations </w:t>
            </w:r>
            <w:r w:rsidR="003C5A5F">
              <w:t xml:space="preserve">spécifiques </w:t>
            </w:r>
            <w:r>
              <w:t>de l’Accord-Cadre</w:t>
            </w:r>
          </w:p>
        </w:tc>
        <w:tc>
          <w:tcPr>
            <w:tcW w:w="7380" w:type="dxa"/>
          </w:tcPr>
          <w:p w14:paraId="3EB9A691" w14:textId="432AF74B" w:rsidR="000450F9" w:rsidRPr="00251B78" w:rsidRDefault="000450F9" w:rsidP="001E54C7">
            <w:pPr>
              <w:pStyle w:val="FAHeader2"/>
              <w:numPr>
                <w:ilvl w:val="1"/>
                <w:numId w:val="171"/>
              </w:numPr>
              <w:tabs>
                <w:tab w:val="clear" w:pos="900"/>
                <w:tab w:val="num" w:pos="592"/>
              </w:tabs>
              <w:ind w:left="592" w:hanging="630"/>
              <w:rPr>
                <w:lang w:val="fr-FR"/>
              </w:rPr>
            </w:pPr>
            <w:r w:rsidRPr="006479C6">
              <w:rPr>
                <w:lang w:val="fr"/>
              </w:rPr>
              <w:t xml:space="preserve">Le présent </w:t>
            </w:r>
            <w:r w:rsidR="002D5285">
              <w:rPr>
                <w:lang w:val="fr"/>
              </w:rPr>
              <w:t>A</w:t>
            </w:r>
            <w:r w:rsidRPr="006479C6">
              <w:rPr>
                <w:lang w:val="fr"/>
              </w:rPr>
              <w:t>ccord-</w:t>
            </w:r>
            <w:r w:rsidR="002D5285">
              <w:rPr>
                <w:lang w:val="fr"/>
              </w:rPr>
              <w:t>C</w:t>
            </w:r>
            <w:r w:rsidRPr="006479C6">
              <w:rPr>
                <w:lang w:val="fr"/>
              </w:rPr>
              <w:t xml:space="preserve">adre porte sur </w:t>
            </w:r>
            <w:r w:rsidR="00EB32C1">
              <w:rPr>
                <w:lang w:val="fr"/>
              </w:rPr>
              <w:t>la fourniture</w:t>
            </w:r>
            <w:r w:rsidR="006B6707">
              <w:rPr>
                <w:lang w:val="fr"/>
              </w:rPr>
              <w:t xml:space="preserve">, </w:t>
            </w:r>
            <w:r w:rsidR="00EB32C1">
              <w:rPr>
                <w:lang w:val="fr"/>
              </w:rPr>
              <w:t>dans le cadre de Commandes séparée</w:t>
            </w:r>
            <w:r w:rsidR="00762F7A">
              <w:rPr>
                <w:lang w:val="fr"/>
              </w:rPr>
              <w:t xml:space="preserve">s, de </w:t>
            </w:r>
            <w:r w:rsidRPr="00251B78">
              <w:rPr>
                <w:color w:val="000000" w:themeColor="text1"/>
                <w:lang w:val="fr"/>
              </w:rPr>
              <w:t>[</w:t>
            </w:r>
            <w:r w:rsidRPr="00251B78">
              <w:rPr>
                <w:i/>
                <w:color w:val="000000" w:themeColor="text1"/>
                <w:lang w:val="fr"/>
              </w:rPr>
              <w:t>insérer le titre abrégé de</w:t>
            </w:r>
            <w:r w:rsidR="00EB32C1">
              <w:rPr>
                <w:i/>
                <w:color w:val="000000" w:themeColor="text1"/>
                <w:lang w:val="fr"/>
              </w:rPr>
              <w:t>s</w:t>
            </w:r>
            <w:r w:rsidR="00BE7E55" w:rsidRPr="00251B78">
              <w:rPr>
                <w:i/>
                <w:color w:val="000000" w:themeColor="text1"/>
                <w:lang w:val="fr"/>
              </w:rPr>
              <w:t xml:space="preserve"> </w:t>
            </w:r>
            <w:r w:rsidR="00825A19">
              <w:rPr>
                <w:i/>
                <w:color w:val="000000" w:themeColor="text1"/>
                <w:lang w:val="fr"/>
              </w:rPr>
              <w:t xml:space="preserve">Travaux et </w:t>
            </w:r>
            <w:r w:rsidR="003F0FED">
              <w:rPr>
                <w:i/>
                <w:color w:val="000000" w:themeColor="text1"/>
                <w:lang w:val="fr"/>
              </w:rPr>
              <w:t>Services physiques</w:t>
            </w:r>
            <w:r w:rsidRPr="00251B78">
              <w:rPr>
                <w:color w:val="000000" w:themeColor="text1"/>
                <w:lang w:val="fr"/>
              </w:rPr>
              <w:t xml:space="preserve">]. </w:t>
            </w:r>
            <w:r>
              <w:rPr>
                <w:lang w:val="fr"/>
              </w:rPr>
              <w:t xml:space="preserve"> </w:t>
            </w:r>
          </w:p>
          <w:p w14:paraId="7337CFA1" w14:textId="2D6A9E8B" w:rsidR="000450F9" w:rsidRPr="00251B78" w:rsidRDefault="000450F9" w:rsidP="001E54C7">
            <w:pPr>
              <w:pStyle w:val="FAHeader2"/>
              <w:numPr>
                <w:ilvl w:val="1"/>
                <w:numId w:val="23"/>
              </w:numPr>
              <w:tabs>
                <w:tab w:val="clear" w:pos="900"/>
                <w:tab w:val="num" w:pos="592"/>
              </w:tabs>
              <w:ind w:left="592" w:hanging="630"/>
              <w:rPr>
                <w:lang w:val="fr-FR"/>
              </w:rPr>
            </w:pPr>
            <w:r w:rsidRPr="00D36C0A">
              <w:rPr>
                <w:lang w:val="fr"/>
              </w:rPr>
              <w:t>[</w:t>
            </w:r>
            <w:r w:rsidRPr="00251B78">
              <w:rPr>
                <w:i/>
                <w:lang w:val="fr"/>
              </w:rPr>
              <w:t>indiquer soit</w:t>
            </w:r>
            <w:r w:rsidRPr="007C4971">
              <w:rPr>
                <w:lang w:val="fr"/>
              </w:rPr>
              <w:t xml:space="preserve"> « Il s’agit d’un </w:t>
            </w:r>
            <w:r w:rsidR="00313F1A">
              <w:rPr>
                <w:lang w:val="fr"/>
              </w:rPr>
              <w:t>A</w:t>
            </w:r>
            <w:r w:rsidRPr="007C4971">
              <w:rPr>
                <w:lang w:val="fr"/>
              </w:rPr>
              <w:t>ccord-</w:t>
            </w:r>
            <w:r w:rsidR="00313F1A">
              <w:rPr>
                <w:lang w:val="fr"/>
              </w:rPr>
              <w:t>C</w:t>
            </w:r>
            <w:r w:rsidRPr="007C4971">
              <w:rPr>
                <w:lang w:val="fr"/>
              </w:rPr>
              <w:t xml:space="preserve">adre </w:t>
            </w:r>
            <w:r w:rsidR="00EB32C1">
              <w:rPr>
                <w:lang w:val="fr"/>
              </w:rPr>
              <w:t>à</w:t>
            </w:r>
            <w:r w:rsidR="00313F1A">
              <w:rPr>
                <w:lang w:val="fr"/>
              </w:rPr>
              <w:t>U</w:t>
            </w:r>
            <w:r w:rsidRPr="007C4971">
              <w:rPr>
                <w:lang w:val="fr"/>
              </w:rPr>
              <w:t>tilisateur unique ».</w:t>
            </w:r>
            <w:r>
              <w:rPr>
                <w:lang w:val="fr"/>
              </w:rPr>
              <w:t xml:space="preserve"> </w:t>
            </w:r>
            <w:r w:rsidRPr="00251B78">
              <w:rPr>
                <w:i/>
                <w:lang w:val="fr"/>
              </w:rPr>
              <w:t xml:space="preserve"> ou </w:t>
            </w:r>
            <w:r w:rsidRPr="007C4971">
              <w:rPr>
                <w:lang w:val="fr"/>
              </w:rPr>
              <w:t xml:space="preserve">« Il s’agit d’un </w:t>
            </w:r>
            <w:r w:rsidR="00313F1A">
              <w:rPr>
                <w:lang w:val="fr"/>
              </w:rPr>
              <w:t>A</w:t>
            </w:r>
            <w:r w:rsidRPr="007C4971">
              <w:rPr>
                <w:lang w:val="fr"/>
              </w:rPr>
              <w:t>ccord-</w:t>
            </w:r>
            <w:r w:rsidR="00313F1A">
              <w:rPr>
                <w:lang w:val="fr"/>
              </w:rPr>
              <w:t>C</w:t>
            </w:r>
            <w:r w:rsidRPr="007C4971">
              <w:rPr>
                <w:lang w:val="fr"/>
              </w:rPr>
              <w:t xml:space="preserve">adre </w:t>
            </w:r>
            <w:r w:rsidR="00EB32C1">
              <w:rPr>
                <w:lang w:val="fr"/>
              </w:rPr>
              <w:t>à U</w:t>
            </w:r>
            <w:r w:rsidRPr="007C4971">
              <w:rPr>
                <w:lang w:val="fr"/>
              </w:rPr>
              <w:t>tilisateurs</w:t>
            </w:r>
            <w:r w:rsidR="00EB32C1">
              <w:rPr>
                <w:lang w:val="fr"/>
              </w:rPr>
              <w:t xml:space="preserve"> multiples</w:t>
            </w:r>
            <w:r w:rsidRPr="007C4971">
              <w:rPr>
                <w:lang w:val="fr"/>
              </w:rPr>
              <w:t xml:space="preserve">. Tous les </w:t>
            </w:r>
            <w:r w:rsidR="00507A8C">
              <w:rPr>
                <w:lang w:val="fr"/>
              </w:rPr>
              <w:t xml:space="preserve">Maîtres d’Ouvrage </w:t>
            </w:r>
            <w:r w:rsidRPr="007C4971">
              <w:rPr>
                <w:lang w:val="fr"/>
              </w:rPr>
              <w:t>participants sont énumérés à</w:t>
            </w:r>
            <w:r>
              <w:rPr>
                <w:lang w:val="fr"/>
              </w:rPr>
              <w:t xml:space="preserve"> l’</w:t>
            </w:r>
            <w:r w:rsidR="00905F6E">
              <w:rPr>
                <w:lang w:val="fr"/>
              </w:rPr>
              <w:t>A</w:t>
            </w:r>
            <w:r>
              <w:rPr>
                <w:lang w:val="fr"/>
              </w:rPr>
              <w:t xml:space="preserve">nnexe </w:t>
            </w:r>
            <w:r w:rsidRPr="00D36C0A">
              <w:rPr>
                <w:lang w:val="fr"/>
              </w:rPr>
              <w:t>[</w:t>
            </w:r>
            <w:r w:rsidRPr="00251B78">
              <w:rPr>
                <w:i/>
                <w:lang w:val="fr"/>
              </w:rPr>
              <w:t>insérer le numéro de l’</w:t>
            </w:r>
            <w:r w:rsidR="00905F6E" w:rsidRPr="00251B78">
              <w:rPr>
                <w:i/>
                <w:lang w:val="fr"/>
              </w:rPr>
              <w:t>A</w:t>
            </w:r>
            <w:r w:rsidRPr="00251B78">
              <w:rPr>
                <w:i/>
                <w:lang w:val="fr"/>
              </w:rPr>
              <w:t>nnexe</w:t>
            </w:r>
            <w:r>
              <w:rPr>
                <w:lang w:val="fr"/>
              </w:rPr>
              <w:t>]</w:t>
            </w:r>
            <w:r w:rsidRPr="00D36C0A">
              <w:rPr>
                <w:lang w:val="fr"/>
              </w:rPr>
              <w:t>"]</w:t>
            </w:r>
          </w:p>
          <w:p w14:paraId="3F255437" w14:textId="35B15E8D" w:rsidR="000450F9" w:rsidRPr="00251B78" w:rsidRDefault="000450F9" w:rsidP="001E54C7">
            <w:pPr>
              <w:pStyle w:val="FAHeader2"/>
              <w:numPr>
                <w:ilvl w:val="1"/>
                <w:numId w:val="23"/>
              </w:numPr>
              <w:tabs>
                <w:tab w:val="clear" w:pos="900"/>
                <w:tab w:val="num" w:pos="592"/>
              </w:tabs>
              <w:ind w:left="592" w:hanging="630"/>
              <w:rPr>
                <w:i/>
                <w:color w:val="0070C0"/>
                <w:lang w:val="fr-FR"/>
              </w:rPr>
            </w:pPr>
            <w:r w:rsidRPr="00071D10">
              <w:rPr>
                <w:lang w:val="fr"/>
              </w:rPr>
              <w:t xml:space="preserve">Le </w:t>
            </w:r>
            <w:r w:rsidR="00905F6E">
              <w:rPr>
                <w:lang w:val="fr"/>
              </w:rPr>
              <w:t>P</w:t>
            </w:r>
            <w:r w:rsidRPr="00071D10">
              <w:rPr>
                <w:lang w:val="fr"/>
              </w:rPr>
              <w:t>ays d</w:t>
            </w:r>
            <w:r w:rsidR="001A6ED7">
              <w:rPr>
                <w:lang w:val="fr"/>
              </w:rPr>
              <w:t>u Maître d’Ouvrage</w:t>
            </w:r>
            <w:r w:rsidRPr="00071D10">
              <w:rPr>
                <w:lang w:val="fr"/>
              </w:rPr>
              <w:t xml:space="preserve"> est : </w:t>
            </w:r>
            <w:r w:rsidRPr="00251B78">
              <w:rPr>
                <w:i/>
                <w:color w:val="000000" w:themeColor="text1"/>
                <w:lang w:val="fr"/>
              </w:rPr>
              <w:t>[insérer le nom du pays]</w:t>
            </w:r>
          </w:p>
          <w:p w14:paraId="161C9E38" w14:textId="68B52647" w:rsidR="000450F9" w:rsidRPr="00251B78" w:rsidRDefault="000450F9" w:rsidP="00251B78">
            <w:pPr>
              <w:pStyle w:val="FAHeader2"/>
              <w:numPr>
                <w:ilvl w:val="1"/>
                <w:numId w:val="23"/>
              </w:numPr>
              <w:tabs>
                <w:tab w:val="clear" w:pos="900"/>
                <w:tab w:val="num" w:pos="592"/>
              </w:tabs>
              <w:ind w:left="592" w:hanging="630"/>
              <w:rPr>
                <w:lang w:val="fr-FR"/>
              </w:rPr>
            </w:pPr>
            <w:r w:rsidRPr="00F2086F">
              <w:rPr>
                <w:lang w:val="fr"/>
              </w:rPr>
              <w:t>L</w:t>
            </w:r>
            <w:r w:rsidR="00E20464">
              <w:rPr>
                <w:lang w:val="fr"/>
              </w:rPr>
              <w:t>’Accord-Cadre</w:t>
            </w:r>
            <w:r w:rsidRPr="00F2086F">
              <w:rPr>
                <w:lang w:val="fr"/>
              </w:rPr>
              <w:t xml:space="preserve"> et les </w:t>
            </w:r>
            <w:r w:rsidR="00191811">
              <w:rPr>
                <w:lang w:val="fr"/>
              </w:rPr>
              <w:t xml:space="preserve">Commandes subséquentes </w:t>
            </w:r>
            <w:r w:rsidRPr="00F2086F">
              <w:rPr>
                <w:lang w:val="fr"/>
              </w:rPr>
              <w:t>sont régis et interprétés conformément au</w:t>
            </w:r>
            <w:r w:rsidR="00191811">
              <w:rPr>
                <w:lang w:val="fr"/>
              </w:rPr>
              <w:t xml:space="preserve"> </w:t>
            </w:r>
            <w:r w:rsidR="00EF462B">
              <w:rPr>
                <w:lang w:val="fr"/>
              </w:rPr>
              <w:t xml:space="preserve">droit </w:t>
            </w:r>
            <w:r w:rsidR="00EF462B" w:rsidRPr="00F2086F">
              <w:rPr>
                <w:lang w:val="fr"/>
              </w:rPr>
              <w:t>de</w:t>
            </w:r>
            <w:r w:rsidRPr="00F2086F">
              <w:rPr>
                <w:lang w:val="fr"/>
              </w:rPr>
              <w:t xml:space="preserve"> </w:t>
            </w:r>
            <w:r w:rsidRPr="00251B78">
              <w:rPr>
                <w:i/>
                <w:lang w:val="fr"/>
              </w:rPr>
              <w:t>[indiquer : «</w:t>
            </w:r>
            <w:r>
              <w:rPr>
                <w:lang w:val="fr"/>
              </w:rPr>
              <w:t xml:space="preserve"> </w:t>
            </w:r>
            <w:r w:rsidRPr="00F2086F">
              <w:rPr>
                <w:lang w:val="fr"/>
              </w:rPr>
              <w:t xml:space="preserve">Pays </w:t>
            </w:r>
            <w:r w:rsidR="001A6ED7" w:rsidRPr="00071D10">
              <w:rPr>
                <w:lang w:val="fr"/>
              </w:rPr>
              <w:t>d</w:t>
            </w:r>
            <w:r w:rsidR="001A6ED7">
              <w:rPr>
                <w:lang w:val="fr"/>
              </w:rPr>
              <w:t>u Maître d’Ouvrage</w:t>
            </w:r>
            <w:r w:rsidRPr="00251B78">
              <w:rPr>
                <w:i/>
                <w:lang w:val="fr"/>
              </w:rPr>
              <w:t xml:space="preserve">», sauf si </w:t>
            </w:r>
            <w:r w:rsidR="00191811">
              <w:rPr>
                <w:i/>
                <w:lang w:val="fr"/>
              </w:rPr>
              <w:t>un autre droit</w:t>
            </w:r>
            <w:r w:rsidRPr="00251B78">
              <w:rPr>
                <w:i/>
                <w:lang w:val="fr"/>
              </w:rPr>
              <w:t xml:space="preserve"> s’applique].</w:t>
            </w:r>
          </w:p>
          <w:p w14:paraId="62EE94D2" w14:textId="1B16668D" w:rsidR="000450F9" w:rsidRPr="00251B78" w:rsidRDefault="000450F9" w:rsidP="001E54C7">
            <w:pPr>
              <w:pStyle w:val="FAHeader2"/>
              <w:numPr>
                <w:ilvl w:val="1"/>
                <w:numId w:val="23"/>
              </w:numPr>
              <w:tabs>
                <w:tab w:val="clear" w:pos="900"/>
                <w:tab w:val="num" w:pos="592"/>
              </w:tabs>
              <w:ind w:left="592" w:hanging="630"/>
              <w:rPr>
                <w:color w:val="000000" w:themeColor="text1"/>
                <w:lang w:val="fr-FR"/>
              </w:rPr>
            </w:pPr>
            <w:r w:rsidRPr="00AE292C">
              <w:rPr>
                <w:lang w:val="fr"/>
              </w:rPr>
              <w:t xml:space="preserve">La </w:t>
            </w:r>
            <w:r w:rsidR="00191811">
              <w:rPr>
                <w:lang w:val="fr"/>
              </w:rPr>
              <w:t>D</w:t>
            </w:r>
            <w:r w:rsidRPr="00AE292C">
              <w:rPr>
                <w:lang w:val="fr"/>
              </w:rPr>
              <w:t xml:space="preserve">urée </w:t>
            </w:r>
            <w:r w:rsidR="00191811">
              <w:rPr>
                <w:lang w:val="fr"/>
              </w:rPr>
              <w:t>du présent</w:t>
            </w:r>
            <w:r w:rsidRPr="00AE292C">
              <w:rPr>
                <w:lang w:val="fr"/>
              </w:rPr>
              <w:t xml:space="preserve"> </w:t>
            </w:r>
            <w:r w:rsidR="00EF1DB1">
              <w:rPr>
                <w:lang w:val="fr"/>
              </w:rPr>
              <w:t>Ac</w:t>
            </w:r>
            <w:r w:rsidRPr="00AE292C">
              <w:rPr>
                <w:lang w:val="fr"/>
              </w:rPr>
              <w:t>cord-</w:t>
            </w:r>
            <w:r w:rsidR="00EF1DB1">
              <w:rPr>
                <w:lang w:val="fr"/>
              </w:rPr>
              <w:t>C</w:t>
            </w:r>
            <w:r w:rsidRPr="00AE292C">
              <w:rPr>
                <w:lang w:val="fr"/>
              </w:rPr>
              <w:t>adre est de [</w:t>
            </w:r>
            <w:r w:rsidRPr="00251B78">
              <w:rPr>
                <w:i/>
                <w:lang w:val="fr"/>
              </w:rPr>
              <w:t>indiquer le nombre d’années</w:t>
            </w:r>
            <w:r w:rsidRPr="00AE292C">
              <w:rPr>
                <w:lang w:val="fr"/>
              </w:rPr>
              <w:t>] années.</w:t>
            </w:r>
            <w:r>
              <w:rPr>
                <w:lang w:val="fr"/>
              </w:rPr>
              <w:t xml:space="preserve"> </w:t>
            </w:r>
            <w:r w:rsidRPr="00251B78">
              <w:rPr>
                <w:color w:val="000000" w:themeColor="text1"/>
                <w:lang w:val="fr"/>
              </w:rPr>
              <w:t xml:space="preserve"> [</w:t>
            </w:r>
            <w:r w:rsidRPr="00251B78">
              <w:rPr>
                <w:i/>
                <w:color w:val="000000" w:themeColor="text1"/>
                <w:lang w:val="fr"/>
              </w:rPr>
              <w:t>NOTE</w:t>
            </w:r>
            <w:r w:rsidR="00EF1DB1" w:rsidRPr="00251B78">
              <w:rPr>
                <w:i/>
                <w:color w:val="000000" w:themeColor="text1"/>
                <w:lang w:val="fr"/>
              </w:rPr>
              <w:t xml:space="preserve"> </w:t>
            </w:r>
            <w:r w:rsidRPr="00251B78">
              <w:rPr>
                <w:i/>
                <w:color w:val="000000" w:themeColor="text1"/>
                <w:lang w:val="fr"/>
              </w:rPr>
              <w:t>: la durée initiale maximale ne doit pas dépasser 3 ans</w:t>
            </w:r>
            <w:r w:rsidRPr="00251B78">
              <w:rPr>
                <w:color w:val="000000" w:themeColor="text1"/>
                <w:lang w:val="fr"/>
              </w:rPr>
              <w:t>]</w:t>
            </w:r>
            <w:r w:rsidRPr="00AE292C">
              <w:rPr>
                <w:lang w:val="fr"/>
              </w:rPr>
              <w:t xml:space="preserve"> à compter de la </w:t>
            </w:r>
            <w:r w:rsidR="00C56BAA">
              <w:rPr>
                <w:lang w:val="fr"/>
              </w:rPr>
              <w:t>D</w:t>
            </w:r>
            <w:r w:rsidR="00C56BAA" w:rsidRPr="00AE292C">
              <w:rPr>
                <w:lang w:val="fr"/>
              </w:rPr>
              <w:t xml:space="preserve">ate </w:t>
            </w:r>
            <w:r w:rsidR="00C56BAA">
              <w:rPr>
                <w:lang w:val="fr"/>
              </w:rPr>
              <w:t>de Commencement</w:t>
            </w:r>
            <w:r w:rsidRPr="00AE292C">
              <w:rPr>
                <w:lang w:val="fr"/>
              </w:rPr>
              <w:t xml:space="preserve">. </w:t>
            </w:r>
          </w:p>
          <w:p w14:paraId="75D02B41" w14:textId="77A931F3" w:rsidR="000450F9" w:rsidRPr="00251B78" w:rsidRDefault="000450F9" w:rsidP="001713AF">
            <w:pPr>
              <w:pStyle w:val="FAHeader2"/>
              <w:numPr>
                <w:ilvl w:val="1"/>
                <w:numId w:val="23"/>
              </w:numPr>
              <w:tabs>
                <w:tab w:val="clear" w:pos="900"/>
                <w:tab w:val="num" w:pos="592"/>
              </w:tabs>
              <w:ind w:left="630" w:hanging="630"/>
              <w:rPr>
                <w:lang w:val="fr-FR"/>
              </w:rPr>
            </w:pPr>
            <w:r w:rsidRPr="00251B78">
              <w:rPr>
                <w:i/>
                <w:iCs/>
                <w:color w:val="000000" w:themeColor="text1"/>
                <w:lang w:val="fr"/>
              </w:rPr>
              <w:t>[</w:t>
            </w:r>
            <w:r w:rsidR="0012729B" w:rsidRPr="00251B78">
              <w:rPr>
                <w:i/>
                <w:iCs/>
                <w:lang w:val="fr"/>
              </w:rPr>
              <w:t>Supprimer</w:t>
            </w:r>
            <w:r w:rsidRPr="00251B78">
              <w:rPr>
                <w:i/>
                <w:iCs/>
                <w:color w:val="000000" w:themeColor="text1"/>
                <w:lang w:val="fr"/>
              </w:rPr>
              <w:t xml:space="preserve"> la mention inutile si l</w:t>
            </w:r>
            <w:r w:rsidR="0012729B" w:rsidRPr="00251B78">
              <w:rPr>
                <w:i/>
                <w:iCs/>
                <w:color w:val="000000" w:themeColor="text1"/>
                <w:lang w:val="fr"/>
              </w:rPr>
              <w:t xml:space="preserve">a durée </w:t>
            </w:r>
            <w:r w:rsidRPr="00251B78">
              <w:rPr>
                <w:i/>
                <w:iCs/>
                <w:color w:val="000000" w:themeColor="text1"/>
                <w:lang w:val="fr"/>
              </w:rPr>
              <w:t>ne doit pas être pro</w:t>
            </w:r>
            <w:r w:rsidR="0012729B" w:rsidRPr="00251B78">
              <w:rPr>
                <w:i/>
                <w:iCs/>
                <w:color w:val="000000" w:themeColor="text1"/>
                <w:lang w:val="fr"/>
              </w:rPr>
              <w:t>longée</w:t>
            </w:r>
            <w:r w:rsidRPr="00251B78">
              <w:rPr>
                <w:i/>
                <w:iCs/>
                <w:color w:val="000000" w:themeColor="text1"/>
                <w:lang w:val="fr"/>
              </w:rPr>
              <w:t>]</w:t>
            </w:r>
            <w:r>
              <w:rPr>
                <w:lang w:val="fr"/>
              </w:rPr>
              <w:t xml:space="preserve"> </w:t>
            </w:r>
            <w:r w:rsidRPr="005D036C">
              <w:rPr>
                <w:lang w:val="fr"/>
              </w:rPr>
              <w:t xml:space="preserve"> La Durée peut être prolongée, à la seule discrétion </w:t>
            </w:r>
            <w:r w:rsidR="003A4C2D" w:rsidRPr="00071D10">
              <w:rPr>
                <w:lang w:val="fr"/>
              </w:rPr>
              <w:t>d</w:t>
            </w:r>
            <w:r w:rsidR="003A4C2D">
              <w:rPr>
                <w:lang w:val="fr"/>
              </w:rPr>
              <w:t>u Maître d’Ouvrage</w:t>
            </w:r>
            <w:r w:rsidRPr="005D036C">
              <w:rPr>
                <w:lang w:val="fr"/>
              </w:rPr>
              <w:t>, et en cas d’exécution satisfaisante par le Fournisseur. Pour prolonger la Durée, l</w:t>
            </w:r>
            <w:r w:rsidR="003A4C2D">
              <w:rPr>
                <w:lang w:val="fr"/>
              </w:rPr>
              <w:t>e Maître d’Ouvrage</w:t>
            </w:r>
            <w:r w:rsidR="003A4C2D" w:rsidRPr="005D036C" w:rsidDel="003A4C2D">
              <w:rPr>
                <w:lang w:val="fr"/>
              </w:rPr>
              <w:t xml:space="preserve"> </w:t>
            </w:r>
            <w:r w:rsidRPr="005D036C">
              <w:rPr>
                <w:lang w:val="fr"/>
              </w:rPr>
              <w:t>donner</w:t>
            </w:r>
            <w:r w:rsidR="00ED1A34">
              <w:rPr>
                <w:lang w:val="fr"/>
              </w:rPr>
              <w:t>a</w:t>
            </w:r>
            <w:r w:rsidRPr="005D036C">
              <w:rPr>
                <w:lang w:val="fr"/>
              </w:rPr>
              <w:t xml:space="preserve"> </w:t>
            </w:r>
            <w:r w:rsidR="00825A19">
              <w:rPr>
                <w:lang w:val="fr"/>
              </w:rPr>
              <w:t>à l’Entrepreneur</w:t>
            </w:r>
            <w:r w:rsidR="003A4C2D">
              <w:rPr>
                <w:lang w:val="fr"/>
              </w:rPr>
              <w:t xml:space="preserve"> </w:t>
            </w:r>
            <w:r w:rsidRPr="005D036C">
              <w:rPr>
                <w:lang w:val="fr"/>
              </w:rPr>
              <w:t>un préavis écrit d’au moins trois (3) mois avant la date à laquelle le Contrat-</w:t>
            </w:r>
            <w:r w:rsidR="002122EA">
              <w:rPr>
                <w:lang w:val="fr"/>
              </w:rPr>
              <w:t>C</w:t>
            </w:r>
            <w:r w:rsidRPr="005D036C">
              <w:rPr>
                <w:lang w:val="fr"/>
              </w:rPr>
              <w:t xml:space="preserve">adre aurait autrement expiré. La </w:t>
            </w:r>
            <w:r w:rsidR="00ED1A34">
              <w:rPr>
                <w:lang w:val="fr"/>
              </w:rPr>
              <w:t>D</w:t>
            </w:r>
            <w:r w:rsidRPr="005D036C">
              <w:rPr>
                <w:lang w:val="fr"/>
              </w:rPr>
              <w:t>urée totale de l’</w:t>
            </w:r>
            <w:r w:rsidR="002122EA">
              <w:rPr>
                <w:lang w:val="fr"/>
              </w:rPr>
              <w:t>A</w:t>
            </w:r>
            <w:r w:rsidRPr="005D036C">
              <w:rPr>
                <w:lang w:val="fr"/>
              </w:rPr>
              <w:t>ccord-</w:t>
            </w:r>
            <w:r w:rsidR="002122EA">
              <w:rPr>
                <w:lang w:val="fr"/>
              </w:rPr>
              <w:t>C</w:t>
            </w:r>
            <w:r w:rsidRPr="005D036C">
              <w:rPr>
                <w:lang w:val="fr"/>
              </w:rPr>
              <w:t>adre ne dépasser</w:t>
            </w:r>
            <w:r w:rsidR="00F76E4D">
              <w:rPr>
                <w:lang w:val="fr"/>
              </w:rPr>
              <w:t>a pas</w:t>
            </w:r>
            <w:r w:rsidRPr="005D036C">
              <w:rPr>
                <w:lang w:val="fr"/>
              </w:rPr>
              <w:t xml:space="preserve"> cinq (5) ans.</w:t>
            </w:r>
          </w:p>
          <w:p w14:paraId="17BBEEF4" w14:textId="684882F7" w:rsidR="000450F9" w:rsidRPr="00251B78" w:rsidRDefault="0065057F" w:rsidP="001713AF">
            <w:pPr>
              <w:pStyle w:val="FAHeader2"/>
              <w:numPr>
                <w:ilvl w:val="1"/>
                <w:numId w:val="23"/>
              </w:numPr>
              <w:tabs>
                <w:tab w:val="clear" w:pos="900"/>
                <w:tab w:val="num" w:pos="592"/>
              </w:tabs>
              <w:ind w:left="630" w:hanging="630"/>
              <w:rPr>
                <w:i/>
                <w:iCs/>
                <w:color w:val="000000" w:themeColor="text1"/>
                <w:lang w:val="fr-FR"/>
              </w:rPr>
            </w:pPr>
            <w:r>
              <w:rPr>
                <w:lang w:val="fr"/>
              </w:rPr>
              <w:t>Les s</w:t>
            </w:r>
            <w:r w:rsidR="000450F9" w:rsidRPr="00071D10">
              <w:rPr>
                <w:lang w:val="fr"/>
              </w:rPr>
              <w:t>ource d</w:t>
            </w:r>
            <w:r w:rsidR="00DE498B">
              <w:rPr>
                <w:lang w:val="fr"/>
              </w:rPr>
              <w:t>es indices</w:t>
            </w:r>
            <w:r w:rsidR="006465DE">
              <w:rPr>
                <w:lang w:val="fr"/>
              </w:rPr>
              <w:t xml:space="preserve"> et d</w:t>
            </w:r>
            <w:r>
              <w:rPr>
                <w:lang w:val="fr"/>
              </w:rPr>
              <w:t>es</w:t>
            </w:r>
            <w:r w:rsidR="000450F9" w:rsidRPr="00071D10">
              <w:rPr>
                <w:lang w:val="fr"/>
              </w:rPr>
              <w:t xml:space="preserve"> taux de change (le cas échéant) et les indices de </w:t>
            </w:r>
            <w:r>
              <w:rPr>
                <w:lang w:val="fr"/>
              </w:rPr>
              <w:t>D</w:t>
            </w:r>
            <w:r w:rsidR="000450F9" w:rsidRPr="00071D10">
              <w:rPr>
                <w:lang w:val="fr"/>
              </w:rPr>
              <w:t xml:space="preserve">ate de </w:t>
            </w:r>
            <w:r>
              <w:rPr>
                <w:lang w:val="fr"/>
              </w:rPr>
              <w:t>R</w:t>
            </w:r>
            <w:r w:rsidR="00EF462B">
              <w:rPr>
                <w:lang w:val="fr"/>
              </w:rPr>
              <w:t>éférenc</w:t>
            </w:r>
            <w:r w:rsidR="000450F9" w:rsidRPr="00071D10">
              <w:rPr>
                <w:lang w:val="fr"/>
              </w:rPr>
              <w:t xml:space="preserve">e </w:t>
            </w:r>
            <w:r w:rsidR="007B6DD5">
              <w:rPr>
                <w:lang w:val="fr"/>
              </w:rPr>
              <w:t>sont spécifiés ci-dessous :</w:t>
            </w:r>
          </w:p>
          <w:p w14:paraId="32B239D5" w14:textId="78501742" w:rsidR="00BA4730" w:rsidRPr="00251B78" w:rsidRDefault="00096281" w:rsidP="00251B78">
            <w:pPr>
              <w:shd w:val="clear" w:color="auto" w:fill="FDFDFD"/>
              <w:ind w:left="772"/>
              <w:jc w:val="both"/>
              <w:rPr>
                <w:i/>
                <w:iCs/>
              </w:rPr>
            </w:pPr>
            <w:r w:rsidRPr="00945B5A">
              <w:rPr>
                <w:i/>
                <w:iCs/>
                <w:szCs w:val="24"/>
                <w:lang w:eastAsia="en-US"/>
              </w:rPr>
              <w:t>[Lors</w:t>
            </w:r>
            <w:r w:rsidRPr="00251B78">
              <w:rPr>
                <w:i/>
                <w:iCs/>
                <w:szCs w:val="24"/>
                <w:lang w:eastAsia="en-US"/>
              </w:rPr>
              <w:t xml:space="preserve"> de la conclusion de l’Accord-Cadre, le cas échéant conformément </w:t>
            </w:r>
            <w:r w:rsidR="001A2C91" w:rsidRPr="00251B78">
              <w:rPr>
                <w:i/>
                <w:iCs/>
                <w:szCs w:val="24"/>
                <w:lang w:eastAsia="en-US"/>
              </w:rPr>
              <w:t>à l</w:t>
            </w:r>
            <w:r w:rsidR="00945B5A">
              <w:rPr>
                <w:i/>
                <w:iCs/>
                <w:szCs w:val="24"/>
                <w:lang w:eastAsia="en-US"/>
              </w:rPr>
              <w:t>a CAC</w:t>
            </w:r>
            <w:r w:rsidRPr="00251B78">
              <w:rPr>
                <w:i/>
                <w:iCs/>
                <w:szCs w:val="24"/>
                <w:lang w:eastAsia="en-US"/>
              </w:rPr>
              <w:t xml:space="preserve"> 8, insérer la source convenue des indices, les indices de la date de référence et la source du taux de change.]</w:t>
            </w:r>
          </w:p>
          <w:p w14:paraId="1FCACB6D" w14:textId="3C2E6EDF" w:rsidR="000450F9" w:rsidRPr="00251B78" w:rsidRDefault="000450F9" w:rsidP="001713AF">
            <w:pPr>
              <w:pStyle w:val="FAHeader2"/>
              <w:numPr>
                <w:ilvl w:val="1"/>
                <w:numId w:val="23"/>
              </w:numPr>
              <w:tabs>
                <w:tab w:val="clear" w:pos="900"/>
                <w:tab w:val="num" w:pos="592"/>
              </w:tabs>
              <w:ind w:left="630" w:hanging="630"/>
              <w:rPr>
                <w:lang w:val="fr-FR"/>
              </w:rPr>
            </w:pPr>
            <w:r w:rsidRPr="00CF0460">
              <w:rPr>
                <w:lang w:val="fr"/>
              </w:rPr>
              <w:t xml:space="preserve">Toute notification donnée par une partie à l’autre en vertu du présent </w:t>
            </w:r>
            <w:r w:rsidR="006465DE">
              <w:rPr>
                <w:lang w:val="fr"/>
              </w:rPr>
              <w:t>A</w:t>
            </w:r>
            <w:r w:rsidRPr="00CF0460">
              <w:rPr>
                <w:lang w:val="fr"/>
              </w:rPr>
              <w:t>ccord-</w:t>
            </w:r>
            <w:r w:rsidR="006465DE">
              <w:rPr>
                <w:lang w:val="fr"/>
              </w:rPr>
              <w:t>C</w:t>
            </w:r>
            <w:r w:rsidRPr="00CF0460">
              <w:rPr>
                <w:lang w:val="fr"/>
              </w:rPr>
              <w:t>adre doit être faite par écrit</w:t>
            </w:r>
            <w:r w:rsidRPr="00F2086F">
              <w:rPr>
                <w:lang w:val="fr"/>
              </w:rPr>
              <w:t xml:space="preserve"> en utilisant la méthode la plus rapide disponible, telle que le courrier électronique avec accusé de réception</w:t>
            </w:r>
            <w:r w:rsidRPr="00CF0460">
              <w:rPr>
                <w:lang w:val="fr"/>
              </w:rPr>
              <w:t>. Un</w:t>
            </w:r>
            <w:r w:rsidR="009B5ED0">
              <w:rPr>
                <w:lang w:val="fr"/>
              </w:rPr>
              <w:t>e notification</w:t>
            </w:r>
            <w:r w:rsidRPr="00CF0460">
              <w:rPr>
                <w:lang w:val="fr"/>
              </w:rPr>
              <w:t xml:space="preserve"> entre</w:t>
            </w:r>
            <w:r w:rsidR="009B5ED0">
              <w:rPr>
                <w:lang w:val="fr"/>
              </w:rPr>
              <w:t>ra</w:t>
            </w:r>
            <w:r w:rsidRPr="00CF0460">
              <w:rPr>
                <w:lang w:val="fr"/>
              </w:rPr>
              <w:t xml:space="preserve"> en vigueur au moment de sa remise ou à la date d’entrée en vigueur de l</w:t>
            </w:r>
            <w:r w:rsidR="009B5ED0">
              <w:rPr>
                <w:lang w:val="fr"/>
              </w:rPr>
              <w:t>a notification</w:t>
            </w:r>
            <w:r w:rsidRPr="00CF0460">
              <w:rPr>
                <w:lang w:val="fr"/>
              </w:rPr>
              <w:t>, selon la date la plus tardive.</w:t>
            </w:r>
          </w:p>
          <w:p w14:paraId="41EAE4B2" w14:textId="1C6517B2" w:rsidR="000450F9" w:rsidRPr="00251B78" w:rsidRDefault="000450F9" w:rsidP="001713AF">
            <w:pPr>
              <w:pStyle w:val="FAHeader2"/>
              <w:numPr>
                <w:ilvl w:val="0"/>
                <w:numId w:val="0"/>
              </w:numPr>
              <w:ind w:left="630"/>
              <w:rPr>
                <w:lang w:val="fr-FR"/>
              </w:rPr>
            </w:pPr>
            <w:r w:rsidRPr="00CF0460">
              <w:rPr>
                <w:lang w:val="fr"/>
              </w:rPr>
              <w:t xml:space="preserve">Les représentants de chaque partie, qui seront le point de contact principal de l’autre partie en ce qui concerne les questions découlant du présent </w:t>
            </w:r>
            <w:r w:rsidR="000F5EAC">
              <w:rPr>
                <w:lang w:val="fr"/>
              </w:rPr>
              <w:t>A</w:t>
            </w:r>
            <w:r w:rsidRPr="00CF0460">
              <w:rPr>
                <w:lang w:val="fr"/>
              </w:rPr>
              <w:t>ccord-</w:t>
            </w:r>
            <w:r w:rsidR="000F5EAC">
              <w:rPr>
                <w:lang w:val="fr"/>
              </w:rPr>
              <w:t>C</w:t>
            </w:r>
            <w:r w:rsidRPr="00CF0460">
              <w:rPr>
                <w:lang w:val="fr"/>
              </w:rPr>
              <w:t xml:space="preserve">adre, y compris les </w:t>
            </w:r>
            <w:r w:rsidR="000F5EAC">
              <w:rPr>
                <w:lang w:val="fr"/>
              </w:rPr>
              <w:t>notifications</w:t>
            </w:r>
            <w:r w:rsidRPr="00CF0460">
              <w:rPr>
                <w:lang w:val="fr"/>
              </w:rPr>
              <w:t xml:space="preserve">, sont précisés ci-dessous. En cas de remplacement du représentant, la partie qui le remplace </w:t>
            </w:r>
            <w:r w:rsidR="00EE59A6">
              <w:rPr>
                <w:lang w:val="fr"/>
              </w:rPr>
              <w:t xml:space="preserve">doit </w:t>
            </w:r>
            <w:r w:rsidRPr="00CF0460">
              <w:rPr>
                <w:lang w:val="fr"/>
              </w:rPr>
              <w:t>informe</w:t>
            </w:r>
            <w:r w:rsidR="00EE59A6">
              <w:rPr>
                <w:lang w:val="fr"/>
              </w:rPr>
              <w:t>r</w:t>
            </w:r>
            <w:r w:rsidRPr="00CF0460">
              <w:rPr>
                <w:lang w:val="fr"/>
              </w:rPr>
              <w:t xml:space="preserve"> rapidement l’autre partie par écrit du nom et des coordonnées du nouveau représentant. Tout représentant désigné est autorisé à prendre des décisions sur le fonctionnement quotidien de l’</w:t>
            </w:r>
            <w:r w:rsidR="005168F9">
              <w:rPr>
                <w:lang w:val="fr"/>
              </w:rPr>
              <w:t>A</w:t>
            </w:r>
            <w:r w:rsidRPr="00CF0460">
              <w:rPr>
                <w:lang w:val="fr"/>
              </w:rPr>
              <w:t>ccord-</w:t>
            </w:r>
            <w:r w:rsidR="005168F9">
              <w:rPr>
                <w:lang w:val="fr"/>
              </w:rPr>
              <w:t>C</w:t>
            </w:r>
            <w:r w:rsidRPr="00CF0460">
              <w:rPr>
                <w:lang w:val="fr"/>
              </w:rPr>
              <w:t>adre.</w:t>
            </w:r>
          </w:p>
          <w:p w14:paraId="6B54612B" w14:textId="74035654" w:rsidR="000450F9" w:rsidRPr="00251B78" w:rsidRDefault="000450F9" w:rsidP="00251B78">
            <w:pPr>
              <w:pStyle w:val="FAHeader2"/>
              <w:numPr>
                <w:ilvl w:val="1"/>
                <w:numId w:val="23"/>
              </w:numPr>
              <w:tabs>
                <w:tab w:val="clear" w:pos="900"/>
              </w:tabs>
              <w:ind w:left="772" w:hanging="772"/>
              <w:rPr>
                <w:b/>
                <w:u w:val="single"/>
              </w:rPr>
            </w:pPr>
            <w:r w:rsidRPr="00251B78">
              <w:rPr>
                <w:b/>
                <w:lang w:val="fr"/>
              </w:rPr>
              <w:t>Représentants d</w:t>
            </w:r>
            <w:r w:rsidR="00991D12" w:rsidRPr="00251B78">
              <w:rPr>
                <w:b/>
                <w:lang w:val="fr"/>
              </w:rPr>
              <w:t>u Maître d’Ouvrage</w:t>
            </w:r>
          </w:p>
          <w:p w14:paraId="1F20AD07" w14:textId="00621126" w:rsidR="000450F9" w:rsidRPr="00251B78" w:rsidRDefault="000450F9" w:rsidP="00251B78">
            <w:pPr>
              <w:spacing w:before="120" w:after="120"/>
              <w:rPr>
                <w:i/>
                <w:iCs/>
              </w:rPr>
            </w:pPr>
            <w:r w:rsidRPr="00251B78">
              <w:rPr>
                <w:i/>
                <w:iCs/>
                <w:lang w:val="fr"/>
              </w:rPr>
              <w:tab/>
              <w:t>[Sélectionnez l’une des options suivantes]</w:t>
            </w:r>
          </w:p>
          <w:p w14:paraId="439AA981" w14:textId="40D5256E" w:rsidR="000450F9" w:rsidRPr="00251B78" w:rsidRDefault="000450F9" w:rsidP="00251B78">
            <w:pPr>
              <w:spacing w:before="120" w:after="120"/>
              <w:ind w:left="680"/>
              <w:jc w:val="both"/>
            </w:pPr>
            <w:r w:rsidRPr="00251B78">
              <w:rPr>
                <w:i/>
                <w:lang w:val="fr"/>
              </w:rPr>
              <w:t>OPTION 1</w:t>
            </w:r>
            <w:r w:rsidR="0077123F" w:rsidRPr="00251B78">
              <w:rPr>
                <w:i/>
                <w:lang w:val="fr"/>
              </w:rPr>
              <w:t xml:space="preserve"> </w:t>
            </w:r>
            <w:r w:rsidRPr="00251B78">
              <w:rPr>
                <w:i/>
                <w:lang w:val="fr"/>
              </w:rPr>
              <w:t xml:space="preserve">: pour un </w:t>
            </w:r>
            <w:r w:rsidR="0077123F" w:rsidRPr="00251B78">
              <w:rPr>
                <w:i/>
                <w:lang w:val="fr"/>
              </w:rPr>
              <w:t>A</w:t>
            </w:r>
            <w:r w:rsidRPr="00251B78">
              <w:rPr>
                <w:i/>
                <w:lang w:val="fr"/>
              </w:rPr>
              <w:t>ccord-</w:t>
            </w:r>
            <w:r w:rsidR="0077123F" w:rsidRPr="00251B78">
              <w:rPr>
                <w:i/>
                <w:lang w:val="fr"/>
              </w:rPr>
              <w:t>C</w:t>
            </w:r>
            <w:r w:rsidRPr="00251B78">
              <w:rPr>
                <w:i/>
                <w:lang w:val="fr"/>
              </w:rPr>
              <w:t xml:space="preserve">adre </w:t>
            </w:r>
            <w:r w:rsidR="00E97910" w:rsidRPr="00251B78">
              <w:rPr>
                <w:i/>
                <w:lang w:val="fr"/>
              </w:rPr>
              <w:t>avec U</w:t>
            </w:r>
            <w:r w:rsidRPr="00251B78">
              <w:rPr>
                <w:i/>
                <w:lang w:val="fr"/>
              </w:rPr>
              <w:t>tilisateur</w:t>
            </w:r>
            <w:r w:rsidR="00E97910" w:rsidRPr="00251B78">
              <w:rPr>
                <w:i/>
                <w:lang w:val="fr"/>
              </w:rPr>
              <w:t xml:space="preserve"> unique</w:t>
            </w:r>
            <w:r w:rsidRPr="00251B78">
              <w:rPr>
                <w:i/>
                <w:lang w:val="fr"/>
              </w:rPr>
              <w:t>, utiliser le texte suivant</w:t>
            </w:r>
            <w:r w:rsidRPr="00251B78">
              <w:rPr>
                <w:i/>
                <w:lang w:val="fr"/>
              </w:rPr>
              <w:tab/>
            </w:r>
            <w:r w:rsidRPr="00071D10">
              <w:rPr>
                <w:lang w:val="fr"/>
              </w:rPr>
              <w:t>]</w:t>
            </w:r>
          </w:p>
          <w:p w14:paraId="1F658A0A" w14:textId="0043EE29" w:rsidR="000450F9" w:rsidRPr="00251B78" w:rsidRDefault="000450F9" w:rsidP="00251B78">
            <w:pPr>
              <w:spacing w:before="120" w:after="120"/>
              <w:ind w:left="680"/>
              <w:jc w:val="both"/>
            </w:pPr>
            <w:r w:rsidRPr="00071D10">
              <w:rPr>
                <w:lang w:val="fr"/>
              </w:rPr>
              <w:t xml:space="preserve">Le nom et les coordonnées du </w:t>
            </w:r>
            <w:r w:rsidR="00D94680">
              <w:rPr>
                <w:lang w:val="fr"/>
              </w:rPr>
              <w:t>R</w:t>
            </w:r>
            <w:r w:rsidRPr="00071D10">
              <w:rPr>
                <w:lang w:val="fr"/>
              </w:rPr>
              <w:t>eprésentant d</w:t>
            </w:r>
            <w:r w:rsidR="005C1730">
              <w:rPr>
                <w:lang w:val="fr"/>
              </w:rPr>
              <w:t>u Maître d’Ouvrage</w:t>
            </w:r>
            <w:r w:rsidRPr="00071D10">
              <w:rPr>
                <w:lang w:val="fr"/>
              </w:rPr>
              <w:t xml:space="preserve"> en vertu du présent </w:t>
            </w:r>
            <w:r w:rsidR="00E97910">
              <w:rPr>
                <w:lang w:val="fr"/>
              </w:rPr>
              <w:t>A</w:t>
            </w:r>
            <w:r w:rsidRPr="00071D10">
              <w:rPr>
                <w:lang w:val="fr"/>
              </w:rPr>
              <w:t>ccord-</w:t>
            </w:r>
            <w:r w:rsidR="00E97910">
              <w:rPr>
                <w:lang w:val="fr"/>
              </w:rPr>
              <w:t>C</w:t>
            </w:r>
            <w:r w:rsidRPr="00071D10">
              <w:rPr>
                <w:lang w:val="fr"/>
              </w:rPr>
              <w:t xml:space="preserve">adre, ainsi que l’adresse pour les </w:t>
            </w:r>
            <w:r w:rsidR="00E97910">
              <w:rPr>
                <w:lang w:val="fr"/>
              </w:rPr>
              <w:t xml:space="preserve">notifications </w:t>
            </w:r>
            <w:r w:rsidRPr="00071D10">
              <w:rPr>
                <w:lang w:val="fr"/>
              </w:rPr>
              <w:t>relati</w:t>
            </w:r>
            <w:r w:rsidR="00E97910">
              <w:rPr>
                <w:lang w:val="fr"/>
              </w:rPr>
              <w:t>ves</w:t>
            </w:r>
            <w:r w:rsidRPr="00071D10">
              <w:rPr>
                <w:lang w:val="fr"/>
              </w:rPr>
              <w:t xml:space="preserve"> au présent </w:t>
            </w:r>
            <w:r w:rsidR="00E97910">
              <w:rPr>
                <w:lang w:val="fr"/>
              </w:rPr>
              <w:t>A</w:t>
            </w:r>
            <w:r w:rsidRPr="00071D10">
              <w:rPr>
                <w:lang w:val="fr"/>
              </w:rPr>
              <w:t>ccord-</w:t>
            </w:r>
            <w:r w:rsidR="00E97910">
              <w:rPr>
                <w:lang w:val="fr"/>
              </w:rPr>
              <w:t>C</w:t>
            </w:r>
            <w:r w:rsidRPr="00071D10">
              <w:rPr>
                <w:lang w:val="fr"/>
              </w:rPr>
              <w:t>adre, sont les suivants :</w:t>
            </w:r>
          </w:p>
          <w:p w14:paraId="156D62C0" w14:textId="77777777" w:rsidR="000450F9" w:rsidRPr="00251B78" w:rsidRDefault="000450F9" w:rsidP="00251B78">
            <w:pPr>
              <w:spacing w:before="120" w:after="120"/>
              <w:ind w:left="524"/>
            </w:pPr>
            <w:r>
              <w:rPr>
                <w:lang w:val="fr"/>
              </w:rPr>
              <w:tab/>
            </w:r>
            <w:r w:rsidRPr="00071D10">
              <w:rPr>
                <w:lang w:val="fr"/>
              </w:rPr>
              <w:t>Nom:</w:t>
            </w:r>
          </w:p>
          <w:p w14:paraId="20720D4F" w14:textId="77777777" w:rsidR="000450F9" w:rsidRPr="00251B78" w:rsidRDefault="000450F9" w:rsidP="00251B78">
            <w:pPr>
              <w:spacing w:before="120" w:after="120"/>
              <w:ind w:left="524"/>
            </w:pPr>
            <w:r>
              <w:rPr>
                <w:lang w:val="fr"/>
              </w:rPr>
              <w:tab/>
            </w:r>
            <w:r w:rsidRPr="00071D10">
              <w:rPr>
                <w:lang w:val="fr"/>
              </w:rPr>
              <w:t>Titre/poste:</w:t>
            </w:r>
          </w:p>
          <w:p w14:paraId="527553F5" w14:textId="77777777" w:rsidR="000450F9" w:rsidRPr="00251B78" w:rsidRDefault="000450F9" w:rsidP="00251B78">
            <w:pPr>
              <w:spacing w:before="120" w:after="120"/>
              <w:ind w:left="524"/>
            </w:pPr>
            <w:r>
              <w:rPr>
                <w:lang w:val="fr"/>
              </w:rPr>
              <w:tab/>
            </w:r>
            <w:r w:rsidRPr="00071D10">
              <w:rPr>
                <w:lang w:val="fr"/>
              </w:rPr>
              <w:t>Adresse:</w:t>
            </w:r>
          </w:p>
          <w:p w14:paraId="7A22CA0C" w14:textId="77777777" w:rsidR="000450F9" w:rsidRPr="00251B78" w:rsidRDefault="000450F9" w:rsidP="00251B78">
            <w:pPr>
              <w:spacing w:before="120" w:after="120"/>
              <w:ind w:left="524"/>
            </w:pPr>
            <w:r>
              <w:rPr>
                <w:lang w:val="fr"/>
              </w:rPr>
              <w:tab/>
            </w:r>
            <w:r w:rsidRPr="00071D10">
              <w:rPr>
                <w:lang w:val="fr"/>
              </w:rPr>
              <w:t>Téléphone:</w:t>
            </w:r>
          </w:p>
          <w:p w14:paraId="23AE2BB7" w14:textId="20E603DD" w:rsidR="000450F9" w:rsidRPr="00251B78" w:rsidRDefault="000450F9" w:rsidP="00251B78">
            <w:pPr>
              <w:spacing w:before="120" w:after="120"/>
              <w:ind w:left="524"/>
            </w:pPr>
            <w:r>
              <w:rPr>
                <w:lang w:val="fr"/>
              </w:rPr>
              <w:tab/>
            </w:r>
            <w:r w:rsidR="00D94680">
              <w:rPr>
                <w:lang w:val="fr"/>
              </w:rPr>
              <w:t>Porta</w:t>
            </w:r>
            <w:r w:rsidR="0048532D">
              <w:rPr>
                <w:lang w:val="fr"/>
              </w:rPr>
              <w:t>b</w:t>
            </w:r>
            <w:r w:rsidR="00D94680" w:rsidRPr="00071D10">
              <w:rPr>
                <w:lang w:val="fr"/>
              </w:rPr>
              <w:t>le</w:t>
            </w:r>
            <w:r w:rsidRPr="00071D10">
              <w:rPr>
                <w:lang w:val="fr"/>
              </w:rPr>
              <w:t>:</w:t>
            </w:r>
          </w:p>
          <w:p w14:paraId="6BCFE0F9" w14:textId="77777777" w:rsidR="000450F9" w:rsidRPr="00251B78" w:rsidRDefault="000450F9" w:rsidP="00251B78">
            <w:pPr>
              <w:spacing w:before="120" w:after="120"/>
              <w:ind w:left="680"/>
            </w:pPr>
            <w:r w:rsidRPr="00071D10">
              <w:rPr>
                <w:lang w:val="fr"/>
              </w:rPr>
              <w:t>Courriel:</w:t>
            </w:r>
          </w:p>
          <w:p w14:paraId="20F693F7" w14:textId="1FC1033E" w:rsidR="000450F9" w:rsidRPr="00251B78" w:rsidRDefault="000450F9" w:rsidP="00251B78">
            <w:pPr>
              <w:spacing w:before="120" w:after="120"/>
              <w:rPr>
                <w:i/>
              </w:rPr>
            </w:pPr>
            <w:r w:rsidRPr="00251B78">
              <w:rPr>
                <w:i/>
                <w:lang w:val="fr"/>
              </w:rPr>
              <w:tab/>
            </w:r>
            <w:r w:rsidR="001D7E69" w:rsidRPr="00251B78">
              <w:rPr>
                <w:i/>
                <w:lang w:val="fr"/>
              </w:rPr>
              <w:t xml:space="preserve">  </w:t>
            </w:r>
            <w:r w:rsidRPr="00251B78">
              <w:rPr>
                <w:i/>
                <w:lang w:val="fr"/>
              </w:rPr>
              <w:t>OU</w:t>
            </w:r>
          </w:p>
          <w:p w14:paraId="2E972699" w14:textId="1F135BA4" w:rsidR="000450F9" w:rsidRPr="00251B78" w:rsidRDefault="000450F9" w:rsidP="00251B78">
            <w:pPr>
              <w:spacing w:before="120" w:after="120"/>
              <w:ind w:left="526" w:hanging="526"/>
              <w:jc w:val="both"/>
            </w:pPr>
            <w:r w:rsidRPr="00251B78">
              <w:rPr>
                <w:i/>
                <w:lang w:val="fr"/>
              </w:rPr>
              <w:tab/>
              <w:t xml:space="preserve">[OPTION 2 : dans le cas d’un </w:t>
            </w:r>
            <w:r w:rsidR="001D7E69" w:rsidRPr="00251B78">
              <w:rPr>
                <w:i/>
                <w:u w:val="single"/>
                <w:lang w:val="fr"/>
              </w:rPr>
              <w:t>A</w:t>
            </w:r>
            <w:r w:rsidRPr="00251B78">
              <w:rPr>
                <w:i/>
                <w:u w:val="single"/>
                <w:lang w:val="fr"/>
              </w:rPr>
              <w:t>ccord-</w:t>
            </w:r>
            <w:r w:rsidR="001D7E69" w:rsidRPr="00251B78">
              <w:rPr>
                <w:i/>
                <w:u w:val="single"/>
                <w:lang w:val="fr"/>
              </w:rPr>
              <w:t>C</w:t>
            </w:r>
            <w:r w:rsidRPr="00251B78">
              <w:rPr>
                <w:i/>
                <w:u w:val="single"/>
                <w:lang w:val="fr"/>
              </w:rPr>
              <w:t xml:space="preserve">adre </w:t>
            </w:r>
            <w:r w:rsidR="00945B5A">
              <w:rPr>
                <w:i/>
                <w:u w:val="single"/>
                <w:lang w:val="fr"/>
              </w:rPr>
              <w:t xml:space="preserve">à </w:t>
            </w:r>
            <w:r w:rsidRPr="00251B78">
              <w:rPr>
                <w:i/>
                <w:u w:val="single"/>
                <w:lang w:val="fr"/>
              </w:rPr>
              <w:t xml:space="preserve">utilisateurs </w:t>
            </w:r>
            <w:r w:rsidR="00945B5A">
              <w:rPr>
                <w:i/>
                <w:u w:val="single"/>
                <w:lang w:val="fr"/>
              </w:rPr>
              <w:t xml:space="preserve">multiples </w:t>
            </w:r>
            <w:r w:rsidRPr="00251B78">
              <w:rPr>
                <w:i/>
                <w:u w:val="single"/>
                <w:lang w:val="fr"/>
              </w:rPr>
              <w:t xml:space="preserve">conclu </w:t>
            </w:r>
            <w:r w:rsidR="0048532D" w:rsidRPr="00251B78">
              <w:rPr>
                <w:i/>
                <w:u w:val="single"/>
                <w:lang w:val="fr"/>
              </w:rPr>
              <w:t xml:space="preserve">avec </w:t>
            </w:r>
            <w:r w:rsidR="0048532D" w:rsidRPr="0065057F">
              <w:rPr>
                <w:u w:val="single"/>
                <w:lang w:val="fr"/>
              </w:rPr>
              <w:t>un</w:t>
            </w:r>
            <w:r w:rsidRPr="0065057F">
              <w:rPr>
                <w:i/>
                <w:iCs/>
                <w:u w:val="single"/>
                <w:lang w:val="fr"/>
              </w:rPr>
              <w:t xml:space="preserve"> </w:t>
            </w:r>
            <w:r w:rsidR="00134CFA" w:rsidRPr="0065057F">
              <w:rPr>
                <w:i/>
                <w:iCs/>
                <w:u w:val="single"/>
                <w:lang w:val="fr"/>
              </w:rPr>
              <w:t>Maître d’Ouvrage</w:t>
            </w:r>
            <w:r w:rsidRPr="0065057F">
              <w:rPr>
                <w:i/>
                <w:iCs/>
                <w:u w:val="single"/>
                <w:lang w:val="fr"/>
              </w:rPr>
              <w:t xml:space="preserve"> principal</w:t>
            </w:r>
            <w:r w:rsidRPr="00251B78">
              <w:rPr>
                <w:i/>
                <w:iCs/>
                <w:lang w:val="fr"/>
              </w:rPr>
              <w:t xml:space="preserve"> qui est responsable de la gestion et de l’admin</w:t>
            </w:r>
            <w:r w:rsidRPr="00251B78">
              <w:rPr>
                <w:i/>
                <w:lang w:val="fr"/>
              </w:rPr>
              <w:t>istration de l’</w:t>
            </w:r>
            <w:r w:rsidR="0048532D">
              <w:rPr>
                <w:i/>
                <w:lang w:val="fr"/>
              </w:rPr>
              <w:t>A</w:t>
            </w:r>
            <w:r w:rsidRPr="00251B78">
              <w:rPr>
                <w:i/>
                <w:lang w:val="fr"/>
              </w:rPr>
              <w:t>ccord-</w:t>
            </w:r>
            <w:r w:rsidR="0048532D">
              <w:rPr>
                <w:i/>
                <w:lang w:val="fr"/>
              </w:rPr>
              <w:t>C</w:t>
            </w:r>
            <w:r w:rsidRPr="00251B78">
              <w:rPr>
                <w:i/>
                <w:lang w:val="fr"/>
              </w:rPr>
              <w:t xml:space="preserve">adre et qui est également un </w:t>
            </w:r>
            <w:r w:rsidR="00134CFA" w:rsidRPr="00251B78">
              <w:rPr>
                <w:i/>
                <w:iCs/>
                <w:lang w:val="fr"/>
              </w:rPr>
              <w:t>Maître d’Ouvrage</w:t>
            </w:r>
            <w:r w:rsidRPr="00251B78">
              <w:rPr>
                <w:i/>
                <w:lang w:val="fr"/>
              </w:rPr>
              <w:t xml:space="preserve">, insérer le nom du </w:t>
            </w:r>
            <w:r w:rsidR="0048532D">
              <w:rPr>
                <w:i/>
                <w:lang w:val="fr"/>
              </w:rPr>
              <w:t>R</w:t>
            </w:r>
            <w:r w:rsidRPr="00251B78">
              <w:rPr>
                <w:i/>
                <w:lang w:val="fr"/>
              </w:rPr>
              <w:t xml:space="preserve">eprésentant </w:t>
            </w:r>
            <w:r w:rsidR="00134CFA" w:rsidRPr="00251B78">
              <w:rPr>
                <w:i/>
                <w:iCs/>
                <w:lang w:val="fr"/>
              </w:rPr>
              <w:t>du Maître d’Ouvrage</w:t>
            </w:r>
            <w:r w:rsidRPr="00251B78">
              <w:rPr>
                <w:i/>
                <w:lang w:val="fr"/>
              </w:rPr>
              <w:t xml:space="preserve"> principal et énumérer tous les autres </w:t>
            </w:r>
            <w:r w:rsidR="00024B2B">
              <w:rPr>
                <w:i/>
                <w:lang w:val="fr"/>
              </w:rPr>
              <w:t>R</w:t>
            </w:r>
            <w:r w:rsidRPr="00251B78">
              <w:rPr>
                <w:i/>
                <w:lang w:val="fr"/>
              </w:rPr>
              <w:t>eprésentants des</w:t>
            </w:r>
            <w:r w:rsidRPr="00251B78">
              <w:rPr>
                <w:i/>
                <w:iCs/>
                <w:lang w:val="fr"/>
              </w:rPr>
              <w:t xml:space="preserve"> </w:t>
            </w:r>
            <w:r w:rsidR="00134CFA" w:rsidRPr="00251B78">
              <w:rPr>
                <w:i/>
                <w:iCs/>
                <w:lang w:val="fr"/>
              </w:rPr>
              <w:t>Maîtres d’Ouvrage</w:t>
            </w:r>
            <w:r w:rsidRPr="00251B78">
              <w:rPr>
                <w:i/>
                <w:lang w:val="fr"/>
              </w:rPr>
              <w:t xml:space="preserve"> participants dans une </w:t>
            </w:r>
            <w:r w:rsidR="00024B2B">
              <w:rPr>
                <w:i/>
                <w:lang w:val="fr"/>
              </w:rPr>
              <w:t>A</w:t>
            </w:r>
            <w:r w:rsidRPr="00251B78">
              <w:rPr>
                <w:i/>
                <w:lang w:val="fr"/>
              </w:rPr>
              <w:t>nnexe</w:t>
            </w:r>
            <w:r w:rsidRPr="00071D10">
              <w:rPr>
                <w:lang w:val="fr"/>
              </w:rPr>
              <w:t>:]</w:t>
            </w:r>
          </w:p>
          <w:p w14:paraId="77B09A70" w14:textId="1FDC3EE5" w:rsidR="000450F9" w:rsidRPr="00251B78" w:rsidRDefault="000450F9" w:rsidP="00251B78">
            <w:pPr>
              <w:spacing w:before="120" w:after="120"/>
              <w:ind w:left="524"/>
              <w:jc w:val="both"/>
            </w:pPr>
            <w:r w:rsidRPr="00071D10">
              <w:rPr>
                <w:lang w:val="fr"/>
              </w:rPr>
              <w:t xml:space="preserve">Le nom et les coordonnées </w:t>
            </w:r>
            <w:r w:rsidR="00134CFA" w:rsidRPr="00071D10">
              <w:rPr>
                <w:lang w:val="fr"/>
              </w:rPr>
              <w:t>d</w:t>
            </w:r>
            <w:r w:rsidR="00134CFA">
              <w:rPr>
                <w:lang w:val="fr"/>
              </w:rPr>
              <w:t xml:space="preserve">u </w:t>
            </w:r>
            <w:r w:rsidR="00024B2B">
              <w:rPr>
                <w:lang w:val="fr"/>
              </w:rPr>
              <w:t xml:space="preserve">Représentant du </w:t>
            </w:r>
            <w:r w:rsidR="00134CFA">
              <w:rPr>
                <w:lang w:val="fr"/>
              </w:rPr>
              <w:t>Maître d’Ouvrage</w:t>
            </w:r>
            <w:r w:rsidR="00024B2B">
              <w:rPr>
                <w:lang w:val="fr"/>
              </w:rPr>
              <w:t xml:space="preserve"> </w:t>
            </w:r>
            <w:r w:rsidRPr="00071D10">
              <w:rPr>
                <w:lang w:val="fr"/>
              </w:rPr>
              <w:t xml:space="preserve">principal en vertu du présent </w:t>
            </w:r>
            <w:r w:rsidR="001A6332">
              <w:rPr>
                <w:lang w:val="fr"/>
              </w:rPr>
              <w:t>A</w:t>
            </w:r>
            <w:r w:rsidRPr="00071D10">
              <w:rPr>
                <w:lang w:val="fr"/>
              </w:rPr>
              <w:t>ccord-</w:t>
            </w:r>
            <w:r w:rsidR="001A6332">
              <w:rPr>
                <w:lang w:val="fr"/>
              </w:rPr>
              <w:t>C</w:t>
            </w:r>
            <w:r w:rsidRPr="00071D10">
              <w:rPr>
                <w:lang w:val="fr"/>
              </w:rPr>
              <w:t xml:space="preserve">adre, ainsi que l’adresse pour les </w:t>
            </w:r>
            <w:r w:rsidR="001A6332">
              <w:rPr>
                <w:lang w:val="fr"/>
              </w:rPr>
              <w:t>notifications</w:t>
            </w:r>
            <w:r w:rsidRPr="00071D10">
              <w:rPr>
                <w:lang w:val="fr"/>
              </w:rPr>
              <w:t xml:space="preserve"> relati</w:t>
            </w:r>
            <w:r w:rsidR="001A6332">
              <w:rPr>
                <w:lang w:val="fr"/>
              </w:rPr>
              <w:t>ves</w:t>
            </w:r>
            <w:r w:rsidRPr="00071D10">
              <w:rPr>
                <w:lang w:val="fr"/>
              </w:rPr>
              <w:t xml:space="preserve"> au présent </w:t>
            </w:r>
            <w:r w:rsidR="001A6332">
              <w:rPr>
                <w:lang w:val="fr"/>
              </w:rPr>
              <w:t>A</w:t>
            </w:r>
            <w:r w:rsidRPr="00071D10">
              <w:rPr>
                <w:lang w:val="fr"/>
              </w:rPr>
              <w:t>ccord-</w:t>
            </w:r>
            <w:r w:rsidR="001A6332">
              <w:rPr>
                <w:lang w:val="fr"/>
              </w:rPr>
              <w:t>C</w:t>
            </w:r>
            <w:r w:rsidRPr="00071D10">
              <w:rPr>
                <w:lang w:val="fr"/>
              </w:rPr>
              <w:t>adre, sont les suivants :</w:t>
            </w:r>
          </w:p>
          <w:p w14:paraId="4D21B93E" w14:textId="77777777" w:rsidR="000450F9" w:rsidRPr="00251B78" w:rsidRDefault="000450F9" w:rsidP="00251B78">
            <w:pPr>
              <w:spacing w:before="120" w:after="120"/>
              <w:ind w:left="524"/>
            </w:pPr>
            <w:r w:rsidRPr="00071D10">
              <w:rPr>
                <w:lang w:val="fr"/>
              </w:rPr>
              <w:t>Nom:</w:t>
            </w:r>
          </w:p>
          <w:p w14:paraId="21CC516C" w14:textId="77777777" w:rsidR="000450F9" w:rsidRPr="00251B78" w:rsidRDefault="000450F9" w:rsidP="00251B78">
            <w:pPr>
              <w:spacing w:before="120" w:after="120"/>
              <w:ind w:left="524"/>
            </w:pPr>
            <w:r w:rsidRPr="00071D10">
              <w:rPr>
                <w:lang w:val="fr"/>
              </w:rPr>
              <w:t>Titre/poste:</w:t>
            </w:r>
          </w:p>
          <w:p w14:paraId="365C642B" w14:textId="77777777" w:rsidR="000450F9" w:rsidRPr="00251B78" w:rsidRDefault="000450F9" w:rsidP="00251B78">
            <w:pPr>
              <w:spacing w:before="120" w:after="120"/>
              <w:ind w:left="524"/>
            </w:pPr>
            <w:r w:rsidRPr="00071D10">
              <w:rPr>
                <w:lang w:val="fr"/>
              </w:rPr>
              <w:t>Adresse:</w:t>
            </w:r>
          </w:p>
          <w:p w14:paraId="117B877C" w14:textId="77777777" w:rsidR="000450F9" w:rsidRPr="00251B78" w:rsidRDefault="000450F9" w:rsidP="00251B78">
            <w:pPr>
              <w:spacing w:before="120" w:after="120"/>
              <w:ind w:left="524"/>
            </w:pPr>
            <w:r w:rsidRPr="00071D10">
              <w:rPr>
                <w:lang w:val="fr"/>
              </w:rPr>
              <w:t>Téléphone:</w:t>
            </w:r>
          </w:p>
          <w:p w14:paraId="4B096CEC" w14:textId="44AF5CDF" w:rsidR="000450F9" w:rsidRPr="00251B78" w:rsidRDefault="00024B2B" w:rsidP="00251B78">
            <w:pPr>
              <w:spacing w:before="120" w:after="120"/>
              <w:ind w:left="524"/>
            </w:pPr>
            <w:r>
              <w:rPr>
                <w:lang w:val="fr"/>
              </w:rPr>
              <w:t>Portabl</w:t>
            </w:r>
            <w:r w:rsidRPr="00071D10">
              <w:rPr>
                <w:lang w:val="fr"/>
              </w:rPr>
              <w:t>e</w:t>
            </w:r>
            <w:r w:rsidR="000450F9" w:rsidRPr="00071D10">
              <w:rPr>
                <w:lang w:val="fr"/>
              </w:rPr>
              <w:t>:</w:t>
            </w:r>
          </w:p>
          <w:p w14:paraId="43A48183" w14:textId="77777777" w:rsidR="000450F9" w:rsidRPr="00251B78" w:rsidRDefault="000450F9" w:rsidP="00251B78">
            <w:pPr>
              <w:spacing w:before="120" w:after="120"/>
              <w:ind w:left="524"/>
            </w:pPr>
            <w:r w:rsidRPr="00071D10">
              <w:rPr>
                <w:lang w:val="fr"/>
              </w:rPr>
              <w:t>Courriel:</w:t>
            </w:r>
          </w:p>
          <w:p w14:paraId="19094806" w14:textId="638117EA" w:rsidR="000450F9" w:rsidRPr="00251B78" w:rsidRDefault="000450F9" w:rsidP="00251B78">
            <w:pPr>
              <w:spacing w:before="120" w:after="120"/>
              <w:ind w:left="478"/>
              <w:jc w:val="both"/>
            </w:pPr>
            <w:r w:rsidRPr="00071D10">
              <w:rPr>
                <w:lang w:val="fr"/>
              </w:rPr>
              <w:t xml:space="preserve">Les </w:t>
            </w:r>
            <w:r w:rsidR="00024B2B">
              <w:rPr>
                <w:lang w:val="fr"/>
              </w:rPr>
              <w:t>R</w:t>
            </w:r>
            <w:r w:rsidRPr="00071D10">
              <w:rPr>
                <w:lang w:val="fr"/>
              </w:rPr>
              <w:t xml:space="preserve">eprésentants de tous les autres </w:t>
            </w:r>
            <w:r w:rsidR="00134CFA">
              <w:rPr>
                <w:lang w:val="fr"/>
              </w:rPr>
              <w:t>Maîtres d’Ouvrage</w:t>
            </w:r>
            <w:r w:rsidRPr="00071D10">
              <w:rPr>
                <w:lang w:val="fr"/>
              </w:rPr>
              <w:t xml:space="preserve"> participants sont énumérés à l’</w:t>
            </w:r>
            <w:r w:rsidR="00024B2B">
              <w:rPr>
                <w:lang w:val="fr"/>
              </w:rPr>
              <w:t>A</w:t>
            </w:r>
            <w:r w:rsidRPr="00071D10">
              <w:rPr>
                <w:lang w:val="fr"/>
              </w:rPr>
              <w:t>nnexe [</w:t>
            </w:r>
            <w:r w:rsidRPr="00251B78">
              <w:rPr>
                <w:i/>
                <w:lang w:val="fr"/>
              </w:rPr>
              <w:t>insérer le numéro</w:t>
            </w:r>
            <w:r w:rsidRPr="00071D10">
              <w:rPr>
                <w:lang w:val="fr"/>
              </w:rPr>
              <w:t xml:space="preserve">] du présent </w:t>
            </w:r>
            <w:r w:rsidR="00134CFA">
              <w:rPr>
                <w:lang w:val="fr"/>
              </w:rPr>
              <w:t>A</w:t>
            </w:r>
            <w:r w:rsidRPr="00071D10">
              <w:rPr>
                <w:lang w:val="fr"/>
              </w:rPr>
              <w:t>ccord-</w:t>
            </w:r>
            <w:r w:rsidR="00134CFA">
              <w:rPr>
                <w:lang w:val="fr"/>
              </w:rPr>
              <w:t>C</w:t>
            </w:r>
            <w:r w:rsidRPr="00071D10">
              <w:rPr>
                <w:lang w:val="fr"/>
              </w:rPr>
              <w:t>adre.</w:t>
            </w:r>
          </w:p>
          <w:p w14:paraId="141CC1F5" w14:textId="77777777" w:rsidR="000450F9" w:rsidRPr="00251B78" w:rsidRDefault="000450F9" w:rsidP="00251B78">
            <w:pPr>
              <w:spacing w:before="120" w:after="120"/>
            </w:pPr>
            <w:r>
              <w:rPr>
                <w:lang w:val="fr"/>
              </w:rPr>
              <w:tab/>
            </w:r>
            <w:r w:rsidRPr="00071D10">
              <w:rPr>
                <w:lang w:val="fr"/>
              </w:rPr>
              <w:t>OU</w:t>
            </w:r>
          </w:p>
          <w:p w14:paraId="2E499B30" w14:textId="6A7F5C53" w:rsidR="000450F9" w:rsidRPr="00251B78" w:rsidRDefault="000450F9" w:rsidP="00251B78">
            <w:pPr>
              <w:spacing w:before="120" w:after="120"/>
              <w:ind w:left="436"/>
              <w:jc w:val="both"/>
            </w:pPr>
            <w:r w:rsidRPr="00251B78">
              <w:rPr>
                <w:i/>
                <w:lang w:val="fr"/>
              </w:rPr>
              <w:t xml:space="preserve">[OPTION 3: pour un </w:t>
            </w:r>
            <w:r w:rsidRPr="00251B78">
              <w:rPr>
                <w:i/>
                <w:u w:val="single"/>
                <w:lang w:val="fr"/>
              </w:rPr>
              <w:t xml:space="preserve">accord-cadre </w:t>
            </w:r>
            <w:r w:rsidR="00945B5A">
              <w:rPr>
                <w:i/>
                <w:u w:val="single"/>
                <w:lang w:val="fr"/>
              </w:rPr>
              <w:t xml:space="preserve">à </w:t>
            </w:r>
            <w:r w:rsidRPr="00945B5A">
              <w:rPr>
                <w:i/>
                <w:u w:val="single"/>
                <w:lang w:val="fr"/>
              </w:rPr>
              <w:t>utilisateurs</w:t>
            </w:r>
            <w:r w:rsidR="00945B5A" w:rsidRPr="00945B5A">
              <w:rPr>
                <w:i/>
                <w:u w:val="single"/>
                <w:lang w:val="fr"/>
              </w:rPr>
              <w:t xml:space="preserve"> </w:t>
            </w:r>
            <w:r w:rsidR="00945B5A" w:rsidRPr="00945B5A">
              <w:rPr>
                <w:i/>
                <w:iCs/>
                <w:u w:val="single"/>
                <w:lang w:val="fr"/>
              </w:rPr>
              <w:t>multiples</w:t>
            </w:r>
            <w:r w:rsidRPr="00251B78">
              <w:rPr>
                <w:i/>
                <w:u w:val="single"/>
                <w:lang w:val="fr"/>
              </w:rPr>
              <w:t xml:space="preserve"> conclu par une </w:t>
            </w:r>
            <w:r w:rsidR="00024B2B">
              <w:rPr>
                <w:i/>
                <w:u w:val="single"/>
                <w:lang w:val="fr"/>
              </w:rPr>
              <w:t>agence responsable</w:t>
            </w:r>
            <w:r w:rsidRPr="00251B78">
              <w:rPr>
                <w:i/>
                <w:lang w:val="fr"/>
              </w:rPr>
              <w:t xml:space="preserve"> (qui n’est </w:t>
            </w:r>
            <w:r w:rsidRPr="00251B78">
              <w:rPr>
                <w:i/>
                <w:u w:val="single"/>
                <w:lang w:val="fr"/>
              </w:rPr>
              <w:t>pas</w:t>
            </w:r>
            <w:r w:rsidRPr="00251B78">
              <w:rPr>
                <w:i/>
                <w:lang w:val="fr"/>
              </w:rPr>
              <w:t xml:space="preserve"> également un </w:t>
            </w:r>
            <w:r w:rsidR="00134CFA" w:rsidRPr="00251B78">
              <w:rPr>
                <w:i/>
                <w:iCs/>
                <w:lang w:val="fr"/>
              </w:rPr>
              <w:t>Maître d’Ouvrage</w:t>
            </w:r>
            <w:r w:rsidRPr="00251B78">
              <w:rPr>
                <w:i/>
                <w:lang w:val="fr"/>
              </w:rPr>
              <w:t>), insérer le texte suivant</w:t>
            </w:r>
            <w:r w:rsidRPr="00071D10">
              <w:rPr>
                <w:lang w:val="fr"/>
              </w:rPr>
              <w:t>]</w:t>
            </w:r>
          </w:p>
          <w:p w14:paraId="58D34957" w14:textId="3305C0B5" w:rsidR="000450F9" w:rsidRPr="00251B78" w:rsidRDefault="000450F9" w:rsidP="00251B78">
            <w:pPr>
              <w:spacing w:before="120" w:after="120"/>
              <w:ind w:left="560" w:hanging="36"/>
              <w:jc w:val="both"/>
            </w:pPr>
            <w:r w:rsidRPr="00071D10">
              <w:rPr>
                <w:lang w:val="fr"/>
              </w:rPr>
              <w:t xml:space="preserve">Le nom et les coordonnées </w:t>
            </w:r>
            <w:r w:rsidR="004E2CB7">
              <w:rPr>
                <w:lang w:val="fr"/>
              </w:rPr>
              <w:t xml:space="preserve">du Représentant </w:t>
            </w:r>
            <w:r w:rsidRPr="00071D10">
              <w:rPr>
                <w:lang w:val="fr"/>
              </w:rPr>
              <w:t>de l’</w:t>
            </w:r>
            <w:r w:rsidR="004E2CB7">
              <w:rPr>
                <w:lang w:val="fr"/>
              </w:rPr>
              <w:t>A</w:t>
            </w:r>
            <w:r w:rsidR="006E0486">
              <w:rPr>
                <w:lang w:val="fr"/>
              </w:rPr>
              <w:t>gence</w:t>
            </w:r>
            <w:r w:rsidRPr="00071D10">
              <w:rPr>
                <w:lang w:val="fr"/>
              </w:rPr>
              <w:t xml:space="preserve"> responsable en vertu du présent </w:t>
            </w:r>
            <w:r w:rsidR="006E0486">
              <w:rPr>
                <w:lang w:val="fr"/>
              </w:rPr>
              <w:t>A</w:t>
            </w:r>
            <w:r w:rsidRPr="00071D10">
              <w:rPr>
                <w:lang w:val="fr"/>
              </w:rPr>
              <w:t>ccord-</w:t>
            </w:r>
            <w:r w:rsidR="006E0486">
              <w:rPr>
                <w:lang w:val="fr"/>
              </w:rPr>
              <w:t>C</w:t>
            </w:r>
            <w:r w:rsidRPr="00071D10">
              <w:rPr>
                <w:lang w:val="fr"/>
              </w:rPr>
              <w:t xml:space="preserve">adre, ainsi que l’adresse pour les </w:t>
            </w:r>
            <w:r w:rsidR="006E0486">
              <w:rPr>
                <w:lang w:val="fr"/>
              </w:rPr>
              <w:t xml:space="preserve">notifications </w:t>
            </w:r>
            <w:r w:rsidRPr="00071D10">
              <w:rPr>
                <w:lang w:val="fr"/>
              </w:rPr>
              <w:t>relati</w:t>
            </w:r>
            <w:r w:rsidR="006E0486">
              <w:rPr>
                <w:lang w:val="fr"/>
              </w:rPr>
              <w:t>ves</w:t>
            </w:r>
            <w:r w:rsidR="003F2460">
              <w:rPr>
                <w:lang w:val="fr"/>
              </w:rPr>
              <w:t xml:space="preserve"> </w:t>
            </w:r>
            <w:r w:rsidRPr="00071D10">
              <w:rPr>
                <w:lang w:val="fr"/>
              </w:rPr>
              <w:t xml:space="preserve">au présent </w:t>
            </w:r>
            <w:r w:rsidR="003F2460">
              <w:rPr>
                <w:lang w:val="fr"/>
              </w:rPr>
              <w:t>A</w:t>
            </w:r>
            <w:r w:rsidRPr="00071D10">
              <w:rPr>
                <w:lang w:val="fr"/>
              </w:rPr>
              <w:t>ccord-</w:t>
            </w:r>
            <w:r w:rsidR="003F2460">
              <w:rPr>
                <w:lang w:val="fr"/>
              </w:rPr>
              <w:t>C</w:t>
            </w:r>
            <w:r w:rsidRPr="00071D10">
              <w:rPr>
                <w:lang w:val="fr"/>
              </w:rPr>
              <w:t>adre, sont les suivants</w:t>
            </w:r>
            <w:r w:rsidR="00134CFA">
              <w:rPr>
                <w:lang w:val="fr"/>
              </w:rPr>
              <w:t xml:space="preserve"> </w:t>
            </w:r>
            <w:r w:rsidRPr="00071D10">
              <w:rPr>
                <w:lang w:val="fr"/>
              </w:rPr>
              <w:t>:</w:t>
            </w:r>
          </w:p>
          <w:p w14:paraId="3CB184B1" w14:textId="77777777" w:rsidR="000450F9" w:rsidRPr="00251B78" w:rsidRDefault="000450F9" w:rsidP="00251B78">
            <w:pPr>
              <w:spacing w:before="120" w:after="120"/>
              <w:ind w:left="560"/>
            </w:pPr>
            <w:r w:rsidRPr="00071D10">
              <w:rPr>
                <w:lang w:val="fr"/>
              </w:rPr>
              <w:t>Nom:</w:t>
            </w:r>
          </w:p>
          <w:p w14:paraId="013C5E56" w14:textId="77777777" w:rsidR="000450F9" w:rsidRPr="00251B78" w:rsidRDefault="000450F9" w:rsidP="00251B78">
            <w:pPr>
              <w:spacing w:before="120" w:after="120"/>
              <w:ind w:left="560"/>
            </w:pPr>
            <w:r w:rsidRPr="00071D10">
              <w:rPr>
                <w:lang w:val="fr"/>
              </w:rPr>
              <w:t>Titre/poste:</w:t>
            </w:r>
          </w:p>
          <w:p w14:paraId="03FBA92A" w14:textId="77777777" w:rsidR="000450F9" w:rsidRPr="00251B78" w:rsidRDefault="000450F9" w:rsidP="00251B78">
            <w:pPr>
              <w:spacing w:before="120" w:after="120"/>
              <w:ind w:left="560"/>
            </w:pPr>
            <w:r w:rsidRPr="00071D10">
              <w:rPr>
                <w:lang w:val="fr"/>
              </w:rPr>
              <w:t>Adresse:</w:t>
            </w:r>
          </w:p>
          <w:p w14:paraId="68957245" w14:textId="77777777" w:rsidR="000450F9" w:rsidRPr="00251B78" w:rsidRDefault="000450F9" w:rsidP="00251B78">
            <w:pPr>
              <w:spacing w:before="120" w:after="120"/>
              <w:ind w:left="560"/>
            </w:pPr>
            <w:r w:rsidRPr="00071D10">
              <w:rPr>
                <w:lang w:val="fr"/>
              </w:rPr>
              <w:t>Téléphone:</w:t>
            </w:r>
          </w:p>
          <w:p w14:paraId="484DA760" w14:textId="7EBEB073" w:rsidR="000450F9" w:rsidRPr="00251B78" w:rsidRDefault="004E2CB7" w:rsidP="00251B78">
            <w:pPr>
              <w:spacing w:before="120" w:after="120"/>
              <w:ind w:left="560"/>
            </w:pPr>
            <w:r>
              <w:rPr>
                <w:lang w:val="fr"/>
              </w:rPr>
              <w:t>Portab</w:t>
            </w:r>
            <w:r w:rsidRPr="00071D10">
              <w:rPr>
                <w:lang w:val="fr"/>
              </w:rPr>
              <w:t>le</w:t>
            </w:r>
            <w:r w:rsidR="000450F9" w:rsidRPr="00071D10">
              <w:rPr>
                <w:lang w:val="fr"/>
              </w:rPr>
              <w:t>:</w:t>
            </w:r>
          </w:p>
          <w:p w14:paraId="661AF473" w14:textId="77777777" w:rsidR="000450F9" w:rsidRPr="00251B78" w:rsidRDefault="000450F9" w:rsidP="00251B78">
            <w:pPr>
              <w:spacing w:before="120" w:after="120"/>
              <w:ind w:left="560"/>
            </w:pPr>
            <w:r w:rsidRPr="00071D10">
              <w:rPr>
                <w:lang w:val="fr"/>
              </w:rPr>
              <w:t>Courriel:</w:t>
            </w:r>
          </w:p>
          <w:p w14:paraId="3320D32B" w14:textId="74841DAA" w:rsidR="000450F9" w:rsidRPr="00251B78" w:rsidRDefault="000450F9" w:rsidP="00251B78">
            <w:pPr>
              <w:spacing w:before="120" w:after="120"/>
              <w:ind w:left="524"/>
            </w:pPr>
            <w:r w:rsidRPr="00071D10">
              <w:rPr>
                <w:lang w:val="fr"/>
              </w:rPr>
              <w:t xml:space="preserve">Les </w:t>
            </w:r>
            <w:r w:rsidR="004E2CB7">
              <w:rPr>
                <w:lang w:val="fr"/>
              </w:rPr>
              <w:t>R</w:t>
            </w:r>
            <w:r w:rsidRPr="00071D10">
              <w:rPr>
                <w:lang w:val="fr"/>
              </w:rPr>
              <w:t xml:space="preserve">eprésentants de tous les </w:t>
            </w:r>
            <w:r w:rsidR="00134CFA">
              <w:rPr>
                <w:lang w:val="fr"/>
              </w:rPr>
              <w:t>Maîtres d’Ouvrage</w:t>
            </w:r>
            <w:r w:rsidRPr="00071D10">
              <w:rPr>
                <w:lang w:val="fr"/>
              </w:rPr>
              <w:t xml:space="preserve"> participants sont énumérés à l’</w:t>
            </w:r>
            <w:r w:rsidR="003F2460">
              <w:rPr>
                <w:lang w:val="fr"/>
              </w:rPr>
              <w:t>A</w:t>
            </w:r>
            <w:r w:rsidRPr="00071D10">
              <w:rPr>
                <w:lang w:val="fr"/>
              </w:rPr>
              <w:t>nnexe [</w:t>
            </w:r>
            <w:r w:rsidRPr="00251B78">
              <w:rPr>
                <w:i/>
                <w:lang w:val="fr"/>
              </w:rPr>
              <w:t>insérer le numéro</w:t>
            </w:r>
            <w:r w:rsidRPr="00071D10">
              <w:rPr>
                <w:lang w:val="fr"/>
              </w:rPr>
              <w:t xml:space="preserve">] du présent </w:t>
            </w:r>
            <w:r w:rsidR="003F2460">
              <w:rPr>
                <w:lang w:val="fr"/>
              </w:rPr>
              <w:t>A</w:t>
            </w:r>
            <w:r w:rsidRPr="00071D10">
              <w:rPr>
                <w:lang w:val="fr"/>
              </w:rPr>
              <w:t>ccord-</w:t>
            </w:r>
            <w:r w:rsidR="003F2460">
              <w:rPr>
                <w:lang w:val="fr"/>
              </w:rPr>
              <w:t>C</w:t>
            </w:r>
            <w:r w:rsidRPr="00071D10">
              <w:rPr>
                <w:lang w:val="fr"/>
              </w:rPr>
              <w:t>adre.</w:t>
            </w:r>
          </w:p>
          <w:p w14:paraId="0D51E7F9" w14:textId="4304A1AF" w:rsidR="000450F9" w:rsidRPr="00251B78" w:rsidRDefault="000450F9" w:rsidP="00251B78">
            <w:pPr>
              <w:pStyle w:val="FAHeader2"/>
              <w:keepNext/>
              <w:numPr>
                <w:ilvl w:val="1"/>
                <w:numId w:val="23"/>
              </w:numPr>
              <w:ind w:hanging="900"/>
              <w:rPr>
                <w:b/>
                <w:lang w:val="fr-FR"/>
              </w:rPr>
            </w:pPr>
            <w:r w:rsidRPr="00251B78">
              <w:rPr>
                <w:b/>
                <w:lang w:val="fr"/>
              </w:rPr>
              <w:t xml:space="preserve">Représentants </w:t>
            </w:r>
            <w:r w:rsidR="00825A19">
              <w:rPr>
                <w:b/>
                <w:lang w:val="fr"/>
              </w:rPr>
              <w:t>de l’Entrepreneur</w:t>
            </w:r>
          </w:p>
          <w:p w14:paraId="1A3CFCA6" w14:textId="701B4799" w:rsidR="000450F9" w:rsidRPr="00251B78" w:rsidRDefault="000450F9" w:rsidP="00251B78">
            <w:pPr>
              <w:spacing w:before="120" w:after="120"/>
              <w:ind w:left="608" w:hanging="16"/>
              <w:jc w:val="both"/>
            </w:pPr>
            <w:r w:rsidRPr="00071D10">
              <w:rPr>
                <w:lang w:val="fr"/>
              </w:rPr>
              <w:t xml:space="preserve">Le nom et les coordonnées du </w:t>
            </w:r>
            <w:r w:rsidR="004E2CB7">
              <w:rPr>
                <w:lang w:val="fr"/>
              </w:rPr>
              <w:t>R</w:t>
            </w:r>
            <w:r w:rsidRPr="00071D10">
              <w:rPr>
                <w:lang w:val="fr"/>
              </w:rPr>
              <w:t xml:space="preserve">eprésentant </w:t>
            </w:r>
            <w:r w:rsidR="00825A19">
              <w:rPr>
                <w:lang w:val="fr"/>
              </w:rPr>
              <w:t>de l’Entrepreneur</w:t>
            </w:r>
            <w:r w:rsidRPr="00071D10">
              <w:rPr>
                <w:lang w:val="fr"/>
              </w:rPr>
              <w:t xml:space="preserve">, aux fins du présent </w:t>
            </w:r>
            <w:r w:rsidR="00E1493A">
              <w:rPr>
                <w:lang w:val="fr"/>
              </w:rPr>
              <w:t>A</w:t>
            </w:r>
            <w:r w:rsidRPr="00071D10">
              <w:rPr>
                <w:lang w:val="fr"/>
              </w:rPr>
              <w:t>ccord-</w:t>
            </w:r>
            <w:r w:rsidR="00E1493A">
              <w:rPr>
                <w:lang w:val="fr"/>
              </w:rPr>
              <w:t>C</w:t>
            </w:r>
            <w:r w:rsidRPr="00071D10">
              <w:rPr>
                <w:lang w:val="fr"/>
              </w:rPr>
              <w:t xml:space="preserve">adre, ainsi que l’adresse pour les </w:t>
            </w:r>
            <w:r w:rsidR="00E1493A">
              <w:rPr>
                <w:lang w:val="fr"/>
              </w:rPr>
              <w:t>notifications</w:t>
            </w:r>
            <w:r w:rsidRPr="00071D10">
              <w:rPr>
                <w:lang w:val="fr"/>
              </w:rPr>
              <w:t xml:space="preserve"> relati</w:t>
            </w:r>
            <w:r w:rsidR="00E1493A">
              <w:rPr>
                <w:lang w:val="fr"/>
              </w:rPr>
              <w:t>ves</w:t>
            </w:r>
            <w:r w:rsidRPr="00071D10">
              <w:rPr>
                <w:lang w:val="fr"/>
              </w:rPr>
              <w:t xml:space="preserve"> au présent </w:t>
            </w:r>
            <w:r w:rsidR="00E1493A">
              <w:rPr>
                <w:lang w:val="fr"/>
              </w:rPr>
              <w:t>A</w:t>
            </w:r>
            <w:r w:rsidRPr="00071D10">
              <w:rPr>
                <w:lang w:val="fr"/>
              </w:rPr>
              <w:t>ccord-</w:t>
            </w:r>
            <w:r w:rsidR="00E1493A">
              <w:rPr>
                <w:lang w:val="fr"/>
              </w:rPr>
              <w:t>C</w:t>
            </w:r>
            <w:r w:rsidRPr="00071D10">
              <w:rPr>
                <w:lang w:val="fr"/>
              </w:rPr>
              <w:t>adre sont les suivants :</w:t>
            </w:r>
          </w:p>
          <w:p w14:paraId="30B520D5" w14:textId="77777777" w:rsidR="000450F9" w:rsidRPr="00251B78" w:rsidRDefault="000450F9" w:rsidP="00251B78">
            <w:pPr>
              <w:spacing w:before="120" w:after="120"/>
              <w:ind w:left="608"/>
            </w:pPr>
            <w:r w:rsidRPr="00071D10">
              <w:rPr>
                <w:lang w:val="fr"/>
              </w:rPr>
              <w:t>Nom:</w:t>
            </w:r>
          </w:p>
          <w:p w14:paraId="2FB94B85" w14:textId="77777777" w:rsidR="000450F9" w:rsidRPr="00251B78" w:rsidRDefault="000450F9" w:rsidP="00251B78">
            <w:pPr>
              <w:spacing w:before="120" w:after="120"/>
              <w:ind w:left="608"/>
            </w:pPr>
            <w:r w:rsidRPr="00071D10">
              <w:rPr>
                <w:lang w:val="fr"/>
              </w:rPr>
              <w:t>Titre/poste:</w:t>
            </w:r>
          </w:p>
          <w:p w14:paraId="7292F35F" w14:textId="77777777" w:rsidR="000450F9" w:rsidRPr="00251B78" w:rsidRDefault="000450F9" w:rsidP="00251B78">
            <w:pPr>
              <w:spacing w:before="120" w:after="120"/>
              <w:ind w:left="608"/>
            </w:pPr>
            <w:r w:rsidRPr="00071D10">
              <w:rPr>
                <w:lang w:val="fr"/>
              </w:rPr>
              <w:t>Adresse:</w:t>
            </w:r>
          </w:p>
          <w:p w14:paraId="0A8F7D59" w14:textId="77777777" w:rsidR="000450F9" w:rsidRPr="00251B78" w:rsidRDefault="000450F9" w:rsidP="00251B78">
            <w:pPr>
              <w:spacing w:before="120" w:after="120"/>
              <w:ind w:left="608"/>
            </w:pPr>
            <w:r w:rsidRPr="00071D10">
              <w:rPr>
                <w:lang w:val="fr"/>
              </w:rPr>
              <w:t>Téléphone:</w:t>
            </w:r>
          </w:p>
          <w:p w14:paraId="3DC8804C" w14:textId="6F13EE07" w:rsidR="000450F9" w:rsidRPr="00251B78" w:rsidRDefault="004E2CB7" w:rsidP="00251B78">
            <w:pPr>
              <w:spacing w:before="120" w:after="120"/>
              <w:ind w:left="608"/>
            </w:pPr>
            <w:r>
              <w:rPr>
                <w:lang w:val="fr"/>
              </w:rPr>
              <w:t>Portab</w:t>
            </w:r>
            <w:r w:rsidRPr="00071D10">
              <w:rPr>
                <w:lang w:val="fr"/>
              </w:rPr>
              <w:t>le</w:t>
            </w:r>
            <w:r w:rsidR="000450F9" w:rsidRPr="00071D10">
              <w:rPr>
                <w:lang w:val="fr"/>
              </w:rPr>
              <w:t>:</w:t>
            </w:r>
          </w:p>
          <w:p w14:paraId="5352796B" w14:textId="62496AB9" w:rsidR="002B39DE" w:rsidRPr="00251B78" w:rsidRDefault="000450F9" w:rsidP="00251B78">
            <w:pPr>
              <w:spacing w:after="240"/>
              <w:ind w:left="590"/>
            </w:pPr>
            <w:r w:rsidRPr="00071D10">
              <w:rPr>
                <w:lang w:val="fr"/>
              </w:rPr>
              <w:t>Courriel:</w:t>
            </w:r>
          </w:p>
        </w:tc>
      </w:tr>
      <w:tr w:rsidR="00940BF3" w:rsidRPr="002613AE" w14:paraId="2E11EF5A" w14:textId="77777777" w:rsidTr="00C57C20">
        <w:tc>
          <w:tcPr>
            <w:tcW w:w="2178" w:type="dxa"/>
          </w:tcPr>
          <w:p w14:paraId="69DB3BC1" w14:textId="3D858884" w:rsidR="00940BF3" w:rsidRPr="002613AE" w:rsidRDefault="00940BF3" w:rsidP="00F06AB7">
            <w:pPr>
              <w:pStyle w:val="Style7"/>
            </w:pPr>
            <w:bookmarkStart w:id="485" w:name="_Toc382929012"/>
            <w:r w:rsidRPr="002613AE">
              <w:t xml:space="preserve">Documents </w:t>
            </w:r>
            <w:r w:rsidR="00CD50A6">
              <w:t>le l’Accord-Cadre</w:t>
            </w:r>
            <w:bookmarkEnd w:id="485"/>
          </w:p>
        </w:tc>
        <w:tc>
          <w:tcPr>
            <w:tcW w:w="7380" w:type="dxa"/>
          </w:tcPr>
          <w:p w14:paraId="4181A055" w14:textId="65B0D5F7" w:rsidR="002A39EA" w:rsidRPr="00251B78" w:rsidRDefault="00D43071" w:rsidP="007E2F5A">
            <w:pPr>
              <w:pStyle w:val="ListParagraph"/>
              <w:numPr>
                <w:ilvl w:val="1"/>
                <w:numId w:val="88"/>
              </w:numPr>
              <w:shd w:val="clear" w:color="auto" w:fill="FDFDFD"/>
              <w:spacing w:after="120"/>
              <w:ind w:left="566"/>
              <w:rPr>
                <w:szCs w:val="24"/>
                <w:lang w:eastAsia="en-US"/>
              </w:rPr>
            </w:pPr>
            <w:r w:rsidRPr="00251B78">
              <w:rPr>
                <w:szCs w:val="24"/>
                <w:lang w:eastAsia="en-US"/>
              </w:rPr>
              <w:t xml:space="preserve">Le présent </w:t>
            </w:r>
            <w:r w:rsidR="00C937BF" w:rsidRPr="00251B78">
              <w:rPr>
                <w:szCs w:val="24"/>
                <w:lang w:eastAsia="en-US"/>
              </w:rPr>
              <w:t>A</w:t>
            </w:r>
            <w:r w:rsidRPr="00251B78">
              <w:rPr>
                <w:szCs w:val="24"/>
                <w:lang w:eastAsia="en-US"/>
              </w:rPr>
              <w:t>ccord-</w:t>
            </w:r>
            <w:r w:rsidR="00C937BF" w:rsidRPr="00251B78">
              <w:rPr>
                <w:szCs w:val="24"/>
                <w:lang w:eastAsia="en-US"/>
              </w:rPr>
              <w:t>C</w:t>
            </w:r>
            <w:r w:rsidRPr="00251B78">
              <w:rPr>
                <w:szCs w:val="24"/>
                <w:lang w:eastAsia="en-US"/>
              </w:rPr>
              <w:t>adre (</w:t>
            </w:r>
            <w:r w:rsidR="001256AC">
              <w:rPr>
                <w:szCs w:val="24"/>
                <w:lang w:eastAsia="en-US"/>
              </w:rPr>
              <w:t>ACC</w:t>
            </w:r>
            <w:r w:rsidRPr="00251B78">
              <w:rPr>
                <w:szCs w:val="24"/>
                <w:lang w:eastAsia="en-US"/>
              </w:rPr>
              <w:t xml:space="preserve">) doit être lu dans son ensemble. Lorsqu’un document est incorporé par référence dans le présent </w:t>
            </w:r>
            <w:r w:rsidR="00C937BF" w:rsidRPr="00251B78">
              <w:rPr>
                <w:szCs w:val="24"/>
                <w:lang w:eastAsia="en-US"/>
              </w:rPr>
              <w:t>A</w:t>
            </w:r>
            <w:r w:rsidRPr="00251B78">
              <w:rPr>
                <w:szCs w:val="24"/>
                <w:lang w:eastAsia="en-US"/>
              </w:rPr>
              <w:t>ccord-</w:t>
            </w:r>
            <w:r w:rsidR="00C937BF" w:rsidRPr="00251B78">
              <w:rPr>
                <w:szCs w:val="24"/>
                <w:lang w:eastAsia="en-US"/>
              </w:rPr>
              <w:t>C</w:t>
            </w:r>
            <w:r w:rsidRPr="00251B78">
              <w:rPr>
                <w:szCs w:val="24"/>
                <w:lang w:eastAsia="en-US"/>
              </w:rPr>
              <w:t xml:space="preserve">adre, il est réputé former, </w:t>
            </w:r>
            <w:r w:rsidR="00FE572D" w:rsidRPr="00251B78">
              <w:rPr>
                <w:szCs w:val="24"/>
                <w:lang w:eastAsia="en-US"/>
              </w:rPr>
              <w:t xml:space="preserve">être lu </w:t>
            </w:r>
            <w:r w:rsidRPr="00251B78">
              <w:rPr>
                <w:szCs w:val="24"/>
                <w:lang w:eastAsia="en-US"/>
              </w:rPr>
              <w:t xml:space="preserve">et </w:t>
            </w:r>
            <w:r w:rsidRPr="001713AF">
              <w:rPr>
                <w:szCs w:val="24"/>
                <w:lang w:eastAsia="en-US"/>
              </w:rPr>
              <w:t>interprét</w:t>
            </w:r>
            <w:r w:rsidR="002A39EA" w:rsidRPr="001713AF">
              <w:rPr>
                <w:szCs w:val="24"/>
                <w:lang w:eastAsia="en-US"/>
              </w:rPr>
              <w:t>é</w:t>
            </w:r>
            <w:r w:rsidRPr="00251B78">
              <w:rPr>
                <w:szCs w:val="24"/>
                <w:lang w:eastAsia="en-US"/>
              </w:rPr>
              <w:t xml:space="preserve">, </w:t>
            </w:r>
            <w:r w:rsidR="00FE5E85">
              <w:rPr>
                <w:szCs w:val="24"/>
                <w:lang w:eastAsia="en-US"/>
              </w:rPr>
              <w:t>comme faisant partie</w:t>
            </w:r>
            <w:r w:rsidR="00FE5E85" w:rsidRPr="001B6AD0">
              <w:rPr>
                <w:szCs w:val="24"/>
                <w:lang w:eastAsia="en-US"/>
              </w:rPr>
              <w:t xml:space="preserve"> </w:t>
            </w:r>
            <w:r w:rsidRPr="00251B78">
              <w:rPr>
                <w:szCs w:val="24"/>
                <w:lang w:eastAsia="en-US"/>
              </w:rPr>
              <w:t xml:space="preserve">du présent </w:t>
            </w:r>
            <w:r w:rsidR="002A39EA" w:rsidRPr="00251B78">
              <w:rPr>
                <w:szCs w:val="24"/>
                <w:lang w:eastAsia="en-US"/>
              </w:rPr>
              <w:t>A</w:t>
            </w:r>
            <w:r w:rsidRPr="00251B78">
              <w:rPr>
                <w:szCs w:val="24"/>
                <w:lang w:eastAsia="en-US"/>
              </w:rPr>
              <w:t>ccord-</w:t>
            </w:r>
            <w:r w:rsidR="002A39EA" w:rsidRPr="00251B78">
              <w:rPr>
                <w:szCs w:val="24"/>
                <w:lang w:eastAsia="en-US"/>
              </w:rPr>
              <w:t>C</w:t>
            </w:r>
            <w:r w:rsidRPr="00251B78">
              <w:rPr>
                <w:szCs w:val="24"/>
                <w:lang w:eastAsia="en-US"/>
              </w:rPr>
              <w:t xml:space="preserve">adre. </w:t>
            </w:r>
          </w:p>
          <w:p w14:paraId="2AF0BD57" w14:textId="3DD6A5AB" w:rsidR="00882CD0" w:rsidRPr="00251B78" w:rsidRDefault="00D43071" w:rsidP="001713AF">
            <w:pPr>
              <w:pStyle w:val="ListParagraph"/>
              <w:numPr>
                <w:ilvl w:val="1"/>
                <w:numId w:val="88"/>
              </w:numPr>
              <w:shd w:val="clear" w:color="auto" w:fill="FDFDFD"/>
              <w:spacing w:after="120"/>
              <w:ind w:left="592" w:hanging="592"/>
              <w:rPr>
                <w:szCs w:val="24"/>
                <w:lang w:eastAsia="en-US"/>
              </w:rPr>
            </w:pPr>
            <w:r w:rsidRPr="00251B78">
              <w:rPr>
                <w:szCs w:val="24"/>
                <w:lang w:eastAsia="en-US"/>
              </w:rPr>
              <w:t xml:space="preserve">Le présent </w:t>
            </w:r>
            <w:r w:rsidR="00882CD0" w:rsidRPr="00251B78">
              <w:rPr>
                <w:szCs w:val="24"/>
                <w:lang w:eastAsia="en-US"/>
              </w:rPr>
              <w:t>A</w:t>
            </w:r>
            <w:r w:rsidRPr="00251B78">
              <w:rPr>
                <w:szCs w:val="24"/>
                <w:lang w:eastAsia="en-US"/>
              </w:rPr>
              <w:t>ccord-</w:t>
            </w:r>
            <w:r w:rsidR="00882CD0" w:rsidRPr="00251B78">
              <w:rPr>
                <w:szCs w:val="24"/>
                <w:lang w:eastAsia="en-US"/>
              </w:rPr>
              <w:t>C</w:t>
            </w:r>
            <w:r w:rsidRPr="00251B78">
              <w:rPr>
                <w:szCs w:val="24"/>
                <w:lang w:eastAsia="en-US"/>
              </w:rPr>
              <w:t>adre comprend les documents suivants</w:t>
            </w:r>
            <w:r w:rsidR="00882CD0" w:rsidRPr="00251B78">
              <w:rPr>
                <w:szCs w:val="24"/>
                <w:lang w:eastAsia="en-US"/>
              </w:rPr>
              <w:t xml:space="preserve"> </w:t>
            </w:r>
            <w:r w:rsidRPr="00251B78">
              <w:rPr>
                <w:szCs w:val="24"/>
                <w:lang w:eastAsia="en-US"/>
              </w:rPr>
              <w:t xml:space="preserve">: </w:t>
            </w:r>
          </w:p>
          <w:p w14:paraId="5ECE5FF5" w14:textId="77777777" w:rsidR="0088185D" w:rsidRPr="00251B78" w:rsidRDefault="00D43071" w:rsidP="001713AF">
            <w:pPr>
              <w:pStyle w:val="ListParagraph"/>
              <w:numPr>
                <w:ilvl w:val="0"/>
                <w:numId w:val="173"/>
              </w:numPr>
              <w:shd w:val="clear" w:color="auto" w:fill="FDFDFD"/>
              <w:spacing w:after="120"/>
              <w:ind w:left="1400" w:hanging="450"/>
              <w:rPr>
                <w:szCs w:val="24"/>
                <w:lang w:eastAsia="en-US"/>
              </w:rPr>
            </w:pPr>
            <w:r w:rsidRPr="00251B78">
              <w:rPr>
                <w:szCs w:val="24"/>
                <w:lang w:eastAsia="en-US"/>
              </w:rPr>
              <w:t>l’</w:t>
            </w:r>
            <w:r w:rsidR="00882CD0" w:rsidRPr="00251B78">
              <w:rPr>
                <w:szCs w:val="24"/>
                <w:lang w:eastAsia="en-US"/>
              </w:rPr>
              <w:t>A</w:t>
            </w:r>
            <w:r w:rsidRPr="00251B78">
              <w:rPr>
                <w:szCs w:val="24"/>
                <w:lang w:eastAsia="en-US"/>
              </w:rPr>
              <w:t>ccord-</w:t>
            </w:r>
            <w:r w:rsidR="00882CD0" w:rsidRPr="00251B78">
              <w:rPr>
                <w:szCs w:val="24"/>
                <w:lang w:eastAsia="en-US"/>
              </w:rPr>
              <w:t>C</w:t>
            </w:r>
            <w:r w:rsidRPr="00251B78">
              <w:rPr>
                <w:szCs w:val="24"/>
                <w:lang w:eastAsia="en-US"/>
              </w:rPr>
              <w:t xml:space="preserve">adre, y compris toutes les </w:t>
            </w:r>
            <w:r w:rsidR="0088185D" w:rsidRPr="00251B78">
              <w:rPr>
                <w:szCs w:val="24"/>
                <w:lang w:eastAsia="en-US"/>
              </w:rPr>
              <w:t>S</w:t>
            </w:r>
            <w:r w:rsidRPr="00251B78">
              <w:rPr>
                <w:szCs w:val="24"/>
                <w:lang w:eastAsia="en-US"/>
              </w:rPr>
              <w:t xml:space="preserve">ections et </w:t>
            </w:r>
            <w:r w:rsidR="0088185D" w:rsidRPr="00251B78">
              <w:rPr>
                <w:szCs w:val="24"/>
                <w:lang w:eastAsia="en-US"/>
              </w:rPr>
              <w:t>A</w:t>
            </w:r>
            <w:r w:rsidRPr="00251B78">
              <w:rPr>
                <w:szCs w:val="24"/>
                <w:lang w:eastAsia="en-US"/>
              </w:rPr>
              <w:t>nnexes;</w:t>
            </w:r>
          </w:p>
          <w:p w14:paraId="6CA3176B" w14:textId="28BFE42F" w:rsidR="006D75F3" w:rsidRPr="00251B78" w:rsidRDefault="0088185D" w:rsidP="001713AF">
            <w:pPr>
              <w:pStyle w:val="ListParagraph"/>
              <w:numPr>
                <w:ilvl w:val="0"/>
                <w:numId w:val="173"/>
              </w:numPr>
              <w:shd w:val="clear" w:color="auto" w:fill="FDFDFD"/>
              <w:spacing w:after="120"/>
              <w:ind w:left="1400" w:hanging="450"/>
              <w:rPr>
                <w:szCs w:val="24"/>
                <w:lang w:eastAsia="en-US"/>
              </w:rPr>
            </w:pPr>
            <w:r w:rsidRPr="00251B78">
              <w:rPr>
                <w:szCs w:val="24"/>
                <w:lang w:eastAsia="en-US"/>
              </w:rPr>
              <w:t>l</w:t>
            </w:r>
            <w:r w:rsidR="006D75F3" w:rsidRPr="00251B78">
              <w:rPr>
                <w:szCs w:val="24"/>
                <w:lang w:eastAsia="en-US"/>
              </w:rPr>
              <w:t>a</w:t>
            </w:r>
            <w:r w:rsidRPr="00251B78">
              <w:rPr>
                <w:szCs w:val="24"/>
                <w:lang w:eastAsia="en-US"/>
              </w:rPr>
              <w:t xml:space="preserve"> notification</w:t>
            </w:r>
            <w:r w:rsidR="00D43071" w:rsidRPr="00251B78">
              <w:rPr>
                <w:szCs w:val="24"/>
                <w:lang w:eastAsia="en-US"/>
              </w:rPr>
              <w:t xml:space="preserve"> de </w:t>
            </w:r>
            <w:r w:rsidR="006D75F3" w:rsidRPr="00251B78">
              <w:rPr>
                <w:szCs w:val="24"/>
                <w:lang w:eastAsia="en-US"/>
              </w:rPr>
              <w:t>la C</w:t>
            </w:r>
            <w:r w:rsidR="00D43071" w:rsidRPr="00251B78">
              <w:rPr>
                <w:szCs w:val="24"/>
                <w:lang w:eastAsia="en-US"/>
              </w:rPr>
              <w:t>onclusion d</w:t>
            </w:r>
            <w:r w:rsidR="00FE5E85">
              <w:rPr>
                <w:szCs w:val="24"/>
                <w:lang w:eastAsia="en-US"/>
              </w:rPr>
              <w:t>e l</w:t>
            </w:r>
            <w:r w:rsidR="00F10F5A">
              <w:rPr>
                <w:szCs w:val="24"/>
                <w:lang w:eastAsia="en-US"/>
              </w:rPr>
              <w:t>’</w:t>
            </w:r>
            <w:r w:rsidR="006D75F3" w:rsidRPr="00251B78">
              <w:rPr>
                <w:szCs w:val="24"/>
                <w:lang w:eastAsia="en-US"/>
              </w:rPr>
              <w:t>A</w:t>
            </w:r>
            <w:r w:rsidR="00D43071" w:rsidRPr="00251B78">
              <w:rPr>
                <w:szCs w:val="24"/>
                <w:lang w:eastAsia="en-US"/>
              </w:rPr>
              <w:t>ccord-</w:t>
            </w:r>
            <w:r w:rsidR="006D75F3" w:rsidRPr="00251B78">
              <w:rPr>
                <w:szCs w:val="24"/>
                <w:lang w:eastAsia="en-US"/>
              </w:rPr>
              <w:t>C</w:t>
            </w:r>
            <w:r w:rsidR="00D43071" w:rsidRPr="00251B78">
              <w:rPr>
                <w:szCs w:val="24"/>
                <w:lang w:eastAsia="en-US"/>
              </w:rPr>
              <w:t xml:space="preserve">adre; et </w:t>
            </w:r>
          </w:p>
          <w:p w14:paraId="1A9054CD" w14:textId="5AF4D997" w:rsidR="00940BF3" w:rsidRPr="00251B78" w:rsidRDefault="00D43071" w:rsidP="00FE5E85">
            <w:pPr>
              <w:pStyle w:val="ListParagraph"/>
              <w:numPr>
                <w:ilvl w:val="0"/>
                <w:numId w:val="173"/>
              </w:numPr>
              <w:shd w:val="clear" w:color="auto" w:fill="FDFDFD"/>
              <w:spacing w:after="120"/>
              <w:ind w:left="1400" w:hanging="450"/>
              <w:rPr>
                <w:szCs w:val="24"/>
                <w:lang w:eastAsia="en-US"/>
              </w:rPr>
            </w:pPr>
            <w:r w:rsidRPr="00251B78">
              <w:rPr>
                <w:szCs w:val="24"/>
                <w:lang w:eastAsia="en-US"/>
              </w:rPr>
              <w:t xml:space="preserve">Formulaire de </w:t>
            </w:r>
            <w:r w:rsidR="00D6366D">
              <w:rPr>
                <w:szCs w:val="24"/>
                <w:lang w:eastAsia="en-US"/>
              </w:rPr>
              <w:t>Soumission</w:t>
            </w:r>
            <w:r w:rsidR="00D6366D" w:rsidRPr="001B6AD0">
              <w:rPr>
                <w:szCs w:val="24"/>
                <w:lang w:eastAsia="en-US"/>
              </w:rPr>
              <w:t xml:space="preserve"> (</w:t>
            </w:r>
            <w:r w:rsidR="00D6366D">
              <w:rPr>
                <w:szCs w:val="24"/>
                <w:lang w:eastAsia="en-US"/>
              </w:rPr>
              <w:t xml:space="preserve">provenant </w:t>
            </w:r>
            <w:r w:rsidR="00D6366D" w:rsidRPr="001B6AD0">
              <w:rPr>
                <w:szCs w:val="24"/>
                <w:lang w:eastAsia="en-US"/>
              </w:rPr>
              <w:t>d</w:t>
            </w:r>
            <w:r w:rsidR="00D6366D">
              <w:rPr>
                <w:szCs w:val="24"/>
                <w:lang w:eastAsia="en-US"/>
              </w:rPr>
              <w:t>e la Procédure Primaire d’Acquisition</w:t>
            </w:r>
            <w:r w:rsidRPr="00251B78">
              <w:rPr>
                <w:szCs w:val="24"/>
                <w:lang w:eastAsia="en-US"/>
              </w:rPr>
              <w:t>).</w:t>
            </w:r>
          </w:p>
        </w:tc>
      </w:tr>
      <w:tr w:rsidR="00AB463D" w:rsidRPr="002613AE" w14:paraId="56E2A92F" w14:textId="77777777" w:rsidTr="00C57C20">
        <w:tc>
          <w:tcPr>
            <w:tcW w:w="2178" w:type="dxa"/>
          </w:tcPr>
          <w:p w14:paraId="729F927A" w14:textId="69E91AA1" w:rsidR="00AB463D" w:rsidRPr="002613AE" w:rsidRDefault="00AB463D" w:rsidP="00F06AB7">
            <w:pPr>
              <w:pStyle w:val="Style7"/>
            </w:pPr>
            <w:r>
              <w:t xml:space="preserve">Obligations </w:t>
            </w:r>
            <w:r w:rsidR="00825A19">
              <w:t>de l’Entrepreneur</w:t>
            </w:r>
          </w:p>
        </w:tc>
        <w:tc>
          <w:tcPr>
            <w:tcW w:w="7380" w:type="dxa"/>
          </w:tcPr>
          <w:p w14:paraId="0C81BE1D" w14:textId="5A13B021" w:rsidR="001D35B4" w:rsidRPr="001713AF" w:rsidRDefault="00FC3A9C" w:rsidP="001713AF">
            <w:pPr>
              <w:pStyle w:val="Heading3"/>
              <w:numPr>
                <w:ilvl w:val="0"/>
                <w:numId w:val="0"/>
              </w:numPr>
              <w:spacing w:before="120" w:after="120"/>
              <w:ind w:left="432" w:hanging="432"/>
              <w:rPr>
                <w:lang w:val="fr"/>
              </w:rPr>
            </w:pPr>
            <w:r>
              <w:rPr>
                <w:lang w:val="fr"/>
              </w:rPr>
              <w:t>4.1</w:t>
            </w:r>
            <w:r w:rsidR="007E2F5A">
              <w:rPr>
                <w:lang w:val="fr"/>
              </w:rPr>
              <w:tab/>
            </w:r>
            <w:r w:rsidR="00825A19">
              <w:rPr>
                <w:lang w:val="fr"/>
              </w:rPr>
              <w:t>L’Entrepreneur</w:t>
            </w:r>
            <w:r w:rsidR="00910A44">
              <w:rPr>
                <w:lang w:val="fr"/>
              </w:rPr>
              <w:t xml:space="preserve"> </w:t>
            </w:r>
            <w:r w:rsidR="0065057F">
              <w:rPr>
                <w:lang w:val="fr"/>
              </w:rPr>
              <w:t>s’engage à</w:t>
            </w:r>
            <w:r w:rsidR="00722CDC" w:rsidRPr="00AC3BF8">
              <w:rPr>
                <w:lang w:val="fr"/>
              </w:rPr>
              <w:t xml:space="preserve"> fournir (offre à commandes) </w:t>
            </w:r>
            <w:r w:rsidR="00620EF9">
              <w:rPr>
                <w:lang w:val="fr"/>
              </w:rPr>
              <w:t>au Maître d’Ouvrage</w:t>
            </w:r>
            <w:r w:rsidR="00722CDC" w:rsidRPr="00AC3BF8">
              <w:rPr>
                <w:lang w:val="fr"/>
              </w:rPr>
              <w:t xml:space="preserve"> les </w:t>
            </w:r>
            <w:r w:rsidR="00825A19">
              <w:rPr>
                <w:lang w:val="fr"/>
              </w:rPr>
              <w:t xml:space="preserve">Travaux et </w:t>
            </w:r>
            <w:r w:rsidR="003F0FED">
              <w:rPr>
                <w:lang w:val="fr"/>
              </w:rPr>
              <w:t>Services physiques</w:t>
            </w:r>
            <w:r w:rsidR="009607B0">
              <w:rPr>
                <w:lang w:val="fr"/>
              </w:rPr>
              <w:t xml:space="preserve"> </w:t>
            </w:r>
            <w:r w:rsidR="00722CDC" w:rsidRPr="00AC3BF8">
              <w:rPr>
                <w:lang w:val="fr"/>
              </w:rPr>
              <w:t xml:space="preserve">décrits dans </w:t>
            </w:r>
            <w:r w:rsidR="00722CDC" w:rsidRPr="00E6677F">
              <w:rPr>
                <w:lang w:val="fr"/>
              </w:rPr>
              <w:t>l’Annexe 1 de l’Accord-</w:t>
            </w:r>
            <w:r w:rsidR="0044486C">
              <w:rPr>
                <w:lang w:val="fr"/>
              </w:rPr>
              <w:t>C</w:t>
            </w:r>
            <w:r w:rsidR="00722CDC" w:rsidRPr="00E6677F">
              <w:rPr>
                <w:lang w:val="fr"/>
              </w:rPr>
              <w:t xml:space="preserve">adre : </w:t>
            </w:r>
            <w:r w:rsidR="00825A19">
              <w:rPr>
                <w:lang w:val="fr"/>
              </w:rPr>
              <w:t xml:space="preserve">Travaux et </w:t>
            </w:r>
            <w:r w:rsidR="003F0FED">
              <w:rPr>
                <w:lang w:val="fr"/>
              </w:rPr>
              <w:t>Services physiques</w:t>
            </w:r>
            <w:r w:rsidR="0085288F">
              <w:rPr>
                <w:lang w:val="fr"/>
              </w:rPr>
              <w:t xml:space="preserve"> à acquérir</w:t>
            </w:r>
            <w:r w:rsidR="00722CDC">
              <w:rPr>
                <w:lang w:val="fr"/>
              </w:rPr>
              <w:t xml:space="preserve">, </w:t>
            </w:r>
            <w:r w:rsidR="00722CDC" w:rsidRPr="00AC3BF8">
              <w:rPr>
                <w:lang w:val="fr"/>
              </w:rPr>
              <w:t>pour la Durée du présent Accord-</w:t>
            </w:r>
            <w:r w:rsidR="0044486C">
              <w:rPr>
                <w:lang w:val="fr"/>
              </w:rPr>
              <w:t>C</w:t>
            </w:r>
            <w:r w:rsidR="00722CDC" w:rsidRPr="00AC3BF8">
              <w:rPr>
                <w:lang w:val="fr"/>
              </w:rPr>
              <w:t>adre, conformément aux modalités stipulées dans le présent Accord-</w:t>
            </w:r>
            <w:r w:rsidR="0044486C">
              <w:rPr>
                <w:lang w:val="fr"/>
              </w:rPr>
              <w:t>C</w:t>
            </w:r>
            <w:r w:rsidR="00722CDC" w:rsidRPr="00AC3BF8">
              <w:rPr>
                <w:lang w:val="fr"/>
              </w:rPr>
              <w:t>adre</w:t>
            </w:r>
            <w:r w:rsidR="006C12CF">
              <w:rPr>
                <w:lang w:val="fr"/>
              </w:rPr>
              <w:t>,</w:t>
            </w:r>
            <w:r w:rsidR="00632F1E">
              <w:rPr>
                <w:lang w:val="fr"/>
              </w:rPr>
              <w:t xml:space="preserve"> </w:t>
            </w:r>
            <w:r w:rsidR="001D35B4" w:rsidRPr="001713AF">
              <w:rPr>
                <w:lang w:val="fr"/>
              </w:rPr>
              <w:t>et s’acquitte</w:t>
            </w:r>
            <w:r w:rsidR="006C12CF" w:rsidRPr="001713AF">
              <w:rPr>
                <w:lang w:val="fr"/>
              </w:rPr>
              <w:t>r</w:t>
            </w:r>
            <w:r w:rsidR="001D35B4" w:rsidRPr="001713AF">
              <w:rPr>
                <w:lang w:val="fr"/>
              </w:rPr>
              <w:t xml:space="preserve"> de ses obligations avec toute la diligence requise, conformément aux techniques et pratiques professionnelles généralement reconnues, </w:t>
            </w:r>
            <w:r w:rsidRPr="001713AF">
              <w:rPr>
                <w:lang w:val="fr"/>
              </w:rPr>
              <w:t xml:space="preserve">et devra </w:t>
            </w:r>
            <w:r w:rsidR="001D35B4" w:rsidRPr="001713AF">
              <w:rPr>
                <w:lang w:val="fr"/>
              </w:rPr>
              <w:t>observe</w:t>
            </w:r>
            <w:r w:rsidRPr="001713AF">
              <w:rPr>
                <w:lang w:val="fr"/>
              </w:rPr>
              <w:t>r</w:t>
            </w:r>
            <w:r w:rsidR="001D35B4" w:rsidRPr="001713AF">
              <w:rPr>
                <w:lang w:val="fr"/>
              </w:rPr>
              <w:t xml:space="preserve"> de saines pratiques de gestion et emplo</w:t>
            </w:r>
            <w:r w:rsidR="00965C70">
              <w:rPr>
                <w:lang w:val="fr"/>
              </w:rPr>
              <w:t>yer</w:t>
            </w:r>
            <w:r w:rsidR="001D35B4" w:rsidRPr="001713AF">
              <w:rPr>
                <w:lang w:val="fr"/>
              </w:rPr>
              <w:t xml:space="preserve"> des technologies de pointe appropriées et des méthodes sûres. </w:t>
            </w:r>
          </w:p>
          <w:p w14:paraId="62A576A0" w14:textId="2A4F617A" w:rsidR="00722CDC" w:rsidRPr="001713AF" w:rsidRDefault="00825A19" w:rsidP="001713AF">
            <w:pPr>
              <w:pStyle w:val="FAHeader2"/>
              <w:numPr>
                <w:ilvl w:val="1"/>
                <w:numId w:val="223"/>
              </w:numPr>
              <w:ind w:left="417"/>
              <w:rPr>
                <w:szCs w:val="20"/>
                <w:lang w:val="fr" w:eastAsia="fr-FR"/>
              </w:rPr>
            </w:pPr>
            <w:bookmarkStart w:id="486" w:name="_Hlk42170648"/>
            <w:r>
              <w:rPr>
                <w:lang w:val="fr"/>
              </w:rPr>
              <w:t>L’Entrepreneur</w:t>
            </w:r>
            <w:r w:rsidR="00622C48">
              <w:rPr>
                <w:lang w:val="fr"/>
              </w:rPr>
              <w:t xml:space="preserve"> devra </w:t>
            </w:r>
            <w:r w:rsidR="00722CDC">
              <w:rPr>
                <w:lang w:val="fr"/>
              </w:rPr>
              <w:t>répondr</w:t>
            </w:r>
            <w:r w:rsidR="00622C48">
              <w:rPr>
                <w:lang w:val="fr"/>
              </w:rPr>
              <w:t>e</w:t>
            </w:r>
            <w:r w:rsidR="00722CDC">
              <w:rPr>
                <w:lang w:val="fr"/>
              </w:rPr>
              <w:t xml:space="preserve"> à une demande </w:t>
            </w:r>
            <w:r w:rsidR="00B30DCF">
              <w:rPr>
                <w:lang w:val="fr"/>
              </w:rPr>
              <w:t>de prix ou à une commande directe d’un Maître d’Ouvrage dans le délai spécifié dans cette demande soit : (i) en soumettant une offre de prix, ou (ii) en acceptant l’attribution de la commande directe</w:t>
            </w:r>
            <w:r w:rsidR="00CF5BC2">
              <w:rPr>
                <w:lang w:val="fr"/>
              </w:rPr>
              <w:t>,</w:t>
            </w:r>
            <w:r w:rsidR="00722CDC">
              <w:rPr>
                <w:lang w:val="fr"/>
              </w:rPr>
              <w:t xml:space="preserve"> ou (iii) en informant </w:t>
            </w:r>
            <w:r w:rsidR="002E17F4">
              <w:rPr>
                <w:lang w:val="fr"/>
              </w:rPr>
              <w:t>le Maître d’Ouvrage</w:t>
            </w:r>
            <w:r w:rsidR="00722CDC">
              <w:rPr>
                <w:lang w:val="fr"/>
              </w:rPr>
              <w:t xml:space="preserve"> qu’il n’a pas l’intention de fournir les </w:t>
            </w:r>
            <w:r>
              <w:rPr>
                <w:lang w:val="fr"/>
              </w:rPr>
              <w:t xml:space="preserve">Travaux et </w:t>
            </w:r>
            <w:r w:rsidR="003F0FED">
              <w:rPr>
                <w:lang w:val="fr"/>
              </w:rPr>
              <w:t>Services physiques</w:t>
            </w:r>
            <w:r w:rsidR="00722CDC">
              <w:rPr>
                <w:lang w:val="fr"/>
              </w:rPr>
              <w:t xml:space="preserve"> </w:t>
            </w:r>
            <w:r w:rsidR="003D0630">
              <w:rPr>
                <w:lang w:val="fr"/>
              </w:rPr>
              <w:t>dans le cadre d’une Commande subséquente</w:t>
            </w:r>
            <w:r w:rsidR="00722CDC">
              <w:rPr>
                <w:lang w:val="fr"/>
              </w:rPr>
              <w:t>.</w:t>
            </w:r>
          </w:p>
          <w:bookmarkEnd w:id="486"/>
          <w:p w14:paraId="00C4C90C" w14:textId="4762B613" w:rsidR="00722CDC" w:rsidRPr="001713AF" w:rsidRDefault="00722CDC" w:rsidP="001713AF">
            <w:pPr>
              <w:pStyle w:val="FAHeader2"/>
              <w:numPr>
                <w:ilvl w:val="1"/>
                <w:numId w:val="223"/>
              </w:numPr>
              <w:ind w:left="417"/>
              <w:rPr>
                <w:szCs w:val="20"/>
                <w:lang w:val="fr" w:eastAsia="fr-FR"/>
              </w:rPr>
            </w:pPr>
            <w:r w:rsidRPr="00AC3BF8">
              <w:rPr>
                <w:lang w:val="fr"/>
              </w:rPr>
              <w:t xml:space="preserve">Pendant la </w:t>
            </w:r>
            <w:r w:rsidR="003D0630">
              <w:rPr>
                <w:lang w:val="fr"/>
              </w:rPr>
              <w:t>D</w:t>
            </w:r>
            <w:r w:rsidRPr="00AC3BF8">
              <w:rPr>
                <w:lang w:val="fr"/>
              </w:rPr>
              <w:t xml:space="preserve">urée </w:t>
            </w:r>
            <w:r w:rsidR="006435AE" w:rsidRPr="00AC3BF8">
              <w:rPr>
                <w:lang w:val="fr"/>
              </w:rPr>
              <w:t>de l’Accord-Cadre</w:t>
            </w:r>
            <w:r w:rsidRPr="00AC3BF8">
              <w:rPr>
                <w:lang w:val="fr"/>
              </w:rPr>
              <w:t xml:space="preserve">, </w:t>
            </w:r>
            <w:r w:rsidR="00825A19">
              <w:rPr>
                <w:lang w:val="fr"/>
              </w:rPr>
              <w:t>l’Entrepreneur</w:t>
            </w:r>
            <w:r w:rsidR="00D85B04">
              <w:rPr>
                <w:lang w:val="fr"/>
              </w:rPr>
              <w:t xml:space="preserve"> devra </w:t>
            </w:r>
            <w:r w:rsidRPr="00AC3BF8">
              <w:rPr>
                <w:lang w:val="fr"/>
              </w:rPr>
              <w:t xml:space="preserve">continuer d’être éligible et qualifié, et les </w:t>
            </w:r>
            <w:r w:rsidR="00825A19">
              <w:rPr>
                <w:lang w:val="fr"/>
              </w:rPr>
              <w:t xml:space="preserve">Travaux et </w:t>
            </w:r>
            <w:r w:rsidR="003F0FED">
              <w:rPr>
                <w:lang w:val="fr"/>
              </w:rPr>
              <w:t>Services physiques</w:t>
            </w:r>
            <w:r w:rsidR="009607B0">
              <w:rPr>
                <w:lang w:val="fr"/>
              </w:rPr>
              <w:t xml:space="preserve"> </w:t>
            </w:r>
            <w:r w:rsidR="003D0630">
              <w:rPr>
                <w:lang w:val="fr"/>
              </w:rPr>
              <w:t xml:space="preserve">doivent </w:t>
            </w:r>
            <w:r w:rsidRPr="00AC3BF8">
              <w:rPr>
                <w:lang w:val="fr"/>
              </w:rPr>
              <w:t>continuer</w:t>
            </w:r>
            <w:r w:rsidR="003D0630">
              <w:rPr>
                <w:lang w:val="fr"/>
              </w:rPr>
              <w:t xml:space="preserve"> </w:t>
            </w:r>
            <w:r w:rsidRPr="00AC3BF8">
              <w:rPr>
                <w:lang w:val="fr"/>
              </w:rPr>
              <w:t>d’être éligibles,</w:t>
            </w:r>
            <w:r w:rsidRPr="001713AF">
              <w:rPr>
                <w:szCs w:val="20"/>
                <w:lang w:val="fr" w:eastAsia="fr-FR"/>
              </w:rPr>
              <w:t xml:space="preserve"> conformément aux critères de qualification et d’éligibilité stipulés dans </w:t>
            </w:r>
            <w:r w:rsidR="00B737CE">
              <w:rPr>
                <w:color w:val="000000" w:themeColor="text1"/>
                <w:lang w:val="fr"/>
              </w:rPr>
              <w:t>la Procédure Primaire d’Acquisition</w:t>
            </w:r>
            <w:r w:rsidR="00B737CE" w:rsidRPr="00AC3BF8">
              <w:rPr>
                <w:color w:val="000000" w:themeColor="text1"/>
                <w:lang w:val="fr"/>
              </w:rPr>
              <w:t xml:space="preserve"> </w:t>
            </w:r>
            <w:r w:rsidRPr="001713AF">
              <w:rPr>
                <w:szCs w:val="20"/>
                <w:lang w:val="fr" w:eastAsia="fr-FR"/>
              </w:rPr>
              <w:t xml:space="preserve">et aux dispositions des paragraphes </w:t>
            </w:r>
            <w:r>
              <w:rPr>
                <w:lang w:val="fr"/>
              </w:rPr>
              <w:t xml:space="preserve">4.4 (a) </w:t>
            </w:r>
            <w:r w:rsidRPr="001713AF">
              <w:rPr>
                <w:szCs w:val="20"/>
                <w:lang w:val="fr" w:eastAsia="fr-FR"/>
              </w:rPr>
              <w:t xml:space="preserve">à 4.4 (c) ci-dessous. </w:t>
            </w:r>
            <w:r>
              <w:rPr>
                <w:lang w:val="fr"/>
              </w:rPr>
              <w:t xml:space="preserve"> </w:t>
            </w:r>
            <w:r w:rsidR="00825A19">
              <w:rPr>
                <w:szCs w:val="20"/>
                <w:lang w:val="fr" w:eastAsia="fr-FR"/>
              </w:rPr>
              <w:t>L’Entrepreneur</w:t>
            </w:r>
            <w:r w:rsidR="00EE5130" w:rsidRPr="001713AF">
              <w:rPr>
                <w:szCs w:val="20"/>
                <w:lang w:val="fr" w:eastAsia="fr-FR"/>
              </w:rPr>
              <w:t xml:space="preserve"> devra </w:t>
            </w:r>
            <w:r w:rsidRPr="001713AF">
              <w:rPr>
                <w:szCs w:val="20"/>
                <w:lang w:val="fr" w:eastAsia="fr-FR"/>
              </w:rPr>
              <w:t>informer immédiatement l</w:t>
            </w:r>
            <w:r w:rsidR="00EE5130" w:rsidRPr="001713AF">
              <w:rPr>
                <w:szCs w:val="20"/>
                <w:lang w:val="fr" w:eastAsia="fr-FR"/>
              </w:rPr>
              <w:t>e Maître d’Ouvrage</w:t>
            </w:r>
            <w:r w:rsidRPr="001713AF">
              <w:rPr>
                <w:szCs w:val="20"/>
                <w:lang w:val="fr" w:eastAsia="fr-FR"/>
              </w:rPr>
              <w:t xml:space="preserve">, par écrit, s’il cesse d’être qualifié et/ou cesse d’être éligible, ou si les </w:t>
            </w:r>
            <w:r w:rsidR="00825A19">
              <w:rPr>
                <w:szCs w:val="20"/>
                <w:lang w:val="fr" w:eastAsia="fr-FR"/>
              </w:rPr>
              <w:t xml:space="preserve">Travaux et </w:t>
            </w:r>
            <w:r w:rsidR="003F0FED">
              <w:rPr>
                <w:szCs w:val="20"/>
                <w:lang w:val="fr" w:eastAsia="fr-FR"/>
              </w:rPr>
              <w:t>Services physiques</w:t>
            </w:r>
            <w:r w:rsidR="00EE5130" w:rsidRPr="001713AF">
              <w:rPr>
                <w:szCs w:val="20"/>
                <w:lang w:val="fr" w:eastAsia="fr-FR"/>
              </w:rPr>
              <w:t xml:space="preserve"> </w:t>
            </w:r>
            <w:r w:rsidRPr="001713AF">
              <w:rPr>
                <w:szCs w:val="20"/>
                <w:lang w:val="fr" w:eastAsia="fr-FR"/>
              </w:rPr>
              <w:t xml:space="preserve">cessent d’être éligibles. </w:t>
            </w:r>
          </w:p>
          <w:p w14:paraId="18617A93" w14:textId="7A532443" w:rsidR="00722CDC" w:rsidRPr="001713AF" w:rsidRDefault="00722CDC" w:rsidP="001713AF">
            <w:pPr>
              <w:pStyle w:val="FAHeader2"/>
              <w:numPr>
                <w:ilvl w:val="1"/>
                <w:numId w:val="223"/>
              </w:numPr>
              <w:ind w:left="417"/>
              <w:rPr>
                <w:szCs w:val="20"/>
                <w:lang w:val="fr" w:eastAsia="fr-FR"/>
              </w:rPr>
            </w:pPr>
            <w:r w:rsidRPr="00B335B0">
              <w:rPr>
                <w:lang w:val="fr"/>
              </w:rPr>
              <w:t xml:space="preserve">Les </w:t>
            </w:r>
            <w:r w:rsidR="00825A19">
              <w:rPr>
                <w:lang w:val="fr"/>
              </w:rPr>
              <w:t xml:space="preserve">Travaux et </w:t>
            </w:r>
            <w:r w:rsidR="003F0FED">
              <w:rPr>
                <w:lang w:val="fr"/>
              </w:rPr>
              <w:t>Services physiques</w:t>
            </w:r>
            <w:r w:rsidRPr="00B335B0">
              <w:rPr>
                <w:lang w:val="fr"/>
              </w:rPr>
              <w:t xml:space="preserve"> livrés dans le cadre de</w:t>
            </w:r>
            <w:r w:rsidR="00E97D8A">
              <w:rPr>
                <w:lang w:val="fr"/>
              </w:rPr>
              <w:t xml:space="preserve"> </w:t>
            </w:r>
            <w:r w:rsidR="00FE0104">
              <w:rPr>
                <w:lang w:val="fr"/>
              </w:rPr>
              <w:t>Commandes subséquentes</w:t>
            </w:r>
            <w:r w:rsidR="00FE0104" w:rsidDel="00FE0104">
              <w:rPr>
                <w:lang w:val="fr"/>
              </w:rPr>
              <w:t xml:space="preserve"> </w:t>
            </w:r>
            <w:r w:rsidRPr="00DD6921">
              <w:rPr>
                <w:lang w:val="fr"/>
              </w:rPr>
              <w:t>qui peuvent être attribués par l</w:t>
            </w:r>
            <w:r w:rsidR="00EE5130">
              <w:rPr>
                <w:lang w:val="fr"/>
              </w:rPr>
              <w:t>e Maître d’Ouvrage</w:t>
            </w:r>
            <w:r w:rsidRPr="00DD6921">
              <w:rPr>
                <w:lang w:val="fr"/>
              </w:rPr>
              <w:t xml:space="preserve"> </w:t>
            </w:r>
            <w:r w:rsidRPr="00B335B0">
              <w:rPr>
                <w:lang w:val="fr"/>
              </w:rPr>
              <w:t>s</w:t>
            </w:r>
            <w:r w:rsidR="007F442E">
              <w:rPr>
                <w:lang w:val="fr"/>
              </w:rPr>
              <w:t>er</w:t>
            </w:r>
            <w:r w:rsidRPr="00B335B0">
              <w:rPr>
                <w:lang w:val="fr"/>
              </w:rPr>
              <w:t>ont</w:t>
            </w:r>
            <w:r w:rsidR="00F21F92">
              <w:rPr>
                <w:lang w:val="fr"/>
              </w:rPr>
              <w:t> :</w:t>
            </w:r>
          </w:p>
          <w:p w14:paraId="6EA80921" w14:textId="267B9062" w:rsidR="00722CDC" w:rsidRPr="00FE0104" w:rsidRDefault="00722CDC" w:rsidP="001713AF">
            <w:pPr>
              <w:pStyle w:val="Heading3"/>
              <w:numPr>
                <w:ilvl w:val="2"/>
                <w:numId w:val="249"/>
              </w:numPr>
              <w:spacing w:before="120" w:after="120"/>
              <w:rPr>
                <w:lang w:val="fr-FR"/>
              </w:rPr>
            </w:pPr>
            <w:r w:rsidRPr="00AC3BF8">
              <w:rPr>
                <w:lang w:val="fr"/>
              </w:rPr>
              <w:t xml:space="preserve">de la qualité, du type et de ce qui est spécifié dans </w:t>
            </w:r>
            <w:r w:rsidRPr="008D2CBB">
              <w:rPr>
                <w:lang w:val="fr"/>
              </w:rPr>
              <w:t>l’Accord-</w:t>
            </w:r>
            <w:r w:rsidR="007F442E">
              <w:rPr>
                <w:lang w:val="fr"/>
              </w:rPr>
              <w:t>C</w:t>
            </w:r>
            <w:r w:rsidRPr="008D2CBB">
              <w:rPr>
                <w:lang w:val="fr"/>
              </w:rPr>
              <w:t xml:space="preserve">adre, </w:t>
            </w:r>
            <w:r w:rsidR="007F442E">
              <w:rPr>
                <w:lang w:val="fr"/>
              </w:rPr>
              <w:t>A</w:t>
            </w:r>
            <w:r w:rsidRPr="008D2CBB">
              <w:rPr>
                <w:lang w:val="fr"/>
              </w:rPr>
              <w:t xml:space="preserve">nnexe 1 : </w:t>
            </w:r>
            <w:r w:rsidR="00825A19">
              <w:rPr>
                <w:lang w:val="fr"/>
              </w:rPr>
              <w:t xml:space="preserve">Travaux et </w:t>
            </w:r>
            <w:r w:rsidR="003F0FED">
              <w:rPr>
                <w:lang w:val="fr"/>
              </w:rPr>
              <w:t>Services physiques</w:t>
            </w:r>
            <w:r w:rsidR="00766C79">
              <w:rPr>
                <w:lang w:val="fr"/>
              </w:rPr>
              <w:t xml:space="preserve"> à acquérir</w:t>
            </w:r>
            <w:r w:rsidRPr="008D2CBB">
              <w:rPr>
                <w:lang w:val="fr"/>
              </w:rPr>
              <w:t>;</w:t>
            </w:r>
          </w:p>
          <w:p w14:paraId="3F733761" w14:textId="3ABB3820" w:rsidR="00722CDC" w:rsidRPr="00FE0104" w:rsidRDefault="00722CDC" w:rsidP="001713AF">
            <w:pPr>
              <w:pStyle w:val="Heading3"/>
              <w:numPr>
                <w:ilvl w:val="2"/>
                <w:numId w:val="249"/>
              </w:numPr>
              <w:spacing w:before="120" w:after="120"/>
              <w:rPr>
                <w:lang w:val="fr-FR"/>
              </w:rPr>
            </w:pPr>
            <w:r w:rsidRPr="00AC3BF8">
              <w:rPr>
                <w:lang w:val="fr"/>
              </w:rPr>
              <w:t xml:space="preserve">au prix contractuel spécifié dans </w:t>
            </w:r>
            <w:r w:rsidR="00766C79">
              <w:rPr>
                <w:lang w:val="fr"/>
              </w:rPr>
              <w:t>la Commande</w:t>
            </w:r>
            <w:r w:rsidR="009C2C11">
              <w:rPr>
                <w:lang w:val="fr"/>
              </w:rPr>
              <w:t xml:space="preserve"> </w:t>
            </w:r>
            <w:r w:rsidRPr="00AC3BF8">
              <w:rPr>
                <w:lang w:val="fr"/>
              </w:rPr>
              <w:t>; et</w:t>
            </w:r>
          </w:p>
          <w:p w14:paraId="42205430" w14:textId="5E355F7A" w:rsidR="00722CDC" w:rsidRPr="00FE0104" w:rsidRDefault="00722CDC" w:rsidP="001713AF">
            <w:pPr>
              <w:pStyle w:val="Heading3"/>
              <w:numPr>
                <w:ilvl w:val="2"/>
                <w:numId w:val="249"/>
              </w:numPr>
              <w:spacing w:before="120" w:after="120"/>
              <w:rPr>
                <w:lang w:val="fr-FR"/>
              </w:rPr>
            </w:pPr>
            <w:r w:rsidRPr="00AC3BF8">
              <w:rPr>
                <w:lang w:val="fr"/>
              </w:rPr>
              <w:t xml:space="preserve">en quantités déterminées, aux moments et aux endroits spécifiés dans </w:t>
            </w:r>
            <w:r w:rsidR="00766C79">
              <w:rPr>
                <w:lang w:val="fr"/>
              </w:rPr>
              <w:t>la Commande</w:t>
            </w:r>
            <w:r w:rsidRPr="00AC3BF8">
              <w:rPr>
                <w:lang w:val="fr"/>
              </w:rPr>
              <w:t xml:space="preserve"> subséquent</w:t>
            </w:r>
            <w:r w:rsidR="00766C79">
              <w:rPr>
                <w:lang w:val="fr"/>
              </w:rPr>
              <w:t>e</w:t>
            </w:r>
            <w:r w:rsidR="009C2C11">
              <w:rPr>
                <w:lang w:val="fr"/>
              </w:rPr>
              <w:t>.</w:t>
            </w:r>
          </w:p>
          <w:p w14:paraId="5F509502" w14:textId="6886CFB7" w:rsidR="00722CDC" w:rsidRPr="00FE0104" w:rsidRDefault="00825A19" w:rsidP="00FE0104">
            <w:pPr>
              <w:pStyle w:val="FAHeader2"/>
              <w:numPr>
                <w:ilvl w:val="1"/>
                <w:numId w:val="223"/>
              </w:numPr>
              <w:ind w:left="682" w:hanging="720"/>
              <w:rPr>
                <w:lang w:val="fr-FR"/>
              </w:rPr>
            </w:pPr>
            <w:r>
              <w:rPr>
                <w:lang w:val="fr"/>
              </w:rPr>
              <w:t>L’Entrepreneur</w:t>
            </w:r>
            <w:r w:rsidR="00692C7E">
              <w:rPr>
                <w:lang w:val="fr"/>
              </w:rPr>
              <w:t xml:space="preserve"> </w:t>
            </w:r>
            <w:r w:rsidR="00722CDC" w:rsidRPr="00335361">
              <w:rPr>
                <w:lang w:val="fr"/>
              </w:rPr>
              <w:t xml:space="preserve">accepte que le présent </w:t>
            </w:r>
            <w:r w:rsidR="00DB53A2">
              <w:rPr>
                <w:lang w:val="fr"/>
              </w:rPr>
              <w:t>Accord</w:t>
            </w:r>
            <w:r w:rsidR="00722CDC" w:rsidRPr="00335361">
              <w:rPr>
                <w:lang w:val="fr"/>
              </w:rPr>
              <w:t>-</w:t>
            </w:r>
            <w:r w:rsidR="00DB53A2">
              <w:rPr>
                <w:lang w:val="fr"/>
              </w:rPr>
              <w:t>C</w:t>
            </w:r>
            <w:r w:rsidR="00722CDC" w:rsidRPr="00335361">
              <w:rPr>
                <w:lang w:val="fr"/>
              </w:rPr>
              <w:t xml:space="preserve">adre et toute disposition supplémentaire énoncée dans </w:t>
            </w:r>
            <w:r w:rsidR="00766C79">
              <w:rPr>
                <w:lang w:val="fr"/>
              </w:rPr>
              <w:t>une Commande subséquente</w:t>
            </w:r>
            <w:r w:rsidR="00722CDC" w:rsidRPr="00335361">
              <w:rPr>
                <w:lang w:val="fr"/>
              </w:rPr>
              <w:t xml:space="preserve"> s’appliquent à la fourniture de </w:t>
            </w:r>
            <w:r>
              <w:rPr>
                <w:lang w:val="fr"/>
              </w:rPr>
              <w:t xml:space="preserve">Travaux et </w:t>
            </w:r>
            <w:r w:rsidR="003F0FED">
              <w:rPr>
                <w:lang w:val="fr"/>
              </w:rPr>
              <w:t>Services physiques</w:t>
            </w:r>
            <w:r w:rsidR="00722CDC" w:rsidRPr="00335361">
              <w:rPr>
                <w:lang w:val="fr"/>
              </w:rPr>
              <w:t>.</w:t>
            </w:r>
          </w:p>
          <w:p w14:paraId="796C6A12" w14:textId="1EEF153F" w:rsidR="00C93BC6" w:rsidRPr="00FE0104" w:rsidRDefault="00C93BC6" w:rsidP="00FE0104">
            <w:pPr>
              <w:pStyle w:val="FAHeader2"/>
              <w:numPr>
                <w:ilvl w:val="1"/>
                <w:numId w:val="223"/>
              </w:numPr>
              <w:ind w:left="592" w:hanging="630"/>
              <w:rPr>
                <w:b/>
                <w:bCs/>
                <w:lang w:val="fr-FR"/>
              </w:rPr>
            </w:pPr>
            <w:r w:rsidRPr="00FE0104">
              <w:rPr>
                <w:b/>
                <w:bCs/>
                <w:lang w:val="fr"/>
              </w:rPr>
              <w:t xml:space="preserve">Engagement du </w:t>
            </w:r>
            <w:r w:rsidR="006435AE">
              <w:rPr>
                <w:b/>
                <w:bCs/>
                <w:lang w:val="fr"/>
              </w:rPr>
              <w:t>P</w:t>
            </w:r>
            <w:r w:rsidRPr="00FE0104">
              <w:rPr>
                <w:b/>
                <w:bCs/>
                <w:lang w:val="fr"/>
              </w:rPr>
              <w:t xml:space="preserve">ersonnel </w:t>
            </w:r>
            <w:r w:rsidR="00825A19">
              <w:rPr>
                <w:b/>
                <w:bCs/>
                <w:lang w:val="fr"/>
              </w:rPr>
              <w:t>de l’Entrepreneur</w:t>
            </w:r>
          </w:p>
          <w:p w14:paraId="4F2E4034" w14:textId="6DACD32A" w:rsidR="00C93BC6" w:rsidRPr="00766C79" w:rsidRDefault="00825A19" w:rsidP="00766C79">
            <w:pPr>
              <w:spacing w:before="120" w:after="120"/>
              <w:ind w:left="615" w:right="-14"/>
              <w:jc w:val="both"/>
              <w:rPr>
                <w:noProof/>
              </w:rPr>
            </w:pPr>
            <w:r>
              <w:rPr>
                <w:lang w:val="fr"/>
              </w:rPr>
              <w:t>L’Entrepreneur</w:t>
            </w:r>
            <w:r w:rsidR="00C93BC6">
              <w:rPr>
                <w:lang w:val="fr"/>
              </w:rPr>
              <w:t xml:space="preserve"> </w:t>
            </w:r>
            <w:r w:rsidR="00262D75">
              <w:rPr>
                <w:lang w:val="fr"/>
              </w:rPr>
              <w:t xml:space="preserve">devra </w:t>
            </w:r>
            <w:r w:rsidR="00C93BC6">
              <w:rPr>
                <w:lang w:val="fr"/>
              </w:rPr>
              <w:t>prendr</w:t>
            </w:r>
            <w:r w:rsidR="00262D75">
              <w:rPr>
                <w:lang w:val="fr"/>
              </w:rPr>
              <w:t>e</w:t>
            </w:r>
            <w:r w:rsidR="00C93BC6">
              <w:rPr>
                <w:lang w:val="fr"/>
              </w:rPr>
              <w:t xml:space="preserve"> des dispositions pour l’engagement d</w:t>
            </w:r>
            <w:r w:rsidR="006435AE">
              <w:rPr>
                <w:lang w:val="fr"/>
              </w:rPr>
              <w:t>e son</w:t>
            </w:r>
            <w:r w:rsidR="00C93BC6">
              <w:rPr>
                <w:lang w:val="fr"/>
              </w:rPr>
              <w:t xml:space="preserve"> Personnel.</w:t>
            </w:r>
          </w:p>
          <w:p w14:paraId="3C61FAE9" w14:textId="6F3A1082" w:rsidR="00C93BC6" w:rsidRPr="00766C79" w:rsidRDefault="00825A19" w:rsidP="00766C79">
            <w:pPr>
              <w:spacing w:before="120" w:after="120"/>
              <w:ind w:left="615" w:right="-14"/>
              <w:jc w:val="both"/>
              <w:rPr>
                <w:noProof/>
              </w:rPr>
            </w:pPr>
            <w:r>
              <w:rPr>
                <w:lang w:val="fr"/>
              </w:rPr>
              <w:t>L’Entrepreneur</w:t>
            </w:r>
            <w:r w:rsidR="00C93BC6" w:rsidRPr="00ED63B6">
              <w:rPr>
                <w:lang w:val="fr"/>
              </w:rPr>
              <w:t xml:space="preserve"> est encouragé,</w:t>
            </w:r>
            <w:r w:rsidR="00C93BC6">
              <w:rPr>
                <w:lang w:val="fr"/>
              </w:rPr>
              <w:t xml:space="preserve"> </w:t>
            </w:r>
            <w:r w:rsidR="00C93BC6" w:rsidRPr="00ED63B6">
              <w:rPr>
                <w:lang w:val="fr"/>
              </w:rPr>
              <w:t>dans la mesure du possible et du raisonnable, à utiliser une main-d’œuvre locale possédant les compétences nécessaires.</w:t>
            </w:r>
          </w:p>
          <w:p w14:paraId="15E38554" w14:textId="0022A9ED" w:rsidR="00C93BC6" w:rsidRPr="00766C79" w:rsidRDefault="00C93BC6" w:rsidP="00766C79">
            <w:pPr>
              <w:spacing w:before="120" w:after="120"/>
              <w:ind w:left="615" w:right="-14"/>
              <w:jc w:val="both"/>
              <w:rPr>
                <w:noProof/>
              </w:rPr>
            </w:pPr>
            <w:r>
              <w:rPr>
                <w:lang w:val="fr"/>
              </w:rPr>
              <w:t xml:space="preserve">Le cas échéant, </w:t>
            </w:r>
            <w:r w:rsidR="00825A19">
              <w:rPr>
                <w:lang w:val="fr"/>
              </w:rPr>
              <w:t>l’Entrepreneur</w:t>
            </w:r>
            <w:r>
              <w:rPr>
                <w:lang w:val="fr"/>
              </w:rPr>
              <w:t xml:space="preserve"> est responsable de l’obtention de tous les permis et/ou visas nécessaires auprès des autorités compétentes pour l’entrée de tout le personnel à employer pour les </w:t>
            </w:r>
            <w:r w:rsidR="00825A19">
              <w:rPr>
                <w:lang w:val="fr"/>
              </w:rPr>
              <w:t xml:space="preserve">Travaux et </w:t>
            </w:r>
            <w:r w:rsidR="003F0FED">
              <w:rPr>
                <w:lang w:val="fr"/>
              </w:rPr>
              <w:t>Services physiques</w:t>
            </w:r>
            <w:r>
              <w:rPr>
                <w:lang w:val="fr"/>
              </w:rPr>
              <w:t xml:space="preserve"> dans le pays d</w:t>
            </w:r>
            <w:r w:rsidR="008A231F">
              <w:rPr>
                <w:lang w:val="fr"/>
              </w:rPr>
              <w:t>u Maître d’Ouvrage</w:t>
            </w:r>
            <w:r>
              <w:rPr>
                <w:lang w:val="fr"/>
              </w:rPr>
              <w:t>.</w:t>
            </w:r>
          </w:p>
          <w:p w14:paraId="547EA255" w14:textId="6CAA06A0" w:rsidR="00C93BC6" w:rsidRPr="00766C79" w:rsidRDefault="00825A19" w:rsidP="00766C79">
            <w:pPr>
              <w:spacing w:before="120" w:after="120"/>
              <w:ind w:left="615" w:right="-14"/>
              <w:jc w:val="both"/>
              <w:rPr>
                <w:noProof/>
              </w:rPr>
            </w:pPr>
            <w:r>
              <w:rPr>
                <w:lang w:val="fr"/>
              </w:rPr>
              <w:t>L’Entrepreneur</w:t>
            </w:r>
            <w:r w:rsidR="00C93BC6" w:rsidRPr="00ED63B6">
              <w:rPr>
                <w:lang w:val="fr"/>
              </w:rPr>
              <w:t xml:space="preserve"> fournira à ses frais les moyens de rapatriement à l’ensemble de</w:t>
            </w:r>
            <w:r w:rsidR="00306485">
              <w:rPr>
                <w:lang w:val="fr"/>
              </w:rPr>
              <w:t xml:space="preserve"> </w:t>
            </w:r>
            <w:r w:rsidR="00C93BC6">
              <w:rPr>
                <w:lang w:val="fr"/>
              </w:rPr>
              <w:t xml:space="preserve">son </w:t>
            </w:r>
            <w:r w:rsidR="00C93BC6" w:rsidRPr="00ED63B6">
              <w:rPr>
                <w:lang w:val="fr"/>
              </w:rPr>
              <w:t xml:space="preserve">personnel employé pour l’exécution des </w:t>
            </w:r>
            <w:r>
              <w:rPr>
                <w:lang w:val="fr"/>
              </w:rPr>
              <w:t xml:space="preserve">Travaux et </w:t>
            </w:r>
            <w:r w:rsidR="003F0FED">
              <w:rPr>
                <w:lang w:val="fr"/>
              </w:rPr>
              <w:t>Services physiques</w:t>
            </w:r>
            <w:r w:rsidR="00C93BC6" w:rsidRPr="00ED63B6">
              <w:rPr>
                <w:lang w:val="fr"/>
              </w:rPr>
              <w:t xml:space="preserve"> au lieu où il a été recruté ou à son domicile.  Il assurera également un entretien temporaire approprié de toutes ces personnes à partir de la cessation de leur emploi sur le contrat jusqu’à la date prévue pour leur départ.  </w:t>
            </w:r>
          </w:p>
          <w:p w14:paraId="19268746" w14:textId="0CA277EE" w:rsidR="00C93BC6" w:rsidRPr="00766C79" w:rsidRDefault="00C93BC6" w:rsidP="00766C79">
            <w:pPr>
              <w:pStyle w:val="FAHeader2"/>
              <w:numPr>
                <w:ilvl w:val="1"/>
                <w:numId w:val="223"/>
              </w:numPr>
              <w:ind w:left="592" w:hanging="630"/>
              <w:rPr>
                <w:b/>
                <w:bCs/>
                <w:lang w:val="fr-FR"/>
              </w:rPr>
            </w:pPr>
            <w:r w:rsidRPr="00766C79">
              <w:rPr>
                <w:b/>
                <w:bCs/>
                <w:lang w:val="fr"/>
              </w:rPr>
              <w:t>Personnes au service d</w:t>
            </w:r>
            <w:r w:rsidR="00626AE1" w:rsidRPr="00766C79">
              <w:rPr>
                <w:b/>
                <w:bCs/>
                <w:lang w:val="fr"/>
              </w:rPr>
              <w:t>u Maître d’Ouvrage</w:t>
            </w:r>
          </w:p>
          <w:p w14:paraId="76204D96" w14:textId="20342477" w:rsidR="00C93BC6" w:rsidRPr="00766C79" w:rsidRDefault="00825A19" w:rsidP="00766C79">
            <w:pPr>
              <w:spacing w:before="120" w:after="120"/>
              <w:ind w:left="615" w:right="-14"/>
              <w:jc w:val="both"/>
              <w:rPr>
                <w:noProof/>
              </w:rPr>
            </w:pPr>
            <w:r>
              <w:rPr>
                <w:lang w:val="fr"/>
              </w:rPr>
              <w:t>L’Entrepreneur</w:t>
            </w:r>
            <w:r w:rsidR="00626AE1" w:rsidRPr="00ED63B6">
              <w:rPr>
                <w:lang w:val="fr"/>
              </w:rPr>
              <w:t xml:space="preserve"> </w:t>
            </w:r>
            <w:r w:rsidR="00C93BC6" w:rsidRPr="00ED63B6">
              <w:rPr>
                <w:lang w:val="fr"/>
              </w:rPr>
              <w:t xml:space="preserve">ne doit pas recruter, ou tenter de recruter, du personnel et de la main-d’œuvre parmi le </w:t>
            </w:r>
            <w:r w:rsidR="006435AE">
              <w:rPr>
                <w:lang w:val="fr"/>
              </w:rPr>
              <w:t>P</w:t>
            </w:r>
            <w:r w:rsidR="00C93BC6" w:rsidRPr="00ED63B6">
              <w:rPr>
                <w:lang w:val="fr"/>
              </w:rPr>
              <w:t>ersonnel d</w:t>
            </w:r>
            <w:r w:rsidR="00626AE1">
              <w:rPr>
                <w:lang w:val="fr"/>
              </w:rPr>
              <w:t>u Maître d’Ouvrage</w:t>
            </w:r>
            <w:r w:rsidR="00C93BC6" w:rsidRPr="00ED63B6">
              <w:rPr>
                <w:lang w:val="fr"/>
              </w:rPr>
              <w:t>.</w:t>
            </w:r>
          </w:p>
          <w:p w14:paraId="504D666E" w14:textId="77777777" w:rsidR="00C93BC6" w:rsidRPr="00766C79" w:rsidRDefault="00C93BC6" w:rsidP="00766C79">
            <w:pPr>
              <w:pStyle w:val="FAHeader2"/>
              <w:numPr>
                <w:ilvl w:val="1"/>
                <w:numId w:val="223"/>
              </w:numPr>
              <w:ind w:left="592" w:hanging="592"/>
              <w:rPr>
                <w:b/>
                <w:bCs/>
              </w:rPr>
            </w:pPr>
            <w:r w:rsidRPr="00766C79">
              <w:rPr>
                <w:b/>
                <w:bCs/>
                <w:lang w:val="fr"/>
              </w:rPr>
              <w:t>Droit du travail</w:t>
            </w:r>
          </w:p>
          <w:p w14:paraId="445F7C60" w14:textId="24A27302" w:rsidR="00C93BC6" w:rsidRPr="001713AF" w:rsidRDefault="00825A19" w:rsidP="00766C79">
            <w:pPr>
              <w:spacing w:before="120" w:after="120"/>
              <w:ind w:left="615" w:right="-14"/>
              <w:jc w:val="both"/>
              <w:rPr>
                <w:lang w:val="fr"/>
              </w:rPr>
            </w:pPr>
            <w:r>
              <w:rPr>
                <w:lang w:val="fr"/>
              </w:rPr>
              <w:t>L’Entrepreneur</w:t>
            </w:r>
            <w:r w:rsidR="00C93BC6" w:rsidRPr="00ED63B6">
              <w:rPr>
                <w:lang w:val="fr"/>
              </w:rPr>
              <w:t xml:space="preserve"> doit se conformer à toutes les lois du travail applicables au</w:t>
            </w:r>
            <w:r w:rsidR="00C93BC6">
              <w:rPr>
                <w:lang w:val="fr"/>
              </w:rPr>
              <w:t xml:space="preserve"> personnel </w:t>
            </w:r>
            <w:r>
              <w:rPr>
                <w:lang w:val="fr"/>
              </w:rPr>
              <w:t>de l’Entrepreneur</w:t>
            </w:r>
            <w:r w:rsidR="00C93BC6">
              <w:rPr>
                <w:lang w:val="fr"/>
              </w:rPr>
              <w:t xml:space="preserve">, </w:t>
            </w:r>
            <w:r w:rsidR="00C93BC6" w:rsidRPr="00ED63B6">
              <w:rPr>
                <w:lang w:val="fr"/>
              </w:rPr>
              <w:t>y compris les lois relatives à leur emploi, leur santé, leur sécurité, leur bien-être, leur immigration et leur émigration, et leur accorder tous leurs droits légaux.</w:t>
            </w:r>
          </w:p>
          <w:p w14:paraId="1E3356BA" w14:textId="609675A4" w:rsidR="00C93BC6" w:rsidRPr="00B73BFD" w:rsidRDefault="00825A19" w:rsidP="00B73BFD">
            <w:pPr>
              <w:spacing w:before="120" w:after="120"/>
              <w:ind w:left="615" w:right="-14"/>
              <w:jc w:val="both"/>
              <w:rPr>
                <w:noProof/>
              </w:rPr>
            </w:pPr>
            <w:r>
              <w:rPr>
                <w:lang w:val="fr"/>
              </w:rPr>
              <w:t>L’Entrepreneur</w:t>
            </w:r>
            <w:r w:rsidR="00C93BC6" w:rsidRPr="00ED63B6">
              <w:rPr>
                <w:lang w:val="fr"/>
              </w:rPr>
              <w:t xml:space="preserve"> doit, à tout moment pendant l’avancement du </w:t>
            </w:r>
            <w:r w:rsidR="00282DF0">
              <w:rPr>
                <w:lang w:val="fr"/>
              </w:rPr>
              <w:t>Marché</w:t>
            </w:r>
            <w:r w:rsidR="00C93BC6" w:rsidRPr="00ED63B6">
              <w:rPr>
                <w:lang w:val="fr"/>
              </w:rPr>
              <w:t>, faire de son mieux pour prévenir toute conduite ou comportement illégal, déchaîné ou désordonné de la part ou parmi ses employés et le travail de ses Sous-traitants.</w:t>
            </w:r>
          </w:p>
          <w:p w14:paraId="3292EDF8" w14:textId="17ADAC3C" w:rsidR="00C93BC6" w:rsidRPr="00B73BFD" w:rsidRDefault="00825A19" w:rsidP="00B73BFD">
            <w:pPr>
              <w:spacing w:before="120" w:after="120"/>
              <w:ind w:left="615" w:right="-14"/>
              <w:jc w:val="both"/>
              <w:rPr>
                <w:noProof/>
              </w:rPr>
            </w:pPr>
            <w:r>
              <w:rPr>
                <w:lang w:val="fr"/>
              </w:rPr>
              <w:t>L’Entrepreneur</w:t>
            </w:r>
            <w:r w:rsidR="00C93BC6" w:rsidRPr="00ED63B6">
              <w:rPr>
                <w:lang w:val="fr"/>
              </w:rPr>
              <w:t xml:space="preserve"> doit, dans toutes ses relations avec son personnel actuellement employé sur ou lié au </w:t>
            </w:r>
            <w:r w:rsidR="00464612">
              <w:rPr>
                <w:lang w:val="fr"/>
              </w:rPr>
              <w:t>Marché</w:t>
            </w:r>
            <w:r w:rsidR="00C93BC6" w:rsidRPr="00ED63B6">
              <w:rPr>
                <w:lang w:val="fr"/>
              </w:rPr>
              <w:t>, tenir dûment compte de tous les festivals reconnus, jours fériés, coutumes religieuses ou autres et de toutes les lois et réglementations locales relatives à l’emploi de main-d’œuvre</w:t>
            </w:r>
            <w:r w:rsidR="008B7216">
              <w:rPr>
                <w:lang w:val="fr"/>
              </w:rPr>
              <w:t>.</w:t>
            </w:r>
          </w:p>
          <w:p w14:paraId="49C0191C" w14:textId="7AA27DED" w:rsidR="00C93BC6" w:rsidRPr="00B73BFD" w:rsidRDefault="00C93BC6" w:rsidP="00B73BFD">
            <w:pPr>
              <w:pStyle w:val="FAHeader2"/>
              <w:numPr>
                <w:ilvl w:val="1"/>
                <w:numId w:val="223"/>
              </w:numPr>
              <w:ind w:left="592" w:hanging="592"/>
              <w:rPr>
                <w:b/>
                <w:bCs/>
                <w:lang w:val="fr-FR"/>
              </w:rPr>
            </w:pPr>
            <w:r w:rsidRPr="00B73BFD">
              <w:rPr>
                <w:b/>
                <w:bCs/>
                <w:lang w:val="fr"/>
              </w:rPr>
              <w:t xml:space="preserve">Taux de </w:t>
            </w:r>
            <w:r w:rsidR="006435AE">
              <w:rPr>
                <w:b/>
                <w:bCs/>
                <w:lang w:val="fr"/>
              </w:rPr>
              <w:t>rémunération</w:t>
            </w:r>
            <w:r w:rsidRPr="00B73BFD">
              <w:rPr>
                <w:b/>
                <w:bCs/>
                <w:lang w:val="fr"/>
              </w:rPr>
              <w:t xml:space="preserve"> et conditions de travai</w:t>
            </w:r>
            <w:r w:rsidR="00942C2E" w:rsidRPr="00B73BFD">
              <w:rPr>
                <w:b/>
                <w:bCs/>
                <w:lang w:val="fr"/>
              </w:rPr>
              <w:t>l</w:t>
            </w:r>
          </w:p>
          <w:p w14:paraId="69903517" w14:textId="1BE0B8EB" w:rsidR="00C93BC6" w:rsidRPr="001713AF" w:rsidRDefault="00825A19" w:rsidP="00B73BFD">
            <w:pPr>
              <w:spacing w:before="120" w:after="120"/>
              <w:ind w:left="615" w:right="-14"/>
              <w:jc w:val="both"/>
              <w:rPr>
                <w:lang w:val="fr"/>
              </w:rPr>
            </w:pPr>
            <w:r>
              <w:rPr>
                <w:lang w:val="fr"/>
              </w:rPr>
              <w:t>L’Entrepreneur</w:t>
            </w:r>
            <w:r w:rsidR="00942C2E" w:rsidRPr="00ED63B6">
              <w:rPr>
                <w:lang w:val="fr"/>
              </w:rPr>
              <w:t xml:space="preserve"> </w:t>
            </w:r>
            <w:r w:rsidR="00C93BC6" w:rsidRPr="00ED63B6">
              <w:rPr>
                <w:lang w:val="fr"/>
              </w:rPr>
              <w:t xml:space="preserve">doit payer des taux de salaire et observer des conditions de travail qui ne sont pas inférieures à celles établies pour le commerce ou l’industrie où le service est exécuté. Si aucun taux ou condition établi n’est applicable, </w:t>
            </w:r>
            <w:r>
              <w:rPr>
                <w:lang w:val="fr"/>
              </w:rPr>
              <w:t>l’Entrepreneur</w:t>
            </w:r>
            <w:r w:rsidR="00C93BC6">
              <w:rPr>
                <w:lang w:val="fr"/>
              </w:rPr>
              <w:t xml:space="preserve"> </w:t>
            </w:r>
            <w:r w:rsidR="00C93BC6" w:rsidRPr="00ED63B6">
              <w:rPr>
                <w:lang w:val="fr"/>
              </w:rPr>
              <w:t xml:space="preserve">doit payer des taux de salaire et observer des conditions qui ne sont pas inférieures au niveau général des salaires et des conditions observées localement par les employeurs dont le commerce ou l’industrie est similaire à celui </w:t>
            </w:r>
            <w:r>
              <w:rPr>
                <w:lang w:val="fr"/>
              </w:rPr>
              <w:t>de l’Entrepreneur</w:t>
            </w:r>
            <w:r w:rsidR="00C93BC6" w:rsidRPr="00ED63B6">
              <w:rPr>
                <w:lang w:val="fr"/>
              </w:rPr>
              <w:t>.</w:t>
            </w:r>
          </w:p>
          <w:p w14:paraId="5C519F1A" w14:textId="2C13F7FF" w:rsidR="00C93BC6" w:rsidRPr="00B73BFD" w:rsidRDefault="00825A19" w:rsidP="00B73BFD">
            <w:pPr>
              <w:spacing w:before="120" w:after="120"/>
              <w:ind w:left="615" w:right="-14"/>
              <w:jc w:val="both"/>
              <w:rPr>
                <w:noProof/>
              </w:rPr>
            </w:pPr>
            <w:r>
              <w:rPr>
                <w:color w:val="000000" w:themeColor="text1"/>
                <w:lang w:val="fr"/>
              </w:rPr>
              <w:t>L’Entrepreneur</w:t>
            </w:r>
            <w:r w:rsidR="00C93BC6" w:rsidRPr="00B73BFD">
              <w:rPr>
                <w:color w:val="000000" w:themeColor="text1"/>
                <w:lang w:val="fr"/>
              </w:rPr>
              <w:t xml:space="preserve"> </w:t>
            </w:r>
            <w:r w:rsidR="00B73BFD">
              <w:rPr>
                <w:color w:val="000000" w:themeColor="text1"/>
                <w:lang w:val="fr"/>
              </w:rPr>
              <w:t xml:space="preserve">doit </w:t>
            </w:r>
            <w:r w:rsidR="00C93BC6" w:rsidRPr="00B73BFD">
              <w:rPr>
                <w:color w:val="000000" w:themeColor="text1"/>
                <w:lang w:val="fr"/>
              </w:rPr>
              <w:t xml:space="preserve">informer </w:t>
            </w:r>
            <w:r w:rsidR="00C93BC6">
              <w:rPr>
                <w:lang w:val="fr"/>
              </w:rPr>
              <w:t xml:space="preserve">le personnel </w:t>
            </w:r>
            <w:r>
              <w:rPr>
                <w:color w:val="000000" w:themeColor="text1"/>
                <w:lang w:val="fr"/>
              </w:rPr>
              <w:t>de l’Entrepreneur</w:t>
            </w:r>
            <w:r w:rsidR="00C93BC6">
              <w:rPr>
                <w:lang w:val="fr"/>
              </w:rPr>
              <w:t xml:space="preserve"> de </w:t>
            </w:r>
            <w:r w:rsidR="00C93BC6" w:rsidRPr="00B73BFD">
              <w:rPr>
                <w:color w:val="000000" w:themeColor="text1"/>
                <w:lang w:val="fr"/>
              </w:rPr>
              <w:t xml:space="preserve">son obligation </w:t>
            </w:r>
            <w:r w:rsidR="00C93BC6">
              <w:rPr>
                <w:lang w:val="fr"/>
              </w:rPr>
              <w:t xml:space="preserve">de payer l’impôt </w:t>
            </w:r>
            <w:r w:rsidR="00C93BC6" w:rsidRPr="00B73BFD">
              <w:rPr>
                <w:color w:val="000000" w:themeColor="text1"/>
                <w:lang w:val="fr"/>
              </w:rPr>
              <w:t>sur</w:t>
            </w:r>
            <w:r w:rsidR="00C93BC6">
              <w:rPr>
                <w:lang w:val="fr"/>
              </w:rPr>
              <w:t xml:space="preserve"> le </w:t>
            </w:r>
            <w:r w:rsidR="00C93BC6" w:rsidRPr="00B73BFD">
              <w:rPr>
                <w:color w:val="000000" w:themeColor="text1"/>
                <w:lang w:val="fr"/>
              </w:rPr>
              <w:t xml:space="preserve">revenu des personnes physiques dans </w:t>
            </w:r>
            <w:r w:rsidR="00C93BC6">
              <w:rPr>
                <w:lang w:val="fr"/>
              </w:rPr>
              <w:t>le pays d</w:t>
            </w:r>
            <w:r w:rsidR="004065FD">
              <w:rPr>
                <w:lang w:val="fr"/>
              </w:rPr>
              <w:t>u Maître d’Ouvrage</w:t>
            </w:r>
            <w:r w:rsidR="00C93BC6">
              <w:rPr>
                <w:lang w:val="fr"/>
              </w:rPr>
              <w:t xml:space="preserve"> en </w:t>
            </w:r>
            <w:r w:rsidR="00C93BC6" w:rsidRPr="00B73BFD">
              <w:rPr>
                <w:color w:val="000000" w:themeColor="text1"/>
                <w:lang w:val="fr"/>
              </w:rPr>
              <w:t xml:space="preserve">ce qui concerne ses traitements, salaires, indemnités et avantages éventuels soumis à </w:t>
            </w:r>
            <w:r w:rsidR="00C93BC6">
              <w:rPr>
                <w:lang w:val="fr"/>
              </w:rPr>
              <w:t xml:space="preserve">l’impôt en vertu de </w:t>
            </w:r>
            <w:r w:rsidR="00C93BC6" w:rsidRPr="00B73BFD">
              <w:rPr>
                <w:color w:val="000000" w:themeColor="text1"/>
                <w:lang w:val="fr"/>
              </w:rPr>
              <w:t>l’impôt de la société</w:t>
            </w:r>
            <w:r w:rsidR="004065FD" w:rsidRPr="00B73BFD">
              <w:rPr>
                <w:color w:val="000000" w:themeColor="text1"/>
                <w:lang w:val="fr"/>
              </w:rPr>
              <w:t xml:space="preserve"> </w:t>
            </w:r>
            <w:r w:rsidR="00C93BC6" w:rsidRPr="00B73BFD">
              <w:rPr>
                <w:color w:val="000000" w:themeColor="text1"/>
                <w:lang w:val="fr"/>
              </w:rPr>
              <w:t xml:space="preserve">en vigueur, </w:t>
            </w:r>
            <w:r w:rsidR="00497B12" w:rsidRPr="00B73BFD">
              <w:rPr>
                <w:color w:val="000000" w:themeColor="text1"/>
                <w:lang w:val="fr"/>
              </w:rPr>
              <w:t>et</w:t>
            </w:r>
            <w:r w:rsidR="00C93BC6" w:rsidRPr="00B73BFD">
              <w:rPr>
                <w:color w:val="000000" w:themeColor="text1"/>
                <w:lang w:val="fr"/>
              </w:rPr>
              <w:t xml:space="preserve"> </w:t>
            </w:r>
            <w:r>
              <w:rPr>
                <w:color w:val="000000" w:themeColor="text1"/>
                <w:lang w:val="fr"/>
              </w:rPr>
              <w:t>l’Entrepreneur</w:t>
            </w:r>
            <w:r w:rsidR="00497B12" w:rsidRPr="00B73BFD">
              <w:rPr>
                <w:color w:val="000000" w:themeColor="text1"/>
                <w:lang w:val="fr"/>
              </w:rPr>
              <w:t xml:space="preserve"> </w:t>
            </w:r>
            <w:r w:rsidR="00C93BC6" w:rsidRPr="00B73BFD">
              <w:rPr>
                <w:color w:val="000000" w:themeColor="text1"/>
                <w:lang w:val="fr"/>
              </w:rPr>
              <w:t>s’acquitte</w:t>
            </w:r>
            <w:r w:rsidR="000D482F" w:rsidRPr="00B73BFD">
              <w:rPr>
                <w:color w:val="000000" w:themeColor="text1"/>
                <w:lang w:val="fr"/>
              </w:rPr>
              <w:t xml:space="preserve"> ra de tels obligations </w:t>
            </w:r>
            <w:r w:rsidR="00C93BC6" w:rsidRPr="00B73BFD">
              <w:rPr>
                <w:color w:val="000000" w:themeColor="text1"/>
                <w:lang w:val="fr"/>
              </w:rPr>
              <w:t>en ce qui concerne les déductions qui peuvent lui être imposés par ces lois.</w:t>
            </w:r>
          </w:p>
          <w:p w14:paraId="425189ED" w14:textId="155F15BB" w:rsidR="00C93BC6" w:rsidRPr="00B73BFD" w:rsidRDefault="00C93BC6" w:rsidP="00B73BFD">
            <w:pPr>
              <w:pStyle w:val="FAHeader2"/>
              <w:numPr>
                <w:ilvl w:val="1"/>
                <w:numId w:val="223"/>
              </w:numPr>
              <w:ind w:left="592" w:hanging="630"/>
              <w:rPr>
                <w:b/>
                <w:bCs/>
                <w:lang w:val="fr-FR"/>
              </w:rPr>
            </w:pPr>
            <w:r w:rsidRPr="00B73BFD">
              <w:rPr>
                <w:b/>
                <w:bCs/>
                <w:lang w:val="fr"/>
              </w:rPr>
              <w:t xml:space="preserve">Installations pour le </w:t>
            </w:r>
            <w:r w:rsidR="00C21276">
              <w:rPr>
                <w:b/>
                <w:bCs/>
                <w:lang w:val="fr"/>
              </w:rPr>
              <w:t>P</w:t>
            </w:r>
            <w:r w:rsidRPr="00B73BFD">
              <w:rPr>
                <w:b/>
                <w:bCs/>
                <w:lang w:val="fr"/>
              </w:rPr>
              <w:t xml:space="preserve">ersonnel </w:t>
            </w:r>
            <w:r w:rsidR="00825A19">
              <w:rPr>
                <w:b/>
                <w:bCs/>
                <w:lang w:val="fr"/>
              </w:rPr>
              <w:t>de l’Entrepreneur</w:t>
            </w:r>
            <w:r w:rsidRPr="00B73BFD">
              <w:rPr>
                <w:b/>
                <w:bCs/>
                <w:lang w:val="fr"/>
              </w:rPr>
              <w:t xml:space="preserve"> </w:t>
            </w:r>
          </w:p>
          <w:p w14:paraId="4D252F00" w14:textId="44914748" w:rsidR="00C93BC6" w:rsidRPr="00B73BFD" w:rsidRDefault="00C93BC6" w:rsidP="00B73BFD">
            <w:pPr>
              <w:spacing w:before="120" w:after="120"/>
              <w:ind w:left="615" w:right="-14"/>
              <w:jc w:val="both"/>
              <w:rPr>
                <w:noProof/>
              </w:rPr>
            </w:pPr>
            <w:r>
              <w:rPr>
                <w:lang w:val="fr"/>
              </w:rPr>
              <w:t xml:space="preserve">Le cas échéant, </w:t>
            </w:r>
            <w:r w:rsidR="00825A19">
              <w:rPr>
                <w:lang w:val="fr"/>
              </w:rPr>
              <w:t>l’Entrepreneur</w:t>
            </w:r>
            <w:r>
              <w:rPr>
                <w:lang w:val="fr"/>
              </w:rPr>
              <w:t xml:space="preserve"> doit fournir et entretenir tous les logements et installations de bien-être nécessaires</w:t>
            </w:r>
            <w:r w:rsidR="00416AE6">
              <w:rPr>
                <w:lang w:val="fr"/>
              </w:rPr>
              <w:t xml:space="preserve"> </w:t>
            </w:r>
            <w:r>
              <w:rPr>
                <w:lang w:val="fr"/>
              </w:rPr>
              <w:t xml:space="preserve">pour le </w:t>
            </w:r>
            <w:r w:rsidR="00C21276">
              <w:rPr>
                <w:lang w:val="fr"/>
              </w:rPr>
              <w:t>P</w:t>
            </w:r>
            <w:r>
              <w:rPr>
                <w:lang w:val="fr"/>
              </w:rPr>
              <w:t xml:space="preserve">ersonnel </w:t>
            </w:r>
            <w:r w:rsidR="00825A19">
              <w:rPr>
                <w:lang w:val="fr"/>
              </w:rPr>
              <w:t>de l’Entrepreneur</w:t>
            </w:r>
            <w:r>
              <w:rPr>
                <w:lang w:val="fr"/>
              </w:rPr>
              <w:t xml:space="preserve"> employé pour l’exécution du </w:t>
            </w:r>
            <w:r w:rsidR="00416AE6">
              <w:rPr>
                <w:lang w:val="fr"/>
              </w:rPr>
              <w:t>Marché</w:t>
            </w:r>
            <w:r>
              <w:rPr>
                <w:lang w:val="fr"/>
              </w:rPr>
              <w:t xml:space="preserve"> </w:t>
            </w:r>
            <w:r w:rsidR="00B73BFD">
              <w:rPr>
                <w:lang w:val="fr"/>
              </w:rPr>
              <w:t>dans les</w:t>
            </w:r>
            <w:r>
              <w:rPr>
                <w:lang w:val="fr"/>
              </w:rPr>
              <w:t xml:space="preserve"> lieux du pays d</w:t>
            </w:r>
            <w:r w:rsidR="00416AE6">
              <w:rPr>
                <w:lang w:val="fr"/>
              </w:rPr>
              <w:t>u Maître d’Ouvrage</w:t>
            </w:r>
            <w:r>
              <w:rPr>
                <w:lang w:val="fr"/>
              </w:rPr>
              <w:t xml:space="preserve"> où les </w:t>
            </w:r>
            <w:r w:rsidR="00825A19">
              <w:rPr>
                <w:lang w:val="fr"/>
              </w:rPr>
              <w:t xml:space="preserve">Travaux et </w:t>
            </w:r>
            <w:r w:rsidR="003F0FED">
              <w:rPr>
                <w:lang w:val="fr"/>
              </w:rPr>
              <w:t>Services physiques</w:t>
            </w:r>
            <w:r>
              <w:rPr>
                <w:lang w:val="fr"/>
              </w:rPr>
              <w:t xml:space="preserve"> sont fournis.</w:t>
            </w:r>
          </w:p>
          <w:p w14:paraId="2688EE0A" w14:textId="77777777" w:rsidR="00C93BC6" w:rsidRPr="00B73BFD" w:rsidRDefault="00C93BC6" w:rsidP="00B73BFD">
            <w:pPr>
              <w:pStyle w:val="FAHeader2"/>
              <w:numPr>
                <w:ilvl w:val="1"/>
                <w:numId w:val="223"/>
              </w:numPr>
              <w:ind w:left="592" w:hanging="592"/>
              <w:rPr>
                <w:b/>
                <w:bCs/>
              </w:rPr>
            </w:pPr>
            <w:r w:rsidRPr="00B73BFD">
              <w:rPr>
                <w:b/>
                <w:bCs/>
                <w:lang w:val="fr"/>
              </w:rPr>
              <w:t>Organisations de travailleurs</w:t>
            </w:r>
          </w:p>
          <w:p w14:paraId="6E20C3B5" w14:textId="738E67DE" w:rsidR="00C93BC6" w:rsidRPr="001713AF" w:rsidRDefault="00C93BC6" w:rsidP="00B73BFD">
            <w:pPr>
              <w:spacing w:before="120" w:after="120"/>
              <w:ind w:left="615" w:right="-14"/>
              <w:jc w:val="both"/>
              <w:rPr>
                <w:lang w:val="fr"/>
              </w:rPr>
            </w:pPr>
            <w:r w:rsidRPr="00ED63B6">
              <w:rPr>
                <w:lang w:val="fr"/>
              </w:rPr>
              <w:t xml:space="preserve">Dans les pays où les lois du travail pertinentes reconnaissent les droits des travailleurs à former des organisations de travailleurs de leur choix, à y adhérer et à négocier collectivement sans ingérence, </w:t>
            </w:r>
            <w:r w:rsidR="00825A19">
              <w:rPr>
                <w:lang w:val="fr"/>
              </w:rPr>
              <w:t>l’Entrepreneur</w:t>
            </w:r>
            <w:r w:rsidRPr="00ED63B6">
              <w:rPr>
                <w:lang w:val="fr"/>
              </w:rPr>
              <w:t xml:space="preserve"> doit se conformer à ces lois. </w:t>
            </w:r>
            <w:r w:rsidR="004C3CB1">
              <w:rPr>
                <w:lang w:val="fr"/>
              </w:rPr>
              <w:t xml:space="preserve"> </w:t>
            </w:r>
            <w:r w:rsidRPr="00ED63B6">
              <w:rPr>
                <w:lang w:val="fr"/>
              </w:rPr>
              <w:t xml:space="preserve">Dans de telles circonstances, le rôle des organisations de travailleurs légalement établies et des représentants légitimes des travailleurs sera respecté, et ils recevront les informations nécessaires à une négociation significative en temps opportun. Lorsque les lois du travail pertinentes restreignent considérablement les organisations de travailleurs, </w:t>
            </w:r>
            <w:r w:rsidR="00825A19">
              <w:rPr>
                <w:lang w:val="fr"/>
              </w:rPr>
              <w:t>l’Entrepreneur</w:t>
            </w:r>
            <w:r w:rsidR="004C3CB1" w:rsidRPr="00ED63B6">
              <w:rPr>
                <w:lang w:val="fr"/>
              </w:rPr>
              <w:t xml:space="preserve"> </w:t>
            </w:r>
            <w:r w:rsidRPr="00ED63B6">
              <w:rPr>
                <w:lang w:val="fr"/>
              </w:rPr>
              <w:t xml:space="preserve">doit permettre </w:t>
            </w:r>
            <w:r>
              <w:rPr>
                <w:lang w:val="fr"/>
              </w:rPr>
              <w:t xml:space="preserve">au </w:t>
            </w:r>
            <w:r w:rsidRPr="00ED63B6">
              <w:rPr>
                <w:lang w:val="fr"/>
              </w:rPr>
              <w:t xml:space="preserve">personnel </w:t>
            </w:r>
            <w:r w:rsidR="00825A19">
              <w:rPr>
                <w:lang w:val="fr"/>
              </w:rPr>
              <w:t>de l’Entrepreneur</w:t>
            </w:r>
            <w:r w:rsidRPr="00ED63B6">
              <w:rPr>
                <w:lang w:val="fr"/>
              </w:rPr>
              <w:t xml:space="preserve"> d’exprimer ses griefs et de protéger ses droits concernant les conditions de travail et d’emploi. </w:t>
            </w:r>
            <w:r w:rsidR="00825A19">
              <w:rPr>
                <w:lang w:val="fr"/>
              </w:rPr>
              <w:t>L’Entrepreneur</w:t>
            </w:r>
            <w:r w:rsidR="004C3CB1" w:rsidRPr="00ED63B6">
              <w:rPr>
                <w:lang w:val="fr"/>
              </w:rPr>
              <w:t xml:space="preserve"> </w:t>
            </w:r>
            <w:r w:rsidRPr="00ED63B6">
              <w:rPr>
                <w:lang w:val="fr"/>
              </w:rPr>
              <w:t xml:space="preserve">ne doit pas chercher à influencer ou à contrôler ces moyens alternatifs. </w:t>
            </w:r>
            <w:r w:rsidR="00825A19">
              <w:rPr>
                <w:lang w:val="fr"/>
              </w:rPr>
              <w:t>L’Entrepreneur</w:t>
            </w:r>
            <w:r w:rsidR="004C3CB1" w:rsidRPr="00ED63B6">
              <w:rPr>
                <w:lang w:val="fr"/>
              </w:rPr>
              <w:t xml:space="preserve"> </w:t>
            </w:r>
            <w:r w:rsidRPr="00ED63B6">
              <w:rPr>
                <w:lang w:val="fr"/>
              </w:rPr>
              <w:t xml:space="preserve">ne doit pas discriminer ou exercer de représailles contre le personnel </w:t>
            </w:r>
            <w:r w:rsidR="00825A19">
              <w:rPr>
                <w:lang w:val="fr"/>
              </w:rPr>
              <w:t>de l’Entrepreneur</w:t>
            </w:r>
            <w:r w:rsidRPr="00ED63B6">
              <w:rPr>
                <w:lang w:val="fr"/>
              </w:rPr>
              <w:t xml:space="preserve"> qui participe, ou cherche à participer, à ces organisations et à la négociation collective ou aux mécanismes alternatifs. On s’attend à ce que les organisations de travailleurs représentent équitablement les travailleurs dans la main-d’œuvre</w:t>
            </w:r>
            <w:r w:rsidR="004C3CB1">
              <w:rPr>
                <w:lang w:val="fr"/>
              </w:rPr>
              <w:t>.</w:t>
            </w:r>
          </w:p>
          <w:p w14:paraId="7A00DAEE" w14:textId="77777777" w:rsidR="00C93BC6" w:rsidRPr="00B73BFD" w:rsidRDefault="00C93BC6" w:rsidP="00B73BFD">
            <w:pPr>
              <w:pStyle w:val="FAHeader2"/>
              <w:numPr>
                <w:ilvl w:val="1"/>
                <w:numId w:val="223"/>
              </w:numPr>
              <w:ind w:left="592" w:hanging="592"/>
              <w:rPr>
                <w:b/>
                <w:bCs/>
                <w:lang w:val="fr-FR"/>
              </w:rPr>
            </w:pPr>
            <w:r w:rsidRPr="00B73BFD">
              <w:rPr>
                <w:b/>
                <w:bCs/>
                <w:lang w:val="fr"/>
              </w:rPr>
              <w:t>Non-discrimination et égalité des chances</w:t>
            </w:r>
          </w:p>
          <w:p w14:paraId="0DDBD71F" w14:textId="6B712D98" w:rsidR="00C93BC6" w:rsidRPr="00B73BFD" w:rsidRDefault="00825A19" w:rsidP="00B73BFD">
            <w:pPr>
              <w:spacing w:before="120" w:after="120"/>
              <w:ind w:left="615" w:right="-14"/>
              <w:jc w:val="both"/>
              <w:rPr>
                <w:noProof/>
              </w:rPr>
            </w:pPr>
            <w:r>
              <w:rPr>
                <w:lang w:val="fr"/>
              </w:rPr>
              <w:t>L’Entrepreneur</w:t>
            </w:r>
            <w:r w:rsidR="00C93BC6">
              <w:rPr>
                <w:lang w:val="fr"/>
              </w:rPr>
              <w:t xml:space="preserve"> </w:t>
            </w:r>
            <w:r w:rsidR="00C93BC6" w:rsidRPr="00ED63B6">
              <w:rPr>
                <w:lang w:val="fr"/>
              </w:rPr>
              <w:t xml:space="preserve">ne doit pas prendre de décisions relatives à l’emploi ou au traitement </w:t>
            </w:r>
            <w:r w:rsidR="00C93BC6">
              <w:rPr>
                <w:lang w:val="fr"/>
              </w:rPr>
              <w:t xml:space="preserve">du personnel </w:t>
            </w:r>
            <w:r>
              <w:rPr>
                <w:lang w:val="fr"/>
              </w:rPr>
              <w:t>de l’Entrepreneur</w:t>
            </w:r>
            <w:r w:rsidR="00813899" w:rsidRPr="00ED63B6">
              <w:rPr>
                <w:lang w:val="fr"/>
              </w:rPr>
              <w:t xml:space="preserve"> </w:t>
            </w:r>
            <w:r w:rsidR="00C93BC6" w:rsidRPr="00ED63B6">
              <w:rPr>
                <w:lang w:val="fr"/>
              </w:rPr>
              <w:t xml:space="preserve">sur la base de caractéristiques personnelles non liées aux exigences inhérentes à l’emploi. </w:t>
            </w:r>
            <w:r>
              <w:rPr>
                <w:lang w:val="fr"/>
              </w:rPr>
              <w:t>L’Entrepreneur</w:t>
            </w:r>
            <w:r w:rsidR="009653A2" w:rsidRPr="00ED63B6">
              <w:rPr>
                <w:lang w:val="fr"/>
              </w:rPr>
              <w:t xml:space="preserve"> </w:t>
            </w:r>
            <w:r w:rsidR="00C93BC6" w:rsidRPr="00ED63B6">
              <w:rPr>
                <w:lang w:val="fr"/>
              </w:rPr>
              <w:t xml:space="preserve">doit fonder </w:t>
            </w:r>
            <w:r w:rsidR="00C93BC6">
              <w:rPr>
                <w:lang w:val="fr"/>
              </w:rPr>
              <w:t xml:space="preserve"> l’emploi du personnel </w:t>
            </w:r>
            <w:r>
              <w:rPr>
                <w:lang w:val="fr"/>
              </w:rPr>
              <w:t>de l’Entrepreneur</w:t>
            </w:r>
            <w:r w:rsidR="00C93BC6">
              <w:rPr>
                <w:lang w:val="fr"/>
              </w:rPr>
              <w:t xml:space="preserve"> </w:t>
            </w:r>
            <w:r w:rsidR="00C93BC6" w:rsidRPr="00ED63B6">
              <w:rPr>
                <w:lang w:val="fr"/>
              </w:rPr>
              <w:t>sur le principe de l’égalité des chances et du traitement équitable, et ne doit pas faire de discrimination en ce qui concerne les aspects de la relation de travail, y compris le recrutement et l’embauche, la rémunération (y compris les salaires et les avantages sociaux), les conditions de travail et d’emploi, l’accès à la formation, l’affectation des postes, la promotion, la cessation d’emploi ou la retraite, et les pratiques disciplinaires.</w:t>
            </w:r>
          </w:p>
          <w:p w14:paraId="2AF63C13" w14:textId="417F9AA4" w:rsidR="00805EC6" w:rsidRPr="001713AF" w:rsidRDefault="00C93BC6" w:rsidP="00B73BFD">
            <w:pPr>
              <w:spacing w:before="120" w:after="120"/>
              <w:ind w:left="615" w:right="-14"/>
              <w:jc w:val="both"/>
              <w:rPr>
                <w:lang w:val="fr"/>
              </w:rPr>
            </w:pPr>
            <w:bookmarkStart w:id="487" w:name="_Hlk533088217"/>
            <w:r w:rsidRPr="00ED63B6">
              <w:rPr>
                <w:lang w:val="fr"/>
              </w:rPr>
              <w:t xml:space="preserve">Les mesures spéciales de protection ou d’assistance visant à remédier à une discrimination ou à une sélection passée pour un emploi particulier fondée sur les exigences inhérentes à l’emploi ne sont pas considérées comme de la discrimination. </w:t>
            </w:r>
            <w:bookmarkEnd w:id="487"/>
            <w:r w:rsidR="00825A19">
              <w:rPr>
                <w:lang w:val="fr"/>
              </w:rPr>
              <w:t>L’Entrepreneur</w:t>
            </w:r>
            <w:r w:rsidR="00697055" w:rsidRPr="00ED63B6">
              <w:rPr>
                <w:lang w:val="fr"/>
              </w:rPr>
              <w:t xml:space="preserve"> </w:t>
            </w:r>
            <w:r w:rsidRPr="00ED63B6">
              <w:rPr>
                <w:lang w:val="fr"/>
              </w:rPr>
              <w:t xml:space="preserve">doit fournir la protection et l’assistance nécessaires pour assurer la non-discrimination et l’égalité des chances, y compris pour des groupes spécifiques tels que les femmes, les personnes handicapées, les travailleurs migrants et les enfants (en âge de travailler conformément à la </w:t>
            </w:r>
            <w:r w:rsidR="00B73BFD">
              <w:rPr>
                <w:lang w:val="fr"/>
              </w:rPr>
              <w:t>S</w:t>
            </w:r>
            <w:r w:rsidRPr="00ED63B6">
              <w:rPr>
                <w:lang w:val="fr"/>
              </w:rPr>
              <w:t>ous-</w:t>
            </w:r>
            <w:r w:rsidR="00B73BFD">
              <w:rPr>
                <w:lang w:val="fr"/>
              </w:rPr>
              <w:t>C</w:t>
            </w:r>
            <w:r w:rsidRPr="00ED63B6">
              <w:rPr>
                <w:lang w:val="fr"/>
              </w:rPr>
              <w:t>lause 4.14).</w:t>
            </w:r>
          </w:p>
          <w:p w14:paraId="3171574D" w14:textId="77777777" w:rsidR="00722CDC" w:rsidRPr="00B73BFD" w:rsidRDefault="00722CDC" w:rsidP="00B73BFD">
            <w:pPr>
              <w:pStyle w:val="FAHeader2"/>
              <w:numPr>
                <w:ilvl w:val="1"/>
                <w:numId w:val="223"/>
              </w:numPr>
              <w:ind w:left="592" w:hanging="630"/>
              <w:rPr>
                <w:b/>
                <w:bCs/>
              </w:rPr>
            </w:pPr>
            <w:r w:rsidRPr="00B73BFD">
              <w:rPr>
                <w:b/>
                <w:bCs/>
                <w:lang w:val="fr"/>
              </w:rPr>
              <w:t>Travail forcé</w:t>
            </w:r>
          </w:p>
          <w:p w14:paraId="642EFC30" w14:textId="0FE1C53C" w:rsidR="00722CDC" w:rsidRPr="00B73BFD" w:rsidRDefault="00825A19" w:rsidP="00B73BFD">
            <w:pPr>
              <w:pStyle w:val="CoCHeading1"/>
              <w:spacing w:before="120"/>
              <w:ind w:left="612" w:firstLine="0"/>
            </w:pPr>
            <w:r>
              <w:rPr>
                <w:lang w:val="fr"/>
              </w:rPr>
              <w:t>L’Entrepreneur</w:t>
            </w:r>
            <w:r w:rsidR="00722CDC" w:rsidRPr="00FF08DD">
              <w:rPr>
                <w:lang w:val="fr"/>
              </w:rPr>
              <w:t xml:space="preserve">, y compris ses Sous-traitants, ne doit pas employer ou engager de travail forcé ou </w:t>
            </w:r>
            <w:r w:rsidR="00722CDC" w:rsidRPr="00DA61AE">
              <w:rPr>
                <w:lang w:val="fr"/>
              </w:rPr>
              <w:t>de personnes soumises à la traite.</w:t>
            </w:r>
          </w:p>
          <w:p w14:paraId="798DA7C2" w14:textId="1DAA1C78" w:rsidR="00722CDC" w:rsidRPr="00B73BFD" w:rsidRDefault="00722CDC" w:rsidP="00B73BFD">
            <w:pPr>
              <w:pStyle w:val="CoCHeading1"/>
              <w:spacing w:before="120"/>
              <w:ind w:left="612" w:firstLine="0"/>
            </w:pPr>
            <w:r>
              <w:rPr>
                <w:lang w:val="fr"/>
              </w:rPr>
              <w:t xml:space="preserve">Le travail forcé consiste en tout travail ou service, non effectué volontairement, qui est exigé d’un individu sous la menace de la force ou de </w:t>
            </w:r>
            <w:r w:rsidR="007209BD">
              <w:rPr>
                <w:lang w:val="fr"/>
              </w:rPr>
              <w:t>sanction, et comprend tout type de travail involontaire ou obligatoire, tel que le travail asservi, le travail en servitude pour dette ou des arrangements contractuels de travail similaires</w:t>
            </w:r>
            <w:r>
              <w:rPr>
                <w:lang w:val="fr"/>
              </w:rPr>
              <w:t xml:space="preserve">. </w:t>
            </w:r>
          </w:p>
          <w:p w14:paraId="4A69B403" w14:textId="26E4B67B" w:rsidR="00722CDC" w:rsidRPr="00B73BFD" w:rsidRDefault="00722CDC" w:rsidP="00B73BFD">
            <w:pPr>
              <w:pStyle w:val="SPDClauseNo"/>
              <w:spacing w:before="120"/>
              <w:ind w:left="612" w:firstLine="2"/>
              <w:contextualSpacing w:val="0"/>
              <w:rPr>
                <w:lang w:val="fr-FR"/>
              </w:rPr>
            </w:pPr>
            <w:r>
              <w:rPr>
                <w:lang w:val="fr"/>
              </w:rPr>
              <w:t>La traite des personnes est définie comme le recrutement, le transport, le transfert, l’hébergement ou l’accueil de personnes par la menace ou l’emploi de la force ou d’autres formes de coercition, l’enlèvement, la fraude, la tromperie, l’abus de pouvoir ou une situation de vulnérabilité, ou par l’offre ou l’acceptation de paiements ou d’avantages pour obtenir le consentement d’une personne ayant autorité sur une autre personne, à des fins d’exploitation.</w:t>
            </w:r>
          </w:p>
          <w:p w14:paraId="542BBEB7" w14:textId="77777777" w:rsidR="00722CDC" w:rsidRPr="00B73BFD" w:rsidRDefault="00722CDC" w:rsidP="00B73BFD">
            <w:pPr>
              <w:pStyle w:val="FAHeader2"/>
              <w:numPr>
                <w:ilvl w:val="1"/>
                <w:numId w:val="223"/>
              </w:numPr>
              <w:ind w:left="592" w:hanging="592"/>
              <w:rPr>
                <w:b/>
                <w:bCs/>
              </w:rPr>
            </w:pPr>
            <w:r w:rsidRPr="00B73BFD">
              <w:rPr>
                <w:b/>
                <w:bCs/>
                <w:lang w:val="fr"/>
              </w:rPr>
              <w:t>Travail des enfants</w:t>
            </w:r>
          </w:p>
          <w:p w14:paraId="2D405457" w14:textId="4AC296CF" w:rsidR="00722CDC" w:rsidRPr="00B73BFD" w:rsidRDefault="00825A19" w:rsidP="00B73BFD">
            <w:pPr>
              <w:pStyle w:val="CoCHeading1"/>
              <w:spacing w:before="120"/>
              <w:ind w:left="612" w:firstLine="0"/>
            </w:pPr>
            <w:r>
              <w:rPr>
                <w:lang w:val="fr"/>
              </w:rPr>
              <w:t>L’Entrepreneur</w:t>
            </w:r>
            <w:r w:rsidR="00722CDC" w:rsidRPr="00FF08DD">
              <w:rPr>
                <w:lang w:val="fr"/>
              </w:rPr>
              <w:t xml:space="preserve">, y compris ses Sous-traitants, ne doit pas employer ou engager un enfant de </w:t>
            </w:r>
            <w:r w:rsidR="00722CDC" w:rsidRPr="00104E77">
              <w:rPr>
                <w:lang w:val="fr"/>
              </w:rPr>
              <w:t xml:space="preserve">moins de 14 ans, sauf si la législation nationale spécifie un âge plus élevé (l’âge minimum). </w:t>
            </w:r>
          </w:p>
          <w:p w14:paraId="17F049A0" w14:textId="44C60179" w:rsidR="00722CDC" w:rsidRPr="001713AF" w:rsidRDefault="00825A19" w:rsidP="00B73BFD">
            <w:pPr>
              <w:pStyle w:val="CoCHeading1"/>
              <w:spacing w:before="120"/>
              <w:ind w:left="612" w:firstLine="0"/>
              <w:rPr>
                <w:rFonts w:eastAsia="Times New Roman"/>
                <w:noProof w:val="0"/>
                <w:color w:val="auto"/>
                <w:szCs w:val="20"/>
                <w:lang w:val="fr"/>
              </w:rPr>
            </w:pPr>
            <w:r>
              <w:rPr>
                <w:lang w:val="fr"/>
              </w:rPr>
              <w:t>L’Entrepreneur</w:t>
            </w:r>
            <w:r w:rsidR="00722CDC" w:rsidRPr="00DA61AE">
              <w:rPr>
                <w:lang w:val="fr"/>
              </w:rPr>
              <w:t>, y compris ses Sous-traitants, ne doit pas employer ou engager un enfant entre l’âge minimum et l’âge de 18 ans d’une manière susceptible d’être dangereuse, ou d’interférer avec, l’éducation de l’enfant, ou d’être nuisible à la santé ou au développement physique, mental, spirituel, moral ou social de l’enfant.</w:t>
            </w:r>
          </w:p>
          <w:p w14:paraId="7845458E" w14:textId="77777777" w:rsidR="00722CDC" w:rsidRPr="009E58C2" w:rsidRDefault="00722CDC" w:rsidP="009E58C2">
            <w:pPr>
              <w:pStyle w:val="CoCHeading1"/>
              <w:spacing w:before="120"/>
              <w:ind w:left="612" w:firstLine="0"/>
            </w:pPr>
            <w:r>
              <w:rPr>
                <w:lang w:val="fr"/>
              </w:rPr>
              <w:t>Un travail considéré comme dangereux pour les enfants est un travail qui, par sa nature ou les circonstances dans lesquelles il est effectué, est susceptible de compromettre la santé, la sécurité ou la moralité des enfants. Les activités professionnelles interdites aux enfants comprennent le travail :</w:t>
            </w:r>
          </w:p>
          <w:p w14:paraId="148A4EE7" w14:textId="77777777" w:rsidR="00722CDC" w:rsidRPr="009E58C2" w:rsidRDefault="00722CDC" w:rsidP="009E58C2">
            <w:pPr>
              <w:pStyle w:val="ListParagraph"/>
              <w:numPr>
                <w:ilvl w:val="0"/>
                <w:numId w:val="224"/>
              </w:numPr>
              <w:suppressAutoHyphens w:val="0"/>
              <w:overflowPunct/>
              <w:spacing w:before="120" w:after="120"/>
              <w:contextualSpacing w:val="0"/>
              <w:textAlignment w:val="auto"/>
              <w:rPr>
                <w:rFonts w:eastAsia="Arial Narrow"/>
                <w:color w:val="000000"/>
              </w:rPr>
            </w:pPr>
            <w:r w:rsidRPr="009E58C2">
              <w:rPr>
                <w:color w:val="000000"/>
                <w:lang w:val="fr"/>
              </w:rPr>
              <w:t>en cas d’exposition à des abus physiques, psychologiques ou sexuels;</w:t>
            </w:r>
          </w:p>
          <w:p w14:paraId="1901A034" w14:textId="77777777" w:rsidR="00722CDC" w:rsidRPr="009E58C2" w:rsidRDefault="00722CDC" w:rsidP="009E58C2">
            <w:pPr>
              <w:pStyle w:val="ListParagraph"/>
              <w:numPr>
                <w:ilvl w:val="0"/>
                <w:numId w:val="224"/>
              </w:numPr>
              <w:suppressAutoHyphens w:val="0"/>
              <w:overflowPunct/>
              <w:spacing w:before="120" w:after="120"/>
              <w:contextualSpacing w:val="0"/>
              <w:textAlignment w:val="auto"/>
              <w:rPr>
                <w:rFonts w:eastAsia="Arial Narrow"/>
                <w:color w:val="000000"/>
              </w:rPr>
            </w:pPr>
            <w:r w:rsidRPr="009E58C2">
              <w:rPr>
                <w:color w:val="000000"/>
                <w:lang w:val="fr"/>
              </w:rPr>
              <w:t>sous terre, sous l’eau, travail en hauteur ou dans des espaces</w:t>
            </w:r>
            <w:r>
              <w:rPr>
                <w:lang w:val="fr"/>
              </w:rPr>
              <w:t xml:space="preserve"> confinés;</w:t>
            </w:r>
          </w:p>
          <w:p w14:paraId="6E6BABC7" w14:textId="77777777" w:rsidR="00722CDC" w:rsidRPr="009E58C2" w:rsidRDefault="00722CDC" w:rsidP="009E58C2">
            <w:pPr>
              <w:pStyle w:val="ListParagraph"/>
              <w:numPr>
                <w:ilvl w:val="0"/>
                <w:numId w:val="224"/>
              </w:numPr>
              <w:suppressAutoHyphens w:val="0"/>
              <w:overflowPunct/>
              <w:spacing w:before="120" w:after="120"/>
              <w:contextualSpacing w:val="0"/>
              <w:textAlignment w:val="auto"/>
              <w:rPr>
                <w:rFonts w:eastAsia="Arial Narrow"/>
              </w:rPr>
            </w:pPr>
            <w:r>
              <w:rPr>
                <w:lang w:val="fr"/>
              </w:rPr>
              <w:t>avec des machines, des équipements ou des outils dangereux, ou impliquant la manutention ou le transport de charges lourdes;</w:t>
            </w:r>
          </w:p>
          <w:p w14:paraId="33A9D6AC" w14:textId="77777777" w:rsidR="00722CDC" w:rsidRPr="009E58C2" w:rsidRDefault="00722CDC" w:rsidP="009E58C2">
            <w:pPr>
              <w:pStyle w:val="ListParagraph"/>
              <w:numPr>
                <w:ilvl w:val="0"/>
                <w:numId w:val="224"/>
              </w:numPr>
              <w:suppressAutoHyphens w:val="0"/>
              <w:overflowPunct/>
              <w:spacing w:before="120" w:after="120"/>
              <w:contextualSpacing w:val="0"/>
              <w:textAlignment w:val="auto"/>
              <w:rPr>
                <w:rFonts w:eastAsia="Arial Narrow"/>
                <w:color w:val="000000"/>
              </w:rPr>
            </w:pPr>
            <w:r w:rsidRPr="009E58C2">
              <w:rPr>
                <w:color w:val="000000"/>
                <w:lang w:val="fr"/>
              </w:rPr>
              <w:t>dans des environnements insalubres exposant les enfants à des substances, agents ou procédés dangereux, ou à des températures, du bruit ou des vibrations nocifs pour la santé; ou</w:t>
            </w:r>
          </w:p>
          <w:p w14:paraId="159D552F" w14:textId="77777777" w:rsidR="00722CDC" w:rsidRPr="009E58C2" w:rsidRDefault="00722CDC" w:rsidP="009E58C2">
            <w:pPr>
              <w:pStyle w:val="ListParagraph"/>
              <w:numPr>
                <w:ilvl w:val="0"/>
                <w:numId w:val="224"/>
              </w:numPr>
              <w:suppressAutoHyphens w:val="0"/>
              <w:overflowPunct/>
              <w:spacing w:before="120" w:after="120"/>
              <w:contextualSpacing w:val="0"/>
              <w:textAlignment w:val="auto"/>
              <w:rPr>
                <w:rFonts w:eastAsia="Arial Narrow"/>
                <w:color w:val="000000"/>
              </w:rPr>
            </w:pPr>
            <w:r w:rsidRPr="009E58C2">
              <w:rPr>
                <w:color w:val="000000"/>
                <w:lang w:val="fr"/>
              </w:rPr>
              <w:t>dans des conditions difficiles telles que le travail pendant de longues heures, pendant la nuit ou en confinement dans les locaux de l’employeur.</w:t>
            </w:r>
          </w:p>
          <w:p w14:paraId="4FD9B79A" w14:textId="2212D8C0" w:rsidR="00722CDC" w:rsidRPr="009E58C2" w:rsidRDefault="00722CDC" w:rsidP="009E58C2">
            <w:pPr>
              <w:pStyle w:val="FAHeader2"/>
              <w:numPr>
                <w:ilvl w:val="1"/>
                <w:numId w:val="223"/>
              </w:numPr>
              <w:ind w:left="592" w:hanging="592"/>
              <w:rPr>
                <w:b/>
                <w:bCs/>
                <w:lang w:val="fr-FR"/>
              </w:rPr>
            </w:pPr>
            <w:r w:rsidRPr="009E58C2">
              <w:rPr>
                <w:b/>
                <w:bCs/>
                <w:lang w:val="fr"/>
              </w:rPr>
              <w:t>Obligations en matière d</w:t>
            </w:r>
            <w:r w:rsidR="00CF2B56" w:rsidRPr="009E58C2">
              <w:rPr>
                <w:b/>
                <w:bCs/>
                <w:lang w:val="fr"/>
              </w:rPr>
              <w:t>’</w:t>
            </w:r>
            <w:r w:rsidR="009E58C2">
              <w:rPr>
                <w:b/>
                <w:bCs/>
                <w:lang w:val="fr"/>
              </w:rPr>
              <w:t>h</w:t>
            </w:r>
            <w:r w:rsidR="00CF2B56" w:rsidRPr="009E58C2">
              <w:rPr>
                <w:b/>
                <w:bCs/>
                <w:lang w:val="fr"/>
              </w:rPr>
              <w:t>ygi</w:t>
            </w:r>
            <w:r w:rsidR="001B4349" w:rsidRPr="009E58C2">
              <w:rPr>
                <w:b/>
                <w:bCs/>
                <w:lang w:val="fr"/>
              </w:rPr>
              <w:t xml:space="preserve">ène </w:t>
            </w:r>
            <w:r w:rsidRPr="009E58C2">
              <w:rPr>
                <w:b/>
                <w:bCs/>
                <w:lang w:val="fr"/>
              </w:rPr>
              <w:t>et de sécurité</w:t>
            </w:r>
          </w:p>
          <w:p w14:paraId="6E656C61" w14:textId="2E864CCB" w:rsidR="00722CDC" w:rsidRPr="009E58C2" w:rsidRDefault="00C21276" w:rsidP="000014E0">
            <w:pPr>
              <w:spacing w:after="120"/>
              <w:ind w:left="590" w:hanging="630"/>
              <w:rPr>
                <w:rFonts w:eastAsia="Arial Narrow"/>
                <w:noProof/>
                <w:color w:val="000000"/>
                <w:szCs w:val="24"/>
              </w:rPr>
            </w:pPr>
            <w:r>
              <w:rPr>
                <w:lang w:val="fr"/>
              </w:rPr>
              <w:t>4.16</w:t>
            </w:r>
            <w:r>
              <w:rPr>
                <w:lang w:val="fr"/>
              </w:rPr>
              <w:tab/>
            </w:r>
            <w:r w:rsidR="00825A19">
              <w:rPr>
                <w:lang w:val="fr"/>
              </w:rPr>
              <w:t>L’Entrepreneur</w:t>
            </w:r>
            <w:r w:rsidR="001B4349" w:rsidRPr="00ED63B6">
              <w:rPr>
                <w:lang w:val="fr"/>
              </w:rPr>
              <w:t xml:space="preserve"> </w:t>
            </w:r>
            <w:r w:rsidR="00722CDC" w:rsidRPr="00DA61AE">
              <w:rPr>
                <w:lang w:val="fr"/>
              </w:rPr>
              <w:t>doit se conformer, et doit exiger de ses Sous-traitants qu’ils se conforment, à toutes les réglementations, lois, directives et autres exigences applicables en matière d</w:t>
            </w:r>
            <w:r w:rsidR="001B4349">
              <w:rPr>
                <w:lang w:val="fr"/>
              </w:rPr>
              <w:t>’hygi</w:t>
            </w:r>
            <w:r w:rsidR="0097475C">
              <w:rPr>
                <w:lang w:val="fr"/>
              </w:rPr>
              <w:t xml:space="preserve">ène </w:t>
            </w:r>
            <w:r w:rsidR="00722CDC" w:rsidRPr="00DA61AE">
              <w:rPr>
                <w:lang w:val="fr"/>
              </w:rPr>
              <w:t xml:space="preserve">et de sécurité </w:t>
            </w:r>
            <w:r w:rsidR="00E379D5">
              <w:rPr>
                <w:lang w:val="fr"/>
              </w:rPr>
              <w:t xml:space="preserve">du Personnel </w:t>
            </w:r>
            <w:r w:rsidR="00825A19">
              <w:rPr>
                <w:lang w:val="fr"/>
              </w:rPr>
              <w:t>de l’Entrepreneur</w:t>
            </w:r>
            <w:r w:rsidR="00B07331" w:rsidRPr="00ED63B6">
              <w:rPr>
                <w:lang w:val="fr"/>
              </w:rPr>
              <w:t xml:space="preserve"> </w:t>
            </w:r>
            <w:r w:rsidR="00B07331">
              <w:rPr>
                <w:lang w:val="fr"/>
              </w:rPr>
              <w:t xml:space="preserve">employé pour l’exécuion </w:t>
            </w:r>
            <w:r w:rsidR="00763DD0">
              <w:rPr>
                <w:lang w:val="fr"/>
              </w:rPr>
              <w:t xml:space="preserve">des </w:t>
            </w:r>
            <w:r w:rsidR="00825A19">
              <w:rPr>
                <w:lang w:val="fr"/>
              </w:rPr>
              <w:t xml:space="preserve">Travaux et </w:t>
            </w:r>
            <w:r w:rsidR="003F0FED">
              <w:rPr>
                <w:lang w:val="fr"/>
              </w:rPr>
              <w:t>Services physiques</w:t>
            </w:r>
            <w:r w:rsidR="00763DD0">
              <w:rPr>
                <w:lang w:val="fr"/>
              </w:rPr>
              <w:t xml:space="preserve"> aux lieux du pays du Maître d’Ouvrage où les </w:t>
            </w:r>
            <w:r w:rsidR="00825A19">
              <w:rPr>
                <w:lang w:val="fr"/>
              </w:rPr>
              <w:t xml:space="preserve">Travaux et </w:t>
            </w:r>
            <w:r w:rsidR="003F0FED">
              <w:rPr>
                <w:lang w:val="fr"/>
              </w:rPr>
              <w:t>Services physiques</w:t>
            </w:r>
            <w:r w:rsidR="00763DD0">
              <w:rPr>
                <w:lang w:val="fr"/>
              </w:rPr>
              <w:t xml:space="preserve"> sont exécutés.</w:t>
            </w:r>
          </w:p>
          <w:p w14:paraId="7DE00C21" w14:textId="01239D61" w:rsidR="00AB463D" w:rsidRDefault="00D56315" w:rsidP="00A7559F">
            <w:pPr>
              <w:ind w:left="590" w:hanging="630"/>
              <w:rPr>
                <w:lang w:val="fr"/>
              </w:rPr>
            </w:pPr>
            <w:r>
              <w:rPr>
                <w:lang w:val="fr"/>
              </w:rPr>
              <w:t>4.1</w:t>
            </w:r>
            <w:r w:rsidR="00763DD0">
              <w:rPr>
                <w:lang w:val="fr"/>
              </w:rPr>
              <w:t>7</w:t>
            </w:r>
            <w:r w:rsidR="00A7559F">
              <w:rPr>
                <w:lang w:val="fr"/>
              </w:rPr>
              <w:tab/>
            </w:r>
            <w:r w:rsidR="00825A19">
              <w:rPr>
                <w:lang w:val="fr"/>
              </w:rPr>
              <w:t>L’Entrepreneur</w:t>
            </w:r>
            <w:r w:rsidR="00722CDC" w:rsidRPr="00F6337A">
              <w:rPr>
                <w:lang w:val="fr"/>
              </w:rPr>
              <w:t xml:space="preserve"> doit se conformer aux obligations </w:t>
            </w:r>
            <w:r w:rsidR="000D5F7E">
              <w:rPr>
                <w:lang w:val="fr"/>
              </w:rPr>
              <w:t>additionnell</w:t>
            </w:r>
            <w:r w:rsidR="000D5F7E" w:rsidRPr="00F6337A">
              <w:rPr>
                <w:lang w:val="fr"/>
              </w:rPr>
              <w:t xml:space="preserve">es </w:t>
            </w:r>
            <w:r w:rsidR="000D5F7E" w:rsidRPr="00027AE1">
              <w:rPr>
                <w:lang w:val="fr"/>
              </w:rPr>
              <w:t xml:space="preserve">spécifiées dans </w:t>
            </w:r>
            <w:r w:rsidR="000D5F7E">
              <w:rPr>
                <w:lang w:val="fr"/>
              </w:rPr>
              <w:t>la Commande subséquente</w:t>
            </w:r>
            <w:r w:rsidR="000D5F7E" w:rsidRPr="00F6337A" w:rsidDel="000D5F7E">
              <w:rPr>
                <w:lang w:val="fr"/>
              </w:rPr>
              <w:t xml:space="preserve"> </w:t>
            </w:r>
            <w:r w:rsidR="00722CDC" w:rsidRPr="00027AE1">
              <w:rPr>
                <w:lang w:val="fr"/>
              </w:rPr>
              <w:t>.</w:t>
            </w:r>
          </w:p>
          <w:p w14:paraId="7E3C63F0" w14:textId="1BBAF1FE" w:rsidR="00DE0FF6" w:rsidRPr="00A7559F" w:rsidRDefault="00E91F67" w:rsidP="00A7559F">
            <w:pPr>
              <w:pStyle w:val="FAHeader2"/>
              <w:numPr>
                <w:ilvl w:val="0"/>
                <w:numId w:val="0"/>
              </w:numPr>
              <w:ind w:left="592" w:hanging="592"/>
              <w:rPr>
                <w:b/>
                <w:bCs/>
                <w:lang w:val="fr-FR"/>
              </w:rPr>
            </w:pPr>
            <w:r>
              <w:rPr>
                <w:lang w:val="fr"/>
              </w:rPr>
              <w:t>4.18</w:t>
            </w:r>
            <w:r w:rsidR="000D5F7E">
              <w:rPr>
                <w:b/>
                <w:bCs/>
                <w:lang w:val="fr"/>
              </w:rPr>
              <w:tab/>
            </w:r>
            <w:r w:rsidR="00DE0FF6" w:rsidRPr="00A7559F">
              <w:rPr>
                <w:b/>
                <w:bCs/>
                <w:lang w:val="fr"/>
              </w:rPr>
              <w:t>Protection de l’environnement</w:t>
            </w:r>
          </w:p>
          <w:p w14:paraId="6DD2FBB9" w14:textId="5056005A" w:rsidR="00DE0FF6" w:rsidRPr="00A7559F" w:rsidRDefault="00DE0FF6" w:rsidP="00A7559F">
            <w:pPr>
              <w:spacing w:before="120" w:after="120"/>
              <w:ind w:left="615" w:right="-14"/>
              <w:jc w:val="both"/>
              <w:rPr>
                <w:noProof/>
              </w:rPr>
            </w:pPr>
            <w:r>
              <w:rPr>
                <w:lang w:val="fr"/>
              </w:rPr>
              <w:t>Le cas échéant,</w:t>
            </w:r>
            <w:r w:rsidR="00184F2B">
              <w:rPr>
                <w:lang w:val="fr"/>
              </w:rPr>
              <w:t xml:space="preserve"> </w:t>
            </w:r>
            <w:r w:rsidR="00825A19">
              <w:rPr>
                <w:lang w:val="fr"/>
              </w:rPr>
              <w:t>l’Entrepreneur</w:t>
            </w:r>
            <w:r>
              <w:rPr>
                <w:lang w:val="fr"/>
              </w:rPr>
              <w:t xml:space="preserve"> </w:t>
            </w:r>
            <w:r w:rsidR="00816097">
              <w:rPr>
                <w:lang w:val="fr"/>
              </w:rPr>
              <w:t xml:space="preserve">devra </w:t>
            </w:r>
            <w:r>
              <w:rPr>
                <w:lang w:val="fr"/>
              </w:rPr>
              <w:t>prend</w:t>
            </w:r>
            <w:r w:rsidR="00816097">
              <w:rPr>
                <w:lang w:val="fr"/>
              </w:rPr>
              <w:t>re</w:t>
            </w:r>
            <w:r>
              <w:rPr>
                <w:lang w:val="fr"/>
              </w:rPr>
              <w:t xml:space="preserve"> toutes les mesures nécessaires pour :</w:t>
            </w:r>
          </w:p>
          <w:p w14:paraId="520FED0E" w14:textId="4767CC02" w:rsidR="00DE0FF6" w:rsidRPr="00A7559F" w:rsidRDefault="00DE0FF6" w:rsidP="00A7559F">
            <w:pPr>
              <w:numPr>
                <w:ilvl w:val="2"/>
                <w:numId w:val="225"/>
              </w:numPr>
              <w:spacing w:before="120" w:after="120"/>
              <w:ind w:left="1050" w:right="-14"/>
              <w:jc w:val="both"/>
              <w:rPr>
                <w:noProof/>
              </w:rPr>
            </w:pPr>
            <w:r w:rsidRPr="006C404C">
              <w:rPr>
                <w:lang w:val="fr"/>
              </w:rPr>
              <w:t xml:space="preserve">protéger l’environnement (à la fois sur et hors des lieux où les </w:t>
            </w:r>
            <w:r w:rsidR="00825A19">
              <w:rPr>
                <w:lang w:val="fr"/>
              </w:rPr>
              <w:t xml:space="preserve">Travaux et </w:t>
            </w:r>
            <w:r w:rsidR="003F0FED">
              <w:rPr>
                <w:lang w:val="fr"/>
              </w:rPr>
              <w:t>Services physiques</w:t>
            </w:r>
            <w:r w:rsidRPr="006C404C">
              <w:rPr>
                <w:lang w:val="fr"/>
              </w:rPr>
              <w:t xml:space="preserve"> sont exécutés) contre les dommages résultant de ses opérations / et / ou activités; et </w:t>
            </w:r>
          </w:p>
          <w:p w14:paraId="48060DDF" w14:textId="2CCE59DB" w:rsidR="00DE0FF6" w:rsidRPr="00A7559F" w:rsidRDefault="00DE0FF6" w:rsidP="00A7559F">
            <w:pPr>
              <w:numPr>
                <w:ilvl w:val="2"/>
                <w:numId w:val="225"/>
              </w:numPr>
              <w:spacing w:before="120" w:after="120"/>
              <w:ind w:left="1050" w:right="-14"/>
              <w:jc w:val="both"/>
              <w:rPr>
                <w:noProof/>
              </w:rPr>
            </w:pPr>
            <w:r w:rsidRPr="006C404C">
              <w:rPr>
                <w:lang w:val="fr"/>
              </w:rPr>
              <w:t>limiter les dommages et nuisances aux personnes et aux biens résultant de la pollution, du bruit et d’autres résultats des opérations et/ou activités</w:t>
            </w:r>
            <w:r>
              <w:rPr>
                <w:lang w:val="fr"/>
              </w:rPr>
              <w:t xml:space="preserve"> </w:t>
            </w:r>
            <w:r w:rsidR="00825A19">
              <w:rPr>
                <w:lang w:val="fr"/>
              </w:rPr>
              <w:t>de l’Entrepreneur</w:t>
            </w:r>
            <w:r>
              <w:rPr>
                <w:lang w:val="fr"/>
              </w:rPr>
              <w:t>.</w:t>
            </w:r>
          </w:p>
          <w:p w14:paraId="2B4F1169" w14:textId="7149B16B" w:rsidR="00DE0FF6" w:rsidRPr="00A7559F" w:rsidRDefault="00825A19" w:rsidP="00A7559F">
            <w:pPr>
              <w:pStyle w:val="CoCHeading1"/>
              <w:spacing w:before="120"/>
              <w:ind w:left="612" w:firstLine="0"/>
              <w:rPr>
                <w:szCs w:val="20"/>
              </w:rPr>
            </w:pPr>
            <w:r>
              <w:rPr>
                <w:lang w:val="fr"/>
              </w:rPr>
              <w:t>L’Entrepreneur</w:t>
            </w:r>
            <w:r w:rsidR="00DE0FF6" w:rsidRPr="006C404C">
              <w:rPr>
                <w:lang w:val="fr"/>
              </w:rPr>
              <w:t xml:space="preserve"> doit s’assurer que </w:t>
            </w:r>
            <w:r w:rsidR="00DE0FF6">
              <w:rPr>
                <w:lang w:val="fr"/>
              </w:rPr>
              <w:t xml:space="preserve"> les émissions, les </w:t>
            </w:r>
            <w:r w:rsidR="00DE0FF6" w:rsidRPr="006C404C">
              <w:rPr>
                <w:lang w:val="fr"/>
              </w:rPr>
              <w:t xml:space="preserve">rejets de surface, les effluents et tout autre polluant provenant </w:t>
            </w:r>
            <w:r w:rsidR="00DE0FF6">
              <w:rPr>
                <w:lang w:val="fr"/>
              </w:rPr>
              <w:t xml:space="preserve"> de </w:t>
            </w:r>
            <w:r w:rsidR="00DE0FF6" w:rsidRPr="006C404C">
              <w:rPr>
                <w:lang w:val="fr"/>
              </w:rPr>
              <w:t xml:space="preserve">ses activités ne dépassent </w:t>
            </w:r>
            <w:r w:rsidR="00DE0FF6">
              <w:rPr>
                <w:lang w:val="fr"/>
              </w:rPr>
              <w:t xml:space="preserve"> ni les </w:t>
            </w:r>
            <w:r w:rsidR="00DE0FF6" w:rsidRPr="006C404C">
              <w:rPr>
                <w:lang w:val="fr"/>
              </w:rPr>
              <w:t xml:space="preserve"> valeurs qui peuvent être indiquées dans les exigences d</w:t>
            </w:r>
            <w:r w:rsidR="00935C27">
              <w:rPr>
                <w:lang w:val="fr"/>
              </w:rPr>
              <w:t>u Maître d’Ouvrage</w:t>
            </w:r>
            <w:r w:rsidR="00DE0FF6" w:rsidRPr="006C404C">
              <w:rPr>
                <w:lang w:val="fr"/>
              </w:rPr>
              <w:t>, ni celles prescrites par les lois applicables.</w:t>
            </w:r>
          </w:p>
          <w:p w14:paraId="135BA41E" w14:textId="4AADEF12" w:rsidR="00DE0FF6" w:rsidRPr="00A7559F" w:rsidRDefault="00DE0FF6" w:rsidP="00A7559F">
            <w:pPr>
              <w:pStyle w:val="FAHeader2"/>
              <w:numPr>
                <w:ilvl w:val="0"/>
                <w:numId w:val="0"/>
              </w:numPr>
              <w:ind w:left="620"/>
              <w:rPr>
                <w:noProof/>
                <w:szCs w:val="20"/>
                <w:lang w:val="fr-FR"/>
              </w:rPr>
            </w:pPr>
            <w:r w:rsidRPr="006C404C">
              <w:rPr>
                <w:lang w:val="fr"/>
              </w:rPr>
              <w:t xml:space="preserve">En cas de dommages à l’environnement, aux biens et/ou de nuisances aux personnes, sur ou hors des lieux où les </w:t>
            </w:r>
            <w:r w:rsidR="00825A19">
              <w:rPr>
                <w:lang w:val="fr"/>
              </w:rPr>
              <w:t xml:space="preserve">Travaux et </w:t>
            </w:r>
            <w:r w:rsidR="003F0FED">
              <w:rPr>
                <w:lang w:val="fr"/>
              </w:rPr>
              <w:t>Services physiques</w:t>
            </w:r>
            <w:r w:rsidRPr="006C404C">
              <w:rPr>
                <w:lang w:val="fr"/>
              </w:rPr>
              <w:t xml:space="preserve"> sont </w:t>
            </w:r>
            <w:r w:rsidR="00935C27" w:rsidRPr="006C404C">
              <w:rPr>
                <w:lang w:val="fr"/>
              </w:rPr>
              <w:t>exécutés</w:t>
            </w:r>
            <w:r w:rsidR="00935C27">
              <w:rPr>
                <w:lang w:val="fr"/>
              </w:rPr>
              <w:t xml:space="preserve">, </w:t>
            </w:r>
            <w:r w:rsidR="005D03B1" w:rsidRPr="006C404C">
              <w:rPr>
                <w:lang w:val="fr"/>
              </w:rPr>
              <w:t xml:space="preserve">résultant </w:t>
            </w:r>
            <w:r w:rsidR="005D03B1">
              <w:rPr>
                <w:lang w:val="fr"/>
              </w:rPr>
              <w:t>des</w:t>
            </w:r>
            <w:r>
              <w:rPr>
                <w:lang w:val="fr"/>
              </w:rPr>
              <w:t xml:space="preserve"> opérations et</w:t>
            </w:r>
            <w:r w:rsidRPr="006C404C">
              <w:rPr>
                <w:lang w:val="fr"/>
              </w:rPr>
              <w:t xml:space="preserve"> /ou activités</w:t>
            </w:r>
            <w:r>
              <w:rPr>
                <w:lang w:val="fr"/>
              </w:rPr>
              <w:t xml:space="preserve"> </w:t>
            </w:r>
            <w:r w:rsidR="00825A19">
              <w:rPr>
                <w:lang w:val="fr"/>
              </w:rPr>
              <w:t>de l’Entrepreneur</w:t>
            </w:r>
            <w:r w:rsidR="00935C27">
              <w:rPr>
                <w:lang w:val="fr"/>
              </w:rPr>
              <w:t>,</w:t>
            </w:r>
            <w:r>
              <w:rPr>
                <w:lang w:val="fr"/>
              </w:rPr>
              <w:t xml:space="preserve"> </w:t>
            </w:r>
            <w:r w:rsidR="00825A19">
              <w:rPr>
                <w:lang w:val="fr"/>
              </w:rPr>
              <w:t>l’Entrepreneur</w:t>
            </w:r>
            <w:r w:rsidRPr="006C404C">
              <w:rPr>
                <w:lang w:val="fr"/>
              </w:rPr>
              <w:t xml:space="preserve"> conviendra avec l</w:t>
            </w:r>
            <w:r w:rsidR="00935C27">
              <w:rPr>
                <w:lang w:val="fr"/>
              </w:rPr>
              <w:t>e Maître d’Ouvrage</w:t>
            </w:r>
            <w:r w:rsidRPr="006C404C">
              <w:rPr>
                <w:lang w:val="fr"/>
              </w:rPr>
              <w:t xml:space="preserve"> des actions et délais appropriés pour rem</w:t>
            </w:r>
            <w:r w:rsidR="005D03B1">
              <w:rPr>
                <w:lang w:val="fr"/>
              </w:rPr>
              <w:t>ettre</w:t>
            </w:r>
            <w:r w:rsidRPr="006C404C">
              <w:rPr>
                <w:lang w:val="fr"/>
              </w:rPr>
              <w:t xml:space="preserve">, dans la mesure du possible, l’environnement endommagé </w:t>
            </w:r>
            <w:r w:rsidR="005D03B1">
              <w:rPr>
                <w:lang w:val="fr"/>
              </w:rPr>
              <w:t xml:space="preserve">dans </w:t>
            </w:r>
            <w:r w:rsidRPr="006C404C">
              <w:rPr>
                <w:lang w:val="fr"/>
              </w:rPr>
              <w:t xml:space="preserve">son état antérieur. </w:t>
            </w:r>
            <w:r w:rsidR="00825A19">
              <w:rPr>
                <w:lang w:val="fr"/>
              </w:rPr>
              <w:t>L’Entrepreneur</w:t>
            </w:r>
            <w:r w:rsidR="005D03B1">
              <w:rPr>
                <w:lang w:val="fr"/>
              </w:rPr>
              <w:t xml:space="preserve"> </w:t>
            </w:r>
            <w:r w:rsidRPr="006C404C">
              <w:rPr>
                <w:lang w:val="fr"/>
              </w:rPr>
              <w:t>doit mettre en œuvre ces recours à ses frais à la satisfaction d</w:t>
            </w:r>
            <w:r w:rsidR="005D03B1">
              <w:rPr>
                <w:lang w:val="fr"/>
              </w:rPr>
              <w:t>u Maître d’Ouvrage</w:t>
            </w:r>
            <w:r w:rsidRPr="006C404C">
              <w:rPr>
                <w:lang w:val="fr"/>
              </w:rPr>
              <w:t>.</w:t>
            </w:r>
          </w:p>
          <w:p w14:paraId="3DB3C480" w14:textId="6A79581F" w:rsidR="00DE0FF6" w:rsidRPr="00A7559F" w:rsidRDefault="003C602A" w:rsidP="00A7559F">
            <w:pPr>
              <w:pStyle w:val="FAHeader2"/>
              <w:numPr>
                <w:ilvl w:val="1"/>
                <w:numId w:val="226"/>
              </w:numPr>
              <w:ind w:left="592" w:hanging="592"/>
              <w:rPr>
                <w:b/>
                <w:bCs/>
                <w:lang w:val="fr-FR"/>
              </w:rPr>
            </w:pPr>
            <w:r w:rsidRPr="00A7559F">
              <w:rPr>
                <w:b/>
                <w:bCs/>
                <w:lang w:val="fr"/>
              </w:rPr>
              <w:t>Découverte</w:t>
            </w:r>
            <w:r w:rsidR="00DE0FF6" w:rsidRPr="00A7559F">
              <w:rPr>
                <w:b/>
                <w:bCs/>
                <w:lang w:val="fr"/>
              </w:rPr>
              <w:t xml:space="preserve"> sur le patrimoine culturel</w:t>
            </w:r>
          </w:p>
          <w:p w14:paraId="348645C8" w14:textId="1992F4AD" w:rsidR="00DE0FF6" w:rsidRPr="001713AF" w:rsidRDefault="00DE0FF6" w:rsidP="00A7559F">
            <w:pPr>
              <w:pStyle w:val="CoCHeading1"/>
              <w:spacing w:before="120"/>
              <w:ind w:left="612" w:firstLine="0"/>
              <w:rPr>
                <w:rFonts w:eastAsia="Times New Roman"/>
                <w:noProof w:val="0"/>
                <w:color w:val="auto"/>
                <w:szCs w:val="20"/>
                <w:lang w:val="fr"/>
              </w:rPr>
            </w:pPr>
            <w:r w:rsidRPr="00677A17">
              <w:rPr>
                <w:lang w:val="fr"/>
              </w:rPr>
              <w:t>Tous les fossiles, pièces de monnaie, objets de valeur ou d’antiquité, structures, groupes de structures et autres vestiges ou objets d’intérêt géologique, archéologique, paléontologique, historique, architectural ou religieux trouvés sur les lieux dans le pays d</w:t>
            </w:r>
            <w:r w:rsidR="0016002D">
              <w:rPr>
                <w:lang w:val="fr"/>
              </w:rPr>
              <w:t>u Maître d’Ouvrage</w:t>
            </w:r>
            <w:r w:rsidRPr="00677A17">
              <w:rPr>
                <w:lang w:val="fr"/>
              </w:rPr>
              <w:t xml:space="preserve"> où les </w:t>
            </w:r>
            <w:r w:rsidR="00825A19">
              <w:rPr>
                <w:lang w:val="fr"/>
              </w:rPr>
              <w:t xml:space="preserve">Travaux et </w:t>
            </w:r>
            <w:r w:rsidR="003F0FED">
              <w:rPr>
                <w:lang w:val="fr"/>
              </w:rPr>
              <w:t>Services physiques</w:t>
            </w:r>
            <w:r w:rsidRPr="00677A17">
              <w:rPr>
                <w:lang w:val="fr"/>
              </w:rPr>
              <w:t xml:space="preserve"> sont exécutés seront placés sous la </w:t>
            </w:r>
            <w:r w:rsidR="009D53DC">
              <w:rPr>
                <w:lang w:val="fr"/>
              </w:rPr>
              <w:t xml:space="preserve">surveillance </w:t>
            </w:r>
            <w:r w:rsidRPr="00677A17">
              <w:rPr>
                <w:lang w:val="fr"/>
              </w:rPr>
              <w:t>et la garde d</w:t>
            </w:r>
            <w:r w:rsidR="0016002D">
              <w:rPr>
                <w:lang w:val="fr"/>
              </w:rPr>
              <w:t>u Maître d’Ouvrage</w:t>
            </w:r>
            <w:r w:rsidRPr="00677A17">
              <w:rPr>
                <w:lang w:val="fr"/>
              </w:rPr>
              <w:t xml:space="preserve">. </w:t>
            </w:r>
          </w:p>
          <w:p w14:paraId="6EC356B7" w14:textId="3A07DC47" w:rsidR="00E91F67" w:rsidRPr="001713AF" w:rsidRDefault="00DE0FF6" w:rsidP="001713AF">
            <w:pPr>
              <w:ind w:left="592"/>
              <w:jc w:val="both"/>
              <w:rPr>
                <w:lang w:val="fr"/>
              </w:rPr>
            </w:pPr>
            <w:r w:rsidRPr="00677A17">
              <w:rPr>
                <w:lang w:val="fr"/>
              </w:rPr>
              <w:t xml:space="preserve">Dès que possible après la découverte d’une telle découverte, </w:t>
            </w:r>
            <w:r w:rsidR="00825A19">
              <w:rPr>
                <w:lang w:val="fr"/>
              </w:rPr>
              <w:t>l’Entrepreneur</w:t>
            </w:r>
            <w:r w:rsidR="00CD1E80" w:rsidRPr="00677A17">
              <w:rPr>
                <w:lang w:val="fr"/>
              </w:rPr>
              <w:t xml:space="preserve"> </w:t>
            </w:r>
            <w:r w:rsidRPr="00677A17">
              <w:rPr>
                <w:lang w:val="fr"/>
              </w:rPr>
              <w:t xml:space="preserve">doit donner un </w:t>
            </w:r>
            <w:r w:rsidR="00CD1E80">
              <w:rPr>
                <w:lang w:val="fr"/>
              </w:rPr>
              <w:t>e notification au Maître d’Ouvrage</w:t>
            </w:r>
            <w:r>
              <w:rPr>
                <w:lang w:val="fr"/>
              </w:rPr>
              <w:t xml:space="preserve"> </w:t>
            </w:r>
            <w:r w:rsidRPr="00677A17">
              <w:rPr>
                <w:lang w:val="fr"/>
              </w:rPr>
              <w:t xml:space="preserve">afin de lui </w:t>
            </w:r>
            <w:r>
              <w:rPr>
                <w:lang w:val="fr"/>
              </w:rPr>
              <w:t xml:space="preserve">donner </w:t>
            </w:r>
            <w:r w:rsidRPr="00677A17">
              <w:rPr>
                <w:lang w:val="fr"/>
              </w:rPr>
              <w:t>l’occasion d’inspecter et/ou d’enquêter rapidement sur la découverte avant qu’elle ne soit perturbée et de donner des instructions pour y remédier.</w:t>
            </w:r>
            <w:r w:rsidR="00433440">
              <w:rPr>
                <w:lang w:val="fr"/>
              </w:rPr>
              <w:t xml:space="preserve"> </w:t>
            </w:r>
          </w:p>
        </w:tc>
      </w:tr>
      <w:tr w:rsidR="0031769E" w:rsidRPr="002613AE" w14:paraId="0BD96B4C" w14:textId="77777777" w:rsidTr="00C57C20">
        <w:tc>
          <w:tcPr>
            <w:tcW w:w="2178" w:type="dxa"/>
          </w:tcPr>
          <w:p w14:paraId="1AEDBA23" w14:textId="7EE9058A" w:rsidR="0031769E" w:rsidRPr="002613AE" w:rsidRDefault="000D5F7E" w:rsidP="00F06AB7">
            <w:pPr>
              <w:pStyle w:val="Style7"/>
            </w:pPr>
            <w:r>
              <w:t>Maintien</w:t>
            </w:r>
            <w:r w:rsidR="00101026">
              <w:t xml:space="preserve"> des Qualifications et de l’Eligibilité</w:t>
            </w:r>
          </w:p>
        </w:tc>
        <w:tc>
          <w:tcPr>
            <w:tcW w:w="7380" w:type="dxa"/>
          </w:tcPr>
          <w:p w14:paraId="73775F65" w14:textId="687477AE" w:rsidR="002C5080" w:rsidRDefault="00B30E69" w:rsidP="000D5F7E">
            <w:pPr>
              <w:pStyle w:val="FAHeader2"/>
              <w:numPr>
                <w:ilvl w:val="0"/>
                <w:numId w:val="0"/>
              </w:numPr>
              <w:ind w:left="590" w:hanging="630"/>
              <w:rPr>
                <w:lang w:val="fr"/>
              </w:rPr>
            </w:pPr>
            <w:r w:rsidRPr="001713AF">
              <w:rPr>
                <w:szCs w:val="20"/>
                <w:lang w:val="fr" w:eastAsia="fr-FR"/>
              </w:rPr>
              <w:t>5.</w:t>
            </w:r>
            <w:r w:rsidRPr="000D5F7E">
              <w:rPr>
                <w:lang w:val="fr-FR"/>
              </w:rPr>
              <w:t>1</w:t>
            </w:r>
            <w:r w:rsidR="000D5F7E">
              <w:rPr>
                <w:lang w:val="fr-FR"/>
              </w:rPr>
              <w:tab/>
            </w:r>
            <w:r w:rsidR="00825A19">
              <w:rPr>
                <w:lang w:val="fr"/>
              </w:rPr>
              <w:t>L’Entrepreneur</w:t>
            </w:r>
            <w:r w:rsidRPr="00CF0460">
              <w:rPr>
                <w:lang w:val="fr"/>
              </w:rPr>
              <w:t xml:space="preserve"> </w:t>
            </w:r>
            <w:r>
              <w:rPr>
                <w:lang w:val="fr"/>
              </w:rPr>
              <w:t xml:space="preserve">devra </w:t>
            </w:r>
            <w:r w:rsidRPr="00FD3FF9">
              <w:rPr>
                <w:lang w:val="fr"/>
              </w:rPr>
              <w:t>continuer d’avoir</w:t>
            </w:r>
            <w:r>
              <w:rPr>
                <w:lang w:val="fr"/>
              </w:rPr>
              <w:t xml:space="preserve"> la nationalité </w:t>
            </w:r>
            <w:r w:rsidRPr="009845E4">
              <w:rPr>
                <w:lang w:val="fr"/>
              </w:rPr>
              <w:t>d’un</w:t>
            </w:r>
            <w:r w:rsidRPr="00CF0460">
              <w:rPr>
                <w:lang w:val="fr"/>
              </w:rPr>
              <w:t xml:space="preserve"> pays éligible. Un </w:t>
            </w:r>
            <w:r w:rsidR="00825A19">
              <w:rPr>
                <w:lang w:val="fr"/>
              </w:rPr>
              <w:t>Entrepreneur</w:t>
            </w:r>
            <w:r w:rsidR="00101026" w:rsidRPr="006C404C">
              <w:rPr>
                <w:lang w:val="fr"/>
              </w:rPr>
              <w:t xml:space="preserve"> </w:t>
            </w:r>
            <w:r w:rsidRPr="00CF0460">
              <w:rPr>
                <w:lang w:val="fr"/>
              </w:rPr>
              <w:t xml:space="preserve">ou un sous-traitant </w:t>
            </w:r>
            <w:r w:rsidRPr="00DB54CD">
              <w:rPr>
                <w:lang w:val="fr"/>
              </w:rPr>
              <w:t xml:space="preserve">est réputé avoir la nationalité d’un pays </w:t>
            </w:r>
            <w:r w:rsidR="00433440" w:rsidRPr="00DB54CD">
              <w:rPr>
                <w:lang w:val="fr"/>
              </w:rPr>
              <w:t xml:space="preserve">si </w:t>
            </w:r>
            <w:r w:rsidR="00825A19">
              <w:rPr>
                <w:lang w:val="fr"/>
              </w:rPr>
              <w:t>l’Entrepreneur</w:t>
            </w:r>
            <w:r w:rsidR="00433440" w:rsidRPr="006C404C">
              <w:rPr>
                <w:lang w:val="fr"/>
              </w:rPr>
              <w:t xml:space="preserve"> </w:t>
            </w:r>
            <w:r w:rsidRPr="00DB54CD">
              <w:rPr>
                <w:lang w:val="fr"/>
              </w:rPr>
              <w:t>est constitué, incorporé ou enregistré dans</w:t>
            </w:r>
            <w:r w:rsidR="000D5F7E">
              <w:rPr>
                <w:lang w:val="fr"/>
              </w:rPr>
              <w:t xml:space="preserve"> ce pays</w:t>
            </w:r>
            <w:r w:rsidRPr="00DB54CD">
              <w:rPr>
                <w:lang w:val="fr"/>
              </w:rPr>
              <w:t>, et opère conformément aux dispositions des lois de ce pays, comme en témoignent ses statuts constitutifs (ou des documents équivalents de constitution ou d’association) et ses documents d’enregistrement, selon le cas</w:t>
            </w:r>
            <w:r w:rsidR="00433440">
              <w:rPr>
                <w:lang w:val="fr"/>
              </w:rPr>
              <w:t>.</w:t>
            </w:r>
          </w:p>
          <w:p w14:paraId="2DD00B59" w14:textId="4CC118C5" w:rsidR="00EE1063" w:rsidRDefault="00B30E69" w:rsidP="000D5F7E">
            <w:pPr>
              <w:pStyle w:val="FAHeader2"/>
              <w:numPr>
                <w:ilvl w:val="1"/>
                <w:numId w:val="227"/>
              </w:numPr>
              <w:tabs>
                <w:tab w:val="num" w:pos="682"/>
              </w:tabs>
              <w:ind w:left="502" w:hanging="502"/>
              <w:rPr>
                <w:lang w:val="fr"/>
              </w:rPr>
            </w:pPr>
            <w:r w:rsidRPr="00FD3FF9">
              <w:rPr>
                <w:lang w:val="fr"/>
              </w:rPr>
              <w:t>Tou</w:t>
            </w:r>
            <w:r w:rsidR="00F8242A">
              <w:rPr>
                <w:lang w:val="fr"/>
              </w:rPr>
              <w:t>s</w:t>
            </w:r>
            <w:r w:rsidRPr="00FD3FF9">
              <w:rPr>
                <w:lang w:val="fr"/>
              </w:rPr>
              <w:t xml:space="preserve"> les </w:t>
            </w:r>
            <w:r w:rsidR="00825A19">
              <w:rPr>
                <w:lang w:val="fr"/>
              </w:rPr>
              <w:t xml:space="preserve">Travaux et </w:t>
            </w:r>
            <w:r w:rsidR="003F0FED">
              <w:rPr>
                <w:lang w:val="fr"/>
              </w:rPr>
              <w:t>Services physiques</w:t>
            </w:r>
            <w:r w:rsidR="009607B0">
              <w:rPr>
                <w:lang w:val="fr"/>
              </w:rPr>
              <w:t xml:space="preserve"> </w:t>
            </w:r>
            <w:r w:rsidRPr="00FD3FF9">
              <w:rPr>
                <w:lang w:val="fr"/>
              </w:rPr>
              <w:t>devant être fournis dans le cadre d’</w:t>
            </w:r>
            <w:r w:rsidR="00DB7D74">
              <w:rPr>
                <w:lang w:val="fr"/>
              </w:rPr>
              <w:t>une Commande subséquente</w:t>
            </w:r>
            <w:r w:rsidR="00E74551">
              <w:rPr>
                <w:lang w:val="fr"/>
              </w:rPr>
              <w:t xml:space="preserve"> </w:t>
            </w:r>
            <w:r w:rsidR="0045633B">
              <w:rPr>
                <w:lang w:val="fr"/>
              </w:rPr>
              <w:t>e</w:t>
            </w:r>
            <w:r w:rsidRPr="00FD3FF9">
              <w:rPr>
                <w:lang w:val="fr"/>
              </w:rPr>
              <w:t xml:space="preserve">t financés par la </w:t>
            </w:r>
            <w:r w:rsidR="00603ECC">
              <w:rPr>
                <w:lang w:val="fr"/>
              </w:rPr>
              <w:t>BIsD</w:t>
            </w:r>
            <w:r w:rsidRPr="00FD3FF9">
              <w:rPr>
                <w:lang w:val="fr"/>
              </w:rPr>
              <w:t xml:space="preserve"> continueront d’être originaires des pays éligibles</w:t>
            </w:r>
            <w:r w:rsidRPr="000D5F7E">
              <w:rPr>
                <w:b/>
                <w:lang w:val="fr"/>
              </w:rPr>
              <w:t xml:space="preserve">. </w:t>
            </w:r>
            <w:r>
              <w:rPr>
                <w:lang w:val="fr"/>
              </w:rPr>
              <w:t xml:space="preserve"> </w:t>
            </w:r>
          </w:p>
          <w:p w14:paraId="438EE783" w14:textId="7F6FF746" w:rsidR="00057241" w:rsidRPr="000D5F7E" w:rsidRDefault="00B30E69" w:rsidP="000D5F7E">
            <w:pPr>
              <w:pStyle w:val="FAHeader2"/>
              <w:numPr>
                <w:ilvl w:val="1"/>
                <w:numId w:val="23"/>
              </w:numPr>
              <w:ind w:left="592" w:hanging="592"/>
              <w:rPr>
                <w:lang w:val="fr-FR"/>
              </w:rPr>
            </w:pPr>
            <w:r w:rsidRPr="00CF0460">
              <w:rPr>
                <w:lang w:val="fr"/>
              </w:rPr>
              <w:t xml:space="preserve">Pour continuer à être éligible, </w:t>
            </w:r>
            <w:r w:rsidR="00825A19">
              <w:rPr>
                <w:lang w:val="fr"/>
              </w:rPr>
              <w:t>l’Entrepreneur</w:t>
            </w:r>
            <w:r w:rsidRPr="00CF0460">
              <w:rPr>
                <w:lang w:val="fr"/>
              </w:rPr>
              <w:t xml:space="preserve"> ne doit pas avoir été sanctionné par la </w:t>
            </w:r>
            <w:r w:rsidR="00603ECC">
              <w:rPr>
                <w:lang w:val="fr"/>
              </w:rPr>
              <w:t>BIsD</w:t>
            </w:r>
            <w:r w:rsidRPr="00CF0460">
              <w:rPr>
                <w:lang w:val="fr"/>
              </w:rPr>
              <w:t xml:space="preserve">, conformément aux Directives anticorruption de la </w:t>
            </w:r>
            <w:r w:rsidR="00603ECC">
              <w:rPr>
                <w:lang w:val="fr"/>
              </w:rPr>
              <w:t>BIsD</w:t>
            </w:r>
            <w:r w:rsidRPr="00CF0460">
              <w:rPr>
                <w:lang w:val="fr"/>
              </w:rPr>
              <w:t xml:space="preserve"> et conformément à ses politiques et procédures de sanctions en vigueur.</w:t>
            </w:r>
          </w:p>
          <w:p w14:paraId="20F5F231" w14:textId="62A47E45" w:rsidR="00D720A6" w:rsidRPr="001713AF" w:rsidRDefault="00B30E69" w:rsidP="000D5F7E">
            <w:pPr>
              <w:pStyle w:val="FAHeader2"/>
              <w:numPr>
                <w:ilvl w:val="1"/>
                <w:numId w:val="23"/>
              </w:numPr>
              <w:tabs>
                <w:tab w:val="num" w:pos="682"/>
              </w:tabs>
              <w:ind w:left="592" w:hanging="592"/>
              <w:rPr>
                <w:szCs w:val="20"/>
                <w:lang w:val="fr" w:eastAsia="fr-FR"/>
              </w:rPr>
            </w:pPr>
            <w:r w:rsidRPr="000D5F7E">
              <w:rPr>
                <w:color w:val="000000" w:themeColor="text1"/>
                <w:lang w:val="fr"/>
              </w:rPr>
              <w:t>L</w:t>
            </w:r>
            <w:r w:rsidR="00A14D0A" w:rsidRPr="000D5F7E">
              <w:rPr>
                <w:color w:val="000000" w:themeColor="text1"/>
                <w:lang w:val="fr"/>
              </w:rPr>
              <w:t>e Maître d’Ouvrage</w:t>
            </w:r>
            <w:r w:rsidRPr="000D5F7E">
              <w:rPr>
                <w:color w:val="000000" w:themeColor="text1"/>
                <w:lang w:val="fr"/>
              </w:rPr>
              <w:t xml:space="preserve"> peut exiger, pendant la </w:t>
            </w:r>
            <w:r w:rsidR="0062619B">
              <w:rPr>
                <w:color w:val="000000" w:themeColor="text1"/>
                <w:lang w:val="fr"/>
              </w:rPr>
              <w:t>D</w:t>
            </w:r>
            <w:r w:rsidRPr="000D5F7E">
              <w:rPr>
                <w:color w:val="000000" w:themeColor="text1"/>
                <w:lang w:val="fr"/>
              </w:rPr>
              <w:t>urée d</w:t>
            </w:r>
            <w:r w:rsidR="00057241" w:rsidRPr="000D5F7E">
              <w:rPr>
                <w:color w:val="000000" w:themeColor="text1"/>
                <w:lang w:val="fr"/>
              </w:rPr>
              <w:t>e l’Accord-C</w:t>
            </w:r>
            <w:r w:rsidRPr="000D5F7E">
              <w:rPr>
                <w:color w:val="000000" w:themeColor="text1"/>
                <w:lang w:val="fr"/>
              </w:rPr>
              <w:t xml:space="preserve">adre, </w:t>
            </w:r>
            <w:r w:rsidR="0062619B">
              <w:rPr>
                <w:color w:val="000000" w:themeColor="text1"/>
                <w:lang w:val="fr"/>
              </w:rPr>
              <w:t xml:space="preserve">la </w:t>
            </w:r>
            <w:r w:rsidRPr="000D5F7E">
              <w:rPr>
                <w:color w:val="000000" w:themeColor="text1"/>
                <w:lang w:val="fr"/>
              </w:rPr>
              <w:t xml:space="preserve">preuve </w:t>
            </w:r>
            <w:r w:rsidRPr="001713AF">
              <w:rPr>
                <w:szCs w:val="20"/>
                <w:lang w:val="fr" w:eastAsia="fr-FR"/>
              </w:rPr>
              <w:t xml:space="preserve">de la qualification et de l’éligibilité </w:t>
            </w:r>
            <w:r w:rsidR="004D0EF2">
              <w:rPr>
                <w:szCs w:val="20"/>
                <w:lang w:val="fr" w:eastAsia="fr-FR"/>
              </w:rPr>
              <w:t>de l’Entrepreneur</w:t>
            </w:r>
            <w:r w:rsidRPr="001713AF">
              <w:rPr>
                <w:szCs w:val="20"/>
                <w:lang w:val="fr" w:eastAsia="fr-FR"/>
              </w:rPr>
              <w:t xml:space="preserve">, et de l’éligibilité des </w:t>
            </w:r>
            <w:r w:rsidR="00825A19">
              <w:rPr>
                <w:szCs w:val="20"/>
                <w:lang w:val="fr" w:eastAsia="fr-FR"/>
              </w:rPr>
              <w:t xml:space="preserve">Travaux et </w:t>
            </w:r>
            <w:r w:rsidR="003F0FED">
              <w:rPr>
                <w:szCs w:val="20"/>
                <w:lang w:val="fr" w:eastAsia="fr-FR"/>
              </w:rPr>
              <w:t>Services physiques</w:t>
            </w:r>
            <w:r w:rsidRPr="001713AF">
              <w:rPr>
                <w:szCs w:val="20"/>
                <w:lang w:val="fr" w:eastAsia="fr-FR"/>
              </w:rPr>
              <w:t xml:space="preserve">.  Le défaut de fournir ces preuves, tel que demandé, peut entraîner l’exclusion </w:t>
            </w:r>
            <w:r w:rsidR="00825A19">
              <w:rPr>
                <w:szCs w:val="20"/>
                <w:lang w:val="fr" w:eastAsia="fr-FR"/>
              </w:rPr>
              <w:t>de l’Entrepreneur</w:t>
            </w:r>
            <w:r w:rsidR="00381A66" w:rsidRPr="006C404C">
              <w:rPr>
                <w:lang w:val="fr"/>
              </w:rPr>
              <w:t xml:space="preserve"> </w:t>
            </w:r>
            <w:r w:rsidRPr="001713AF">
              <w:rPr>
                <w:szCs w:val="20"/>
                <w:lang w:val="fr" w:eastAsia="fr-FR"/>
              </w:rPr>
              <w:t xml:space="preserve">de la participation à </w:t>
            </w:r>
            <w:r w:rsidR="007537CC" w:rsidRPr="00057241">
              <w:rPr>
                <w:color w:val="000000" w:themeColor="text1"/>
                <w:lang w:val="fr"/>
              </w:rPr>
              <w:t>un</w:t>
            </w:r>
            <w:r w:rsidR="007537CC">
              <w:rPr>
                <w:color w:val="000000" w:themeColor="text1"/>
                <w:lang w:val="fr"/>
              </w:rPr>
              <w:t>e</w:t>
            </w:r>
            <w:r w:rsidR="007537CC" w:rsidRPr="00057241">
              <w:rPr>
                <w:color w:val="000000" w:themeColor="text1"/>
                <w:lang w:val="fr"/>
              </w:rPr>
              <w:t xml:space="preserve"> </w:t>
            </w:r>
            <w:r w:rsidR="007537CC">
              <w:rPr>
                <w:color w:val="000000" w:themeColor="text1"/>
                <w:lang w:val="fr"/>
              </w:rPr>
              <w:t>P</w:t>
            </w:r>
            <w:r w:rsidR="007537CC" w:rsidRPr="00057241">
              <w:rPr>
                <w:color w:val="000000" w:themeColor="text1"/>
                <w:lang w:val="fr"/>
              </w:rPr>
              <w:t>roc</w:t>
            </w:r>
            <w:r w:rsidR="007537CC">
              <w:rPr>
                <w:color w:val="000000" w:themeColor="text1"/>
                <w:lang w:val="fr"/>
              </w:rPr>
              <w:t>édure</w:t>
            </w:r>
            <w:r w:rsidR="007537CC" w:rsidRPr="00057241">
              <w:rPr>
                <w:color w:val="000000" w:themeColor="text1"/>
                <w:lang w:val="fr"/>
              </w:rPr>
              <w:t xml:space="preserve"> </w:t>
            </w:r>
            <w:r w:rsidR="007537CC">
              <w:rPr>
                <w:color w:val="000000" w:themeColor="text1"/>
                <w:lang w:val="fr"/>
              </w:rPr>
              <w:t>S</w:t>
            </w:r>
            <w:r w:rsidR="007537CC" w:rsidRPr="00057241">
              <w:rPr>
                <w:color w:val="000000" w:themeColor="text1"/>
                <w:lang w:val="fr"/>
              </w:rPr>
              <w:t xml:space="preserve">econdaire </w:t>
            </w:r>
            <w:r w:rsidR="007537CC">
              <w:rPr>
                <w:color w:val="000000" w:themeColor="text1"/>
                <w:lang w:val="fr"/>
              </w:rPr>
              <w:t xml:space="preserve">d’Acquisition </w:t>
            </w:r>
            <w:r w:rsidRPr="001713AF">
              <w:rPr>
                <w:szCs w:val="20"/>
                <w:lang w:val="fr" w:eastAsia="fr-FR"/>
              </w:rPr>
              <w:t xml:space="preserve">et/ou </w:t>
            </w:r>
            <w:r w:rsidR="007537CC">
              <w:rPr>
                <w:szCs w:val="20"/>
                <w:lang w:val="fr" w:eastAsia="fr-FR"/>
              </w:rPr>
              <w:t xml:space="preserve">de </w:t>
            </w:r>
            <w:r w:rsidRPr="001713AF">
              <w:rPr>
                <w:szCs w:val="20"/>
                <w:lang w:val="fr" w:eastAsia="fr-FR"/>
              </w:rPr>
              <w:t>l’attribution d’</w:t>
            </w:r>
            <w:r w:rsidR="00DB7D74">
              <w:rPr>
                <w:szCs w:val="20"/>
                <w:lang w:val="fr" w:eastAsia="fr-FR"/>
              </w:rPr>
              <w:t>une Commande subséquente</w:t>
            </w:r>
            <w:r w:rsidRPr="001713AF">
              <w:rPr>
                <w:szCs w:val="20"/>
                <w:lang w:val="fr" w:eastAsia="fr-FR"/>
              </w:rPr>
              <w:t xml:space="preserve"> et/ou la résiliation de l’</w:t>
            </w:r>
            <w:r w:rsidR="00D720A6" w:rsidRPr="001713AF">
              <w:rPr>
                <w:szCs w:val="20"/>
                <w:lang w:val="fr" w:eastAsia="fr-FR"/>
              </w:rPr>
              <w:t>A</w:t>
            </w:r>
            <w:r w:rsidRPr="001713AF">
              <w:rPr>
                <w:szCs w:val="20"/>
                <w:lang w:val="fr" w:eastAsia="fr-FR"/>
              </w:rPr>
              <w:t>ccord-</w:t>
            </w:r>
            <w:r w:rsidR="00D720A6" w:rsidRPr="001713AF">
              <w:rPr>
                <w:szCs w:val="20"/>
                <w:lang w:val="fr" w:eastAsia="fr-FR"/>
              </w:rPr>
              <w:t>C</w:t>
            </w:r>
            <w:r w:rsidRPr="001713AF">
              <w:rPr>
                <w:szCs w:val="20"/>
                <w:lang w:val="fr" w:eastAsia="fr-FR"/>
              </w:rPr>
              <w:t>adre.</w:t>
            </w:r>
          </w:p>
          <w:p w14:paraId="2F9ADBF2" w14:textId="3C7A9DEA" w:rsidR="00B30E69" w:rsidRPr="007537CC" w:rsidRDefault="00B30E69" w:rsidP="007537CC">
            <w:pPr>
              <w:pStyle w:val="FAHeader2"/>
              <w:numPr>
                <w:ilvl w:val="1"/>
                <w:numId w:val="23"/>
              </w:numPr>
              <w:tabs>
                <w:tab w:val="num" w:pos="682"/>
              </w:tabs>
              <w:ind w:left="592" w:hanging="592"/>
              <w:rPr>
                <w:lang w:val="fr-FR"/>
              </w:rPr>
            </w:pPr>
            <w:r w:rsidRPr="00D720A6">
              <w:rPr>
                <w:lang w:val="fr"/>
              </w:rPr>
              <w:t xml:space="preserve">À l’heure actuelle, les entreprises, les </w:t>
            </w:r>
            <w:r w:rsidR="00E56F6B">
              <w:rPr>
                <w:lang w:val="fr"/>
              </w:rPr>
              <w:t xml:space="preserve">biens et </w:t>
            </w:r>
            <w:r w:rsidR="009607B0">
              <w:rPr>
                <w:lang w:val="fr"/>
              </w:rPr>
              <w:t xml:space="preserve">Services </w:t>
            </w:r>
            <w:r w:rsidRPr="00D720A6">
              <w:rPr>
                <w:lang w:val="fr"/>
              </w:rPr>
              <w:t xml:space="preserve">des pays suivants sont exclus du présent </w:t>
            </w:r>
            <w:r w:rsidR="00350F4C">
              <w:rPr>
                <w:lang w:val="fr"/>
              </w:rPr>
              <w:t>A</w:t>
            </w:r>
            <w:r w:rsidRPr="00D720A6">
              <w:rPr>
                <w:lang w:val="fr"/>
              </w:rPr>
              <w:t>ccord-</w:t>
            </w:r>
            <w:r w:rsidR="00350F4C">
              <w:rPr>
                <w:lang w:val="fr"/>
              </w:rPr>
              <w:t>C</w:t>
            </w:r>
            <w:r w:rsidRPr="00D720A6">
              <w:rPr>
                <w:lang w:val="fr"/>
              </w:rPr>
              <w:t xml:space="preserve">adre car ils ne sont pas éligibles. </w:t>
            </w:r>
          </w:p>
          <w:p w14:paraId="2D0AA144" w14:textId="056E21EF" w:rsidR="0031769E" w:rsidRPr="001713AF" w:rsidRDefault="00B30E69" w:rsidP="000014E0">
            <w:pPr>
              <w:spacing w:after="120"/>
              <w:ind w:left="410"/>
              <w:jc w:val="both"/>
              <w:rPr>
                <w:lang w:val="fr"/>
              </w:rPr>
            </w:pPr>
            <w:r w:rsidRPr="00071D10">
              <w:rPr>
                <w:lang w:val="fr"/>
              </w:rPr>
              <w:t>[</w:t>
            </w:r>
            <w:r w:rsidRPr="007537CC">
              <w:rPr>
                <w:i/>
                <w:iCs/>
                <w:spacing w:val="-4"/>
                <w:lang w:val="fr"/>
              </w:rPr>
              <w:t xml:space="preserve">[insérer une liste des pays après approbation par la </w:t>
            </w:r>
            <w:r w:rsidR="00603ECC">
              <w:rPr>
                <w:i/>
                <w:iCs/>
                <w:spacing w:val="-4"/>
                <w:lang w:val="fr"/>
              </w:rPr>
              <w:t>BIsD</w:t>
            </w:r>
            <w:r w:rsidRPr="007537CC">
              <w:rPr>
                <w:i/>
                <w:iCs/>
                <w:spacing w:val="-4"/>
                <w:lang w:val="fr"/>
              </w:rPr>
              <w:t xml:space="preserve"> d’appliquer la restriction ou indiquer « aucun"].</w:t>
            </w:r>
          </w:p>
        </w:tc>
      </w:tr>
      <w:tr w:rsidR="00210D50" w:rsidRPr="00F8267C" w14:paraId="320C5016" w14:textId="77777777" w:rsidTr="00C57C20">
        <w:tc>
          <w:tcPr>
            <w:tcW w:w="2178" w:type="dxa"/>
          </w:tcPr>
          <w:p w14:paraId="4CF7476A" w14:textId="1EF8EEBB" w:rsidR="00210D50" w:rsidRPr="002613AE" w:rsidRDefault="00210D50" w:rsidP="000A5D3F">
            <w:pPr>
              <w:pStyle w:val="Style7"/>
              <w:tabs>
                <w:tab w:val="clear" w:pos="360"/>
                <w:tab w:val="num" w:pos="0"/>
              </w:tabs>
              <w:ind w:left="0" w:hanging="20"/>
            </w:pPr>
            <w:r>
              <w:t>Rôle d</w:t>
            </w:r>
            <w:r w:rsidR="004865F7">
              <w:t>u Maître d’Ouvrage</w:t>
            </w:r>
            <w:r>
              <w:t xml:space="preserve"> </w:t>
            </w:r>
            <w:r w:rsidR="000A5D3F">
              <w:t>P</w:t>
            </w:r>
            <w:r>
              <w:t xml:space="preserve">rincipal </w:t>
            </w:r>
            <w:r w:rsidR="007537CC">
              <w:t>ou de l’Agence responsable</w:t>
            </w:r>
          </w:p>
        </w:tc>
        <w:tc>
          <w:tcPr>
            <w:tcW w:w="7380" w:type="dxa"/>
          </w:tcPr>
          <w:p w14:paraId="058EB5E7" w14:textId="0E283B54" w:rsidR="0075691D" w:rsidRPr="001713AF" w:rsidRDefault="003451EF" w:rsidP="001713AF">
            <w:pPr>
              <w:shd w:val="clear" w:color="auto" w:fill="FDFDFD"/>
              <w:spacing w:after="120"/>
              <w:ind w:left="500" w:hanging="450"/>
              <w:jc w:val="both"/>
              <w:rPr>
                <w:szCs w:val="24"/>
                <w:lang w:eastAsia="en-US"/>
              </w:rPr>
            </w:pPr>
            <w:r w:rsidRPr="007537CC">
              <w:rPr>
                <w:szCs w:val="24"/>
                <w:lang w:eastAsia="en-US"/>
              </w:rPr>
              <w:t>6.1</w:t>
            </w:r>
            <w:r w:rsidR="00607252">
              <w:rPr>
                <w:szCs w:val="24"/>
                <w:lang w:eastAsia="en-US"/>
              </w:rPr>
              <w:tab/>
            </w:r>
            <w:r w:rsidRPr="007537CC">
              <w:rPr>
                <w:szCs w:val="24"/>
                <w:lang w:eastAsia="en-US"/>
              </w:rPr>
              <w:t xml:space="preserve">Lorsqu’un </w:t>
            </w:r>
            <w:r w:rsidR="00B00949" w:rsidRPr="007537CC">
              <w:rPr>
                <w:szCs w:val="24"/>
                <w:lang w:eastAsia="en-US"/>
              </w:rPr>
              <w:t>Maître d’Ouvrage</w:t>
            </w:r>
            <w:r w:rsidRPr="007537CC">
              <w:rPr>
                <w:szCs w:val="24"/>
                <w:lang w:eastAsia="en-US"/>
              </w:rPr>
              <w:t xml:space="preserve"> principal ou une Agence responsable est partie à l’Accord-Cadre, son rôle est de gérer et d’administrer l’Accord-Cadre à l’intention d</w:t>
            </w:r>
            <w:r w:rsidR="00B00949" w:rsidRPr="007537CC">
              <w:rPr>
                <w:szCs w:val="24"/>
                <w:lang w:eastAsia="en-US"/>
              </w:rPr>
              <w:t>u/des Maître/s d’Ouvrage</w:t>
            </w:r>
            <w:r w:rsidRPr="007537CC">
              <w:rPr>
                <w:szCs w:val="24"/>
                <w:lang w:eastAsia="en-US"/>
              </w:rPr>
              <w:t xml:space="preserve"> participants. Toutes les communications, y compris les notifications, relatives à l’Accord-Cadre doivent être adressées </w:t>
            </w:r>
            <w:r w:rsidR="002E7EBB" w:rsidRPr="007537CC">
              <w:rPr>
                <w:szCs w:val="24"/>
                <w:lang w:eastAsia="en-US"/>
              </w:rPr>
              <w:t>au Maître d’Ouvrage principal ou à l’Agence responsable</w:t>
            </w:r>
            <w:r w:rsidR="00BF081B" w:rsidRPr="007537CC">
              <w:rPr>
                <w:szCs w:val="24"/>
                <w:lang w:eastAsia="en-US"/>
              </w:rPr>
              <w:t>.</w:t>
            </w:r>
            <w:r w:rsidRPr="007537CC">
              <w:rPr>
                <w:szCs w:val="24"/>
                <w:lang w:eastAsia="en-US"/>
              </w:rPr>
              <w:t xml:space="preserve"> </w:t>
            </w:r>
          </w:p>
          <w:p w14:paraId="28806D5B" w14:textId="457D3863" w:rsidR="0075691D" w:rsidRPr="001713AF" w:rsidRDefault="0075691D" w:rsidP="001713AF">
            <w:pPr>
              <w:shd w:val="clear" w:color="auto" w:fill="FDFDFD"/>
              <w:spacing w:after="120"/>
              <w:ind w:left="500" w:hanging="450"/>
              <w:jc w:val="both"/>
              <w:rPr>
                <w:szCs w:val="24"/>
                <w:lang w:eastAsia="en-US"/>
              </w:rPr>
            </w:pPr>
            <w:r w:rsidRPr="007537CC">
              <w:rPr>
                <w:szCs w:val="24"/>
                <w:lang w:eastAsia="en-US"/>
              </w:rPr>
              <w:t>6.2</w:t>
            </w:r>
            <w:r w:rsidR="00607252">
              <w:rPr>
                <w:szCs w:val="24"/>
                <w:lang w:eastAsia="en-US"/>
              </w:rPr>
              <w:tab/>
            </w:r>
            <w:r w:rsidR="003451EF" w:rsidRPr="007537CC">
              <w:rPr>
                <w:szCs w:val="24"/>
                <w:lang w:eastAsia="en-US"/>
              </w:rPr>
              <w:t>L</w:t>
            </w:r>
            <w:r w:rsidR="00BF081B" w:rsidRPr="007537CC">
              <w:rPr>
                <w:szCs w:val="24"/>
                <w:lang w:eastAsia="en-US"/>
              </w:rPr>
              <w:t>e Maître d’Ouvrage principal</w:t>
            </w:r>
            <w:r w:rsidR="003451EF" w:rsidRPr="007537CC">
              <w:rPr>
                <w:szCs w:val="24"/>
                <w:lang w:eastAsia="en-US"/>
              </w:rPr>
              <w:t xml:space="preserve"> ou l’Agence responsable est responsable de toutes les questions relatives à l’Accord-Cadre, y compris, par exemple, </w:t>
            </w:r>
            <w:r w:rsidR="007C7ED9" w:rsidRPr="003451EF">
              <w:rPr>
                <w:szCs w:val="24"/>
                <w:lang w:eastAsia="en-US"/>
              </w:rPr>
              <w:t xml:space="preserve">les </w:t>
            </w:r>
            <w:r w:rsidR="007C7ED9">
              <w:rPr>
                <w:szCs w:val="24"/>
                <w:lang w:eastAsia="en-US"/>
              </w:rPr>
              <w:t>avenant</w:t>
            </w:r>
            <w:r w:rsidR="007C7ED9" w:rsidRPr="003451EF">
              <w:rPr>
                <w:szCs w:val="24"/>
                <w:lang w:eastAsia="en-US"/>
              </w:rPr>
              <w:t>s, la suspension et la résiliation de l’</w:t>
            </w:r>
            <w:r w:rsidR="007C7ED9">
              <w:rPr>
                <w:szCs w:val="24"/>
                <w:lang w:eastAsia="en-US"/>
              </w:rPr>
              <w:t>A</w:t>
            </w:r>
            <w:r w:rsidR="007C7ED9" w:rsidRPr="003451EF">
              <w:rPr>
                <w:szCs w:val="24"/>
                <w:lang w:eastAsia="en-US"/>
              </w:rPr>
              <w:t>ccord-</w:t>
            </w:r>
            <w:r w:rsidR="007C7ED9">
              <w:rPr>
                <w:szCs w:val="24"/>
                <w:lang w:eastAsia="en-US"/>
              </w:rPr>
              <w:t>C</w:t>
            </w:r>
            <w:r w:rsidR="007C7ED9" w:rsidRPr="003451EF">
              <w:rPr>
                <w:szCs w:val="24"/>
                <w:lang w:eastAsia="en-US"/>
              </w:rPr>
              <w:t xml:space="preserve">adre. Pour les questions relatives aux </w:t>
            </w:r>
            <w:r w:rsidR="007C7ED9">
              <w:rPr>
                <w:szCs w:val="24"/>
                <w:lang w:eastAsia="en-US"/>
              </w:rPr>
              <w:t>Commandes subséquentes</w:t>
            </w:r>
            <w:r w:rsidR="007C7ED9" w:rsidRPr="003451EF">
              <w:rPr>
                <w:szCs w:val="24"/>
                <w:lang w:eastAsia="en-US"/>
              </w:rPr>
              <w:t xml:space="preserve"> individuel</w:t>
            </w:r>
            <w:r w:rsidR="007C7ED9">
              <w:rPr>
                <w:szCs w:val="24"/>
                <w:lang w:eastAsia="en-US"/>
              </w:rPr>
              <w:t>le</w:t>
            </w:r>
            <w:r w:rsidR="007C7ED9" w:rsidRPr="003451EF">
              <w:rPr>
                <w:szCs w:val="24"/>
                <w:lang w:eastAsia="en-US"/>
              </w:rPr>
              <w:t xml:space="preserve">s, toutes les communications, y compris les </w:t>
            </w:r>
            <w:r w:rsidR="007C7ED9">
              <w:rPr>
                <w:szCs w:val="24"/>
                <w:lang w:eastAsia="en-US"/>
              </w:rPr>
              <w:t>notifications</w:t>
            </w:r>
            <w:r w:rsidR="007C7ED9" w:rsidRPr="003451EF">
              <w:rPr>
                <w:szCs w:val="24"/>
                <w:lang w:eastAsia="en-US"/>
              </w:rPr>
              <w:t>, doivent être faites à l’</w:t>
            </w:r>
            <w:r w:rsidR="007C7ED9">
              <w:rPr>
                <w:szCs w:val="24"/>
                <w:lang w:eastAsia="en-US"/>
              </w:rPr>
              <w:t>A</w:t>
            </w:r>
            <w:r w:rsidR="007C7ED9" w:rsidRPr="003451EF">
              <w:rPr>
                <w:szCs w:val="24"/>
                <w:lang w:eastAsia="en-US"/>
              </w:rPr>
              <w:t xml:space="preserve">cheteur nommé dans </w:t>
            </w:r>
            <w:r w:rsidR="007C7ED9">
              <w:rPr>
                <w:szCs w:val="24"/>
                <w:lang w:eastAsia="en-US"/>
              </w:rPr>
              <w:t>la Commande</w:t>
            </w:r>
            <w:r w:rsidR="003451EF" w:rsidRPr="007537CC">
              <w:rPr>
                <w:szCs w:val="24"/>
                <w:lang w:eastAsia="en-US"/>
              </w:rPr>
              <w:t xml:space="preserve">. </w:t>
            </w:r>
          </w:p>
          <w:p w14:paraId="457B9B94" w14:textId="5D41B3DF" w:rsidR="00210D50" w:rsidRPr="001713AF" w:rsidRDefault="0075691D" w:rsidP="00607252">
            <w:pPr>
              <w:shd w:val="clear" w:color="auto" w:fill="FDFDFD"/>
              <w:spacing w:after="120"/>
              <w:ind w:left="500" w:hanging="450"/>
              <w:jc w:val="both"/>
              <w:rPr>
                <w:lang w:val="fr"/>
              </w:rPr>
            </w:pPr>
            <w:r w:rsidRPr="007537CC">
              <w:rPr>
                <w:szCs w:val="24"/>
                <w:lang w:eastAsia="en-US"/>
              </w:rPr>
              <w:t>6.3</w:t>
            </w:r>
            <w:r w:rsidR="00D02907">
              <w:rPr>
                <w:szCs w:val="24"/>
                <w:lang w:eastAsia="en-US"/>
              </w:rPr>
              <w:tab/>
            </w:r>
            <w:r w:rsidR="003451EF" w:rsidRPr="007537CC">
              <w:rPr>
                <w:szCs w:val="24"/>
                <w:lang w:eastAsia="en-US"/>
              </w:rPr>
              <w:t xml:space="preserve">Lorsqu’un </w:t>
            </w:r>
            <w:r w:rsidR="00980B3B" w:rsidRPr="007537CC">
              <w:rPr>
                <w:szCs w:val="24"/>
                <w:lang w:eastAsia="en-US"/>
              </w:rPr>
              <w:t xml:space="preserve">Maître d’Ouvrage </w:t>
            </w:r>
            <w:r w:rsidR="003451EF" w:rsidRPr="007537CC">
              <w:rPr>
                <w:szCs w:val="24"/>
                <w:lang w:eastAsia="en-US"/>
              </w:rPr>
              <w:t xml:space="preserve">principal ou </w:t>
            </w:r>
            <w:r w:rsidR="00C123E0" w:rsidRPr="007537CC">
              <w:rPr>
                <w:szCs w:val="24"/>
                <w:lang w:eastAsia="en-US"/>
              </w:rPr>
              <w:t xml:space="preserve">Agence </w:t>
            </w:r>
            <w:r w:rsidR="003451EF" w:rsidRPr="007537CC">
              <w:rPr>
                <w:szCs w:val="24"/>
                <w:lang w:eastAsia="en-US"/>
              </w:rPr>
              <w:t xml:space="preserve">responsable n’a </w:t>
            </w:r>
            <w:r w:rsidR="00D02907">
              <w:rPr>
                <w:szCs w:val="24"/>
                <w:lang w:eastAsia="en-US"/>
              </w:rPr>
              <w:t xml:space="preserve">pas </w:t>
            </w:r>
            <w:r w:rsidR="003451EF" w:rsidRPr="007537CC">
              <w:rPr>
                <w:szCs w:val="24"/>
                <w:lang w:eastAsia="en-US"/>
              </w:rPr>
              <w:t>été désigné, l</w:t>
            </w:r>
            <w:r w:rsidR="00980B3B" w:rsidRPr="007537CC">
              <w:rPr>
                <w:szCs w:val="24"/>
                <w:lang w:eastAsia="en-US"/>
              </w:rPr>
              <w:t xml:space="preserve">e Maître d’Ouvrage </w:t>
            </w:r>
            <w:r w:rsidR="003451EF" w:rsidRPr="007537CC">
              <w:rPr>
                <w:szCs w:val="24"/>
                <w:lang w:eastAsia="en-US"/>
              </w:rPr>
              <w:t>désigné est responsable de la gestion et de l’administration de l’</w:t>
            </w:r>
            <w:r w:rsidR="00C123E0" w:rsidRPr="007537CC">
              <w:rPr>
                <w:szCs w:val="24"/>
                <w:lang w:eastAsia="en-US"/>
              </w:rPr>
              <w:t>A</w:t>
            </w:r>
            <w:r w:rsidR="003451EF" w:rsidRPr="007537CC">
              <w:rPr>
                <w:szCs w:val="24"/>
                <w:lang w:eastAsia="en-US"/>
              </w:rPr>
              <w:t>ccord-</w:t>
            </w:r>
            <w:r w:rsidR="00C123E0" w:rsidRPr="007537CC">
              <w:rPr>
                <w:szCs w:val="24"/>
                <w:lang w:eastAsia="en-US"/>
              </w:rPr>
              <w:t>C</w:t>
            </w:r>
            <w:r w:rsidR="003451EF" w:rsidRPr="007537CC">
              <w:rPr>
                <w:szCs w:val="24"/>
                <w:lang w:eastAsia="en-US"/>
              </w:rPr>
              <w:t xml:space="preserve">adre et les dispositions de </w:t>
            </w:r>
            <w:r w:rsidR="009539CC" w:rsidRPr="001713AF">
              <w:rPr>
                <w:lang w:val="fr"/>
              </w:rPr>
              <w:t>l</w:t>
            </w:r>
            <w:r w:rsidR="009539CC">
              <w:rPr>
                <w:lang w:val="fr"/>
              </w:rPr>
              <w:t xml:space="preserve">a </w:t>
            </w:r>
            <w:r w:rsidR="009539CC" w:rsidRPr="001713AF">
              <w:rPr>
                <w:b/>
                <w:bCs/>
                <w:lang w:val="fr"/>
              </w:rPr>
              <w:t xml:space="preserve">CAC </w:t>
            </w:r>
            <w:r w:rsidR="003451EF" w:rsidRPr="001713AF">
              <w:rPr>
                <w:b/>
                <w:bCs/>
                <w:lang w:val="fr"/>
              </w:rPr>
              <w:t>2.</w:t>
            </w:r>
            <w:r w:rsidR="00390B57" w:rsidRPr="001713AF">
              <w:rPr>
                <w:b/>
                <w:bCs/>
                <w:lang w:val="fr"/>
              </w:rPr>
              <w:t>10</w:t>
            </w:r>
            <w:r w:rsidR="003451EF" w:rsidRPr="001713AF">
              <w:rPr>
                <w:lang w:val="fr"/>
              </w:rPr>
              <w:t xml:space="preserve"> ci-dessus, en ce qui concerne les communications et les </w:t>
            </w:r>
            <w:r w:rsidR="00C123E0" w:rsidRPr="001713AF">
              <w:rPr>
                <w:lang w:val="fr"/>
              </w:rPr>
              <w:t>notifications</w:t>
            </w:r>
            <w:r w:rsidR="003451EF" w:rsidRPr="001713AF">
              <w:rPr>
                <w:lang w:val="fr"/>
              </w:rPr>
              <w:t xml:space="preserve">, etc., s’appliquent </w:t>
            </w:r>
            <w:r w:rsidR="00390B57" w:rsidRPr="001713AF">
              <w:rPr>
                <w:lang w:val="fr"/>
              </w:rPr>
              <w:t>au Maître d’Ouvrage</w:t>
            </w:r>
            <w:r w:rsidR="00B61542" w:rsidRPr="001713AF">
              <w:rPr>
                <w:lang w:val="fr"/>
              </w:rPr>
              <w:t>.</w:t>
            </w:r>
          </w:p>
        </w:tc>
      </w:tr>
      <w:tr w:rsidR="00210D50" w:rsidRPr="00F8267C" w14:paraId="39E704F1" w14:textId="77777777" w:rsidTr="00C57C20">
        <w:tc>
          <w:tcPr>
            <w:tcW w:w="2178" w:type="dxa"/>
          </w:tcPr>
          <w:p w14:paraId="75A4AF26" w14:textId="7EE8AD84" w:rsidR="00210D50" w:rsidRPr="00F8267C" w:rsidRDefault="00F8267C" w:rsidP="00F8267C">
            <w:pPr>
              <w:pStyle w:val="Style7"/>
              <w:tabs>
                <w:tab w:val="clear" w:pos="360"/>
                <w:tab w:val="num" w:pos="0"/>
              </w:tabs>
              <w:ind w:left="0" w:firstLine="0"/>
            </w:pPr>
            <w:r>
              <w:t>Prix du Marché</w:t>
            </w:r>
          </w:p>
        </w:tc>
        <w:tc>
          <w:tcPr>
            <w:tcW w:w="7380" w:type="dxa"/>
          </w:tcPr>
          <w:p w14:paraId="2D46E6F8" w14:textId="4E5AD081" w:rsidR="006A059D" w:rsidRPr="009F2586" w:rsidRDefault="00974EE3" w:rsidP="000014E0">
            <w:pPr>
              <w:shd w:val="clear" w:color="auto" w:fill="FDFDFD"/>
              <w:spacing w:after="120"/>
              <w:ind w:left="500" w:hanging="450"/>
              <w:jc w:val="both"/>
              <w:rPr>
                <w:szCs w:val="24"/>
                <w:lang w:eastAsia="en-US"/>
              </w:rPr>
            </w:pPr>
            <w:r w:rsidRPr="009F2586">
              <w:rPr>
                <w:szCs w:val="24"/>
                <w:lang w:eastAsia="en-US"/>
              </w:rPr>
              <w:t>7.1</w:t>
            </w:r>
            <w:r w:rsidR="000014E0">
              <w:rPr>
                <w:szCs w:val="24"/>
                <w:lang w:eastAsia="en-US"/>
              </w:rPr>
              <w:tab/>
            </w:r>
            <w:r w:rsidRPr="009F2586">
              <w:rPr>
                <w:szCs w:val="24"/>
                <w:lang w:eastAsia="en-US"/>
              </w:rPr>
              <w:t xml:space="preserve">Le </w:t>
            </w:r>
            <w:r w:rsidR="006A059D" w:rsidRPr="009F2586">
              <w:rPr>
                <w:szCs w:val="24"/>
                <w:lang w:eastAsia="en-US"/>
              </w:rPr>
              <w:t>P</w:t>
            </w:r>
            <w:r w:rsidRPr="009F2586">
              <w:rPr>
                <w:szCs w:val="24"/>
                <w:lang w:eastAsia="en-US"/>
              </w:rPr>
              <w:t xml:space="preserve">rix </w:t>
            </w:r>
            <w:r w:rsidR="006A059D" w:rsidRPr="009F2586">
              <w:rPr>
                <w:szCs w:val="24"/>
                <w:lang w:eastAsia="en-US"/>
              </w:rPr>
              <w:t xml:space="preserve">du Marché </w:t>
            </w:r>
            <w:r w:rsidRPr="009F2586">
              <w:rPr>
                <w:szCs w:val="24"/>
                <w:lang w:eastAsia="en-US"/>
              </w:rPr>
              <w:t xml:space="preserve">pour chaque </w:t>
            </w:r>
            <w:r w:rsidR="009F2586">
              <w:rPr>
                <w:szCs w:val="24"/>
                <w:lang w:eastAsia="en-US"/>
              </w:rPr>
              <w:t>Commande subséquente</w:t>
            </w:r>
            <w:r w:rsidRPr="009F2586">
              <w:rPr>
                <w:szCs w:val="24"/>
                <w:lang w:eastAsia="en-US"/>
              </w:rPr>
              <w:t xml:space="preserve"> est déterminé en appliquant : </w:t>
            </w:r>
            <w:r w:rsidRPr="009F2586">
              <w:rPr>
                <w:i/>
                <w:iCs/>
                <w:szCs w:val="24"/>
                <w:lang w:eastAsia="en-US"/>
              </w:rPr>
              <w:t>[modifier s’il y a lieu]</w:t>
            </w:r>
            <w:r w:rsidRPr="009F2586">
              <w:rPr>
                <w:szCs w:val="24"/>
                <w:lang w:eastAsia="en-US"/>
              </w:rPr>
              <w:t xml:space="preserve"> </w:t>
            </w:r>
          </w:p>
          <w:p w14:paraId="022CB5A3" w14:textId="77777777" w:rsidR="000014E0" w:rsidRDefault="001D7F82" w:rsidP="000014E0">
            <w:pPr>
              <w:shd w:val="clear" w:color="auto" w:fill="FDFDFD"/>
              <w:spacing w:after="120"/>
              <w:ind w:left="500"/>
              <w:jc w:val="both"/>
              <w:rPr>
                <w:szCs w:val="24"/>
                <w:lang w:eastAsia="en-US"/>
              </w:rPr>
            </w:pPr>
            <w:r>
              <w:rPr>
                <w:b/>
                <w:bCs/>
                <w:szCs w:val="24"/>
                <w:lang w:eastAsia="en-US"/>
              </w:rPr>
              <w:t>En cas de</w:t>
            </w:r>
            <w:r w:rsidR="00974EE3" w:rsidRPr="009F2586">
              <w:rPr>
                <w:b/>
                <w:bCs/>
                <w:szCs w:val="24"/>
                <w:lang w:eastAsia="en-US"/>
              </w:rPr>
              <w:t xml:space="preserve"> sélection directe</w:t>
            </w:r>
            <w:r w:rsidR="00974EE3" w:rsidRPr="009F2586">
              <w:rPr>
                <w:szCs w:val="24"/>
                <w:lang w:eastAsia="en-US"/>
              </w:rPr>
              <w:t xml:space="preserve"> : </w:t>
            </w:r>
          </w:p>
          <w:p w14:paraId="35DFC734" w14:textId="17285AB6" w:rsidR="005812DE" w:rsidRPr="009F2586" w:rsidRDefault="00D51E3A" w:rsidP="000014E0">
            <w:pPr>
              <w:shd w:val="clear" w:color="auto" w:fill="FDFDFD"/>
              <w:spacing w:after="120"/>
              <w:ind w:left="500"/>
              <w:jc w:val="both"/>
              <w:rPr>
                <w:szCs w:val="24"/>
                <w:lang w:eastAsia="en-US"/>
              </w:rPr>
            </w:pPr>
            <w:r w:rsidRPr="00974EE3">
              <w:rPr>
                <w:szCs w:val="24"/>
                <w:lang w:eastAsia="en-US"/>
              </w:rPr>
              <w:t>le</w:t>
            </w:r>
            <w:r>
              <w:rPr>
                <w:szCs w:val="24"/>
                <w:lang w:eastAsia="en-US"/>
              </w:rPr>
              <w:t>(s)</w:t>
            </w:r>
            <w:r w:rsidRPr="00974EE3">
              <w:rPr>
                <w:szCs w:val="24"/>
                <w:lang w:eastAsia="en-US"/>
              </w:rPr>
              <w:t xml:space="preserve"> </w:t>
            </w:r>
            <w:r>
              <w:rPr>
                <w:szCs w:val="24"/>
                <w:lang w:eastAsia="en-US"/>
              </w:rPr>
              <w:t>P</w:t>
            </w:r>
            <w:r w:rsidRPr="00974EE3">
              <w:rPr>
                <w:szCs w:val="24"/>
                <w:lang w:eastAsia="en-US"/>
              </w:rPr>
              <w:t xml:space="preserve">rix de </w:t>
            </w:r>
            <w:r>
              <w:rPr>
                <w:szCs w:val="24"/>
                <w:lang w:eastAsia="en-US"/>
              </w:rPr>
              <w:t>Référence</w:t>
            </w:r>
            <w:r w:rsidRPr="00974EE3">
              <w:rPr>
                <w:szCs w:val="24"/>
                <w:lang w:eastAsia="en-US"/>
              </w:rPr>
              <w:t xml:space="preserve"> (prix unitaire(s) stipulé</w:t>
            </w:r>
            <w:r>
              <w:rPr>
                <w:szCs w:val="24"/>
                <w:lang w:eastAsia="en-US"/>
              </w:rPr>
              <w:t>(s)</w:t>
            </w:r>
            <w:r w:rsidRPr="00974EE3">
              <w:rPr>
                <w:szCs w:val="24"/>
                <w:lang w:eastAsia="en-US"/>
              </w:rPr>
              <w:t xml:space="preserve"> </w:t>
            </w:r>
            <w:r w:rsidR="00974EE3" w:rsidRPr="009F2586">
              <w:rPr>
                <w:szCs w:val="24"/>
                <w:lang w:eastAsia="en-US"/>
              </w:rPr>
              <w:t xml:space="preserve">dans </w:t>
            </w:r>
            <w:r w:rsidR="00974EE3" w:rsidRPr="009F2586">
              <w:rPr>
                <w:b/>
                <w:bCs/>
                <w:szCs w:val="24"/>
                <w:lang w:eastAsia="en-US"/>
              </w:rPr>
              <w:t>l</w:t>
            </w:r>
            <w:r w:rsidR="00987A54" w:rsidRPr="009F2586">
              <w:rPr>
                <w:b/>
                <w:bCs/>
                <w:szCs w:val="24"/>
                <w:lang w:eastAsia="en-US"/>
              </w:rPr>
              <w:t>’A</w:t>
            </w:r>
            <w:r w:rsidR="00974EE3" w:rsidRPr="009F2586">
              <w:rPr>
                <w:b/>
                <w:bCs/>
                <w:szCs w:val="24"/>
                <w:lang w:eastAsia="en-US"/>
              </w:rPr>
              <w:t>nnexe 2</w:t>
            </w:r>
            <w:r w:rsidR="00987A54" w:rsidRPr="009F2586">
              <w:rPr>
                <w:b/>
                <w:bCs/>
                <w:szCs w:val="24"/>
                <w:lang w:eastAsia="en-US"/>
              </w:rPr>
              <w:t xml:space="preserve"> de l’Accord-Cadre</w:t>
            </w:r>
            <w:r w:rsidR="00974EE3" w:rsidRPr="009F2586">
              <w:rPr>
                <w:szCs w:val="24"/>
                <w:lang w:eastAsia="en-US"/>
              </w:rPr>
              <w:t xml:space="preserve">, sous réserve des ajustements spécifiés dans </w:t>
            </w:r>
            <w:r w:rsidR="00974EE3" w:rsidRPr="009F2586">
              <w:rPr>
                <w:b/>
                <w:bCs/>
                <w:szCs w:val="24"/>
                <w:lang w:eastAsia="en-US"/>
              </w:rPr>
              <w:t>l</w:t>
            </w:r>
            <w:r>
              <w:rPr>
                <w:b/>
                <w:bCs/>
                <w:szCs w:val="24"/>
                <w:lang w:eastAsia="en-US"/>
              </w:rPr>
              <w:t>es</w:t>
            </w:r>
            <w:r w:rsidR="00F56245">
              <w:rPr>
                <w:b/>
                <w:bCs/>
                <w:szCs w:val="24"/>
                <w:lang w:eastAsia="en-US"/>
              </w:rPr>
              <w:t xml:space="preserve"> C</w:t>
            </w:r>
            <w:r w:rsidR="0017768E" w:rsidRPr="009F2586">
              <w:rPr>
                <w:b/>
                <w:bCs/>
                <w:szCs w:val="24"/>
                <w:lang w:eastAsia="en-US"/>
              </w:rPr>
              <w:t>AC</w:t>
            </w:r>
            <w:r w:rsidR="00974EE3" w:rsidRPr="009F2586">
              <w:rPr>
                <w:b/>
                <w:bCs/>
                <w:szCs w:val="24"/>
                <w:lang w:eastAsia="en-US"/>
              </w:rPr>
              <w:t xml:space="preserve"> 8 et 9</w:t>
            </w:r>
            <w:r w:rsidR="00E671A7" w:rsidRPr="009F2586">
              <w:rPr>
                <w:b/>
                <w:bCs/>
                <w:szCs w:val="24"/>
                <w:lang w:eastAsia="en-US"/>
              </w:rPr>
              <w:t xml:space="preserve"> </w:t>
            </w:r>
            <w:r w:rsidR="00974EE3" w:rsidRPr="009F2586">
              <w:rPr>
                <w:szCs w:val="24"/>
                <w:lang w:eastAsia="en-US"/>
              </w:rPr>
              <w:t xml:space="preserve">; </w:t>
            </w:r>
          </w:p>
          <w:p w14:paraId="59392C18" w14:textId="77777777" w:rsidR="00A35BD6" w:rsidRPr="009F2586" w:rsidRDefault="00974EE3" w:rsidP="000014E0">
            <w:pPr>
              <w:shd w:val="clear" w:color="auto" w:fill="FDFDFD"/>
              <w:spacing w:before="120" w:after="120"/>
              <w:ind w:left="500"/>
              <w:jc w:val="both"/>
              <w:rPr>
                <w:szCs w:val="24"/>
                <w:lang w:eastAsia="en-US"/>
              </w:rPr>
            </w:pPr>
            <w:r w:rsidRPr="009F2586">
              <w:rPr>
                <w:szCs w:val="24"/>
                <w:lang w:eastAsia="en-US"/>
              </w:rPr>
              <w:t xml:space="preserve">ou </w:t>
            </w:r>
          </w:p>
          <w:p w14:paraId="5B301B4D" w14:textId="77777777" w:rsidR="000014E0" w:rsidRDefault="00E50E5E" w:rsidP="000014E0">
            <w:pPr>
              <w:shd w:val="clear" w:color="auto" w:fill="FDFDFD"/>
              <w:spacing w:after="120"/>
              <w:ind w:left="500"/>
              <w:jc w:val="both"/>
              <w:rPr>
                <w:szCs w:val="24"/>
                <w:lang w:eastAsia="en-US"/>
              </w:rPr>
            </w:pPr>
            <w:r w:rsidRPr="00974EE3">
              <w:rPr>
                <w:b/>
                <w:bCs/>
                <w:szCs w:val="24"/>
                <w:lang w:eastAsia="en-US"/>
              </w:rPr>
              <w:t xml:space="preserve">Pour </w:t>
            </w:r>
            <w:r>
              <w:rPr>
                <w:b/>
                <w:bCs/>
                <w:szCs w:val="24"/>
                <w:lang w:eastAsia="en-US"/>
              </w:rPr>
              <w:t>une</w:t>
            </w:r>
            <w:r w:rsidRPr="00974EE3">
              <w:rPr>
                <w:b/>
                <w:bCs/>
                <w:szCs w:val="24"/>
                <w:lang w:eastAsia="en-US"/>
              </w:rPr>
              <w:t xml:space="preserve"> </w:t>
            </w:r>
            <w:r>
              <w:rPr>
                <w:b/>
                <w:bCs/>
                <w:szCs w:val="24"/>
                <w:lang w:eastAsia="en-US"/>
              </w:rPr>
              <w:t>Mise en concurrence limitée</w:t>
            </w:r>
            <w:r w:rsidRPr="00974EE3">
              <w:rPr>
                <w:szCs w:val="24"/>
                <w:lang w:eastAsia="en-US"/>
              </w:rPr>
              <w:t xml:space="preserve"> : </w:t>
            </w:r>
          </w:p>
          <w:p w14:paraId="49E03892" w14:textId="7E38916E" w:rsidR="00210D50" w:rsidRPr="001713AF" w:rsidRDefault="00E50E5E" w:rsidP="000014E0">
            <w:pPr>
              <w:shd w:val="clear" w:color="auto" w:fill="FDFDFD"/>
              <w:spacing w:after="120"/>
              <w:ind w:left="500"/>
              <w:jc w:val="both"/>
              <w:rPr>
                <w:lang w:val="fr"/>
              </w:rPr>
            </w:pPr>
            <w:r w:rsidRPr="00974EE3">
              <w:rPr>
                <w:szCs w:val="24"/>
                <w:lang w:eastAsia="en-US"/>
              </w:rPr>
              <w:t>l’offre co</w:t>
            </w:r>
            <w:r>
              <w:rPr>
                <w:szCs w:val="24"/>
                <w:lang w:eastAsia="en-US"/>
              </w:rPr>
              <w:t>mpétitive</w:t>
            </w:r>
            <w:r w:rsidRPr="00974EE3">
              <w:rPr>
                <w:szCs w:val="24"/>
                <w:lang w:eastAsia="en-US"/>
              </w:rPr>
              <w:t xml:space="preserve"> retenue, sous réserve des ajustements spécifiés dans </w:t>
            </w:r>
            <w:r>
              <w:rPr>
                <w:b/>
                <w:bCs/>
                <w:szCs w:val="24"/>
                <w:lang w:eastAsia="en-US"/>
              </w:rPr>
              <w:t>les CAC</w:t>
            </w:r>
            <w:r w:rsidRPr="00974EE3">
              <w:rPr>
                <w:b/>
                <w:bCs/>
                <w:szCs w:val="24"/>
                <w:lang w:eastAsia="en-US"/>
              </w:rPr>
              <w:t xml:space="preserve"> </w:t>
            </w:r>
            <w:r w:rsidR="00974EE3" w:rsidRPr="00F56245">
              <w:rPr>
                <w:b/>
                <w:bCs/>
                <w:szCs w:val="24"/>
                <w:lang w:eastAsia="en-US"/>
              </w:rPr>
              <w:t>8 et 9</w:t>
            </w:r>
            <w:r w:rsidR="00D848DD" w:rsidRPr="00F56245">
              <w:rPr>
                <w:b/>
                <w:bCs/>
                <w:szCs w:val="24"/>
                <w:lang w:eastAsia="en-US"/>
              </w:rPr>
              <w:t>.</w:t>
            </w:r>
            <w:r w:rsidR="00974EE3" w:rsidRPr="00F56245">
              <w:rPr>
                <w:szCs w:val="24"/>
                <w:lang w:eastAsia="en-US"/>
              </w:rPr>
              <w:t xml:space="preserve"> </w:t>
            </w:r>
          </w:p>
        </w:tc>
      </w:tr>
      <w:tr w:rsidR="00C607C0" w:rsidRPr="002613AE" w14:paraId="3A60B332" w14:textId="77777777" w:rsidTr="00C57C20">
        <w:tc>
          <w:tcPr>
            <w:tcW w:w="2178" w:type="dxa"/>
          </w:tcPr>
          <w:p w14:paraId="6AD7B456" w14:textId="357647CA" w:rsidR="00C607C0" w:rsidRPr="002613AE" w:rsidRDefault="00021F35" w:rsidP="008F0CB1">
            <w:pPr>
              <w:pStyle w:val="Style7"/>
              <w:tabs>
                <w:tab w:val="clear" w:pos="360"/>
              </w:tabs>
              <w:ind w:left="0" w:firstLine="0"/>
            </w:pPr>
            <w:r>
              <w:t>Ajustements pour variation de Coût</w:t>
            </w:r>
          </w:p>
        </w:tc>
        <w:tc>
          <w:tcPr>
            <w:tcW w:w="7380" w:type="dxa"/>
          </w:tcPr>
          <w:p w14:paraId="17CCF914" w14:textId="3E05A142" w:rsidR="00AA6C46" w:rsidRPr="00E50E5E" w:rsidRDefault="00047EE0" w:rsidP="00E50E5E">
            <w:pPr>
              <w:pStyle w:val="FAHeader2"/>
              <w:numPr>
                <w:ilvl w:val="1"/>
                <w:numId w:val="94"/>
              </w:numPr>
              <w:ind w:left="590" w:hanging="630"/>
              <w:rPr>
                <w:b/>
                <w:lang w:val="fr-FR"/>
              </w:rPr>
            </w:pPr>
            <w:r>
              <w:rPr>
                <w:lang w:val="fr"/>
              </w:rPr>
              <w:t>Révisions</w:t>
            </w:r>
            <w:r w:rsidRPr="00071D10">
              <w:rPr>
                <w:b/>
                <w:lang w:val="fr"/>
              </w:rPr>
              <w:t xml:space="preserve"> du </w:t>
            </w:r>
            <w:r>
              <w:rPr>
                <w:b/>
                <w:bCs/>
                <w:lang w:val="fr"/>
              </w:rPr>
              <w:t>P</w:t>
            </w:r>
            <w:r w:rsidRPr="001B6AD0">
              <w:rPr>
                <w:b/>
                <w:bCs/>
                <w:lang w:val="fr"/>
              </w:rPr>
              <w:t xml:space="preserve">rix </w:t>
            </w:r>
            <w:r>
              <w:rPr>
                <w:b/>
                <w:lang w:val="fr"/>
              </w:rPr>
              <w:t xml:space="preserve">de Référence </w:t>
            </w:r>
            <w:r w:rsidR="00AA6C46" w:rsidRPr="00E50E5E">
              <w:rPr>
                <w:b/>
                <w:lang w:val="fr"/>
              </w:rPr>
              <w:t xml:space="preserve">(prix unitaires) </w:t>
            </w:r>
            <w:r w:rsidR="00AA6C46" w:rsidRPr="00E50E5E">
              <w:rPr>
                <w:b/>
                <w:bCs/>
                <w:lang w:val="fr"/>
              </w:rPr>
              <w:t>prévus dans l’</w:t>
            </w:r>
            <w:r w:rsidR="0020701A" w:rsidRPr="00E50E5E">
              <w:rPr>
                <w:b/>
                <w:bCs/>
                <w:lang w:val="fr"/>
              </w:rPr>
              <w:t>A</w:t>
            </w:r>
            <w:r w:rsidR="00AA6C46" w:rsidRPr="00E50E5E">
              <w:rPr>
                <w:b/>
                <w:bCs/>
                <w:lang w:val="fr"/>
              </w:rPr>
              <w:t>ccord-</w:t>
            </w:r>
            <w:r w:rsidR="0020701A" w:rsidRPr="00E50E5E">
              <w:rPr>
                <w:b/>
                <w:bCs/>
                <w:lang w:val="fr"/>
              </w:rPr>
              <w:t>C</w:t>
            </w:r>
            <w:r w:rsidR="00AA6C46" w:rsidRPr="00E50E5E">
              <w:rPr>
                <w:b/>
                <w:bCs/>
                <w:lang w:val="fr"/>
              </w:rPr>
              <w:t xml:space="preserve">adre </w:t>
            </w:r>
          </w:p>
          <w:p w14:paraId="2D7C4557" w14:textId="77777777" w:rsidR="00AA6C46" w:rsidRPr="00E50E5E" w:rsidRDefault="00AA6C46" w:rsidP="00E50E5E">
            <w:pPr>
              <w:spacing w:before="120" w:after="120"/>
              <w:ind w:left="29"/>
              <w:rPr>
                <w:i/>
              </w:rPr>
            </w:pPr>
            <w:r w:rsidRPr="00E50E5E">
              <w:rPr>
                <w:i/>
                <w:lang w:val="fr"/>
              </w:rPr>
              <w:tab/>
              <w:t>[Sélectionnez l’une des deux options]</w:t>
            </w:r>
          </w:p>
          <w:p w14:paraId="137CE29D" w14:textId="5606E75D" w:rsidR="00AA6C46" w:rsidRPr="00E50E5E" w:rsidRDefault="00AA6C46" w:rsidP="00E50E5E">
            <w:pPr>
              <w:spacing w:before="120" w:after="120"/>
              <w:ind w:left="607"/>
              <w:jc w:val="both"/>
              <w:rPr>
                <w:i/>
              </w:rPr>
            </w:pPr>
            <w:r w:rsidRPr="00E50E5E">
              <w:rPr>
                <w:i/>
                <w:lang w:val="fr"/>
              </w:rPr>
              <w:t>[</w:t>
            </w:r>
            <w:r w:rsidRPr="00E50E5E">
              <w:rPr>
                <w:b/>
                <w:bCs/>
                <w:i/>
                <w:lang w:val="fr"/>
              </w:rPr>
              <w:t>OPTION 1</w:t>
            </w:r>
            <w:r w:rsidRPr="00E50E5E">
              <w:rPr>
                <w:i/>
                <w:lang w:val="fr"/>
              </w:rPr>
              <w:t>:</w:t>
            </w:r>
            <w:r w:rsidR="00334972">
              <w:rPr>
                <w:i/>
                <w:lang w:val="fr"/>
              </w:rPr>
              <w:t>à</w:t>
            </w:r>
            <w:r w:rsidRPr="00E50E5E">
              <w:rPr>
                <w:i/>
                <w:lang w:val="fr"/>
              </w:rPr>
              <w:t xml:space="preserve"> utiliser pour les </w:t>
            </w:r>
            <w:r w:rsidR="001256AC">
              <w:rPr>
                <w:i/>
                <w:lang w:val="fr"/>
              </w:rPr>
              <w:t>ACC</w:t>
            </w:r>
            <w:r w:rsidRPr="00E50E5E">
              <w:rPr>
                <w:i/>
                <w:lang w:val="fr"/>
              </w:rPr>
              <w:t xml:space="preserve"> lorsque les </w:t>
            </w:r>
            <w:r w:rsidRPr="000014E0">
              <w:rPr>
                <w:i/>
                <w:u w:val="single"/>
                <w:lang w:val="fr"/>
              </w:rPr>
              <w:t>indices déterminants liés au</w:t>
            </w:r>
            <w:r w:rsidRPr="000014E0">
              <w:rPr>
                <w:i/>
                <w:iCs/>
                <w:u w:val="single"/>
                <w:lang w:val="fr"/>
              </w:rPr>
              <w:t>(x) prix(s) unitaire(s)</w:t>
            </w:r>
            <w:r w:rsidRPr="000014E0">
              <w:rPr>
                <w:u w:val="single"/>
                <w:lang w:val="fr"/>
              </w:rPr>
              <w:t xml:space="preserve"> </w:t>
            </w:r>
            <w:r w:rsidRPr="000014E0">
              <w:rPr>
                <w:i/>
                <w:u w:val="single"/>
                <w:lang w:val="fr"/>
              </w:rPr>
              <w:t xml:space="preserve"> </w:t>
            </w:r>
            <w:r w:rsidR="00EE360F" w:rsidRPr="000014E0">
              <w:rPr>
                <w:i/>
                <w:u w:val="single"/>
                <w:lang w:val="fr"/>
              </w:rPr>
              <w:t xml:space="preserve">ne sont pas prévus varier de plus </w:t>
            </w:r>
            <w:r w:rsidR="00EE360F" w:rsidRPr="000014E0">
              <w:rPr>
                <w:u w:val="single"/>
                <w:lang w:val="fr"/>
              </w:rPr>
              <w:t xml:space="preserve">de </w:t>
            </w:r>
            <w:r w:rsidR="00EE360F" w:rsidRPr="000014E0">
              <w:rPr>
                <w:i/>
                <w:u w:val="single"/>
                <w:lang w:val="fr"/>
              </w:rPr>
              <w:t>±5% pendant la Durée de l’</w:t>
            </w:r>
            <w:r w:rsidR="001256AC">
              <w:rPr>
                <w:i/>
                <w:u w:val="single"/>
                <w:lang w:val="fr"/>
              </w:rPr>
              <w:t>ACC</w:t>
            </w:r>
            <w:r w:rsidRPr="000014E0">
              <w:rPr>
                <w:i/>
                <w:u w:val="single"/>
                <w:lang w:val="fr"/>
              </w:rPr>
              <w:t>.</w:t>
            </w:r>
            <w:r w:rsidRPr="00E50E5E">
              <w:rPr>
                <w:i/>
                <w:u w:val="single"/>
                <w:lang w:val="fr"/>
              </w:rPr>
              <w:t xml:space="preserve"> </w:t>
            </w:r>
            <w:r>
              <w:rPr>
                <w:lang w:val="fr"/>
              </w:rPr>
              <w:t xml:space="preserve"> </w:t>
            </w:r>
            <w:r w:rsidRPr="00E50E5E">
              <w:rPr>
                <w:i/>
                <w:lang w:val="fr"/>
              </w:rPr>
              <w:t>Dans ce cas, utilisez le texte suivant :</w:t>
            </w:r>
          </w:p>
          <w:p w14:paraId="390E69DE" w14:textId="58FB4297" w:rsidR="00AA6C46" w:rsidRPr="001713AF" w:rsidRDefault="00AA6C46" w:rsidP="00E50E5E">
            <w:pPr>
              <w:spacing w:before="120" w:after="120"/>
              <w:ind w:left="612"/>
              <w:jc w:val="both"/>
              <w:rPr>
                <w:lang w:val="fr"/>
              </w:rPr>
            </w:pPr>
            <w:r w:rsidRPr="00071D10">
              <w:rPr>
                <w:lang w:val="fr"/>
              </w:rPr>
              <w:t xml:space="preserve">« Le(s) prix(s) unitaire(s) proposé(s) par </w:t>
            </w:r>
            <w:r w:rsidR="00825A19">
              <w:rPr>
                <w:lang w:val="fr"/>
              </w:rPr>
              <w:t>l’Entrepreneur</w:t>
            </w:r>
            <w:r w:rsidRPr="00071D10">
              <w:rPr>
                <w:lang w:val="fr"/>
              </w:rPr>
              <w:t xml:space="preserve">, </w:t>
            </w:r>
            <w:r w:rsidR="000B2621">
              <w:rPr>
                <w:lang w:val="fr"/>
              </w:rPr>
              <w:t>indiqué(s)</w:t>
            </w:r>
            <w:r w:rsidRPr="00071D10">
              <w:rPr>
                <w:lang w:val="fr"/>
              </w:rPr>
              <w:t xml:space="preserve"> dans l’</w:t>
            </w:r>
            <w:r w:rsidR="001256AC">
              <w:rPr>
                <w:lang w:val="fr"/>
              </w:rPr>
              <w:t>ACC</w:t>
            </w:r>
            <w:r w:rsidRPr="00071D10">
              <w:rPr>
                <w:lang w:val="fr"/>
              </w:rPr>
              <w:t xml:space="preserve">, </w:t>
            </w:r>
            <w:r w:rsidR="00334972" w:rsidRPr="00071D10">
              <w:rPr>
                <w:lang w:val="fr"/>
              </w:rPr>
              <w:t>s’appliquera</w:t>
            </w:r>
            <w:r w:rsidR="00334972">
              <w:rPr>
                <w:lang w:val="fr"/>
              </w:rPr>
              <w:t>(ont)</w:t>
            </w:r>
            <w:r w:rsidR="00334972" w:rsidRPr="00071D10">
              <w:rPr>
                <w:lang w:val="fr"/>
              </w:rPr>
              <w:t xml:space="preserve"> à tou</w:t>
            </w:r>
            <w:r w:rsidR="00334972">
              <w:rPr>
                <w:lang w:val="fr"/>
              </w:rPr>
              <w:t>te</w:t>
            </w:r>
            <w:r w:rsidR="00334972" w:rsidRPr="00071D10">
              <w:rPr>
                <w:lang w:val="fr"/>
              </w:rPr>
              <w:t xml:space="preserve">s les </w:t>
            </w:r>
            <w:r w:rsidR="00334972">
              <w:rPr>
                <w:lang w:val="fr"/>
              </w:rPr>
              <w:t>Commandes subséquentes</w:t>
            </w:r>
            <w:r w:rsidR="00334972" w:rsidRPr="00071D10">
              <w:rPr>
                <w:lang w:val="fr"/>
              </w:rPr>
              <w:t xml:space="preserve"> </w:t>
            </w:r>
            <w:r w:rsidR="00334972">
              <w:rPr>
                <w:lang w:val="fr"/>
              </w:rPr>
              <w:t>effect</w:t>
            </w:r>
            <w:r w:rsidR="00334972" w:rsidRPr="00071D10">
              <w:rPr>
                <w:lang w:val="fr"/>
              </w:rPr>
              <w:t>ué</w:t>
            </w:r>
            <w:r w:rsidR="00334972">
              <w:rPr>
                <w:lang w:val="fr"/>
              </w:rPr>
              <w:t>e</w:t>
            </w:r>
            <w:r w:rsidR="00334972" w:rsidRPr="00071D10">
              <w:rPr>
                <w:lang w:val="fr"/>
              </w:rPr>
              <w:t>s pendant la Durée de l’</w:t>
            </w:r>
            <w:r w:rsidR="001256AC">
              <w:rPr>
                <w:lang w:val="fr"/>
              </w:rPr>
              <w:t>ACC</w:t>
            </w:r>
            <w:r w:rsidR="00334972" w:rsidRPr="00071D10">
              <w:rPr>
                <w:lang w:val="fr"/>
              </w:rPr>
              <w:t>. Le</w:t>
            </w:r>
            <w:r w:rsidR="00334972">
              <w:rPr>
                <w:lang w:val="fr"/>
              </w:rPr>
              <w:t>(s)</w:t>
            </w:r>
            <w:r w:rsidR="00334972" w:rsidRPr="00071D10">
              <w:rPr>
                <w:lang w:val="fr"/>
              </w:rPr>
              <w:t>prix unitaire</w:t>
            </w:r>
            <w:r w:rsidR="00334972">
              <w:rPr>
                <w:lang w:val="fr"/>
              </w:rPr>
              <w:t>(</w:t>
            </w:r>
            <w:r w:rsidR="00334972" w:rsidRPr="00071D10">
              <w:rPr>
                <w:lang w:val="fr"/>
              </w:rPr>
              <w:t>s</w:t>
            </w:r>
            <w:r w:rsidR="00334972">
              <w:rPr>
                <w:lang w:val="fr"/>
              </w:rPr>
              <w:t>)</w:t>
            </w:r>
            <w:r w:rsidR="00334972" w:rsidRPr="00071D10">
              <w:rPr>
                <w:lang w:val="fr"/>
              </w:rPr>
              <w:t xml:space="preserve"> ne feront l’objet d’aucun</w:t>
            </w:r>
            <w:r w:rsidR="00334972">
              <w:rPr>
                <w:lang w:val="fr"/>
              </w:rPr>
              <w:t>e</w:t>
            </w:r>
            <w:r w:rsidR="00334972" w:rsidRPr="00071D10">
              <w:rPr>
                <w:lang w:val="fr"/>
              </w:rPr>
              <w:t xml:space="preserve"> </w:t>
            </w:r>
            <w:r w:rsidR="00334972">
              <w:rPr>
                <w:lang w:val="fr"/>
              </w:rPr>
              <w:t>révision</w:t>
            </w:r>
            <w:r w:rsidR="00334972" w:rsidRPr="00071D10">
              <w:rPr>
                <w:lang w:val="fr"/>
              </w:rPr>
              <w:t xml:space="preserve"> au cours d’un</w:t>
            </w:r>
            <w:r w:rsidR="00334972">
              <w:rPr>
                <w:lang w:val="fr"/>
              </w:rPr>
              <w:t>e Procédure Secondaire d’Acquisition</w:t>
            </w:r>
            <w:r w:rsidR="00334972" w:rsidRPr="00071D10">
              <w:rPr>
                <w:lang w:val="fr"/>
              </w:rPr>
              <w:t xml:space="preserve"> et/ou de l’attribution d’un</w:t>
            </w:r>
            <w:r w:rsidR="00334972">
              <w:rPr>
                <w:lang w:val="fr"/>
              </w:rPr>
              <w:t>e</w:t>
            </w:r>
            <w:r w:rsidR="00334972" w:rsidRPr="00071D10">
              <w:rPr>
                <w:lang w:val="fr"/>
              </w:rPr>
              <w:t xml:space="preserve"> </w:t>
            </w:r>
            <w:r w:rsidR="00334972">
              <w:rPr>
                <w:lang w:val="fr"/>
              </w:rPr>
              <w:t>Commande</w:t>
            </w:r>
            <w:r w:rsidR="00334972" w:rsidRPr="00071D10">
              <w:rPr>
                <w:lang w:val="fr"/>
              </w:rPr>
              <w:t xml:space="preserve"> subséquent</w:t>
            </w:r>
            <w:r w:rsidR="00334972">
              <w:rPr>
                <w:lang w:val="fr"/>
              </w:rPr>
              <w:t>e</w:t>
            </w:r>
            <w:r w:rsidR="00334972" w:rsidRPr="00071D10">
              <w:rPr>
                <w:lang w:val="fr"/>
              </w:rPr>
              <w:t>.</w:t>
            </w:r>
            <w:r w:rsidR="00334972">
              <w:rPr>
                <w:lang w:val="fr"/>
              </w:rPr>
              <w:t> »</w:t>
            </w:r>
            <w:r w:rsidR="00334972" w:rsidRPr="00071D10">
              <w:rPr>
                <w:lang w:val="fr"/>
              </w:rPr>
              <w:t>]</w:t>
            </w:r>
          </w:p>
          <w:p w14:paraId="79003267" w14:textId="77777777" w:rsidR="00AA6C46" w:rsidRPr="00E50E5E" w:rsidRDefault="00AA6C46" w:rsidP="00E50E5E">
            <w:pPr>
              <w:spacing w:before="120" w:after="120"/>
              <w:ind w:left="29"/>
              <w:rPr>
                <w:i/>
              </w:rPr>
            </w:pPr>
            <w:r w:rsidRPr="001713AF">
              <w:rPr>
                <w:lang w:val="fr"/>
              </w:rPr>
              <w:tab/>
            </w:r>
            <w:r w:rsidRPr="00E50E5E">
              <w:rPr>
                <w:i/>
                <w:lang w:val="fr"/>
              </w:rPr>
              <w:t>OU</w:t>
            </w:r>
          </w:p>
          <w:p w14:paraId="179A8192" w14:textId="2F66054F" w:rsidR="00AA6C46" w:rsidRPr="00E50E5E" w:rsidRDefault="00AA6C46" w:rsidP="00E50E5E">
            <w:pPr>
              <w:spacing w:before="120" w:after="120"/>
              <w:ind w:left="607"/>
              <w:rPr>
                <w:i/>
              </w:rPr>
            </w:pPr>
            <w:r w:rsidRPr="00E50E5E">
              <w:rPr>
                <w:i/>
                <w:lang w:val="fr"/>
              </w:rPr>
              <w:t>[</w:t>
            </w:r>
            <w:r w:rsidRPr="00E50E5E">
              <w:rPr>
                <w:b/>
                <w:bCs/>
                <w:i/>
                <w:lang w:val="fr"/>
              </w:rPr>
              <w:t>OPTION 2</w:t>
            </w:r>
            <w:r w:rsidRPr="00E50E5E">
              <w:rPr>
                <w:i/>
                <w:lang w:val="fr"/>
              </w:rPr>
              <w:t xml:space="preserve">: </w:t>
            </w:r>
            <w:r w:rsidR="00334972">
              <w:rPr>
                <w:i/>
                <w:lang w:val="fr"/>
              </w:rPr>
              <w:t xml:space="preserve">à </w:t>
            </w:r>
            <w:r w:rsidRPr="00E50E5E">
              <w:rPr>
                <w:i/>
                <w:lang w:val="fr"/>
              </w:rPr>
              <w:t xml:space="preserve">utiliser pour les </w:t>
            </w:r>
            <w:r w:rsidR="001256AC">
              <w:rPr>
                <w:i/>
                <w:lang w:val="fr"/>
              </w:rPr>
              <w:t>ACC</w:t>
            </w:r>
            <w:r w:rsidRPr="00E50E5E">
              <w:rPr>
                <w:i/>
                <w:lang w:val="fr"/>
              </w:rPr>
              <w:t xml:space="preserve"> lorsque les </w:t>
            </w:r>
            <w:r w:rsidRPr="000014E0">
              <w:rPr>
                <w:i/>
                <w:u w:val="single"/>
                <w:lang w:val="fr"/>
              </w:rPr>
              <w:t>indices déterminants liés au</w:t>
            </w:r>
            <w:r w:rsidRPr="000014E0">
              <w:rPr>
                <w:u w:val="single"/>
                <w:lang w:val="fr"/>
              </w:rPr>
              <w:t>(x) prix(s</w:t>
            </w:r>
            <w:r w:rsidRPr="000014E0">
              <w:rPr>
                <w:i/>
                <w:u w:val="single"/>
                <w:lang w:val="fr"/>
              </w:rPr>
              <w:t>) unitaire(s</w:t>
            </w:r>
            <w:r w:rsidRPr="000014E0">
              <w:rPr>
                <w:u w:val="single"/>
                <w:lang w:val="fr"/>
              </w:rPr>
              <w:t xml:space="preserve">) </w:t>
            </w:r>
            <w:r w:rsidR="00C27316" w:rsidRPr="000014E0">
              <w:rPr>
                <w:i/>
                <w:u w:val="single"/>
                <w:lang w:val="fr"/>
              </w:rPr>
              <w:t>son</w:t>
            </w:r>
            <w:r w:rsidRPr="000014E0">
              <w:rPr>
                <w:i/>
                <w:u w:val="single"/>
                <w:lang w:val="fr"/>
              </w:rPr>
              <w:t xml:space="preserve">t </w:t>
            </w:r>
            <w:r w:rsidR="00C27316" w:rsidRPr="000014E0">
              <w:rPr>
                <w:i/>
                <w:u w:val="single"/>
                <w:lang w:val="fr"/>
              </w:rPr>
              <w:t xml:space="preserve">prévus </w:t>
            </w:r>
            <w:r w:rsidRPr="000014E0">
              <w:rPr>
                <w:i/>
                <w:u w:val="single"/>
                <w:lang w:val="fr"/>
              </w:rPr>
              <w:t>varier de plus de ±5% pendant la durée de l’</w:t>
            </w:r>
            <w:r w:rsidR="001256AC">
              <w:rPr>
                <w:i/>
                <w:u w:val="single"/>
                <w:lang w:val="fr"/>
              </w:rPr>
              <w:t>ACC</w:t>
            </w:r>
            <w:r w:rsidRPr="000014E0">
              <w:rPr>
                <w:i/>
                <w:u w:val="single"/>
                <w:lang w:val="fr"/>
              </w:rPr>
              <w:t>.</w:t>
            </w:r>
            <w:r>
              <w:rPr>
                <w:lang w:val="fr"/>
              </w:rPr>
              <w:t xml:space="preserve"> </w:t>
            </w:r>
            <w:r w:rsidRPr="00E50E5E">
              <w:rPr>
                <w:i/>
                <w:lang w:val="fr"/>
              </w:rPr>
              <w:t xml:space="preserve"> Dans ce cas, utilisez le texte suivant :</w:t>
            </w:r>
          </w:p>
          <w:p w14:paraId="1D698419" w14:textId="0319FC09" w:rsidR="00AA6C46" w:rsidRPr="00E50E5E" w:rsidRDefault="00AA6C46" w:rsidP="00E50E5E">
            <w:pPr>
              <w:spacing w:before="120" w:after="120"/>
              <w:ind w:left="612"/>
              <w:jc w:val="both"/>
            </w:pPr>
            <w:r w:rsidRPr="00071D10">
              <w:rPr>
                <w:lang w:val="fr"/>
              </w:rPr>
              <w:t>« </w:t>
            </w:r>
            <w:r w:rsidR="00FF1D58" w:rsidRPr="00071D10">
              <w:rPr>
                <w:lang w:val="fr"/>
              </w:rPr>
              <w:t xml:space="preserve">Le(s) prix(s) unitaire(s) proposé(s) </w:t>
            </w:r>
            <w:r w:rsidR="00FF1D58">
              <w:rPr>
                <w:lang w:val="fr"/>
              </w:rPr>
              <w:t>indiqué(s)</w:t>
            </w:r>
            <w:r w:rsidR="00FF1D58" w:rsidRPr="00071D10">
              <w:rPr>
                <w:lang w:val="fr"/>
              </w:rPr>
              <w:t xml:space="preserve"> dans l’</w:t>
            </w:r>
            <w:r w:rsidR="001256AC">
              <w:rPr>
                <w:lang w:val="fr"/>
              </w:rPr>
              <w:t>ACC</w:t>
            </w:r>
            <w:r w:rsidR="00FF1D58" w:rsidRPr="00071D10">
              <w:rPr>
                <w:lang w:val="fr"/>
              </w:rPr>
              <w:t>, s’appliquera</w:t>
            </w:r>
            <w:r w:rsidR="00FF1D58">
              <w:rPr>
                <w:lang w:val="fr"/>
              </w:rPr>
              <w:t>(ont)</w:t>
            </w:r>
            <w:r w:rsidR="00FF1D58" w:rsidRPr="00071D10">
              <w:rPr>
                <w:lang w:val="fr"/>
              </w:rPr>
              <w:t xml:space="preserve"> à tou</w:t>
            </w:r>
            <w:r w:rsidR="00FF1D58">
              <w:rPr>
                <w:lang w:val="fr"/>
              </w:rPr>
              <w:t>te</w:t>
            </w:r>
            <w:r w:rsidR="00FF1D58" w:rsidRPr="00071D10">
              <w:rPr>
                <w:lang w:val="fr"/>
              </w:rPr>
              <w:t xml:space="preserve">s les </w:t>
            </w:r>
            <w:r w:rsidR="00FF1D58">
              <w:rPr>
                <w:lang w:val="fr"/>
              </w:rPr>
              <w:t>Commandes subséquentes</w:t>
            </w:r>
            <w:r w:rsidR="00FF1D58" w:rsidRPr="00071D10">
              <w:rPr>
                <w:lang w:val="fr"/>
              </w:rPr>
              <w:t xml:space="preserve"> </w:t>
            </w:r>
            <w:r w:rsidR="00FF1D58">
              <w:rPr>
                <w:lang w:val="fr"/>
              </w:rPr>
              <w:t>effect</w:t>
            </w:r>
            <w:r w:rsidR="00FF1D58" w:rsidRPr="00071D10">
              <w:rPr>
                <w:lang w:val="fr"/>
              </w:rPr>
              <w:t>ué</w:t>
            </w:r>
            <w:r w:rsidR="00FF1D58">
              <w:rPr>
                <w:lang w:val="fr"/>
              </w:rPr>
              <w:t>e</w:t>
            </w:r>
            <w:r w:rsidR="00FF1D58" w:rsidRPr="00071D10">
              <w:rPr>
                <w:lang w:val="fr"/>
              </w:rPr>
              <w:t xml:space="preserve">s dans </w:t>
            </w:r>
            <w:r w:rsidR="00FF1D58">
              <w:rPr>
                <w:lang w:val="fr"/>
              </w:rPr>
              <w:t>la période</w:t>
            </w:r>
            <w:r w:rsidR="00FF1D58" w:rsidRPr="00071D10">
              <w:rPr>
                <w:lang w:val="fr"/>
              </w:rPr>
              <w:t xml:space="preserve"> de </w:t>
            </w:r>
            <w:r w:rsidR="00FF1D58" w:rsidRPr="002612A9">
              <w:rPr>
                <w:i/>
                <w:iCs/>
                <w:lang w:val="fr"/>
              </w:rPr>
              <w:t>[insérer le nombre de mois en fonction de la tendance de la volatilité des prix] mois</w:t>
            </w:r>
            <w:r w:rsidR="00FF1D58" w:rsidRPr="00071D10">
              <w:rPr>
                <w:lang w:val="fr"/>
              </w:rPr>
              <w:t xml:space="preserve"> à compter de la date de conclusion de l’</w:t>
            </w:r>
            <w:r w:rsidR="001256AC">
              <w:rPr>
                <w:lang w:val="fr"/>
              </w:rPr>
              <w:t>ACC</w:t>
            </w:r>
            <w:r w:rsidR="00FF1D58" w:rsidRPr="00071D10">
              <w:rPr>
                <w:lang w:val="fr"/>
              </w:rPr>
              <w:t xml:space="preserve">. </w:t>
            </w:r>
            <w:r w:rsidRPr="00071D10">
              <w:rPr>
                <w:lang w:val="fr"/>
              </w:rPr>
              <w:t xml:space="preserve"> Pour tout</w:t>
            </w:r>
            <w:r w:rsidR="00FF1D58">
              <w:rPr>
                <w:lang w:val="fr"/>
              </w:rPr>
              <w:t>e</w:t>
            </w:r>
            <w:r w:rsidRPr="00071D10">
              <w:rPr>
                <w:lang w:val="fr"/>
              </w:rPr>
              <w:t xml:space="preserve"> </w:t>
            </w:r>
            <w:r w:rsidR="00FF1D58">
              <w:rPr>
                <w:lang w:val="fr"/>
              </w:rPr>
              <w:t>Commande</w:t>
            </w:r>
            <w:r w:rsidRPr="00071D10">
              <w:rPr>
                <w:lang w:val="fr"/>
              </w:rPr>
              <w:t xml:space="preserve"> attribué</w:t>
            </w:r>
            <w:r w:rsidR="00FF1D58">
              <w:rPr>
                <w:lang w:val="fr"/>
              </w:rPr>
              <w:t>e</w:t>
            </w:r>
            <w:r w:rsidRPr="00071D10">
              <w:rPr>
                <w:lang w:val="fr"/>
              </w:rPr>
              <w:t xml:space="preserve"> après cette période spécifiée, le(s) prix(s) unitaire(s) fait</w:t>
            </w:r>
            <w:r w:rsidR="00FF1D58">
              <w:rPr>
                <w:lang w:val="fr"/>
              </w:rPr>
              <w:t>(font)</w:t>
            </w:r>
            <w:r w:rsidRPr="00071D10">
              <w:rPr>
                <w:lang w:val="fr"/>
              </w:rPr>
              <w:t xml:space="preserve"> l’objet d’un ajustement comme suit</w:t>
            </w:r>
            <w:r w:rsidR="00E06053">
              <w:rPr>
                <w:lang w:val="fr"/>
              </w:rPr>
              <w:t xml:space="preserve"> </w:t>
            </w:r>
            <w:r w:rsidRPr="00071D10">
              <w:rPr>
                <w:lang w:val="fr"/>
              </w:rPr>
              <w:t>:</w:t>
            </w:r>
          </w:p>
          <w:p w14:paraId="24B9C74E" w14:textId="259C0386" w:rsidR="00A97BA9" w:rsidRPr="0017661F" w:rsidRDefault="00A97BA9" w:rsidP="00A97BA9">
            <w:pPr>
              <w:numPr>
                <w:ilvl w:val="0"/>
                <w:numId w:val="177"/>
              </w:numPr>
              <w:spacing w:before="120" w:after="120"/>
              <w:ind w:left="1152" w:hanging="540"/>
              <w:jc w:val="both"/>
            </w:pPr>
            <w:r w:rsidRPr="00071D10">
              <w:rPr>
                <w:lang w:val="fr"/>
              </w:rPr>
              <w:t xml:space="preserve">pour les </w:t>
            </w:r>
            <w:r>
              <w:rPr>
                <w:lang w:val="fr"/>
              </w:rPr>
              <w:t>Commandes</w:t>
            </w:r>
            <w:r w:rsidRPr="00071D10">
              <w:rPr>
                <w:lang w:val="fr"/>
              </w:rPr>
              <w:t xml:space="preserve"> attribué</w:t>
            </w:r>
            <w:r>
              <w:rPr>
                <w:lang w:val="fr"/>
              </w:rPr>
              <w:t>e</w:t>
            </w:r>
            <w:r w:rsidRPr="00071D10">
              <w:rPr>
                <w:lang w:val="fr"/>
              </w:rPr>
              <w:t xml:space="preserve">s </w:t>
            </w:r>
            <w:r>
              <w:rPr>
                <w:lang w:val="fr"/>
              </w:rPr>
              <w:t>selon la Procédure Secondaire d’Acquisition</w:t>
            </w:r>
            <w:r w:rsidRPr="00071D10">
              <w:rPr>
                <w:lang w:val="fr"/>
              </w:rPr>
              <w:t xml:space="preserve"> sur la base </w:t>
            </w:r>
            <w:r>
              <w:rPr>
                <w:lang w:val="fr"/>
              </w:rPr>
              <w:t>d’offres de prix</w:t>
            </w:r>
            <w:r w:rsidRPr="00071D10">
              <w:rPr>
                <w:lang w:val="fr"/>
              </w:rPr>
              <w:t xml:space="preserve"> concurrentiel</w:t>
            </w:r>
            <w:r>
              <w:rPr>
                <w:lang w:val="fr"/>
              </w:rPr>
              <w:t>les</w:t>
            </w:r>
            <w:r w:rsidRPr="00071D10">
              <w:rPr>
                <w:lang w:val="fr"/>
              </w:rPr>
              <w:t>s (</w:t>
            </w:r>
            <w:r>
              <w:rPr>
                <w:lang w:val="fr"/>
              </w:rPr>
              <w:t>mise en concurrence limitée</w:t>
            </w:r>
            <w:r w:rsidRPr="00071D10">
              <w:rPr>
                <w:lang w:val="fr"/>
              </w:rPr>
              <w:t xml:space="preserve">), les </w:t>
            </w:r>
            <w:r w:rsidR="004D0EF2">
              <w:rPr>
                <w:lang w:val="fr"/>
              </w:rPr>
              <w:t>Entrepreneur</w:t>
            </w:r>
            <w:r w:rsidRPr="00071D10">
              <w:rPr>
                <w:lang w:val="fr"/>
              </w:rPr>
              <w:t>s seront tenus d</w:t>
            </w:r>
            <w:r>
              <w:rPr>
                <w:lang w:val="fr"/>
              </w:rPr>
              <w:t>e proposer</w:t>
            </w:r>
            <w:r w:rsidRPr="00071D10">
              <w:rPr>
                <w:lang w:val="fr"/>
              </w:rPr>
              <w:t xml:space="preserve"> des prix qui ne dépassent pas leur(s) prix(s) unitaire(s) </w:t>
            </w:r>
            <w:r>
              <w:rPr>
                <w:lang w:val="fr"/>
              </w:rPr>
              <w:t>révis</w:t>
            </w:r>
            <w:r w:rsidRPr="00071D10">
              <w:rPr>
                <w:lang w:val="fr"/>
              </w:rPr>
              <w:t xml:space="preserve">é(s), </w:t>
            </w:r>
            <w:r>
              <w:rPr>
                <w:lang w:val="fr"/>
              </w:rPr>
              <w:t>comme indiqué</w:t>
            </w:r>
            <w:r w:rsidRPr="00071D10">
              <w:rPr>
                <w:lang w:val="fr"/>
              </w:rPr>
              <w:t xml:space="preserve"> ci-dessous;</w:t>
            </w:r>
          </w:p>
          <w:p w14:paraId="601FB666" w14:textId="49B0CD0D" w:rsidR="00AA6C46" w:rsidRPr="001713AF" w:rsidRDefault="00A97BA9" w:rsidP="00E50E5E">
            <w:pPr>
              <w:numPr>
                <w:ilvl w:val="0"/>
                <w:numId w:val="177"/>
              </w:numPr>
              <w:spacing w:before="120" w:after="120"/>
              <w:ind w:left="1152" w:hanging="540"/>
              <w:jc w:val="both"/>
              <w:rPr>
                <w:lang w:val="fr"/>
              </w:rPr>
            </w:pPr>
            <w:r w:rsidRPr="00071D10">
              <w:rPr>
                <w:lang w:val="fr"/>
              </w:rPr>
              <w:t xml:space="preserve">pour </w:t>
            </w:r>
            <w:r>
              <w:rPr>
                <w:lang w:val="fr"/>
              </w:rPr>
              <w:t>les Commandes</w:t>
            </w:r>
            <w:r w:rsidRPr="00071D10">
              <w:rPr>
                <w:lang w:val="fr"/>
              </w:rPr>
              <w:t xml:space="preserve"> attribué</w:t>
            </w:r>
            <w:r>
              <w:rPr>
                <w:lang w:val="fr"/>
              </w:rPr>
              <w:t>e</w:t>
            </w:r>
            <w:r w:rsidRPr="00071D10">
              <w:rPr>
                <w:lang w:val="fr"/>
              </w:rPr>
              <w:t xml:space="preserve">s </w:t>
            </w:r>
            <w:r>
              <w:rPr>
                <w:lang w:val="fr"/>
              </w:rPr>
              <w:t>selon la Procédure Secondaire d’Acquisition</w:t>
            </w:r>
            <w:r w:rsidRPr="00071D10" w:rsidDel="00EC3229">
              <w:rPr>
                <w:lang w:val="fr"/>
              </w:rPr>
              <w:t xml:space="preserve"> </w:t>
            </w:r>
            <w:r w:rsidRPr="00071D10">
              <w:rPr>
                <w:lang w:val="fr"/>
              </w:rPr>
              <w:t>impliquant une sélection directe (c.-à-d. non attribués dans le cadre d’un</w:t>
            </w:r>
            <w:r>
              <w:rPr>
                <w:lang w:val="fr"/>
              </w:rPr>
              <w:t>e</w:t>
            </w:r>
            <w:r w:rsidRPr="00071D10">
              <w:rPr>
                <w:lang w:val="fr"/>
              </w:rPr>
              <w:t xml:space="preserve"> </w:t>
            </w:r>
            <w:r>
              <w:rPr>
                <w:lang w:val="fr"/>
              </w:rPr>
              <w:t>mise en concurrence</w:t>
            </w:r>
            <w:r w:rsidRPr="00071D10">
              <w:rPr>
                <w:lang w:val="fr"/>
              </w:rPr>
              <w:t>), l</w:t>
            </w:r>
            <w:r>
              <w:rPr>
                <w:lang w:val="fr"/>
              </w:rPr>
              <w:t>’</w:t>
            </w:r>
            <w:r w:rsidRPr="00071D10">
              <w:rPr>
                <w:lang w:val="fr"/>
              </w:rPr>
              <w:t xml:space="preserve">ajustement de prix ci-dessous sera appliqué au(x) prix(s) unitaire(s) de ce </w:t>
            </w:r>
            <w:r w:rsidR="004D0EF2">
              <w:rPr>
                <w:lang w:val="fr"/>
              </w:rPr>
              <w:t>Entrepreneur</w:t>
            </w:r>
            <w:r w:rsidRPr="00071D10">
              <w:rPr>
                <w:lang w:val="fr"/>
              </w:rPr>
              <w:t xml:space="preserve"> pour déterminer le prix </w:t>
            </w:r>
            <w:r>
              <w:rPr>
                <w:lang w:val="fr"/>
              </w:rPr>
              <w:t>de la Commande</w:t>
            </w:r>
            <w:r w:rsidR="00AA6C46" w:rsidRPr="00071D10">
              <w:rPr>
                <w:lang w:val="fr"/>
              </w:rPr>
              <w:t xml:space="preserve">.  </w:t>
            </w:r>
          </w:p>
          <w:p w14:paraId="3BA5458A" w14:textId="28E31907" w:rsidR="00AA6C46" w:rsidRPr="00A97BA9" w:rsidRDefault="00A97BA9" w:rsidP="00A97BA9">
            <w:pPr>
              <w:suppressAutoHyphens/>
              <w:spacing w:before="120" w:after="120"/>
              <w:ind w:left="1152"/>
              <w:jc w:val="both"/>
            </w:pPr>
            <w:r>
              <w:rPr>
                <w:lang w:val="fr"/>
              </w:rPr>
              <w:t>L’ajustement</w:t>
            </w:r>
            <w:r w:rsidR="002B2FD2">
              <w:rPr>
                <w:lang w:val="fr"/>
              </w:rPr>
              <w:t xml:space="preserve"> </w:t>
            </w:r>
            <w:r w:rsidR="00AA6C46" w:rsidRPr="00071D10">
              <w:rPr>
                <w:lang w:val="fr"/>
              </w:rPr>
              <w:t xml:space="preserve">de prix est destiné à refléter les </w:t>
            </w:r>
            <w:r w:rsidR="00F956A5">
              <w:rPr>
                <w:lang w:val="fr"/>
              </w:rPr>
              <w:t xml:space="preserve">fluctuations </w:t>
            </w:r>
            <w:r w:rsidR="00AA6C46" w:rsidRPr="00071D10">
              <w:rPr>
                <w:lang w:val="fr"/>
              </w:rPr>
              <w:t>dans le coût de</w:t>
            </w:r>
            <w:r w:rsidR="005D6199">
              <w:rPr>
                <w:lang w:val="fr"/>
              </w:rPr>
              <w:t>s intrants</w:t>
            </w:r>
            <w:r w:rsidR="00BE0D5B">
              <w:rPr>
                <w:lang w:val="fr"/>
              </w:rPr>
              <w:t>,</w:t>
            </w:r>
            <w:r w:rsidR="005D6199">
              <w:rPr>
                <w:lang w:val="fr"/>
              </w:rPr>
              <w:t xml:space="preserve"> </w:t>
            </w:r>
            <w:r w:rsidR="00AA6C46" w:rsidRPr="00071D10">
              <w:rPr>
                <w:lang w:val="fr"/>
              </w:rPr>
              <w:t>au cours de la période pertinente de l’</w:t>
            </w:r>
            <w:r w:rsidR="001256AC">
              <w:rPr>
                <w:lang w:val="fr"/>
              </w:rPr>
              <w:t>ACC</w:t>
            </w:r>
            <w:r w:rsidR="00AA6C46" w:rsidRPr="00071D10">
              <w:rPr>
                <w:lang w:val="fr"/>
              </w:rPr>
              <w:t>. Lorsqu’un</w:t>
            </w:r>
            <w:r w:rsidR="002B2FD2">
              <w:rPr>
                <w:lang w:val="fr"/>
              </w:rPr>
              <w:t>ed révision</w:t>
            </w:r>
            <w:r w:rsidR="00AA6C46" w:rsidRPr="00071D10">
              <w:rPr>
                <w:lang w:val="fr"/>
              </w:rPr>
              <w:t xml:space="preserve"> de prix s’applique, </w:t>
            </w:r>
            <w:r w:rsidR="002B2FD2">
              <w:rPr>
                <w:lang w:val="fr"/>
              </w:rPr>
              <w:t>elle</w:t>
            </w:r>
            <w:r w:rsidR="00AA6C46" w:rsidRPr="00071D10">
              <w:rPr>
                <w:lang w:val="fr"/>
              </w:rPr>
              <w:t xml:space="preserve"> est calculé</w:t>
            </w:r>
            <w:r w:rsidR="002B2FD2">
              <w:rPr>
                <w:lang w:val="fr"/>
              </w:rPr>
              <w:t>e</w:t>
            </w:r>
            <w:r w:rsidR="00AA6C46" w:rsidRPr="00071D10">
              <w:rPr>
                <w:lang w:val="fr"/>
              </w:rPr>
              <w:t xml:space="preserve"> comme suit</w:t>
            </w:r>
            <w:r w:rsidR="00596B1D">
              <w:rPr>
                <w:lang w:val="fr"/>
              </w:rPr>
              <w:t xml:space="preserve"> </w:t>
            </w:r>
            <w:r w:rsidR="00AA6C46" w:rsidRPr="00071D10">
              <w:rPr>
                <w:lang w:val="fr"/>
              </w:rPr>
              <w:t>:</w:t>
            </w:r>
          </w:p>
          <w:p w14:paraId="4E699AD8" w14:textId="77777777" w:rsidR="00AA6C46" w:rsidRPr="00A97BA9" w:rsidRDefault="00AA6C46" w:rsidP="00A97BA9">
            <w:pPr>
              <w:suppressAutoHyphens/>
              <w:spacing w:before="120" w:after="120"/>
              <w:ind w:left="720" w:hanging="720"/>
              <w:jc w:val="both"/>
              <w:rPr>
                <w:sz w:val="16"/>
                <w:szCs w:val="16"/>
              </w:rPr>
            </w:pPr>
          </w:p>
          <w:p w14:paraId="446636E5" w14:textId="77777777" w:rsidR="00AA6C46" w:rsidRPr="00A97BA9" w:rsidRDefault="00000000" w:rsidP="00A97BA9">
            <w:pPr>
              <w:tabs>
                <w:tab w:val="left" w:pos="4410"/>
                <w:tab w:val="left" w:pos="4950"/>
              </w:tabs>
              <w:suppressAutoHyphens/>
              <w:spacing w:before="120" w:after="120"/>
              <w:jc w:val="center"/>
              <w:rPr>
                <w:vertAlign w:val="subscript"/>
              </w:rPr>
            </w:pPr>
            <m:oMathPara>
              <m:oMath>
                <m:sSub>
                  <m:sSubPr>
                    <m:ctrlPr>
                      <w:rPr>
                        <w:rFonts w:ascii="Cambria Math" w:hAnsi="Cambria Math"/>
                        <w:lang w:val="fr"/>
                      </w:rPr>
                    </m:ctrlPr>
                  </m:sSubPr>
                  <m:e>
                    <m:r>
                      <w:rPr>
                        <w:rFonts w:ascii="Cambria Math" w:hAnsi="Cambria Math"/>
                        <w:vertAlign w:val="subscript"/>
                      </w:rPr>
                      <m:t>P</m:t>
                    </m:r>
                  </m:e>
                  <m:sub>
                    <m:r>
                      <m:rPr>
                        <m:sty m:val="p"/>
                      </m:rPr>
                      <w:rPr>
                        <w:rFonts w:ascii="Cambria Math" w:hAnsi="Cambria Math"/>
                        <w:vertAlign w:val="subscript"/>
                      </w:rPr>
                      <m:t>1</m:t>
                    </m:r>
                  </m:sub>
                </m:sSub>
                <m:r>
                  <m:rPr>
                    <m:sty m:val="p"/>
                  </m:rPr>
                  <w:rPr>
                    <w:rFonts w:ascii="Cambria Math" w:hAnsi="Cambria Math"/>
                    <w:vertAlign w:val="subscript"/>
                  </w:rPr>
                  <m:t>=</m:t>
                </m:r>
                <m:sSub>
                  <m:sSubPr>
                    <m:ctrlPr>
                      <w:rPr>
                        <w:rFonts w:ascii="Cambria Math" w:hAnsi="Cambria Math"/>
                        <w:lang w:val="fr"/>
                      </w:rPr>
                    </m:ctrlPr>
                  </m:sSubPr>
                  <m:e>
                    <m:r>
                      <w:rPr>
                        <w:rFonts w:ascii="Cambria Math" w:hAnsi="Cambria Math"/>
                        <w:vertAlign w:val="subscript"/>
                      </w:rPr>
                      <m:t>P</m:t>
                    </m:r>
                  </m:e>
                  <m:sub>
                    <m:r>
                      <m:rPr>
                        <m:sty m:val="p"/>
                      </m:rPr>
                      <w:rPr>
                        <w:rFonts w:ascii="Cambria Math" w:hAnsi="Cambria Math"/>
                        <w:vertAlign w:val="subscript"/>
                      </w:rPr>
                      <m:t xml:space="preserve">0 </m:t>
                    </m:r>
                  </m:sub>
                </m:sSub>
                <m:d>
                  <m:dPr>
                    <m:begChr m:val="["/>
                    <m:endChr m:val="]"/>
                    <m:ctrlPr>
                      <w:rPr>
                        <w:rFonts w:ascii="Cambria Math" w:hAnsi="Cambria Math"/>
                        <w:lang w:val="fr"/>
                      </w:rPr>
                    </m:ctrlPr>
                  </m:dPr>
                  <m:e>
                    <m:r>
                      <w:rPr>
                        <w:rFonts w:ascii="Cambria Math" w:hAnsi="Cambria Math"/>
                        <w:vertAlign w:val="subscript"/>
                      </w:rPr>
                      <m:t>a</m:t>
                    </m:r>
                    <m:r>
                      <m:rPr>
                        <m:sty m:val="p"/>
                      </m:rPr>
                      <w:rPr>
                        <w:rFonts w:ascii="Cambria Math" w:hAnsi="Cambria Math"/>
                        <w:vertAlign w:val="subscript"/>
                      </w:rPr>
                      <m:t>+</m:t>
                    </m:r>
                    <m:f>
                      <m:fPr>
                        <m:ctrlPr>
                          <w:rPr>
                            <w:rFonts w:ascii="Cambria Math" w:hAnsi="Cambria Math"/>
                            <w:lang w:val="fr"/>
                          </w:rPr>
                        </m:ctrlPr>
                      </m:fPr>
                      <m:num>
                        <m:r>
                          <w:rPr>
                            <w:rFonts w:ascii="Cambria Math" w:hAnsi="Cambria Math"/>
                            <w:vertAlign w:val="subscript"/>
                          </w:rPr>
                          <m:t>b</m:t>
                        </m:r>
                        <m:sSub>
                          <m:sSubPr>
                            <m:ctrlPr>
                              <w:rPr>
                                <w:rFonts w:ascii="Cambria Math" w:hAnsi="Cambria Math"/>
                                <w:lang w:val="fr"/>
                              </w:rPr>
                            </m:ctrlPr>
                          </m:sSubPr>
                          <m:e>
                            <m:r>
                              <w:rPr>
                                <w:rFonts w:ascii="Cambria Math" w:hAnsi="Cambria Math"/>
                                <w:vertAlign w:val="subscript"/>
                              </w:rPr>
                              <m:t>L</m:t>
                            </m:r>
                          </m:e>
                          <m:sub>
                            <m:r>
                              <m:rPr>
                                <m:sty m:val="p"/>
                              </m:rPr>
                              <w:rPr>
                                <w:rFonts w:ascii="Cambria Math" w:hAnsi="Cambria Math"/>
                                <w:vertAlign w:val="subscript"/>
                              </w:rPr>
                              <m:t>1</m:t>
                            </m:r>
                          </m:sub>
                        </m:sSub>
                      </m:num>
                      <m:den>
                        <m:sSub>
                          <m:sSubPr>
                            <m:ctrlPr>
                              <w:rPr>
                                <w:rFonts w:ascii="Cambria Math" w:hAnsi="Cambria Math"/>
                                <w:lang w:val="fr"/>
                              </w:rPr>
                            </m:ctrlPr>
                          </m:sSubPr>
                          <m:e>
                            <m:r>
                              <w:rPr>
                                <w:rFonts w:ascii="Cambria Math" w:hAnsi="Cambria Math"/>
                                <w:vertAlign w:val="subscript"/>
                              </w:rPr>
                              <m:t>L</m:t>
                            </m:r>
                          </m:e>
                          <m:sub>
                            <m:r>
                              <m:rPr>
                                <m:sty m:val="p"/>
                              </m:rPr>
                              <w:rPr>
                                <w:rFonts w:ascii="Cambria Math" w:hAnsi="Cambria Math"/>
                                <w:vertAlign w:val="subscript"/>
                              </w:rPr>
                              <m:t>0</m:t>
                            </m:r>
                          </m:sub>
                        </m:sSub>
                      </m:den>
                    </m:f>
                    <m:r>
                      <m:rPr>
                        <m:sty m:val="p"/>
                      </m:rPr>
                      <w:rPr>
                        <w:rFonts w:ascii="Cambria Math" w:hAnsi="Cambria Math"/>
                        <w:vertAlign w:val="subscript"/>
                      </w:rPr>
                      <m:t>+</m:t>
                    </m:r>
                    <m:f>
                      <m:fPr>
                        <m:ctrlPr>
                          <w:rPr>
                            <w:rFonts w:ascii="Cambria Math" w:hAnsi="Cambria Math"/>
                            <w:lang w:val="fr"/>
                          </w:rPr>
                        </m:ctrlPr>
                      </m:fPr>
                      <m:num>
                        <m:r>
                          <w:rPr>
                            <w:rFonts w:ascii="Cambria Math" w:hAnsi="Cambria Math"/>
                            <w:vertAlign w:val="subscript"/>
                          </w:rPr>
                          <m:t>b</m:t>
                        </m:r>
                        <m:sSub>
                          <m:sSubPr>
                            <m:ctrlPr>
                              <w:rPr>
                                <w:rFonts w:ascii="Cambria Math" w:hAnsi="Cambria Math"/>
                                <w:lang w:val="fr"/>
                              </w:rPr>
                            </m:ctrlPr>
                          </m:sSubPr>
                          <m:e>
                            <m:r>
                              <w:rPr>
                                <w:rFonts w:ascii="Cambria Math" w:hAnsi="Cambria Math"/>
                                <w:vertAlign w:val="subscript"/>
                              </w:rPr>
                              <m:t>M</m:t>
                            </m:r>
                          </m:e>
                          <m:sub>
                            <m:r>
                              <m:rPr>
                                <m:sty m:val="p"/>
                              </m:rPr>
                              <w:rPr>
                                <w:rFonts w:ascii="Cambria Math" w:hAnsi="Cambria Math"/>
                                <w:vertAlign w:val="subscript"/>
                              </w:rPr>
                              <m:t>1</m:t>
                            </m:r>
                          </m:sub>
                        </m:sSub>
                      </m:num>
                      <m:den>
                        <m:sSub>
                          <m:sSubPr>
                            <m:ctrlPr>
                              <w:rPr>
                                <w:rFonts w:ascii="Cambria Math" w:hAnsi="Cambria Math"/>
                                <w:lang w:val="fr"/>
                              </w:rPr>
                            </m:ctrlPr>
                          </m:sSubPr>
                          <m:e>
                            <m:r>
                              <w:rPr>
                                <w:rFonts w:ascii="Cambria Math" w:hAnsi="Cambria Math"/>
                                <w:vertAlign w:val="subscript"/>
                              </w:rPr>
                              <m:t>M</m:t>
                            </m:r>
                          </m:e>
                          <m:sub>
                            <m:r>
                              <m:rPr>
                                <m:sty m:val="p"/>
                              </m:rPr>
                              <w:rPr>
                                <w:rFonts w:ascii="Cambria Math" w:hAnsi="Cambria Math"/>
                                <w:vertAlign w:val="subscript"/>
                              </w:rPr>
                              <m:t>0</m:t>
                            </m:r>
                          </m:sub>
                        </m:sSub>
                      </m:den>
                    </m:f>
                  </m:e>
                </m:d>
                <m:r>
                  <m:rPr>
                    <m:sty m:val="p"/>
                  </m:rPr>
                  <w:rPr>
                    <w:rFonts w:ascii="Cambria Math" w:hAnsi="Cambria Math"/>
                    <w:vertAlign w:val="subscript"/>
                  </w:rPr>
                  <m:t>-</m:t>
                </m:r>
                <m:sSub>
                  <m:sSubPr>
                    <m:ctrlPr>
                      <w:rPr>
                        <w:rFonts w:ascii="Cambria Math" w:hAnsi="Cambria Math"/>
                        <w:lang w:val="fr"/>
                      </w:rPr>
                    </m:ctrlPr>
                  </m:sSubPr>
                  <m:e>
                    <m:r>
                      <w:rPr>
                        <w:rFonts w:ascii="Cambria Math" w:hAnsi="Cambria Math"/>
                        <w:vertAlign w:val="subscript"/>
                      </w:rPr>
                      <m:t>P</m:t>
                    </m:r>
                  </m:e>
                  <m:sub>
                    <m:r>
                      <m:rPr>
                        <m:sty m:val="p"/>
                      </m:rPr>
                      <w:rPr>
                        <w:rFonts w:ascii="Cambria Math" w:hAnsi="Cambria Math"/>
                        <w:vertAlign w:val="subscript"/>
                      </w:rPr>
                      <m:t>0</m:t>
                    </m:r>
                  </m:sub>
                </m:sSub>
              </m:oMath>
            </m:oMathPara>
          </w:p>
          <w:p w14:paraId="2054D4A6" w14:textId="77777777" w:rsidR="00AA6C46" w:rsidRPr="00A97BA9" w:rsidRDefault="00AA6C46" w:rsidP="00A97BA9">
            <w:pPr>
              <w:suppressAutoHyphens/>
              <w:spacing w:before="120" w:after="120"/>
              <w:ind w:left="2131" w:hanging="2131"/>
              <w:jc w:val="center"/>
            </w:pPr>
            <w:r w:rsidRPr="00071D10">
              <w:rPr>
                <w:lang w:val="fr"/>
              </w:rPr>
              <w:t>a+b+c = 1</w:t>
            </w:r>
          </w:p>
          <w:p w14:paraId="716E9588" w14:textId="77777777" w:rsidR="00AA6C46" w:rsidRPr="00A97BA9" w:rsidRDefault="00AA6C46" w:rsidP="00A97BA9">
            <w:pPr>
              <w:tabs>
                <w:tab w:val="left" w:pos="1440"/>
                <w:tab w:val="left" w:pos="1962"/>
              </w:tabs>
              <w:suppressAutoHyphens/>
              <w:spacing w:before="120" w:after="120"/>
              <w:ind w:left="1800" w:hanging="648"/>
            </w:pPr>
            <w:r w:rsidRPr="00071D10">
              <w:rPr>
                <w:lang w:val="fr"/>
              </w:rPr>
              <w:t>dans laquelle:</w:t>
            </w:r>
          </w:p>
          <w:p w14:paraId="3A6B6935" w14:textId="08BA1C21" w:rsidR="00AA6C46" w:rsidRPr="00A97BA9" w:rsidRDefault="00AA6C46" w:rsidP="00A97BA9">
            <w:pPr>
              <w:tabs>
                <w:tab w:val="left" w:pos="1649"/>
                <w:tab w:val="left" w:pos="1962"/>
              </w:tabs>
              <w:suppressAutoHyphens/>
              <w:spacing w:before="120" w:after="120"/>
              <w:ind w:left="1872" w:hanging="648"/>
            </w:pPr>
            <w:r w:rsidRPr="00071D10">
              <w:rPr>
                <w:lang w:val="fr"/>
              </w:rPr>
              <w:t>P</w:t>
            </w:r>
            <w:r w:rsidRPr="00A97BA9">
              <w:rPr>
                <w:vertAlign w:val="subscript"/>
                <w:lang w:val="fr"/>
              </w:rPr>
              <w:t>1</w:t>
            </w:r>
            <w:r w:rsidRPr="00071D10">
              <w:rPr>
                <w:lang w:val="fr"/>
              </w:rPr>
              <w:tab/>
              <w:t xml:space="preserve">=Prix </w:t>
            </w:r>
            <w:r w:rsidR="003C5DEA">
              <w:rPr>
                <w:lang w:val="fr"/>
              </w:rPr>
              <w:t xml:space="preserve">unitaire </w:t>
            </w:r>
            <w:r w:rsidR="00060BB0">
              <w:rPr>
                <w:lang w:val="fr"/>
              </w:rPr>
              <w:t>de la Commande</w:t>
            </w:r>
            <w:r w:rsidRPr="00071D10">
              <w:rPr>
                <w:lang w:val="fr"/>
              </w:rPr>
              <w:t>.</w:t>
            </w:r>
          </w:p>
          <w:p w14:paraId="45AFF82F" w14:textId="4DEC3916" w:rsidR="00AA6C46" w:rsidRPr="00A97BA9" w:rsidRDefault="00AA6C46" w:rsidP="00A97BA9">
            <w:pPr>
              <w:tabs>
                <w:tab w:val="left" w:pos="1649"/>
                <w:tab w:val="left" w:pos="1962"/>
              </w:tabs>
              <w:suppressAutoHyphens/>
              <w:spacing w:before="120" w:after="120"/>
              <w:ind w:left="1872" w:hanging="648"/>
            </w:pPr>
            <w:r w:rsidRPr="00071D10">
              <w:rPr>
                <w:lang w:val="fr"/>
              </w:rPr>
              <w:t>P</w:t>
            </w:r>
            <w:r w:rsidRPr="00A97BA9">
              <w:rPr>
                <w:vertAlign w:val="subscript"/>
                <w:lang w:val="fr"/>
              </w:rPr>
              <w:t>0</w:t>
            </w:r>
            <w:r w:rsidRPr="00071D10">
              <w:rPr>
                <w:lang w:val="fr"/>
              </w:rPr>
              <w:tab/>
              <w:t xml:space="preserve">= prix unitaire, tel que décrit dans l’Accord-cadre, Annexe 2 : </w:t>
            </w:r>
            <w:r w:rsidR="00060BB0">
              <w:rPr>
                <w:lang w:val="fr"/>
              </w:rPr>
              <w:t>Programme d’</w:t>
            </w:r>
            <w:r w:rsidR="00B5778F">
              <w:rPr>
                <w:lang w:val="fr"/>
              </w:rPr>
              <w:t>Activités</w:t>
            </w:r>
            <w:r w:rsidRPr="00071D10">
              <w:rPr>
                <w:lang w:val="fr"/>
              </w:rPr>
              <w:t>.</w:t>
            </w:r>
            <w:r w:rsidRPr="00071D10">
              <w:rPr>
                <w:lang w:val="fr"/>
              </w:rPr>
              <w:tab/>
            </w:r>
          </w:p>
          <w:p w14:paraId="0AD10C6D" w14:textId="58C84DC8" w:rsidR="00AA6C46" w:rsidRPr="00A97BA9" w:rsidRDefault="000F419F" w:rsidP="00A97BA9">
            <w:pPr>
              <w:tabs>
                <w:tab w:val="left" w:pos="1649"/>
                <w:tab w:val="left" w:pos="1962"/>
              </w:tabs>
              <w:suppressAutoHyphens/>
              <w:spacing w:before="120" w:after="120"/>
              <w:ind w:left="1872" w:hanging="648"/>
            </w:pPr>
            <w:r>
              <w:rPr>
                <w:lang w:val="fr"/>
              </w:rPr>
              <w:t>a</w:t>
            </w:r>
            <w:r w:rsidR="00596B1D">
              <w:rPr>
                <w:lang w:val="fr"/>
              </w:rPr>
              <w:t xml:space="preserve"> </w:t>
            </w:r>
            <w:r w:rsidR="00AA6C46" w:rsidRPr="00071D10">
              <w:rPr>
                <w:lang w:val="fr"/>
              </w:rPr>
              <w:t>=élément fixe représentant les bénéfices et les frais généraux.</w:t>
            </w:r>
          </w:p>
          <w:p w14:paraId="10D673EA" w14:textId="175CE68C" w:rsidR="00AA6C46" w:rsidRPr="00A97BA9" w:rsidRDefault="00AA6C46" w:rsidP="00A97BA9">
            <w:pPr>
              <w:tabs>
                <w:tab w:val="left" w:pos="1649"/>
                <w:tab w:val="left" w:pos="1962"/>
              </w:tabs>
              <w:suppressAutoHyphens/>
              <w:spacing w:before="120" w:after="120"/>
              <w:ind w:left="1872" w:hanging="648"/>
            </w:pPr>
            <w:r w:rsidRPr="00071D10">
              <w:rPr>
                <w:lang w:val="fr"/>
              </w:rPr>
              <w:t>b = pourcentage estimé de la composante main-d’œuvre.</w:t>
            </w:r>
          </w:p>
          <w:p w14:paraId="0E2981F9" w14:textId="7A56F068" w:rsidR="00AA6C46" w:rsidRPr="00A97BA9" w:rsidRDefault="00AA6C46" w:rsidP="00A97BA9">
            <w:pPr>
              <w:tabs>
                <w:tab w:val="left" w:pos="1649"/>
                <w:tab w:val="left" w:pos="1962"/>
              </w:tabs>
              <w:suppressAutoHyphens/>
              <w:spacing w:before="120" w:after="120"/>
              <w:ind w:left="1872" w:hanging="648"/>
            </w:pPr>
            <w:r w:rsidRPr="00071D10">
              <w:rPr>
                <w:lang w:val="fr"/>
              </w:rPr>
              <w:t>c = pourcentage estimé de</w:t>
            </w:r>
            <w:r w:rsidR="0044502D">
              <w:rPr>
                <w:lang w:val="fr"/>
              </w:rPr>
              <w:t>s autres intrants</w:t>
            </w:r>
            <w:r w:rsidRPr="00071D10">
              <w:rPr>
                <w:lang w:val="fr"/>
              </w:rPr>
              <w:t>.</w:t>
            </w:r>
          </w:p>
          <w:p w14:paraId="696BD624" w14:textId="7451C9CD" w:rsidR="00AA6C46" w:rsidRPr="00A97BA9" w:rsidRDefault="00AA6C46" w:rsidP="00A97BA9">
            <w:pPr>
              <w:tabs>
                <w:tab w:val="left" w:pos="1649"/>
                <w:tab w:val="left" w:pos="1962"/>
              </w:tabs>
              <w:suppressAutoHyphens/>
              <w:spacing w:before="120" w:after="120"/>
              <w:ind w:left="1872" w:hanging="648"/>
            </w:pPr>
            <w:r w:rsidRPr="00071D10">
              <w:rPr>
                <w:lang w:val="fr"/>
              </w:rPr>
              <w:t>L</w:t>
            </w:r>
            <w:r w:rsidRPr="00A97BA9">
              <w:rPr>
                <w:vertAlign w:val="subscript"/>
                <w:lang w:val="fr"/>
              </w:rPr>
              <w:t>0</w:t>
            </w:r>
            <w:r>
              <w:rPr>
                <w:lang w:val="fr"/>
              </w:rPr>
              <w:t xml:space="preserve">, </w:t>
            </w:r>
            <w:r w:rsidRPr="00071D10">
              <w:rPr>
                <w:lang w:val="fr"/>
              </w:rPr>
              <w:t>L</w:t>
            </w:r>
            <w:r w:rsidRPr="00A97BA9">
              <w:rPr>
                <w:vertAlign w:val="subscript"/>
                <w:lang w:val="fr"/>
              </w:rPr>
              <w:t>1</w:t>
            </w:r>
            <w:r w:rsidRPr="00071D10">
              <w:rPr>
                <w:lang w:val="fr"/>
              </w:rPr>
              <w:tab/>
              <w:t xml:space="preserve">= indices de main-d’œuvre applicables à l’industrie appropriée dans le pays d’origine à la date de </w:t>
            </w:r>
            <w:r w:rsidR="00E6430E">
              <w:rPr>
                <w:lang w:val="fr"/>
              </w:rPr>
              <w:t>Référence</w:t>
            </w:r>
            <w:r w:rsidR="00E6430E" w:rsidRPr="00071D10">
              <w:rPr>
                <w:lang w:val="fr"/>
              </w:rPr>
              <w:t xml:space="preserve"> </w:t>
            </w:r>
            <w:r w:rsidRPr="00071D10">
              <w:rPr>
                <w:lang w:val="fr"/>
              </w:rPr>
              <w:t>et à la date d’ajustement, respectivement.</w:t>
            </w:r>
          </w:p>
          <w:p w14:paraId="6903151E" w14:textId="00B7BFC7" w:rsidR="00AA6C46" w:rsidRPr="001713AF" w:rsidRDefault="00AA6C46" w:rsidP="00A97BA9">
            <w:pPr>
              <w:tabs>
                <w:tab w:val="left" w:pos="1649"/>
                <w:tab w:val="left" w:pos="1962"/>
              </w:tabs>
              <w:suppressAutoHyphens/>
              <w:spacing w:before="120" w:after="120"/>
              <w:ind w:left="1872" w:hanging="648"/>
              <w:rPr>
                <w:lang w:val="fr"/>
              </w:rPr>
            </w:pPr>
            <w:r w:rsidRPr="00071D10">
              <w:rPr>
                <w:lang w:val="fr"/>
              </w:rPr>
              <w:t>M</w:t>
            </w:r>
            <w:r w:rsidRPr="00A97BA9">
              <w:rPr>
                <w:vertAlign w:val="subscript"/>
                <w:lang w:val="fr"/>
              </w:rPr>
              <w:t>0</w:t>
            </w:r>
            <w:r>
              <w:rPr>
                <w:lang w:val="fr"/>
              </w:rPr>
              <w:t xml:space="preserve">, </w:t>
            </w:r>
            <w:r w:rsidRPr="00071D10">
              <w:rPr>
                <w:lang w:val="fr"/>
              </w:rPr>
              <w:t>M</w:t>
            </w:r>
            <w:r w:rsidRPr="00A97BA9">
              <w:rPr>
                <w:vertAlign w:val="subscript"/>
                <w:lang w:val="fr"/>
              </w:rPr>
              <w:t>1</w:t>
            </w:r>
            <w:r w:rsidRPr="00071D10">
              <w:rPr>
                <w:lang w:val="fr"/>
              </w:rPr>
              <w:tab/>
              <w:t xml:space="preserve">=indices des </w:t>
            </w:r>
            <w:r w:rsidR="00792998">
              <w:rPr>
                <w:lang w:val="fr"/>
              </w:rPr>
              <w:t>autres intrants</w:t>
            </w:r>
            <w:r w:rsidRPr="00071D10">
              <w:rPr>
                <w:lang w:val="fr"/>
              </w:rPr>
              <w:t xml:space="preserve"> à la date de </w:t>
            </w:r>
            <w:r w:rsidR="001D2588">
              <w:rPr>
                <w:lang w:val="fr"/>
              </w:rPr>
              <w:t>Référence</w:t>
            </w:r>
            <w:r w:rsidR="001D2588" w:rsidRPr="00071D10">
              <w:rPr>
                <w:lang w:val="fr"/>
              </w:rPr>
              <w:t xml:space="preserve"> </w:t>
            </w:r>
            <w:r w:rsidRPr="00071D10">
              <w:rPr>
                <w:lang w:val="fr"/>
              </w:rPr>
              <w:t>et à la date d’ajustement, respectivement, dans le pays d’origine.</w:t>
            </w:r>
          </w:p>
          <w:p w14:paraId="364E0B46" w14:textId="70203B0B" w:rsidR="00AA6C46" w:rsidRPr="001713AF" w:rsidRDefault="003941E4" w:rsidP="001713AF">
            <w:pPr>
              <w:suppressAutoHyphens/>
              <w:spacing w:before="120" w:after="120"/>
              <w:jc w:val="both"/>
              <w:rPr>
                <w:lang w:val="fr"/>
              </w:rPr>
            </w:pPr>
            <w:r>
              <w:rPr>
                <w:lang w:val="fr"/>
              </w:rPr>
              <w:t>L</w:t>
            </w:r>
            <w:r w:rsidR="00AA6C46" w:rsidRPr="00071D10">
              <w:rPr>
                <w:lang w:val="fr"/>
              </w:rPr>
              <w:t>a source des indices, la source du taux de change (le cas échéant) et l</w:t>
            </w:r>
            <w:r w:rsidR="0014333C">
              <w:rPr>
                <w:lang w:val="fr"/>
              </w:rPr>
              <w:t>a</w:t>
            </w:r>
            <w:r w:rsidR="00AA6C46" w:rsidRPr="00071D10">
              <w:rPr>
                <w:lang w:val="fr"/>
              </w:rPr>
              <w:t xml:space="preserve"> </w:t>
            </w:r>
            <w:r w:rsidR="000014E0">
              <w:rPr>
                <w:lang w:val="fr"/>
              </w:rPr>
              <w:t>D</w:t>
            </w:r>
            <w:r w:rsidR="00AA6C46" w:rsidRPr="00071D10">
              <w:rPr>
                <w:lang w:val="fr"/>
              </w:rPr>
              <w:t xml:space="preserve">ate de </w:t>
            </w:r>
            <w:r w:rsidR="000014E0">
              <w:rPr>
                <w:lang w:val="fr"/>
              </w:rPr>
              <w:t>Référenc</w:t>
            </w:r>
            <w:r w:rsidR="00AA6C46" w:rsidRPr="00071D10">
              <w:rPr>
                <w:lang w:val="fr"/>
              </w:rPr>
              <w:t xml:space="preserve">e </w:t>
            </w:r>
            <w:r w:rsidR="0014333C">
              <w:rPr>
                <w:lang w:val="fr"/>
              </w:rPr>
              <w:t xml:space="preserve">des indices </w:t>
            </w:r>
            <w:r w:rsidR="00310704">
              <w:rPr>
                <w:lang w:val="fr"/>
              </w:rPr>
              <w:t xml:space="preserve">sont spécifiés </w:t>
            </w:r>
            <w:r w:rsidR="00A8747B">
              <w:rPr>
                <w:lang w:val="fr"/>
              </w:rPr>
              <w:t xml:space="preserve">dans </w:t>
            </w:r>
            <w:r w:rsidR="001D2588" w:rsidRPr="001713AF">
              <w:rPr>
                <w:b/>
                <w:bCs/>
                <w:lang w:val="fr"/>
              </w:rPr>
              <w:t xml:space="preserve">la CAC </w:t>
            </w:r>
            <w:r w:rsidR="00A8747B" w:rsidRPr="001713AF">
              <w:rPr>
                <w:b/>
                <w:bCs/>
                <w:lang w:val="fr"/>
              </w:rPr>
              <w:t>2.7</w:t>
            </w:r>
            <w:r w:rsidR="00AA6C46" w:rsidRPr="00071D10">
              <w:rPr>
                <w:lang w:val="fr"/>
              </w:rPr>
              <w:t>.</w:t>
            </w:r>
          </w:p>
          <w:p w14:paraId="6B133B11" w14:textId="77777777" w:rsidR="00AA6C46" w:rsidRPr="001713AF" w:rsidRDefault="00AA6C46" w:rsidP="001713AF">
            <w:pPr>
              <w:suppressAutoHyphens/>
              <w:spacing w:before="120" w:after="120"/>
              <w:jc w:val="both"/>
              <w:rPr>
                <w:lang w:val="fr"/>
              </w:rPr>
            </w:pPr>
            <w:r w:rsidRPr="00071D10">
              <w:rPr>
                <w:lang w:val="fr"/>
              </w:rPr>
              <w:t>Les coefficients sont les suivants :</w:t>
            </w:r>
          </w:p>
          <w:p w14:paraId="5BCDF5AF" w14:textId="77777777" w:rsidR="00AA6C46" w:rsidRPr="001713AF" w:rsidRDefault="00AA6C46" w:rsidP="001713AF">
            <w:pPr>
              <w:suppressAutoHyphens/>
              <w:spacing w:before="120" w:after="120"/>
              <w:jc w:val="both"/>
              <w:rPr>
                <w:i/>
                <w:iCs/>
                <w:lang w:val="fr"/>
              </w:rPr>
            </w:pPr>
            <w:r w:rsidRPr="00071D10">
              <w:rPr>
                <w:lang w:val="fr"/>
              </w:rPr>
              <w:t xml:space="preserve">a = </w:t>
            </w:r>
            <w:r w:rsidRPr="00CB48B9">
              <w:rPr>
                <w:i/>
                <w:iCs/>
                <w:lang w:val="fr"/>
              </w:rPr>
              <w:t>[insérer la valeur du coefficient; généralement, dans la plage de 5 à 15 %]</w:t>
            </w:r>
          </w:p>
          <w:p w14:paraId="075713D1" w14:textId="77777777" w:rsidR="00AA6C46" w:rsidRPr="001713AF" w:rsidRDefault="00AA6C46" w:rsidP="001713AF">
            <w:pPr>
              <w:suppressAutoHyphens/>
              <w:spacing w:before="120" w:after="120"/>
              <w:jc w:val="both"/>
              <w:rPr>
                <w:i/>
                <w:iCs/>
                <w:lang w:val="fr"/>
              </w:rPr>
            </w:pPr>
            <w:r w:rsidRPr="00071D10">
              <w:rPr>
                <w:lang w:val="fr"/>
              </w:rPr>
              <w:t xml:space="preserve">b = </w:t>
            </w:r>
            <w:r w:rsidRPr="00CB48B9">
              <w:rPr>
                <w:i/>
                <w:iCs/>
                <w:lang w:val="fr"/>
              </w:rPr>
              <w:t>[insérer la valeur du coefficient]</w:t>
            </w:r>
          </w:p>
          <w:p w14:paraId="329FF937" w14:textId="77777777" w:rsidR="00AA6C46" w:rsidRPr="001713AF" w:rsidRDefault="00AA6C46" w:rsidP="001713AF">
            <w:pPr>
              <w:suppressAutoHyphens/>
              <w:spacing w:before="120" w:after="120"/>
              <w:jc w:val="both"/>
              <w:rPr>
                <w:i/>
                <w:iCs/>
                <w:lang w:val="fr"/>
              </w:rPr>
            </w:pPr>
            <w:r w:rsidRPr="00071D10">
              <w:rPr>
                <w:lang w:val="fr"/>
              </w:rPr>
              <w:t xml:space="preserve">c = </w:t>
            </w:r>
            <w:r w:rsidRPr="00CB48B9">
              <w:rPr>
                <w:i/>
                <w:iCs/>
                <w:lang w:val="fr"/>
              </w:rPr>
              <w:t>[insérer la valeur du coefficient]</w:t>
            </w:r>
          </w:p>
          <w:p w14:paraId="3E2886FA" w14:textId="60605822" w:rsidR="00AA6C46" w:rsidRPr="001713AF" w:rsidRDefault="00AA6C46" w:rsidP="001713AF">
            <w:pPr>
              <w:suppressAutoHyphens/>
              <w:spacing w:before="120" w:after="120"/>
              <w:jc w:val="both"/>
              <w:rPr>
                <w:lang w:val="fr"/>
              </w:rPr>
            </w:pPr>
            <w:r w:rsidRPr="00071D10">
              <w:rPr>
                <w:lang w:val="fr"/>
              </w:rPr>
              <w:t xml:space="preserve">Date de </w:t>
            </w:r>
            <w:r w:rsidR="00CB48B9">
              <w:rPr>
                <w:lang w:val="fr"/>
              </w:rPr>
              <w:t>Référence</w:t>
            </w:r>
            <w:r w:rsidR="00CB48B9" w:rsidRPr="00071D10">
              <w:rPr>
                <w:lang w:val="fr"/>
              </w:rPr>
              <w:t xml:space="preserve"> </w:t>
            </w:r>
            <w:r w:rsidRPr="001713AF">
              <w:rPr>
                <w:i/>
                <w:iCs/>
                <w:lang w:val="fr"/>
              </w:rPr>
              <w:t xml:space="preserve">= </w:t>
            </w:r>
            <w:r w:rsidRPr="00CB48B9">
              <w:rPr>
                <w:i/>
                <w:iCs/>
                <w:lang w:val="fr"/>
              </w:rPr>
              <w:t>[insérer la date précise qui était la date de</w:t>
            </w:r>
            <w:r w:rsidRPr="001713AF">
              <w:rPr>
                <w:i/>
                <w:iCs/>
                <w:lang w:val="fr"/>
              </w:rPr>
              <w:t xml:space="preserve"> </w:t>
            </w:r>
            <w:r w:rsidRPr="00CB48B9">
              <w:rPr>
                <w:i/>
                <w:iCs/>
                <w:lang w:val="fr"/>
              </w:rPr>
              <w:t xml:space="preserve">trente (30) jours avant la date limite de </w:t>
            </w:r>
            <w:r w:rsidR="00F964CD" w:rsidRPr="00CB48B9">
              <w:rPr>
                <w:i/>
                <w:iCs/>
                <w:lang w:val="fr"/>
              </w:rPr>
              <w:t xml:space="preserve">remise </w:t>
            </w:r>
            <w:r w:rsidRPr="00CB48B9">
              <w:rPr>
                <w:i/>
                <w:iCs/>
                <w:lang w:val="fr"/>
              </w:rPr>
              <w:t xml:space="preserve">des </w:t>
            </w:r>
            <w:r w:rsidR="00F964CD" w:rsidRPr="00CB48B9">
              <w:rPr>
                <w:i/>
                <w:iCs/>
                <w:lang w:val="fr"/>
              </w:rPr>
              <w:t>O</w:t>
            </w:r>
            <w:r w:rsidRPr="00CB48B9">
              <w:rPr>
                <w:i/>
                <w:iCs/>
                <w:lang w:val="fr"/>
              </w:rPr>
              <w:t xml:space="preserve">ffres dans le cadre </w:t>
            </w:r>
            <w:r w:rsidR="00B4283C">
              <w:rPr>
                <w:i/>
                <w:lang w:val="fr"/>
              </w:rPr>
              <w:t>de la Procédure</w:t>
            </w:r>
            <w:r w:rsidR="00B4283C" w:rsidRPr="00071D10">
              <w:rPr>
                <w:i/>
                <w:lang w:val="fr"/>
              </w:rPr>
              <w:t xml:space="preserve"> </w:t>
            </w:r>
            <w:r w:rsidR="00B4283C">
              <w:rPr>
                <w:i/>
                <w:lang w:val="fr"/>
              </w:rPr>
              <w:t>P</w:t>
            </w:r>
            <w:r w:rsidR="00B4283C" w:rsidRPr="00071D10">
              <w:rPr>
                <w:i/>
                <w:lang w:val="fr"/>
              </w:rPr>
              <w:t>rimaire</w:t>
            </w:r>
            <w:r w:rsidR="00B4283C">
              <w:rPr>
                <w:i/>
                <w:lang w:val="fr"/>
              </w:rPr>
              <w:t xml:space="preserve"> d’Acquisition</w:t>
            </w:r>
            <w:r w:rsidRPr="00CB48B9">
              <w:rPr>
                <w:i/>
                <w:iCs/>
                <w:lang w:val="fr"/>
              </w:rPr>
              <w:t>]</w:t>
            </w:r>
          </w:p>
          <w:p w14:paraId="33CEF00D" w14:textId="6FA982EE" w:rsidR="00AA6C46" w:rsidRPr="001713AF" w:rsidRDefault="00AA6C46" w:rsidP="001713AF">
            <w:pPr>
              <w:suppressAutoHyphens/>
              <w:spacing w:before="120" w:after="120"/>
              <w:jc w:val="both"/>
              <w:rPr>
                <w:lang w:val="fr"/>
              </w:rPr>
            </w:pPr>
            <w:r w:rsidRPr="00071D10">
              <w:rPr>
                <w:lang w:val="fr"/>
              </w:rPr>
              <w:t xml:space="preserve">Date de </w:t>
            </w:r>
            <w:r w:rsidR="00F40879">
              <w:rPr>
                <w:lang w:val="fr"/>
              </w:rPr>
              <w:t>la révision</w:t>
            </w:r>
            <w:r w:rsidRPr="00071D10">
              <w:rPr>
                <w:lang w:val="fr"/>
              </w:rPr>
              <w:t xml:space="preserve"> =</w:t>
            </w:r>
            <w:r w:rsidR="007B0A39">
              <w:rPr>
                <w:lang w:val="fr"/>
              </w:rPr>
              <w:t xml:space="preserve"> </w:t>
            </w:r>
            <w:r w:rsidRPr="00DB54CD">
              <w:rPr>
                <w:lang w:val="fr"/>
              </w:rPr>
              <w:t>:</w:t>
            </w:r>
          </w:p>
          <w:p w14:paraId="24DBE449" w14:textId="09075FF0" w:rsidR="00AA6C46" w:rsidRPr="00573C12" w:rsidRDefault="00AA6C46" w:rsidP="001713AF">
            <w:pPr>
              <w:numPr>
                <w:ilvl w:val="0"/>
                <w:numId w:val="176"/>
              </w:numPr>
              <w:tabs>
                <w:tab w:val="left" w:pos="3240"/>
              </w:tabs>
              <w:suppressAutoHyphens/>
              <w:spacing w:before="120" w:after="120"/>
              <w:ind w:left="777"/>
              <w:jc w:val="both"/>
            </w:pPr>
            <w:r w:rsidRPr="00A27382">
              <w:rPr>
                <w:i/>
                <w:lang w:val="fr"/>
              </w:rPr>
              <w:t xml:space="preserve">Pour la sélection directe : la date 30 jours précédant </w:t>
            </w:r>
            <w:r w:rsidR="00A27382" w:rsidRPr="00A27382">
              <w:rPr>
                <w:i/>
                <w:lang w:val="fr"/>
              </w:rPr>
              <w:t>l’établissement</w:t>
            </w:r>
            <w:r w:rsidR="00A27382" w:rsidRPr="00A27382">
              <w:rPr>
                <w:lang w:val="fr"/>
              </w:rPr>
              <w:t xml:space="preserve"> de la Commande</w:t>
            </w:r>
          </w:p>
          <w:p w14:paraId="22D19BE3" w14:textId="17FE7CF0" w:rsidR="00AA6C46" w:rsidRPr="00573C12" w:rsidRDefault="00AA6C46" w:rsidP="001713AF">
            <w:pPr>
              <w:numPr>
                <w:ilvl w:val="0"/>
                <w:numId w:val="176"/>
              </w:numPr>
              <w:tabs>
                <w:tab w:val="left" w:pos="3240"/>
              </w:tabs>
              <w:suppressAutoHyphens/>
              <w:spacing w:before="120" w:after="120"/>
              <w:ind w:left="777"/>
            </w:pPr>
            <w:r w:rsidRPr="00573C12">
              <w:rPr>
                <w:i/>
                <w:lang w:val="fr"/>
              </w:rPr>
              <w:t xml:space="preserve">Pour </w:t>
            </w:r>
            <w:r w:rsidR="00037C0E">
              <w:rPr>
                <w:i/>
                <w:lang w:val="fr"/>
              </w:rPr>
              <w:t>la Mise en concurrence limitée</w:t>
            </w:r>
            <w:r w:rsidRPr="00573C12">
              <w:rPr>
                <w:i/>
                <w:lang w:val="fr"/>
              </w:rPr>
              <w:t xml:space="preserve">: la date 30 jours précédant la Demande de </w:t>
            </w:r>
            <w:r w:rsidR="00037C0E">
              <w:rPr>
                <w:i/>
                <w:lang w:val="fr"/>
              </w:rPr>
              <w:t>Prix</w:t>
            </w:r>
            <w:r w:rsidRPr="00573C12">
              <w:rPr>
                <w:i/>
                <w:lang w:val="fr"/>
              </w:rPr>
              <w:t>.</w:t>
            </w:r>
          </w:p>
          <w:p w14:paraId="5E56255C" w14:textId="2CFB575B" w:rsidR="00AA6C46" w:rsidRPr="007A7D4F" w:rsidRDefault="00AA6C46" w:rsidP="001713AF">
            <w:pPr>
              <w:suppressAutoHyphens/>
              <w:spacing w:before="120" w:after="120"/>
              <w:jc w:val="both"/>
            </w:pPr>
            <w:r w:rsidRPr="00071D10">
              <w:rPr>
                <w:lang w:val="fr"/>
              </w:rPr>
              <w:t xml:space="preserve">Si la </w:t>
            </w:r>
            <w:r w:rsidR="00AB09A3">
              <w:rPr>
                <w:lang w:val="fr"/>
              </w:rPr>
              <w:t>monnaie</w:t>
            </w:r>
            <w:r w:rsidRPr="00071D10">
              <w:rPr>
                <w:lang w:val="fr"/>
              </w:rPr>
              <w:t xml:space="preserve"> dans laquelle le prix </w:t>
            </w:r>
            <w:r w:rsidR="007A7D4F">
              <w:rPr>
                <w:lang w:val="fr"/>
              </w:rPr>
              <w:t>du Marché</w:t>
            </w:r>
            <w:r w:rsidR="007A7D4F" w:rsidRPr="00071D10">
              <w:rPr>
                <w:lang w:val="fr"/>
              </w:rPr>
              <w:t xml:space="preserve"> </w:t>
            </w:r>
            <w:r w:rsidRPr="00071D10">
              <w:rPr>
                <w:lang w:val="fr"/>
              </w:rPr>
              <w:t>(P</w:t>
            </w:r>
            <w:r w:rsidRPr="007A7D4F">
              <w:rPr>
                <w:vertAlign w:val="subscript"/>
                <w:lang w:val="fr"/>
              </w:rPr>
              <w:t>0</w:t>
            </w:r>
            <w:r w:rsidRPr="00071D10">
              <w:rPr>
                <w:lang w:val="fr"/>
              </w:rPr>
              <w:t xml:space="preserve">) est exprimé est différente de la monnaie d’origine des indices de main-d’œuvre et de </w:t>
            </w:r>
            <w:r w:rsidR="00FB6ABF" w:rsidRPr="00071D10">
              <w:rPr>
                <w:lang w:val="fr"/>
              </w:rPr>
              <w:t>mat</w:t>
            </w:r>
            <w:r w:rsidR="00FB6ABF">
              <w:rPr>
                <w:lang w:val="fr"/>
              </w:rPr>
              <w:t>ériaux</w:t>
            </w:r>
            <w:r w:rsidRPr="00071D10">
              <w:rPr>
                <w:lang w:val="fr"/>
              </w:rPr>
              <w:t>, un facteur de correction sera appliqué pour éviter des ajustements incorrects du</w:t>
            </w:r>
            <w:r w:rsidR="00FB6ABF">
              <w:rPr>
                <w:lang w:val="fr"/>
              </w:rPr>
              <w:t>(</w:t>
            </w:r>
            <w:r w:rsidR="00264CDD">
              <w:rPr>
                <w:lang w:val="fr"/>
              </w:rPr>
              <w:t>des</w:t>
            </w:r>
            <w:r w:rsidR="00FB6ABF">
              <w:rPr>
                <w:lang w:val="fr"/>
              </w:rPr>
              <w:t>)</w:t>
            </w:r>
            <w:r w:rsidRPr="00071D10">
              <w:rPr>
                <w:lang w:val="fr"/>
              </w:rPr>
              <w:t xml:space="preserve"> prix unitaire</w:t>
            </w:r>
            <w:r w:rsidR="00FB6ABF">
              <w:rPr>
                <w:lang w:val="fr"/>
              </w:rPr>
              <w:t>(</w:t>
            </w:r>
            <w:r w:rsidRPr="00071D10">
              <w:rPr>
                <w:lang w:val="fr"/>
              </w:rPr>
              <w:t>s</w:t>
            </w:r>
            <w:r w:rsidR="00FB6ABF">
              <w:rPr>
                <w:lang w:val="fr"/>
              </w:rPr>
              <w:t>)</w:t>
            </w:r>
            <w:r w:rsidRPr="00071D10">
              <w:rPr>
                <w:lang w:val="fr"/>
              </w:rPr>
              <w:t>. Le facteur de correction est de</w:t>
            </w:r>
            <w:r w:rsidR="007E54F1">
              <w:rPr>
                <w:lang w:val="fr"/>
              </w:rPr>
              <w:t xml:space="preserve"> </w:t>
            </w:r>
            <w:r>
              <w:rPr>
                <w:lang w:val="fr"/>
              </w:rPr>
              <w:t xml:space="preserve">: Z </w:t>
            </w:r>
            <w:r w:rsidRPr="007A7D4F">
              <w:rPr>
                <w:vertAlign w:val="subscript"/>
                <w:lang w:val="fr"/>
              </w:rPr>
              <w:t>0</w:t>
            </w:r>
            <w:r w:rsidRPr="00071D10">
              <w:rPr>
                <w:lang w:val="fr"/>
              </w:rPr>
              <w:t xml:space="preserve"> / Z</w:t>
            </w:r>
            <w:r w:rsidRPr="007A7D4F">
              <w:rPr>
                <w:vertAlign w:val="subscript"/>
                <w:lang w:val="fr"/>
              </w:rPr>
              <w:t>1</w:t>
            </w:r>
            <w:r w:rsidRPr="00071D10">
              <w:rPr>
                <w:lang w:val="fr"/>
              </w:rPr>
              <w:t>, où:</w:t>
            </w:r>
          </w:p>
          <w:p w14:paraId="1C488B81" w14:textId="77777777" w:rsidR="00E773D1" w:rsidRPr="00B77945" w:rsidRDefault="00E773D1" w:rsidP="00E773D1">
            <w:pPr>
              <w:spacing w:after="200"/>
              <w:ind w:left="576"/>
              <w:jc w:val="both"/>
              <w:rPr>
                <w:noProof/>
                <w:szCs w:val="24"/>
              </w:rPr>
            </w:pPr>
            <w:r w:rsidRPr="00B77945">
              <w:rPr>
                <w:noProof/>
                <w:szCs w:val="24"/>
                <w:lang w:val="fr"/>
              </w:rPr>
              <w:t>Z</w:t>
            </w:r>
            <w:r w:rsidRPr="00B77945">
              <w:rPr>
                <w:noProof/>
                <w:szCs w:val="24"/>
                <w:vertAlign w:val="subscript"/>
                <w:lang w:val="fr"/>
              </w:rPr>
              <w:t>0</w:t>
            </w:r>
            <w:r w:rsidRPr="00B77945">
              <w:rPr>
                <w:lang w:val="fr"/>
              </w:rPr>
              <w:t xml:space="preserve"> </w:t>
            </w:r>
            <w:r w:rsidRPr="00B77945">
              <w:rPr>
                <w:noProof/>
                <w:szCs w:val="24"/>
                <w:lang w:val="fr"/>
              </w:rPr>
              <w:t xml:space="preserve">= nombre d’unités de monnaie du pays d’origine des indices qui égalent à une unité de la monnaie du prix du Marché </w:t>
            </w:r>
            <w:r>
              <w:rPr>
                <w:noProof/>
                <w:szCs w:val="24"/>
                <w:lang w:val="fr"/>
              </w:rPr>
              <w:t>P</w:t>
            </w:r>
            <w:r w:rsidRPr="00B21882">
              <w:rPr>
                <w:vertAlign w:val="subscript"/>
                <w:lang w:val="fr"/>
              </w:rPr>
              <w:t>0</w:t>
            </w:r>
            <w:r>
              <w:rPr>
                <w:noProof/>
                <w:szCs w:val="24"/>
                <w:lang w:val="fr"/>
              </w:rPr>
              <w:t xml:space="preserve"> </w:t>
            </w:r>
            <w:r w:rsidRPr="00B77945">
              <w:rPr>
                <w:noProof/>
                <w:szCs w:val="24"/>
                <w:lang w:val="fr"/>
              </w:rPr>
              <w:t>à la date de Référence, et</w:t>
            </w:r>
          </w:p>
          <w:p w14:paraId="702E46D8" w14:textId="7646B2FA" w:rsidR="00C607C0" w:rsidRPr="001713AF" w:rsidRDefault="00E773D1" w:rsidP="00622FCA">
            <w:pPr>
              <w:pStyle w:val="ListParagraph"/>
              <w:ind w:left="576"/>
              <w:rPr>
                <w:lang w:val="fr"/>
              </w:rPr>
            </w:pPr>
            <w:r w:rsidRPr="00452215">
              <w:rPr>
                <w:noProof/>
                <w:szCs w:val="24"/>
                <w:lang w:val="fr"/>
              </w:rPr>
              <w:t>Z</w:t>
            </w:r>
            <w:r w:rsidRPr="00452215">
              <w:rPr>
                <w:noProof/>
                <w:szCs w:val="24"/>
                <w:vertAlign w:val="subscript"/>
                <w:lang w:val="fr"/>
              </w:rPr>
              <w:t xml:space="preserve">1 </w:t>
            </w:r>
            <w:r w:rsidRPr="00452215">
              <w:rPr>
                <w:lang w:val="fr"/>
              </w:rPr>
              <w:t xml:space="preserve"> </w:t>
            </w:r>
            <w:r w:rsidRPr="00452215">
              <w:rPr>
                <w:noProof/>
                <w:szCs w:val="24"/>
                <w:lang w:val="fr"/>
              </w:rPr>
              <w:t xml:space="preserve">= nombre d’unités de monnaie du pays d’origine des indices qui égalent à une unité de la monnaie du prix du Marché </w:t>
            </w:r>
            <w:r>
              <w:rPr>
                <w:noProof/>
                <w:szCs w:val="24"/>
                <w:lang w:val="fr"/>
              </w:rPr>
              <w:t>P</w:t>
            </w:r>
            <w:r w:rsidRPr="007D08BB">
              <w:rPr>
                <w:vertAlign w:val="subscript"/>
                <w:lang w:val="fr"/>
              </w:rPr>
              <w:t>0</w:t>
            </w:r>
            <w:r>
              <w:rPr>
                <w:vertAlign w:val="subscript"/>
                <w:lang w:val="fr"/>
              </w:rPr>
              <w:t xml:space="preserve"> </w:t>
            </w:r>
            <w:r w:rsidRPr="00452215">
              <w:rPr>
                <w:noProof/>
                <w:szCs w:val="24"/>
                <w:lang w:val="fr"/>
              </w:rPr>
              <w:t xml:space="preserve">à la date de </w:t>
            </w:r>
            <w:r>
              <w:rPr>
                <w:noProof/>
                <w:szCs w:val="24"/>
                <w:lang w:val="fr"/>
              </w:rPr>
              <w:t>l’ajustement</w:t>
            </w:r>
            <w:r w:rsidRPr="00452215">
              <w:rPr>
                <w:noProof/>
                <w:szCs w:val="24"/>
                <w:lang w:val="fr"/>
              </w:rPr>
              <w:t>.</w:t>
            </w:r>
          </w:p>
        </w:tc>
      </w:tr>
      <w:tr w:rsidR="0021743F" w:rsidRPr="0006591F" w14:paraId="30753503" w14:textId="77777777" w:rsidTr="00C57C20">
        <w:tc>
          <w:tcPr>
            <w:tcW w:w="2178" w:type="dxa"/>
          </w:tcPr>
          <w:p w14:paraId="6FA9E9AD" w14:textId="7ECB0A0F" w:rsidR="0021743F" w:rsidRPr="002613AE" w:rsidRDefault="00E95EA0" w:rsidP="001B6AD0">
            <w:pPr>
              <w:pStyle w:val="Style7"/>
              <w:tabs>
                <w:tab w:val="clear" w:pos="360"/>
              </w:tabs>
              <w:ind w:left="-20" w:firstLine="20"/>
            </w:pPr>
            <w:r>
              <w:t xml:space="preserve">Ajustements pour </w:t>
            </w:r>
            <w:bookmarkStart w:id="488" w:name="_Toc134792756"/>
            <w:r w:rsidR="007033B6">
              <w:t xml:space="preserve">pour </w:t>
            </w:r>
            <w:r w:rsidR="007033B6" w:rsidRPr="002613AE">
              <w:t>Modifications des lois et règlements</w:t>
            </w:r>
            <w:bookmarkEnd w:id="488"/>
          </w:p>
        </w:tc>
        <w:tc>
          <w:tcPr>
            <w:tcW w:w="7380" w:type="dxa"/>
          </w:tcPr>
          <w:p w14:paraId="64767BB8" w14:textId="4D4D0CE5" w:rsidR="0021743F" w:rsidRPr="001713AF" w:rsidRDefault="001721CB" w:rsidP="007E2F5A">
            <w:pPr>
              <w:pStyle w:val="FAHeader2"/>
              <w:numPr>
                <w:ilvl w:val="1"/>
                <w:numId w:val="23"/>
              </w:numPr>
              <w:ind w:left="592" w:hanging="592"/>
              <w:rPr>
                <w:lang w:val="fr"/>
              </w:rPr>
            </w:pPr>
            <w:r w:rsidRPr="00071D10">
              <w:rPr>
                <w:lang w:val="fr"/>
              </w:rPr>
              <w:t xml:space="preserve">Si, après la date de 28 jours précédant la date de </w:t>
            </w:r>
            <w:r w:rsidR="0052184E">
              <w:rPr>
                <w:lang w:val="fr"/>
              </w:rPr>
              <w:t xml:space="preserve">remise </w:t>
            </w:r>
            <w:r w:rsidRPr="00071D10">
              <w:rPr>
                <w:lang w:val="fr"/>
              </w:rPr>
              <w:t>de l’</w:t>
            </w:r>
            <w:r w:rsidR="0052184E">
              <w:rPr>
                <w:lang w:val="fr"/>
              </w:rPr>
              <w:t>O</w:t>
            </w:r>
            <w:r w:rsidRPr="00071D10">
              <w:rPr>
                <w:lang w:val="fr"/>
              </w:rPr>
              <w:t>ffre pour l</w:t>
            </w:r>
            <w:r w:rsidR="00BB59DC">
              <w:rPr>
                <w:lang w:val="fr"/>
              </w:rPr>
              <w:t>’Accord-Cadre</w:t>
            </w:r>
            <w:r w:rsidR="00752BF0">
              <w:rPr>
                <w:lang w:val="fr"/>
              </w:rPr>
              <w:t>, ou s</w:t>
            </w:r>
            <w:r w:rsidRPr="0046288A">
              <w:rPr>
                <w:lang w:val="fr"/>
              </w:rPr>
              <w:t>i, après</w:t>
            </w:r>
            <w:r>
              <w:rPr>
                <w:lang w:val="fr"/>
              </w:rPr>
              <w:t xml:space="preserve"> la </w:t>
            </w:r>
            <w:r w:rsidRPr="0046288A">
              <w:rPr>
                <w:lang w:val="fr"/>
              </w:rPr>
              <w:t xml:space="preserve">date du présent </w:t>
            </w:r>
            <w:r w:rsidR="00914228">
              <w:rPr>
                <w:lang w:val="fr"/>
              </w:rPr>
              <w:t>Marché</w:t>
            </w:r>
            <w:r w:rsidRPr="0046288A">
              <w:rPr>
                <w:lang w:val="fr"/>
              </w:rPr>
              <w:t xml:space="preserve">, il y a un changement dans la loi applicable en matière de taxes et de droits qui augmente ou diminue le coût des </w:t>
            </w:r>
            <w:r w:rsidR="00825A19">
              <w:rPr>
                <w:lang w:val="fr"/>
              </w:rPr>
              <w:t xml:space="preserve">Travaux et </w:t>
            </w:r>
            <w:r w:rsidR="003F0FED">
              <w:rPr>
                <w:lang w:val="fr"/>
              </w:rPr>
              <w:t>Services physiques</w:t>
            </w:r>
            <w:r w:rsidRPr="0046288A">
              <w:rPr>
                <w:lang w:val="fr"/>
              </w:rPr>
              <w:t xml:space="preserve"> </w:t>
            </w:r>
            <w:r w:rsidR="00571C9B">
              <w:rPr>
                <w:lang w:val="fr"/>
              </w:rPr>
              <w:t>fourni</w:t>
            </w:r>
            <w:r w:rsidR="00571C9B" w:rsidRPr="0046288A">
              <w:rPr>
                <w:lang w:val="fr"/>
              </w:rPr>
              <w:t xml:space="preserve">s </w:t>
            </w:r>
            <w:r w:rsidRPr="0046288A">
              <w:rPr>
                <w:lang w:val="fr"/>
              </w:rPr>
              <w:t xml:space="preserve">par </w:t>
            </w:r>
            <w:r w:rsidR="00825A19">
              <w:rPr>
                <w:lang w:val="fr"/>
              </w:rPr>
              <w:t>l’Entrepreneur</w:t>
            </w:r>
            <w:r w:rsidRPr="0046288A">
              <w:rPr>
                <w:lang w:val="fr"/>
              </w:rPr>
              <w:t xml:space="preserve">, alors  la rémunération et les frais remboursables autrement payables </w:t>
            </w:r>
            <w:r w:rsidR="00825A19">
              <w:rPr>
                <w:lang w:val="fr"/>
              </w:rPr>
              <w:t>à l’Entrepreneur</w:t>
            </w:r>
            <w:r w:rsidRPr="0046288A">
              <w:rPr>
                <w:lang w:val="fr"/>
              </w:rPr>
              <w:t xml:space="preserve"> en vertu du présent </w:t>
            </w:r>
            <w:r w:rsidR="00264120">
              <w:rPr>
                <w:lang w:val="fr"/>
              </w:rPr>
              <w:t>Marché</w:t>
            </w:r>
            <w:r w:rsidRPr="0046288A">
              <w:rPr>
                <w:lang w:val="fr"/>
              </w:rPr>
              <w:t xml:space="preserve"> seront augmentés </w:t>
            </w:r>
            <w:r>
              <w:rPr>
                <w:lang w:val="fr"/>
              </w:rPr>
              <w:t xml:space="preserve"> ou </w:t>
            </w:r>
            <w:r w:rsidRPr="0046288A">
              <w:rPr>
                <w:lang w:val="fr"/>
              </w:rPr>
              <w:t>diminués en conséquence par accord entre les parties, et des ajustements correspondants seront apportés aux montants visés aux sous-clauses 6.2 (a) ou (b), selon le cas</w:t>
            </w:r>
            <w:r w:rsidRPr="00071D10">
              <w:rPr>
                <w:lang w:val="fr"/>
              </w:rPr>
              <w:t>.</w:t>
            </w:r>
            <w:r w:rsidR="00571C9B">
              <w:rPr>
                <w:lang w:val="fr"/>
              </w:rPr>
              <w:t xml:space="preserve"> </w:t>
            </w:r>
            <w:r w:rsidR="0006591F" w:rsidRPr="001713AF">
              <w:rPr>
                <w:szCs w:val="20"/>
                <w:lang w:val="fr" w:eastAsia="fr-FR"/>
              </w:rPr>
              <w:t>Nonobstant ce qui précède, ces coûts supplémentaires ou réduits ne seront pas payés ou crédités séparément s’ils ont déjà été comptabilisés dans les dispositions relatives à l’ajustement des prix, le cas échéant, conformément à l</w:t>
            </w:r>
            <w:r w:rsidR="00571C9B">
              <w:rPr>
                <w:lang w:val="fr"/>
              </w:rPr>
              <w:t xml:space="preserve">a </w:t>
            </w:r>
            <w:r w:rsidR="00571C9B" w:rsidRPr="001713AF">
              <w:rPr>
                <w:b/>
                <w:bCs/>
                <w:lang w:val="fr"/>
              </w:rPr>
              <w:t>C</w:t>
            </w:r>
            <w:r w:rsidR="00354231" w:rsidRPr="001713AF">
              <w:rPr>
                <w:b/>
                <w:bCs/>
                <w:szCs w:val="20"/>
                <w:lang w:val="fr" w:eastAsia="fr-FR"/>
              </w:rPr>
              <w:t xml:space="preserve">AC </w:t>
            </w:r>
            <w:r w:rsidR="0006591F" w:rsidRPr="001713AF">
              <w:rPr>
                <w:b/>
                <w:bCs/>
                <w:szCs w:val="20"/>
                <w:lang w:val="fr" w:eastAsia="fr-FR"/>
              </w:rPr>
              <w:t>8</w:t>
            </w:r>
            <w:r w:rsidR="0006591F" w:rsidRPr="001713AF">
              <w:rPr>
                <w:szCs w:val="20"/>
                <w:lang w:val="fr" w:eastAsia="fr-FR"/>
              </w:rPr>
              <w:t>.</w:t>
            </w:r>
          </w:p>
        </w:tc>
      </w:tr>
      <w:tr w:rsidR="00392BD8" w:rsidRPr="00D43645" w14:paraId="02F916BB" w14:textId="77777777" w:rsidTr="00C57C20">
        <w:tc>
          <w:tcPr>
            <w:tcW w:w="2178" w:type="dxa"/>
          </w:tcPr>
          <w:p w14:paraId="49E1FF9E" w14:textId="782ED700" w:rsidR="00392BD8" w:rsidRPr="002613AE" w:rsidRDefault="00392BD8" w:rsidP="002B786F">
            <w:pPr>
              <w:pStyle w:val="Style7"/>
            </w:pPr>
            <w:r>
              <w:t>Régie</w:t>
            </w:r>
          </w:p>
        </w:tc>
        <w:tc>
          <w:tcPr>
            <w:tcW w:w="7380" w:type="dxa"/>
          </w:tcPr>
          <w:p w14:paraId="7E183D6A" w14:textId="6D1877B5" w:rsidR="00392BD8" w:rsidRPr="001713AF" w:rsidRDefault="00D43645" w:rsidP="007E2F5A">
            <w:pPr>
              <w:pStyle w:val="FAHeader2"/>
              <w:numPr>
                <w:ilvl w:val="1"/>
                <w:numId w:val="23"/>
              </w:numPr>
              <w:ind w:left="592" w:hanging="592"/>
              <w:rPr>
                <w:lang w:val="fr"/>
              </w:rPr>
            </w:pPr>
            <w:r w:rsidRPr="001713AF">
              <w:rPr>
                <w:szCs w:val="20"/>
                <w:lang w:val="fr" w:eastAsia="fr-FR"/>
              </w:rPr>
              <w:t>S’il y a lieu, les tarifs de travail en régie indiqués dans l</w:t>
            </w:r>
            <w:r w:rsidR="00351119" w:rsidRPr="001713AF">
              <w:rPr>
                <w:szCs w:val="20"/>
                <w:lang w:val="fr" w:eastAsia="fr-FR"/>
              </w:rPr>
              <w:t>’Offre</w:t>
            </w:r>
            <w:r w:rsidRPr="001713AF">
              <w:rPr>
                <w:szCs w:val="20"/>
                <w:lang w:val="fr" w:eastAsia="fr-FR"/>
              </w:rPr>
              <w:t xml:space="preserve"> </w:t>
            </w:r>
            <w:r w:rsidR="00825A19">
              <w:rPr>
                <w:szCs w:val="20"/>
                <w:lang w:val="fr" w:eastAsia="fr-FR"/>
              </w:rPr>
              <w:t>de l’Entrepreneur</w:t>
            </w:r>
            <w:r w:rsidRPr="001713AF">
              <w:rPr>
                <w:szCs w:val="20"/>
                <w:lang w:val="fr" w:eastAsia="fr-FR"/>
              </w:rPr>
              <w:t xml:space="preserve"> ne seront utilisés pour de petites quantités supplémentaires de </w:t>
            </w:r>
            <w:r w:rsidR="00825A19">
              <w:rPr>
                <w:szCs w:val="20"/>
                <w:lang w:val="fr" w:eastAsia="fr-FR"/>
              </w:rPr>
              <w:t xml:space="preserve">Travaux et </w:t>
            </w:r>
            <w:r w:rsidR="003F0FED">
              <w:rPr>
                <w:szCs w:val="20"/>
                <w:lang w:val="fr" w:eastAsia="fr-FR"/>
              </w:rPr>
              <w:t>Services physiques</w:t>
            </w:r>
            <w:r w:rsidRPr="001713AF">
              <w:rPr>
                <w:szCs w:val="20"/>
                <w:lang w:val="fr" w:eastAsia="fr-FR"/>
              </w:rPr>
              <w:t xml:space="preserve"> que lorsque l</w:t>
            </w:r>
            <w:r w:rsidR="0095791A" w:rsidRPr="001713AF">
              <w:rPr>
                <w:szCs w:val="20"/>
                <w:lang w:val="fr" w:eastAsia="fr-FR"/>
              </w:rPr>
              <w:t>e Maître d’Ouvrage</w:t>
            </w:r>
            <w:r w:rsidRPr="001713AF">
              <w:rPr>
                <w:szCs w:val="20"/>
                <w:lang w:val="fr" w:eastAsia="fr-FR"/>
              </w:rPr>
              <w:t xml:space="preserve"> a donné des instructions écrites à l’avance pour que les </w:t>
            </w:r>
            <w:r w:rsidR="00825A19">
              <w:rPr>
                <w:szCs w:val="20"/>
                <w:lang w:val="fr" w:eastAsia="fr-FR"/>
              </w:rPr>
              <w:t xml:space="preserve">Travaux et </w:t>
            </w:r>
            <w:r w:rsidR="003F0FED">
              <w:rPr>
                <w:szCs w:val="20"/>
                <w:lang w:val="fr" w:eastAsia="fr-FR"/>
              </w:rPr>
              <w:t>Services physiques</w:t>
            </w:r>
            <w:r w:rsidRPr="001713AF">
              <w:rPr>
                <w:szCs w:val="20"/>
                <w:lang w:val="fr" w:eastAsia="fr-FR"/>
              </w:rPr>
              <w:t xml:space="preserve"> supplémentaires soient payés de cette façon. Tous les </w:t>
            </w:r>
            <w:r w:rsidR="00FF6BCE">
              <w:rPr>
                <w:szCs w:val="20"/>
                <w:lang w:val="fr" w:eastAsia="fr-FR"/>
              </w:rPr>
              <w:t xml:space="preserve">Travaux et </w:t>
            </w:r>
            <w:r w:rsidR="003F0FED">
              <w:rPr>
                <w:szCs w:val="20"/>
                <w:lang w:val="fr" w:eastAsia="fr-FR"/>
              </w:rPr>
              <w:t>Services physiques</w:t>
            </w:r>
            <w:r w:rsidRPr="001713AF">
              <w:rPr>
                <w:szCs w:val="20"/>
                <w:lang w:val="fr" w:eastAsia="fr-FR"/>
              </w:rPr>
              <w:t xml:space="preserve"> à payer en tant que </w:t>
            </w:r>
            <w:r w:rsidR="0095791A" w:rsidRPr="001713AF">
              <w:rPr>
                <w:szCs w:val="20"/>
                <w:lang w:val="fr" w:eastAsia="fr-FR"/>
              </w:rPr>
              <w:t>travail en régie</w:t>
            </w:r>
            <w:r w:rsidRPr="001713AF">
              <w:rPr>
                <w:szCs w:val="20"/>
                <w:lang w:val="fr" w:eastAsia="fr-FR"/>
              </w:rPr>
              <w:t xml:space="preserve"> doivent être enregistrés par </w:t>
            </w:r>
            <w:r w:rsidR="00825A19">
              <w:rPr>
                <w:szCs w:val="20"/>
                <w:lang w:val="fr" w:eastAsia="fr-FR"/>
              </w:rPr>
              <w:t>l’Entrepreneur</w:t>
            </w:r>
            <w:r w:rsidRPr="001713AF">
              <w:rPr>
                <w:szCs w:val="20"/>
                <w:lang w:val="fr" w:eastAsia="fr-FR"/>
              </w:rPr>
              <w:t xml:space="preserve"> sur des formulaires approuvés par l</w:t>
            </w:r>
            <w:r w:rsidR="0095791A" w:rsidRPr="001713AF">
              <w:rPr>
                <w:szCs w:val="20"/>
                <w:lang w:val="fr" w:eastAsia="fr-FR"/>
              </w:rPr>
              <w:t xml:space="preserve">e Maître </w:t>
            </w:r>
            <w:r w:rsidR="0095791A" w:rsidRPr="007E2F5A">
              <w:rPr>
                <w:lang w:val="fr"/>
              </w:rPr>
              <w:t>d’Ouvrage</w:t>
            </w:r>
            <w:r w:rsidRPr="001713AF">
              <w:rPr>
                <w:szCs w:val="20"/>
                <w:lang w:val="fr" w:eastAsia="fr-FR"/>
              </w:rPr>
              <w:t>.</w:t>
            </w:r>
          </w:p>
        </w:tc>
      </w:tr>
      <w:tr w:rsidR="002B786F" w:rsidRPr="0006591F" w14:paraId="1511F10F" w14:textId="77777777" w:rsidTr="00C57C20">
        <w:tc>
          <w:tcPr>
            <w:tcW w:w="2178" w:type="dxa"/>
          </w:tcPr>
          <w:p w14:paraId="6E09A252" w14:textId="3246B6E8" w:rsidR="002B786F" w:rsidRPr="0006591F" w:rsidRDefault="002B786F" w:rsidP="002B786F">
            <w:pPr>
              <w:pStyle w:val="Style7"/>
            </w:pPr>
            <w:r w:rsidRPr="002613AE">
              <w:t>Sous-traitance</w:t>
            </w:r>
          </w:p>
        </w:tc>
        <w:tc>
          <w:tcPr>
            <w:tcW w:w="7380" w:type="dxa"/>
          </w:tcPr>
          <w:p w14:paraId="02A52891" w14:textId="791050D7" w:rsidR="002B786F" w:rsidRPr="001713AF" w:rsidRDefault="00825A19" w:rsidP="007E2F5A">
            <w:pPr>
              <w:pStyle w:val="FAHeader2"/>
              <w:numPr>
                <w:ilvl w:val="1"/>
                <w:numId w:val="23"/>
              </w:numPr>
              <w:ind w:left="592" w:hanging="592"/>
              <w:rPr>
                <w:lang w:val="fr"/>
              </w:rPr>
            </w:pPr>
            <w:r>
              <w:rPr>
                <w:spacing w:val="-2"/>
                <w:lang w:val="fr-FR"/>
              </w:rPr>
              <w:t>L’Entrepreneur</w:t>
            </w:r>
            <w:r w:rsidR="00D3074A" w:rsidRPr="00C00EAB">
              <w:rPr>
                <w:spacing w:val="-2"/>
                <w:lang w:val="fr-FR"/>
              </w:rPr>
              <w:t xml:space="preserve"> </w:t>
            </w:r>
            <w:r w:rsidR="002B786F" w:rsidRPr="00C00EAB">
              <w:rPr>
                <w:spacing w:val="-2"/>
                <w:lang w:val="fr-FR"/>
              </w:rPr>
              <w:t xml:space="preserve">notifiera par écrit </w:t>
            </w:r>
            <w:r w:rsidR="00D3074A" w:rsidRPr="00C00EAB">
              <w:rPr>
                <w:spacing w:val="-2"/>
                <w:lang w:val="fr-FR"/>
              </w:rPr>
              <w:t xml:space="preserve">au Maître d’Ouvrage </w:t>
            </w:r>
            <w:r w:rsidR="002B786F" w:rsidRPr="00C00EAB">
              <w:rPr>
                <w:spacing w:val="-2"/>
                <w:lang w:val="fr-FR"/>
              </w:rPr>
              <w:t xml:space="preserve">tous les </w:t>
            </w:r>
            <w:r w:rsidR="00981A7D" w:rsidRPr="001713AF">
              <w:rPr>
                <w:spacing w:val="-2"/>
                <w:lang w:val="fr-FR"/>
              </w:rPr>
              <w:t>contrat</w:t>
            </w:r>
            <w:r w:rsidR="00981A7D" w:rsidRPr="00C00EAB">
              <w:rPr>
                <w:spacing w:val="-2"/>
                <w:lang w:val="fr-FR"/>
              </w:rPr>
              <w:t xml:space="preserve">s </w:t>
            </w:r>
            <w:r w:rsidR="002B786F" w:rsidRPr="00C00EAB">
              <w:rPr>
                <w:spacing w:val="-2"/>
                <w:lang w:val="fr-FR"/>
              </w:rPr>
              <w:t>de sous</w:t>
            </w:r>
            <w:r w:rsidR="002B786F" w:rsidRPr="00C00EAB">
              <w:rPr>
                <w:spacing w:val="-2"/>
                <w:lang w:val="fr-FR"/>
              </w:rPr>
              <w:noBreakHyphen/>
              <w:t xml:space="preserve">traitance attribués dans le cadre </w:t>
            </w:r>
            <w:r w:rsidR="006F58EF" w:rsidRPr="001713AF">
              <w:rPr>
                <w:spacing w:val="-2"/>
                <w:lang w:val="fr-FR"/>
              </w:rPr>
              <w:t>de la Commande</w:t>
            </w:r>
            <w:r w:rsidR="00797A02" w:rsidRPr="00C00EAB">
              <w:rPr>
                <w:spacing w:val="-2"/>
                <w:lang w:val="fr-FR"/>
              </w:rPr>
              <w:t xml:space="preserve"> </w:t>
            </w:r>
            <w:r w:rsidR="00BB42FF" w:rsidRPr="001713AF">
              <w:rPr>
                <w:spacing w:val="-2"/>
                <w:lang w:val="fr-FR"/>
              </w:rPr>
              <w:t>qui ne sont</w:t>
            </w:r>
            <w:r w:rsidR="00662A6D" w:rsidRPr="00C00EAB">
              <w:rPr>
                <w:spacing w:val="-2"/>
                <w:lang w:val="fr-FR"/>
              </w:rPr>
              <w:t xml:space="preserve"> pas déjà </w:t>
            </w:r>
            <w:r w:rsidR="00BB42FF" w:rsidRPr="001713AF">
              <w:rPr>
                <w:spacing w:val="-2"/>
                <w:lang w:val="fr-FR"/>
              </w:rPr>
              <w:t>ident</w:t>
            </w:r>
            <w:r w:rsidR="00BB42FF" w:rsidRPr="00C00EAB">
              <w:rPr>
                <w:spacing w:val="-2"/>
                <w:lang w:val="fr-FR"/>
              </w:rPr>
              <w:t xml:space="preserve">ifiés </w:t>
            </w:r>
            <w:r w:rsidR="006450A3" w:rsidRPr="00C00EAB">
              <w:rPr>
                <w:spacing w:val="-2"/>
                <w:lang w:val="fr-FR"/>
              </w:rPr>
              <w:t>dans l’Accord-Cadre</w:t>
            </w:r>
            <w:r w:rsidR="002B786F" w:rsidRPr="00C00EAB">
              <w:rPr>
                <w:spacing w:val="-2"/>
                <w:lang w:val="fr-FR"/>
              </w:rPr>
              <w:t>. Cette notification</w:t>
            </w:r>
            <w:r w:rsidR="002B786F" w:rsidRPr="001713AF">
              <w:rPr>
                <w:lang w:val="fr"/>
              </w:rPr>
              <w:t>, fournie dans l’</w:t>
            </w:r>
            <w:r w:rsidR="00381269" w:rsidRPr="001713AF">
              <w:rPr>
                <w:lang w:val="fr"/>
              </w:rPr>
              <w:t>Accord-Cadre</w:t>
            </w:r>
            <w:r w:rsidR="002B786F" w:rsidRPr="001713AF">
              <w:rPr>
                <w:lang w:val="fr"/>
              </w:rPr>
              <w:t xml:space="preserve"> ou ultérieurement, ne dégagera pas la responsabilité </w:t>
            </w:r>
            <w:r w:rsidR="004D0EF2">
              <w:rPr>
                <w:lang w:val="fr"/>
              </w:rPr>
              <w:t>de l’Entrepreneur</w:t>
            </w:r>
            <w:r w:rsidR="002B786F" w:rsidRPr="001713AF">
              <w:rPr>
                <w:lang w:val="fr"/>
              </w:rPr>
              <w:t xml:space="preserve">, et ne le libérera d’aucune des obligations qui lui incombent </w:t>
            </w:r>
            <w:r w:rsidR="00423564">
              <w:rPr>
                <w:lang w:val="fr"/>
              </w:rPr>
              <w:t>en vertu</w:t>
            </w:r>
            <w:r w:rsidR="002B786F" w:rsidRPr="001713AF">
              <w:rPr>
                <w:lang w:val="fr"/>
              </w:rPr>
              <w:t xml:space="preserve"> </w:t>
            </w:r>
            <w:r w:rsidR="00672B97">
              <w:rPr>
                <w:lang w:val="fr"/>
              </w:rPr>
              <w:t>de la Commande</w:t>
            </w:r>
            <w:r w:rsidR="002B786F" w:rsidRPr="001713AF">
              <w:rPr>
                <w:lang w:val="fr"/>
              </w:rPr>
              <w:t>.</w:t>
            </w:r>
          </w:p>
        </w:tc>
      </w:tr>
      <w:tr w:rsidR="00A02FDA" w:rsidRPr="004C19E7" w14:paraId="2FE77453" w14:textId="77777777" w:rsidTr="00C57C20">
        <w:tc>
          <w:tcPr>
            <w:tcW w:w="2178" w:type="dxa"/>
          </w:tcPr>
          <w:p w14:paraId="562588E0" w14:textId="7799310F" w:rsidR="00A02FDA" w:rsidRDefault="00BC16E8" w:rsidP="00DF0232">
            <w:pPr>
              <w:pStyle w:val="Style7"/>
            </w:pPr>
            <w:r>
              <w:t>Inde</w:t>
            </w:r>
            <w:r w:rsidR="005F3BAD">
              <w:t xml:space="preserve">ntification des </w:t>
            </w:r>
            <w:r w:rsidR="00024FCF">
              <w:t>Défauts, correction de défauts et pénalité pour défaut de performance</w:t>
            </w:r>
          </w:p>
        </w:tc>
        <w:tc>
          <w:tcPr>
            <w:tcW w:w="7380" w:type="dxa"/>
          </w:tcPr>
          <w:p w14:paraId="786E0155" w14:textId="3D84DC68" w:rsidR="001601D3" w:rsidRPr="001713AF" w:rsidRDefault="001601D3" w:rsidP="00EF5DB2">
            <w:pPr>
              <w:pStyle w:val="FAHeader2"/>
              <w:numPr>
                <w:ilvl w:val="1"/>
                <w:numId w:val="23"/>
              </w:numPr>
              <w:ind w:left="592" w:hanging="592"/>
              <w:rPr>
                <w:szCs w:val="20"/>
                <w:lang w:val="fr" w:eastAsia="fr-FR"/>
              </w:rPr>
            </w:pPr>
            <w:r w:rsidRPr="0046288A">
              <w:rPr>
                <w:lang w:val="fr"/>
              </w:rPr>
              <w:t>L</w:t>
            </w:r>
            <w:r w:rsidR="00E01AD1">
              <w:rPr>
                <w:lang w:val="fr"/>
              </w:rPr>
              <w:t>e Maître d’Ouvrage</w:t>
            </w:r>
            <w:r w:rsidRPr="0046288A">
              <w:rPr>
                <w:lang w:val="fr"/>
              </w:rPr>
              <w:t xml:space="preserve"> supervisera la performance </w:t>
            </w:r>
            <w:r w:rsidR="00825A19">
              <w:rPr>
                <w:lang w:val="fr"/>
              </w:rPr>
              <w:t>de l’Entrepreneur</w:t>
            </w:r>
            <w:r w:rsidR="00CD7485">
              <w:rPr>
                <w:lang w:val="fr"/>
              </w:rPr>
              <w:t xml:space="preserve"> </w:t>
            </w:r>
            <w:r w:rsidRPr="0046288A">
              <w:rPr>
                <w:lang w:val="fr"/>
              </w:rPr>
              <w:t xml:space="preserve">et lui notifiera tout Défaut constaté.  Cette vérification n’affectera pas les responsabilités </w:t>
            </w:r>
            <w:r w:rsidR="00825A19">
              <w:rPr>
                <w:lang w:val="fr"/>
              </w:rPr>
              <w:t>de l’Entrepreneur</w:t>
            </w:r>
            <w:r w:rsidRPr="0046288A">
              <w:rPr>
                <w:lang w:val="fr"/>
              </w:rPr>
              <w:t>.  L</w:t>
            </w:r>
            <w:r w:rsidR="00CD7485">
              <w:rPr>
                <w:lang w:val="fr"/>
              </w:rPr>
              <w:t>e Maître d’Ouvrage</w:t>
            </w:r>
            <w:r w:rsidRPr="0046288A">
              <w:rPr>
                <w:lang w:val="fr"/>
              </w:rPr>
              <w:t xml:space="preserve"> peut demander </w:t>
            </w:r>
            <w:r w:rsidR="00825A19">
              <w:rPr>
                <w:lang w:val="fr"/>
              </w:rPr>
              <w:t>à l’Entrepreneur</w:t>
            </w:r>
            <w:r w:rsidR="00CD7485" w:rsidRPr="0046288A">
              <w:rPr>
                <w:lang w:val="fr"/>
              </w:rPr>
              <w:t xml:space="preserve"> </w:t>
            </w:r>
            <w:r w:rsidRPr="0046288A">
              <w:rPr>
                <w:lang w:val="fr"/>
              </w:rPr>
              <w:t xml:space="preserve">de rechercher un </w:t>
            </w:r>
            <w:r w:rsidR="0097791F">
              <w:rPr>
                <w:lang w:val="fr"/>
              </w:rPr>
              <w:t>D</w:t>
            </w:r>
            <w:r w:rsidRPr="0046288A">
              <w:rPr>
                <w:lang w:val="fr"/>
              </w:rPr>
              <w:t xml:space="preserve">éfaut et de découvrir et de tester tout service qu’il considère comme pouvant présenter un </w:t>
            </w:r>
            <w:r w:rsidR="0097791F">
              <w:rPr>
                <w:lang w:val="fr"/>
              </w:rPr>
              <w:t>D</w:t>
            </w:r>
            <w:r w:rsidRPr="0046288A">
              <w:rPr>
                <w:lang w:val="fr"/>
              </w:rPr>
              <w:t xml:space="preserve">éfaut. La période de responsabilité pour </w:t>
            </w:r>
            <w:r w:rsidR="0097791F">
              <w:rPr>
                <w:lang w:val="fr"/>
              </w:rPr>
              <w:t>D</w:t>
            </w:r>
            <w:r w:rsidRPr="0046288A">
              <w:rPr>
                <w:lang w:val="fr"/>
              </w:rPr>
              <w:t xml:space="preserve">éfaut est celle spécifiée dans </w:t>
            </w:r>
            <w:r w:rsidR="00251937">
              <w:rPr>
                <w:lang w:val="fr"/>
              </w:rPr>
              <w:t>la Commande</w:t>
            </w:r>
            <w:r w:rsidRPr="0046288A">
              <w:rPr>
                <w:lang w:val="fr"/>
              </w:rPr>
              <w:t xml:space="preserve">. La période de responsabilité des </w:t>
            </w:r>
            <w:r w:rsidR="0097791F">
              <w:rPr>
                <w:lang w:val="fr"/>
              </w:rPr>
              <w:t>D</w:t>
            </w:r>
            <w:r w:rsidRPr="0046288A">
              <w:rPr>
                <w:lang w:val="fr"/>
              </w:rPr>
              <w:t xml:space="preserve">éfauts sera prolongée aussi longtemps que les </w:t>
            </w:r>
            <w:r w:rsidR="0097791F">
              <w:rPr>
                <w:lang w:val="fr"/>
              </w:rPr>
              <w:t>D</w:t>
            </w:r>
            <w:r w:rsidRPr="0046288A">
              <w:rPr>
                <w:lang w:val="fr"/>
              </w:rPr>
              <w:t>éfauts restent à corriger.</w:t>
            </w:r>
          </w:p>
          <w:p w14:paraId="7DDA7BC0" w14:textId="1AB38CB3" w:rsidR="00FB6D62" w:rsidRPr="001713AF" w:rsidRDefault="003E0740" w:rsidP="00EF5DB2">
            <w:pPr>
              <w:pStyle w:val="FAHeader2"/>
              <w:numPr>
                <w:ilvl w:val="1"/>
                <w:numId w:val="23"/>
              </w:numPr>
              <w:ind w:left="592" w:hanging="592"/>
              <w:rPr>
                <w:szCs w:val="20"/>
                <w:lang w:val="fr" w:eastAsia="fr-FR"/>
              </w:rPr>
            </w:pPr>
            <w:r>
              <w:rPr>
                <w:lang w:val="fr"/>
              </w:rPr>
              <w:t>Lors</w:t>
            </w:r>
            <w:r w:rsidR="001601D3" w:rsidRPr="0046288A">
              <w:rPr>
                <w:lang w:val="fr"/>
              </w:rPr>
              <w:t>qu’un</w:t>
            </w:r>
            <w:r>
              <w:rPr>
                <w:lang w:val="fr"/>
              </w:rPr>
              <w:t>e</w:t>
            </w:r>
            <w:r w:rsidR="001601D3" w:rsidRPr="0046288A">
              <w:rPr>
                <w:lang w:val="fr"/>
              </w:rPr>
              <w:t xml:space="preserve"> </w:t>
            </w:r>
            <w:r>
              <w:rPr>
                <w:lang w:val="fr"/>
              </w:rPr>
              <w:t>notification</w:t>
            </w:r>
            <w:r w:rsidRPr="0046288A">
              <w:rPr>
                <w:lang w:val="fr"/>
              </w:rPr>
              <w:t xml:space="preserve"> </w:t>
            </w:r>
            <w:r w:rsidR="001601D3" w:rsidRPr="0046288A">
              <w:rPr>
                <w:lang w:val="fr"/>
              </w:rPr>
              <w:t xml:space="preserve">de </w:t>
            </w:r>
            <w:r w:rsidR="0097791F">
              <w:rPr>
                <w:lang w:val="fr"/>
              </w:rPr>
              <w:t>D</w:t>
            </w:r>
            <w:r w:rsidR="001601D3" w:rsidRPr="0046288A">
              <w:rPr>
                <w:lang w:val="fr"/>
              </w:rPr>
              <w:t>éfaut est donné</w:t>
            </w:r>
            <w:r>
              <w:rPr>
                <w:lang w:val="fr"/>
              </w:rPr>
              <w:t>e</w:t>
            </w:r>
            <w:r w:rsidR="001601D3" w:rsidRPr="0046288A">
              <w:rPr>
                <w:lang w:val="fr"/>
              </w:rPr>
              <w:t xml:space="preserve">, </w:t>
            </w:r>
            <w:r w:rsidR="00825A19">
              <w:rPr>
                <w:lang w:val="fr"/>
              </w:rPr>
              <w:t>l’Entrepreneur</w:t>
            </w:r>
            <w:r w:rsidR="001601D3" w:rsidRPr="0046288A">
              <w:rPr>
                <w:lang w:val="fr"/>
              </w:rPr>
              <w:t xml:space="preserve"> doit corriger le </w:t>
            </w:r>
            <w:r w:rsidR="0097791F">
              <w:rPr>
                <w:lang w:val="fr"/>
              </w:rPr>
              <w:t>D</w:t>
            </w:r>
            <w:r w:rsidR="001601D3" w:rsidRPr="0046288A">
              <w:rPr>
                <w:lang w:val="fr"/>
              </w:rPr>
              <w:t xml:space="preserve">éfaut notifié dans le délai spécifié </w:t>
            </w:r>
            <w:r>
              <w:rPr>
                <w:lang w:val="fr"/>
              </w:rPr>
              <w:t>dans la notification</w:t>
            </w:r>
            <w:r w:rsidR="001601D3" w:rsidRPr="0046288A">
              <w:rPr>
                <w:lang w:val="fr"/>
              </w:rPr>
              <w:t xml:space="preserve"> d</w:t>
            </w:r>
            <w:r w:rsidR="0097791F">
              <w:rPr>
                <w:lang w:val="fr"/>
              </w:rPr>
              <w:t>u Maître d’Ouvrage</w:t>
            </w:r>
            <w:r w:rsidR="001601D3" w:rsidRPr="0046288A">
              <w:rPr>
                <w:lang w:val="fr"/>
              </w:rPr>
              <w:t>.</w:t>
            </w:r>
          </w:p>
          <w:p w14:paraId="7900D48F" w14:textId="12FAA622" w:rsidR="00A02FDA" w:rsidRPr="001713AF" w:rsidRDefault="001601D3" w:rsidP="000D1362">
            <w:pPr>
              <w:pStyle w:val="FAHeader2"/>
              <w:numPr>
                <w:ilvl w:val="1"/>
                <w:numId w:val="23"/>
              </w:numPr>
              <w:ind w:left="592" w:hanging="592"/>
              <w:rPr>
                <w:lang w:val="fr"/>
              </w:rPr>
            </w:pPr>
            <w:r w:rsidRPr="00CE7108">
              <w:rPr>
                <w:lang w:val="fr"/>
              </w:rPr>
              <w:t xml:space="preserve">Si </w:t>
            </w:r>
            <w:r w:rsidR="00825A19">
              <w:rPr>
                <w:lang w:val="fr"/>
              </w:rPr>
              <w:t>l’Entrepreneur</w:t>
            </w:r>
            <w:r w:rsidR="0097791F" w:rsidRPr="00CE7108">
              <w:rPr>
                <w:lang w:val="fr"/>
              </w:rPr>
              <w:t xml:space="preserve"> </w:t>
            </w:r>
            <w:r w:rsidRPr="00CE7108">
              <w:rPr>
                <w:lang w:val="fr"/>
              </w:rPr>
              <w:t xml:space="preserve">n’a pas corrigé un </w:t>
            </w:r>
            <w:r w:rsidR="0097791F" w:rsidRPr="00CE7108">
              <w:rPr>
                <w:lang w:val="fr"/>
              </w:rPr>
              <w:t>D</w:t>
            </w:r>
            <w:r w:rsidRPr="00CE7108">
              <w:rPr>
                <w:lang w:val="fr"/>
              </w:rPr>
              <w:t xml:space="preserve">éfaut dans le délai </w:t>
            </w:r>
            <w:r w:rsidR="003E0740" w:rsidRPr="0046288A">
              <w:rPr>
                <w:lang w:val="fr"/>
              </w:rPr>
              <w:t xml:space="preserve">spécifié </w:t>
            </w:r>
            <w:r w:rsidR="003E0740">
              <w:rPr>
                <w:lang w:val="fr"/>
              </w:rPr>
              <w:t>dans la notification</w:t>
            </w:r>
            <w:r w:rsidR="003E0740" w:rsidRPr="0046288A">
              <w:rPr>
                <w:lang w:val="fr"/>
              </w:rPr>
              <w:t xml:space="preserve"> </w:t>
            </w:r>
            <w:r w:rsidRPr="00CE7108">
              <w:rPr>
                <w:lang w:val="fr"/>
              </w:rPr>
              <w:t>d</w:t>
            </w:r>
            <w:r w:rsidR="0097791F" w:rsidRPr="00CE7108">
              <w:rPr>
                <w:lang w:val="fr"/>
              </w:rPr>
              <w:t>u Maître d’Ouvrage</w:t>
            </w:r>
            <w:r w:rsidRPr="00CE7108">
              <w:rPr>
                <w:lang w:val="fr"/>
              </w:rPr>
              <w:t>, l</w:t>
            </w:r>
            <w:r w:rsidR="0097791F" w:rsidRPr="00CE7108">
              <w:rPr>
                <w:lang w:val="fr"/>
              </w:rPr>
              <w:t>e Maître d’Ouvrage</w:t>
            </w:r>
            <w:r w:rsidRPr="00CE7108">
              <w:rPr>
                <w:lang w:val="fr"/>
              </w:rPr>
              <w:t xml:space="preserve"> évaluera le coût de la correction du </w:t>
            </w:r>
            <w:r w:rsidR="0097791F" w:rsidRPr="00CE7108">
              <w:rPr>
                <w:lang w:val="fr"/>
              </w:rPr>
              <w:t>D</w:t>
            </w:r>
            <w:r w:rsidRPr="00CE7108">
              <w:rPr>
                <w:lang w:val="fr"/>
              </w:rPr>
              <w:t xml:space="preserve">éfaut et le déduira des paiements dus </w:t>
            </w:r>
            <w:r w:rsidR="00825A19">
              <w:rPr>
                <w:lang w:val="fr"/>
              </w:rPr>
              <w:t>à l’Entrepreneur</w:t>
            </w:r>
            <w:r w:rsidRPr="00CE7108">
              <w:rPr>
                <w:lang w:val="fr"/>
              </w:rPr>
              <w:t xml:space="preserve">, le cas échéant, ou sinon </w:t>
            </w:r>
            <w:r w:rsidR="00825A19">
              <w:rPr>
                <w:lang w:val="fr"/>
              </w:rPr>
              <w:t>l’Entrepreneur</w:t>
            </w:r>
            <w:r w:rsidRPr="00CE7108">
              <w:rPr>
                <w:lang w:val="fr"/>
              </w:rPr>
              <w:t xml:space="preserve"> </w:t>
            </w:r>
            <w:r w:rsidR="003E0740">
              <w:rPr>
                <w:lang w:val="fr"/>
              </w:rPr>
              <w:t>devra rembourser</w:t>
            </w:r>
            <w:r w:rsidR="003E0740" w:rsidRPr="00CE7108">
              <w:rPr>
                <w:lang w:val="fr"/>
              </w:rPr>
              <w:t xml:space="preserve"> </w:t>
            </w:r>
            <w:r w:rsidRPr="00CE7108">
              <w:rPr>
                <w:lang w:val="fr"/>
              </w:rPr>
              <w:t>le montant évalué.</w:t>
            </w:r>
          </w:p>
        </w:tc>
      </w:tr>
      <w:tr w:rsidR="00B52091" w:rsidRPr="00485E33" w14:paraId="748E15DB" w14:textId="77777777" w:rsidTr="00C57C20">
        <w:tc>
          <w:tcPr>
            <w:tcW w:w="2178" w:type="dxa"/>
          </w:tcPr>
          <w:p w14:paraId="3E20A4C3" w14:textId="0616C44E" w:rsidR="00B52091" w:rsidRPr="002613AE" w:rsidRDefault="00B52091" w:rsidP="00B52091">
            <w:pPr>
              <w:pStyle w:val="Style7"/>
            </w:pPr>
            <w:r>
              <w:t>Force Majeure</w:t>
            </w:r>
          </w:p>
        </w:tc>
        <w:tc>
          <w:tcPr>
            <w:tcW w:w="7380" w:type="dxa"/>
          </w:tcPr>
          <w:p w14:paraId="070C8D22" w14:textId="611CF753" w:rsidR="00E2280E" w:rsidRPr="005F6458" w:rsidRDefault="00825A19" w:rsidP="001713AF">
            <w:pPr>
              <w:pStyle w:val="Header2-SubClauses"/>
              <w:numPr>
                <w:ilvl w:val="1"/>
                <w:numId w:val="180"/>
              </w:numPr>
              <w:tabs>
                <w:tab w:val="clear" w:pos="619"/>
                <w:tab w:val="num" w:pos="680"/>
              </w:tabs>
              <w:spacing w:after="120"/>
              <w:ind w:left="680" w:hanging="680"/>
              <w:rPr>
                <w:spacing w:val="-2"/>
                <w:lang w:val="fr-FR"/>
              </w:rPr>
            </w:pPr>
            <w:r>
              <w:rPr>
                <w:spacing w:val="-2"/>
                <w:lang w:val="fr-FR"/>
              </w:rPr>
              <w:t>L’Entrepreneur</w:t>
            </w:r>
            <w:r w:rsidR="0009268B" w:rsidRPr="0046288A">
              <w:rPr>
                <w:lang w:val="fr"/>
              </w:rPr>
              <w:t xml:space="preserve"> </w:t>
            </w:r>
            <w:r w:rsidR="00B52091" w:rsidRPr="005F6458">
              <w:rPr>
                <w:spacing w:val="-2"/>
                <w:lang w:val="fr-FR"/>
              </w:rPr>
              <w:t xml:space="preserve">ne sera pas exposé à la saisie de sa </w:t>
            </w:r>
            <w:r w:rsidR="00B65268" w:rsidRPr="005F6458">
              <w:rPr>
                <w:spacing w:val="-2"/>
                <w:lang w:val="fr-FR"/>
              </w:rPr>
              <w:t>G</w:t>
            </w:r>
            <w:r w:rsidR="00B52091" w:rsidRPr="005F6458">
              <w:rPr>
                <w:spacing w:val="-2"/>
                <w:lang w:val="fr-FR"/>
              </w:rPr>
              <w:t xml:space="preserve">arantie de bonne exécution, à des pénalités ou à la résiliation du Marché pour </w:t>
            </w:r>
            <w:r w:rsidR="00AE0C19">
              <w:rPr>
                <w:spacing w:val="-2"/>
                <w:lang w:val="fr-FR"/>
              </w:rPr>
              <w:t>défaillance</w:t>
            </w:r>
            <w:r w:rsidR="00B52091" w:rsidRPr="005F6458">
              <w:rPr>
                <w:spacing w:val="-2"/>
                <w:lang w:val="fr-FR"/>
              </w:rPr>
              <w:t xml:space="preserve"> si, et dans la mesure où, son retard ou tout autre manquement dans l’exécution des obligations qui lui incombent au titre </w:t>
            </w:r>
            <w:r w:rsidR="00D32003">
              <w:rPr>
                <w:spacing w:val="-2"/>
                <w:lang w:val="fr-FR"/>
              </w:rPr>
              <w:t>de l’Accord-Cadre ou de la Commande</w:t>
            </w:r>
            <w:r w:rsidR="00D32003" w:rsidRPr="002613AE">
              <w:rPr>
                <w:spacing w:val="-2"/>
                <w:lang w:val="fr-FR"/>
              </w:rPr>
              <w:t xml:space="preserve"> </w:t>
            </w:r>
            <w:r w:rsidR="00B52091" w:rsidRPr="005F6458">
              <w:rPr>
                <w:spacing w:val="-2"/>
                <w:lang w:val="fr-FR"/>
              </w:rPr>
              <w:t>est dû à un cas de Force majeure.</w:t>
            </w:r>
          </w:p>
          <w:p w14:paraId="7FE3DA1B" w14:textId="35FF318A" w:rsidR="00E2280E" w:rsidRPr="005F6458" w:rsidRDefault="00E2280E" w:rsidP="001713AF">
            <w:pPr>
              <w:pStyle w:val="Header2-SubClauses"/>
              <w:numPr>
                <w:ilvl w:val="1"/>
                <w:numId w:val="180"/>
              </w:numPr>
              <w:tabs>
                <w:tab w:val="clear" w:pos="619"/>
                <w:tab w:val="num" w:pos="680"/>
              </w:tabs>
              <w:spacing w:after="120"/>
              <w:ind w:left="680" w:hanging="680"/>
              <w:rPr>
                <w:spacing w:val="-2"/>
                <w:lang w:val="fr-FR"/>
              </w:rPr>
            </w:pPr>
            <w:r w:rsidRPr="005F6458">
              <w:rPr>
                <w:spacing w:val="-4"/>
                <w:lang w:val="fr-FR"/>
              </w:rPr>
              <w:t>Aux fins d</w:t>
            </w:r>
            <w:r w:rsidR="00FB3E52" w:rsidRPr="005F6458">
              <w:rPr>
                <w:spacing w:val="-4"/>
                <w:lang w:val="fr-FR"/>
              </w:rPr>
              <w:t>u Marché</w:t>
            </w:r>
            <w:r w:rsidRPr="005F6458">
              <w:rPr>
                <w:spacing w:val="-4"/>
                <w:lang w:val="fr-FR"/>
              </w:rPr>
              <w:t xml:space="preserve">, l’expression « Force majeure » désigne un événement échappant au contrôle </w:t>
            </w:r>
            <w:r w:rsidR="00C615ED" w:rsidRPr="005F6458">
              <w:rPr>
                <w:spacing w:val="-4"/>
                <w:lang w:val="fr-FR"/>
              </w:rPr>
              <w:t xml:space="preserve">raisonnable </w:t>
            </w:r>
            <w:r w:rsidRPr="005F6458">
              <w:rPr>
                <w:spacing w:val="-4"/>
                <w:lang w:val="fr-FR"/>
              </w:rPr>
              <w:t>d</w:t>
            </w:r>
            <w:r w:rsidR="00DA4794" w:rsidRPr="005F6458">
              <w:rPr>
                <w:spacing w:val="-4"/>
                <w:lang w:val="fr-FR"/>
              </w:rPr>
              <w:t xml:space="preserve">’une Partie et </w:t>
            </w:r>
            <w:r w:rsidR="00AB5911" w:rsidRPr="005F6458">
              <w:rPr>
                <w:spacing w:val="-4"/>
                <w:lang w:val="fr-FR"/>
              </w:rPr>
              <w:t xml:space="preserve">qui rend </w:t>
            </w:r>
            <w:r w:rsidR="003B28BF" w:rsidRPr="005F6458">
              <w:rPr>
                <w:spacing w:val="-4"/>
                <w:lang w:val="fr-FR"/>
              </w:rPr>
              <w:t xml:space="preserve">impossible </w:t>
            </w:r>
            <w:r w:rsidR="00AB5911" w:rsidRPr="005F6458">
              <w:rPr>
                <w:spacing w:val="-4"/>
                <w:lang w:val="fr-FR"/>
              </w:rPr>
              <w:t xml:space="preserve">la performance d’une Partie </w:t>
            </w:r>
            <w:r w:rsidR="003B28BF" w:rsidRPr="005F6458">
              <w:rPr>
                <w:spacing w:val="-4"/>
                <w:lang w:val="fr-FR"/>
              </w:rPr>
              <w:t xml:space="preserve">de </w:t>
            </w:r>
            <w:r w:rsidR="00EF7431" w:rsidRPr="005F6458">
              <w:rPr>
                <w:spacing w:val="-4"/>
                <w:lang w:val="fr-FR"/>
              </w:rPr>
              <w:t xml:space="preserve">ses obligations envers le Marché, </w:t>
            </w:r>
            <w:r w:rsidR="00CA296D" w:rsidRPr="005F6458">
              <w:rPr>
                <w:spacing w:val="-4"/>
                <w:lang w:val="fr-FR"/>
              </w:rPr>
              <w:t xml:space="preserve">ou si impraticable </w:t>
            </w:r>
            <w:r w:rsidR="00BF3BDD" w:rsidRPr="005F6458">
              <w:rPr>
                <w:spacing w:val="-4"/>
                <w:lang w:val="fr-FR"/>
              </w:rPr>
              <w:t>qu’</w:t>
            </w:r>
            <w:r w:rsidR="00F421FD" w:rsidRPr="005F6458">
              <w:rPr>
                <w:spacing w:val="-4"/>
                <w:lang w:val="fr-FR"/>
              </w:rPr>
              <w:t xml:space="preserve">elle est </w:t>
            </w:r>
            <w:r w:rsidR="00BF3BDD" w:rsidRPr="005F6458">
              <w:rPr>
                <w:spacing w:val="-4"/>
                <w:lang w:val="fr-FR"/>
              </w:rPr>
              <w:t>considéré</w:t>
            </w:r>
            <w:r w:rsidR="00232AB9" w:rsidRPr="005F6458">
              <w:rPr>
                <w:spacing w:val="-4"/>
                <w:lang w:val="fr-FR"/>
              </w:rPr>
              <w:t>e</w:t>
            </w:r>
            <w:r w:rsidR="00BF3BDD" w:rsidRPr="005F6458">
              <w:rPr>
                <w:spacing w:val="-4"/>
                <w:lang w:val="fr-FR"/>
              </w:rPr>
              <w:t xml:space="preserve"> impossible </w:t>
            </w:r>
            <w:r w:rsidR="00F457DC" w:rsidRPr="005F6458">
              <w:rPr>
                <w:spacing w:val="-4"/>
                <w:lang w:val="fr-FR"/>
              </w:rPr>
              <w:t xml:space="preserve">dans les circonstances. </w:t>
            </w:r>
            <w:r w:rsidRPr="005F6458">
              <w:rPr>
                <w:spacing w:val="-4"/>
                <w:lang w:val="fr-FR"/>
              </w:rPr>
              <w:t xml:space="preserve"> </w:t>
            </w:r>
          </w:p>
          <w:p w14:paraId="12EF11E9" w14:textId="782AE4E1" w:rsidR="00440837" w:rsidRPr="005F6458" w:rsidRDefault="00440837" w:rsidP="001713AF">
            <w:pPr>
              <w:pStyle w:val="FAHeader2"/>
              <w:numPr>
                <w:ilvl w:val="1"/>
                <w:numId w:val="180"/>
              </w:numPr>
              <w:tabs>
                <w:tab w:val="num" w:pos="772"/>
              </w:tabs>
              <w:spacing w:before="0"/>
              <w:ind w:left="682" w:hanging="720"/>
              <w:rPr>
                <w:lang w:val="fr-FR"/>
              </w:rPr>
            </w:pPr>
            <w:r w:rsidRPr="0046288A">
              <w:rPr>
                <w:lang w:val="fr"/>
              </w:rPr>
              <w:t xml:space="preserve">Le manquement d’une Partie à l’une de ses obligations en vertu du </w:t>
            </w:r>
            <w:r w:rsidR="005B79F2">
              <w:rPr>
                <w:lang w:val="fr"/>
              </w:rPr>
              <w:t>M</w:t>
            </w:r>
            <w:r w:rsidRPr="0046288A">
              <w:rPr>
                <w:lang w:val="fr"/>
              </w:rPr>
              <w:t xml:space="preserve">ontrat ne sera pas considéré comme une violation ou un défaut en vertu du présent </w:t>
            </w:r>
            <w:r w:rsidR="005B79F2">
              <w:rPr>
                <w:lang w:val="fr"/>
              </w:rPr>
              <w:t>Marché</w:t>
            </w:r>
            <w:r w:rsidRPr="0046288A">
              <w:rPr>
                <w:lang w:val="fr"/>
              </w:rPr>
              <w:t xml:space="preserve"> dans la mesure où cette incapacité découle d’un événement de </w:t>
            </w:r>
            <w:r w:rsidR="00AC18DE">
              <w:rPr>
                <w:lang w:val="fr"/>
              </w:rPr>
              <w:t>F</w:t>
            </w:r>
            <w:r w:rsidRPr="0046288A">
              <w:rPr>
                <w:lang w:val="fr"/>
              </w:rPr>
              <w:t xml:space="preserve">orce </w:t>
            </w:r>
            <w:r w:rsidR="00AC18DE">
              <w:rPr>
                <w:lang w:val="fr"/>
              </w:rPr>
              <w:t>M</w:t>
            </w:r>
            <w:r w:rsidRPr="0046288A">
              <w:rPr>
                <w:lang w:val="fr"/>
              </w:rPr>
              <w:t>ajeure, à condition que la Partie affectée par un tel événement</w:t>
            </w:r>
            <w:r w:rsidR="00AC18DE">
              <w:rPr>
                <w:lang w:val="fr"/>
              </w:rPr>
              <w:t xml:space="preserve"> : </w:t>
            </w:r>
            <w:r w:rsidRPr="0046288A">
              <w:rPr>
                <w:lang w:val="fr"/>
              </w:rPr>
              <w:t xml:space="preserve">(a) ait pris toutes les précautions raisonnables, la diligence requise et les mesures alternatives raisonnables afin d’exécuter les termes et conditions du présent </w:t>
            </w:r>
            <w:r w:rsidR="00AC18DE">
              <w:rPr>
                <w:lang w:val="fr"/>
              </w:rPr>
              <w:t>Marché</w:t>
            </w:r>
            <w:r w:rsidRPr="0046288A">
              <w:rPr>
                <w:lang w:val="fr"/>
              </w:rPr>
              <w:t xml:space="preserve">,  et </w:t>
            </w:r>
            <w:r w:rsidR="00AC18DE">
              <w:rPr>
                <w:lang w:val="fr"/>
              </w:rPr>
              <w:t>(</w:t>
            </w:r>
            <w:r w:rsidRPr="0046288A">
              <w:rPr>
                <w:lang w:val="fr"/>
              </w:rPr>
              <w:t>b) a informé l’autre Partie dès que possible de la survenance d’un tel événement. .</w:t>
            </w:r>
          </w:p>
          <w:p w14:paraId="1D2EF532" w14:textId="77777777" w:rsidR="00C219D5" w:rsidRPr="001713AF" w:rsidRDefault="00440837" w:rsidP="001713AF">
            <w:pPr>
              <w:pStyle w:val="FAHeader2"/>
              <w:numPr>
                <w:ilvl w:val="1"/>
                <w:numId w:val="180"/>
              </w:numPr>
              <w:spacing w:before="0"/>
              <w:ind w:left="620" w:hanging="706"/>
              <w:rPr>
                <w:szCs w:val="20"/>
                <w:lang w:val="fr" w:eastAsia="fr-FR"/>
              </w:rPr>
            </w:pPr>
            <w:r w:rsidRPr="0046288A">
              <w:rPr>
                <w:lang w:val="fr"/>
              </w:rPr>
              <w:t xml:space="preserve">Tout délai dans lequel une partie doit, en vertu du présent </w:t>
            </w:r>
            <w:r w:rsidR="00D42004">
              <w:rPr>
                <w:lang w:val="fr"/>
              </w:rPr>
              <w:t>Marché</w:t>
            </w:r>
            <w:r w:rsidRPr="0046288A">
              <w:rPr>
                <w:lang w:val="fr"/>
              </w:rPr>
              <w:t xml:space="preserve">, accomplir une action ou une tâche, sera prolongé d’une période égale à la période pendant laquelle cette partie n’a pas été en mesure d’effectuer cette action en raison d’un cas de </w:t>
            </w:r>
            <w:r w:rsidR="00C219D5">
              <w:rPr>
                <w:lang w:val="fr"/>
              </w:rPr>
              <w:t>F</w:t>
            </w:r>
            <w:r w:rsidRPr="0046288A">
              <w:rPr>
                <w:lang w:val="fr"/>
              </w:rPr>
              <w:t xml:space="preserve">orce </w:t>
            </w:r>
            <w:r w:rsidR="00C219D5">
              <w:rPr>
                <w:lang w:val="fr"/>
              </w:rPr>
              <w:t>M</w:t>
            </w:r>
            <w:r w:rsidRPr="0046288A">
              <w:rPr>
                <w:lang w:val="fr"/>
              </w:rPr>
              <w:t>ajeure.</w:t>
            </w:r>
          </w:p>
          <w:p w14:paraId="055DA4F6" w14:textId="321AE628" w:rsidR="00153EE6" w:rsidRPr="001713AF" w:rsidRDefault="00440837" w:rsidP="001713AF">
            <w:pPr>
              <w:pStyle w:val="FAHeader2"/>
              <w:numPr>
                <w:ilvl w:val="1"/>
                <w:numId w:val="180"/>
              </w:numPr>
              <w:ind w:left="620" w:hanging="706"/>
              <w:rPr>
                <w:szCs w:val="20"/>
                <w:lang w:val="fr" w:eastAsia="fr-FR"/>
              </w:rPr>
            </w:pPr>
            <w:r w:rsidRPr="00CE7108">
              <w:rPr>
                <w:lang w:val="fr"/>
              </w:rPr>
              <w:t xml:space="preserve">Pendant la période d’incapacité de fournir les </w:t>
            </w:r>
            <w:r w:rsidR="00825A19">
              <w:rPr>
                <w:lang w:val="fr"/>
              </w:rPr>
              <w:t xml:space="preserve">Travaux et </w:t>
            </w:r>
            <w:r w:rsidR="003F0FED">
              <w:rPr>
                <w:lang w:val="fr"/>
              </w:rPr>
              <w:t>Services physiques</w:t>
            </w:r>
            <w:r w:rsidRPr="00CE7108">
              <w:rPr>
                <w:lang w:val="fr"/>
              </w:rPr>
              <w:t xml:space="preserve"> à la suite d’un événement de Force Majeure, </w:t>
            </w:r>
            <w:r w:rsidR="00825A19">
              <w:rPr>
                <w:lang w:val="fr"/>
              </w:rPr>
              <w:t>l’Entrepreneur</w:t>
            </w:r>
            <w:r w:rsidRPr="00CE7108">
              <w:rPr>
                <w:lang w:val="fr"/>
              </w:rPr>
              <w:t xml:space="preserve"> aura le droit de continuer à être payé selon les termes du présent </w:t>
            </w:r>
            <w:r w:rsidR="00C219D5">
              <w:rPr>
                <w:lang w:val="fr"/>
              </w:rPr>
              <w:t>Marché</w:t>
            </w:r>
            <w:r w:rsidRPr="00CE7108">
              <w:rPr>
                <w:lang w:val="fr"/>
              </w:rPr>
              <w:t xml:space="preserve">, ainsi que d’être remboursé des frais supplémentaires raisonnablement et nécessairement encourus par lui pendant cette période aux fins des </w:t>
            </w:r>
            <w:r w:rsidR="00825A19">
              <w:rPr>
                <w:lang w:val="fr"/>
              </w:rPr>
              <w:t xml:space="preserve">Travaux et </w:t>
            </w:r>
            <w:r w:rsidR="003F0FED">
              <w:rPr>
                <w:lang w:val="fr"/>
              </w:rPr>
              <w:t>Services physiques</w:t>
            </w:r>
            <w:r w:rsidRPr="00CE7108">
              <w:rPr>
                <w:lang w:val="fr"/>
              </w:rPr>
              <w:t xml:space="preserve"> et pour réactiver le</w:t>
            </w:r>
            <w:r w:rsidR="00C219D5">
              <w:rPr>
                <w:lang w:val="fr"/>
              </w:rPr>
              <w:t>s</w:t>
            </w:r>
            <w:r w:rsidRPr="00CE7108">
              <w:rPr>
                <w:lang w:val="fr"/>
              </w:rPr>
              <w:t xml:space="preserve"> </w:t>
            </w:r>
            <w:r w:rsidR="00825A19">
              <w:rPr>
                <w:lang w:val="fr"/>
              </w:rPr>
              <w:t xml:space="preserve">Travaux et </w:t>
            </w:r>
            <w:r w:rsidR="003F0FED">
              <w:rPr>
                <w:lang w:val="fr"/>
              </w:rPr>
              <w:t>Services physiques</w:t>
            </w:r>
            <w:r w:rsidRPr="00CE7108">
              <w:rPr>
                <w:lang w:val="fr"/>
              </w:rPr>
              <w:t xml:space="preserve"> après la fin de cette période.</w:t>
            </w:r>
          </w:p>
        </w:tc>
      </w:tr>
      <w:tr w:rsidR="00993588" w:rsidRPr="002613AE" w14:paraId="7EB24BF0" w14:textId="77777777" w:rsidTr="00C57C20">
        <w:tc>
          <w:tcPr>
            <w:tcW w:w="2178" w:type="dxa"/>
          </w:tcPr>
          <w:p w14:paraId="3956CF48" w14:textId="1442D26C" w:rsidR="00993588" w:rsidRPr="002613AE" w:rsidRDefault="00993588" w:rsidP="00993588">
            <w:pPr>
              <w:pStyle w:val="Style7"/>
            </w:pPr>
            <w:r>
              <w:t>Langue</w:t>
            </w:r>
          </w:p>
        </w:tc>
        <w:tc>
          <w:tcPr>
            <w:tcW w:w="7380" w:type="dxa"/>
          </w:tcPr>
          <w:p w14:paraId="6DF637A1" w14:textId="4C3D64A9" w:rsidR="00993588" w:rsidRPr="00B619F9" w:rsidRDefault="00993588" w:rsidP="00622FCA">
            <w:pPr>
              <w:pStyle w:val="Header2-SubClauses"/>
              <w:spacing w:after="120"/>
              <w:ind w:left="576" w:hanging="576"/>
              <w:rPr>
                <w:lang w:val="fr-FR"/>
              </w:rPr>
            </w:pPr>
            <w:r w:rsidRPr="00B619F9">
              <w:rPr>
                <w:lang w:val="fr-FR"/>
              </w:rPr>
              <w:t>1</w:t>
            </w:r>
            <w:r w:rsidR="00567355" w:rsidRPr="00B619F9">
              <w:rPr>
                <w:lang w:val="fr-FR"/>
              </w:rPr>
              <w:t>4</w:t>
            </w:r>
            <w:r w:rsidRPr="00B619F9">
              <w:rPr>
                <w:lang w:val="fr-FR"/>
              </w:rPr>
              <w:t>.1</w:t>
            </w:r>
            <w:r w:rsidRPr="00B619F9">
              <w:rPr>
                <w:lang w:val="fr-FR"/>
              </w:rPr>
              <w:tab/>
            </w:r>
            <w:r w:rsidR="005F24FB" w:rsidRPr="00B619F9">
              <w:rPr>
                <w:lang w:val="fr-FR"/>
              </w:rPr>
              <w:t xml:space="preserve">La langue </w:t>
            </w:r>
            <w:r w:rsidR="005C7A22">
              <w:rPr>
                <w:lang w:val="fr-FR"/>
              </w:rPr>
              <w:t xml:space="preserve">du présent Accord-Cadre, et toute Commande subséquente </w:t>
            </w:r>
            <w:r w:rsidR="001B2D46" w:rsidRPr="00B619F9">
              <w:rPr>
                <w:lang w:val="fr-FR"/>
              </w:rPr>
              <w:t xml:space="preserve">est </w:t>
            </w:r>
            <w:r w:rsidR="001B2D46" w:rsidRPr="00B619F9">
              <w:rPr>
                <w:i/>
                <w:iCs/>
                <w:lang w:val="fr-FR"/>
              </w:rPr>
              <w:t>[insérer la langue]</w:t>
            </w:r>
            <w:r w:rsidR="001B2D46" w:rsidRPr="00B619F9">
              <w:rPr>
                <w:lang w:val="fr-FR"/>
              </w:rPr>
              <w:t xml:space="preserve">. </w:t>
            </w:r>
            <w:r w:rsidRPr="00B619F9">
              <w:rPr>
                <w:lang w:val="fr-FR"/>
              </w:rPr>
              <w:t>Les documents complémentaires et les imprimés faisant partie d</w:t>
            </w:r>
            <w:r w:rsidR="00992AFB" w:rsidRPr="00B619F9">
              <w:rPr>
                <w:lang w:val="fr-FR"/>
              </w:rPr>
              <w:t>e l’Accord-Cadre</w:t>
            </w:r>
            <w:r w:rsidR="003E7C4A" w:rsidRPr="00B619F9">
              <w:rPr>
                <w:lang w:val="fr-FR"/>
              </w:rPr>
              <w:t xml:space="preserve">, et </w:t>
            </w:r>
            <w:r w:rsidR="006246F5">
              <w:rPr>
                <w:lang w:val="fr-FR"/>
              </w:rPr>
              <w:t>de toute Commande</w:t>
            </w:r>
            <w:r w:rsidR="003E7C4A" w:rsidRPr="00B619F9">
              <w:rPr>
                <w:lang w:val="fr-FR"/>
              </w:rPr>
              <w:t>,</w:t>
            </w:r>
            <w:r w:rsidRPr="00B619F9">
              <w:rPr>
                <w:lang w:val="fr-FR"/>
              </w:rPr>
              <w:t xml:space="preserve"> pourront être rédigés dans une autre langue, à condition d’être accompagnés d’une traduction exacte dans la langue spécifiée</w:t>
            </w:r>
            <w:r w:rsidR="008E6E5B" w:rsidRPr="00B619F9">
              <w:rPr>
                <w:lang w:val="fr-FR"/>
              </w:rPr>
              <w:t xml:space="preserve">. </w:t>
            </w:r>
            <w:r w:rsidRPr="00B619F9">
              <w:rPr>
                <w:lang w:val="fr-FR"/>
              </w:rPr>
              <w:t>Dans ce cas, aux fins d’interprétation du Marché, cette traduction fera foi.</w:t>
            </w:r>
          </w:p>
          <w:p w14:paraId="525AC131" w14:textId="280408B1" w:rsidR="00993588" w:rsidRPr="001713AF" w:rsidRDefault="003B3E0E" w:rsidP="00622FCA">
            <w:pPr>
              <w:pStyle w:val="Header2-SubClauses"/>
              <w:spacing w:after="120"/>
              <w:ind w:left="576" w:hanging="576"/>
              <w:rPr>
                <w:lang w:val="fr"/>
              </w:rPr>
            </w:pPr>
            <w:r w:rsidRPr="00B619F9">
              <w:t>1</w:t>
            </w:r>
            <w:r w:rsidR="00567355" w:rsidRPr="00B619F9">
              <w:t>4</w:t>
            </w:r>
            <w:r w:rsidR="00993588" w:rsidRPr="00B619F9">
              <w:t>.2</w:t>
            </w:r>
            <w:r w:rsidR="00993588" w:rsidRPr="00B619F9">
              <w:tab/>
            </w:r>
            <w:r w:rsidR="00825A19">
              <w:t>L’Entrepreneur</w:t>
            </w:r>
            <w:r w:rsidR="006817DE" w:rsidRPr="00B619F9">
              <w:t xml:space="preserve"> </w:t>
            </w:r>
            <w:r w:rsidR="00993588" w:rsidRPr="00B619F9">
              <w:t>assumera tous les coûts de traduction dans la langue applicable et tous les risques relatifs à l’exactitude de cette traduction</w:t>
            </w:r>
            <w:r w:rsidR="00993588" w:rsidRPr="001713AF">
              <w:rPr>
                <w:lang w:val="fr"/>
              </w:rPr>
              <w:t>, pour ce qui concerne les documents qu’il fournit.</w:t>
            </w:r>
          </w:p>
        </w:tc>
      </w:tr>
      <w:tr w:rsidR="00B52091" w:rsidRPr="002613AE" w14:paraId="7F5D49A1" w14:textId="77777777" w:rsidTr="00C57C20">
        <w:tc>
          <w:tcPr>
            <w:tcW w:w="2178" w:type="dxa"/>
          </w:tcPr>
          <w:p w14:paraId="01180FFD" w14:textId="7F52371E" w:rsidR="00B52091" w:rsidRPr="002613AE" w:rsidRDefault="00B52091" w:rsidP="00B52091">
            <w:pPr>
              <w:pStyle w:val="Style7"/>
            </w:pPr>
            <w:bookmarkStart w:id="489" w:name="_Toc382929013"/>
            <w:r w:rsidRPr="002613AE">
              <w:t xml:space="preserve">Fraude et </w:t>
            </w:r>
            <w:r w:rsidR="0090355D">
              <w:t>C</w:t>
            </w:r>
            <w:r w:rsidRPr="002613AE">
              <w:t>orruption</w:t>
            </w:r>
            <w:bookmarkEnd w:id="489"/>
          </w:p>
        </w:tc>
        <w:tc>
          <w:tcPr>
            <w:tcW w:w="7380" w:type="dxa"/>
          </w:tcPr>
          <w:p w14:paraId="627B44C1" w14:textId="1A01FDCD" w:rsidR="00BC7190" w:rsidRPr="002211BA" w:rsidRDefault="003B3E0E" w:rsidP="00A74456">
            <w:pPr>
              <w:pStyle w:val="Header2-SubClauses"/>
              <w:spacing w:after="120"/>
              <w:ind w:left="576" w:hanging="576"/>
              <w:rPr>
                <w:spacing w:val="-2"/>
                <w:lang w:val="fr-FR"/>
              </w:rPr>
            </w:pPr>
            <w:r w:rsidRPr="002211BA">
              <w:rPr>
                <w:spacing w:val="-2"/>
                <w:lang w:val="fr-FR"/>
              </w:rPr>
              <w:t>1</w:t>
            </w:r>
            <w:r w:rsidR="006817DE" w:rsidRPr="002211BA">
              <w:rPr>
                <w:spacing w:val="-2"/>
                <w:lang w:val="fr-FR"/>
              </w:rPr>
              <w:t>5</w:t>
            </w:r>
            <w:r w:rsidR="00AC1B1D" w:rsidRPr="002211BA">
              <w:rPr>
                <w:spacing w:val="-2"/>
                <w:lang w:val="fr-FR"/>
              </w:rPr>
              <w:t>.1</w:t>
            </w:r>
            <w:r w:rsidR="004F3440">
              <w:rPr>
                <w:spacing w:val="-2"/>
                <w:lang w:val="fr-FR"/>
              </w:rPr>
              <w:tab/>
            </w:r>
            <w:r w:rsidR="001977F2">
              <w:rPr>
                <w:spacing w:val="-2"/>
                <w:lang w:val="fr-FR"/>
              </w:rPr>
              <w:t>La BIsD exige l’application des Directives Anti Corruption de la B</w:t>
            </w:r>
            <w:r w:rsidR="00F73C91">
              <w:rPr>
                <w:spacing w:val="-2"/>
                <w:lang w:val="fr-FR"/>
              </w:rPr>
              <w:t>IsD</w:t>
            </w:r>
            <w:r w:rsidR="001977F2">
              <w:rPr>
                <w:spacing w:val="-2"/>
                <w:lang w:val="fr-FR"/>
              </w:rPr>
              <w:t xml:space="preserve"> et des Politiques de santions y afférentes, ainsi que les procédures établies dans le Cadre des Sanctions de la BIsD, telles qu’elles figurent dans l’Annexe des Clauses de cet Accord-Cadre (Règles de la BIsD en matière de Fraude et Corruption).</w:t>
            </w:r>
            <w:r w:rsidR="00A11649" w:rsidRPr="002211BA">
              <w:rPr>
                <w:spacing w:val="-2"/>
                <w:lang w:val="fr-FR"/>
              </w:rPr>
              <w:t xml:space="preserve">. </w:t>
            </w:r>
          </w:p>
          <w:p w14:paraId="4EE341BA" w14:textId="2C7BECB8" w:rsidR="00B52091" w:rsidRPr="001713AF" w:rsidRDefault="00A11649" w:rsidP="001713AF">
            <w:pPr>
              <w:pStyle w:val="Header2-SubClauses"/>
              <w:spacing w:after="120"/>
              <w:ind w:left="576" w:hanging="576"/>
              <w:rPr>
                <w:lang w:val="fr"/>
              </w:rPr>
            </w:pPr>
            <w:r w:rsidRPr="002211BA">
              <w:rPr>
                <w:spacing w:val="-2"/>
                <w:lang w:val="fr-FR"/>
              </w:rPr>
              <w:t>1</w:t>
            </w:r>
            <w:r w:rsidR="00BC7190" w:rsidRPr="002211BA">
              <w:rPr>
                <w:spacing w:val="-2"/>
                <w:lang w:val="fr-FR"/>
              </w:rPr>
              <w:t>5</w:t>
            </w:r>
            <w:r w:rsidRPr="002211BA">
              <w:rPr>
                <w:spacing w:val="-2"/>
                <w:lang w:val="fr-FR"/>
              </w:rPr>
              <w:t>.</w:t>
            </w:r>
            <w:r w:rsidRPr="001713AF">
              <w:rPr>
                <w:lang w:val="fr"/>
              </w:rPr>
              <w:t>2</w:t>
            </w:r>
            <w:r w:rsidR="00B6403D">
              <w:rPr>
                <w:lang w:val="fr"/>
              </w:rPr>
              <w:tab/>
            </w:r>
            <w:r w:rsidRPr="001713AF">
              <w:rPr>
                <w:lang w:val="fr"/>
              </w:rPr>
              <w:t>L</w:t>
            </w:r>
            <w:r w:rsidR="00BC7190" w:rsidRPr="001713AF">
              <w:rPr>
                <w:lang w:val="fr"/>
              </w:rPr>
              <w:t>e Maître d’Ouvrage</w:t>
            </w:r>
            <w:r w:rsidRPr="001713AF">
              <w:rPr>
                <w:lang w:val="fr"/>
              </w:rPr>
              <w:t xml:space="preserve"> exige que </w:t>
            </w:r>
            <w:r w:rsidR="00825A19">
              <w:rPr>
                <w:lang w:val="fr"/>
              </w:rPr>
              <w:t>l’Entrepreneur</w:t>
            </w:r>
            <w:r w:rsidR="00DC535F" w:rsidRPr="001713AF">
              <w:rPr>
                <w:lang w:val="fr"/>
              </w:rPr>
              <w:t xml:space="preserve"> </w:t>
            </w:r>
            <w:r w:rsidRPr="001713AF">
              <w:rPr>
                <w:lang w:val="fr"/>
              </w:rPr>
              <w:t>divulgue tous avantages</w:t>
            </w:r>
            <w:r w:rsidR="00C70484" w:rsidRPr="001713AF">
              <w:rPr>
                <w:lang w:val="fr"/>
              </w:rPr>
              <w:t xml:space="preserve">, </w:t>
            </w:r>
            <w:r w:rsidR="00B6403D">
              <w:rPr>
                <w:lang w:val="fr"/>
              </w:rPr>
              <w:t>gratification</w:t>
            </w:r>
            <w:r w:rsidR="00C70484" w:rsidRPr="001713AF">
              <w:rPr>
                <w:lang w:val="fr"/>
              </w:rPr>
              <w:t xml:space="preserve">s ou commissions versés ou qui doivent être versés en rapport </w:t>
            </w:r>
            <w:r w:rsidR="00700844" w:rsidRPr="001713AF">
              <w:rPr>
                <w:lang w:val="fr"/>
              </w:rPr>
              <w:t xml:space="preserve">avec </w:t>
            </w:r>
            <w:r w:rsidR="00474526">
              <w:rPr>
                <w:lang w:val="fr-FR"/>
              </w:rPr>
              <w:t>les Procédures Primaire ou Secondaire d’Acquisition ou l’exécution d’une Commande</w:t>
            </w:r>
            <w:r w:rsidR="00AA0B71" w:rsidRPr="001713AF">
              <w:rPr>
                <w:lang w:val="fr"/>
              </w:rPr>
              <w:t>. Les renseignements divulgués doivent au minimum inclure</w:t>
            </w:r>
            <w:r w:rsidR="00853823" w:rsidRPr="001713AF">
              <w:rPr>
                <w:lang w:val="fr"/>
              </w:rPr>
              <w:t xml:space="preserve"> les noms et l’adresse de chaque agent ou autre entité, le montant et la monnaie et le motif du versement de l’avantage, </w:t>
            </w:r>
            <w:r w:rsidR="00A74456">
              <w:rPr>
                <w:lang w:val="fr"/>
              </w:rPr>
              <w:t xml:space="preserve">la </w:t>
            </w:r>
            <w:r w:rsidR="00474526">
              <w:rPr>
                <w:lang w:val="fr"/>
              </w:rPr>
              <w:t>gratification</w:t>
            </w:r>
            <w:r w:rsidR="00853823" w:rsidRPr="001713AF">
              <w:rPr>
                <w:lang w:val="fr"/>
              </w:rPr>
              <w:t xml:space="preserve"> ou </w:t>
            </w:r>
            <w:r w:rsidR="00A74456">
              <w:rPr>
                <w:lang w:val="fr"/>
              </w:rPr>
              <w:t xml:space="preserve">la </w:t>
            </w:r>
            <w:r w:rsidR="00853823" w:rsidRPr="001713AF">
              <w:rPr>
                <w:lang w:val="fr"/>
              </w:rPr>
              <w:t>commission</w:t>
            </w:r>
            <w:r w:rsidR="00B3784C" w:rsidRPr="001713AF">
              <w:rPr>
                <w:lang w:val="fr"/>
              </w:rPr>
              <w:t>.</w:t>
            </w:r>
          </w:p>
        </w:tc>
      </w:tr>
      <w:tr w:rsidR="00BF3E5A" w:rsidRPr="002613AE" w14:paraId="6C16AA98" w14:textId="77777777" w:rsidTr="00C57C20">
        <w:tc>
          <w:tcPr>
            <w:tcW w:w="2178" w:type="dxa"/>
          </w:tcPr>
          <w:p w14:paraId="269BBC02" w14:textId="59725998" w:rsidR="00BF3E5A" w:rsidRPr="002613AE" w:rsidRDefault="00BF3E5A" w:rsidP="00BF3E5A">
            <w:pPr>
              <w:pStyle w:val="Style7"/>
            </w:pPr>
            <w:r w:rsidRPr="002613AE">
              <w:t xml:space="preserve">Inspections et audit par la </w:t>
            </w:r>
            <w:r w:rsidR="00603ECC">
              <w:t>BIsD</w:t>
            </w:r>
          </w:p>
        </w:tc>
        <w:tc>
          <w:tcPr>
            <w:tcW w:w="7380" w:type="dxa"/>
          </w:tcPr>
          <w:p w14:paraId="2B14A86A" w14:textId="0807722C" w:rsidR="00BF3E5A" w:rsidRPr="00A74456" w:rsidRDefault="00BF3E5A" w:rsidP="00A74456">
            <w:pPr>
              <w:spacing w:after="180"/>
              <w:ind w:left="576" w:hanging="576"/>
              <w:jc w:val="both"/>
            </w:pPr>
            <w:r w:rsidRPr="00A74456">
              <w:t>1</w:t>
            </w:r>
            <w:r w:rsidR="00DC535F" w:rsidRPr="00A74456">
              <w:t>6</w:t>
            </w:r>
            <w:r w:rsidRPr="00A74456">
              <w:t>.1</w:t>
            </w:r>
            <w:r w:rsidRPr="00A74456">
              <w:tab/>
            </w:r>
            <w:r w:rsidR="00825A19">
              <w:t>L’Entrepreneur</w:t>
            </w:r>
            <w:r w:rsidR="00364354" w:rsidRPr="00A74456">
              <w:t xml:space="preserve"> </w:t>
            </w:r>
            <w:r w:rsidRPr="00A74456">
              <w:t xml:space="preserve">doit maintenir, et s’assurer que ses sous-traitants maintiennent des comptes et une documentation systématiques et exacts en relation avec </w:t>
            </w:r>
            <w:r w:rsidR="003E29CC" w:rsidRPr="00A74456">
              <w:t xml:space="preserve">l’Accord-Cadre, </w:t>
            </w:r>
            <w:r w:rsidRPr="00A74456">
              <w:t xml:space="preserve">les </w:t>
            </w:r>
            <w:r w:rsidR="00825A19">
              <w:t xml:space="preserve">Travaux et </w:t>
            </w:r>
            <w:r w:rsidR="003F0FED">
              <w:t>Services physiques</w:t>
            </w:r>
            <w:r w:rsidRPr="00A74456">
              <w:t xml:space="preserve"> </w:t>
            </w:r>
            <w:r w:rsidR="00FA34E2" w:rsidRPr="00A74456">
              <w:t xml:space="preserve">et </w:t>
            </w:r>
            <w:r w:rsidR="00A74456">
              <w:t>toute Commande</w:t>
            </w:r>
            <w:r w:rsidR="00FA34E2" w:rsidRPr="00A74456">
              <w:t xml:space="preserve">, </w:t>
            </w:r>
            <w:r w:rsidRPr="00A74456">
              <w:t xml:space="preserve">dans une forme et de manière détaillée afin d’établir les </w:t>
            </w:r>
            <w:r w:rsidR="009746A8" w:rsidRPr="00A74456">
              <w:t xml:space="preserve">changements </w:t>
            </w:r>
            <w:r w:rsidR="002C0193" w:rsidRPr="00A74456">
              <w:t xml:space="preserve">de délai et </w:t>
            </w:r>
            <w:r w:rsidRPr="00A74456">
              <w:t>coûts.</w:t>
            </w:r>
          </w:p>
          <w:p w14:paraId="3F88544B" w14:textId="0AD40393" w:rsidR="00BF3E5A" w:rsidRPr="001713AF" w:rsidRDefault="00BF3E5A" w:rsidP="00A74456">
            <w:pPr>
              <w:pStyle w:val="Header2-SubClauses"/>
              <w:tabs>
                <w:tab w:val="clear" w:pos="619"/>
                <w:tab w:val="left" w:pos="522"/>
              </w:tabs>
              <w:ind w:left="522" w:hanging="522"/>
              <w:rPr>
                <w:lang w:val="fr"/>
              </w:rPr>
            </w:pPr>
            <w:r w:rsidRPr="00A74456">
              <w:t>1</w:t>
            </w:r>
            <w:r w:rsidR="00DC535F" w:rsidRPr="00A74456">
              <w:t>6</w:t>
            </w:r>
            <w:r w:rsidRPr="00A74456">
              <w:t>.2</w:t>
            </w:r>
            <w:r w:rsidRPr="00A74456">
              <w:tab/>
            </w:r>
            <w:r w:rsidRPr="008A0702">
              <w:rPr>
                <w:lang w:val="fr"/>
              </w:rPr>
              <w:t xml:space="preserve">Conformément </w:t>
            </w:r>
            <w:r w:rsidR="00EE24DF">
              <w:rPr>
                <w:lang w:val="fr"/>
              </w:rPr>
              <w:t>à</w:t>
            </w:r>
            <w:r w:rsidRPr="008A0702">
              <w:rPr>
                <w:lang w:val="fr"/>
              </w:rPr>
              <w:t xml:space="preserve"> l’Annexe d</w:t>
            </w:r>
            <w:r w:rsidR="00971529">
              <w:rPr>
                <w:lang w:val="fr"/>
              </w:rPr>
              <w:t>e l’Accord-</w:t>
            </w:r>
            <w:r w:rsidR="00622FCA">
              <w:rPr>
                <w:lang w:val="fr"/>
              </w:rPr>
              <w:t>Cadre</w:t>
            </w:r>
            <w:r w:rsidR="00A96C8D">
              <w:rPr>
                <w:lang w:val="fr"/>
              </w:rPr>
              <w:t xml:space="preserve"> (</w:t>
            </w:r>
            <w:r w:rsidR="00A96C8D">
              <w:rPr>
                <w:spacing w:val="-2"/>
                <w:lang w:val="fr-FR"/>
              </w:rPr>
              <w:t>Règles de la BIsD en matière de Fraude et Corruption)</w:t>
            </w:r>
            <w:r w:rsidR="00622FCA">
              <w:rPr>
                <w:lang w:val="fr"/>
              </w:rPr>
              <w:t xml:space="preserve">, </w:t>
            </w:r>
            <w:r w:rsidR="00825A19">
              <w:rPr>
                <w:lang w:val="fr"/>
              </w:rPr>
              <w:t>l’Entrepreneur</w:t>
            </w:r>
            <w:r w:rsidR="003B640F">
              <w:rPr>
                <w:lang w:val="fr"/>
              </w:rPr>
              <w:t xml:space="preserve"> </w:t>
            </w:r>
            <w:r w:rsidRPr="008A0702">
              <w:rPr>
                <w:lang w:val="fr"/>
              </w:rPr>
              <w:t>autorise</w:t>
            </w:r>
            <w:r>
              <w:rPr>
                <w:lang w:val="fr"/>
              </w:rPr>
              <w:t>ra et</w:t>
            </w:r>
            <w:r w:rsidRPr="008A0702">
              <w:rPr>
                <w:lang w:val="fr"/>
              </w:rPr>
              <w:t xml:space="preserve"> f</w:t>
            </w:r>
            <w:r>
              <w:rPr>
                <w:lang w:val="fr"/>
              </w:rPr>
              <w:t>era</w:t>
            </w:r>
            <w:r w:rsidRPr="008A0702">
              <w:rPr>
                <w:lang w:val="fr"/>
              </w:rPr>
              <w:t xml:space="preserve"> en sorte que ses agents (déclarés ou non), sous-traitants, prestataires de services, fournisseurs et personnel, permettent à la </w:t>
            </w:r>
            <w:r w:rsidR="00603ECC">
              <w:rPr>
                <w:lang w:val="fr"/>
              </w:rPr>
              <w:t>BIsD</w:t>
            </w:r>
            <w:r w:rsidRPr="008A0702">
              <w:rPr>
                <w:lang w:val="fr"/>
              </w:rPr>
              <w:t xml:space="preserve"> et/ou aux personnes désignées par la </w:t>
            </w:r>
            <w:r w:rsidR="00603ECC">
              <w:rPr>
                <w:lang w:val="fr"/>
              </w:rPr>
              <w:t>BIsD</w:t>
            </w:r>
            <w:r w:rsidRPr="008A0702">
              <w:rPr>
                <w:lang w:val="fr"/>
              </w:rPr>
              <w:t xml:space="preserve"> d’inspecter le site et/ou les comptes</w:t>
            </w:r>
            <w:r>
              <w:rPr>
                <w:lang w:val="fr"/>
              </w:rPr>
              <w:t>,</w:t>
            </w:r>
            <w:r w:rsidRPr="008A0702">
              <w:rPr>
                <w:lang w:val="fr"/>
              </w:rPr>
              <w:t xml:space="preserve"> registres et autres documents</w:t>
            </w:r>
            <w:r>
              <w:rPr>
                <w:lang w:val="fr"/>
              </w:rPr>
              <w:t xml:space="preserve"> </w:t>
            </w:r>
            <w:r w:rsidRPr="008A0702">
              <w:rPr>
                <w:lang w:val="fr"/>
              </w:rPr>
              <w:t>relatifs au processus d</w:t>
            </w:r>
            <w:r>
              <w:rPr>
                <w:lang w:val="fr"/>
              </w:rPr>
              <w:t xml:space="preserve">e </w:t>
            </w:r>
            <w:r w:rsidR="00A560C5">
              <w:rPr>
                <w:lang w:val="fr"/>
              </w:rPr>
              <w:t>demande de prix</w:t>
            </w:r>
            <w:r w:rsidR="00A560C5" w:rsidRPr="008A0702">
              <w:rPr>
                <w:lang w:val="fr"/>
              </w:rPr>
              <w:t>, à l</w:t>
            </w:r>
            <w:r w:rsidR="00A560C5">
              <w:rPr>
                <w:lang w:val="fr"/>
              </w:rPr>
              <w:t xml:space="preserve">’attribution </w:t>
            </w:r>
            <w:r w:rsidR="00A560C5" w:rsidRPr="008A0702">
              <w:rPr>
                <w:lang w:val="fr"/>
              </w:rPr>
              <w:t xml:space="preserve">et/ou à l’exécution </w:t>
            </w:r>
            <w:r w:rsidR="00A560C5">
              <w:rPr>
                <w:lang w:val="fr"/>
              </w:rPr>
              <w:t>de l’Accord-Cadre et/ou toute Commande subséquente</w:t>
            </w:r>
            <w:r w:rsidR="006A655B">
              <w:rPr>
                <w:lang w:val="fr"/>
              </w:rPr>
              <w:t>.</w:t>
            </w:r>
            <w:r>
              <w:rPr>
                <w:lang w:val="fr"/>
              </w:rPr>
              <w:t xml:space="preserve"> </w:t>
            </w:r>
            <w:r w:rsidR="00825A19">
              <w:rPr>
                <w:lang w:val="fr"/>
              </w:rPr>
              <w:t>L’Entrepreneur</w:t>
            </w:r>
            <w:r w:rsidR="00C42C8E" w:rsidRPr="001713AF">
              <w:rPr>
                <w:lang w:val="fr"/>
              </w:rPr>
              <w:t xml:space="preserve"> </w:t>
            </w:r>
            <w:r w:rsidRPr="001713AF">
              <w:rPr>
                <w:lang w:val="fr"/>
              </w:rPr>
              <w:t>et ses sous-traitants devront prendre en considération les dispositions de l</w:t>
            </w:r>
            <w:r w:rsidR="00A560C5">
              <w:rPr>
                <w:lang w:val="fr"/>
              </w:rPr>
              <w:t xml:space="preserve">a </w:t>
            </w:r>
            <w:r w:rsidR="00A560C5" w:rsidRPr="00A560C5">
              <w:rPr>
                <w:b/>
                <w:bCs/>
                <w:lang w:val="fr"/>
              </w:rPr>
              <w:t>C</w:t>
            </w:r>
            <w:r w:rsidR="006A655B" w:rsidRPr="001713AF">
              <w:rPr>
                <w:b/>
                <w:bCs/>
                <w:lang w:val="fr"/>
              </w:rPr>
              <w:t>AC 1</w:t>
            </w:r>
            <w:r w:rsidR="00A560C5">
              <w:rPr>
                <w:lang w:val="fr"/>
              </w:rPr>
              <w:t>5</w:t>
            </w:r>
            <w:r w:rsidR="006A655B" w:rsidRPr="001713AF">
              <w:rPr>
                <w:lang w:val="fr"/>
              </w:rPr>
              <w:t xml:space="preserve"> </w:t>
            </w:r>
            <w:r w:rsidRPr="001713AF">
              <w:rPr>
                <w:lang w:val="fr"/>
              </w:rPr>
              <w:t>(Fraude et Corruption) selon l</w:t>
            </w:r>
            <w:r w:rsidR="00D961DF">
              <w:rPr>
                <w:lang w:val="fr"/>
              </w:rPr>
              <w:t>a</w:t>
            </w:r>
            <w:r w:rsidRPr="001713AF">
              <w:rPr>
                <w:lang w:val="fr"/>
              </w:rPr>
              <w:t>quel</w:t>
            </w:r>
            <w:r w:rsidR="00D961DF">
              <w:rPr>
                <w:lang w:val="fr"/>
              </w:rPr>
              <w:t>le</w:t>
            </w:r>
            <w:r w:rsidRPr="001713AF">
              <w:rPr>
                <w:lang w:val="fr"/>
              </w:rPr>
              <w:t xml:space="preserve"> toute action entravant de manière significative les actions prises par la </w:t>
            </w:r>
            <w:r w:rsidR="00603ECC">
              <w:rPr>
                <w:lang w:val="fr"/>
              </w:rPr>
              <w:t>BIsD</w:t>
            </w:r>
            <w:r w:rsidRPr="001713AF">
              <w:rPr>
                <w:lang w:val="fr"/>
              </w:rPr>
              <w:t xml:space="preserve"> en matière d’inspection et d’audit constitue une pratique interdite et pourra conduire à la résiliation du Marché (ainsi qu’à une déclaration d’inéligibilité, conformément aux procédures de sanctions de la </w:t>
            </w:r>
            <w:r w:rsidR="00603ECC">
              <w:rPr>
                <w:lang w:val="fr"/>
              </w:rPr>
              <w:t>BIsD</w:t>
            </w:r>
            <w:r w:rsidRPr="001713AF">
              <w:rPr>
                <w:lang w:val="fr"/>
              </w:rPr>
              <w:t xml:space="preserve"> en vigueur).</w:t>
            </w:r>
          </w:p>
        </w:tc>
      </w:tr>
      <w:tr w:rsidR="00363227" w:rsidRPr="002613AE" w14:paraId="0C6DE00D" w14:textId="77777777" w:rsidTr="00C57C20">
        <w:tc>
          <w:tcPr>
            <w:tcW w:w="2178" w:type="dxa"/>
          </w:tcPr>
          <w:p w14:paraId="5729CD2B" w14:textId="7D78180F" w:rsidR="00363227" w:rsidRPr="002613AE" w:rsidRDefault="007169EB" w:rsidP="001B6AD0">
            <w:pPr>
              <w:pStyle w:val="Style7"/>
              <w:tabs>
                <w:tab w:val="clear" w:pos="360"/>
                <w:tab w:val="num" w:pos="0"/>
              </w:tabs>
              <w:ind w:left="0" w:firstLine="0"/>
            </w:pPr>
            <w:r>
              <w:t>Informations</w:t>
            </w:r>
            <w:r w:rsidR="00363227" w:rsidRPr="002613AE">
              <w:t xml:space="preserve"> confidentiel</w:t>
            </w:r>
            <w:r w:rsidR="00FB69A6">
              <w:t>le</w:t>
            </w:r>
            <w:r w:rsidR="00363227" w:rsidRPr="002613AE">
              <w:t>s</w:t>
            </w:r>
          </w:p>
        </w:tc>
        <w:tc>
          <w:tcPr>
            <w:tcW w:w="7380" w:type="dxa"/>
          </w:tcPr>
          <w:p w14:paraId="10A5BA23" w14:textId="751F8247" w:rsidR="001527C6" w:rsidRPr="00FB69A6" w:rsidRDefault="00A05A94" w:rsidP="00FB69A6">
            <w:pPr>
              <w:pStyle w:val="Header2-SubClauses"/>
              <w:tabs>
                <w:tab w:val="clear" w:pos="619"/>
                <w:tab w:val="left" w:pos="522"/>
              </w:tabs>
              <w:ind w:left="522" w:hanging="522"/>
              <w:rPr>
                <w:lang w:val="fr-FR"/>
              </w:rPr>
            </w:pPr>
            <w:r w:rsidRPr="00FB69A6">
              <w:rPr>
                <w:lang w:val="fr-FR"/>
              </w:rPr>
              <w:t>1</w:t>
            </w:r>
            <w:r w:rsidR="00565E8D" w:rsidRPr="00FB69A6">
              <w:rPr>
                <w:lang w:val="fr-FR"/>
              </w:rPr>
              <w:t>7</w:t>
            </w:r>
            <w:r w:rsidR="00363227" w:rsidRPr="00FB69A6">
              <w:rPr>
                <w:lang w:val="fr-FR"/>
              </w:rPr>
              <w:t>.1</w:t>
            </w:r>
            <w:r w:rsidR="00363227" w:rsidRPr="00FB69A6">
              <w:rPr>
                <w:lang w:val="fr-FR"/>
              </w:rPr>
              <w:tab/>
              <w:t>L</w:t>
            </w:r>
            <w:r w:rsidR="00B84938" w:rsidRPr="00FB69A6">
              <w:rPr>
                <w:lang w:val="fr-FR"/>
              </w:rPr>
              <w:t>e Maître d’Ouvrage</w:t>
            </w:r>
            <w:r w:rsidR="00363227" w:rsidRPr="00FB69A6">
              <w:rPr>
                <w:lang w:val="fr-FR"/>
              </w:rPr>
              <w:t xml:space="preserve"> et </w:t>
            </w:r>
            <w:r w:rsidR="00825A19">
              <w:rPr>
                <w:lang w:val="fr-FR"/>
              </w:rPr>
              <w:t>l’Entrepreneur</w:t>
            </w:r>
            <w:r w:rsidR="00703B49" w:rsidRPr="00FB69A6">
              <w:rPr>
                <w:lang w:val="fr-FR"/>
              </w:rPr>
              <w:t xml:space="preserve"> devront </w:t>
            </w:r>
            <w:r w:rsidR="00363227" w:rsidRPr="00FB69A6">
              <w:rPr>
                <w:lang w:val="fr-FR"/>
              </w:rPr>
              <w:t xml:space="preserve">respecter le caractère confidentiel de tout document, donnée ou autre renseignement fourni directement ou indirectement par l’autre partie au titre du Marché, et ne les divulgueront pas sans le consentement écrit de l’autre partie, que ces renseignements aient été fournis </w:t>
            </w:r>
            <w:r w:rsidR="00950A5A" w:rsidRPr="00FB69A6">
              <w:rPr>
                <w:lang w:val="fr-FR"/>
              </w:rPr>
              <w:t xml:space="preserve">directement ou indirectement </w:t>
            </w:r>
            <w:r w:rsidR="00D472F5" w:rsidRPr="00FB69A6">
              <w:rPr>
                <w:lang w:val="fr-FR"/>
              </w:rPr>
              <w:t xml:space="preserve">par l’une des parties </w:t>
            </w:r>
            <w:r w:rsidR="001527C6" w:rsidRPr="00FB69A6">
              <w:rPr>
                <w:lang w:val="fr-FR"/>
              </w:rPr>
              <w:t xml:space="preserve">en relation avec l’Accord-Cadre. </w:t>
            </w:r>
          </w:p>
          <w:p w14:paraId="2D7613A2" w14:textId="313070BE" w:rsidR="002B15B8" w:rsidRPr="00FB69A6" w:rsidRDefault="00A05A94" w:rsidP="00FB69A6">
            <w:pPr>
              <w:pStyle w:val="Header2-SubClauses"/>
              <w:tabs>
                <w:tab w:val="clear" w:pos="619"/>
                <w:tab w:val="left" w:pos="522"/>
              </w:tabs>
              <w:ind w:left="522" w:hanging="522"/>
              <w:rPr>
                <w:lang w:val="fr-FR"/>
              </w:rPr>
            </w:pPr>
            <w:r w:rsidRPr="00FB69A6">
              <w:rPr>
                <w:lang w:val="fr-FR"/>
              </w:rPr>
              <w:t>1</w:t>
            </w:r>
            <w:r w:rsidR="00565E8D" w:rsidRPr="00FB69A6">
              <w:rPr>
                <w:lang w:val="fr-FR"/>
              </w:rPr>
              <w:t>7</w:t>
            </w:r>
            <w:r w:rsidR="001527C6" w:rsidRPr="00FB69A6">
              <w:rPr>
                <w:lang w:val="fr-FR"/>
              </w:rPr>
              <w:t>.2</w:t>
            </w:r>
            <w:r w:rsidR="00623EFB">
              <w:rPr>
                <w:lang w:val="fr-FR"/>
              </w:rPr>
              <w:tab/>
            </w:r>
            <w:r w:rsidR="005E3F66" w:rsidRPr="00FB69A6">
              <w:rPr>
                <w:lang w:val="fr-FR"/>
              </w:rPr>
              <w:t xml:space="preserve">L’obligation </w:t>
            </w:r>
            <w:r w:rsidR="00A26FBA" w:rsidRPr="002613AE">
              <w:rPr>
                <w:lang w:val="fr-FR"/>
              </w:rPr>
              <w:t xml:space="preserve">imposée à une partie </w:t>
            </w:r>
            <w:r w:rsidR="00A26FBA">
              <w:rPr>
                <w:lang w:val="fr-FR"/>
              </w:rPr>
              <w:t xml:space="preserve">en vertu de </w:t>
            </w:r>
            <w:r w:rsidR="00A26FBA">
              <w:rPr>
                <w:b/>
                <w:bCs/>
                <w:lang w:val="fr-FR"/>
              </w:rPr>
              <w:t>la CAC</w:t>
            </w:r>
            <w:r w:rsidR="00A26FBA" w:rsidRPr="001B6AD0">
              <w:rPr>
                <w:b/>
                <w:bCs/>
                <w:lang w:val="fr-FR"/>
              </w:rPr>
              <w:t xml:space="preserve"> 1</w:t>
            </w:r>
            <w:r w:rsidR="00A26FBA">
              <w:rPr>
                <w:b/>
                <w:bCs/>
                <w:lang w:val="fr-FR"/>
              </w:rPr>
              <w:t>7</w:t>
            </w:r>
            <w:r w:rsidR="00A26FBA" w:rsidRPr="001B6AD0">
              <w:rPr>
                <w:b/>
                <w:bCs/>
                <w:lang w:val="fr-FR"/>
              </w:rPr>
              <w:t>.1</w:t>
            </w:r>
            <w:r w:rsidR="00A26FBA">
              <w:rPr>
                <w:lang w:val="fr-FR"/>
              </w:rPr>
              <w:t xml:space="preserve"> ci-dessus, ne s’appliquera pas aux </w:t>
            </w:r>
            <w:r w:rsidR="00A26FBA" w:rsidRPr="002613AE">
              <w:rPr>
                <w:lang w:val="fr-FR"/>
              </w:rPr>
              <w:t>renseignements suivants </w:t>
            </w:r>
            <w:r w:rsidR="007169EB" w:rsidRPr="00FB69A6">
              <w:rPr>
                <w:lang w:val="fr-FR"/>
              </w:rPr>
              <w:t>:</w:t>
            </w:r>
            <w:r w:rsidR="00751766" w:rsidRPr="00FB69A6">
              <w:rPr>
                <w:lang w:val="fr-FR"/>
              </w:rPr>
              <w:t xml:space="preserve"> </w:t>
            </w:r>
          </w:p>
          <w:p w14:paraId="1DB536EA" w14:textId="0299E0B8" w:rsidR="00BE5002" w:rsidRPr="002613AE" w:rsidRDefault="00BE5002" w:rsidP="00BE5002">
            <w:pPr>
              <w:numPr>
                <w:ilvl w:val="0"/>
                <w:numId w:val="182"/>
              </w:numPr>
              <w:spacing w:after="120"/>
              <w:jc w:val="both"/>
            </w:pPr>
            <w:r w:rsidRPr="002613AE">
              <w:t>ceux que l</w:t>
            </w:r>
            <w:r>
              <w:t>e Maître d’Ouvrage</w:t>
            </w:r>
            <w:r w:rsidRPr="002613AE">
              <w:t xml:space="preserve"> ou </w:t>
            </w:r>
            <w:r w:rsidR="004D0EF2">
              <w:t>l’Entrepreneur</w:t>
            </w:r>
            <w:r w:rsidRPr="002613AE">
              <w:t xml:space="preserve"> doivent partager avec la </w:t>
            </w:r>
            <w:r w:rsidR="00603ECC">
              <w:t>BIsD</w:t>
            </w:r>
            <w:r w:rsidRPr="002613AE">
              <w:t xml:space="preserve"> ou d’autres institutions participant au financement </w:t>
            </w:r>
            <w:r>
              <w:t>d’une Commande </w:t>
            </w:r>
            <w:r w:rsidRPr="002613AE">
              <w:t xml:space="preserve">; </w:t>
            </w:r>
          </w:p>
          <w:p w14:paraId="4C087E35" w14:textId="77777777" w:rsidR="00BE5002" w:rsidRPr="002613AE" w:rsidRDefault="00BE5002" w:rsidP="00BE5002">
            <w:pPr>
              <w:numPr>
                <w:ilvl w:val="0"/>
                <w:numId w:val="182"/>
              </w:numPr>
              <w:spacing w:after="120"/>
              <w:jc w:val="both"/>
            </w:pPr>
            <w:r w:rsidRPr="002613AE">
              <w:t>ceux qui, à présent ou ultérieurement, appartiennent ou appartiendront au domaine public, sans que la partie en cause soit en faute ;</w:t>
            </w:r>
          </w:p>
          <w:p w14:paraId="7CDE90DD" w14:textId="77777777" w:rsidR="00BE5002" w:rsidRPr="002613AE" w:rsidRDefault="00BE5002" w:rsidP="00BE5002">
            <w:pPr>
              <w:numPr>
                <w:ilvl w:val="0"/>
                <w:numId w:val="182"/>
              </w:numPr>
              <w:spacing w:after="120"/>
              <w:jc w:val="both"/>
            </w:pPr>
            <w:r w:rsidRPr="002613AE">
              <w:t>ceux dont il peut être prouvé qu’ils étaient en possession de la partie en cause lorsqu’ils ont été divulgués et qu’ils n’avaient pas été obtenus préalablement, de manière directe ou indirecte, de l’autre partie ; ou</w:t>
            </w:r>
          </w:p>
          <w:p w14:paraId="79B0BDCA" w14:textId="2BEBE16B" w:rsidR="00363227" w:rsidRPr="001713AF" w:rsidRDefault="00BE5002" w:rsidP="00622FCA">
            <w:pPr>
              <w:numPr>
                <w:ilvl w:val="0"/>
                <w:numId w:val="182"/>
              </w:numPr>
              <w:spacing w:after="120"/>
              <w:jc w:val="both"/>
              <w:rPr>
                <w:lang w:val="fr"/>
              </w:rPr>
            </w:pPr>
            <w:r w:rsidRPr="002613AE">
              <w:t>ceux qui sont mis légitimement à la disposition de la partie en cause par une tierce partie</w:t>
            </w:r>
            <w:r>
              <w:t xml:space="preserve"> </w:t>
            </w:r>
            <w:r w:rsidRPr="002613AE">
              <w:t>non tenue au devoir de confidentialité</w:t>
            </w:r>
            <w:r>
              <w:t>.</w:t>
            </w:r>
          </w:p>
        </w:tc>
      </w:tr>
      <w:tr w:rsidR="00EA172F" w:rsidRPr="002613AE" w14:paraId="0C03A5A6" w14:textId="77777777" w:rsidTr="00C57C20">
        <w:tc>
          <w:tcPr>
            <w:tcW w:w="2178" w:type="dxa"/>
          </w:tcPr>
          <w:p w14:paraId="59FD6A3D" w14:textId="186EBC53" w:rsidR="00EA172F" w:rsidRPr="002613AE" w:rsidRDefault="009B4458" w:rsidP="00C25B8B">
            <w:pPr>
              <w:pStyle w:val="Style7"/>
            </w:pPr>
            <w:r>
              <w:t>Modification de l’Accord-Cadre</w:t>
            </w:r>
          </w:p>
        </w:tc>
        <w:tc>
          <w:tcPr>
            <w:tcW w:w="7380" w:type="dxa"/>
          </w:tcPr>
          <w:p w14:paraId="69E186F7" w14:textId="20CCB353" w:rsidR="00EA172F" w:rsidRPr="001713AF" w:rsidRDefault="00565E8D" w:rsidP="00157FA2">
            <w:pPr>
              <w:pStyle w:val="Header2-SubClauses"/>
              <w:tabs>
                <w:tab w:val="clear" w:pos="619"/>
                <w:tab w:val="left" w:pos="522"/>
              </w:tabs>
              <w:ind w:left="522" w:hanging="522"/>
              <w:rPr>
                <w:lang w:val="fr"/>
              </w:rPr>
            </w:pPr>
            <w:r w:rsidRPr="00157FA2">
              <w:rPr>
                <w:spacing w:val="-2"/>
                <w:lang w:val="fr-FR"/>
              </w:rPr>
              <w:t>18</w:t>
            </w:r>
            <w:r w:rsidR="009B4458" w:rsidRPr="00157FA2">
              <w:rPr>
                <w:spacing w:val="-2"/>
                <w:lang w:val="fr-FR"/>
              </w:rPr>
              <w:t>.1</w:t>
            </w:r>
            <w:r w:rsidR="0099301C">
              <w:rPr>
                <w:spacing w:val="-2"/>
                <w:lang w:val="fr-FR"/>
              </w:rPr>
              <w:tab/>
            </w:r>
            <w:r w:rsidR="009B4458" w:rsidRPr="00157FA2">
              <w:rPr>
                <w:spacing w:val="-2"/>
                <w:lang w:val="fr-FR"/>
              </w:rPr>
              <w:t>Toute mod</w:t>
            </w:r>
            <w:r w:rsidR="003F7BA2" w:rsidRPr="00157FA2">
              <w:rPr>
                <w:spacing w:val="-2"/>
                <w:lang w:val="fr-FR"/>
              </w:rPr>
              <w:t xml:space="preserve">ification </w:t>
            </w:r>
            <w:r w:rsidR="00F9741F">
              <w:rPr>
                <w:spacing w:val="-2"/>
                <w:lang w:val="fr-FR"/>
              </w:rPr>
              <w:t xml:space="preserve">du présent Accord-Cadre, y compris une extension de Durée, doit être effectuée </w:t>
            </w:r>
            <w:r w:rsidR="004972E6" w:rsidRPr="00157FA2">
              <w:rPr>
                <w:spacing w:val="-2"/>
                <w:lang w:val="fr-FR"/>
              </w:rPr>
              <w:t xml:space="preserve">par écrit et signée par les deux Parties. Une modification </w:t>
            </w:r>
            <w:r w:rsidR="00313D6E" w:rsidRPr="00157FA2">
              <w:rPr>
                <w:spacing w:val="-2"/>
                <w:lang w:val="fr-FR"/>
              </w:rPr>
              <w:t>peut être faite à tout moment</w:t>
            </w:r>
            <w:r w:rsidR="009F410E" w:rsidRPr="00157FA2">
              <w:rPr>
                <w:spacing w:val="-2"/>
                <w:lang w:val="fr-FR"/>
              </w:rPr>
              <w:t>après la signature de l’Accord-Cadre par les deux Parties</w:t>
            </w:r>
            <w:r w:rsidR="005D64AB" w:rsidRPr="00157FA2">
              <w:rPr>
                <w:spacing w:val="-2"/>
                <w:lang w:val="fr-FR"/>
              </w:rPr>
              <w:t>, et avant son expiration.</w:t>
            </w:r>
            <w:r w:rsidR="00313D6E" w:rsidRPr="00157FA2">
              <w:rPr>
                <w:spacing w:val="-2"/>
                <w:lang w:val="fr-FR"/>
              </w:rPr>
              <w:t xml:space="preserve"> </w:t>
            </w:r>
          </w:p>
        </w:tc>
      </w:tr>
      <w:tr w:rsidR="00C25B8B" w:rsidRPr="002613AE" w14:paraId="674FEBB5" w14:textId="77777777" w:rsidTr="00C57C20">
        <w:tc>
          <w:tcPr>
            <w:tcW w:w="2178" w:type="dxa"/>
          </w:tcPr>
          <w:p w14:paraId="0615C470" w14:textId="5D788BBA" w:rsidR="00C25B8B" w:rsidRPr="002613AE" w:rsidRDefault="00C25B8B" w:rsidP="00C25B8B">
            <w:pPr>
              <w:pStyle w:val="Style7"/>
            </w:pPr>
            <w:r w:rsidRPr="002613AE">
              <w:t>Cession</w:t>
            </w:r>
          </w:p>
        </w:tc>
        <w:tc>
          <w:tcPr>
            <w:tcW w:w="7380" w:type="dxa"/>
          </w:tcPr>
          <w:p w14:paraId="0C1D9E55" w14:textId="1457FF08" w:rsidR="00C25B8B" w:rsidRPr="001713AF" w:rsidRDefault="0099301C" w:rsidP="0099301C">
            <w:pPr>
              <w:pStyle w:val="Header2-SubClauses"/>
              <w:tabs>
                <w:tab w:val="clear" w:pos="619"/>
                <w:tab w:val="left" w:pos="522"/>
              </w:tabs>
              <w:ind w:left="522" w:hanging="522"/>
              <w:rPr>
                <w:lang w:val="fr"/>
              </w:rPr>
            </w:pPr>
            <w:r>
              <w:rPr>
                <w:lang w:val="fr"/>
              </w:rPr>
              <w:t>19.1</w:t>
            </w:r>
            <w:r>
              <w:rPr>
                <w:lang w:val="fr"/>
              </w:rPr>
              <w:tab/>
            </w:r>
            <w:r w:rsidR="00C25B8B" w:rsidRPr="001713AF">
              <w:rPr>
                <w:lang w:val="fr"/>
              </w:rPr>
              <w:t>À moins d’en avoir reçu par écrit le consentement préalable d</w:t>
            </w:r>
            <w:r w:rsidR="00494257">
              <w:rPr>
                <w:lang w:val="fr"/>
              </w:rPr>
              <w:t>u</w:t>
            </w:r>
            <w:r w:rsidR="00C25B8B" w:rsidRPr="001713AF">
              <w:rPr>
                <w:lang w:val="fr"/>
              </w:rPr>
              <w:t xml:space="preserve"> </w:t>
            </w:r>
            <w:r w:rsidR="002E17F4" w:rsidRPr="001713AF">
              <w:rPr>
                <w:lang w:val="fr"/>
              </w:rPr>
              <w:t>Maître d’Ouvrage</w:t>
            </w:r>
            <w:r w:rsidR="00736F7B" w:rsidRPr="001713AF">
              <w:rPr>
                <w:lang w:val="fr"/>
              </w:rPr>
              <w:t>,</w:t>
            </w:r>
            <w:r w:rsidR="00C25B8B" w:rsidRPr="001713AF">
              <w:rPr>
                <w:lang w:val="fr"/>
              </w:rPr>
              <w:t xml:space="preserve"> </w:t>
            </w:r>
            <w:r w:rsidR="004D0EF2">
              <w:rPr>
                <w:lang w:val="fr"/>
              </w:rPr>
              <w:t>l’Entrepreneur</w:t>
            </w:r>
            <w:r w:rsidR="00C25B8B" w:rsidRPr="001713AF">
              <w:rPr>
                <w:lang w:val="fr"/>
              </w:rPr>
              <w:t xml:space="preserve"> ne cédera, en totalité ou en partie, ses obligations contractuelles au titre d</w:t>
            </w:r>
            <w:r w:rsidR="007A1DBB" w:rsidRPr="001713AF">
              <w:rPr>
                <w:lang w:val="fr"/>
              </w:rPr>
              <w:t xml:space="preserve">e l’Accord-Cadre et/ou </w:t>
            </w:r>
            <w:r w:rsidR="00F9741F">
              <w:rPr>
                <w:lang w:val="fr"/>
              </w:rPr>
              <w:t>des Commandes</w:t>
            </w:r>
            <w:r w:rsidR="00C25B8B" w:rsidRPr="001713AF">
              <w:rPr>
                <w:lang w:val="fr"/>
              </w:rPr>
              <w:t>.</w:t>
            </w:r>
          </w:p>
        </w:tc>
      </w:tr>
      <w:tr w:rsidR="0071012C" w:rsidRPr="002613AE" w14:paraId="5D1EB75A" w14:textId="77777777" w:rsidTr="00C57C20">
        <w:tc>
          <w:tcPr>
            <w:tcW w:w="2178" w:type="dxa"/>
          </w:tcPr>
          <w:p w14:paraId="237DA4CB" w14:textId="11110480" w:rsidR="0071012C" w:rsidRPr="002613AE" w:rsidRDefault="0071012C" w:rsidP="00B52091">
            <w:pPr>
              <w:pStyle w:val="Style7"/>
            </w:pPr>
            <w:r>
              <w:t>Résiliation de l’Accord-Cadre</w:t>
            </w:r>
          </w:p>
        </w:tc>
        <w:tc>
          <w:tcPr>
            <w:tcW w:w="7380" w:type="dxa"/>
          </w:tcPr>
          <w:p w14:paraId="5930B390" w14:textId="70A260E1" w:rsidR="00EC5733" w:rsidRPr="00F9741F" w:rsidRDefault="00EC5733" w:rsidP="00F9741F">
            <w:pPr>
              <w:pStyle w:val="FAHeader2"/>
              <w:numPr>
                <w:ilvl w:val="1"/>
                <w:numId w:val="180"/>
              </w:numPr>
              <w:tabs>
                <w:tab w:val="num" w:pos="590"/>
              </w:tabs>
              <w:ind w:left="500" w:hanging="540"/>
              <w:rPr>
                <w:lang w:val="fr-FR"/>
              </w:rPr>
            </w:pPr>
            <w:r w:rsidRPr="00CF0460">
              <w:rPr>
                <w:lang w:val="fr"/>
              </w:rPr>
              <w:t>L</w:t>
            </w:r>
            <w:r w:rsidR="00F9741F" w:rsidRPr="001713AF">
              <w:rPr>
                <w:lang w:val="fr"/>
              </w:rPr>
              <w:t>e Maître d’Ouvrage</w:t>
            </w:r>
            <w:r w:rsidRPr="00CF0460">
              <w:rPr>
                <w:lang w:val="fr"/>
              </w:rPr>
              <w:t>, sans préjudice de tout autre recours en cas de violation d</w:t>
            </w:r>
            <w:r w:rsidR="00736F7B">
              <w:rPr>
                <w:lang w:val="fr"/>
              </w:rPr>
              <w:t>e l’Accord-Ca</w:t>
            </w:r>
            <w:r w:rsidRPr="00CF0460">
              <w:rPr>
                <w:lang w:val="fr"/>
              </w:rPr>
              <w:t xml:space="preserve">dre ou </w:t>
            </w:r>
            <w:r w:rsidR="00494257">
              <w:rPr>
                <w:lang w:val="fr"/>
              </w:rPr>
              <w:t>de Commande</w:t>
            </w:r>
            <w:r w:rsidRPr="00CF0460">
              <w:rPr>
                <w:lang w:val="fr"/>
              </w:rPr>
              <w:t xml:space="preserve">, peut résilier le présent </w:t>
            </w:r>
            <w:r w:rsidR="00736F7B">
              <w:rPr>
                <w:lang w:val="fr"/>
              </w:rPr>
              <w:t>Accord-C</w:t>
            </w:r>
            <w:r w:rsidRPr="00CF0460">
              <w:rPr>
                <w:lang w:val="fr"/>
              </w:rPr>
              <w:t>adre immédiatement, par notification écrite au Fournisseur, si :</w:t>
            </w:r>
          </w:p>
          <w:p w14:paraId="3C6584BD" w14:textId="27C71E98" w:rsidR="00EC5733" w:rsidRPr="00F9741F" w:rsidRDefault="00EC5733" w:rsidP="00F9741F">
            <w:pPr>
              <w:pStyle w:val="Heading3"/>
              <w:numPr>
                <w:ilvl w:val="2"/>
                <w:numId w:val="183"/>
              </w:numPr>
              <w:tabs>
                <w:tab w:val="clear" w:pos="1152"/>
                <w:tab w:val="num" w:pos="360"/>
                <w:tab w:val="num" w:pos="648"/>
                <w:tab w:val="num" w:pos="1332"/>
              </w:tabs>
              <w:spacing w:before="120" w:after="120"/>
              <w:ind w:left="1760" w:hanging="540"/>
              <w:rPr>
                <w:lang w:val="fr-FR"/>
              </w:rPr>
            </w:pPr>
            <w:r w:rsidRPr="00CF0460">
              <w:rPr>
                <w:lang w:val="fr"/>
              </w:rPr>
              <w:t>de l’avis d</w:t>
            </w:r>
            <w:r w:rsidR="002D449E">
              <w:rPr>
                <w:lang w:val="fr"/>
              </w:rPr>
              <w:t>u Maître d’Ouvrage</w:t>
            </w:r>
            <w:r w:rsidRPr="00CF0460">
              <w:rPr>
                <w:lang w:val="fr"/>
              </w:rPr>
              <w:t xml:space="preserve">, </w:t>
            </w:r>
            <w:r w:rsidR="00825A19">
              <w:rPr>
                <w:lang w:val="fr"/>
              </w:rPr>
              <w:t>l’Entrepreneur</w:t>
            </w:r>
            <w:r w:rsidR="002D449E">
              <w:rPr>
                <w:lang w:val="fr"/>
              </w:rPr>
              <w:t xml:space="preserve"> </w:t>
            </w:r>
            <w:r w:rsidRPr="00CF0460">
              <w:rPr>
                <w:lang w:val="fr"/>
              </w:rPr>
              <w:t xml:space="preserve">s’est livré à </w:t>
            </w:r>
            <w:r w:rsidR="00EC727F">
              <w:rPr>
                <w:lang w:val="fr"/>
              </w:rPr>
              <w:t xml:space="preserve">la </w:t>
            </w:r>
            <w:r w:rsidRPr="00CF0460">
              <w:rPr>
                <w:lang w:val="fr"/>
              </w:rPr>
              <w:t xml:space="preserve">Fraude et </w:t>
            </w:r>
            <w:r w:rsidR="00EC727F">
              <w:rPr>
                <w:lang w:val="fr"/>
              </w:rPr>
              <w:t xml:space="preserve">la </w:t>
            </w:r>
            <w:r w:rsidRPr="00CF0460">
              <w:rPr>
                <w:lang w:val="fr"/>
              </w:rPr>
              <w:t>Corruption, ou</w:t>
            </w:r>
          </w:p>
          <w:p w14:paraId="1DA20FF1" w14:textId="5E7A4698" w:rsidR="00EC5733" w:rsidRPr="00F9741F" w:rsidRDefault="00EC5733" w:rsidP="00F9741F">
            <w:pPr>
              <w:pStyle w:val="Heading3"/>
              <w:numPr>
                <w:ilvl w:val="2"/>
                <w:numId w:val="183"/>
              </w:numPr>
              <w:tabs>
                <w:tab w:val="clear" w:pos="1152"/>
                <w:tab w:val="num" w:pos="360"/>
                <w:tab w:val="num" w:pos="648"/>
                <w:tab w:val="num" w:pos="1332"/>
              </w:tabs>
              <w:spacing w:before="120" w:after="120"/>
              <w:ind w:left="1760" w:hanging="540"/>
              <w:rPr>
                <w:lang w:val="fr-FR"/>
              </w:rPr>
            </w:pPr>
            <w:r w:rsidRPr="00C77A89">
              <w:rPr>
                <w:lang w:val="fr"/>
              </w:rPr>
              <w:t>pendant la Durée d</w:t>
            </w:r>
            <w:r w:rsidR="00E629FB">
              <w:rPr>
                <w:lang w:val="fr"/>
              </w:rPr>
              <w:t>e l’Accord-C</w:t>
            </w:r>
            <w:r w:rsidRPr="00C77A89">
              <w:rPr>
                <w:lang w:val="fr"/>
              </w:rPr>
              <w:t xml:space="preserve">adre, </w:t>
            </w:r>
            <w:r w:rsidR="00825A19">
              <w:rPr>
                <w:lang w:val="fr"/>
              </w:rPr>
              <w:t>l’Entrepreneur</w:t>
            </w:r>
            <w:r w:rsidR="00EC727F">
              <w:rPr>
                <w:lang w:val="fr"/>
              </w:rPr>
              <w:t xml:space="preserve"> </w:t>
            </w:r>
            <w:r w:rsidRPr="00E019A3">
              <w:rPr>
                <w:lang w:val="fr"/>
              </w:rPr>
              <w:t xml:space="preserve">cesse d’être qualifié ou éligible, ou </w:t>
            </w:r>
            <w:r w:rsidRPr="00673F8A">
              <w:rPr>
                <w:lang w:val="fr"/>
              </w:rPr>
              <w:t xml:space="preserve"> </w:t>
            </w:r>
          </w:p>
          <w:p w14:paraId="6D4A5CC0" w14:textId="728C3677" w:rsidR="00EC5733" w:rsidRPr="00A12895" w:rsidRDefault="00825A19" w:rsidP="00A12895">
            <w:pPr>
              <w:pStyle w:val="Heading3"/>
              <w:numPr>
                <w:ilvl w:val="2"/>
                <w:numId w:val="183"/>
              </w:numPr>
              <w:tabs>
                <w:tab w:val="clear" w:pos="1152"/>
                <w:tab w:val="num" w:pos="360"/>
                <w:tab w:val="num" w:pos="648"/>
                <w:tab w:val="num" w:pos="1332"/>
              </w:tabs>
              <w:spacing w:before="120" w:after="120"/>
              <w:ind w:left="1760" w:hanging="540"/>
              <w:rPr>
                <w:lang w:val="fr-FR"/>
              </w:rPr>
            </w:pPr>
            <w:r>
              <w:rPr>
                <w:lang w:val="fr"/>
              </w:rPr>
              <w:t>l’Entrepreneur</w:t>
            </w:r>
            <w:r w:rsidR="00EC5733" w:rsidRPr="00CF0460">
              <w:rPr>
                <w:lang w:val="fr"/>
              </w:rPr>
              <w:t xml:space="preserve"> prétend céder, transférer ou autrement aliéner le présent Accord-</w:t>
            </w:r>
            <w:r w:rsidR="00E629FB">
              <w:rPr>
                <w:lang w:val="fr"/>
              </w:rPr>
              <w:t>C</w:t>
            </w:r>
            <w:r w:rsidR="00EC5733" w:rsidRPr="00CF0460">
              <w:rPr>
                <w:lang w:val="fr"/>
              </w:rPr>
              <w:t xml:space="preserve">adre et/ou </w:t>
            </w:r>
            <w:r w:rsidR="00A12895">
              <w:rPr>
                <w:lang w:val="fr"/>
              </w:rPr>
              <w:t>la Commande</w:t>
            </w:r>
            <w:r w:rsidR="00EC5733" w:rsidRPr="00CF0460">
              <w:rPr>
                <w:lang w:val="fr"/>
              </w:rPr>
              <w:t>, en tout ou en partie, sans le consentement écrit préalable d</w:t>
            </w:r>
            <w:r w:rsidR="00CD5CC3">
              <w:rPr>
                <w:lang w:val="fr"/>
              </w:rPr>
              <w:t>u Maître d’Ouvrage</w:t>
            </w:r>
            <w:r w:rsidR="00EC5733" w:rsidRPr="00CF0460">
              <w:rPr>
                <w:lang w:val="fr"/>
              </w:rPr>
              <w:t>, ou</w:t>
            </w:r>
          </w:p>
          <w:p w14:paraId="58D52789" w14:textId="4747D69F" w:rsidR="00EC5733" w:rsidRPr="00A12895" w:rsidRDefault="00825A19" w:rsidP="00A12895">
            <w:pPr>
              <w:pStyle w:val="Heading3"/>
              <w:numPr>
                <w:ilvl w:val="2"/>
                <w:numId w:val="183"/>
              </w:numPr>
              <w:tabs>
                <w:tab w:val="clear" w:pos="1152"/>
                <w:tab w:val="num" w:pos="360"/>
                <w:tab w:val="num" w:pos="648"/>
                <w:tab w:val="num" w:pos="1332"/>
              </w:tabs>
              <w:spacing w:before="120" w:after="120"/>
              <w:ind w:left="1760" w:hanging="540"/>
              <w:rPr>
                <w:lang w:val="fr-FR"/>
              </w:rPr>
            </w:pPr>
            <w:r>
              <w:rPr>
                <w:lang w:val="fr"/>
              </w:rPr>
              <w:t>l’Entrepreneur</w:t>
            </w:r>
            <w:r w:rsidR="00CD5CC3">
              <w:rPr>
                <w:lang w:val="fr"/>
              </w:rPr>
              <w:t xml:space="preserve"> </w:t>
            </w:r>
            <w:r w:rsidR="00EC5733" w:rsidRPr="00CF0460">
              <w:rPr>
                <w:lang w:val="fr"/>
              </w:rPr>
              <w:t>fait faillite ou devient autrement insolvable, ou</w:t>
            </w:r>
          </w:p>
          <w:p w14:paraId="045AA14B" w14:textId="1130FFA6" w:rsidR="00EC5733" w:rsidRPr="00A12895" w:rsidRDefault="00825A19" w:rsidP="00A12895">
            <w:pPr>
              <w:pStyle w:val="Heading3"/>
              <w:numPr>
                <w:ilvl w:val="2"/>
                <w:numId w:val="183"/>
              </w:numPr>
              <w:tabs>
                <w:tab w:val="clear" w:pos="1152"/>
                <w:tab w:val="num" w:pos="360"/>
                <w:tab w:val="num" w:pos="648"/>
                <w:tab w:val="num" w:pos="1332"/>
              </w:tabs>
              <w:spacing w:before="120" w:after="120"/>
              <w:ind w:left="1760" w:hanging="540"/>
              <w:rPr>
                <w:lang w:val="fr-FR"/>
              </w:rPr>
            </w:pPr>
            <w:r>
              <w:rPr>
                <w:lang w:val="fr"/>
              </w:rPr>
              <w:t>l’Entrepreneur</w:t>
            </w:r>
            <w:r w:rsidR="006E07F8">
              <w:rPr>
                <w:lang w:val="fr"/>
              </w:rPr>
              <w:t xml:space="preserve"> </w:t>
            </w:r>
            <w:r w:rsidR="00EC5733" w:rsidRPr="00DE2B26">
              <w:rPr>
                <w:lang w:val="fr"/>
              </w:rPr>
              <w:t>ne remplit aucune autre obligation en vertu d</w:t>
            </w:r>
            <w:r w:rsidR="000447A2">
              <w:rPr>
                <w:lang w:val="fr"/>
              </w:rPr>
              <w:t>e l’Accord-C</w:t>
            </w:r>
            <w:r w:rsidR="00EC5733" w:rsidRPr="00DE2B26">
              <w:rPr>
                <w:lang w:val="fr"/>
              </w:rPr>
              <w:t>adre et/ou de tout</w:t>
            </w:r>
            <w:r w:rsidR="000216CE">
              <w:rPr>
                <w:lang w:val="fr"/>
              </w:rPr>
              <w:t>e</w:t>
            </w:r>
            <w:r w:rsidR="00EC5733" w:rsidRPr="00DE2B26">
              <w:rPr>
                <w:lang w:val="fr"/>
              </w:rPr>
              <w:t xml:space="preserve"> </w:t>
            </w:r>
            <w:r w:rsidR="000216CE">
              <w:rPr>
                <w:lang w:val="fr"/>
              </w:rPr>
              <w:t>Commande</w:t>
            </w:r>
            <w:r w:rsidR="00EC5733" w:rsidRPr="00DE2B26">
              <w:rPr>
                <w:lang w:val="fr"/>
              </w:rPr>
              <w:t>.</w:t>
            </w:r>
          </w:p>
          <w:p w14:paraId="5F667F60" w14:textId="357BCB41" w:rsidR="00511796" w:rsidRPr="00A12895" w:rsidRDefault="00EC5733" w:rsidP="00A12895">
            <w:pPr>
              <w:pStyle w:val="FAHeader2"/>
              <w:numPr>
                <w:ilvl w:val="1"/>
                <w:numId w:val="180"/>
              </w:numPr>
              <w:tabs>
                <w:tab w:val="num" w:pos="680"/>
              </w:tabs>
              <w:ind w:left="620" w:hanging="706"/>
              <w:rPr>
                <w:lang w:val="fr-FR"/>
              </w:rPr>
            </w:pPr>
            <w:r w:rsidRPr="00DD3C7D">
              <w:rPr>
                <w:lang w:val="fr"/>
              </w:rPr>
              <w:t>L</w:t>
            </w:r>
            <w:r w:rsidR="0007503C">
              <w:rPr>
                <w:lang w:val="fr"/>
              </w:rPr>
              <w:t>e Maître d’Ouvrage</w:t>
            </w:r>
            <w:r w:rsidRPr="00DD3C7D">
              <w:rPr>
                <w:lang w:val="fr"/>
              </w:rPr>
              <w:t xml:space="preserve"> peut résilier le présent </w:t>
            </w:r>
            <w:r w:rsidR="00372093">
              <w:rPr>
                <w:lang w:val="fr"/>
              </w:rPr>
              <w:t>Accord-C</w:t>
            </w:r>
            <w:r w:rsidRPr="00DD3C7D">
              <w:rPr>
                <w:lang w:val="fr"/>
              </w:rPr>
              <w:t>adre et/ou tout</w:t>
            </w:r>
            <w:r w:rsidR="00894A7B">
              <w:rPr>
                <w:lang w:val="fr"/>
              </w:rPr>
              <w:t>e Commande</w:t>
            </w:r>
            <w:r w:rsidRPr="00DD3C7D">
              <w:rPr>
                <w:lang w:val="fr"/>
              </w:rPr>
              <w:t xml:space="preserve">, en tout ou en partie, par notification écrite envoyée </w:t>
            </w:r>
            <w:r w:rsidR="00825A19">
              <w:rPr>
                <w:lang w:val="fr"/>
              </w:rPr>
              <w:t>à l’Entrepreneur</w:t>
            </w:r>
            <w:r w:rsidRPr="00DD3C7D">
              <w:rPr>
                <w:lang w:val="fr"/>
              </w:rPr>
              <w:t xml:space="preserve">, à tout moment, </w:t>
            </w:r>
            <w:r w:rsidR="00372093">
              <w:rPr>
                <w:lang w:val="fr"/>
              </w:rPr>
              <w:t>à s</w:t>
            </w:r>
            <w:r w:rsidRPr="00DD3C7D">
              <w:rPr>
                <w:lang w:val="fr"/>
              </w:rPr>
              <w:t>a co</w:t>
            </w:r>
            <w:r w:rsidR="00894A7B">
              <w:rPr>
                <w:lang w:val="fr"/>
              </w:rPr>
              <w:t>nvenance</w:t>
            </w:r>
            <w:r w:rsidRPr="00DD3C7D">
              <w:rPr>
                <w:lang w:val="fr"/>
              </w:rPr>
              <w:t>. L</w:t>
            </w:r>
            <w:r w:rsidR="00E713B3">
              <w:rPr>
                <w:lang w:val="fr"/>
              </w:rPr>
              <w:t>a notification d</w:t>
            </w:r>
            <w:r w:rsidRPr="00DD3C7D">
              <w:rPr>
                <w:lang w:val="fr"/>
              </w:rPr>
              <w:t xml:space="preserve">e résiliation doit préciser que la résiliation est </w:t>
            </w:r>
            <w:r w:rsidR="00202E56">
              <w:rPr>
                <w:lang w:val="fr"/>
              </w:rPr>
              <w:t xml:space="preserve">à la convenance </w:t>
            </w:r>
            <w:r w:rsidRPr="00DD3C7D">
              <w:rPr>
                <w:lang w:val="fr"/>
              </w:rPr>
              <w:t>d</w:t>
            </w:r>
            <w:r w:rsidR="0007503C">
              <w:rPr>
                <w:lang w:val="fr"/>
              </w:rPr>
              <w:t>u Maître d’Ouvrage</w:t>
            </w:r>
            <w:r w:rsidRPr="00DD3C7D">
              <w:rPr>
                <w:lang w:val="fr"/>
              </w:rPr>
              <w:t xml:space="preserve">, la mesure dans laquelle l’exécution </w:t>
            </w:r>
            <w:r w:rsidR="00825A19">
              <w:rPr>
                <w:lang w:val="fr"/>
              </w:rPr>
              <w:t>de l’Entrepreneur</w:t>
            </w:r>
            <w:r w:rsidR="00550CAC">
              <w:rPr>
                <w:lang w:val="fr"/>
              </w:rPr>
              <w:t xml:space="preserve"> </w:t>
            </w:r>
            <w:r w:rsidRPr="00DD3C7D">
              <w:rPr>
                <w:lang w:val="fr"/>
              </w:rPr>
              <w:t>en vertu d</w:t>
            </w:r>
            <w:r w:rsidR="00131742">
              <w:rPr>
                <w:lang w:val="fr"/>
              </w:rPr>
              <w:t>e l’Accord-C</w:t>
            </w:r>
            <w:r w:rsidRPr="00DD3C7D">
              <w:rPr>
                <w:lang w:val="fr"/>
              </w:rPr>
              <w:t>adre est résiliée et la date à laquelle cette résiliation prend effet.</w:t>
            </w:r>
          </w:p>
          <w:p w14:paraId="2627BA31" w14:textId="0D1C0283" w:rsidR="0071012C" w:rsidRPr="00582EE2" w:rsidRDefault="00EC5733" w:rsidP="001713AF">
            <w:pPr>
              <w:pStyle w:val="FAHeader2"/>
              <w:numPr>
                <w:ilvl w:val="1"/>
                <w:numId w:val="180"/>
              </w:numPr>
              <w:tabs>
                <w:tab w:val="num" w:pos="680"/>
              </w:tabs>
              <w:ind w:left="620" w:hanging="706"/>
              <w:rPr>
                <w:lang w:val="fr-FR"/>
              </w:rPr>
            </w:pPr>
            <w:r w:rsidRPr="001B6AD0">
              <w:rPr>
                <w:lang w:val="fr"/>
              </w:rPr>
              <w:t xml:space="preserve">À l’expiration ou à la résiliation anticipée du présent </w:t>
            </w:r>
            <w:r w:rsidR="00511796">
              <w:rPr>
                <w:lang w:val="fr"/>
              </w:rPr>
              <w:t>A</w:t>
            </w:r>
            <w:r w:rsidRPr="001B6AD0">
              <w:rPr>
                <w:lang w:val="fr"/>
              </w:rPr>
              <w:t>ccord-</w:t>
            </w:r>
            <w:r w:rsidR="00511796">
              <w:rPr>
                <w:lang w:val="fr"/>
              </w:rPr>
              <w:t>C</w:t>
            </w:r>
            <w:r w:rsidRPr="001B6AD0">
              <w:rPr>
                <w:lang w:val="fr"/>
              </w:rPr>
              <w:t xml:space="preserve">adre, </w:t>
            </w:r>
            <w:r w:rsidR="00582EE2" w:rsidRPr="001B6AD0">
              <w:rPr>
                <w:lang w:val="fr"/>
              </w:rPr>
              <w:t>tou</w:t>
            </w:r>
            <w:r w:rsidR="00582EE2">
              <w:rPr>
                <w:lang w:val="fr"/>
              </w:rPr>
              <w:t>te</w:t>
            </w:r>
            <w:r w:rsidR="00582EE2" w:rsidRPr="001B6AD0">
              <w:rPr>
                <w:lang w:val="fr"/>
              </w:rPr>
              <w:t xml:space="preserve">s les </w:t>
            </w:r>
            <w:r w:rsidR="00582EE2">
              <w:rPr>
                <w:lang w:val="fr"/>
              </w:rPr>
              <w:t>Commandes</w:t>
            </w:r>
            <w:r w:rsidR="00582EE2" w:rsidRPr="001B6AD0">
              <w:rPr>
                <w:lang w:val="fr"/>
              </w:rPr>
              <w:t xml:space="preserve"> déjà </w:t>
            </w:r>
            <w:r w:rsidR="00582EE2">
              <w:rPr>
                <w:lang w:val="fr"/>
              </w:rPr>
              <w:t>effectuée</w:t>
            </w:r>
            <w:r w:rsidR="00582EE2" w:rsidRPr="001B6AD0">
              <w:rPr>
                <w:lang w:val="fr"/>
              </w:rPr>
              <w:t xml:space="preserve">s en vertu du présent </w:t>
            </w:r>
            <w:r w:rsidR="00582EE2">
              <w:rPr>
                <w:lang w:val="fr"/>
              </w:rPr>
              <w:t>A</w:t>
            </w:r>
            <w:r w:rsidR="00582EE2" w:rsidRPr="001B6AD0">
              <w:rPr>
                <w:lang w:val="fr"/>
              </w:rPr>
              <w:t>ccord-</w:t>
            </w:r>
            <w:r w:rsidR="00582EE2">
              <w:rPr>
                <w:lang w:val="fr"/>
              </w:rPr>
              <w:t>C</w:t>
            </w:r>
            <w:r w:rsidR="00582EE2" w:rsidRPr="001B6AD0">
              <w:rPr>
                <w:lang w:val="fr"/>
              </w:rPr>
              <w:t>adre resteront pleinement en vigueur. Toutefois, aucun</w:t>
            </w:r>
            <w:r w:rsidR="00582EE2">
              <w:rPr>
                <w:lang w:val="fr"/>
              </w:rPr>
              <w:t>e</w:t>
            </w:r>
            <w:r w:rsidR="00582EE2" w:rsidRPr="001B6AD0">
              <w:rPr>
                <w:lang w:val="fr"/>
              </w:rPr>
              <w:t xml:space="preserve"> autre </w:t>
            </w:r>
            <w:r w:rsidR="00582EE2">
              <w:rPr>
                <w:lang w:val="fr"/>
              </w:rPr>
              <w:t xml:space="preserve">Commande ne </w:t>
            </w:r>
            <w:r w:rsidR="00582EE2" w:rsidRPr="001B6AD0">
              <w:rPr>
                <w:lang w:val="fr"/>
              </w:rPr>
              <w:t xml:space="preserve">sera </w:t>
            </w:r>
            <w:r w:rsidR="00582EE2">
              <w:rPr>
                <w:lang w:val="fr"/>
              </w:rPr>
              <w:t>effect</w:t>
            </w:r>
            <w:r w:rsidR="00582EE2" w:rsidRPr="001B6AD0">
              <w:rPr>
                <w:lang w:val="fr"/>
              </w:rPr>
              <w:t>ué</w:t>
            </w:r>
            <w:r w:rsidR="00582EE2">
              <w:rPr>
                <w:lang w:val="fr"/>
              </w:rPr>
              <w:t xml:space="preserve">e </w:t>
            </w:r>
            <w:r w:rsidRPr="001B6AD0">
              <w:rPr>
                <w:lang w:val="fr"/>
              </w:rPr>
              <w:t>après la résiliation de l’</w:t>
            </w:r>
            <w:r w:rsidR="005639EF">
              <w:rPr>
                <w:lang w:val="fr"/>
              </w:rPr>
              <w:t>A</w:t>
            </w:r>
            <w:r w:rsidRPr="001B6AD0">
              <w:rPr>
                <w:lang w:val="fr"/>
              </w:rPr>
              <w:t>ccord-</w:t>
            </w:r>
            <w:r w:rsidR="005639EF">
              <w:rPr>
                <w:lang w:val="fr"/>
              </w:rPr>
              <w:t>C</w:t>
            </w:r>
            <w:r w:rsidRPr="001B6AD0">
              <w:rPr>
                <w:lang w:val="fr"/>
              </w:rPr>
              <w:t>adre.</w:t>
            </w:r>
          </w:p>
        </w:tc>
      </w:tr>
      <w:tr w:rsidR="0071012C" w:rsidRPr="002613AE" w14:paraId="7013209C" w14:textId="77777777" w:rsidTr="00C57C20">
        <w:tc>
          <w:tcPr>
            <w:tcW w:w="2178" w:type="dxa"/>
          </w:tcPr>
          <w:p w14:paraId="544542CB" w14:textId="010A6E8D" w:rsidR="0071012C" w:rsidRPr="002613AE" w:rsidRDefault="00180EB2" w:rsidP="00B52091">
            <w:pPr>
              <w:pStyle w:val="Style7"/>
            </w:pPr>
            <w:r>
              <w:t xml:space="preserve">Règlement des Différends </w:t>
            </w:r>
            <w:r w:rsidR="00543329">
              <w:t>liés à l’Accord-Cadre</w:t>
            </w:r>
          </w:p>
        </w:tc>
        <w:tc>
          <w:tcPr>
            <w:tcW w:w="7380" w:type="dxa"/>
          </w:tcPr>
          <w:p w14:paraId="38861C3E" w14:textId="6169F193" w:rsidR="004D4DA0" w:rsidRDefault="001C52D2" w:rsidP="00997F49">
            <w:pPr>
              <w:pStyle w:val="FAHeader2"/>
              <w:numPr>
                <w:ilvl w:val="1"/>
                <w:numId w:val="180"/>
              </w:numPr>
              <w:tabs>
                <w:tab w:val="num" w:pos="680"/>
              </w:tabs>
              <w:ind w:left="680" w:hanging="680"/>
              <w:rPr>
                <w:lang w:val="fr"/>
              </w:rPr>
            </w:pPr>
            <w:r w:rsidRPr="002746A4">
              <w:rPr>
                <w:lang w:val="fr"/>
              </w:rPr>
              <w:t xml:space="preserve">Dans le cas d’un différend découlant du présent </w:t>
            </w:r>
            <w:r w:rsidR="00E92B75">
              <w:rPr>
                <w:lang w:val="fr"/>
              </w:rPr>
              <w:t>A</w:t>
            </w:r>
            <w:r w:rsidRPr="002746A4">
              <w:rPr>
                <w:lang w:val="fr"/>
              </w:rPr>
              <w:t>ccord-</w:t>
            </w:r>
            <w:r w:rsidR="00E92B75">
              <w:rPr>
                <w:lang w:val="fr"/>
              </w:rPr>
              <w:t>C</w:t>
            </w:r>
            <w:r w:rsidRPr="002746A4">
              <w:rPr>
                <w:lang w:val="fr"/>
              </w:rPr>
              <w:t xml:space="preserve">adre ou </w:t>
            </w:r>
            <w:r w:rsidR="005F5207">
              <w:rPr>
                <w:lang w:val="fr"/>
              </w:rPr>
              <w:t xml:space="preserve">des </w:t>
            </w:r>
            <w:r w:rsidR="004703FF">
              <w:rPr>
                <w:lang w:val="fr"/>
              </w:rPr>
              <w:t>marchés sur Appel</w:t>
            </w:r>
            <w:r w:rsidRPr="002746A4">
              <w:rPr>
                <w:lang w:val="fr"/>
              </w:rPr>
              <w:t xml:space="preserve">, les </w:t>
            </w:r>
            <w:r w:rsidR="00E92B75">
              <w:rPr>
                <w:lang w:val="fr"/>
              </w:rPr>
              <w:t>P</w:t>
            </w:r>
            <w:r w:rsidRPr="002746A4">
              <w:rPr>
                <w:lang w:val="fr"/>
              </w:rPr>
              <w:t xml:space="preserve">arties </w:t>
            </w:r>
            <w:r w:rsidR="00E92B75">
              <w:rPr>
                <w:lang w:val="fr"/>
              </w:rPr>
              <w:t xml:space="preserve">devront </w:t>
            </w:r>
            <w:r w:rsidRPr="002746A4">
              <w:rPr>
                <w:lang w:val="fr"/>
              </w:rPr>
              <w:t>déplo</w:t>
            </w:r>
            <w:r w:rsidR="00E92B75">
              <w:rPr>
                <w:lang w:val="fr"/>
              </w:rPr>
              <w:t>yer</w:t>
            </w:r>
            <w:r w:rsidRPr="002746A4">
              <w:rPr>
                <w:lang w:val="fr"/>
              </w:rPr>
              <w:t xml:space="preserve"> de bonne foi tous les efforts raisonnables pour communiquer et coopérer entre elles en vue de résoudre le différend à l’amiable.</w:t>
            </w:r>
          </w:p>
          <w:p w14:paraId="7EC436ED" w14:textId="397F6911" w:rsidR="00060216" w:rsidRPr="00952E04" w:rsidRDefault="001C52D2" w:rsidP="00952E04">
            <w:pPr>
              <w:pStyle w:val="FAHeader2"/>
              <w:numPr>
                <w:ilvl w:val="1"/>
                <w:numId w:val="23"/>
              </w:numPr>
              <w:tabs>
                <w:tab w:val="clear" w:pos="900"/>
                <w:tab w:val="num" w:pos="680"/>
              </w:tabs>
              <w:ind w:left="680" w:hanging="680"/>
              <w:rPr>
                <w:lang w:val="fr-FR"/>
              </w:rPr>
            </w:pPr>
            <w:r>
              <w:rPr>
                <w:lang w:val="fr"/>
              </w:rPr>
              <w:t xml:space="preserve">Lorsque les parties ont épuisé le processus décrit dans </w:t>
            </w:r>
            <w:r w:rsidR="00952E04">
              <w:rPr>
                <w:b/>
                <w:bCs/>
                <w:lang w:val="fr"/>
              </w:rPr>
              <w:t>la CAC</w:t>
            </w:r>
            <w:r w:rsidR="00952E04" w:rsidRPr="00084187">
              <w:rPr>
                <w:b/>
                <w:bCs/>
                <w:lang w:val="fr"/>
              </w:rPr>
              <w:t xml:space="preserve"> </w:t>
            </w:r>
            <w:r w:rsidR="00952E04">
              <w:rPr>
                <w:b/>
                <w:bCs/>
                <w:lang w:val="fr"/>
              </w:rPr>
              <w:t>21.1</w:t>
            </w:r>
            <w:r w:rsidR="00952E04">
              <w:rPr>
                <w:lang w:val="fr"/>
              </w:rPr>
              <w:t xml:space="preserve">, elles peuvent, d’un commun accord, désigner un conciliateur/médiateur et lui référer le différend pour obtenir son assistance à le trancher. Les </w:t>
            </w:r>
            <w:r w:rsidR="0094398A">
              <w:rPr>
                <w:lang w:val="fr"/>
              </w:rPr>
              <w:t>P</w:t>
            </w:r>
            <w:r w:rsidR="00952E04">
              <w:rPr>
                <w:lang w:val="fr"/>
              </w:rPr>
              <w:t xml:space="preserve">arties assumeront leurs propres coûts associés à un tel référé et partageront les coûts de conciliateur. Lors de la désignation du conciliateur, les </w:t>
            </w:r>
            <w:r w:rsidR="0096006D">
              <w:rPr>
                <w:lang w:val="fr"/>
              </w:rPr>
              <w:t>P</w:t>
            </w:r>
            <w:r w:rsidR="00952E04">
              <w:rPr>
                <w:lang w:val="fr"/>
              </w:rPr>
              <w:t>arties devraient convenir si la décision du conciliateur sera définitive et exécutoire ou non.</w:t>
            </w:r>
          </w:p>
          <w:p w14:paraId="00203EBA" w14:textId="60836C54" w:rsidR="0071012C" w:rsidRPr="001713AF" w:rsidRDefault="001C52D2" w:rsidP="001713AF">
            <w:pPr>
              <w:pStyle w:val="FAHeader2"/>
              <w:numPr>
                <w:ilvl w:val="1"/>
                <w:numId w:val="180"/>
              </w:numPr>
              <w:tabs>
                <w:tab w:val="num" w:pos="680"/>
              </w:tabs>
              <w:ind w:left="680" w:hanging="680"/>
              <w:rPr>
                <w:szCs w:val="20"/>
                <w:lang w:val="fr" w:eastAsia="fr-FR"/>
              </w:rPr>
            </w:pPr>
            <w:r w:rsidRPr="001B6AD0">
              <w:rPr>
                <w:lang w:val="fr"/>
              </w:rPr>
              <w:t xml:space="preserve">Tout autre mécanisme de règlement des différends pour les </w:t>
            </w:r>
            <w:r w:rsidR="0094398A">
              <w:rPr>
                <w:lang w:val="fr"/>
              </w:rPr>
              <w:t>Commandes subséquentes sera</w:t>
            </w:r>
            <w:r w:rsidR="0094398A" w:rsidRPr="001B6AD0">
              <w:rPr>
                <w:lang w:val="fr"/>
              </w:rPr>
              <w:t xml:space="preserve"> tel que spécifié dans </w:t>
            </w:r>
            <w:r w:rsidR="0094398A">
              <w:rPr>
                <w:lang w:val="fr"/>
              </w:rPr>
              <w:t>chaque Commande</w:t>
            </w:r>
            <w:r w:rsidRPr="001B6AD0">
              <w:rPr>
                <w:lang w:val="fr"/>
              </w:rPr>
              <w:t>.</w:t>
            </w:r>
          </w:p>
        </w:tc>
      </w:tr>
    </w:tbl>
    <w:p w14:paraId="57673D4D" w14:textId="10009904" w:rsidR="00C15783" w:rsidRDefault="00A77C32" w:rsidP="00A77C32">
      <w:pPr>
        <w:pStyle w:val="Head41"/>
      </w:pPr>
      <w:bookmarkStart w:id="490" w:name="_Toc327539604"/>
      <w:r w:rsidRPr="00CE6A66">
        <w:br w:type="page"/>
      </w:r>
      <w:r w:rsidRPr="00C15783">
        <w:rPr>
          <w:sz w:val="40"/>
          <w:szCs w:val="40"/>
        </w:rPr>
        <w:t xml:space="preserve">Annexe </w:t>
      </w:r>
      <w:r w:rsidR="00C10C81">
        <w:rPr>
          <w:sz w:val="40"/>
          <w:szCs w:val="40"/>
        </w:rPr>
        <w:t>de l’Accord-Cadre</w:t>
      </w:r>
      <w:r w:rsidR="00A63517">
        <w:rPr>
          <w:sz w:val="40"/>
          <w:szCs w:val="40"/>
        </w:rPr>
        <w:t> :</w:t>
      </w:r>
    </w:p>
    <w:p w14:paraId="5FBBFB70" w14:textId="037886AD" w:rsidR="00A77C32" w:rsidRPr="00C15783" w:rsidRDefault="00B91466" w:rsidP="00A77C32">
      <w:pPr>
        <w:pStyle w:val="Head41"/>
        <w:rPr>
          <w:sz w:val="32"/>
          <w:szCs w:val="32"/>
        </w:rPr>
      </w:pPr>
      <w:r>
        <w:rPr>
          <w:sz w:val="32"/>
          <w:szCs w:val="32"/>
        </w:rPr>
        <w:t>Règles de la BIsD en matière de Fraude et Corruption</w:t>
      </w:r>
      <w:bookmarkEnd w:id="490"/>
    </w:p>
    <w:p w14:paraId="49A9D7F8" w14:textId="77777777" w:rsidR="00A77C32" w:rsidRPr="00CE6A66" w:rsidRDefault="00A77C32" w:rsidP="00A77C32"/>
    <w:p w14:paraId="13CF2E99" w14:textId="77777777" w:rsidR="00A77C32" w:rsidRPr="009A723D" w:rsidRDefault="00A77C32" w:rsidP="00C15783">
      <w:pPr>
        <w:jc w:val="center"/>
        <w:rPr>
          <w:b/>
          <w:bCs/>
          <w:i/>
        </w:rPr>
      </w:pPr>
      <w:r w:rsidRPr="009A723D">
        <w:rPr>
          <w:b/>
          <w:bCs/>
        </w:rPr>
        <w:t>[</w:t>
      </w:r>
      <w:r w:rsidRPr="009A723D">
        <w:rPr>
          <w:b/>
          <w:bCs/>
          <w:i/>
        </w:rPr>
        <w:t>Ne pas modifier le texte de cette Annexe.]</w:t>
      </w:r>
    </w:p>
    <w:p w14:paraId="0E3B4D78" w14:textId="77777777" w:rsidR="00A77C32" w:rsidRPr="009A723D" w:rsidRDefault="00A77C32" w:rsidP="00C15783">
      <w:pPr>
        <w:jc w:val="center"/>
        <w:rPr>
          <w:b/>
          <w:bCs/>
          <w:i/>
        </w:rPr>
      </w:pPr>
    </w:p>
    <w:bookmarkEnd w:id="481"/>
    <w:bookmarkEnd w:id="482"/>
    <w:bookmarkEnd w:id="483"/>
    <w:p w14:paraId="24404E9B" w14:textId="06308861" w:rsidR="006B0B0F" w:rsidRPr="001B7B51" w:rsidRDefault="006B0B0F" w:rsidP="006B0B0F">
      <w:pPr>
        <w:pStyle w:val="Heading4"/>
        <w:tabs>
          <w:tab w:val="left" w:pos="90"/>
        </w:tabs>
        <w:rPr>
          <w:szCs w:val="24"/>
          <w:lang w:val="fr-FR"/>
        </w:rPr>
      </w:pPr>
      <w:r>
        <w:rPr>
          <w:szCs w:val="24"/>
          <w:lang w:val="fr-FR"/>
        </w:rPr>
        <w:t>Politiques d’A</w:t>
      </w:r>
      <w:r w:rsidR="00F4345F">
        <w:rPr>
          <w:szCs w:val="24"/>
          <w:lang w:val="fr-FR"/>
        </w:rPr>
        <w:t>c</w:t>
      </w:r>
      <w:r>
        <w:rPr>
          <w:szCs w:val="24"/>
          <w:lang w:val="fr-FR"/>
        </w:rPr>
        <w:t xml:space="preserve">quisition - </w:t>
      </w:r>
      <w:r w:rsidRPr="002E5EE4">
        <w:rPr>
          <w:szCs w:val="24"/>
          <w:lang w:val="fr-FR"/>
        </w:rPr>
        <w:t>Directives pour l’</w:t>
      </w:r>
      <w:r>
        <w:rPr>
          <w:szCs w:val="24"/>
          <w:lang w:val="fr-FR"/>
        </w:rPr>
        <w:t>A</w:t>
      </w:r>
      <w:r w:rsidRPr="002E5EE4">
        <w:rPr>
          <w:szCs w:val="24"/>
          <w:lang w:val="fr-FR"/>
        </w:rPr>
        <w:t xml:space="preserve">cquisition </w:t>
      </w:r>
      <w:r w:rsidRPr="001B7B51">
        <w:rPr>
          <w:szCs w:val="24"/>
          <w:lang w:val="fr-FR"/>
        </w:rPr>
        <w:t xml:space="preserve">de Biens, Travaux et services connexes financés dans le cadre des Projets financés par la Banque Islamique de Développement - </w:t>
      </w:r>
      <w:r>
        <w:rPr>
          <w:szCs w:val="24"/>
          <w:lang w:val="fr-FR"/>
        </w:rPr>
        <w:t>Avril</w:t>
      </w:r>
      <w:r w:rsidRPr="001B7B51">
        <w:rPr>
          <w:szCs w:val="24"/>
          <w:lang w:val="fr-FR"/>
        </w:rPr>
        <w:t xml:space="preserve"> 201</w:t>
      </w:r>
      <w:r>
        <w:rPr>
          <w:szCs w:val="24"/>
          <w:lang w:val="fr-FR"/>
        </w:rPr>
        <w:t>9, révision Février 2023</w:t>
      </w:r>
      <w:r w:rsidRPr="001B7B51">
        <w:rPr>
          <w:szCs w:val="24"/>
          <w:lang w:val="fr-FR"/>
        </w:rPr>
        <w:t>:</w:t>
      </w:r>
    </w:p>
    <w:p w14:paraId="52145F6F" w14:textId="77777777" w:rsidR="006B0B0F" w:rsidRPr="00BE1D56" w:rsidRDefault="006B0B0F" w:rsidP="006B0B0F">
      <w:pPr>
        <w:pStyle w:val="Default"/>
        <w:rPr>
          <w:rFonts w:asciiTheme="minorHAnsi" w:hAnsiTheme="minorHAnsi" w:cstheme="minorHAnsi"/>
          <w:b/>
          <w:sz w:val="28"/>
          <w:szCs w:val="28"/>
          <w:lang w:val="fr-FR"/>
        </w:rPr>
      </w:pPr>
      <w:r w:rsidRPr="00BE1D56">
        <w:rPr>
          <w:rFonts w:asciiTheme="minorHAnsi" w:hAnsiTheme="minorHAnsi" w:cstheme="minorHAnsi"/>
          <w:b/>
          <w:sz w:val="28"/>
          <w:szCs w:val="28"/>
          <w:lang w:val="fr-FR"/>
        </w:rPr>
        <w:t>Fraude et Corruption</w:t>
      </w:r>
    </w:p>
    <w:p w14:paraId="729DF7F8" w14:textId="77777777" w:rsidR="006B0B0F" w:rsidRPr="00BE1D56" w:rsidRDefault="006B0B0F" w:rsidP="006B0B0F">
      <w:pPr>
        <w:pStyle w:val="Default"/>
        <w:rPr>
          <w:lang w:val="fr-FR"/>
        </w:rPr>
      </w:pPr>
    </w:p>
    <w:p w14:paraId="313ECC59" w14:textId="77777777" w:rsidR="006B0B0F" w:rsidRPr="00BE1D56" w:rsidRDefault="006B0B0F" w:rsidP="006B0B0F">
      <w:pPr>
        <w:spacing w:after="240"/>
        <w:rPr>
          <w:color w:val="000000"/>
          <w:szCs w:val="24"/>
        </w:rPr>
      </w:pPr>
      <w:r>
        <w:rPr>
          <w:color w:val="000000"/>
          <w:szCs w:val="24"/>
        </w:rPr>
        <w:t>1.39</w:t>
      </w:r>
      <w:r w:rsidRPr="00BE1D56">
        <w:rPr>
          <w:color w:val="000000"/>
          <w:szCs w:val="24"/>
        </w:rPr>
        <w:tab/>
        <w:t>Les règles de la BIsD exigent que les Bénéficiaires ainsi que les Firmes,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1B7B51">
        <w:rPr>
          <w:rStyle w:val="FootnoteReference"/>
          <w:color w:val="000000"/>
          <w:szCs w:val="24"/>
        </w:rPr>
        <w:footnoteReference w:id="10"/>
      </w:r>
      <w:r w:rsidRPr="00F0524C">
        <w:rPr>
          <w:szCs w:val="24"/>
        </w:rPr>
        <w:t xml:space="preserve">.  </w:t>
      </w:r>
      <w:r w:rsidRPr="00BE1D56">
        <w:rPr>
          <w:color w:val="000000"/>
          <w:szCs w:val="24"/>
        </w:rPr>
        <w:t xml:space="preserve">En vertu de ce principe, les exigences des </w:t>
      </w:r>
      <w:r w:rsidRPr="00BE1D56">
        <w:rPr>
          <w:i/>
          <w:color w:val="000000"/>
          <w:szCs w:val="24"/>
        </w:rPr>
        <w:t xml:space="preserve">Directives Anti-Corruption du Groupe de la BIsD pour la Prévention et la Lutte contre la Fraude et la Corruption dans les Projets Financés par la BIsD </w:t>
      </w:r>
      <w:r w:rsidRPr="00BE1D56">
        <w:rPr>
          <w:color w:val="000000"/>
          <w:szCs w:val="24"/>
        </w:rPr>
        <w:t>et les procédures de sanctions doivent être appliquées en tous instants.  En application de cette politique, la BIsD:</w:t>
      </w:r>
    </w:p>
    <w:p w14:paraId="5132317F" w14:textId="77777777" w:rsidR="006B0B0F" w:rsidRPr="001B7B51" w:rsidRDefault="006B0B0F" w:rsidP="006B0B0F">
      <w:pPr>
        <w:pStyle w:val="ListParagraph"/>
        <w:numPr>
          <w:ilvl w:val="0"/>
          <w:numId w:val="267"/>
        </w:numPr>
        <w:suppressAutoHyphens w:val="0"/>
        <w:overflowPunct/>
        <w:spacing w:before="120" w:after="40"/>
        <w:contextualSpacing w:val="0"/>
        <w:textAlignment w:val="auto"/>
        <w:rPr>
          <w:color w:val="000000"/>
          <w:szCs w:val="24"/>
        </w:rPr>
      </w:pPr>
      <w:r w:rsidRPr="001B7B51">
        <w:rPr>
          <w:szCs w:val="24"/>
        </w:rPr>
        <w:t>définit comme suit, pour les besoins de la présente disposition, les expressions suivantes</w:t>
      </w:r>
      <w:r w:rsidRPr="001B7B51">
        <w:rPr>
          <w:color w:val="000000"/>
          <w:szCs w:val="24"/>
        </w:rPr>
        <w:t>:</w:t>
      </w:r>
    </w:p>
    <w:p w14:paraId="0DA1B3B3" w14:textId="77777777" w:rsidR="006B0B0F" w:rsidRPr="001B7B51" w:rsidRDefault="006B0B0F" w:rsidP="006B0B0F">
      <w:pPr>
        <w:pStyle w:val="ListParagraph"/>
        <w:numPr>
          <w:ilvl w:val="0"/>
          <w:numId w:val="268"/>
        </w:numPr>
        <w:suppressAutoHyphens w:val="0"/>
        <w:overflowPunct/>
        <w:spacing w:after="60"/>
        <w:contextualSpacing w:val="0"/>
        <w:textAlignment w:val="auto"/>
        <w:rPr>
          <w:color w:val="000000"/>
          <w:szCs w:val="24"/>
        </w:rPr>
      </w:pPr>
      <w:r w:rsidRPr="001B7B51">
        <w:rPr>
          <w:szCs w:val="24"/>
        </w:rPr>
        <w:t>«Pratique de corruption » signifie l’offre, le don, la sollicitation ou l’acceptation, directement ou indirectement, d’un quelconque avantage en vue d’influer indûment l’action d’une autre personne ou entité;</w:t>
      </w:r>
    </w:p>
    <w:p w14:paraId="0F779659" w14:textId="77777777" w:rsidR="006B0B0F" w:rsidRPr="001B7B51" w:rsidRDefault="006B0B0F" w:rsidP="006B0B0F">
      <w:pPr>
        <w:pStyle w:val="ListParagraph"/>
        <w:numPr>
          <w:ilvl w:val="0"/>
          <w:numId w:val="268"/>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Pratique frauduleus</w:t>
      </w:r>
      <w:r w:rsidRPr="001B7B51">
        <w:rPr>
          <w:color w:val="000000"/>
          <w:szCs w:val="24"/>
        </w:rPr>
        <w:t xml:space="preserve">e” signifie tout acte ou omission, ou </w:t>
      </w:r>
      <w:r w:rsidRPr="001B7B51">
        <w:rPr>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1B7B51">
        <w:rPr>
          <w:color w:val="000000"/>
          <w:szCs w:val="24"/>
        </w:rPr>
        <w:t>;</w:t>
      </w:r>
    </w:p>
    <w:p w14:paraId="79CF9045" w14:textId="77777777" w:rsidR="006B0B0F" w:rsidRPr="001B7B51" w:rsidRDefault="006B0B0F" w:rsidP="006B0B0F">
      <w:pPr>
        <w:pStyle w:val="ListParagraph"/>
        <w:numPr>
          <w:ilvl w:val="0"/>
          <w:numId w:val="268"/>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collusoire” signifie un arrangement entre deux ou plusieurs parties </w:t>
      </w:r>
      <w:r w:rsidRPr="001B7B51">
        <w:rPr>
          <w:szCs w:val="24"/>
        </w:rPr>
        <w:t>qui s’entendent afin d’atteindre un objectif illicite, notamment en influant indûment sur les actions d’une autre partie</w:t>
      </w:r>
      <w:r w:rsidRPr="001B7B51">
        <w:rPr>
          <w:color w:val="000000"/>
          <w:szCs w:val="24"/>
        </w:rPr>
        <w:t>;</w:t>
      </w:r>
    </w:p>
    <w:p w14:paraId="2ADEB342" w14:textId="77777777" w:rsidR="006B0B0F" w:rsidRPr="001B7B51" w:rsidRDefault="006B0B0F" w:rsidP="006B0B0F">
      <w:pPr>
        <w:pStyle w:val="ListParagraph"/>
        <w:numPr>
          <w:ilvl w:val="0"/>
          <w:numId w:val="268"/>
        </w:numPr>
        <w:suppressAutoHyphens w:val="0"/>
        <w:overflowPunct/>
        <w:spacing w:after="60"/>
        <w:ind w:left="1494"/>
        <w:contextualSpacing w:val="0"/>
        <w:textAlignment w:val="auto"/>
        <w:rPr>
          <w:color w:val="000000"/>
          <w:szCs w:val="24"/>
        </w:rPr>
      </w:pPr>
      <w:r w:rsidRPr="001B7B51">
        <w:rPr>
          <w:color w:val="000000"/>
          <w:szCs w:val="24"/>
        </w:rPr>
        <w:t>“</w:t>
      </w:r>
      <w:r w:rsidRPr="001B7B51">
        <w:rPr>
          <w:szCs w:val="24"/>
        </w:rPr>
        <w:t xml:space="preserve">Pratique </w:t>
      </w:r>
      <w:r w:rsidRPr="001B7B51">
        <w:rPr>
          <w:color w:val="000000"/>
          <w:szCs w:val="24"/>
        </w:rPr>
        <w:t xml:space="preserve">coercitive” signifie tout acte visant à </w:t>
      </w:r>
      <w:r w:rsidRPr="001B7B51">
        <w:rPr>
          <w:szCs w:val="24"/>
        </w:rPr>
        <w:t>nuire ou porter préjudice, ou menacer de nuire ou de porter préjudice, directement ou indirectement, à une partie ou à ses biens en vue d’en influer indûment les actions</w:t>
      </w:r>
      <w:r w:rsidRPr="001B7B51">
        <w:rPr>
          <w:color w:val="000000"/>
          <w:szCs w:val="24"/>
        </w:rPr>
        <w:t>; et</w:t>
      </w:r>
    </w:p>
    <w:p w14:paraId="3C8FBF1F" w14:textId="77777777" w:rsidR="006B0B0F" w:rsidRPr="001B7B51" w:rsidRDefault="006B0B0F" w:rsidP="006B0B0F">
      <w:pPr>
        <w:pStyle w:val="ListParagraph"/>
        <w:numPr>
          <w:ilvl w:val="0"/>
          <w:numId w:val="268"/>
        </w:numPr>
        <w:suppressAutoHyphens w:val="0"/>
        <w:overflowPunct/>
        <w:spacing w:after="60"/>
        <w:ind w:left="1494"/>
        <w:contextualSpacing w:val="0"/>
        <w:textAlignment w:val="auto"/>
        <w:rPr>
          <w:color w:val="000000"/>
          <w:szCs w:val="24"/>
        </w:rPr>
      </w:pPr>
      <w:r w:rsidRPr="001B7B51">
        <w:rPr>
          <w:color w:val="000000"/>
          <w:szCs w:val="24"/>
        </w:rPr>
        <w:t xml:space="preserve">“Pratique </w:t>
      </w:r>
      <w:r w:rsidRPr="001B7B51">
        <w:rPr>
          <w:szCs w:val="24"/>
        </w:rPr>
        <w:t>obstructive</w:t>
      </w:r>
      <w:r w:rsidRPr="001B7B51">
        <w:rPr>
          <w:color w:val="000000"/>
          <w:szCs w:val="24"/>
        </w:rPr>
        <w:t>”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1.3</w:t>
      </w:r>
      <w:r>
        <w:rPr>
          <w:color w:val="000000"/>
          <w:szCs w:val="24"/>
        </w:rPr>
        <w:t>9</w:t>
      </w:r>
      <w:r w:rsidRPr="001B7B51">
        <w:rPr>
          <w:color w:val="000000"/>
          <w:szCs w:val="24"/>
        </w:rPr>
        <w:t xml:space="preserve"> (e) ci-dessous. </w:t>
      </w:r>
    </w:p>
    <w:p w14:paraId="71A3E16C" w14:textId="77777777" w:rsidR="006B0B0F" w:rsidRPr="001B7B51" w:rsidRDefault="006B0B0F" w:rsidP="006B0B0F">
      <w:pPr>
        <w:pStyle w:val="ListParagraph"/>
        <w:numPr>
          <w:ilvl w:val="0"/>
          <w:numId w:val="267"/>
        </w:numPr>
        <w:suppressAutoHyphens w:val="0"/>
        <w:overflowPunct/>
        <w:spacing w:before="120" w:after="40"/>
        <w:ind w:left="927"/>
        <w:contextualSpacing w:val="0"/>
        <w:textAlignment w:val="auto"/>
        <w:rPr>
          <w:color w:val="000000"/>
          <w:szCs w:val="24"/>
        </w:rPr>
      </w:pPr>
      <w:r w:rsidRPr="001B7B51">
        <w:rPr>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Cs w:val="24"/>
        </w:rPr>
        <w:t>;</w:t>
      </w:r>
    </w:p>
    <w:p w14:paraId="370BF248" w14:textId="77777777" w:rsidR="006B0B0F" w:rsidRPr="001B7B51" w:rsidRDefault="006B0B0F" w:rsidP="006B0B0F">
      <w:pPr>
        <w:pStyle w:val="ListParagraph"/>
        <w:numPr>
          <w:ilvl w:val="0"/>
          <w:numId w:val="267"/>
        </w:numPr>
        <w:suppressAutoHyphens w:val="0"/>
        <w:overflowPunct/>
        <w:spacing w:before="120" w:after="40"/>
        <w:ind w:left="927"/>
        <w:contextualSpacing w:val="0"/>
        <w:textAlignment w:val="auto"/>
        <w:rPr>
          <w:color w:val="000000"/>
          <w:szCs w:val="24"/>
        </w:rPr>
      </w:pPr>
      <w:r w:rsidRPr="001B7B51">
        <w:rPr>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1B7B51">
        <w:rPr>
          <w:color w:val="000000"/>
          <w:szCs w:val="24"/>
        </w:rPr>
        <w:t>;</w:t>
      </w:r>
    </w:p>
    <w:p w14:paraId="605A8C58" w14:textId="77777777" w:rsidR="006B0B0F" w:rsidRPr="001B7B51" w:rsidRDefault="006B0B0F" w:rsidP="006B0B0F">
      <w:pPr>
        <w:pStyle w:val="ListParagraph"/>
        <w:numPr>
          <w:ilvl w:val="0"/>
          <w:numId w:val="267"/>
        </w:numPr>
        <w:suppressAutoHyphens w:val="0"/>
        <w:overflowPunct/>
        <w:spacing w:before="120" w:after="40"/>
        <w:ind w:left="927"/>
        <w:contextualSpacing w:val="0"/>
        <w:textAlignment w:val="auto"/>
        <w:rPr>
          <w:color w:val="000000"/>
          <w:szCs w:val="24"/>
        </w:rPr>
      </w:pPr>
      <w:r w:rsidRPr="001B7B51">
        <w:rPr>
          <w:szCs w:val="24"/>
        </w:rPr>
        <w:t>sanctionnera à tout moment une Firme ou un individu, en application des procédures de sanctions de la BIsD</w:t>
      </w:r>
      <w:r w:rsidRPr="001B7B51">
        <w:rPr>
          <w:rStyle w:val="FootnoteReference"/>
          <w:szCs w:val="24"/>
        </w:rPr>
        <w:footnoteReference w:id="11"/>
      </w:r>
      <w:r w:rsidRPr="001B7B51">
        <w:rPr>
          <w:szCs w:val="24"/>
        </w:rPr>
        <w:t>, y compris en déclarant publiquement cette Firme ou cet individu exclu indéfiniment ou pour une période déterminée</w:t>
      </w:r>
      <w:r w:rsidRPr="001B7B51">
        <w:rPr>
          <w:color w:val="000000"/>
          <w:szCs w:val="24"/>
        </w:rPr>
        <w:t xml:space="preserve">: </w:t>
      </w:r>
    </w:p>
    <w:p w14:paraId="0CC70428" w14:textId="77777777" w:rsidR="006B0B0F" w:rsidRPr="001B7B51" w:rsidRDefault="006B0B0F" w:rsidP="00F128FF">
      <w:pPr>
        <w:pStyle w:val="ListParagraph"/>
        <w:numPr>
          <w:ilvl w:val="0"/>
          <w:numId w:val="269"/>
        </w:numPr>
        <w:suppressAutoHyphens w:val="0"/>
        <w:overflowPunct/>
        <w:spacing w:after="60"/>
        <w:ind w:left="1777"/>
        <w:contextualSpacing w:val="0"/>
        <w:textAlignment w:val="auto"/>
        <w:rPr>
          <w:color w:val="000000"/>
          <w:szCs w:val="24"/>
        </w:rPr>
      </w:pPr>
      <w:r w:rsidRPr="001B7B51">
        <w:rPr>
          <w:szCs w:val="24"/>
        </w:rPr>
        <w:t>de toute attribution de marché financé par la BIsD</w:t>
      </w:r>
      <w:r w:rsidRPr="001B7B51">
        <w:rPr>
          <w:color w:val="000000"/>
          <w:szCs w:val="24"/>
        </w:rPr>
        <w:t>; et</w:t>
      </w:r>
    </w:p>
    <w:p w14:paraId="49F7337E" w14:textId="77777777" w:rsidR="006B0B0F" w:rsidRPr="001B7B51" w:rsidRDefault="006B0B0F" w:rsidP="00F128FF">
      <w:pPr>
        <w:pStyle w:val="ListParagraph"/>
        <w:numPr>
          <w:ilvl w:val="0"/>
          <w:numId w:val="269"/>
        </w:numPr>
        <w:suppressAutoHyphens w:val="0"/>
        <w:overflowPunct/>
        <w:spacing w:after="60"/>
        <w:ind w:left="1777"/>
        <w:contextualSpacing w:val="0"/>
        <w:textAlignment w:val="auto"/>
        <w:rPr>
          <w:color w:val="000000"/>
          <w:szCs w:val="24"/>
        </w:rPr>
      </w:pPr>
      <w:r w:rsidRPr="001B7B51">
        <w:rPr>
          <w:szCs w:val="24"/>
        </w:rPr>
        <w:t>de la possibilité d’être retenu comme sous-traitant, Consultant, fournisseur, ou prestataire de service au profit d’une Firme par ailleurs susceptible de se voir attribuer un contrat financé par la BIsD</w:t>
      </w:r>
      <w:r w:rsidRPr="001B7B51">
        <w:rPr>
          <w:rFonts w:cstheme="minorBidi"/>
          <w:szCs w:val="24"/>
        </w:rPr>
        <w:t xml:space="preserve">; </w:t>
      </w:r>
      <w:r w:rsidRPr="001B7B51">
        <w:rPr>
          <w:szCs w:val="24"/>
        </w:rPr>
        <w:t>et</w:t>
      </w:r>
    </w:p>
    <w:p w14:paraId="2B7F551F" w14:textId="77777777" w:rsidR="006B0B0F" w:rsidRPr="00EF70EA" w:rsidRDefault="006B0B0F" w:rsidP="006B0B0F">
      <w:pPr>
        <w:pStyle w:val="ListParagraph"/>
        <w:numPr>
          <w:ilvl w:val="0"/>
          <w:numId w:val="267"/>
        </w:numPr>
        <w:suppressAutoHyphens w:val="0"/>
        <w:overflowPunct/>
        <w:spacing w:before="120" w:after="40"/>
        <w:ind w:left="927"/>
        <w:contextualSpacing w:val="0"/>
        <w:textAlignment w:val="auto"/>
        <w:rPr>
          <w:color w:val="000000"/>
          <w:szCs w:val="24"/>
        </w:rPr>
      </w:pPr>
      <w:r w:rsidRPr="001B7B51">
        <w:rPr>
          <w:szCs w:val="24"/>
        </w:rPr>
        <w:t xml:space="preserve">exigera que les Dossiers d’Appel d’Offres et les marchés financés par la BIsD contiennent une disposition requérant des Soumissionnaires, </w:t>
      </w:r>
      <w:r w:rsidRPr="001B7B51">
        <w:rPr>
          <w:color w:val="000000"/>
          <w:szCs w:val="24"/>
        </w:rPr>
        <w:t xml:space="preserve">y compris leurs agents, leurs personnels, leurs sous-traitants, leurs prestataires de services ou </w:t>
      </w:r>
      <w:r w:rsidRPr="001B7B51">
        <w:rPr>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1B7B51">
        <w:rPr>
          <w:color w:val="000000"/>
          <w:szCs w:val="24"/>
        </w:rPr>
        <w:t>.</w:t>
      </w:r>
    </w:p>
    <w:p w14:paraId="67EB5513" w14:textId="77777777" w:rsidR="00B92071" w:rsidRPr="0074308D" w:rsidRDefault="00B92071" w:rsidP="00B92071">
      <w:pPr>
        <w:rPr>
          <w:rFonts w:asciiTheme="majorBidi" w:hAnsiTheme="majorBidi" w:cstheme="majorBidi"/>
          <w:szCs w:val="24"/>
        </w:rPr>
      </w:pPr>
    </w:p>
    <w:p w14:paraId="4A2BB862" w14:textId="77777777" w:rsidR="00B92071" w:rsidRPr="0074308D" w:rsidRDefault="00B92071" w:rsidP="00B92071">
      <w:pPr>
        <w:ind w:right="43"/>
        <w:jc w:val="both"/>
        <w:rPr>
          <w:rFonts w:asciiTheme="majorBidi" w:hAnsiTheme="majorBidi" w:cstheme="majorBidi"/>
        </w:rPr>
      </w:pPr>
    </w:p>
    <w:p w14:paraId="335E508F" w14:textId="77777777" w:rsidR="00940BF3" w:rsidRPr="00CE6A66" w:rsidRDefault="00940BF3">
      <w:pPr>
        <w:pStyle w:val="Subtitle"/>
        <w:rPr>
          <w:sz w:val="40"/>
          <w:lang w:val="fr-FR"/>
        </w:rPr>
        <w:sectPr w:rsidR="00940BF3" w:rsidRPr="00CE6A66" w:rsidSect="00E532AC">
          <w:endnotePr>
            <w:numFmt w:val="decimal"/>
            <w:numRestart w:val="eachSect"/>
          </w:endnotePr>
          <w:pgSz w:w="12240" w:h="15840" w:code="1"/>
          <w:pgMar w:top="1440" w:right="1440" w:bottom="1440" w:left="1440" w:header="720" w:footer="720" w:gutter="0"/>
          <w:cols w:space="720"/>
          <w:docGrid w:linePitch="326"/>
        </w:sectPr>
      </w:pPr>
    </w:p>
    <w:p w14:paraId="3C036884" w14:textId="07830C61" w:rsidR="000742E6" w:rsidRDefault="000742E6" w:rsidP="000742E6">
      <w:pPr>
        <w:jc w:val="center"/>
        <w:rPr>
          <w:b/>
          <w:sz w:val="44"/>
          <w:szCs w:val="44"/>
        </w:rPr>
      </w:pPr>
      <w:bookmarkStart w:id="491" w:name="_Toc77392475"/>
      <w:bookmarkStart w:id="492" w:name="_Toc382929431"/>
      <w:r>
        <w:rPr>
          <w:b/>
          <w:sz w:val="44"/>
          <w:szCs w:val="44"/>
        </w:rPr>
        <w:t>Accord-Cadre – Annexes</w:t>
      </w:r>
    </w:p>
    <w:p w14:paraId="1BBA0FB7" w14:textId="77777777" w:rsidR="000742E6" w:rsidRDefault="000742E6" w:rsidP="000742E6">
      <w:pPr>
        <w:jc w:val="center"/>
        <w:rPr>
          <w:b/>
          <w:sz w:val="44"/>
          <w:szCs w:val="44"/>
        </w:rPr>
      </w:pPr>
    </w:p>
    <w:p w14:paraId="15D60A93" w14:textId="2AB530FD" w:rsidR="00253723" w:rsidRDefault="000742E6" w:rsidP="000742E6">
      <w:pPr>
        <w:jc w:val="center"/>
        <w:rPr>
          <w:b/>
          <w:sz w:val="44"/>
          <w:szCs w:val="44"/>
        </w:rPr>
      </w:pPr>
      <w:r>
        <w:rPr>
          <w:b/>
          <w:sz w:val="44"/>
          <w:szCs w:val="44"/>
        </w:rPr>
        <w:t xml:space="preserve">Annexe 1 : </w:t>
      </w:r>
      <w:r w:rsidR="00825A19">
        <w:rPr>
          <w:b/>
          <w:sz w:val="44"/>
          <w:szCs w:val="44"/>
        </w:rPr>
        <w:t xml:space="preserve">Travaux et </w:t>
      </w:r>
      <w:r w:rsidR="003F0FED">
        <w:rPr>
          <w:b/>
          <w:sz w:val="44"/>
          <w:szCs w:val="44"/>
        </w:rPr>
        <w:t>Services physiques</w:t>
      </w:r>
      <w:r w:rsidR="00613C0F">
        <w:rPr>
          <w:b/>
          <w:sz w:val="44"/>
          <w:szCs w:val="44"/>
        </w:rPr>
        <w:t xml:space="preserve"> à acquérir</w:t>
      </w:r>
    </w:p>
    <w:p w14:paraId="71B59A48" w14:textId="77777777" w:rsidR="00253723" w:rsidRDefault="00253723" w:rsidP="000742E6">
      <w:pPr>
        <w:jc w:val="center"/>
        <w:rPr>
          <w:b/>
          <w:sz w:val="44"/>
          <w:szCs w:val="44"/>
        </w:rPr>
      </w:pPr>
    </w:p>
    <w:p w14:paraId="12F90AFA" w14:textId="1DDE10DD" w:rsidR="00CC4245" w:rsidRPr="00706194" w:rsidRDefault="00253723" w:rsidP="00706194">
      <w:pPr>
        <w:jc w:val="both"/>
        <w:rPr>
          <w:b/>
          <w:i/>
          <w:iCs/>
          <w:szCs w:val="24"/>
        </w:rPr>
      </w:pPr>
      <w:r w:rsidRPr="00706194">
        <w:rPr>
          <w:b/>
          <w:i/>
          <w:iCs/>
          <w:szCs w:val="24"/>
        </w:rPr>
        <w:t>[insérer l</w:t>
      </w:r>
      <w:r w:rsidR="002658BF" w:rsidRPr="00706194">
        <w:rPr>
          <w:b/>
          <w:i/>
          <w:iCs/>
          <w:szCs w:val="24"/>
        </w:rPr>
        <w:t xml:space="preserve">es détails </w:t>
      </w:r>
      <w:r w:rsidR="000020FE" w:rsidRPr="00706194">
        <w:rPr>
          <w:b/>
          <w:i/>
          <w:iCs/>
          <w:szCs w:val="24"/>
        </w:rPr>
        <w:t xml:space="preserve">de </w:t>
      </w:r>
      <w:r w:rsidR="005332FA" w:rsidRPr="00706194">
        <w:rPr>
          <w:b/>
          <w:i/>
          <w:iCs/>
          <w:szCs w:val="24"/>
        </w:rPr>
        <w:t xml:space="preserve">la description des </w:t>
      </w:r>
      <w:r w:rsidR="00825A19">
        <w:rPr>
          <w:b/>
          <w:i/>
          <w:iCs/>
          <w:szCs w:val="24"/>
        </w:rPr>
        <w:t xml:space="preserve">Travaux et </w:t>
      </w:r>
      <w:r w:rsidR="003F0FED">
        <w:rPr>
          <w:b/>
          <w:i/>
          <w:iCs/>
          <w:szCs w:val="24"/>
        </w:rPr>
        <w:t>Services physiques</w:t>
      </w:r>
      <w:r w:rsidR="005332FA" w:rsidRPr="00706194">
        <w:rPr>
          <w:b/>
          <w:i/>
          <w:iCs/>
          <w:szCs w:val="24"/>
        </w:rPr>
        <w:t xml:space="preserve">, l’énoncé de la méthode, le programme de travail indicatif et le personnel et sous-traitants clés </w:t>
      </w:r>
      <w:r w:rsidR="00E928A1" w:rsidRPr="00706194">
        <w:rPr>
          <w:b/>
          <w:i/>
          <w:iCs/>
          <w:szCs w:val="24"/>
        </w:rPr>
        <w:t>]</w:t>
      </w:r>
    </w:p>
    <w:p w14:paraId="2CC33C99" w14:textId="77777777" w:rsidR="00CC4245" w:rsidRDefault="00CC4245" w:rsidP="000742E6">
      <w:pPr>
        <w:jc w:val="center"/>
        <w:rPr>
          <w:bCs/>
          <w:i/>
          <w:iCs/>
          <w:szCs w:val="24"/>
        </w:rPr>
      </w:pPr>
    </w:p>
    <w:p w14:paraId="5DAD7733" w14:textId="77777777" w:rsidR="00CC4245" w:rsidRPr="00D05020" w:rsidRDefault="00CC4245" w:rsidP="00CC4245">
      <w:pPr>
        <w:suppressAutoHyphens/>
        <w:rPr>
          <w:b/>
          <w:bCs/>
          <w:iCs/>
          <w:sz w:val="32"/>
          <w:szCs w:val="32"/>
        </w:rPr>
      </w:pPr>
    </w:p>
    <w:p w14:paraId="62C2CB92" w14:textId="5D88836D" w:rsidR="00CC4245" w:rsidRPr="00D05020" w:rsidRDefault="00CC4245" w:rsidP="00CC4245">
      <w:pPr>
        <w:rPr>
          <w:b/>
          <w:i/>
          <w:iCs/>
        </w:rPr>
      </w:pPr>
    </w:p>
    <w:p w14:paraId="631CD19F" w14:textId="77777777" w:rsidR="00CC4245" w:rsidRPr="00D05020" w:rsidRDefault="00CC4245" w:rsidP="00CC4245">
      <w:pPr>
        <w:sectPr w:rsidR="00CC4245" w:rsidRPr="00D05020" w:rsidSect="00E532AC">
          <w:headerReference w:type="even" r:id="rId60"/>
          <w:headerReference w:type="default" r:id="rId61"/>
          <w:headerReference w:type="first" r:id="rId62"/>
          <w:type w:val="oddPage"/>
          <w:pgSz w:w="12240" w:h="15840"/>
          <w:pgMar w:top="1440" w:right="1440" w:bottom="1440" w:left="1440" w:header="720" w:footer="720" w:gutter="0"/>
          <w:cols w:space="720"/>
          <w:docGrid w:linePitch="360"/>
        </w:sectPr>
      </w:pPr>
    </w:p>
    <w:p w14:paraId="7381700A" w14:textId="5F970510" w:rsidR="00CC4245" w:rsidRPr="00F55C2F" w:rsidRDefault="00CC4245" w:rsidP="00CE7108">
      <w:pPr>
        <w:pStyle w:val="SPDh1"/>
        <w:rPr>
          <w:sz w:val="32"/>
          <w:szCs w:val="32"/>
          <w:lang w:val="fr-FR"/>
        </w:rPr>
      </w:pPr>
      <w:bookmarkStart w:id="493" w:name="_Toc129101673"/>
      <w:r w:rsidRPr="00CF0460">
        <w:rPr>
          <w:lang w:val="fr"/>
        </w:rPr>
        <w:t xml:space="preserve">ANNEXE 2 : </w:t>
      </w:r>
      <w:r w:rsidR="00905DC4">
        <w:rPr>
          <w:lang w:val="fr"/>
        </w:rPr>
        <w:t>Programme</w:t>
      </w:r>
      <w:r w:rsidR="00684080">
        <w:rPr>
          <w:lang w:val="fr"/>
        </w:rPr>
        <w:t xml:space="preserve"> </w:t>
      </w:r>
      <w:r w:rsidR="00905DC4">
        <w:rPr>
          <w:lang w:val="fr"/>
        </w:rPr>
        <w:t>d’</w:t>
      </w:r>
      <w:r w:rsidR="00684080">
        <w:rPr>
          <w:lang w:val="fr"/>
        </w:rPr>
        <w:t>Activités</w:t>
      </w:r>
      <w:bookmarkEnd w:id="493"/>
    </w:p>
    <w:p w14:paraId="47B43455" w14:textId="27E8ECB7" w:rsidR="00CC4245" w:rsidRPr="00706194" w:rsidRDefault="00CC4245" w:rsidP="00706194">
      <w:pPr>
        <w:spacing w:before="240"/>
        <w:jc w:val="center"/>
        <w:rPr>
          <w:b/>
          <w:bCs/>
        </w:rPr>
      </w:pPr>
      <w:r w:rsidRPr="00706194">
        <w:rPr>
          <w:b/>
          <w:bCs/>
          <w:lang w:val="fr"/>
        </w:rPr>
        <w:t>[</w:t>
      </w:r>
      <w:r w:rsidRPr="00706194">
        <w:rPr>
          <w:b/>
          <w:bCs/>
          <w:i/>
          <w:lang w:val="fr"/>
        </w:rPr>
        <w:t xml:space="preserve">insérer </w:t>
      </w:r>
      <w:r w:rsidR="00905DC4" w:rsidRPr="00706194">
        <w:rPr>
          <w:b/>
          <w:bCs/>
          <w:i/>
          <w:lang w:val="fr"/>
        </w:rPr>
        <w:t>le Programme</w:t>
      </w:r>
      <w:r w:rsidR="00C05563" w:rsidRPr="00706194">
        <w:rPr>
          <w:b/>
          <w:bCs/>
          <w:i/>
          <w:lang w:val="fr"/>
        </w:rPr>
        <w:t xml:space="preserve"> </w:t>
      </w:r>
      <w:r w:rsidR="00684080" w:rsidRPr="00706194">
        <w:rPr>
          <w:b/>
          <w:bCs/>
          <w:i/>
          <w:lang w:val="fr"/>
        </w:rPr>
        <w:t>d</w:t>
      </w:r>
      <w:r w:rsidR="00E726E9" w:rsidRPr="00706194">
        <w:rPr>
          <w:b/>
          <w:bCs/>
          <w:i/>
          <w:lang w:val="fr"/>
        </w:rPr>
        <w:t>’A</w:t>
      </w:r>
      <w:r w:rsidR="00684080" w:rsidRPr="00706194">
        <w:rPr>
          <w:b/>
          <w:bCs/>
          <w:i/>
          <w:lang w:val="fr"/>
        </w:rPr>
        <w:t xml:space="preserve">ctivités chiffré </w:t>
      </w:r>
      <w:r w:rsidR="007357AB" w:rsidRPr="00706194">
        <w:rPr>
          <w:b/>
          <w:bCs/>
          <w:i/>
          <w:lang w:val="fr"/>
        </w:rPr>
        <w:t>convenu</w:t>
      </w:r>
      <w:r w:rsidRPr="00706194">
        <w:rPr>
          <w:b/>
          <w:bCs/>
          <w:i/>
          <w:lang w:val="fr"/>
        </w:rPr>
        <w:t xml:space="preserve">] </w:t>
      </w:r>
    </w:p>
    <w:p w14:paraId="67486EBA" w14:textId="77777777" w:rsidR="00CC4245" w:rsidRPr="00D05020" w:rsidRDefault="00CC4245" w:rsidP="00CC4245">
      <w:pPr>
        <w:rPr>
          <w:sz w:val="32"/>
          <w:szCs w:val="32"/>
        </w:rPr>
      </w:pPr>
      <w:r w:rsidRPr="00D05020">
        <w:rPr>
          <w:sz w:val="32"/>
          <w:szCs w:val="32"/>
        </w:rPr>
        <w:br w:type="page"/>
      </w:r>
    </w:p>
    <w:p w14:paraId="60CCCB35" w14:textId="77777777" w:rsidR="00CC4245" w:rsidRPr="00D05020" w:rsidRDefault="00CC4245" w:rsidP="00CC4245">
      <w:pPr>
        <w:rPr>
          <w:sz w:val="32"/>
          <w:szCs w:val="32"/>
        </w:rPr>
      </w:pPr>
    </w:p>
    <w:p w14:paraId="2B9C90D7" w14:textId="1EB86231" w:rsidR="00CC4245" w:rsidRPr="001B6AD0" w:rsidRDefault="00CC4245" w:rsidP="001B6AD0">
      <w:pPr>
        <w:pStyle w:val="SPDh1"/>
        <w:rPr>
          <w:lang w:val="fr-FR"/>
        </w:rPr>
      </w:pPr>
      <w:bookmarkStart w:id="494" w:name="_Toc129101674"/>
      <w:r w:rsidRPr="00974DAC">
        <w:rPr>
          <w:lang w:val="fr"/>
        </w:rPr>
        <w:t xml:space="preserve">ANNEXE 3 : Formulaires de </w:t>
      </w:r>
      <w:r w:rsidR="00D35438">
        <w:rPr>
          <w:lang w:val="fr"/>
        </w:rPr>
        <w:t>Garantie</w:t>
      </w:r>
      <w:bookmarkEnd w:id="494"/>
    </w:p>
    <w:p w14:paraId="306D40C1" w14:textId="77777777" w:rsidR="00CC4245" w:rsidRDefault="00CC4245" w:rsidP="00CC4245">
      <w:pPr>
        <w:ind w:left="-115"/>
        <w:jc w:val="center"/>
        <w:rPr>
          <w:rFonts w:ascii="Times New Roman Bold" w:hAnsi="Times New Roman Bold"/>
          <w:b/>
          <w:sz w:val="48"/>
          <w:szCs w:val="48"/>
        </w:rPr>
      </w:pPr>
      <w:r>
        <w:rPr>
          <w:rFonts w:ascii="Times New Roman Bold" w:hAnsi="Times New Roman Bold"/>
          <w:b/>
          <w:sz w:val="48"/>
          <w:szCs w:val="48"/>
        </w:rPr>
        <w:t xml:space="preserve"> </w:t>
      </w:r>
    </w:p>
    <w:p w14:paraId="6A59EBE0" w14:textId="3665CFC5" w:rsidR="00CC4245" w:rsidRPr="00D05020" w:rsidRDefault="00CC4245" w:rsidP="00CC4245">
      <w:pPr>
        <w:ind w:left="-115"/>
        <w:rPr>
          <w:rFonts w:ascii="Times New Roman Bold" w:hAnsi="Times New Roman Bold"/>
          <w:bCs/>
        </w:rPr>
      </w:pPr>
      <w:r w:rsidRPr="00365CA1">
        <w:rPr>
          <w:bCs/>
          <w:lang w:val="fr"/>
        </w:rPr>
        <w:t xml:space="preserve">Formulaires de </w:t>
      </w:r>
      <w:r w:rsidR="00D35438">
        <w:rPr>
          <w:bCs/>
          <w:lang w:val="fr"/>
        </w:rPr>
        <w:t>G</w:t>
      </w:r>
      <w:r w:rsidRPr="00365CA1">
        <w:rPr>
          <w:bCs/>
          <w:lang w:val="fr"/>
        </w:rPr>
        <w:t xml:space="preserve">arantie pouvant être exigés </w:t>
      </w:r>
      <w:r w:rsidR="006B7441">
        <w:rPr>
          <w:bCs/>
          <w:lang w:val="fr"/>
        </w:rPr>
        <w:t>lors des Commandes</w:t>
      </w:r>
    </w:p>
    <w:p w14:paraId="16BAE052" w14:textId="77777777" w:rsidR="00CC4245" w:rsidRPr="00D05020" w:rsidRDefault="00CC4245" w:rsidP="00CC4245">
      <w:pPr>
        <w:suppressAutoHyphens/>
        <w:spacing w:before="120" w:after="120"/>
        <w:jc w:val="center"/>
        <w:rPr>
          <w:rFonts w:ascii="Times New Roman Bold" w:hAnsi="Times New Roman Bold"/>
          <w:i/>
          <w:kern w:val="28"/>
        </w:rPr>
      </w:pPr>
      <w:r w:rsidRPr="00D05020">
        <w:rPr>
          <w:rFonts w:ascii="Times New Roman Bold" w:hAnsi="Times New Roman Bold"/>
          <w:i/>
          <w:kern w:val="28"/>
        </w:rPr>
        <w:t xml:space="preserve"> </w:t>
      </w:r>
    </w:p>
    <w:p w14:paraId="1A3C6B81" w14:textId="61EE38D0" w:rsidR="00CC4245" w:rsidRPr="00D05020" w:rsidRDefault="00CC4245" w:rsidP="00CC4245">
      <w:pPr>
        <w:suppressAutoHyphens/>
        <w:spacing w:before="120" w:after="120"/>
        <w:rPr>
          <w:rFonts w:ascii="Times New Roman Bold" w:hAnsi="Times New Roman Bold"/>
          <w:iCs/>
          <w:kern w:val="28"/>
        </w:rPr>
      </w:pPr>
      <w:r w:rsidRPr="007377F2">
        <w:rPr>
          <w:iCs/>
          <w:kern w:val="28"/>
          <w:lang w:val="fr"/>
        </w:rPr>
        <w:t xml:space="preserve">1. </w:t>
      </w:r>
      <w:r w:rsidR="00A56E8B">
        <w:rPr>
          <w:iCs/>
          <w:kern w:val="28"/>
          <w:lang w:val="fr"/>
        </w:rPr>
        <w:t xml:space="preserve">Garantie de bonne </w:t>
      </w:r>
      <w:r w:rsidR="0091477E">
        <w:rPr>
          <w:iCs/>
          <w:kern w:val="28"/>
          <w:lang w:val="fr"/>
        </w:rPr>
        <w:t>exécution</w:t>
      </w:r>
    </w:p>
    <w:p w14:paraId="1AF4F2CE" w14:textId="6AD9060C" w:rsidR="00CC4245" w:rsidRDefault="00CC4245" w:rsidP="00CC4245">
      <w:pPr>
        <w:suppressAutoHyphens/>
        <w:spacing w:before="120" w:after="120"/>
        <w:rPr>
          <w:iCs/>
          <w:kern w:val="28"/>
          <w:lang w:val="fr"/>
        </w:rPr>
      </w:pPr>
      <w:r w:rsidRPr="007377F2">
        <w:rPr>
          <w:iCs/>
          <w:kern w:val="28"/>
          <w:lang w:val="fr"/>
        </w:rPr>
        <w:t>2. Garantie d</w:t>
      </w:r>
      <w:r w:rsidR="006B7441">
        <w:rPr>
          <w:iCs/>
          <w:kern w:val="28"/>
          <w:lang w:val="fr"/>
        </w:rPr>
        <w:t>e remboursement de l</w:t>
      </w:r>
      <w:r w:rsidR="00A56E8B">
        <w:rPr>
          <w:iCs/>
          <w:kern w:val="28"/>
          <w:lang w:val="fr"/>
        </w:rPr>
        <w:t>’avance de démarrage</w:t>
      </w:r>
    </w:p>
    <w:p w14:paraId="5A166749" w14:textId="643BA2C7" w:rsidR="00C116DE" w:rsidRDefault="00C116DE" w:rsidP="00CC4245">
      <w:pPr>
        <w:suppressAutoHyphens/>
        <w:spacing w:before="120" w:after="120"/>
        <w:rPr>
          <w:iCs/>
          <w:kern w:val="28"/>
          <w:lang w:val="fr"/>
        </w:rPr>
      </w:pPr>
    </w:p>
    <w:p w14:paraId="5EE08FDF" w14:textId="6BE4B14A" w:rsidR="00C116DE" w:rsidRDefault="00C116DE">
      <w:pPr>
        <w:rPr>
          <w:iCs/>
          <w:kern w:val="28"/>
          <w:lang w:val="fr"/>
        </w:rPr>
      </w:pPr>
      <w:r>
        <w:rPr>
          <w:iCs/>
          <w:kern w:val="28"/>
          <w:lang w:val="fr"/>
        </w:rPr>
        <w:br w:type="page"/>
      </w:r>
    </w:p>
    <w:p w14:paraId="75443ED0" w14:textId="77777777" w:rsidR="00C116DE" w:rsidRDefault="00C116DE" w:rsidP="00C116DE">
      <w:pPr>
        <w:pStyle w:val="Style8"/>
      </w:pPr>
      <w:r w:rsidRPr="00616BE0">
        <w:t xml:space="preserve">Modèle de </w:t>
      </w:r>
      <w:r>
        <w:t>G</w:t>
      </w:r>
      <w:r w:rsidRPr="00616BE0">
        <w:t xml:space="preserve">arantie de </w:t>
      </w:r>
      <w:r>
        <w:t>B</w:t>
      </w:r>
      <w:r w:rsidRPr="00616BE0">
        <w:t xml:space="preserve">onne </w:t>
      </w:r>
      <w:r>
        <w:t>E</w:t>
      </w:r>
      <w:r w:rsidRPr="00616BE0">
        <w:t>xécution</w:t>
      </w:r>
    </w:p>
    <w:p w14:paraId="562A9A63" w14:textId="10E8B484" w:rsidR="00C116DE" w:rsidRPr="00723250" w:rsidRDefault="00C116DE" w:rsidP="00A171AC">
      <w:pPr>
        <w:pStyle w:val="Style8"/>
      </w:pPr>
      <w:r w:rsidRPr="00723250">
        <w:t>(</w:t>
      </w:r>
      <w:r>
        <w:t>G</w:t>
      </w:r>
      <w:r w:rsidRPr="00723250">
        <w:t>arantie bancaire)</w:t>
      </w:r>
    </w:p>
    <w:p w14:paraId="3B71A64D" w14:textId="77777777" w:rsidR="00C116DE" w:rsidRPr="00400C1E" w:rsidRDefault="00C116DE" w:rsidP="00312E73">
      <w:pPr>
        <w:pStyle w:val="SectionXHeader3"/>
      </w:pPr>
    </w:p>
    <w:p w14:paraId="1205A5C0" w14:textId="43E32EB1" w:rsidR="00C116DE" w:rsidRPr="00F76F58" w:rsidRDefault="00C116DE" w:rsidP="00C116DE">
      <w:pPr>
        <w:rPr>
          <w:i/>
          <w:iCs/>
        </w:rPr>
      </w:pPr>
      <w:r w:rsidRPr="00F76F58">
        <w:rPr>
          <w:i/>
          <w:iCs/>
        </w:rPr>
        <w:t xml:space="preserve">[Sur demande </w:t>
      </w:r>
      <w:r w:rsidR="00825A19">
        <w:rPr>
          <w:i/>
          <w:iCs/>
        </w:rPr>
        <w:t>de l’Entrepreneur</w:t>
      </w:r>
      <w:r w:rsidRPr="00F76F58">
        <w:rPr>
          <w:i/>
          <w:iCs/>
        </w:rPr>
        <w:t>, la banque (garant) remplit cette garantie de bonne exécution type conformément aux indications en italiques]</w:t>
      </w:r>
    </w:p>
    <w:p w14:paraId="7DB47F0D" w14:textId="77777777" w:rsidR="00C116DE" w:rsidRPr="00F76F58" w:rsidRDefault="00C116DE" w:rsidP="00C116DE"/>
    <w:p w14:paraId="185DB71B" w14:textId="2B5DF44E" w:rsidR="00C116DE" w:rsidRPr="00723250" w:rsidRDefault="00184189" w:rsidP="00C116DE">
      <w:pPr>
        <w:jc w:val="right"/>
      </w:pPr>
      <w:r>
        <w:t>Intitulé du Marché</w:t>
      </w:r>
      <w:r w:rsidR="00C116DE" w:rsidRPr="00723250">
        <w:t xml:space="preserve"> : </w:t>
      </w:r>
      <w:r w:rsidR="00C116DE" w:rsidRPr="00723250">
        <w:rPr>
          <w:i/>
          <w:iCs/>
        </w:rPr>
        <w:t>[insérer </w:t>
      </w:r>
      <w:r w:rsidR="00932315">
        <w:rPr>
          <w:i/>
          <w:iCs/>
        </w:rPr>
        <w:t>l’intitulé</w:t>
      </w:r>
      <w:r w:rsidR="00C116DE" w:rsidRPr="00723250">
        <w:rPr>
          <w:i/>
          <w:iCs/>
        </w:rPr>
        <w:t>]</w:t>
      </w:r>
    </w:p>
    <w:p w14:paraId="5E463EA1" w14:textId="77777777" w:rsidR="00C116DE" w:rsidRPr="00400C1E" w:rsidRDefault="00C116DE" w:rsidP="00312E73">
      <w:pPr>
        <w:pStyle w:val="SectionXHeader3"/>
      </w:pPr>
    </w:p>
    <w:p w14:paraId="47DD8CB1" w14:textId="77777777" w:rsidR="00C116DE" w:rsidRPr="00F76F58" w:rsidRDefault="00C116DE" w:rsidP="00C116DE">
      <w:pPr>
        <w:rPr>
          <w:rFonts w:ascii="Arial" w:hAnsi="Arial" w:cs="Arial"/>
          <w:sz w:val="22"/>
        </w:rPr>
      </w:pPr>
    </w:p>
    <w:p w14:paraId="196B32DA" w14:textId="5926C756" w:rsidR="00C116DE" w:rsidRPr="002F3AA5" w:rsidRDefault="00C116DE" w:rsidP="00C116DE">
      <w:pPr>
        <w:rPr>
          <w:bCs/>
          <w:i/>
          <w:iCs/>
        </w:rPr>
      </w:pPr>
      <w:r w:rsidRPr="00F76F58">
        <w:rPr>
          <w:bCs/>
          <w:i/>
          <w:iCs/>
        </w:rPr>
        <w:t>[i</w:t>
      </w:r>
      <w:r w:rsidRPr="002F3AA5">
        <w:rPr>
          <w:bCs/>
          <w:i/>
          <w:iCs/>
        </w:rPr>
        <w:t>nsérer les nom et adresse de la banque d’émission]</w:t>
      </w:r>
    </w:p>
    <w:p w14:paraId="408A92C9" w14:textId="77777777" w:rsidR="00C116DE" w:rsidRPr="003D5EF6" w:rsidRDefault="00C116DE" w:rsidP="00C116DE">
      <w:pPr>
        <w:rPr>
          <w:bCs/>
          <w:i/>
          <w:iCs/>
        </w:rPr>
      </w:pPr>
    </w:p>
    <w:p w14:paraId="1F2E0EB3" w14:textId="6AC10992" w:rsidR="00C116DE" w:rsidRPr="00723250" w:rsidRDefault="00C116DE" w:rsidP="00C116DE">
      <w:pPr>
        <w:rPr>
          <w:bCs/>
        </w:rPr>
      </w:pPr>
      <w:r w:rsidRPr="00616BE0">
        <w:rPr>
          <w:b/>
          <w:bCs/>
        </w:rPr>
        <w:t>Bénéficiaire :</w:t>
      </w:r>
      <w:r w:rsidRPr="00616BE0">
        <w:rPr>
          <w:bCs/>
        </w:rPr>
        <w:t xml:space="preserve"> </w:t>
      </w:r>
      <w:r w:rsidRPr="00723250">
        <w:rPr>
          <w:bCs/>
          <w:i/>
          <w:iCs/>
        </w:rPr>
        <w:t>[insérer les nom</w:t>
      </w:r>
      <w:r w:rsidR="002C5FD1">
        <w:rPr>
          <w:bCs/>
          <w:i/>
          <w:iCs/>
        </w:rPr>
        <w:t>s</w:t>
      </w:r>
      <w:r w:rsidRPr="00723250">
        <w:rPr>
          <w:bCs/>
          <w:i/>
          <w:iCs/>
        </w:rPr>
        <w:t xml:space="preserve"> et adresse d</w:t>
      </w:r>
      <w:r w:rsidR="002C5FD1">
        <w:rPr>
          <w:bCs/>
          <w:i/>
          <w:iCs/>
        </w:rPr>
        <w:t>u Maître d’Ouvrage</w:t>
      </w:r>
      <w:r w:rsidRPr="00723250">
        <w:rPr>
          <w:bCs/>
          <w:i/>
          <w:iCs/>
        </w:rPr>
        <w:t>]</w:t>
      </w:r>
      <w:r w:rsidRPr="00723250">
        <w:rPr>
          <w:bCs/>
        </w:rPr>
        <w:t xml:space="preserve"> </w:t>
      </w:r>
    </w:p>
    <w:p w14:paraId="44F6AF29" w14:textId="77777777" w:rsidR="00C116DE" w:rsidRPr="00723250" w:rsidRDefault="00C116DE" w:rsidP="00C116DE">
      <w:pPr>
        <w:rPr>
          <w:bCs/>
        </w:rPr>
      </w:pPr>
    </w:p>
    <w:p w14:paraId="46AA9255" w14:textId="77777777" w:rsidR="00C116DE" w:rsidRPr="00400C1E" w:rsidRDefault="00C116DE" w:rsidP="00C116DE">
      <w:pPr>
        <w:rPr>
          <w:szCs w:val="24"/>
        </w:rPr>
      </w:pPr>
      <w:r w:rsidRPr="00400C1E">
        <w:rPr>
          <w:b/>
          <w:bCs/>
        </w:rPr>
        <w:t>Date :</w:t>
      </w:r>
      <w:r w:rsidRPr="00400C1E">
        <w:t xml:space="preserve"> </w:t>
      </w:r>
      <w:r w:rsidRPr="00400C1E">
        <w:rPr>
          <w:i/>
          <w:iCs/>
          <w:szCs w:val="24"/>
        </w:rPr>
        <w:t>[insérer date]</w:t>
      </w:r>
    </w:p>
    <w:p w14:paraId="18BCA9F0" w14:textId="77777777" w:rsidR="00C116DE" w:rsidRPr="00F76F58" w:rsidRDefault="00C116DE" w:rsidP="00C116DE">
      <w:pPr>
        <w:rPr>
          <w:bCs/>
        </w:rPr>
      </w:pPr>
    </w:p>
    <w:p w14:paraId="18D0149C" w14:textId="77777777" w:rsidR="00C116DE" w:rsidRPr="00F76F58" w:rsidRDefault="00C116DE" w:rsidP="00C116DE">
      <w:pPr>
        <w:rPr>
          <w:bCs/>
        </w:rPr>
      </w:pPr>
      <w:r w:rsidRPr="00F76F58">
        <w:rPr>
          <w:b/>
          <w:bCs/>
        </w:rPr>
        <w:t>Garantie de bonne exécution no.</w:t>
      </w:r>
      <w:r w:rsidRPr="00F76F58">
        <w:rPr>
          <w:bCs/>
        </w:rPr>
        <w:t xml:space="preserve"> : </w:t>
      </w:r>
      <w:r w:rsidRPr="00F76F58">
        <w:rPr>
          <w:bCs/>
          <w:i/>
          <w:iCs/>
        </w:rPr>
        <w:t>[insérer No]</w:t>
      </w:r>
    </w:p>
    <w:p w14:paraId="01B375E6" w14:textId="77777777" w:rsidR="00C116DE" w:rsidRPr="00154A73" w:rsidRDefault="00C116DE" w:rsidP="00C116DE"/>
    <w:p w14:paraId="5CBEA822" w14:textId="77777777" w:rsidR="00C116DE" w:rsidRDefault="00C116DE" w:rsidP="00CE7108">
      <w:pPr>
        <w:spacing w:after="120"/>
        <w:rPr>
          <w:bCs/>
          <w:i/>
          <w:iCs/>
          <w:szCs w:val="24"/>
        </w:rPr>
      </w:pPr>
      <w:r w:rsidRPr="00154A73">
        <w:rPr>
          <w:b/>
          <w:bCs/>
        </w:rPr>
        <w:t>Garant:</w:t>
      </w:r>
      <w:r w:rsidRPr="00154A73">
        <w:t xml:space="preserve"> </w:t>
      </w:r>
      <w:r w:rsidRPr="004466E3">
        <w:rPr>
          <w:bCs/>
          <w:i/>
          <w:iCs/>
          <w:szCs w:val="24"/>
        </w:rPr>
        <w:t>[insérer le nom de la banque, et l’adresse de l’agence émettrice, sauf si cela figure à l’en-tête]</w:t>
      </w:r>
    </w:p>
    <w:p w14:paraId="4667998A" w14:textId="4A65CEAA" w:rsidR="00530C62" w:rsidRPr="00CE7108" w:rsidRDefault="00530C62" w:rsidP="00C116DE">
      <w:pPr>
        <w:rPr>
          <w:bCs/>
          <w:i/>
          <w:iCs/>
        </w:rPr>
      </w:pPr>
      <w:r>
        <w:rPr>
          <w:b/>
          <w:szCs w:val="24"/>
        </w:rPr>
        <w:t>Marché No </w:t>
      </w:r>
      <w:r>
        <w:rPr>
          <w:bCs/>
          <w:szCs w:val="24"/>
        </w:rPr>
        <w:t xml:space="preserve">: </w:t>
      </w:r>
      <w:r w:rsidR="000074D2">
        <w:rPr>
          <w:bCs/>
          <w:i/>
          <w:iCs/>
          <w:szCs w:val="24"/>
        </w:rPr>
        <w:t>[insérer la référence du Maître d’Ouvrage pour le Marché spécifique]</w:t>
      </w:r>
    </w:p>
    <w:p w14:paraId="1945074F" w14:textId="77777777" w:rsidR="00C116DE" w:rsidRPr="00B62823" w:rsidRDefault="00C116DE" w:rsidP="00C116DE"/>
    <w:p w14:paraId="08361BD9" w14:textId="711F9AA5" w:rsidR="00C116DE" w:rsidRPr="003D5EF6" w:rsidRDefault="00C116DE" w:rsidP="00C116DE">
      <w:pPr>
        <w:spacing w:after="200"/>
        <w:jc w:val="both"/>
      </w:pPr>
      <w:r w:rsidRPr="001C2DA2">
        <w:t xml:space="preserve">Nous avons été informés que </w:t>
      </w:r>
      <w:r w:rsidRPr="002613AE">
        <w:rPr>
          <w:bCs/>
          <w:i/>
          <w:iCs/>
        </w:rPr>
        <w:t xml:space="preserve">[insérer le nom </w:t>
      </w:r>
      <w:r w:rsidR="00825A19">
        <w:rPr>
          <w:bCs/>
          <w:i/>
          <w:iCs/>
        </w:rPr>
        <w:t>de l’Entrepreneur</w:t>
      </w:r>
      <w:r w:rsidRPr="002613AE">
        <w:rPr>
          <w:bCs/>
          <w:i/>
          <w:iCs/>
        </w:rPr>
        <w:t>]</w:t>
      </w:r>
      <w:r w:rsidRPr="002613AE">
        <w:t xml:space="preserve"> (ci-après dénommé « </w:t>
      </w:r>
      <w:r w:rsidR="00825A19">
        <w:t>l’Entrepreneur</w:t>
      </w:r>
      <w:r w:rsidR="003F60E6">
        <w:t xml:space="preserve"> </w:t>
      </w:r>
      <w:r w:rsidRPr="002613AE">
        <w:t>») a conclu avec vous le Marché no</w:t>
      </w:r>
      <w:r w:rsidRPr="002613AE">
        <w:rPr>
          <w:i/>
          <w:iCs/>
        </w:rPr>
        <w:t xml:space="preserve">. [insérer No] </w:t>
      </w:r>
      <w:r w:rsidRPr="00CE6A66">
        <w:t xml:space="preserve">en date du </w:t>
      </w:r>
      <w:r w:rsidRPr="00CE6A66">
        <w:rPr>
          <w:i/>
          <w:iCs/>
        </w:rPr>
        <w:t>[insérer la date]</w:t>
      </w:r>
      <w:r w:rsidRPr="00CE6A66">
        <w:t xml:space="preserve"> pour la </w:t>
      </w:r>
      <w:r w:rsidR="007D0E1D">
        <w:t>réalisation</w:t>
      </w:r>
      <w:r w:rsidR="007D0E1D" w:rsidRPr="00CE6A66">
        <w:t xml:space="preserve"> </w:t>
      </w:r>
      <w:r w:rsidRPr="00CE6A66">
        <w:t xml:space="preserve">de </w:t>
      </w:r>
      <w:r w:rsidRPr="00CE6A66">
        <w:rPr>
          <w:i/>
          <w:iCs/>
        </w:rPr>
        <w:t xml:space="preserve">[insérer la description des </w:t>
      </w:r>
      <w:r w:rsidR="00825A19">
        <w:rPr>
          <w:i/>
          <w:iCs/>
        </w:rPr>
        <w:t xml:space="preserve">Travaux et </w:t>
      </w:r>
      <w:r w:rsidR="003F0FED">
        <w:rPr>
          <w:i/>
          <w:iCs/>
        </w:rPr>
        <w:t>Services physiques</w:t>
      </w:r>
      <w:r w:rsidRPr="002F3AA5">
        <w:rPr>
          <w:i/>
          <w:iCs/>
        </w:rPr>
        <w:t>]</w:t>
      </w:r>
      <w:r w:rsidRPr="003D5EF6">
        <w:t xml:space="preserve"> (ci-après dénommée « le Marché »).</w:t>
      </w:r>
    </w:p>
    <w:p w14:paraId="1ED70583" w14:textId="77777777" w:rsidR="00C116DE" w:rsidRPr="00616BE0" w:rsidRDefault="00C116DE" w:rsidP="00C116DE">
      <w:pPr>
        <w:pStyle w:val="BodyText2"/>
        <w:numPr>
          <w:ilvl w:val="0"/>
          <w:numId w:val="0"/>
        </w:numPr>
        <w:spacing w:before="0" w:after="200"/>
        <w:jc w:val="both"/>
        <w:rPr>
          <w:b w:val="0"/>
          <w:sz w:val="24"/>
          <w:lang w:val="fr-FR"/>
        </w:rPr>
      </w:pPr>
      <w:r w:rsidRPr="00616BE0">
        <w:rPr>
          <w:b w:val="0"/>
          <w:sz w:val="24"/>
          <w:lang w:val="fr-FR"/>
        </w:rPr>
        <w:t>De plus, nous comprenons qu’une garantie de bonne exécution est exigée en vertu des conditions du Marché.</w:t>
      </w:r>
    </w:p>
    <w:p w14:paraId="39FB367A" w14:textId="2266B6C5" w:rsidR="00C116DE" w:rsidRPr="00F76F58" w:rsidRDefault="00C116DE" w:rsidP="00C116DE">
      <w:pPr>
        <w:spacing w:after="200"/>
        <w:jc w:val="both"/>
      </w:pPr>
      <w:r w:rsidRPr="00616BE0">
        <w:t xml:space="preserve">A la demande </w:t>
      </w:r>
      <w:r w:rsidR="00825A19">
        <w:t>de l’Entrepreneur</w:t>
      </w:r>
      <w:r w:rsidRPr="00616BE0">
        <w:t xml:space="preserve">, nous </w:t>
      </w:r>
      <w:r w:rsidRPr="00723250">
        <w:rPr>
          <w:bCs/>
          <w:i/>
          <w:iCs/>
          <w:szCs w:val="18"/>
        </w:rPr>
        <w:t>[</w:t>
      </w:r>
      <w:r w:rsidRPr="00723250">
        <w:rPr>
          <w:bCs/>
          <w:i/>
          <w:iCs/>
        </w:rPr>
        <w:t>insérer le nom de la banque</w:t>
      </w:r>
      <w:r w:rsidRPr="00723250">
        <w:rPr>
          <w:bCs/>
          <w:i/>
          <w:iCs/>
          <w:szCs w:val="18"/>
        </w:rPr>
        <w:t>]</w:t>
      </w:r>
      <w:r w:rsidRPr="00723250">
        <w:rPr>
          <w:b/>
          <w:szCs w:val="18"/>
        </w:rPr>
        <w:t xml:space="preserve"> </w:t>
      </w:r>
      <w:r w:rsidRPr="00723250">
        <w:t xml:space="preserve">nous engageons par la présente, sans réserve et irrévocablement, à vous payer à première demande, toutes sommes d’argent que vous pourriez réclamer dans la limite de </w:t>
      </w:r>
      <w:r w:rsidRPr="00723250">
        <w:rPr>
          <w:bCs/>
          <w:i/>
          <w:iCs/>
        </w:rPr>
        <w:t>[insérer la somme en chiffres</w:t>
      </w:r>
      <w:r>
        <w:rPr>
          <w:bCs/>
          <w:i/>
          <w:iCs/>
        </w:rPr>
        <w:t>.</w:t>
      </w:r>
      <w:r w:rsidRPr="00723250">
        <w:rPr>
          <w:bCs/>
          <w:i/>
          <w:iCs/>
        </w:rPr>
        <w:t xml:space="preserve"> Le Garant doit insérer un montant représent</w:t>
      </w:r>
      <w:r w:rsidRPr="00400C1E">
        <w:rPr>
          <w:bCs/>
          <w:i/>
          <w:iCs/>
        </w:rPr>
        <w:t xml:space="preserve">ant le montant ou le pourcentage mentionné au Marché soit dans la (ou les) </w:t>
      </w:r>
      <w:r w:rsidR="009E45AC">
        <w:rPr>
          <w:bCs/>
          <w:i/>
          <w:iCs/>
        </w:rPr>
        <w:t>monnai</w:t>
      </w:r>
      <w:r w:rsidR="009E45AC" w:rsidRPr="00400C1E">
        <w:rPr>
          <w:bCs/>
          <w:i/>
          <w:iCs/>
        </w:rPr>
        <w:t>e</w:t>
      </w:r>
      <w:r w:rsidRPr="00400C1E">
        <w:rPr>
          <w:bCs/>
          <w:i/>
          <w:iCs/>
        </w:rPr>
        <w:t xml:space="preserve">(s) mentionnée(s) au Marché, soit dans toute autre </w:t>
      </w:r>
      <w:r w:rsidR="00367CD0">
        <w:rPr>
          <w:bCs/>
          <w:i/>
          <w:iCs/>
        </w:rPr>
        <w:t>monnai</w:t>
      </w:r>
      <w:r w:rsidR="00367CD0" w:rsidRPr="00400C1E">
        <w:rPr>
          <w:bCs/>
          <w:i/>
          <w:iCs/>
        </w:rPr>
        <w:t xml:space="preserve">e </w:t>
      </w:r>
      <w:r w:rsidRPr="00400C1E">
        <w:rPr>
          <w:bCs/>
          <w:i/>
          <w:iCs/>
        </w:rPr>
        <w:t xml:space="preserve">librement convertible acceptable par </w:t>
      </w:r>
      <w:r w:rsidR="00101109">
        <w:rPr>
          <w:bCs/>
          <w:i/>
          <w:iCs/>
        </w:rPr>
        <w:t>l’Agence d’Exécution</w:t>
      </w:r>
      <w:r w:rsidRPr="00400C1E">
        <w:rPr>
          <w:bCs/>
          <w:i/>
          <w:iCs/>
        </w:rPr>
        <w:t>.</w:t>
      </w:r>
      <w:r w:rsidRPr="00F76F58">
        <w:rPr>
          <w:bCs/>
          <w:i/>
          <w:iCs/>
        </w:rPr>
        <w:t>] [insérer la somme en lettres].</w:t>
      </w:r>
      <w:r w:rsidRPr="00F76F58">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7565AF86" w14:textId="429815B4" w:rsidR="00C116DE" w:rsidRPr="002F3AA5" w:rsidRDefault="00C116DE" w:rsidP="00C116DE">
      <w:pPr>
        <w:spacing w:after="200"/>
        <w:jc w:val="both"/>
      </w:pPr>
      <w:r w:rsidRPr="00F76F58">
        <w:t xml:space="preserve">La présente garantie expire au plus tard le </w:t>
      </w:r>
      <w:r w:rsidRPr="00F76F58">
        <w:rPr>
          <w:bCs/>
          <w:i/>
          <w:iCs/>
        </w:rPr>
        <w:t>[insérer la date]</w:t>
      </w:r>
      <w:r w:rsidRPr="00154A73">
        <w:t xml:space="preserve"> jour de </w:t>
      </w:r>
      <w:r w:rsidRPr="00154A73">
        <w:rPr>
          <w:bCs/>
          <w:i/>
          <w:iCs/>
        </w:rPr>
        <w:t>[insérer le mois]</w:t>
      </w:r>
      <w:r w:rsidRPr="00154A73">
        <w:t xml:space="preserve"> </w:t>
      </w:r>
      <w:r w:rsidRPr="00AA46EA">
        <w:rPr>
          <w:bCs/>
          <w:i/>
          <w:iCs/>
        </w:rPr>
        <w:t>[insérer l’année]</w:t>
      </w:r>
      <w:r w:rsidRPr="00646272">
        <w:rPr>
          <w:bCs/>
        </w:rPr>
        <w:t xml:space="preserve">, </w:t>
      </w:r>
      <w:r w:rsidRPr="00222DE7">
        <w:rPr>
          <w:vertAlign w:val="superscript"/>
        </w:rPr>
        <w:footnoteReference w:id="12"/>
      </w:r>
      <w:r w:rsidRPr="00222DE7">
        <w:t xml:space="preserve"> et toute demande de paiement doit être reçue à cette date </w:t>
      </w:r>
      <w:r w:rsidRPr="002F3AA5">
        <w:t>au plus tard.</w:t>
      </w:r>
    </w:p>
    <w:p w14:paraId="590B9347" w14:textId="77777777" w:rsidR="00C116DE" w:rsidRPr="00400C1E" w:rsidRDefault="00C116DE" w:rsidP="00C116DE">
      <w:pPr>
        <w:pStyle w:val="BodyText2"/>
        <w:numPr>
          <w:ilvl w:val="0"/>
          <w:numId w:val="0"/>
        </w:numPr>
        <w:spacing w:before="0" w:after="200"/>
        <w:jc w:val="left"/>
        <w:rPr>
          <w:b w:val="0"/>
          <w:sz w:val="24"/>
          <w:lang w:val="fr-FR"/>
        </w:rPr>
      </w:pPr>
      <w:r w:rsidRPr="003D5EF6">
        <w:rPr>
          <w:b w:val="0"/>
          <w:sz w:val="24"/>
          <w:lang w:val="fr-FR"/>
        </w:rPr>
        <w:t>La présente garantie est régie par les Règles uniformes relatives aux garanties sur demande</w:t>
      </w:r>
      <w:r w:rsidRPr="00616BE0">
        <w:rPr>
          <w:b w:val="0"/>
          <w:sz w:val="24"/>
          <w:lang w:val="fr-FR"/>
        </w:rPr>
        <w:t xml:space="preserve"> de la CCI - 2010</w:t>
      </w:r>
      <w:r w:rsidRPr="00723250">
        <w:rPr>
          <w:b w:val="0"/>
          <w:sz w:val="24"/>
          <w:lang w:val="fr-FR"/>
        </w:rPr>
        <w:t>, Publication CCI no : 7</w:t>
      </w:r>
      <w:r w:rsidRPr="00400C1E">
        <w:rPr>
          <w:b w:val="0"/>
          <w:sz w:val="24"/>
          <w:lang w:val="fr-FR"/>
        </w:rPr>
        <w:t>58, excepté le sous-paragraphe 15(a)(ii) qui est exclu par la présente.</w:t>
      </w:r>
    </w:p>
    <w:p w14:paraId="2C1DDE57" w14:textId="77777777" w:rsidR="00C116DE" w:rsidRPr="00F76F58" w:rsidRDefault="00C116DE" w:rsidP="00C116DE">
      <w:pPr>
        <w:pStyle w:val="BodyText2"/>
        <w:numPr>
          <w:ilvl w:val="0"/>
          <w:numId w:val="0"/>
        </w:numPr>
        <w:jc w:val="left"/>
        <w:rPr>
          <w:b w:val="0"/>
          <w:bCs/>
          <w:i/>
          <w:iCs/>
          <w:sz w:val="24"/>
          <w:szCs w:val="24"/>
          <w:lang w:val="fr-FR"/>
        </w:rPr>
      </w:pPr>
      <w:r w:rsidRPr="00F76F58">
        <w:rPr>
          <w:b w:val="0"/>
          <w:bCs/>
          <w:i/>
          <w:iCs/>
          <w:sz w:val="24"/>
          <w:lang w:val="fr-FR"/>
        </w:rPr>
        <w:t>[Insérer le nom et la fonction de la personne habilitée à signer la garantie au nom de la banque</w:t>
      </w:r>
      <w:r w:rsidRPr="00F76F58">
        <w:rPr>
          <w:b w:val="0"/>
          <w:bCs/>
          <w:i/>
          <w:iCs/>
          <w:sz w:val="24"/>
          <w:szCs w:val="24"/>
          <w:lang w:val="fr-FR"/>
        </w:rPr>
        <w:t>]</w:t>
      </w:r>
    </w:p>
    <w:p w14:paraId="10E77764" w14:textId="77777777" w:rsidR="00C116DE" w:rsidRDefault="00C116DE" w:rsidP="00C116DE">
      <w:pPr>
        <w:pStyle w:val="BodyText2"/>
        <w:numPr>
          <w:ilvl w:val="0"/>
          <w:numId w:val="0"/>
        </w:numPr>
        <w:jc w:val="left"/>
        <w:rPr>
          <w:b w:val="0"/>
          <w:bCs/>
          <w:i/>
          <w:iCs/>
          <w:sz w:val="24"/>
          <w:lang w:val="fr-FR"/>
        </w:rPr>
      </w:pPr>
      <w:r w:rsidRPr="00F76F58">
        <w:rPr>
          <w:b w:val="0"/>
          <w:bCs/>
          <w:i/>
          <w:iCs/>
          <w:sz w:val="24"/>
          <w:lang w:val="fr-FR"/>
        </w:rPr>
        <w:t>[Insérer la signature]</w:t>
      </w:r>
    </w:p>
    <w:p w14:paraId="46B57043" w14:textId="77777777" w:rsidR="009128A5" w:rsidRPr="00F76F58" w:rsidRDefault="009128A5" w:rsidP="009128A5">
      <w:pPr>
        <w:tabs>
          <w:tab w:val="right" w:pos="9000"/>
        </w:tabs>
        <w:rPr>
          <w:szCs w:val="24"/>
        </w:rPr>
      </w:pPr>
      <w:r w:rsidRPr="00F76F58">
        <w:rPr>
          <w:i/>
          <w:szCs w:val="24"/>
        </w:rPr>
        <w:t>Note : Le texte en italiques doit être supprimé du document final ; il est fourni à titre indicatif en vue d’en faciliter la préparation</w:t>
      </w:r>
      <w:r>
        <w:rPr>
          <w:i/>
          <w:szCs w:val="24"/>
        </w:rPr>
        <w:t>.</w:t>
      </w:r>
    </w:p>
    <w:p w14:paraId="4A5B7453" w14:textId="77777777" w:rsidR="009128A5" w:rsidRPr="00F76F58" w:rsidRDefault="009128A5" w:rsidP="00C116DE">
      <w:pPr>
        <w:pStyle w:val="BodyText2"/>
        <w:numPr>
          <w:ilvl w:val="0"/>
          <w:numId w:val="0"/>
        </w:numPr>
        <w:jc w:val="left"/>
        <w:rPr>
          <w:b w:val="0"/>
          <w:bCs/>
          <w:i/>
          <w:iCs/>
          <w:sz w:val="24"/>
          <w:lang w:val="fr-FR"/>
        </w:rPr>
      </w:pPr>
    </w:p>
    <w:p w14:paraId="6671392A" w14:textId="55B5A1B4" w:rsidR="00C116DE" w:rsidRDefault="00C116DE" w:rsidP="00F557C3">
      <w:pPr>
        <w:pStyle w:val="Style8"/>
      </w:pPr>
      <w:r w:rsidRPr="00F76F58">
        <w:rPr>
          <w:i/>
        </w:rPr>
        <w:br w:type="page"/>
      </w:r>
      <w:r w:rsidR="00F557C3" w:rsidRPr="00154A73">
        <w:t xml:space="preserve"> </w:t>
      </w:r>
      <w:r w:rsidRPr="00154A73">
        <w:t xml:space="preserve">Modèle de </w:t>
      </w:r>
      <w:r>
        <w:t>G</w:t>
      </w:r>
      <w:r w:rsidRPr="00154A73">
        <w:t xml:space="preserve">arantie de </w:t>
      </w:r>
      <w:r>
        <w:t>R</w:t>
      </w:r>
      <w:r w:rsidRPr="00154A73">
        <w:t>estitution d’</w:t>
      </w:r>
      <w:r>
        <w:t>A</w:t>
      </w:r>
      <w:r w:rsidRPr="00154A73">
        <w:t xml:space="preserve">vance </w:t>
      </w:r>
    </w:p>
    <w:p w14:paraId="20AAF1DB" w14:textId="77777777" w:rsidR="00C116DE" w:rsidRPr="00154A73" w:rsidRDefault="00C116DE" w:rsidP="00C116DE">
      <w:pPr>
        <w:pStyle w:val="Style8"/>
      </w:pPr>
      <w:r w:rsidRPr="00154A73">
        <w:t>(Garantie bancaire sur demande)</w:t>
      </w:r>
    </w:p>
    <w:p w14:paraId="590D10C2" w14:textId="77777777" w:rsidR="00C116DE" w:rsidRPr="00154A73" w:rsidRDefault="00C116DE" w:rsidP="00C116DE"/>
    <w:p w14:paraId="5ADF4A54" w14:textId="6E3AC808" w:rsidR="00C116DE" w:rsidRPr="00CE7108" w:rsidRDefault="00C116DE" w:rsidP="00C116DE">
      <w:pPr>
        <w:spacing w:after="200"/>
        <w:rPr>
          <w:szCs w:val="24"/>
        </w:rPr>
      </w:pPr>
      <w:r w:rsidRPr="002613AE">
        <w:rPr>
          <w:b/>
          <w:szCs w:val="24"/>
        </w:rPr>
        <w:t>Garant :</w:t>
      </w:r>
      <w:r>
        <w:rPr>
          <w:b/>
          <w:szCs w:val="24"/>
        </w:rPr>
        <w:t xml:space="preserve"> </w:t>
      </w:r>
      <w:r w:rsidRPr="0056247B">
        <w:rPr>
          <w:szCs w:val="24"/>
        </w:rPr>
        <w:t xml:space="preserve">________________ </w:t>
      </w:r>
      <w:r w:rsidRPr="00CE7108">
        <w:rPr>
          <w:szCs w:val="24"/>
        </w:rPr>
        <w:t>[</w:t>
      </w:r>
      <w:r w:rsidRPr="00CE7108">
        <w:rPr>
          <w:i/>
          <w:szCs w:val="24"/>
        </w:rPr>
        <w:t>nom de la banque et adresse de la banque émettrice</w:t>
      </w:r>
      <w:r w:rsidRPr="0056247B">
        <w:rPr>
          <w:szCs w:val="24"/>
        </w:rPr>
        <w:t xml:space="preserve"> </w:t>
      </w:r>
      <w:r w:rsidRPr="00CE7108">
        <w:rPr>
          <w:i/>
          <w:szCs w:val="24"/>
        </w:rPr>
        <w:t>et code SWIFT</w:t>
      </w:r>
      <w:r w:rsidRPr="00CE7108">
        <w:rPr>
          <w:szCs w:val="24"/>
        </w:rPr>
        <w:t xml:space="preserve">] </w:t>
      </w:r>
    </w:p>
    <w:p w14:paraId="433359C6" w14:textId="6347BFD7" w:rsidR="00C116DE" w:rsidRPr="0056247B" w:rsidRDefault="00C116DE" w:rsidP="00C116DE">
      <w:pPr>
        <w:spacing w:after="200"/>
        <w:rPr>
          <w:szCs w:val="24"/>
        </w:rPr>
      </w:pPr>
      <w:r w:rsidRPr="00616BE0">
        <w:rPr>
          <w:b/>
          <w:szCs w:val="24"/>
        </w:rPr>
        <w:t>Bénéficiaire :</w:t>
      </w:r>
      <w:r w:rsidRPr="00616BE0">
        <w:rPr>
          <w:szCs w:val="24"/>
        </w:rPr>
        <w:t xml:space="preserve"> __________________ </w:t>
      </w:r>
      <w:r w:rsidRPr="00CE7108">
        <w:rPr>
          <w:szCs w:val="24"/>
        </w:rPr>
        <w:t>[</w:t>
      </w:r>
      <w:r w:rsidRPr="00CE7108">
        <w:rPr>
          <w:i/>
          <w:szCs w:val="24"/>
        </w:rPr>
        <w:t xml:space="preserve">nom et adresse de </w:t>
      </w:r>
      <w:r w:rsidR="00101109">
        <w:rPr>
          <w:i/>
          <w:szCs w:val="24"/>
        </w:rPr>
        <w:t>l’Agence d’Exécution</w:t>
      </w:r>
      <w:r w:rsidRPr="00CE7108">
        <w:rPr>
          <w:szCs w:val="24"/>
        </w:rPr>
        <w:t>]</w:t>
      </w:r>
      <w:r w:rsidRPr="0056247B">
        <w:rPr>
          <w:szCs w:val="24"/>
        </w:rPr>
        <w:t xml:space="preserve"> </w:t>
      </w:r>
    </w:p>
    <w:p w14:paraId="2407D1EE" w14:textId="77777777" w:rsidR="00C116DE" w:rsidRPr="00F76F58" w:rsidRDefault="00C116DE" w:rsidP="00C116DE">
      <w:pPr>
        <w:spacing w:after="200"/>
        <w:rPr>
          <w:szCs w:val="24"/>
        </w:rPr>
      </w:pPr>
      <w:r w:rsidRPr="00F76F58">
        <w:rPr>
          <w:b/>
          <w:szCs w:val="24"/>
        </w:rPr>
        <w:t>Date :</w:t>
      </w:r>
      <w:r w:rsidRPr="00F76F58">
        <w:rPr>
          <w:szCs w:val="24"/>
        </w:rPr>
        <w:t xml:space="preserve"> _______________</w:t>
      </w:r>
    </w:p>
    <w:p w14:paraId="5B0D587F" w14:textId="33C5DC7D" w:rsidR="00C116DE" w:rsidRPr="000365DC" w:rsidRDefault="00C116DE" w:rsidP="00C116DE">
      <w:pPr>
        <w:spacing w:after="200"/>
        <w:rPr>
          <w:bCs/>
          <w:szCs w:val="24"/>
        </w:rPr>
      </w:pPr>
      <w:r w:rsidRPr="00F76F58">
        <w:rPr>
          <w:b/>
          <w:szCs w:val="24"/>
        </w:rPr>
        <w:t>Garantie de restitution d’avance No</w:t>
      </w:r>
      <w:r w:rsidR="00104BA0">
        <w:rPr>
          <w:b/>
          <w:szCs w:val="24"/>
        </w:rPr>
        <w:t xml:space="preserve"> : </w:t>
      </w:r>
      <w:r w:rsidR="000365DC">
        <w:rPr>
          <w:b/>
          <w:szCs w:val="24"/>
        </w:rPr>
        <w:t> </w:t>
      </w:r>
      <w:r w:rsidR="000365DC">
        <w:rPr>
          <w:bCs/>
          <w:szCs w:val="24"/>
        </w:rPr>
        <w:t>_____________</w:t>
      </w:r>
    </w:p>
    <w:p w14:paraId="2A08F374" w14:textId="2689AFFC" w:rsidR="00C116DE" w:rsidRPr="000365DC" w:rsidRDefault="00C116DE" w:rsidP="00C116DE">
      <w:pPr>
        <w:spacing w:after="200"/>
        <w:jc w:val="both"/>
        <w:rPr>
          <w:szCs w:val="24"/>
        </w:rPr>
      </w:pPr>
      <w:r w:rsidRPr="000365DC">
        <w:rPr>
          <w:szCs w:val="24"/>
        </w:rPr>
        <w:t xml:space="preserve">Nous avons été informés que  </w:t>
      </w:r>
      <w:r w:rsidR="00C44D02" w:rsidRPr="00CE7108">
        <w:rPr>
          <w:i/>
          <w:iCs/>
          <w:szCs w:val="24"/>
        </w:rPr>
        <w:t xml:space="preserve">[insérer le nom </w:t>
      </w:r>
      <w:r w:rsidR="00825A19">
        <w:rPr>
          <w:i/>
          <w:iCs/>
          <w:szCs w:val="24"/>
        </w:rPr>
        <w:t>de l’Entrepreneur</w:t>
      </w:r>
      <w:r w:rsidR="00890A29" w:rsidRPr="00CE7108">
        <w:rPr>
          <w:i/>
          <w:iCs/>
          <w:szCs w:val="24"/>
        </w:rPr>
        <w:t>, qui dans le cas d’un GE sera le nom du GE]</w:t>
      </w:r>
      <w:r w:rsidR="00890A29">
        <w:rPr>
          <w:szCs w:val="24"/>
        </w:rPr>
        <w:t xml:space="preserve"> </w:t>
      </w:r>
      <w:r w:rsidRPr="000365DC">
        <w:rPr>
          <w:szCs w:val="24"/>
        </w:rPr>
        <w:t>(ci-après dénommé « le Donneur d’ordre ») a conclu le Marché No.</w:t>
      </w:r>
      <w:r w:rsidR="009773EE">
        <w:rPr>
          <w:szCs w:val="24"/>
        </w:rPr>
        <w:t xml:space="preserve"> </w:t>
      </w:r>
      <w:r w:rsidR="009773EE" w:rsidRPr="00CE7108">
        <w:rPr>
          <w:i/>
          <w:iCs/>
          <w:szCs w:val="24"/>
        </w:rPr>
        <w:t xml:space="preserve">[insérer le numéro de référence </w:t>
      </w:r>
      <w:r w:rsidR="00683FEE" w:rsidRPr="00CE7108">
        <w:rPr>
          <w:i/>
          <w:iCs/>
          <w:szCs w:val="24"/>
        </w:rPr>
        <w:t>du marché]</w:t>
      </w:r>
      <w:r w:rsidR="00683FEE">
        <w:rPr>
          <w:szCs w:val="24"/>
        </w:rPr>
        <w:t xml:space="preserve"> daté </w:t>
      </w:r>
      <w:r w:rsidR="00683FEE" w:rsidRPr="00CE7108">
        <w:rPr>
          <w:i/>
          <w:iCs/>
          <w:szCs w:val="24"/>
        </w:rPr>
        <w:t>[insérer la date]</w:t>
      </w:r>
      <w:r w:rsidRPr="000365DC">
        <w:rPr>
          <w:szCs w:val="24"/>
        </w:rPr>
        <w:t>,  avec le Bénéficiaire pour l’exécution de  [</w:t>
      </w:r>
      <w:r w:rsidRPr="000365DC">
        <w:rPr>
          <w:i/>
          <w:szCs w:val="24"/>
        </w:rPr>
        <w:t xml:space="preserve">nom du marché et </w:t>
      </w:r>
      <w:r w:rsidR="006922A4">
        <w:rPr>
          <w:i/>
          <w:szCs w:val="24"/>
        </w:rPr>
        <w:t xml:space="preserve">une brève </w:t>
      </w:r>
      <w:r w:rsidRPr="000365DC">
        <w:rPr>
          <w:i/>
          <w:szCs w:val="24"/>
        </w:rPr>
        <w:t xml:space="preserve">description des </w:t>
      </w:r>
      <w:r w:rsidR="00825A19">
        <w:rPr>
          <w:i/>
          <w:szCs w:val="24"/>
        </w:rPr>
        <w:t xml:space="preserve">Travaux et </w:t>
      </w:r>
      <w:r w:rsidR="003F0FED">
        <w:rPr>
          <w:i/>
          <w:szCs w:val="24"/>
        </w:rPr>
        <w:t>Services physiques</w:t>
      </w:r>
      <w:r w:rsidRPr="00CE7108">
        <w:rPr>
          <w:i/>
          <w:iCs/>
          <w:szCs w:val="24"/>
        </w:rPr>
        <w:t>]</w:t>
      </w:r>
      <w:r w:rsidRPr="000365DC">
        <w:rPr>
          <w:szCs w:val="24"/>
        </w:rPr>
        <w:t xml:space="preserve"> (ci-après dénommé « le Marché »).</w:t>
      </w:r>
    </w:p>
    <w:p w14:paraId="34707186" w14:textId="77777777" w:rsidR="00C116DE" w:rsidRPr="000365DC" w:rsidRDefault="00C116DE" w:rsidP="00C116DE">
      <w:pPr>
        <w:spacing w:before="100" w:beforeAutospacing="1" w:after="100" w:afterAutospacing="1"/>
        <w:jc w:val="both"/>
        <w:rPr>
          <w:szCs w:val="24"/>
        </w:rPr>
      </w:pPr>
      <w:r w:rsidRPr="000365DC">
        <w:rPr>
          <w:szCs w:val="24"/>
        </w:rPr>
        <w:t>De plus nous comprenons qu’en vertu des conditions du Marché, une avance d’un montant de [</w:t>
      </w:r>
      <w:r w:rsidRPr="000365DC">
        <w:rPr>
          <w:i/>
          <w:szCs w:val="24"/>
        </w:rPr>
        <w:t>insérer la somme en chiffres</w:t>
      </w:r>
      <w:r w:rsidRPr="000365DC">
        <w:rPr>
          <w:szCs w:val="24"/>
        </w:rPr>
        <w:t>] [</w:t>
      </w:r>
      <w:r w:rsidRPr="000365DC">
        <w:rPr>
          <w:i/>
          <w:szCs w:val="24"/>
        </w:rPr>
        <w:t>insérer la somme en lettres</w:t>
      </w:r>
      <w:r w:rsidRPr="000365DC">
        <w:rPr>
          <w:szCs w:val="24"/>
        </w:rPr>
        <w:t>] est versée contre une garantie de restitution d’avance.</w:t>
      </w:r>
    </w:p>
    <w:p w14:paraId="58BFE6FD" w14:textId="77777777" w:rsidR="00C116DE" w:rsidRPr="000365DC" w:rsidRDefault="00C116DE" w:rsidP="00C116DE">
      <w:pPr>
        <w:spacing w:after="200"/>
        <w:jc w:val="both"/>
        <w:rPr>
          <w:szCs w:val="24"/>
        </w:rPr>
      </w:pPr>
      <w:r w:rsidRPr="000365DC">
        <w:rPr>
          <w:szCs w:val="24"/>
        </w:rPr>
        <w:t>A la demande du Donneur d’ordre, nous prenons, en tant que Garant, l’engagement irrévocable de payer au Bénéficiaire toute somme dans la limite du Montant de la Garantie qui s’élève à [</w:t>
      </w:r>
      <w:r w:rsidRPr="000365DC">
        <w:rPr>
          <w:i/>
          <w:szCs w:val="24"/>
        </w:rPr>
        <w:t>insérer la somme en chiffres</w:t>
      </w:r>
      <w:r w:rsidRPr="000365DC">
        <w:rPr>
          <w:szCs w:val="24"/>
        </w:rPr>
        <w:t>] [</w:t>
      </w:r>
      <w:r w:rsidRPr="000365DC">
        <w:rPr>
          <w:i/>
          <w:szCs w:val="24"/>
        </w:rPr>
        <w:t>insérer la somme en lettres</w:t>
      </w:r>
      <w:r w:rsidRPr="000365DC">
        <w:rPr>
          <w:szCs w:val="24"/>
        </w:rPr>
        <w:t>]</w:t>
      </w:r>
      <w:r w:rsidRPr="00CE7108">
        <w:rPr>
          <w:szCs w:val="24"/>
          <w:vertAlign w:val="superscript"/>
        </w:rPr>
        <w:footnoteReference w:id="13"/>
      </w:r>
      <w:r w:rsidRPr="000365DC">
        <w:rPr>
          <w:szCs w:val="24"/>
        </w:rPr>
        <w:t>. Votre demande en paiement doit comprendre, que ce soit dans la demande elle-même ou dans un document séparé signé</w:t>
      </w:r>
      <w:r w:rsidRPr="000365DC" w:rsidDel="00667289">
        <w:rPr>
          <w:szCs w:val="24"/>
        </w:rPr>
        <w:t xml:space="preserve"> </w:t>
      </w:r>
      <w:r w:rsidRPr="000365DC">
        <w:rPr>
          <w:szCs w:val="24"/>
        </w:rPr>
        <w:t>accompagnant ou identifiant la demande, la déclaration que le Donneur d’ordre :</w:t>
      </w:r>
    </w:p>
    <w:p w14:paraId="550D526C" w14:textId="5A6CA47F" w:rsidR="00C116DE" w:rsidRPr="00400C1E" w:rsidRDefault="00C116DE" w:rsidP="00C116DE">
      <w:pPr>
        <w:spacing w:after="200"/>
        <w:jc w:val="both"/>
        <w:rPr>
          <w:szCs w:val="24"/>
        </w:rPr>
      </w:pPr>
      <w:r w:rsidRPr="00400C1E">
        <w:rPr>
          <w:szCs w:val="24"/>
        </w:rPr>
        <w:t>(a) a utilisé l’avance à d’autres fins que</w:t>
      </w:r>
      <w:r w:rsidR="007D0E1D">
        <w:rPr>
          <w:szCs w:val="24"/>
        </w:rPr>
        <w:t xml:space="preserve"> l’exécution</w:t>
      </w:r>
      <w:r w:rsidR="002C19A6">
        <w:rPr>
          <w:szCs w:val="24"/>
        </w:rPr>
        <w:t xml:space="preserve"> des </w:t>
      </w:r>
      <w:r w:rsidR="00825A19">
        <w:rPr>
          <w:szCs w:val="24"/>
        </w:rPr>
        <w:t xml:space="preserve">Travaux et </w:t>
      </w:r>
      <w:r w:rsidR="003F0FED">
        <w:rPr>
          <w:szCs w:val="24"/>
        </w:rPr>
        <w:t>Services physiques</w:t>
      </w:r>
      <w:r w:rsidR="002C19A6">
        <w:rPr>
          <w:szCs w:val="24"/>
        </w:rPr>
        <w:t xml:space="preserve"> </w:t>
      </w:r>
      <w:r w:rsidRPr="00400C1E">
        <w:rPr>
          <w:szCs w:val="24"/>
        </w:rPr>
        <w:t>faisant l’objet du Marché; ou bien</w:t>
      </w:r>
    </w:p>
    <w:p w14:paraId="7B1FE341" w14:textId="77777777" w:rsidR="00C116DE" w:rsidRPr="00F76F58" w:rsidRDefault="00C116DE" w:rsidP="00C116DE">
      <w:pPr>
        <w:spacing w:after="200"/>
        <w:jc w:val="both"/>
        <w:rPr>
          <w:szCs w:val="24"/>
        </w:rPr>
      </w:pPr>
      <w:r w:rsidRPr="00F76F58">
        <w:rPr>
          <w:szCs w:val="24"/>
        </w:rPr>
        <w:t xml:space="preserve">(b) n’a pas remboursé l’avance dans les conditions spécifiées au Marché, spécifiant le montant non remboursé par le Donneur d’ordre. </w:t>
      </w:r>
    </w:p>
    <w:p w14:paraId="115E35A5" w14:textId="77777777" w:rsidR="00C116DE" w:rsidRPr="009A723D" w:rsidRDefault="00C116DE" w:rsidP="00C116DE">
      <w:pPr>
        <w:spacing w:after="200"/>
        <w:jc w:val="both"/>
        <w:rPr>
          <w:szCs w:val="24"/>
        </w:rPr>
      </w:pPr>
      <w:r w:rsidRPr="00F76F58">
        <w:rPr>
          <w:szCs w:val="24"/>
        </w:rPr>
        <w:t>Toute demande au titre de la présente garantie doit être accompagnée par une attestation provenant de la banque du Bénéficiaire indiquant que l’avance mentionnée ci-dessus a été créditée au compte bancaire du Donneur d’offre portant le numéro ______________ à [</w:t>
      </w:r>
      <w:r w:rsidRPr="009A723D">
        <w:rPr>
          <w:i/>
          <w:szCs w:val="24"/>
        </w:rPr>
        <w:t>nom et adresse de la banque</w:t>
      </w:r>
      <w:r w:rsidRPr="009A723D">
        <w:rPr>
          <w:szCs w:val="24"/>
        </w:rPr>
        <w:t>].</w:t>
      </w:r>
    </w:p>
    <w:p w14:paraId="663CA653" w14:textId="134B82FF" w:rsidR="00C116DE" w:rsidRPr="00646272" w:rsidRDefault="00C116DE" w:rsidP="00C116DE">
      <w:pPr>
        <w:spacing w:after="200"/>
        <w:jc w:val="both"/>
        <w:rPr>
          <w:szCs w:val="24"/>
        </w:rPr>
      </w:pPr>
      <w:r w:rsidRPr="00154A73">
        <w:rPr>
          <w:szCs w:val="24"/>
        </w:rPr>
        <w:t>Le montant de la présente garantie sera réduit au fur et à mesure à concurrence des remboursem</w:t>
      </w:r>
      <w:r w:rsidRPr="00AA46EA">
        <w:rPr>
          <w:szCs w:val="24"/>
        </w:rPr>
        <w:t>ent</w:t>
      </w:r>
      <w:r w:rsidRPr="00646272">
        <w:rPr>
          <w:szCs w:val="24"/>
        </w:rPr>
        <w:t xml:space="preserve">s de l’avance effectués par le Donneur d’ordre tels qu’ils figurent aux décomptes mensuels </w:t>
      </w:r>
      <w:r w:rsidR="00F67FED">
        <w:rPr>
          <w:szCs w:val="24"/>
        </w:rPr>
        <w:t xml:space="preserve">ou certificats de paiement </w:t>
      </w:r>
      <w:r w:rsidRPr="00646272">
        <w:rPr>
          <w:szCs w:val="24"/>
        </w:rPr>
        <w:t xml:space="preserve">dont la copie nous sera présentée. </w:t>
      </w:r>
    </w:p>
    <w:p w14:paraId="1B5ED1B2" w14:textId="7E4329EC" w:rsidR="00C116DE" w:rsidRPr="002F3AA5" w:rsidRDefault="00C116DE" w:rsidP="00C116DE">
      <w:pPr>
        <w:spacing w:after="200"/>
        <w:jc w:val="both"/>
        <w:rPr>
          <w:szCs w:val="24"/>
        </w:rPr>
      </w:pPr>
      <w:r w:rsidRPr="00B62823">
        <w:rPr>
          <w:szCs w:val="24"/>
        </w:rPr>
        <w:t>La présente garantie expire</w:t>
      </w:r>
      <w:r w:rsidR="009A6AD4">
        <w:rPr>
          <w:szCs w:val="24"/>
        </w:rPr>
        <w:t>ra</w:t>
      </w:r>
      <w:r w:rsidRPr="00B62823">
        <w:rPr>
          <w:szCs w:val="24"/>
        </w:rPr>
        <w:t> au plus tard à la réception d’une copie du décompte indiqua</w:t>
      </w:r>
      <w:r w:rsidRPr="001C2DA2">
        <w:rPr>
          <w:szCs w:val="24"/>
        </w:rPr>
        <w:t>nt que 90 (quatre-vingt</w:t>
      </w:r>
      <w:r>
        <w:rPr>
          <w:szCs w:val="24"/>
        </w:rPr>
        <w:t>-</w:t>
      </w:r>
      <w:r w:rsidRPr="002F3AA5">
        <w:rPr>
          <w:szCs w:val="24"/>
        </w:rPr>
        <w:t>dix) pourcent du Montant du Marché (à l’exclusion des sommes à valoir) ont été approuvés pour paiement, ou à la date suivante :</w:t>
      </w:r>
      <w:r>
        <w:rPr>
          <w:szCs w:val="24"/>
        </w:rPr>
        <w:t xml:space="preserve"> </w:t>
      </w:r>
      <w:r w:rsidRPr="002F3AA5">
        <w:rPr>
          <w:szCs w:val="24"/>
        </w:rPr>
        <w:t>___.</w:t>
      </w:r>
      <w:r w:rsidRPr="00222DE7">
        <w:rPr>
          <w:vertAlign w:val="superscript"/>
        </w:rPr>
        <w:footnoteReference w:id="14"/>
      </w:r>
      <w:r w:rsidRPr="00222DE7">
        <w:rPr>
          <w:szCs w:val="24"/>
        </w:rPr>
        <w:t xml:space="preserve"> En conséquence, toute demande de paiement au titre de cette Garantie </w:t>
      </w:r>
      <w:r w:rsidRPr="002F3AA5">
        <w:rPr>
          <w:szCs w:val="24"/>
        </w:rPr>
        <w:t>doit nous parvenir à cette date au plus tard.</w:t>
      </w:r>
    </w:p>
    <w:p w14:paraId="1F9F65CB" w14:textId="25CA21A3" w:rsidR="00C116DE" w:rsidRPr="003D5EF6" w:rsidRDefault="00C116DE" w:rsidP="00C116DE">
      <w:pPr>
        <w:jc w:val="both"/>
        <w:rPr>
          <w:szCs w:val="24"/>
        </w:rPr>
      </w:pPr>
      <w:r w:rsidRPr="003D5EF6">
        <w:rPr>
          <w:szCs w:val="24"/>
        </w:rPr>
        <w:t>La présente garantie est régie par les Règles Uniformes de la CCI relatives aux Garanties sur Demande (RUGD), Publication CCI no : 758</w:t>
      </w:r>
      <w:r w:rsidR="00706194" w:rsidRPr="00400C1E">
        <w:t>, excepté le sous-paragraphe 15(a)(ii) qui est exclu par la présente</w:t>
      </w:r>
      <w:r w:rsidRPr="003D5EF6">
        <w:rPr>
          <w:szCs w:val="24"/>
        </w:rPr>
        <w:t xml:space="preserve">. </w:t>
      </w:r>
    </w:p>
    <w:p w14:paraId="4110E534" w14:textId="77777777" w:rsidR="00C116DE" w:rsidRPr="00616BE0" w:rsidRDefault="00C116DE" w:rsidP="00C116DE">
      <w:pPr>
        <w:rPr>
          <w:szCs w:val="24"/>
        </w:rPr>
      </w:pPr>
      <w:r w:rsidRPr="00616BE0">
        <w:rPr>
          <w:szCs w:val="24"/>
        </w:rPr>
        <w:t>__________</w:t>
      </w:r>
    </w:p>
    <w:p w14:paraId="4035C82B" w14:textId="77777777" w:rsidR="00C116DE" w:rsidRPr="00400C1E" w:rsidRDefault="00C116DE" w:rsidP="00C116DE">
      <w:pPr>
        <w:rPr>
          <w:b/>
          <w:sz w:val="18"/>
          <w:szCs w:val="18"/>
        </w:rPr>
      </w:pPr>
      <w:r w:rsidRPr="00616BE0">
        <w:rPr>
          <w:sz w:val="18"/>
          <w:szCs w:val="18"/>
        </w:rPr>
        <w:t>[</w:t>
      </w:r>
      <w:r w:rsidRPr="00723250">
        <w:rPr>
          <w:i/>
          <w:sz w:val="18"/>
          <w:szCs w:val="18"/>
        </w:rPr>
        <w:t>Signature</w:t>
      </w:r>
      <w:r w:rsidRPr="00723250">
        <w:rPr>
          <w:sz w:val="18"/>
          <w:szCs w:val="18"/>
        </w:rPr>
        <w:t>]</w:t>
      </w:r>
    </w:p>
    <w:p w14:paraId="6A4CF003" w14:textId="77777777" w:rsidR="00C116DE" w:rsidRPr="00F76F58" w:rsidRDefault="00C116DE" w:rsidP="00C116DE">
      <w:pPr>
        <w:tabs>
          <w:tab w:val="right" w:pos="9000"/>
        </w:tabs>
        <w:rPr>
          <w:b/>
          <w:i/>
          <w:szCs w:val="24"/>
        </w:rPr>
      </w:pPr>
    </w:p>
    <w:p w14:paraId="24A08D7D" w14:textId="77777777" w:rsidR="00C116DE" w:rsidRPr="00F76F58" w:rsidRDefault="00C116DE" w:rsidP="00C116DE">
      <w:pPr>
        <w:tabs>
          <w:tab w:val="right" w:pos="9000"/>
        </w:tabs>
        <w:rPr>
          <w:b/>
          <w:szCs w:val="24"/>
        </w:rPr>
      </w:pPr>
    </w:p>
    <w:p w14:paraId="3E60CB8D" w14:textId="77777777" w:rsidR="00C116DE" w:rsidRPr="00706194" w:rsidRDefault="00C116DE" w:rsidP="00C116DE">
      <w:pPr>
        <w:tabs>
          <w:tab w:val="right" w:pos="9000"/>
        </w:tabs>
        <w:rPr>
          <w:b/>
          <w:bCs/>
          <w:i/>
          <w:szCs w:val="24"/>
        </w:rPr>
      </w:pPr>
      <w:r w:rsidRPr="00706194">
        <w:rPr>
          <w:b/>
          <w:bCs/>
          <w:i/>
          <w:szCs w:val="24"/>
        </w:rPr>
        <w:t>Note : Le texte en italiques doit être supprimé du document final ; il est fourni à titre indicatif en vue d’en faciliter la préparation</w:t>
      </w:r>
    </w:p>
    <w:p w14:paraId="226DC394" w14:textId="77777777" w:rsidR="00C116DE" w:rsidRPr="00F76F58" w:rsidRDefault="00C116DE" w:rsidP="00C116DE">
      <w:pPr>
        <w:tabs>
          <w:tab w:val="right" w:pos="9000"/>
        </w:tabs>
        <w:rPr>
          <w:szCs w:val="24"/>
        </w:rPr>
      </w:pPr>
    </w:p>
    <w:p w14:paraId="4213927E" w14:textId="77777777" w:rsidR="00CC4245" w:rsidRPr="00D05020" w:rsidRDefault="00CC4245" w:rsidP="00CC4245"/>
    <w:p w14:paraId="33169A82" w14:textId="4510B381" w:rsidR="00AF4DCB" w:rsidRPr="001B6AD0" w:rsidRDefault="00AF4DCB" w:rsidP="001B6AD0">
      <w:pPr>
        <w:jc w:val="center"/>
        <w:rPr>
          <w:b/>
          <w:i/>
          <w:iCs/>
          <w:sz w:val="44"/>
          <w:szCs w:val="44"/>
        </w:rPr>
      </w:pPr>
      <w:r w:rsidRPr="001B6AD0">
        <w:rPr>
          <w:b/>
          <w:i/>
          <w:iCs/>
          <w:sz w:val="44"/>
          <w:szCs w:val="44"/>
        </w:rPr>
        <w:br w:type="page"/>
      </w:r>
    </w:p>
    <w:p w14:paraId="2EA23363" w14:textId="1E2158AF" w:rsidR="00E906AD" w:rsidRDefault="00616CA5" w:rsidP="00616CA5">
      <w:pPr>
        <w:jc w:val="center"/>
        <w:rPr>
          <w:b/>
          <w:sz w:val="44"/>
          <w:szCs w:val="44"/>
        </w:rPr>
      </w:pPr>
      <w:r>
        <w:rPr>
          <w:b/>
          <w:sz w:val="44"/>
          <w:szCs w:val="44"/>
        </w:rPr>
        <w:t xml:space="preserve">Annexe 4 :  </w:t>
      </w:r>
      <w:r w:rsidR="009F6EEF">
        <w:rPr>
          <w:b/>
          <w:sz w:val="44"/>
          <w:szCs w:val="44"/>
        </w:rPr>
        <w:t>Procédure Secondaire d’Acquisition</w:t>
      </w:r>
    </w:p>
    <w:p w14:paraId="6DFFEF58" w14:textId="77777777" w:rsidR="00E906AD" w:rsidRDefault="00E906AD" w:rsidP="00616CA5">
      <w:pPr>
        <w:jc w:val="center"/>
        <w:rPr>
          <w:b/>
          <w:sz w:val="44"/>
          <w:szCs w:val="44"/>
        </w:rPr>
      </w:pPr>
    </w:p>
    <w:p w14:paraId="2C889452" w14:textId="1BDDA681" w:rsidR="000F265C" w:rsidRDefault="00E56299" w:rsidP="00E56299">
      <w:pPr>
        <w:shd w:val="clear" w:color="auto" w:fill="FDFDFD"/>
        <w:jc w:val="both"/>
        <w:rPr>
          <w:szCs w:val="24"/>
          <w:lang w:eastAsia="en-US"/>
        </w:rPr>
      </w:pPr>
      <w:r w:rsidRPr="001B6AD0">
        <w:rPr>
          <w:szCs w:val="24"/>
          <w:lang w:eastAsia="en-US"/>
        </w:rPr>
        <w:t xml:space="preserve">La présente section contient les méthodes et les critères que </w:t>
      </w:r>
      <w:r w:rsidR="00101109">
        <w:rPr>
          <w:szCs w:val="24"/>
          <w:lang w:eastAsia="en-US"/>
        </w:rPr>
        <w:t>l’Agence d’Exécution</w:t>
      </w:r>
      <w:r w:rsidR="00D21360">
        <w:rPr>
          <w:szCs w:val="24"/>
          <w:lang w:eastAsia="en-US"/>
        </w:rPr>
        <w:t xml:space="preserve"> </w:t>
      </w:r>
      <w:r w:rsidRPr="001B6AD0">
        <w:rPr>
          <w:szCs w:val="24"/>
          <w:lang w:eastAsia="en-US"/>
        </w:rPr>
        <w:t>d</w:t>
      </w:r>
      <w:r w:rsidR="00752A47">
        <w:rPr>
          <w:szCs w:val="24"/>
          <w:lang w:eastAsia="en-US"/>
        </w:rPr>
        <w:t>evra</w:t>
      </w:r>
      <w:r w:rsidRPr="001B6AD0">
        <w:rPr>
          <w:szCs w:val="24"/>
          <w:lang w:eastAsia="en-US"/>
        </w:rPr>
        <w:t xml:space="preserve"> utiliser pour mener un processus d</w:t>
      </w:r>
      <w:r w:rsidR="00752A47">
        <w:rPr>
          <w:szCs w:val="24"/>
          <w:lang w:eastAsia="en-US"/>
        </w:rPr>
        <w:t xml:space="preserve">e </w:t>
      </w:r>
      <w:r w:rsidR="00C8633B">
        <w:rPr>
          <w:szCs w:val="24"/>
          <w:lang w:eastAsia="en-US"/>
        </w:rPr>
        <w:t>P</w:t>
      </w:r>
      <w:r w:rsidR="00752A47">
        <w:rPr>
          <w:szCs w:val="24"/>
          <w:lang w:eastAsia="en-US"/>
        </w:rPr>
        <w:t xml:space="preserve">assation de </w:t>
      </w:r>
      <w:r w:rsidR="00C8633B">
        <w:rPr>
          <w:szCs w:val="24"/>
          <w:lang w:eastAsia="en-US"/>
        </w:rPr>
        <w:t>M</w:t>
      </w:r>
      <w:r w:rsidR="00752A47">
        <w:rPr>
          <w:szCs w:val="24"/>
          <w:lang w:eastAsia="en-US"/>
        </w:rPr>
        <w:t xml:space="preserve">archés </w:t>
      </w:r>
      <w:r w:rsidR="00C8633B">
        <w:rPr>
          <w:szCs w:val="24"/>
          <w:lang w:eastAsia="en-US"/>
        </w:rPr>
        <w:t>s</w:t>
      </w:r>
      <w:r w:rsidRPr="001B6AD0">
        <w:rPr>
          <w:szCs w:val="24"/>
          <w:lang w:eastAsia="en-US"/>
        </w:rPr>
        <w:t xml:space="preserve">econdaire afin de sélectionner un </w:t>
      </w:r>
      <w:r w:rsidR="004D0EF2">
        <w:rPr>
          <w:szCs w:val="24"/>
          <w:lang w:eastAsia="en-US"/>
        </w:rPr>
        <w:t>Entrepreneur</w:t>
      </w:r>
      <w:r w:rsidR="00772378">
        <w:rPr>
          <w:szCs w:val="24"/>
          <w:lang w:eastAsia="en-US"/>
        </w:rPr>
        <w:t xml:space="preserve"> </w:t>
      </w:r>
      <w:r w:rsidRPr="001B6AD0">
        <w:rPr>
          <w:szCs w:val="24"/>
          <w:lang w:eastAsia="en-US"/>
        </w:rPr>
        <w:t xml:space="preserve">et d’attribuer </w:t>
      </w:r>
      <w:r w:rsidR="00DB7D74">
        <w:rPr>
          <w:szCs w:val="24"/>
          <w:lang w:eastAsia="en-US"/>
        </w:rPr>
        <w:t>une Commande subséquente</w:t>
      </w:r>
      <w:r w:rsidRPr="001B6AD0">
        <w:rPr>
          <w:szCs w:val="24"/>
          <w:lang w:eastAsia="en-US"/>
        </w:rPr>
        <w:t xml:space="preserve"> en vertu du présent </w:t>
      </w:r>
      <w:r w:rsidR="000F265C">
        <w:rPr>
          <w:szCs w:val="24"/>
          <w:lang w:eastAsia="en-US"/>
        </w:rPr>
        <w:t>A</w:t>
      </w:r>
      <w:r w:rsidRPr="001B6AD0">
        <w:rPr>
          <w:szCs w:val="24"/>
          <w:lang w:eastAsia="en-US"/>
        </w:rPr>
        <w:t>ccord-</w:t>
      </w:r>
      <w:r w:rsidR="000F265C">
        <w:rPr>
          <w:szCs w:val="24"/>
          <w:lang w:eastAsia="en-US"/>
        </w:rPr>
        <w:t>C</w:t>
      </w:r>
      <w:r w:rsidRPr="001B6AD0">
        <w:rPr>
          <w:szCs w:val="24"/>
          <w:lang w:eastAsia="en-US"/>
        </w:rPr>
        <w:t xml:space="preserve">adre. </w:t>
      </w:r>
    </w:p>
    <w:p w14:paraId="338AAB7B" w14:textId="77777777" w:rsidR="000F265C" w:rsidRDefault="000F265C" w:rsidP="00E56299">
      <w:pPr>
        <w:shd w:val="clear" w:color="auto" w:fill="FDFDFD"/>
        <w:jc w:val="both"/>
        <w:rPr>
          <w:szCs w:val="24"/>
          <w:lang w:eastAsia="en-US"/>
        </w:rPr>
      </w:pPr>
    </w:p>
    <w:p w14:paraId="734F1986" w14:textId="18B5546C" w:rsidR="002B027A" w:rsidRDefault="00E56299" w:rsidP="002B027A">
      <w:pPr>
        <w:shd w:val="clear" w:color="auto" w:fill="FDFDFD"/>
        <w:jc w:val="both"/>
        <w:rPr>
          <w:i/>
          <w:iCs/>
          <w:szCs w:val="24"/>
          <w:lang w:eastAsia="en-US"/>
        </w:rPr>
      </w:pPr>
      <w:r w:rsidRPr="001B6AD0">
        <w:rPr>
          <w:i/>
          <w:iCs/>
          <w:szCs w:val="24"/>
          <w:lang w:eastAsia="en-US"/>
        </w:rPr>
        <w:t>[</w:t>
      </w:r>
      <w:r w:rsidR="00101109">
        <w:rPr>
          <w:i/>
          <w:iCs/>
          <w:szCs w:val="24"/>
          <w:lang w:eastAsia="en-US"/>
        </w:rPr>
        <w:t>L’Agence d’Exécution</w:t>
      </w:r>
      <w:r w:rsidR="000F265C">
        <w:rPr>
          <w:i/>
          <w:iCs/>
          <w:szCs w:val="24"/>
          <w:lang w:eastAsia="en-US"/>
        </w:rPr>
        <w:t xml:space="preserve">s </w:t>
      </w:r>
      <w:r w:rsidR="00E0263F">
        <w:rPr>
          <w:i/>
          <w:iCs/>
          <w:szCs w:val="24"/>
          <w:lang w:eastAsia="en-US"/>
        </w:rPr>
        <w:t xml:space="preserve">devra </w:t>
      </w:r>
      <w:r w:rsidRPr="001B6AD0">
        <w:rPr>
          <w:i/>
          <w:iCs/>
          <w:szCs w:val="24"/>
          <w:lang w:eastAsia="en-US"/>
        </w:rPr>
        <w:t>sélectionne</w:t>
      </w:r>
      <w:r w:rsidR="00E0263F">
        <w:rPr>
          <w:i/>
          <w:iCs/>
          <w:szCs w:val="24"/>
          <w:lang w:eastAsia="en-US"/>
        </w:rPr>
        <w:t>r</w:t>
      </w:r>
      <w:r w:rsidRPr="001B6AD0">
        <w:rPr>
          <w:i/>
          <w:iCs/>
          <w:szCs w:val="24"/>
          <w:lang w:eastAsia="en-US"/>
        </w:rPr>
        <w:t xml:space="preserve"> les critères jugés appropriés pour </w:t>
      </w:r>
      <w:r w:rsidR="002B027A">
        <w:rPr>
          <w:i/>
          <w:iCs/>
          <w:szCs w:val="24"/>
          <w:lang w:eastAsia="en-US"/>
        </w:rPr>
        <w:t>la Procédure Secondaire d’Acquisition</w:t>
      </w:r>
      <w:r w:rsidR="002B027A" w:rsidRPr="001B6AD0">
        <w:rPr>
          <w:i/>
          <w:iCs/>
          <w:szCs w:val="24"/>
          <w:lang w:eastAsia="en-US"/>
        </w:rPr>
        <w:t>, en utilisant les exemples de texte fournis ci-dessous ou toute autre formulation acceptable, et supprime</w:t>
      </w:r>
      <w:r w:rsidR="002B027A">
        <w:rPr>
          <w:i/>
          <w:iCs/>
          <w:szCs w:val="24"/>
          <w:lang w:eastAsia="en-US"/>
        </w:rPr>
        <w:t>r</w:t>
      </w:r>
      <w:r w:rsidR="002B027A" w:rsidRPr="001B6AD0">
        <w:rPr>
          <w:i/>
          <w:iCs/>
          <w:szCs w:val="24"/>
          <w:lang w:eastAsia="en-US"/>
        </w:rPr>
        <w:t xml:space="preserve"> le texte en italique. </w:t>
      </w:r>
    </w:p>
    <w:p w14:paraId="5332D2E3" w14:textId="6FB9BA98" w:rsidR="00E56299" w:rsidRPr="001B6AD0" w:rsidRDefault="002B027A" w:rsidP="002B027A">
      <w:pPr>
        <w:shd w:val="clear" w:color="auto" w:fill="FDFDFD"/>
        <w:jc w:val="both"/>
        <w:rPr>
          <w:i/>
          <w:iCs/>
          <w:szCs w:val="24"/>
          <w:lang w:eastAsia="en-US"/>
        </w:rPr>
      </w:pPr>
      <w:r w:rsidRPr="001B6AD0">
        <w:rPr>
          <w:i/>
          <w:iCs/>
          <w:szCs w:val="24"/>
          <w:lang w:eastAsia="en-US"/>
        </w:rPr>
        <w:t xml:space="preserve">La </w:t>
      </w:r>
      <w:r>
        <w:rPr>
          <w:i/>
          <w:iCs/>
          <w:szCs w:val="24"/>
          <w:lang w:eastAsia="en-US"/>
        </w:rPr>
        <w:t>(</w:t>
      </w:r>
      <w:r w:rsidRPr="001B6AD0">
        <w:rPr>
          <w:i/>
          <w:iCs/>
          <w:szCs w:val="24"/>
          <w:lang w:eastAsia="en-US"/>
        </w:rPr>
        <w:t>les</w:t>
      </w:r>
      <w:r>
        <w:rPr>
          <w:i/>
          <w:iCs/>
          <w:szCs w:val="24"/>
          <w:lang w:eastAsia="en-US"/>
        </w:rPr>
        <w:t>)</w:t>
      </w:r>
      <w:r w:rsidRPr="001B6AD0">
        <w:rPr>
          <w:i/>
          <w:iCs/>
          <w:szCs w:val="24"/>
          <w:lang w:eastAsia="en-US"/>
        </w:rPr>
        <w:t xml:space="preserve"> </w:t>
      </w:r>
      <w:r>
        <w:rPr>
          <w:i/>
          <w:iCs/>
          <w:szCs w:val="24"/>
          <w:lang w:eastAsia="en-US"/>
        </w:rPr>
        <w:t>Procédure(s) Secondaire(s) d’Acquisition</w:t>
      </w:r>
      <w:r w:rsidRPr="001B6AD0" w:rsidDel="00A06183">
        <w:rPr>
          <w:i/>
          <w:iCs/>
          <w:szCs w:val="24"/>
          <w:lang w:eastAsia="en-US"/>
        </w:rPr>
        <w:t xml:space="preserve"> </w:t>
      </w:r>
      <w:r w:rsidRPr="001B6AD0">
        <w:rPr>
          <w:i/>
          <w:iCs/>
          <w:szCs w:val="24"/>
          <w:lang w:eastAsia="en-US"/>
        </w:rPr>
        <w:t>qui ser</w:t>
      </w:r>
      <w:r>
        <w:rPr>
          <w:i/>
          <w:iCs/>
          <w:szCs w:val="24"/>
          <w:lang w:eastAsia="en-US"/>
        </w:rPr>
        <w:t>a(</w:t>
      </w:r>
      <w:r w:rsidRPr="001B6AD0">
        <w:rPr>
          <w:i/>
          <w:iCs/>
          <w:szCs w:val="24"/>
          <w:lang w:eastAsia="en-US"/>
        </w:rPr>
        <w:t>ont</w:t>
      </w:r>
      <w:r>
        <w:rPr>
          <w:i/>
          <w:iCs/>
          <w:szCs w:val="24"/>
          <w:lang w:eastAsia="en-US"/>
        </w:rPr>
        <w:t>)</w:t>
      </w:r>
      <w:r w:rsidRPr="001B6AD0">
        <w:rPr>
          <w:i/>
          <w:iCs/>
          <w:szCs w:val="24"/>
          <w:lang w:eastAsia="en-US"/>
        </w:rPr>
        <w:t xml:space="preserve"> décrite</w:t>
      </w:r>
      <w:r>
        <w:rPr>
          <w:i/>
          <w:iCs/>
          <w:szCs w:val="24"/>
          <w:lang w:eastAsia="en-US"/>
        </w:rPr>
        <w:t>(</w:t>
      </w:r>
      <w:r w:rsidRPr="001B6AD0">
        <w:rPr>
          <w:i/>
          <w:iCs/>
          <w:szCs w:val="24"/>
          <w:lang w:eastAsia="en-US"/>
        </w:rPr>
        <w:t>s</w:t>
      </w:r>
      <w:r>
        <w:rPr>
          <w:i/>
          <w:iCs/>
          <w:szCs w:val="24"/>
          <w:lang w:eastAsia="en-US"/>
        </w:rPr>
        <w:t>)</w:t>
      </w:r>
      <w:r w:rsidRPr="001B6AD0">
        <w:rPr>
          <w:i/>
          <w:iCs/>
          <w:szCs w:val="24"/>
          <w:lang w:eastAsia="en-US"/>
        </w:rPr>
        <w:t xml:space="preserve"> dans la présente </w:t>
      </w:r>
      <w:r>
        <w:rPr>
          <w:i/>
          <w:iCs/>
          <w:szCs w:val="24"/>
          <w:lang w:eastAsia="en-US"/>
        </w:rPr>
        <w:t>A</w:t>
      </w:r>
      <w:r w:rsidRPr="001B6AD0">
        <w:rPr>
          <w:i/>
          <w:iCs/>
          <w:szCs w:val="24"/>
          <w:lang w:eastAsia="en-US"/>
        </w:rPr>
        <w:t xml:space="preserve">nnexe doivent être conformes à la </w:t>
      </w:r>
      <w:r>
        <w:rPr>
          <w:i/>
          <w:iCs/>
          <w:szCs w:val="24"/>
          <w:lang w:eastAsia="en-US"/>
        </w:rPr>
        <w:t>(aux)</w:t>
      </w:r>
      <w:r w:rsidRPr="001B6AD0">
        <w:rPr>
          <w:i/>
          <w:iCs/>
          <w:szCs w:val="24"/>
          <w:lang w:eastAsia="en-US"/>
        </w:rPr>
        <w:t xml:space="preserve"> </w:t>
      </w:r>
      <w:r>
        <w:rPr>
          <w:i/>
          <w:iCs/>
          <w:szCs w:val="24"/>
          <w:lang w:eastAsia="en-US"/>
        </w:rPr>
        <w:t>Procédure(s) Secondaire(s) d’Acquisition</w:t>
      </w:r>
      <w:r w:rsidRPr="001B6AD0">
        <w:rPr>
          <w:i/>
          <w:iCs/>
          <w:szCs w:val="24"/>
          <w:lang w:eastAsia="en-US"/>
        </w:rPr>
        <w:t xml:space="preserve"> énoncée</w:t>
      </w:r>
      <w:r>
        <w:rPr>
          <w:i/>
          <w:iCs/>
          <w:szCs w:val="24"/>
          <w:lang w:eastAsia="en-US"/>
        </w:rPr>
        <w:t>(</w:t>
      </w:r>
      <w:r w:rsidRPr="001B6AD0">
        <w:rPr>
          <w:i/>
          <w:iCs/>
          <w:szCs w:val="24"/>
          <w:lang w:eastAsia="en-US"/>
        </w:rPr>
        <w:t>s</w:t>
      </w:r>
      <w:r>
        <w:rPr>
          <w:i/>
          <w:iCs/>
          <w:szCs w:val="24"/>
          <w:lang w:eastAsia="en-US"/>
        </w:rPr>
        <w:t>)</w:t>
      </w:r>
      <w:r w:rsidRPr="001B6AD0">
        <w:rPr>
          <w:i/>
          <w:iCs/>
          <w:szCs w:val="24"/>
          <w:lang w:eastAsia="en-US"/>
        </w:rPr>
        <w:t xml:space="preserve"> dans l’</w:t>
      </w:r>
      <w:r>
        <w:rPr>
          <w:i/>
          <w:iCs/>
          <w:szCs w:val="24"/>
          <w:lang w:eastAsia="en-US"/>
        </w:rPr>
        <w:t>A</w:t>
      </w:r>
      <w:r w:rsidRPr="001B6AD0">
        <w:rPr>
          <w:i/>
          <w:iCs/>
          <w:szCs w:val="24"/>
          <w:lang w:eastAsia="en-US"/>
        </w:rPr>
        <w:t>ppel d’</w:t>
      </w:r>
      <w:r>
        <w:rPr>
          <w:i/>
          <w:iCs/>
          <w:szCs w:val="24"/>
          <w:lang w:eastAsia="en-US"/>
        </w:rPr>
        <w:t>O</w:t>
      </w:r>
      <w:r w:rsidRPr="001B6AD0">
        <w:rPr>
          <w:i/>
          <w:iCs/>
          <w:szCs w:val="24"/>
          <w:lang w:eastAsia="en-US"/>
        </w:rPr>
        <w:t>ffres</w:t>
      </w:r>
      <w:r w:rsidR="00E56299" w:rsidRPr="001B6AD0">
        <w:rPr>
          <w:i/>
          <w:iCs/>
          <w:szCs w:val="24"/>
          <w:lang w:eastAsia="en-US"/>
        </w:rPr>
        <w:t>qui a abouti à la conclusion de l’</w:t>
      </w:r>
      <w:r w:rsidR="00543841">
        <w:rPr>
          <w:i/>
          <w:iCs/>
          <w:szCs w:val="24"/>
          <w:lang w:eastAsia="en-US"/>
        </w:rPr>
        <w:t>A</w:t>
      </w:r>
      <w:r w:rsidR="00E56299" w:rsidRPr="001B6AD0">
        <w:rPr>
          <w:i/>
          <w:iCs/>
          <w:szCs w:val="24"/>
          <w:lang w:eastAsia="en-US"/>
        </w:rPr>
        <w:t>ccord-</w:t>
      </w:r>
      <w:r w:rsidR="00543841">
        <w:rPr>
          <w:i/>
          <w:iCs/>
          <w:szCs w:val="24"/>
          <w:lang w:eastAsia="en-US"/>
        </w:rPr>
        <w:t>C</w:t>
      </w:r>
      <w:r w:rsidR="00E56299" w:rsidRPr="001B6AD0">
        <w:rPr>
          <w:i/>
          <w:iCs/>
          <w:szCs w:val="24"/>
          <w:lang w:eastAsia="en-US"/>
        </w:rPr>
        <w:t>adre.]</w:t>
      </w:r>
    </w:p>
    <w:p w14:paraId="4A9C69C3" w14:textId="35C0604C" w:rsidR="003D6D81" w:rsidRPr="00001016" w:rsidRDefault="00291861" w:rsidP="003D6D81">
      <w:pPr>
        <w:pStyle w:val="HeadingSecProcMethods1"/>
        <w:numPr>
          <w:ilvl w:val="0"/>
          <w:numId w:val="186"/>
        </w:numPr>
        <w:tabs>
          <w:tab w:val="num" w:pos="600"/>
        </w:tabs>
        <w:ind w:left="600" w:hanging="600"/>
      </w:pPr>
      <w:r w:rsidRPr="00E56299">
        <w:rPr>
          <w:b w:val="0"/>
          <w:sz w:val="44"/>
          <w:szCs w:val="44"/>
        </w:rPr>
        <w:br w:type="page"/>
      </w:r>
      <w:r w:rsidR="0019292B">
        <w:rPr>
          <w:lang w:val="fr"/>
        </w:rPr>
        <w:t>Procédur</w:t>
      </w:r>
      <w:r w:rsidR="0019292B" w:rsidRPr="00B0103D">
        <w:rPr>
          <w:lang w:val="fr"/>
        </w:rPr>
        <w:t xml:space="preserve">e(s) </w:t>
      </w:r>
      <w:r w:rsidR="0019292B">
        <w:rPr>
          <w:lang w:val="fr"/>
        </w:rPr>
        <w:t>S</w:t>
      </w:r>
      <w:r w:rsidR="0019292B" w:rsidRPr="00B0103D">
        <w:rPr>
          <w:lang w:val="fr"/>
        </w:rPr>
        <w:t>econdaire</w:t>
      </w:r>
      <w:r w:rsidR="0019292B">
        <w:rPr>
          <w:lang w:val="fr"/>
        </w:rPr>
        <w:t>(s) d’Acquisition</w:t>
      </w:r>
    </w:p>
    <w:p w14:paraId="6D92343B" w14:textId="14EF917A" w:rsidR="003D6D81" w:rsidRPr="00001016" w:rsidRDefault="0019714C" w:rsidP="001B6AD0">
      <w:pPr>
        <w:spacing w:before="120" w:after="120"/>
        <w:jc w:val="both"/>
        <w:rPr>
          <w:i/>
        </w:rPr>
      </w:pPr>
      <w:r w:rsidRPr="00CF0460">
        <w:rPr>
          <w:lang w:val="fr"/>
        </w:rPr>
        <w:t xml:space="preserve">La </w:t>
      </w:r>
      <w:r>
        <w:rPr>
          <w:lang w:val="fr"/>
        </w:rPr>
        <w:t>(</w:t>
      </w:r>
      <w:r w:rsidRPr="00CF0460">
        <w:rPr>
          <w:lang w:val="fr"/>
        </w:rPr>
        <w:t>les</w:t>
      </w:r>
      <w:r>
        <w:rPr>
          <w:lang w:val="fr"/>
        </w:rPr>
        <w:t>)</w:t>
      </w:r>
      <w:r w:rsidRPr="00CF0460">
        <w:rPr>
          <w:lang w:val="fr"/>
        </w:rPr>
        <w:t xml:space="preserve"> </w:t>
      </w:r>
      <w:r>
        <w:rPr>
          <w:lang w:val="fr"/>
        </w:rPr>
        <w:t>Procédure(s) S</w:t>
      </w:r>
      <w:r w:rsidRPr="00CF0460">
        <w:rPr>
          <w:lang w:val="fr"/>
        </w:rPr>
        <w:t>econdaire</w:t>
      </w:r>
      <w:r>
        <w:rPr>
          <w:lang w:val="fr"/>
        </w:rPr>
        <w:t>(s) d’Acquisition</w:t>
      </w:r>
      <w:r w:rsidRPr="00CF0460">
        <w:rPr>
          <w:lang w:val="fr"/>
        </w:rPr>
        <w:t xml:space="preserve"> qui s’appliquent à la sélection d’un </w:t>
      </w:r>
      <w:r>
        <w:rPr>
          <w:lang w:val="fr"/>
        </w:rPr>
        <w:t>F</w:t>
      </w:r>
      <w:r w:rsidRPr="00CF0460">
        <w:rPr>
          <w:lang w:val="fr"/>
        </w:rPr>
        <w:t>ournisseur pour l’attribution d’un</w:t>
      </w:r>
      <w:r>
        <w:rPr>
          <w:lang w:val="fr"/>
        </w:rPr>
        <w:t>e</w:t>
      </w:r>
      <w:r w:rsidRPr="00CF0460">
        <w:rPr>
          <w:lang w:val="fr"/>
        </w:rPr>
        <w:t xml:space="preserve"> </w:t>
      </w:r>
      <w:r>
        <w:rPr>
          <w:lang w:val="fr"/>
        </w:rPr>
        <w:t>Commande</w:t>
      </w:r>
      <w:r w:rsidRPr="00CF0460">
        <w:rPr>
          <w:lang w:val="fr"/>
        </w:rPr>
        <w:t xml:space="preserve"> </w:t>
      </w:r>
      <w:r>
        <w:rPr>
          <w:lang w:val="fr"/>
        </w:rPr>
        <w:t xml:space="preserve">subséquente </w:t>
      </w:r>
      <w:r w:rsidRPr="00CF0460">
        <w:rPr>
          <w:lang w:val="fr"/>
        </w:rPr>
        <w:t xml:space="preserve">en vertu du présent </w:t>
      </w:r>
      <w:r>
        <w:rPr>
          <w:lang w:val="fr"/>
        </w:rPr>
        <w:t>A</w:t>
      </w:r>
      <w:r w:rsidRPr="00CF0460">
        <w:rPr>
          <w:lang w:val="fr"/>
        </w:rPr>
        <w:t>ccord-</w:t>
      </w:r>
      <w:r>
        <w:rPr>
          <w:lang w:val="fr"/>
        </w:rPr>
        <w:t>C</w:t>
      </w:r>
      <w:r w:rsidRPr="00CF0460">
        <w:rPr>
          <w:lang w:val="fr"/>
        </w:rPr>
        <w:t>adre [</w:t>
      </w:r>
      <w:r>
        <w:rPr>
          <w:lang w:val="fr"/>
        </w:rPr>
        <w:t>est/</w:t>
      </w:r>
      <w:r w:rsidRPr="00DB0BF4">
        <w:rPr>
          <w:lang w:val="fr"/>
        </w:rPr>
        <w:t xml:space="preserve">sont] </w:t>
      </w:r>
      <w:r w:rsidRPr="00B0103D">
        <w:rPr>
          <w:i/>
          <w:lang w:val="fr"/>
        </w:rPr>
        <w:t xml:space="preserve">[insérer les </w:t>
      </w:r>
      <w:r>
        <w:rPr>
          <w:i/>
          <w:lang w:val="fr"/>
        </w:rPr>
        <w:t xml:space="preserve">types </w:t>
      </w:r>
      <w:r w:rsidRPr="00B21882">
        <w:rPr>
          <w:iCs/>
          <w:lang w:val="fr"/>
        </w:rPr>
        <w:t xml:space="preserve">de </w:t>
      </w:r>
      <w:r w:rsidRPr="00F45F87">
        <w:rPr>
          <w:iCs/>
          <w:lang w:val="fr"/>
        </w:rPr>
        <w:t>Procédure(s) Secondaire(s) d’Acquisition</w:t>
      </w:r>
      <w:r w:rsidRPr="00B21882">
        <w:rPr>
          <w:iCs/>
          <w:lang w:val="fr"/>
        </w:rPr>
        <w:t xml:space="preserve"> </w:t>
      </w:r>
      <w:r w:rsidR="003D6D81" w:rsidRPr="00B0103D">
        <w:rPr>
          <w:i/>
          <w:lang w:val="fr"/>
        </w:rPr>
        <w:t>qui s’appliquent. Il peut s’agir de méthodes utilisées à titre d’exemples ci-dessous, ou de toute autre</w:t>
      </w:r>
      <w:r w:rsidR="003D6D81">
        <w:rPr>
          <w:i/>
          <w:lang w:val="fr"/>
        </w:rPr>
        <w:t xml:space="preserve"> méthode approuvée par la </w:t>
      </w:r>
      <w:r w:rsidR="00603ECC">
        <w:rPr>
          <w:i/>
          <w:lang w:val="fr"/>
        </w:rPr>
        <w:t>BIsD</w:t>
      </w:r>
      <w:r w:rsidR="003D6D81" w:rsidRPr="00B0103D">
        <w:rPr>
          <w:i/>
          <w:lang w:val="fr"/>
        </w:rPr>
        <w:t>.</w:t>
      </w:r>
      <w:r w:rsidR="003D6D81">
        <w:rPr>
          <w:i/>
          <w:lang w:val="fr"/>
        </w:rPr>
        <w:t>]</w:t>
      </w:r>
      <w:r w:rsidR="004201DE">
        <w:rPr>
          <w:i/>
          <w:lang w:val="fr"/>
        </w:rPr>
        <w:t xml:space="preserve"> </w:t>
      </w:r>
      <w:r w:rsidR="003D6D81" w:rsidRPr="00B0103D">
        <w:rPr>
          <w:i/>
          <w:lang w:val="fr"/>
        </w:rPr>
        <w:t>:</w:t>
      </w:r>
    </w:p>
    <w:p w14:paraId="1CEAA5D6" w14:textId="2FFA695A" w:rsidR="003D6D81" w:rsidRPr="00001016" w:rsidRDefault="006723DE"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pPr>
      <w:r w:rsidRPr="00B26DD5">
        <w:rPr>
          <w:lang w:val="fr"/>
        </w:rPr>
        <w:t>De</w:t>
      </w:r>
      <w:r>
        <w:rPr>
          <w:lang w:val="fr"/>
        </w:rPr>
        <w:t>mande de prix</w:t>
      </w:r>
      <w:r w:rsidRPr="00B26DD5">
        <w:rPr>
          <w:lang w:val="fr"/>
        </w:rPr>
        <w:t xml:space="preserve">compétitives par le biais de </w:t>
      </w:r>
      <w:r>
        <w:rPr>
          <w:lang w:val="fr"/>
        </w:rPr>
        <w:t>mise en concurrence limitée</w:t>
      </w:r>
      <w:r w:rsidR="003D6D81" w:rsidRPr="00B26DD5">
        <w:rPr>
          <w:lang w:val="fr"/>
        </w:rPr>
        <w:t>,</w:t>
      </w:r>
    </w:p>
    <w:p w14:paraId="70E8B385" w14:textId="77777777" w:rsidR="003D6D81" w:rsidRPr="00001016" w:rsidRDefault="003D6D81"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pPr>
      <w:r w:rsidRPr="00B26DD5">
        <w:rPr>
          <w:lang w:val="fr"/>
        </w:rPr>
        <w:t>la sélection directe en fonction de l’emplacement, et</w:t>
      </w:r>
    </w:p>
    <w:p w14:paraId="2A3BD8AC" w14:textId="04359DE8" w:rsidR="003D6D81" w:rsidRPr="00001016" w:rsidRDefault="004201DE"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pPr>
      <w:r>
        <w:rPr>
          <w:lang w:val="fr"/>
        </w:rPr>
        <w:t>s</w:t>
      </w:r>
      <w:r w:rsidR="003D6D81" w:rsidRPr="00B26DD5">
        <w:rPr>
          <w:lang w:val="fr"/>
        </w:rPr>
        <w:t>élection directe basée sur une répartition équilibrée de</w:t>
      </w:r>
      <w:r w:rsidR="00C87AD0">
        <w:rPr>
          <w:lang w:val="fr"/>
        </w:rPr>
        <w:t>s</w:t>
      </w:r>
      <w:r w:rsidR="003D6D81" w:rsidRPr="00B26DD5">
        <w:rPr>
          <w:lang w:val="fr"/>
        </w:rPr>
        <w:t xml:space="preserve"> </w:t>
      </w:r>
      <w:r w:rsidR="00825A19">
        <w:rPr>
          <w:lang w:val="fr"/>
        </w:rPr>
        <w:t xml:space="preserve">Travaux et </w:t>
      </w:r>
      <w:r w:rsidR="003F0FED">
        <w:rPr>
          <w:lang w:val="fr"/>
        </w:rPr>
        <w:t>Services physiques</w:t>
      </w:r>
      <w:r w:rsidR="003D6D81" w:rsidRPr="00B26DD5">
        <w:rPr>
          <w:lang w:val="fr"/>
        </w:rPr>
        <w:t>.</w:t>
      </w:r>
    </w:p>
    <w:p w14:paraId="54F412ED" w14:textId="38B1BA32" w:rsidR="003D6D81" w:rsidRPr="00001016" w:rsidRDefault="003D6D81" w:rsidP="003D6D81">
      <w:pPr>
        <w:pStyle w:val="ListParagraph"/>
        <w:numPr>
          <w:ilvl w:val="0"/>
          <w:numId w:val="189"/>
        </w:numPr>
        <w:suppressAutoHyphens w:val="0"/>
        <w:overflowPunct/>
        <w:autoSpaceDE/>
        <w:autoSpaceDN/>
        <w:adjustRightInd/>
        <w:spacing w:before="120" w:after="120"/>
        <w:ind w:left="1244" w:hanging="630"/>
        <w:contextualSpacing w:val="0"/>
        <w:jc w:val="left"/>
        <w:textAlignment w:val="auto"/>
        <w:rPr>
          <w:i/>
        </w:rPr>
      </w:pPr>
      <w:r>
        <w:rPr>
          <w:i/>
          <w:lang w:val="fr"/>
        </w:rPr>
        <w:t>[ajouter toute autre méthode applicable]</w:t>
      </w:r>
      <w:r w:rsidR="00C87AD0">
        <w:rPr>
          <w:i/>
          <w:lang w:val="fr"/>
        </w:rPr>
        <w:t xml:space="preserve"> </w:t>
      </w:r>
    </w:p>
    <w:p w14:paraId="32870323" w14:textId="34A8777D" w:rsidR="003D6D81" w:rsidRPr="00001016" w:rsidRDefault="003D6D81" w:rsidP="003D6D81">
      <w:pPr>
        <w:pStyle w:val="ListParagraph"/>
        <w:spacing w:before="240" w:after="120"/>
        <w:ind w:left="0"/>
        <w:contextualSpacing w:val="0"/>
      </w:pPr>
      <w:r w:rsidRPr="00B26DD5">
        <w:rPr>
          <w:lang w:val="fr"/>
        </w:rPr>
        <w:t xml:space="preserve">La procédure d’application des méthodes </w:t>
      </w:r>
      <w:r w:rsidR="006723DE">
        <w:rPr>
          <w:lang w:val="fr"/>
        </w:rPr>
        <w:t>d’acquisition</w:t>
      </w:r>
      <w:r w:rsidRPr="00B26DD5">
        <w:rPr>
          <w:lang w:val="fr"/>
        </w:rPr>
        <w:t xml:space="preserve"> décrites au paragraphe 1 ci-dessus est la suivante.</w:t>
      </w:r>
    </w:p>
    <w:p w14:paraId="009024EB" w14:textId="1872E049" w:rsidR="003D6D81" w:rsidRPr="00001016" w:rsidRDefault="00BB4BD0" w:rsidP="003D6D81">
      <w:pPr>
        <w:pStyle w:val="ListParagraph"/>
        <w:numPr>
          <w:ilvl w:val="1"/>
          <w:numId w:val="192"/>
        </w:numPr>
        <w:suppressAutoHyphens w:val="0"/>
        <w:overflowPunct/>
        <w:autoSpaceDE/>
        <w:autoSpaceDN/>
        <w:adjustRightInd/>
        <w:spacing w:before="240" w:after="120"/>
        <w:ind w:left="630" w:hanging="630"/>
        <w:contextualSpacing w:val="0"/>
        <w:jc w:val="left"/>
        <w:textAlignment w:val="auto"/>
      </w:pPr>
      <w:r w:rsidRPr="00B21882">
        <w:rPr>
          <w:b/>
          <w:bCs/>
          <w:lang w:val="fr"/>
        </w:rPr>
        <w:t xml:space="preserve">Demande de prixcompétitive </w:t>
      </w:r>
      <w:r>
        <w:rPr>
          <w:b/>
          <w:bCs/>
          <w:lang w:val="fr"/>
        </w:rPr>
        <w:t>(</w:t>
      </w:r>
      <w:r w:rsidRPr="00B21882">
        <w:rPr>
          <w:b/>
          <w:bCs/>
          <w:lang w:val="fr"/>
        </w:rPr>
        <w:t xml:space="preserve"> mise en concurrence limitée</w:t>
      </w:r>
      <w:r>
        <w:rPr>
          <w:b/>
          <w:bCs/>
          <w:lang w:val="fr"/>
        </w:rPr>
        <w:t>)</w:t>
      </w:r>
      <w:r w:rsidDel="00BB4BD0">
        <w:rPr>
          <w:b/>
          <w:lang w:val="fr"/>
        </w:rPr>
        <w:t xml:space="preserve"> </w:t>
      </w:r>
      <w:r w:rsidR="003D6D81" w:rsidRPr="00926D8B">
        <w:rPr>
          <w:i/>
          <w:lang w:val="fr"/>
        </w:rPr>
        <w:t>[</w:t>
      </w:r>
      <w:r w:rsidR="004B00B2">
        <w:rPr>
          <w:i/>
          <w:lang w:val="fr"/>
        </w:rPr>
        <w:t>supprimer</w:t>
      </w:r>
      <w:r w:rsidR="003D6D81" w:rsidRPr="00926D8B">
        <w:rPr>
          <w:i/>
          <w:lang w:val="fr"/>
        </w:rPr>
        <w:t xml:space="preserve"> la mention inutile conformément au paragraphe 1 ci-dessus]</w:t>
      </w:r>
    </w:p>
    <w:p w14:paraId="34E4FEA0" w14:textId="3E4624D4" w:rsidR="003D6D81" w:rsidRPr="00001016" w:rsidRDefault="003D6D81" w:rsidP="003D6D81">
      <w:pPr>
        <w:pStyle w:val="ListParagraph"/>
        <w:spacing w:after="60"/>
        <w:ind w:left="600"/>
      </w:pPr>
      <w:r w:rsidRPr="00926D8B">
        <w:rPr>
          <w:lang w:val="fr"/>
        </w:rPr>
        <w:t>L</w:t>
      </w:r>
      <w:r w:rsidR="006C483E">
        <w:rPr>
          <w:lang w:val="fr"/>
        </w:rPr>
        <w:t>e Maître d’Ouvrage</w:t>
      </w:r>
      <w:r w:rsidRPr="00926D8B">
        <w:rPr>
          <w:lang w:val="fr"/>
        </w:rPr>
        <w:t xml:space="preserve"> préparera une </w:t>
      </w:r>
      <w:r w:rsidR="006F4CD8">
        <w:rPr>
          <w:lang w:val="fr"/>
        </w:rPr>
        <w:t>D</w:t>
      </w:r>
      <w:r w:rsidRPr="00926D8B">
        <w:rPr>
          <w:lang w:val="fr"/>
        </w:rPr>
        <w:t xml:space="preserve">emande de </w:t>
      </w:r>
      <w:r w:rsidR="00F701D4">
        <w:rPr>
          <w:lang w:val="fr"/>
        </w:rPr>
        <w:t>Prix</w:t>
      </w:r>
      <w:r w:rsidR="00F701D4" w:rsidRPr="00926D8B">
        <w:rPr>
          <w:lang w:val="fr"/>
        </w:rPr>
        <w:t xml:space="preserve"> </w:t>
      </w:r>
      <w:r w:rsidRPr="00926D8B">
        <w:rPr>
          <w:lang w:val="fr"/>
        </w:rPr>
        <w:t>(D</w:t>
      </w:r>
      <w:r w:rsidR="0049011E">
        <w:rPr>
          <w:lang w:val="fr"/>
        </w:rPr>
        <w:t>P</w:t>
      </w:r>
      <w:r w:rsidRPr="00926D8B">
        <w:rPr>
          <w:lang w:val="fr"/>
        </w:rPr>
        <w:t xml:space="preserve">) et invitera tous </w:t>
      </w:r>
      <w:r w:rsidR="00825A19">
        <w:rPr>
          <w:lang w:val="fr"/>
        </w:rPr>
        <w:t>les Entrepreneurs</w:t>
      </w:r>
      <w:r w:rsidR="0095042E">
        <w:rPr>
          <w:lang w:val="fr"/>
        </w:rPr>
        <w:t xml:space="preserve"> </w:t>
      </w:r>
      <w:r w:rsidR="006F4CD8">
        <w:rPr>
          <w:lang w:val="fr"/>
        </w:rPr>
        <w:t>éligibles</w:t>
      </w:r>
      <w:r w:rsidRPr="00926D8B">
        <w:rPr>
          <w:lang w:val="fr"/>
        </w:rPr>
        <w:t xml:space="preserve"> </w:t>
      </w:r>
      <w:r w:rsidR="00FC60B5">
        <w:rPr>
          <w:lang w:val="fr"/>
        </w:rPr>
        <w:t>d’</w:t>
      </w:r>
      <w:r w:rsidR="00FC60B5" w:rsidRPr="00926D8B">
        <w:rPr>
          <w:lang w:val="fr"/>
        </w:rPr>
        <w:t xml:space="preserve">un </w:t>
      </w:r>
      <w:r w:rsidR="00FC60B5">
        <w:rPr>
          <w:lang w:val="fr"/>
        </w:rPr>
        <w:t>A</w:t>
      </w:r>
      <w:r w:rsidR="00FC60B5" w:rsidRPr="00926D8B">
        <w:rPr>
          <w:lang w:val="fr"/>
        </w:rPr>
        <w:t>ccord-</w:t>
      </w:r>
      <w:r w:rsidR="00FC60B5">
        <w:rPr>
          <w:lang w:val="fr"/>
        </w:rPr>
        <w:t>C</w:t>
      </w:r>
      <w:r w:rsidR="00FC60B5" w:rsidRPr="00926D8B">
        <w:rPr>
          <w:lang w:val="fr"/>
        </w:rPr>
        <w:t xml:space="preserve">adre </w:t>
      </w:r>
      <w:r w:rsidR="00FC60B5">
        <w:rPr>
          <w:lang w:val="fr"/>
        </w:rPr>
        <w:t>pour</w:t>
      </w:r>
      <w:r w:rsidR="00FC60B5" w:rsidRPr="00926D8B">
        <w:rPr>
          <w:lang w:val="fr"/>
        </w:rPr>
        <w:t xml:space="preserve"> les </w:t>
      </w:r>
      <w:r w:rsidR="00FC60B5">
        <w:rPr>
          <w:lang w:val="fr"/>
        </w:rPr>
        <w:t>Fournitures</w:t>
      </w:r>
      <w:r w:rsidR="00FC60B5" w:rsidRPr="00926D8B">
        <w:rPr>
          <w:lang w:val="fr"/>
        </w:rPr>
        <w:t xml:space="preserve"> à acquérir en vertu </w:t>
      </w:r>
      <w:r w:rsidR="00FC60B5">
        <w:rPr>
          <w:lang w:val="fr"/>
        </w:rPr>
        <w:t xml:space="preserve">de la Commande, afin de </w:t>
      </w:r>
      <w:r w:rsidR="00FC60B5" w:rsidRPr="00926D8B">
        <w:rPr>
          <w:lang w:val="fr"/>
        </w:rPr>
        <w:t xml:space="preserve">soumettre des </w:t>
      </w:r>
      <w:r w:rsidR="00FC60B5">
        <w:rPr>
          <w:lang w:val="fr"/>
        </w:rPr>
        <w:t xml:space="preserve">offres de prix </w:t>
      </w:r>
      <w:r w:rsidR="009D5D26">
        <w:rPr>
          <w:lang w:val="fr"/>
        </w:rPr>
        <w:t>compétitives</w:t>
      </w:r>
      <w:r w:rsidRPr="00926D8B">
        <w:rPr>
          <w:lang w:val="fr"/>
        </w:rPr>
        <w:t xml:space="preserve">. </w:t>
      </w:r>
    </w:p>
    <w:p w14:paraId="5008FCE4" w14:textId="77777777" w:rsidR="003D6D81" w:rsidRPr="00001016" w:rsidRDefault="003D6D81" w:rsidP="003D6D81">
      <w:pPr>
        <w:pStyle w:val="ListParagraph"/>
        <w:spacing w:after="60"/>
        <w:ind w:left="600"/>
        <w:rPr>
          <w:i/>
        </w:rPr>
      </w:pPr>
    </w:p>
    <w:p w14:paraId="03DAA816" w14:textId="13464B34" w:rsidR="003D6D81" w:rsidRDefault="003D6D81" w:rsidP="003D6D81">
      <w:pPr>
        <w:pStyle w:val="ListParagraph"/>
        <w:spacing w:after="60"/>
        <w:ind w:left="600"/>
        <w:rPr>
          <w:i/>
        </w:rPr>
      </w:pPr>
      <w:r w:rsidRPr="00926D8B">
        <w:rPr>
          <w:lang w:val="fr"/>
        </w:rPr>
        <w:t>La D</w:t>
      </w:r>
      <w:r w:rsidR="00FC60B5">
        <w:rPr>
          <w:lang w:val="fr"/>
        </w:rPr>
        <w:t>P</w:t>
      </w:r>
      <w:r w:rsidRPr="00926D8B">
        <w:rPr>
          <w:lang w:val="fr"/>
        </w:rPr>
        <w:t xml:space="preserve"> comprendra </w:t>
      </w:r>
      <w:r w:rsidRPr="00B26DD5">
        <w:rPr>
          <w:i/>
          <w:lang w:val="fr"/>
        </w:rPr>
        <w:t>:</w:t>
      </w:r>
    </w:p>
    <w:p w14:paraId="766F0957" w14:textId="77777777" w:rsidR="003D6D81" w:rsidRDefault="003D6D81" w:rsidP="003D6D81">
      <w:pPr>
        <w:pStyle w:val="ListParagraph"/>
        <w:spacing w:after="60"/>
        <w:ind w:left="600"/>
        <w:rPr>
          <w:i/>
        </w:rPr>
      </w:pPr>
    </w:p>
    <w:p w14:paraId="1CC63509" w14:textId="0E698E0A"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les</w:t>
      </w:r>
      <w:r w:rsidR="00B770D2">
        <w:rPr>
          <w:lang w:val="fr"/>
        </w:rPr>
        <w:t xml:space="preserve"> </w:t>
      </w:r>
      <w:r w:rsidR="00825A19">
        <w:rPr>
          <w:lang w:val="fr"/>
        </w:rPr>
        <w:t xml:space="preserve">Travaux et </w:t>
      </w:r>
      <w:r w:rsidR="003F0FED">
        <w:rPr>
          <w:lang w:val="fr"/>
        </w:rPr>
        <w:t>Services physiques</w:t>
      </w:r>
      <w:r w:rsidR="009607B0">
        <w:rPr>
          <w:lang w:val="fr"/>
        </w:rPr>
        <w:t xml:space="preserve"> </w:t>
      </w:r>
      <w:r w:rsidRPr="00926D8B">
        <w:rPr>
          <w:lang w:val="fr"/>
        </w:rPr>
        <w:t xml:space="preserve">à </w:t>
      </w:r>
      <w:r w:rsidR="007D0E1D">
        <w:rPr>
          <w:lang w:val="fr"/>
        </w:rPr>
        <w:t>réalise</w:t>
      </w:r>
      <w:r w:rsidR="00FC60B5" w:rsidRPr="00926D8B">
        <w:rPr>
          <w:lang w:val="fr"/>
        </w:rPr>
        <w:t>r</w:t>
      </w:r>
    </w:p>
    <w:p w14:paraId="7AED596E" w14:textId="79B68679" w:rsidR="003D6D81" w:rsidRPr="00926D8B"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Lieu(x) de </w:t>
      </w:r>
      <w:r w:rsidR="00FC60B5">
        <w:rPr>
          <w:lang w:val="fr"/>
        </w:rPr>
        <w:t>réalisati</w:t>
      </w:r>
      <w:r w:rsidR="00FC60B5" w:rsidRPr="00926D8B">
        <w:rPr>
          <w:lang w:val="fr"/>
        </w:rPr>
        <w:t>on</w:t>
      </w:r>
    </w:p>
    <w:p w14:paraId="7E8CD5E1" w14:textId="6A51B8EE"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date(s) ou calendrier(s) de </w:t>
      </w:r>
      <w:r w:rsidR="00FC60B5">
        <w:rPr>
          <w:lang w:val="fr"/>
        </w:rPr>
        <w:t>réalisati</w:t>
      </w:r>
      <w:r w:rsidR="00FC60B5" w:rsidRPr="00926D8B">
        <w:rPr>
          <w:lang w:val="fr"/>
        </w:rPr>
        <w:t>on</w:t>
      </w:r>
    </w:p>
    <w:p w14:paraId="7BF621EE" w14:textId="3A0B18D9" w:rsidR="003D6D81" w:rsidRPr="00926D8B"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quantité</w:t>
      </w:r>
      <w:r w:rsidR="0055179B">
        <w:rPr>
          <w:lang w:val="fr"/>
        </w:rPr>
        <w:t>, si applicable</w:t>
      </w:r>
    </w:p>
    <w:p w14:paraId="26D47D9F" w14:textId="61B4DED1" w:rsidR="00C617E9" w:rsidRPr="00001016" w:rsidRDefault="00015C56" w:rsidP="003D6D81">
      <w:pPr>
        <w:pStyle w:val="ListParagraph"/>
        <w:numPr>
          <w:ilvl w:val="0"/>
          <w:numId w:val="190"/>
        </w:numPr>
        <w:suppressAutoHyphens w:val="0"/>
        <w:overflowPunct/>
        <w:autoSpaceDE/>
        <w:autoSpaceDN/>
        <w:adjustRightInd/>
        <w:ind w:left="1152"/>
        <w:contextualSpacing w:val="0"/>
        <w:jc w:val="left"/>
        <w:textAlignment w:val="auto"/>
      </w:pPr>
      <w:r>
        <w:rPr>
          <w:lang w:val="fr"/>
        </w:rPr>
        <w:t xml:space="preserve">tous principes applicables </w:t>
      </w:r>
      <w:r w:rsidR="00A045B4">
        <w:rPr>
          <w:lang w:val="fr"/>
        </w:rPr>
        <w:t xml:space="preserve">et modalités de l’inspection de la qualité des </w:t>
      </w:r>
      <w:r w:rsidR="00825A19">
        <w:rPr>
          <w:lang w:val="fr"/>
        </w:rPr>
        <w:t xml:space="preserve">Travaux et </w:t>
      </w:r>
      <w:r w:rsidR="003F0FED">
        <w:rPr>
          <w:lang w:val="fr"/>
        </w:rPr>
        <w:t>Services physiques</w:t>
      </w:r>
      <w:r w:rsidR="00A045B4">
        <w:rPr>
          <w:lang w:val="fr"/>
        </w:rPr>
        <w:t xml:space="preserve"> par le Maître d’Ouvrage</w:t>
      </w:r>
    </w:p>
    <w:p w14:paraId="5A29E266" w14:textId="5C306EBB"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les critères à appliquer à l’évaluation des </w:t>
      </w:r>
      <w:r w:rsidR="00FC60B5">
        <w:rPr>
          <w:lang w:val="fr"/>
        </w:rPr>
        <w:t>offres de prix</w:t>
      </w:r>
    </w:p>
    <w:p w14:paraId="13DF50D4" w14:textId="77777777"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les critères d’attribution, par exemple: </w:t>
      </w:r>
    </w:p>
    <w:p w14:paraId="1167C9E8" w14:textId="4EF20A27" w:rsidR="00E6412B" w:rsidRPr="00001016" w:rsidRDefault="003D6D81" w:rsidP="00E6412B">
      <w:pPr>
        <w:pStyle w:val="ListParagraph"/>
        <w:ind w:left="1329"/>
        <w:contextualSpacing w:val="0"/>
      </w:pPr>
      <w:r w:rsidRPr="00926D8B">
        <w:rPr>
          <w:lang w:val="fr"/>
        </w:rPr>
        <w:t>L</w:t>
      </w:r>
      <w:r w:rsidR="00AD1EB1">
        <w:rPr>
          <w:lang w:val="fr"/>
        </w:rPr>
        <w:t>e Maître d’Ouvrage</w:t>
      </w:r>
      <w:r w:rsidRPr="00926D8B">
        <w:rPr>
          <w:lang w:val="fr"/>
        </w:rPr>
        <w:t xml:space="preserve"> attribuera </w:t>
      </w:r>
      <w:r w:rsidR="00FC60B5">
        <w:rPr>
          <w:lang w:val="fr"/>
        </w:rPr>
        <w:t>la Commande</w:t>
      </w:r>
      <w:r w:rsidR="00F20D39">
        <w:rPr>
          <w:lang w:val="fr"/>
        </w:rPr>
        <w:t xml:space="preserve"> </w:t>
      </w:r>
      <w:r w:rsidR="00825A19">
        <w:rPr>
          <w:lang w:val="fr"/>
        </w:rPr>
        <w:t>à l’Entrepreneur</w:t>
      </w:r>
      <w:r w:rsidR="005C5E06">
        <w:rPr>
          <w:lang w:val="fr"/>
        </w:rPr>
        <w:t xml:space="preserve"> </w:t>
      </w:r>
      <w:r w:rsidRPr="00926D8B">
        <w:rPr>
          <w:lang w:val="fr"/>
        </w:rPr>
        <w:t>dont la</w:t>
      </w:r>
      <w:r w:rsidR="00E6412B">
        <w:rPr>
          <w:lang w:val="fr"/>
        </w:rPr>
        <w:t>(</w:t>
      </w:r>
      <w:r w:rsidR="00E6412B" w:rsidRPr="00926D8B">
        <w:rPr>
          <w:lang w:val="fr"/>
        </w:rPr>
        <w:t>les</w:t>
      </w:r>
      <w:r w:rsidR="00E6412B">
        <w:rPr>
          <w:lang w:val="fr"/>
        </w:rPr>
        <w:t>)</w:t>
      </w:r>
      <w:r w:rsidR="00E6412B" w:rsidRPr="00926D8B">
        <w:rPr>
          <w:lang w:val="fr"/>
        </w:rPr>
        <w:t xml:space="preserve"> </w:t>
      </w:r>
      <w:r w:rsidR="00E6412B">
        <w:rPr>
          <w:lang w:val="fr"/>
        </w:rPr>
        <w:t>O</w:t>
      </w:r>
      <w:r w:rsidR="00E6412B" w:rsidRPr="00926D8B">
        <w:rPr>
          <w:lang w:val="fr"/>
        </w:rPr>
        <w:t>ffres ont été déterminée</w:t>
      </w:r>
      <w:r w:rsidR="00E6412B">
        <w:rPr>
          <w:lang w:val="fr"/>
        </w:rPr>
        <w:t>(</w:t>
      </w:r>
      <w:r w:rsidR="00E6412B" w:rsidRPr="00926D8B">
        <w:rPr>
          <w:lang w:val="fr"/>
        </w:rPr>
        <w:t>s</w:t>
      </w:r>
      <w:r w:rsidR="00E6412B">
        <w:rPr>
          <w:lang w:val="fr"/>
        </w:rPr>
        <w:t>)</w:t>
      </w:r>
      <w:r w:rsidR="00E6412B" w:rsidRPr="00926D8B">
        <w:rPr>
          <w:lang w:val="fr"/>
        </w:rPr>
        <w:t xml:space="preserve"> comme étant :</w:t>
      </w:r>
    </w:p>
    <w:p w14:paraId="3D157497" w14:textId="1828A4CE" w:rsidR="003D6D81" w:rsidRPr="00001016" w:rsidRDefault="00E6412B" w:rsidP="00E6412B">
      <w:pPr>
        <w:pStyle w:val="ListParagraph"/>
        <w:ind w:left="1329"/>
        <w:contextualSpacing w:val="0"/>
      </w:pPr>
      <w:r>
        <w:rPr>
          <w:lang w:val="fr"/>
        </w:rPr>
        <w:t>conforme(s) pour l’essentiel</w:t>
      </w:r>
      <w:r w:rsidRPr="00926D8B">
        <w:rPr>
          <w:lang w:val="fr"/>
        </w:rPr>
        <w:t xml:space="preserve"> à la D</w:t>
      </w:r>
      <w:r>
        <w:rPr>
          <w:lang w:val="fr"/>
        </w:rPr>
        <w:t>P</w:t>
      </w:r>
      <w:r w:rsidR="003D6D81" w:rsidRPr="00926D8B">
        <w:rPr>
          <w:lang w:val="fr"/>
        </w:rPr>
        <w:t>; et</w:t>
      </w:r>
    </w:p>
    <w:p w14:paraId="7B26AA15" w14:textId="6A471F6B" w:rsidR="003D6D81" w:rsidRPr="00001016" w:rsidRDefault="00E6412B" w:rsidP="001B6AD0">
      <w:pPr>
        <w:pStyle w:val="ListParagraph"/>
        <w:numPr>
          <w:ilvl w:val="0"/>
          <w:numId w:val="193"/>
        </w:numPr>
        <w:contextualSpacing w:val="0"/>
      </w:pPr>
      <w:r>
        <w:rPr>
          <w:lang w:val="fr"/>
        </w:rPr>
        <w:t>d</w:t>
      </w:r>
      <w:r w:rsidR="003D6D81" w:rsidRPr="00926D8B">
        <w:rPr>
          <w:lang w:val="fr"/>
        </w:rPr>
        <w:t>e coût évalué le plus bas.</w:t>
      </w:r>
    </w:p>
    <w:p w14:paraId="1557D0AE" w14:textId="458D28A2"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Date limite de </w:t>
      </w:r>
      <w:r w:rsidR="0058649E">
        <w:rPr>
          <w:lang w:val="fr"/>
        </w:rPr>
        <w:t>remise</w:t>
      </w:r>
      <w:r w:rsidRPr="00926D8B">
        <w:rPr>
          <w:lang w:val="fr"/>
        </w:rPr>
        <w:t xml:space="preserve"> des</w:t>
      </w:r>
      <w:r w:rsidR="00F8271F">
        <w:rPr>
          <w:lang w:val="fr"/>
        </w:rPr>
        <w:t xml:space="preserve"> </w:t>
      </w:r>
      <w:r w:rsidR="00C33C17">
        <w:rPr>
          <w:lang w:val="fr"/>
        </w:rPr>
        <w:t>offres de prix</w:t>
      </w:r>
    </w:p>
    <w:p w14:paraId="64ED7029" w14:textId="6BD32E91"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référence aux modalités d</w:t>
      </w:r>
      <w:r w:rsidR="00F8271F">
        <w:rPr>
          <w:lang w:val="fr"/>
        </w:rPr>
        <w:t xml:space="preserve">e </w:t>
      </w:r>
      <w:r w:rsidR="00C33C17">
        <w:rPr>
          <w:lang w:val="fr"/>
        </w:rPr>
        <w:t>Commande</w:t>
      </w:r>
      <w:r w:rsidRPr="00926D8B">
        <w:rPr>
          <w:lang w:val="fr"/>
        </w:rPr>
        <w:t xml:space="preserve"> subséquent</w:t>
      </w:r>
      <w:r w:rsidR="00C33C17">
        <w:rPr>
          <w:lang w:val="fr"/>
        </w:rPr>
        <w:t>e</w:t>
      </w:r>
      <w:r w:rsidRPr="00926D8B">
        <w:rPr>
          <w:lang w:val="fr"/>
        </w:rPr>
        <w:t>, qui doivent s’appliquer à l</w:t>
      </w:r>
      <w:r w:rsidR="001B2A95">
        <w:rPr>
          <w:lang w:val="fr"/>
        </w:rPr>
        <w:t xml:space="preserve">a </w:t>
      </w:r>
      <w:r w:rsidR="00C33C17">
        <w:rPr>
          <w:lang w:val="fr"/>
        </w:rPr>
        <w:t xml:space="preserve">fourniture </w:t>
      </w:r>
      <w:r w:rsidR="001B2A95">
        <w:rPr>
          <w:lang w:val="fr"/>
        </w:rPr>
        <w:t xml:space="preserve">des </w:t>
      </w:r>
      <w:r w:rsidR="00825A19">
        <w:rPr>
          <w:lang w:val="fr"/>
        </w:rPr>
        <w:t xml:space="preserve">Travaux et </w:t>
      </w:r>
      <w:r w:rsidR="003F0FED">
        <w:rPr>
          <w:lang w:val="fr"/>
        </w:rPr>
        <w:t>Services physiques</w:t>
      </w:r>
      <w:r w:rsidRPr="00926D8B">
        <w:rPr>
          <w:lang w:val="fr"/>
        </w:rPr>
        <w:t>;</w:t>
      </w:r>
    </w:p>
    <w:p w14:paraId="03F4C3A4" w14:textId="7F92577C" w:rsidR="003D6D81" w:rsidRPr="00001016" w:rsidRDefault="003D6D81" w:rsidP="003D6D81">
      <w:pPr>
        <w:pStyle w:val="ListParagraph"/>
        <w:numPr>
          <w:ilvl w:val="0"/>
          <w:numId w:val="190"/>
        </w:numPr>
        <w:suppressAutoHyphens w:val="0"/>
        <w:overflowPunct/>
        <w:autoSpaceDE/>
        <w:autoSpaceDN/>
        <w:adjustRightInd/>
        <w:ind w:left="1152"/>
        <w:contextualSpacing w:val="0"/>
        <w:jc w:val="left"/>
        <w:textAlignment w:val="auto"/>
      </w:pPr>
      <w:r w:rsidRPr="00926D8B">
        <w:rPr>
          <w:lang w:val="fr"/>
        </w:rPr>
        <w:t xml:space="preserve">demander aux </w:t>
      </w:r>
      <w:r w:rsidR="00825A19">
        <w:rPr>
          <w:lang w:val="fr"/>
        </w:rPr>
        <w:t>Entrepreneurs</w:t>
      </w:r>
      <w:r w:rsidR="002D5734">
        <w:rPr>
          <w:lang w:val="fr"/>
        </w:rPr>
        <w:t xml:space="preserve"> </w:t>
      </w:r>
      <w:r w:rsidRPr="00926D8B">
        <w:rPr>
          <w:lang w:val="fr"/>
        </w:rPr>
        <w:t xml:space="preserve">de démontrer qu’ils continuent d’être </w:t>
      </w:r>
      <w:r w:rsidR="00F8271F">
        <w:rPr>
          <w:lang w:val="fr"/>
        </w:rPr>
        <w:t>éligibles</w:t>
      </w:r>
      <w:r w:rsidRPr="00926D8B">
        <w:rPr>
          <w:lang w:val="fr"/>
        </w:rPr>
        <w:t xml:space="preserve"> et qualifiés pour fournir les </w:t>
      </w:r>
      <w:r w:rsidR="00825A19">
        <w:rPr>
          <w:lang w:val="fr"/>
        </w:rPr>
        <w:t xml:space="preserve">Travaux et </w:t>
      </w:r>
      <w:r w:rsidR="003F0FED">
        <w:rPr>
          <w:lang w:val="fr"/>
        </w:rPr>
        <w:t>Services physiques</w:t>
      </w:r>
      <w:r w:rsidR="00047377">
        <w:rPr>
          <w:lang w:val="fr"/>
        </w:rPr>
        <w:t> ;</w:t>
      </w:r>
    </w:p>
    <w:p w14:paraId="60022FE3" w14:textId="77777777" w:rsidR="003D6D81" w:rsidRDefault="003D6D81" w:rsidP="003D6D81">
      <w:pPr>
        <w:pStyle w:val="ListParagraph"/>
        <w:numPr>
          <w:ilvl w:val="0"/>
          <w:numId w:val="190"/>
        </w:numPr>
        <w:suppressAutoHyphens w:val="0"/>
        <w:overflowPunct/>
        <w:autoSpaceDE/>
        <w:autoSpaceDN/>
        <w:adjustRightInd/>
        <w:ind w:left="1152"/>
        <w:contextualSpacing w:val="0"/>
        <w:jc w:val="left"/>
        <w:textAlignment w:val="auto"/>
        <w:rPr>
          <w:i/>
        </w:rPr>
      </w:pPr>
      <w:r w:rsidRPr="00CF0460">
        <w:rPr>
          <w:i/>
          <w:lang w:val="fr"/>
        </w:rPr>
        <w:t>toute autre information pertinente.</w:t>
      </w:r>
    </w:p>
    <w:p w14:paraId="650C982B" w14:textId="3FE2387A" w:rsidR="00AA034C" w:rsidRPr="00CE7108" w:rsidRDefault="00AA034C" w:rsidP="00CE7108">
      <w:pPr>
        <w:spacing w:before="240" w:after="120"/>
        <w:ind w:left="600"/>
        <w:jc w:val="both"/>
      </w:pPr>
      <w:r>
        <w:rPr>
          <w:color w:val="333333"/>
          <w:lang w:val="fr"/>
        </w:rPr>
        <w:t xml:space="preserve">Les prix indiqués pour les </w:t>
      </w:r>
      <w:r w:rsidR="00825A19">
        <w:rPr>
          <w:color w:val="333333"/>
          <w:lang w:val="fr"/>
        </w:rPr>
        <w:t xml:space="preserve">Travaux et </w:t>
      </w:r>
      <w:r w:rsidR="003F0FED">
        <w:rPr>
          <w:color w:val="333333"/>
          <w:lang w:val="fr"/>
        </w:rPr>
        <w:t>Services physiques</w:t>
      </w:r>
      <w:r>
        <w:rPr>
          <w:color w:val="333333"/>
          <w:lang w:val="fr"/>
        </w:rPr>
        <w:t xml:space="preserve"> seront basés sur des taux unitaires qui </w:t>
      </w:r>
      <w:r w:rsidRPr="00CE7108">
        <w:rPr>
          <w:color w:val="333333"/>
          <w:lang w:val="fr"/>
        </w:rPr>
        <w:t xml:space="preserve">ne sont pas supérieurs </w:t>
      </w:r>
      <w:r>
        <w:rPr>
          <w:lang w:val="fr"/>
        </w:rPr>
        <w:t xml:space="preserve"> aux taux </w:t>
      </w:r>
      <w:r>
        <w:rPr>
          <w:color w:val="333333"/>
          <w:lang w:val="fr"/>
        </w:rPr>
        <w:t xml:space="preserve">correspondants </w:t>
      </w:r>
      <w:r>
        <w:rPr>
          <w:lang w:val="fr"/>
        </w:rPr>
        <w:t xml:space="preserve"> établis dans l’Accord-Cadre, Annexe 2:</w:t>
      </w:r>
      <w:r w:rsidRPr="00B61A36">
        <w:rPr>
          <w:color w:val="333333"/>
          <w:lang w:val="fr"/>
        </w:rPr>
        <w:t xml:space="preserve"> </w:t>
      </w:r>
      <w:r w:rsidR="00C33C17">
        <w:rPr>
          <w:color w:val="333333"/>
          <w:lang w:val="fr"/>
        </w:rPr>
        <w:t>Programmes d’Activités chiffré</w:t>
      </w:r>
      <w:r w:rsidRPr="00B61A36">
        <w:rPr>
          <w:color w:val="333333"/>
          <w:lang w:val="fr"/>
        </w:rPr>
        <w:t xml:space="preserve"> ajustées pour toute modification des lois et règlements conformément aux dispositions spécifiques de l</w:t>
      </w:r>
      <w:r w:rsidR="002F2BFB">
        <w:rPr>
          <w:color w:val="333333"/>
          <w:lang w:val="fr"/>
        </w:rPr>
        <w:t>’</w:t>
      </w:r>
      <w:r w:rsidR="001256AC">
        <w:rPr>
          <w:color w:val="333333"/>
          <w:lang w:val="fr"/>
        </w:rPr>
        <w:t>ACC</w:t>
      </w:r>
      <w:r w:rsidRPr="00B61A36">
        <w:rPr>
          <w:color w:val="333333"/>
          <w:lang w:val="fr"/>
        </w:rPr>
        <w:t xml:space="preserve"> </w:t>
      </w:r>
      <w:r w:rsidRPr="00706194">
        <w:rPr>
          <w:i/>
          <w:iCs/>
          <w:color w:val="333333"/>
          <w:lang w:val="fr"/>
        </w:rPr>
        <w:t>[OU utiliser le texte suivant si les taux unitaires établis dans l’Accord-</w:t>
      </w:r>
      <w:r w:rsidR="002F2BFB" w:rsidRPr="00706194">
        <w:rPr>
          <w:i/>
          <w:iCs/>
          <w:color w:val="333333"/>
          <w:lang w:val="fr"/>
        </w:rPr>
        <w:t>C</w:t>
      </w:r>
      <w:r w:rsidRPr="00706194">
        <w:rPr>
          <w:i/>
          <w:iCs/>
          <w:color w:val="333333"/>
          <w:lang w:val="fr"/>
        </w:rPr>
        <w:t>adre font l’objet d’un ajustement de prix:</w:t>
      </w:r>
      <w:r w:rsidRPr="00B61A36">
        <w:rPr>
          <w:color w:val="333333"/>
          <w:lang w:val="fr"/>
        </w:rPr>
        <w:t xml:space="preserve"> « Les prix indiqués pour les </w:t>
      </w:r>
      <w:r w:rsidR="00825A19">
        <w:rPr>
          <w:color w:val="333333"/>
          <w:lang w:val="fr"/>
        </w:rPr>
        <w:t xml:space="preserve">Travaux et </w:t>
      </w:r>
      <w:r w:rsidR="003F0FED">
        <w:rPr>
          <w:color w:val="333333"/>
          <w:lang w:val="fr"/>
        </w:rPr>
        <w:t>Services physiques</w:t>
      </w:r>
      <w:r w:rsidRPr="00B61A36">
        <w:rPr>
          <w:color w:val="333333"/>
          <w:lang w:val="fr"/>
        </w:rPr>
        <w:t xml:space="preserve"> seront basés sur des taux unitaires qui ne sont pas supérieurs aux taux correspondants établis dans l’Accord-</w:t>
      </w:r>
      <w:r w:rsidR="002F2BFB">
        <w:rPr>
          <w:color w:val="333333"/>
          <w:lang w:val="fr"/>
        </w:rPr>
        <w:t>C</w:t>
      </w:r>
      <w:r w:rsidRPr="00B61A36">
        <w:rPr>
          <w:color w:val="333333"/>
          <w:lang w:val="fr"/>
        </w:rPr>
        <w:t xml:space="preserve">adre, Annexe 2: </w:t>
      </w:r>
      <w:r w:rsidR="00365A74">
        <w:rPr>
          <w:color w:val="333333"/>
          <w:lang w:val="fr"/>
        </w:rPr>
        <w:t>Programmes d’Activités chiffré</w:t>
      </w:r>
      <w:r w:rsidRPr="00B61A36">
        <w:rPr>
          <w:color w:val="333333"/>
          <w:lang w:val="fr"/>
        </w:rPr>
        <w:t xml:space="preserve">, </w:t>
      </w:r>
      <w:r w:rsidRPr="00CE7108">
        <w:rPr>
          <w:color w:val="333333"/>
          <w:lang w:val="fr"/>
        </w:rPr>
        <w:t xml:space="preserve">ajustés en </w:t>
      </w:r>
      <w:r w:rsidRPr="00B61A36">
        <w:rPr>
          <w:color w:val="333333"/>
          <w:lang w:val="fr"/>
        </w:rPr>
        <w:t xml:space="preserve">appliquant </w:t>
      </w:r>
      <w:r>
        <w:rPr>
          <w:lang w:val="fr"/>
        </w:rPr>
        <w:t xml:space="preserve"> la </w:t>
      </w:r>
      <w:r w:rsidRPr="00CE7108">
        <w:rPr>
          <w:color w:val="333333"/>
          <w:lang w:val="fr"/>
        </w:rPr>
        <w:t xml:space="preserve">formule </w:t>
      </w:r>
      <w:r w:rsidR="00365A74">
        <w:rPr>
          <w:color w:val="333333"/>
          <w:lang w:val="fr"/>
        </w:rPr>
        <w:t>de révision</w:t>
      </w:r>
      <w:r w:rsidR="00365A74" w:rsidRPr="00CE7108">
        <w:rPr>
          <w:color w:val="333333"/>
          <w:lang w:val="fr"/>
        </w:rPr>
        <w:t xml:space="preserve"> </w:t>
      </w:r>
      <w:r w:rsidRPr="00CE7108">
        <w:rPr>
          <w:color w:val="333333"/>
          <w:lang w:val="fr"/>
        </w:rPr>
        <w:t>des prix</w:t>
      </w:r>
      <w:r>
        <w:rPr>
          <w:lang w:val="fr"/>
        </w:rPr>
        <w:t xml:space="preserve"> et </w:t>
      </w:r>
      <w:r w:rsidRPr="00CE7108">
        <w:rPr>
          <w:color w:val="333333"/>
          <w:lang w:val="fr"/>
        </w:rPr>
        <w:t xml:space="preserve"> tout </w:t>
      </w:r>
      <w:r w:rsidRPr="00B61A36">
        <w:rPr>
          <w:color w:val="333333"/>
          <w:lang w:val="fr"/>
        </w:rPr>
        <w:t>ajustement pour modification</w:t>
      </w:r>
      <w:r w:rsidRPr="00CE7108">
        <w:rPr>
          <w:color w:val="333333"/>
          <w:lang w:val="fr"/>
        </w:rPr>
        <w:t xml:space="preserve"> des lois et règlements conformément aux </w:t>
      </w:r>
      <w:r w:rsidRPr="00B61A36">
        <w:rPr>
          <w:color w:val="333333"/>
          <w:lang w:val="fr"/>
        </w:rPr>
        <w:t>dispositions spécifiques de l</w:t>
      </w:r>
      <w:r w:rsidR="002F2BFB">
        <w:rPr>
          <w:color w:val="333333"/>
          <w:lang w:val="fr"/>
        </w:rPr>
        <w:t>’</w:t>
      </w:r>
      <w:r w:rsidR="001256AC">
        <w:rPr>
          <w:color w:val="333333"/>
          <w:lang w:val="fr"/>
        </w:rPr>
        <w:t>ACC</w:t>
      </w:r>
      <w:r w:rsidRPr="00B61A36">
        <w:rPr>
          <w:color w:val="333333"/>
          <w:lang w:val="fr"/>
        </w:rPr>
        <w:t xml:space="preserve">"]. </w:t>
      </w:r>
    </w:p>
    <w:p w14:paraId="5C2F5221" w14:textId="7DE2B0DB" w:rsidR="003D6D81" w:rsidRPr="00001016" w:rsidRDefault="003D6D81" w:rsidP="003D6D81">
      <w:pPr>
        <w:numPr>
          <w:ilvl w:val="1"/>
          <w:numId w:val="192"/>
        </w:numPr>
        <w:spacing w:before="240" w:after="120"/>
        <w:ind w:left="600" w:hanging="600"/>
      </w:pPr>
      <w:r>
        <w:rPr>
          <w:b/>
          <w:bCs/>
          <w:i/>
          <w:iCs/>
          <w:lang w:val="fr"/>
        </w:rPr>
        <w:t xml:space="preserve">Sélection directe dans le cadre </w:t>
      </w:r>
      <w:r w:rsidRPr="00BA512A">
        <w:rPr>
          <w:b/>
          <w:bCs/>
          <w:i/>
          <w:iCs/>
          <w:lang w:val="fr"/>
        </w:rPr>
        <w:t xml:space="preserve">d’un </w:t>
      </w:r>
      <w:r w:rsidR="00F70F3D">
        <w:rPr>
          <w:b/>
          <w:bCs/>
          <w:i/>
          <w:iCs/>
          <w:lang w:val="fr"/>
        </w:rPr>
        <w:t>A</w:t>
      </w:r>
      <w:r w:rsidRPr="00BA512A">
        <w:rPr>
          <w:b/>
          <w:bCs/>
          <w:i/>
          <w:iCs/>
          <w:lang w:val="fr"/>
        </w:rPr>
        <w:t>ccord-</w:t>
      </w:r>
      <w:r w:rsidR="00F70F3D">
        <w:rPr>
          <w:b/>
          <w:bCs/>
          <w:i/>
          <w:iCs/>
          <w:lang w:val="fr"/>
        </w:rPr>
        <w:t>C</w:t>
      </w:r>
      <w:r w:rsidRPr="00BA512A">
        <w:rPr>
          <w:b/>
          <w:bCs/>
          <w:i/>
          <w:iCs/>
          <w:lang w:val="fr"/>
        </w:rPr>
        <w:t xml:space="preserve">adre à </w:t>
      </w:r>
      <w:r w:rsidR="004D0EF2">
        <w:rPr>
          <w:b/>
          <w:bCs/>
          <w:i/>
          <w:iCs/>
          <w:lang w:val="fr"/>
        </w:rPr>
        <w:t>Entrepreneur</w:t>
      </w:r>
      <w:r w:rsidR="00AA6278">
        <w:rPr>
          <w:b/>
          <w:bCs/>
          <w:i/>
          <w:iCs/>
          <w:lang w:val="fr"/>
        </w:rPr>
        <w:t xml:space="preserve"> </w:t>
      </w:r>
      <w:r w:rsidRPr="00BA512A">
        <w:rPr>
          <w:b/>
          <w:bCs/>
          <w:i/>
          <w:iCs/>
          <w:lang w:val="fr"/>
        </w:rPr>
        <w:t>unique</w:t>
      </w:r>
    </w:p>
    <w:p w14:paraId="61C4223D" w14:textId="5DA68041" w:rsidR="00D763AB" w:rsidRPr="00D763AB" w:rsidRDefault="003D6D81" w:rsidP="00620B5E">
      <w:pPr>
        <w:pStyle w:val="ListParagraph"/>
        <w:suppressAutoHyphens w:val="0"/>
        <w:overflowPunct/>
        <w:autoSpaceDE/>
        <w:autoSpaceDN/>
        <w:adjustRightInd/>
        <w:spacing w:before="240" w:after="120"/>
        <w:ind w:left="600"/>
        <w:contextualSpacing w:val="0"/>
        <w:jc w:val="left"/>
        <w:textAlignment w:val="auto"/>
      </w:pPr>
      <w:r w:rsidRPr="00D763AB">
        <w:rPr>
          <w:lang w:val="fr"/>
        </w:rPr>
        <w:t>L</w:t>
      </w:r>
      <w:r w:rsidR="007B58E3" w:rsidRPr="00D763AB">
        <w:rPr>
          <w:lang w:val="fr"/>
        </w:rPr>
        <w:t>e Maître d’Ouvrage</w:t>
      </w:r>
      <w:r w:rsidRPr="00D763AB">
        <w:rPr>
          <w:lang w:val="fr"/>
        </w:rPr>
        <w:t xml:space="preserve"> émettra </w:t>
      </w:r>
      <w:r w:rsidR="00DB7D74" w:rsidRPr="00D763AB">
        <w:rPr>
          <w:lang w:val="fr"/>
        </w:rPr>
        <w:t>une Commande subséquente</w:t>
      </w:r>
      <w:r w:rsidRPr="00D763AB">
        <w:rPr>
          <w:lang w:val="fr"/>
        </w:rPr>
        <w:t xml:space="preserve"> </w:t>
      </w:r>
      <w:r w:rsidR="00825A19">
        <w:rPr>
          <w:lang w:val="fr"/>
        </w:rPr>
        <w:t>à l’Entrepreneur</w:t>
      </w:r>
      <w:r w:rsidR="001A508F" w:rsidRPr="00D763AB">
        <w:rPr>
          <w:lang w:val="fr"/>
        </w:rPr>
        <w:t xml:space="preserve"> en</w:t>
      </w:r>
      <w:r w:rsidRPr="00D763AB">
        <w:rPr>
          <w:lang w:val="fr"/>
        </w:rPr>
        <w:t xml:space="preserve"> utilisant les prix/mécanismes de tarification énoncés dans l’Accord-</w:t>
      </w:r>
      <w:r w:rsidR="00EE0950" w:rsidRPr="00D763AB">
        <w:rPr>
          <w:lang w:val="fr"/>
        </w:rPr>
        <w:t>C</w:t>
      </w:r>
      <w:r w:rsidRPr="00D763AB">
        <w:rPr>
          <w:lang w:val="fr"/>
        </w:rPr>
        <w:t xml:space="preserve">adre, Annexe 2 ou tel qu’ajusté par la formule </w:t>
      </w:r>
      <w:r w:rsidR="00281F3A" w:rsidRPr="00D763AB">
        <w:rPr>
          <w:lang w:val="fr"/>
        </w:rPr>
        <w:t xml:space="preserve">de révision </w:t>
      </w:r>
      <w:r w:rsidRPr="00D763AB">
        <w:rPr>
          <w:lang w:val="fr"/>
        </w:rPr>
        <w:t xml:space="preserve">de prix convenue, le cas échéant conformément à </w:t>
      </w:r>
      <w:r w:rsidRPr="00D763AB">
        <w:rPr>
          <w:b/>
          <w:bCs/>
          <w:lang w:val="fr"/>
        </w:rPr>
        <w:t>l</w:t>
      </w:r>
      <w:r w:rsidR="00E959CE" w:rsidRPr="00D763AB">
        <w:rPr>
          <w:b/>
          <w:bCs/>
          <w:lang w:val="fr"/>
        </w:rPr>
        <w:t>a C</w:t>
      </w:r>
      <w:r w:rsidR="00EE0950" w:rsidRPr="00D763AB">
        <w:rPr>
          <w:b/>
          <w:bCs/>
          <w:lang w:val="fr"/>
        </w:rPr>
        <w:t>AC</w:t>
      </w:r>
      <w:r w:rsidRPr="00D763AB">
        <w:rPr>
          <w:b/>
          <w:bCs/>
          <w:lang w:val="fr"/>
        </w:rPr>
        <w:t xml:space="preserve"> 8,</w:t>
      </w:r>
      <w:r w:rsidRPr="00D763AB">
        <w:rPr>
          <w:lang w:val="fr"/>
        </w:rPr>
        <w:t xml:space="preserve"> et toute modification de loi et réglementation conformément à </w:t>
      </w:r>
      <w:r w:rsidRPr="00D763AB">
        <w:rPr>
          <w:b/>
          <w:bCs/>
          <w:lang w:val="fr"/>
        </w:rPr>
        <w:t>l</w:t>
      </w:r>
      <w:r w:rsidR="00E959CE" w:rsidRPr="00D763AB">
        <w:rPr>
          <w:b/>
          <w:bCs/>
          <w:lang w:val="fr"/>
        </w:rPr>
        <w:t>a CAC</w:t>
      </w:r>
      <w:r w:rsidRPr="00D763AB">
        <w:rPr>
          <w:lang w:val="fr"/>
        </w:rPr>
        <w:t xml:space="preserve"> </w:t>
      </w:r>
      <w:r w:rsidRPr="00D763AB">
        <w:rPr>
          <w:b/>
          <w:bCs/>
          <w:lang w:val="fr"/>
        </w:rPr>
        <w:t>9</w:t>
      </w:r>
      <w:r w:rsidR="00737D73" w:rsidRPr="00D763AB">
        <w:rPr>
          <w:b/>
          <w:bCs/>
          <w:lang w:val="fr"/>
        </w:rPr>
        <w:t>.</w:t>
      </w:r>
      <w:r w:rsidRPr="00D763AB">
        <w:rPr>
          <w:b/>
          <w:lang w:val="fr"/>
        </w:rPr>
        <w:t xml:space="preserve"> </w:t>
      </w:r>
    </w:p>
    <w:p w14:paraId="758E5AA8" w14:textId="1E70A058" w:rsidR="003D6D81" w:rsidRPr="00001016" w:rsidRDefault="003D6D81" w:rsidP="00911577">
      <w:pPr>
        <w:pStyle w:val="ListParagraph"/>
        <w:numPr>
          <w:ilvl w:val="1"/>
          <w:numId w:val="192"/>
        </w:numPr>
        <w:suppressAutoHyphens w:val="0"/>
        <w:overflowPunct/>
        <w:autoSpaceDE/>
        <w:autoSpaceDN/>
        <w:adjustRightInd/>
        <w:spacing w:before="240" w:after="120"/>
        <w:ind w:left="600" w:hanging="600"/>
        <w:contextualSpacing w:val="0"/>
        <w:jc w:val="left"/>
        <w:textAlignment w:val="auto"/>
      </w:pPr>
      <w:r w:rsidRPr="00D763AB">
        <w:rPr>
          <w:b/>
          <w:lang w:val="fr"/>
        </w:rPr>
        <w:t>Sélection directe fondée sur la localisation</w:t>
      </w:r>
      <w:r w:rsidR="00D75848" w:rsidRPr="00D763AB">
        <w:rPr>
          <w:b/>
          <w:lang w:val="fr"/>
        </w:rPr>
        <w:t xml:space="preserve"> </w:t>
      </w:r>
      <w:r w:rsidRPr="00D763AB">
        <w:rPr>
          <w:bCs/>
          <w:i/>
          <w:iCs/>
          <w:lang w:val="fr"/>
        </w:rPr>
        <w:t>[</w:t>
      </w:r>
      <w:r w:rsidR="00D75848" w:rsidRPr="00D763AB">
        <w:rPr>
          <w:bCs/>
          <w:i/>
          <w:iCs/>
          <w:lang w:val="fr"/>
        </w:rPr>
        <w:t>Supprimer</w:t>
      </w:r>
      <w:r w:rsidRPr="00D763AB">
        <w:rPr>
          <w:i/>
          <w:lang w:val="fr"/>
        </w:rPr>
        <w:t xml:space="preserve"> la mention inutile conformément au paragraphe 1 ci-dessus]</w:t>
      </w:r>
    </w:p>
    <w:p w14:paraId="7138CDD9" w14:textId="709739DD" w:rsidR="003D6D81" w:rsidRPr="00001016" w:rsidRDefault="003D6D81" w:rsidP="003D6D81">
      <w:pPr>
        <w:spacing w:before="120" w:after="120"/>
        <w:ind w:left="630"/>
        <w:jc w:val="both"/>
      </w:pPr>
      <w:r w:rsidRPr="00926D8B">
        <w:rPr>
          <w:lang w:val="fr"/>
        </w:rPr>
        <w:t>L</w:t>
      </w:r>
      <w:r w:rsidR="0086003A">
        <w:rPr>
          <w:lang w:val="fr"/>
        </w:rPr>
        <w:t>e Maître d’Ouvrage</w:t>
      </w:r>
      <w:r w:rsidRPr="00926D8B">
        <w:rPr>
          <w:lang w:val="fr"/>
        </w:rPr>
        <w:t xml:space="preserve"> sélectionnera un </w:t>
      </w:r>
      <w:r w:rsidR="004D0EF2">
        <w:rPr>
          <w:lang w:val="fr"/>
        </w:rPr>
        <w:t>Entrepreneur</w:t>
      </w:r>
      <w:r w:rsidR="0086003A">
        <w:rPr>
          <w:lang w:val="fr"/>
        </w:rPr>
        <w:t xml:space="preserve"> </w:t>
      </w:r>
      <w:r w:rsidRPr="00926D8B">
        <w:rPr>
          <w:lang w:val="fr"/>
        </w:rPr>
        <w:t xml:space="preserve">éligible titulaire d’un </w:t>
      </w:r>
      <w:r w:rsidR="001607C3">
        <w:rPr>
          <w:lang w:val="fr"/>
        </w:rPr>
        <w:t>Accord-Cadre</w:t>
      </w:r>
      <w:r w:rsidRPr="00926D8B">
        <w:rPr>
          <w:lang w:val="fr"/>
        </w:rPr>
        <w:t xml:space="preserve">, pour livrer les </w:t>
      </w:r>
      <w:r w:rsidR="00825A19">
        <w:rPr>
          <w:lang w:val="fr"/>
        </w:rPr>
        <w:t xml:space="preserve">Travaux et </w:t>
      </w:r>
      <w:r w:rsidR="003F0FED">
        <w:rPr>
          <w:lang w:val="fr"/>
        </w:rPr>
        <w:t>Services physiques</w:t>
      </w:r>
      <w:r w:rsidRPr="00926D8B">
        <w:rPr>
          <w:lang w:val="fr"/>
        </w:rPr>
        <w:t xml:space="preserve">, en fonction </w:t>
      </w:r>
      <w:r w:rsidR="00825A19">
        <w:rPr>
          <w:lang w:val="fr"/>
        </w:rPr>
        <w:t>de l’Entrepreneur</w:t>
      </w:r>
      <w:r w:rsidR="004627CC">
        <w:rPr>
          <w:lang w:val="fr"/>
        </w:rPr>
        <w:t xml:space="preserve"> </w:t>
      </w:r>
      <w:r w:rsidRPr="00926D8B">
        <w:rPr>
          <w:lang w:val="fr"/>
        </w:rPr>
        <w:t xml:space="preserve">le mieux à même de </w:t>
      </w:r>
      <w:r w:rsidR="00E959CE">
        <w:rPr>
          <w:lang w:val="fr"/>
        </w:rPr>
        <w:t>fourni</w:t>
      </w:r>
      <w:r w:rsidRPr="00926D8B">
        <w:rPr>
          <w:lang w:val="fr"/>
        </w:rPr>
        <w:t xml:space="preserve">r les </w:t>
      </w:r>
      <w:r w:rsidR="00825A19">
        <w:rPr>
          <w:lang w:val="fr"/>
        </w:rPr>
        <w:t xml:space="preserve">Travaux et </w:t>
      </w:r>
      <w:r w:rsidR="003F0FED">
        <w:rPr>
          <w:lang w:val="fr"/>
        </w:rPr>
        <w:t>Services physiques</w:t>
      </w:r>
      <w:r w:rsidRPr="00926D8B">
        <w:rPr>
          <w:lang w:val="fr"/>
        </w:rPr>
        <w:t xml:space="preserve">, en fonction de l’endroit où les </w:t>
      </w:r>
      <w:r w:rsidR="00825A19">
        <w:rPr>
          <w:lang w:val="fr"/>
        </w:rPr>
        <w:t xml:space="preserve">Travaux et </w:t>
      </w:r>
      <w:r w:rsidR="003F0FED">
        <w:rPr>
          <w:lang w:val="fr"/>
        </w:rPr>
        <w:t>Services physiques</w:t>
      </w:r>
      <w:r w:rsidRPr="00926D8B">
        <w:rPr>
          <w:lang w:val="fr"/>
        </w:rPr>
        <w:t xml:space="preserve"> doivent être fournies. </w:t>
      </w:r>
    </w:p>
    <w:p w14:paraId="59508994" w14:textId="34FD4F12" w:rsidR="00046905" w:rsidRPr="001713AF" w:rsidRDefault="003D6D81" w:rsidP="00620B5E">
      <w:pPr>
        <w:pStyle w:val="ListParagraph"/>
        <w:suppressAutoHyphens w:val="0"/>
        <w:overflowPunct/>
        <w:autoSpaceDE/>
        <w:autoSpaceDN/>
        <w:adjustRightInd/>
        <w:spacing w:before="240" w:after="120"/>
        <w:ind w:left="600"/>
        <w:contextualSpacing w:val="0"/>
        <w:jc w:val="left"/>
        <w:textAlignment w:val="auto"/>
        <w:rPr>
          <w:b/>
        </w:rPr>
      </w:pPr>
      <w:r w:rsidRPr="00926D8B">
        <w:rPr>
          <w:lang w:val="fr"/>
        </w:rPr>
        <w:t>L</w:t>
      </w:r>
      <w:r w:rsidR="004627CC">
        <w:rPr>
          <w:lang w:val="fr"/>
        </w:rPr>
        <w:t>e Maître d’Ouvrage</w:t>
      </w:r>
      <w:r w:rsidRPr="00926D8B">
        <w:rPr>
          <w:lang w:val="fr"/>
        </w:rPr>
        <w:t xml:space="preserve"> émettra </w:t>
      </w:r>
      <w:r w:rsidR="00DB7D74">
        <w:rPr>
          <w:lang w:val="fr"/>
        </w:rPr>
        <w:t>une Commande subséquente</w:t>
      </w:r>
      <w:r w:rsidRPr="00926D8B">
        <w:rPr>
          <w:lang w:val="fr"/>
        </w:rPr>
        <w:t xml:space="preserve"> en utilisant les prix/mécanismes de tarification énoncés dans l’Accord-</w:t>
      </w:r>
      <w:r w:rsidR="00F47C45">
        <w:rPr>
          <w:lang w:val="fr"/>
        </w:rPr>
        <w:t>C</w:t>
      </w:r>
      <w:r w:rsidRPr="00926D8B">
        <w:rPr>
          <w:lang w:val="fr"/>
        </w:rPr>
        <w:t xml:space="preserve">adre, Annexe 2 ou tel qu’ajusté par la formule </w:t>
      </w:r>
      <w:r w:rsidR="00E959CE">
        <w:rPr>
          <w:lang w:val="fr"/>
        </w:rPr>
        <w:t>de révision</w:t>
      </w:r>
      <w:r w:rsidR="00E959CE" w:rsidRPr="00926D8B">
        <w:rPr>
          <w:lang w:val="fr"/>
        </w:rPr>
        <w:t xml:space="preserve"> </w:t>
      </w:r>
      <w:r w:rsidRPr="00926D8B">
        <w:rPr>
          <w:lang w:val="fr"/>
        </w:rPr>
        <w:t xml:space="preserve">de prix convenue, le cas échéant conformément à </w:t>
      </w:r>
      <w:r w:rsidR="00F47C45" w:rsidRPr="001B6AD0">
        <w:rPr>
          <w:b/>
          <w:bCs/>
          <w:lang w:val="fr"/>
        </w:rPr>
        <w:t>l</w:t>
      </w:r>
      <w:r w:rsidR="00D763AB">
        <w:rPr>
          <w:b/>
          <w:bCs/>
          <w:lang w:val="fr"/>
        </w:rPr>
        <w:t>a C</w:t>
      </w:r>
      <w:r w:rsidR="00D763AB" w:rsidRPr="001B6AD0">
        <w:rPr>
          <w:b/>
          <w:bCs/>
          <w:lang w:val="fr"/>
        </w:rPr>
        <w:t>AC</w:t>
      </w:r>
      <w:r w:rsidR="00D763AB" w:rsidRPr="00926D8B">
        <w:rPr>
          <w:lang w:val="fr"/>
        </w:rPr>
        <w:t xml:space="preserve"> </w:t>
      </w:r>
      <w:r>
        <w:rPr>
          <w:b/>
          <w:bCs/>
          <w:lang w:val="fr"/>
        </w:rPr>
        <w:t>8</w:t>
      </w:r>
      <w:r>
        <w:rPr>
          <w:lang w:val="fr"/>
        </w:rPr>
        <w:t xml:space="preserve">, et toute </w:t>
      </w:r>
      <w:r w:rsidRPr="00B61A36">
        <w:rPr>
          <w:lang w:val="fr"/>
        </w:rPr>
        <w:t xml:space="preserve">modification de toute loi et réglementation </w:t>
      </w:r>
      <w:r w:rsidR="007E2F5A" w:rsidRPr="00B61A36">
        <w:rPr>
          <w:lang w:val="fr"/>
        </w:rPr>
        <w:t>conform</w:t>
      </w:r>
      <w:r w:rsidR="007E2F5A">
        <w:rPr>
          <w:lang w:val="fr"/>
        </w:rPr>
        <w:t>é</w:t>
      </w:r>
      <w:r w:rsidR="007E2F5A" w:rsidRPr="00B61A36">
        <w:rPr>
          <w:lang w:val="fr"/>
        </w:rPr>
        <w:t xml:space="preserve">ment </w:t>
      </w:r>
      <w:r w:rsidR="007E2F5A">
        <w:rPr>
          <w:lang w:val="fr"/>
        </w:rPr>
        <w:t>à</w:t>
      </w:r>
      <w:r w:rsidRPr="001B6AD0">
        <w:rPr>
          <w:b/>
          <w:bCs/>
          <w:lang w:val="fr"/>
        </w:rPr>
        <w:t xml:space="preserve"> </w:t>
      </w:r>
      <w:r w:rsidR="00046905" w:rsidRPr="001B6AD0">
        <w:rPr>
          <w:b/>
          <w:bCs/>
          <w:lang w:val="fr"/>
        </w:rPr>
        <w:t>l</w:t>
      </w:r>
      <w:r w:rsidR="00046905">
        <w:rPr>
          <w:b/>
          <w:bCs/>
          <w:lang w:val="fr"/>
        </w:rPr>
        <w:t>a C</w:t>
      </w:r>
      <w:r w:rsidR="00046905" w:rsidRPr="001B6AD0">
        <w:rPr>
          <w:b/>
          <w:bCs/>
          <w:lang w:val="fr"/>
        </w:rPr>
        <w:t>AC</w:t>
      </w:r>
      <w:r w:rsidR="00046905" w:rsidRPr="00926D8B">
        <w:rPr>
          <w:lang w:val="fr"/>
        </w:rPr>
        <w:t xml:space="preserve"> </w:t>
      </w:r>
      <w:r>
        <w:rPr>
          <w:b/>
          <w:bCs/>
          <w:lang w:val="fr"/>
        </w:rPr>
        <w:t>9</w:t>
      </w:r>
      <w:r w:rsidR="00A82B39">
        <w:rPr>
          <w:b/>
          <w:bCs/>
          <w:lang w:val="fr"/>
        </w:rPr>
        <w:t>.</w:t>
      </w:r>
      <w:r w:rsidRPr="009845E4">
        <w:rPr>
          <w:b/>
          <w:lang w:val="fr"/>
        </w:rPr>
        <w:t xml:space="preserve"> </w:t>
      </w:r>
    </w:p>
    <w:p w14:paraId="3A45127E" w14:textId="6405FAE9" w:rsidR="003D6D81" w:rsidRPr="00001016" w:rsidRDefault="003D6D81" w:rsidP="003D6D81">
      <w:pPr>
        <w:pStyle w:val="ListParagraph"/>
        <w:numPr>
          <w:ilvl w:val="1"/>
          <w:numId w:val="192"/>
        </w:numPr>
        <w:suppressAutoHyphens w:val="0"/>
        <w:overflowPunct/>
        <w:autoSpaceDE/>
        <w:autoSpaceDN/>
        <w:adjustRightInd/>
        <w:spacing w:before="240" w:after="120"/>
        <w:ind w:left="600" w:hanging="600"/>
        <w:contextualSpacing w:val="0"/>
        <w:jc w:val="left"/>
        <w:textAlignment w:val="auto"/>
        <w:rPr>
          <w:b/>
        </w:rPr>
      </w:pPr>
      <w:r w:rsidRPr="009845E4">
        <w:rPr>
          <w:b/>
          <w:lang w:val="fr"/>
        </w:rPr>
        <w:t>Sélection directe fondée sur une répartition équilibrée de</w:t>
      </w:r>
      <w:r w:rsidR="00871C63">
        <w:rPr>
          <w:b/>
          <w:lang w:val="fr"/>
        </w:rPr>
        <w:t xml:space="preserve">s </w:t>
      </w:r>
      <w:r w:rsidR="00825A19">
        <w:rPr>
          <w:b/>
          <w:lang w:val="fr"/>
        </w:rPr>
        <w:t xml:space="preserve">Travaux et </w:t>
      </w:r>
      <w:r w:rsidR="003F0FED">
        <w:rPr>
          <w:b/>
          <w:lang w:val="fr"/>
        </w:rPr>
        <w:t>Services physiques</w:t>
      </w:r>
      <w:r w:rsidR="009607B0">
        <w:rPr>
          <w:b/>
          <w:lang w:val="fr"/>
        </w:rPr>
        <w:t xml:space="preserve"> </w:t>
      </w:r>
      <w:r w:rsidRPr="00926D8B">
        <w:rPr>
          <w:i/>
          <w:lang w:val="fr"/>
        </w:rPr>
        <w:t>[</w:t>
      </w:r>
      <w:r w:rsidR="00871C63">
        <w:rPr>
          <w:i/>
          <w:lang w:val="fr"/>
        </w:rPr>
        <w:t>supprimer</w:t>
      </w:r>
      <w:r w:rsidRPr="00926D8B">
        <w:rPr>
          <w:i/>
          <w:lang w:val="fr"/>
        </w:rPr>
        <w:t xml:space="preserve"> la mention inutile conformément au paragraphe 1 ci-dessus]</w:t>
      </w:r>
    </w:p>
    <w:p w14:paraId="06E33F2D" w14:textId="20D40BE2" w:rsidR="003D6D81" w:rsidRPr="00001016" w:rsidRDefault="003D6D81" w:rsidP="003D6D81">
      <w:pPr>
        <w:spacing w:before="120" w:after="120"/>
        <w:ind w:left="600"/>
        <w:jc w:val="both"/>
      </w:pPr>
      <w:r w:rsidRPr="00926D8B">
        <w:rPr>
          <w:lang w:val="fr"/>
        </w:rPr>
        <w:t>L</w:t>
      </w:r>
      <w:r w:rsidR="00561867">
        <w:rPr>
          <w:lang w:val="fr"/>
        </w:rPr>
        <w:t>e Maître d’Ouvrage</w:t>
      </w:r>
      <w:r w:rsidRPr="00926D8B">
        <w:rPr>
          <w:lang w:val="fr"/>
        </w:rPr>
        <w:t xml:space="preserve"> alternera l’attribution des </w:t>
      </w:r>
      <w:r w:rsidR="00DE6AE3">
        <w:rPr>
          <w:lang w:val="fr"/>
        </w:rPr>
        <w:t>Commandes</w:t>
      </w:r>
      <w:r w:rsidRPr="00926D8B">
        <w:rPr>
          <w:lang w:val="fr"/>
        </w:rPr>
        <w:t xml:space="preserve"> entre tous </w:t>
      </w:r>
      <w:r w:rsidR="00825A19">
        <w:rPr>
          <w:lang w:val="fr"/>
        </w:rPr>
        <w:t>les Entrepreneurs</w:t>
      </w:r>
      <w:r w:rsidRPr="00926D8B">
        <w:rPr>
          <w:lang w:val="fr"/>
        </w:rPr>
        <w:t xml:space="preserve"> </w:t>
      </w:r>
      <w:r w:rsidR="00871C63">
        <w:rPr>
          <w:lang w:val="fr"/>
        </w:rPr>
        <w:t>éligibles</w:t>
      </w:r>
      <w:r w:rsidRPr="00926D8B">
        <w:rPr>
          <w:lang w:val="fr"/>
        </w:rPr>
        <w:t xml:space="preserve"> titulaires d</w:t>
      </w:r>
      <w:r w:rsidR="00DE6AE3">
        <w:rPr>
          <w:lang w:val="fr"/>
        </w:rPr>
        <w:t>e</w:t>
      </w:r>
      <w:r w:rsidRPr="00926D8B">
        <w:rPr>
          <w:lang w:val="fr"/>
        </w:rPr>
        <w:t xml:space="preserve"> </w:t>
      </w:r>
      <w:r w:rsidR="00DE6AE3">
        <w:rPr>
          <w:lang w:val="fr"/>
        </w:rPr>
        <w:t>l’</w:t>
      </w:r>
      <w:r w:rsidR="00871C63">
        <w:rPr>
          <w:lang w:val="fr"/>
        </w:rPr>
        <w:t>A</w:t>
      </w:r>
      <w:r w:rsidRPr="00926D8B">
        <w:rPr>
          <w:lang w:val="fr"/>
        </w:rPr>
        <w:t>ccord-</w:t>
      </w:r>
      <w:r w:rsidR="00871C63">
        <w:rPr>
          <w:lang w:val="fr"/>
        </w:rPr>
        <w:t>C</w:t>
      </w:r>
      <w:r w:rsidRPr="00926D8B">
        <w:rPr>
          <w:lang w:val="fr"/>
        </w:rPr>
        <w:t xml:space="preserve">adre, sur la base d’une répartition équilibrée de </w:t>
      </w:r>
      <w:r w:rsidR="00DE6AE3">
        <w:rPr>
          <w:lang w:val="fr"/>
        </w:rPr>
        <w:t xml:space="preserve">la fourniture </w:t>
      </w:r>
      <w:r w:rsidR="00E918FE">
        <w:rPr>
          <w:lang w:val="fr"/>
        </w:rPr>
        <w:t>sujette</w:t>
      </w:r>
      <w:r w:rsidRPr="00926D8B">
        <w:rPr>
          <w:lang w:val="fr"/>
        </w:rPr>
        <w:t xml:space="preserve"> à une limite supérieure. La limite supérieure est la suivante : </w:t>
      </w:r>
      <w:r w:rsidRPr="00027AE1">
        <w:rPr>
          <w:i/>
          <w:iCs/>
          <w:lang w:val="fr"/>
        </w:rPr>
        <w:t xml:space="preserve">[insérer </w:t>
      </w:r>
      <w:r>
        <w:rPr>
          <w:i/>
          <w:iCs/>
          <w:lang w:val="fr"/>
        </w:rPr>
        <w:t xml:space="preserve">soit </w:t>
      </w:r>
      <w:r w:rsidRPr="001B6AD0">
        <w:rPr>
          <w:i/>
          <w:iCs/>
          <w:lang w:val="fr"/>
        </w:rPr>
        <w:t>la limite supérieure</w:t>
      </w:r>
      <w:r>
        <w:rPr>
          <w:lang w:val="fr"/>
        </w:rPr>
        <w:t xml:space="preserve"> </w:t>
      </w:r>
      <w:r w:rsidRPr="00027AE1">
        <w:rPr>
          <w:i/>
          <w:iCs/>
          <w:lang w:val="fr"/>
        </w:rPr>
        <w:t xml:space="preserve">en </w:t>
      </w:r>
      <w:r w:rsidR="00671E1C">
        <w:rPr>
          <w:i/>
          <w:iCs/>
          <w:lang w:val="fr"/>
        </w:rPr>
        <w:t>« </w:t>
      </w:r>
      <w:r w:rsidRPr="00027AE1">
        <w:rPr>
          <w:i/>
          <w:iCs/>
          <w:lang w:val="fr"/>
        </w:rPr>
        <w:t>valeur</w:t>
      </w:r>
      <w:r w:rsidR="00671E1C">
        <w:rPr>
          <w:i/>
          <w:iCs/>
          <w:lang w:val="fr"/>
        </w:rPr>
        <w:t> »</w:t>
      </w:r>
      <w:r w:rsidRPr="00027AE1">
        <w:rPr>
          <w:i/>
          <w:iCs/>
          <w:lang w:val="fr"/>
        </w:rPr>
        <w:t xml:space="preserve">, soit </w:t>
      </w:r>
      <w:r>
        <w:rPr>
          <w:i/>
          <w:iCs/>
          <w:lang w:val="fr"/>
        </w:rPr>
        <w:t xml:space="preserve">la limite supérieure en </w:t>
      </w:r>
      <w:r w:rsidR="00671E1C">
        <w:rPr>
          <w:i/>
          <w:iCs/>
          <w:lang w:val="fr"/>
        </w:rPr>
        <w:t>« </w:t>
      </w:r>
      <w:r w:rsidRPr="00027AE1">
        <w:rPr>
          <w:i/>
          <w:iCs/>
          <w:lang w:val="fr"/>
        </w:rPr>
        <w:t>quantité</w:t>
      </w:r>
      <w:r w:rsidR="00671E1C">
        <w:rPr>
          <w:i/>
          <w:iCs/>
          <w:lang w:val="fr"/>
        </w:rPr>
        <w:t> »</w:t>
      </w:r>
      <w:r w:rsidRPr="00027AE1">
        <w:rPr>
          <w:i/>
          <w:iCs/>
          <w:lang w:val="fr"/>
        </w:rPr>
        <w:t>].</w:t>
      </w:r>
    </w:p>
    <w:p w14:paraId="56FB4BD5" w14:textId="7C5C63C5" w:rsidR="003D6D81" w:rsidRPr="00001016" w:rsidRDefault="004C663C" w:rsidP="003D6D81">
      <w:pPr>
        <w:spacing w:before="120" w:after="120"/>
        <w:ind w:left="600"/>
        <w:jc w:val="both"/>
      </w:pPr>
      <w:r w:rsidRPr="00926D8B">
        <w:rPr>
          <w:lang w:val="fr"/>
        </w:rPr>
        <w:t>L</w:t>
      </w:r>
      <w:r>
        <w:rPr>
          <w:lang w:val="fr"/>
        </w:rPr>
        <w:t>a</w:t>
      </w:r>
      <w:r w:rsidRPr="00926D8B">
        <w:rPr>
          <w:lang w:val="fr"/>
        </w:rPr>
        <w:t xml:space="preserve"> </w:t>
      </w:r>
      <w:r>
        <w:rPr>
          <w:lang w:val="fr"/>
        </w:rPr>
        <w:t>(</w:t>
      </w:r>
      <w:r w:rsidRPr="00926D8B">
        <w:rPr>
          <w:lang w:val="fr"/>
        </w:rPr>
        <w:t>les</w:t>
      </w:r>
      <w:r>
        <w:rPr>
          <w:lang w:val="fr"/>
        </w:rPr>
        <w:t>)</w:t>
      </w:r>
      <w:r w:rsidRPr="00926D8B">
        <w:rPr>
          <w:lang w:val="fr"/>
        </w:rPr>
        <w:t xml:space="preserve"> premi</w:t>
      </w:r>
      <w:r>
        <w:rPr>
          <w:lang w:val="fr"/>
        </w:rPr>
        <w:t>ére(</w:t>
      </w:r>
      <w:r w:rsidRPr="00926D8B">
        <w:rPr>
          <w:lang w:val="fr"/>
        </w:rPr>
        <w:t>s</w:t>
      </w:r>
      <w:r>
        <w:rPr>
          <w:lang w:val="fr"/>
        </w:rPr>
        <w:t>)</w:t>
      </w:r>
      <w:r w:rsidRPr="00926D8B">
        <w:rPr>
          <w:lang w:val="fr"/>
        </w:rPr>
        <w:t xml:space="preserve"> </w:t>
      </w:r>
      <w:r>
        <w:rPr>
          <w:lang w:val="fr"/>
        </w:rPr>
        <w:t>Commande(s)</w:t>
      </w:r>
      <w:r w:rsidRPr="00926D8B">
        <w:rPr>
          <w:lang w:val="fr"/>
        </w:rPr>
        <w:t xml:space="preserve"> ser</w:t>
      </w:r>
      <w:r>
        <w:rPr>
          <w:lang w:val="fr"/>
        </w:rPr>
        <w:t>a(</w:t>
      </w:r>
      <w:r w:rsidRPr="00926D8B">
        <w:rPr>
          <w:lang w:val="fr"/>
        </w:rPr>
        <w:t>ont</w:t>
      </w:r>
      <w:r>
        <w:rPr>
          <w:lang w:val="fr"/>
        </w:rPr>
        <w:t>)</w:t>
      </w:r>
      <w:r w:rsidRPr="00926D8B">
        <w:rPr>
          <w:lang w:val="fr"/>
        </w:rPr>
        <w:t xml:space="preserve"> attribué</w:t>
      </w:r>
      <w:r>
        <w:rPr>
          <w:lang w:val="fr"/>
        </w:rPr>
        <w:t>e(</w:t>
      </w:r>
      <w:r w:rsidRPr="00926D8B">
        <w:rPr>
          <w:lang w:val="fr"/>
        </w:rPr>
        <w:t>s</w:t>
      </w:r>
      <w:r>
        <w:rPr>
          <w:lang w:val="fr"/>
        </w:rPr>
        <w:t>)</w:t>
      </w:r>
      <w:r w:rsidRPr="00926D8B">
        <w:rPr>
          <w:lang w:val="fr"/>
        </w:rPr>
        <w:t xml:space="preserve"> </w:t>
      </w:r>
      <w:r w:rsidR="00825A19">
        <w:rPr>
          <w:lang w:val="fr"/>
        </w:rPr>
        <w:t>à l’Entrepreneur</w:t>
      </w:r>
      <w:r w:rsidR="00561867">
        <w:rPr>
          <w:lang w:val="fr"/>
        </w:rPr>
        <w:t xml:space="preserve"> </w:t>
      </w:r>
      <w:r w:rsidR="003D6D81" w:rsidRPr="00926D8B">
        <w:rPr>
          <w:lang w:val="fr"/>
        </w:rPr>
        <w:t>dont l’</w:t>
      </w:r>
      <w:r w:rsidR="00671E1C">
        <w:rPr>
          <w:lang w:val="fr"/>
        </w:rPr>
        <w:t>A</w:t>
      </w:r>
      <w:r w:rsidR="003D6D81" w:rsidRPr="00926D8B">
        <w:rPr>
          <w:lang w:val="fr"/>
        </w:rPr>
        <w:t>ccord-</w:t>
      </w:r>
      <w:r w:rsidR="00671E1C">
        <w:rPr>
          <w:lang w:val="fr"/>
        </w:rPr>
        <w:t>C</w:t>
      </w:r>
      <w:r w:rsidR="003D6D81" w:rsidRPr="00926D8B">
        <w:rPr>
          <w:lang w:val="fr"/>
        </w:rPr>
        <w:t xml:space="preserve">adre a le coût évalué le plus bas. Le premier </w:t>
      </w:r>
      <w:r w:rsidR="004D0EF2">
        <w:rPr>
          <w:lang w:val="fr"/>
        </w:rPr>
        <w:t>Entrepreneur</w:t>
      </w:r>
      <w:r w:rsidR="00561867">
        <w:rPr>
          <w:lang w:val="fr"/>
        </w:rPr>
        <w:t xml:space="preserve"> </w:t>
      </w:r>
      <w:r w:rsidR="003D6D81" w:rsidRPr="00926D8B">
        <w:rPr>
          <w:lang w:val="fr"/>
        </w:rPr>
        <w:t xml:space="preserve">continuera de se voir attribuer des </w:t>
      </w:r>
      <w:r>
        <w:rPr>
          <w:lang w:val="fr"/>
        </w:rPr>
        <w:t xml:space="preserve">Commandes </w:t>
      </w:r>
      <w:r w:rsidR="003D6D81" w:rsidRPr="00926D8B">
        <w:rPr>
          <w:lang w:val="fr"/>
        </w:rPr>
        <w:t xml:space="preserve">jusqu’à ce que le total </w:t>
      </w:r>
      <w:r w:rsidR="003D6D81" w:rsidRPr="001B6AD0">
        <w:rPr>
          <w:i/>
          <w:iCs/>
          <w:lang w:val="fr"/>
        </w:rPr>
        <w:t>[insérer soit : valeur</w:t>
      </w:r>
      <w:r w:rsidR="003D6D81" w:rsidRPr="000727C7">
        <w:rPr>
          <w:i/>
          <w:iCs/>
          <w:lang w:val="fr"/>
        </w:rPr>
        <w:t>/</w:t>
      </w:r>
      <w:r w:rsidR="003D6D81" w:rsidRPr="001B6AD0">
        <w:rPr>
          <w:i/>
          <w:iCs/>
          <w:lang w:val="fr"/>
        </w:rPr>
        <w:t xml:space="preserve">quantité] de </w:t>
      </w:r>
      <w:r w:rsidR="005027B4" w:rsidRPr="001B6AD0">
        <w:rPr>
          <w:i/>
          <w:iCs/>
          <w:lang w:val="fr"/>
        </w:rPr>
        <w:t>tou</w:t>
      </w:r>
      <w:r w:rsidR="005027B4">
        <w:rPr>
          <w:i/>
          <w:iCs/>
          <w:lang w:val="fr"/>
        </w:rPr>
        <w:t>te</w:t>
      </w:r>
      <w:r w:rsidR="005027B4" w:rsidRPr="001B6AD0">
        <w:rPr>
          <w:i/>
          <w:iCs/>
          <w:lang w:val="fr"/>
        </w:rPr>
        <w:t xml:space="preserve">s les </w:t>
      </w:r>
      <w:r w:rsidR="005027B4">
        <w:rPr>
          <w:i/>
          <w:iCs/>
          <w:lang w:val="fr"/>
        </w:rPr>
        <w:t>Commandes</w:t>
      </w:r>
      <w:r w:rsidR="005027B4" w:rsidRPr="001B6AD0">
        <w:rPr>
          <w:i/>
          <w:iCs/>
          <w:lang w:val="fr"/>
        </w:rPr>
        <w:t xml:space="preserve"> attribué</w:t>
      </w:r>
      <w:r w:rsidR="005027B4">
        <w:rPr>
          <w:i/>
          <w:iCs/>
          <w:lang w:val="fr"/>
        </w:rPr>
        <w:t>e</w:t>
      </w:r>
      <w:r w:rsidR="005027B4" w:rsidRPr="001B6AD0">
        <w:rPr>
          <w:i/>
          <w:iCs/>
          <w:lang w:val="fr"/>
        </w:rPr>
        <w:t xml:space="preserve">s </w:t>
      </w:r>
      <w:r w:rsidR="003D6D81" w:rsidRPr="001B6AD0">
        <w:rPr>
          <w:i/>
          <w:iCs/>
          <w:lang w:val="fr"/>
        </w:rPr>
        <w:t xml:space="preserve">atteigne la limite supérieure [insérer soit : « valeur » </w:t>
      </w:r>
      <w:r w:rsidR="003D6D81" w:rsidRPr="000727C7">
        <w:rPr>
          <w:i/>
          <w:iCs/>
          <w:lang w:val="fr"/>
        </w:rPr>
        <w:t>ou « quantité »]</w:t>
      </w:r>
      <w:r w:rsidR="003D6D81" w:rsidRPr="00027AE1">
        <w:rPr>
          <w:i/>
          <w:iCs/>
          <w:lang w:val="fr"/>
        </w:rPr>
        <w:t>.</w:t>
      </w:r>
      <w:r w:rsidR="003D6D81" w:rsidRPr="00926D8B">
        <w:rPr>
          <w:lang w:val="fr"/>
        </w:rPr>
        <w:t xml:space="preserve"> </w:t>
      </w:r>
    </w:p>
    <w:p w14:paraId="019903D9" w14:textId="00BEDA86" w:rsidR="003D6D81" w:rsidRPr="00001016" w:rsidRDefault="003D6D81" w:rsidP="003D6D81">
      <w:pPr>
        <w:spacing w:before="120" w:after="120"/>
        <w:ind w:left="600"/>
        <w:jc w:val="both"/>
      </w:pPr>
      <w:r w:rsidRPr="00926D8B">
        <w:rPr>
          <w:lang w:val="fr"/>
        </w:rPr>
        <w:t xml:space="preserve">Un deuxième </w:t>
      </w:r>
      <w:r w:rsidR="004D0EF2">
        <w:rPr>
          <w:lang w:val="fr"/>
        </w:rPr>
        <w:t>Entrepreneur</w:t>
      </w:r>
      <w:r w:rsidRPr="00926D8B">
        <w:rPr>
          <w:lang w:val="fr"/>
        </w:rPr>
        <w:t xml:space="preserve">, </w:t>
      </w:r>
      <w:r w:rsidR="005027B4" w:rsidRPr="00926D8B">
        <w:rPr>
          <w:lang w:val="fr"/>
        </w:rPr>
        <w:t>d</w:t>
      </w:r>
      <w:r w:rsidR="005027B4">
        <w:rPr>
          <w:lang w:val="fr"/>
        </w:rPr>
        <w:t>e</w:t>
      </w:r>
      <w:r w:rsidR="005027B4" w:rsidRPr="00926D8B">
        <w:rPr>
          <w:lang w:val="fr"/>
        </w:rPr>
        <w:t xml:space="preserve"> </w:t>
      </w:r>
      <w:r w:rsidRPr="00926D8B">
        <w:rPr>
          <w:lang w:val="fr"/>
        </w:rPr>
        <w:t>l’</w:t>
      </w:r>
      <w:r w:rsidR="000727C7">
        <w:rPr>
          <w:lang w:val="fr"/>
        </w:rPr>
        <w:t>A</w:t>
      </w:r>
      <w:r w:rsidRPr="00926D8B">
        <w:rPr>
          <w:lang w:val="fr"/>
        </w:rPr>
        <w:t>ccord-</w:t>
      </w:r>
      <w:r w:rsidR="000727C7">
        <w:rPr>
          <w:lang w:val="fr"/>
        </w:rPr>
        <w:t>C</w:t>
      </w:r>
      <w:r w:rsidRPr="00926D8B">
        <w:rPr>
          <w:lang w:val="fr"/>
        </w:rPr>
        <w:t xml:space="preserve">adre </w:t>
      </w:r>
      <w:r w:rsidR="005027B4">
        <w:rPr>
          <w:lang w:val="fr"/>
        </w:rPr>
        <w:t xml:space="preserve">qui </w:t>
      </w:r>
      <w:r w:rsidRPr="00926D8B">
        <w:rPr>
          <w:lang w:val="fr"/>
        </w:rPr>
        <w:t xml:space="preserve">a le deuxième coût évalué le plus bas, se verra alors attribuer les </w:t>
      </w:r>
      <w:r w:rsidR="00297414">
        <w:rPr>
          <w:lang w:val="fr"/>
        </w:rPr>
        <w:t>Commandes</w:t>
      </w:r>
      <w:r w:rsidR="00297414" w:rsidRPr="00926D8B">
        <w:rPr>
          <w:lang w:val="fr"/>
        </w:rPr>
        <w:t xml:space="preserve"> subséquent</w:t>
      </w:r>
      <w:r w:rsidR="00297414">
        <w:rPr>
          <w:lang w:val="fr"/>
        </w:rPr>
        <w:t>e</w:t>
      </w:r>
      <w:r w:rsidR="00297414" w:rsidRPr="00926D8B">
        <w:rPr>
          <w:lang w:val="fr"/>
        </w:rPr>
        <w:t xml:space="preserve">s jusqu’à ce que le </w:t>
      </w:r>
      <w:r w:rsidR="00297414" w:rsidRPr="001B6AD0">
        <w:rPr>
          <w:i/>
          <w:iCs/>
          <w:lang w:val="fr"/>
        </w:rPr>
        <w:t>total [insérer soit : « valeur » ou « quantité »]</w:t>
      </w:r>
      <w:r w:rsidR="00297414" w:rsidRPr="00926D8B">
        <w:rPr>
          <w:lang w:val="fr"/>
        </w:rPr>
        <w:t xml:space="preserve"> </w:t>
      </w:r>
      <w:r w:rsidR="00297414" w:rsidRPr="00E56049">
        <w:rPr>
          <w:lang w:val="fr"/>
        </w:rPr>
        <w:t xml:space="preserve">de </w:t>
      </w:r>
      <w:r w:rsidR="00297414" w:rsidRPr="00B21882">
        <w:rPr>
          <w:lang w:val="fr"/>
        </w:rPr>
        <w:t xml:space="preserve">toutes les Commandes attribuées </w:t>
      </w:r>
      <w:r w:rsidRPr="00926D8B">
        <w:rPr>
          <w:lang w:val="fr"/>
        </w:rPr>
        <w:t xml:space="preserve">atteigne la limite supérieure </w:t>
      </w:r>
      <w:r w:rsidRPr="001B6AD0">
        <w:rPr>
          <w:i/>
          <w:iCs/>
          <w:lang w:val="fr"/>
        </w:rPr>
        <w:t xml:space="preserve">[insérer soit : « </w:t>
      </w:r>
      <w:r w:rsidRPr="00097D0C">
        <w:rPr>
          <w:i/>
          <w:iCs/>
          <w:lang w:val="fr"/>
        </w:rPr>
        <w:t>valeur</w:t>
      </w:r>
      <w:r w:rsidRPr="001B6AD0">
        <w:rPr>
          <w:i/>
          <w:iCs/>
          <w:lang w:val="fr"/>
        </w:rPr>
        <w:t xml:space="preserve"> </w:t>
      </w:r>
      <w:r w:rsidRPr="00097D0C">
        <w:rPr>
          <w:i/>
          <w:iCs/>
          <w:lang w:val="fr"/>
        </w:rPr>
        <w:t>» ou «</w:t>
      </w:r>
      <w:r w:rsidRPr="001B6AD0">
        <w:rPr>
          <w:i/>
          <w:iCs/>
          <w:lang w:val="fr"/>
        </w:rPr>
        <w:t xml:space="preserve"> </w:t>
      </w:r>
      <w:r w:rsidRPr="00097D0C">
        <w:rPr>
          <w:i/>
          <w:iCs/>
          <w:lang w:val="fr"/>
        </w:rPr>
        <w:t>quantité</w:t>
      </w:r>
      <w:r w:rsidRPr="001B6AD0">
        <w:rPr>
          <w:i/>
          <w:iCs/>
          <w:lang w:val="fr"/>
        </w:rPr>
        <w:t xml:space="preserve"> </w:t>
      </w:r>
      <w:r w:rsidRPr="00097D0C">
        <w:rPr>
          <w:i/>
          <w:iCs/>
          <w:lang w:val="fr"/>
        </w:rPr>
        <w:t>»</w:t>
      </w:r>
      <w:r w:rsidRPr="001B6AD0">
        <w:rPr>
          <w:i/>
          <w:iCs/>
          <w:lang w:val="fr"/>
        </w:rPr>
        <w:t>]</w:t>
      </w:r>
      <w:r w:rsidRPr="00926D8B">
        <w:rPr>
          <w:lang w:val="fr"/>
        </w:rPr>
        <w:t>. Et ainsi de suite.</w:t>
      </w:r>
    </w:p>
    <w:p w14:paraId="66354AA9" w14:textId="11A14E48" w:rsidR="003D6D81" w:rsidRPr="00001016" w:rsidRDefault="003D6D81" w:rsidP="003D6D81">
      <w:pPr>
        <w:spacing w:before="120" w:after="120"/>
        <w:ind w:left="630"/>
        <w:jc w:val="both"/>
      </w:pPr>
      <w:r w:rsidRPr="00926D8B">
        <w:rPr>
          <w:lang w:val="fr"/>
        </w:rPr>
        <w:t>L</w:t>
      </w:r>
      <w:r w:rsidR="00561867">
        <w:rPr>
          <w:lang w:val="fr"/>
        </w:rPr>
        <w:t>e Maître d’Ouvrage</w:t>
      </w:r>
      <w:r w:rsidRPr="00926D8B">
        <w:rPr>
          <w:lang w:val="fr"/>
        </w:rPr>
        <w:t xml:space="preserve"> émettra </w:t>
      </w:r>
      <w:r w:rsidR="00DB7D74">
        <w:rPr>
          <w:lang w:val="fr"/>
        </w:rPr>
        <w:t>une Commande subséquente</w:t>
      </w:r>
      <w:r w:rsidRPr="00926D8B">
        <w:rPr>
          <w:lang w:val="fr"/>
        </w:rPr>
        <w:t xml:space="preserve"> en utilisant les prix/mécanisme de tarification énoncés dans l’Accord-</w:t>
      </w:r>
      <w:r w:rsidR="00097D0C">
        <w:rPr>
          <w:lang w:val="fr"/>
        </w:rPr>
        <w:t>C</w:t>
      </w:r>
      <w:r w:rsidRPr="00926D8B">
        <w:rPr>
          <w:lang w:val="fr"/>
        </w:rPr>
        <w:t xml:space="preserve">adre, Annexe 2 ou tel qu’ajusté par la formule </w:t>
      </w:r>
      <w:r w:rsidR="004C0C05">
        <w:rPr>
          <w:lang w:val="fr"/>
        </w:rPr>
        <w:t>de révision</w:t>
      </w:r>
      <w:r w:rsidR="004C0C05" w:rsidRPr="00926D8B">
        <w:rPr>
          <w:lang w:val="fr"/>
        </w:rPr>
        <w:t xml:space="preserve"> de prix convenue,</w:t>
      </w:r>
      <w:r w:rsidR="004C0C05" w:rsidRPr="00B61A36">
        <w:rPr>
          <w:lang w:val="fr"/>
        </w:rPr>
        <w:t xml:space="preserve"> le cas échéant</w:t>
      </w:r>
      <w:r w:rsidR="004C0C05">
        <w:rPr>
          <w:lang w:val="fr"/>
        </w:rPr>
        <w:t xml:space="preserve">, conformément à </w:t>
      </w:r>
      <w:r w:rsidR="004C0C05">
        <w:rPr>
          <w:b/>
          <w:bCs/>
          <w:lang w:val="fr"/>
        </w:rPr>
        <w:t>la CAC</w:t>
      </w:r>
      <w:r w:rsidR="004C0C05" w:rsidRPr="001B6AD0">
        <w:rPr>
          <w:b/>
          <w:bCs/>
          <w:lang w:val="fr"/>
        </w:rPr>
        <w:t xml:space="preserve"> </w:t>
      </w:r>
      <w:r w:rsidR="004C0C05">
        <w:rPr>
          <w:b/>
          <w:bCs/>
          <w:lang w:val="fr"/>
        </w:rPr>
        <w:t>8</w:t>
      </w:r>
      <w:r w:rsidR="004C0C05" w:rsidRPr="00926D8B">
        <w:rPr>
          <w:lang w:val="fr"/>
        </w:rPr>
        <w:t xml:space="preserve">, le cas échéant et à toute modification des lois et règlements conformément </w:t>
      </w:r>
      <w:r w:rsidR="004C0C05">
        <w:rPr>
          <w:lang w:val="fr"/>
        </w:rPr>
        <w:t xml:space="preserve">à </w:t>
      </w:r>
      <w:r w:rsidR="004C0C05">
        <w:rPr>
          <w:b/>
          <w:bCs/>
          <w:lang w:val="fr"/>
        </w:rPr>
        <w:t>la CAC</w:t>
      </w:r>
      <w:r w:rsidR="004C0C05" w:rsidRPr="00926D8B" w:rsidDel="004C0C05">
        <w:rPr>
          <w:lang w:val="fr"/>
        </w:rPr>
        <w:t xml:space="preserve"> </w:t>
      </w:r>
      <w:r w:rsidRPr="00027AE1">
        <w:rPr>
          <w:b/>
          <w:bCs/>
          <w:lang w:val="fr"/>
        </w:rPr>
        <w:t>9</w:t>
      </w:r>
      <w:r w:rsidRPr="00926D8B">
        <w:rPr>
          <w:lang w:val="fr"/>
        </w:rPr>
        <w:t>.</w:t>
      </w:r>
      <w:r w:rsidRPr="00DD2FBA">
        <w:rPr>
          <w:b/>
          <w:bCs/>
          <w:lang w:val="fr"/>
        </w:rPr>
        <w:t xml:space="preserve"> </w:t>
      </w:r>
    </w:p>
    <w:p w14:paraId="73208B24" w14:textId="194F7252" w:rsidR="003D6D81" w:rsidRPr="00001016" w:rsidRDefault="003D6D81" w:rsidP="003D6D81">
      <w:pPr>
        <w:pStyle w:val="ListParagraph"/>
        <w:numPr>
          <w:ilvl w:val="1"/>
          <w:numId w:val="192"/>
        </w:numPr>
        <w:suppressAutoHyphens w:val="0"/>
        <w:overflowPunct/>
        <w:autoSpaceDE/>
        <w:autoSpaceDN/>
        <w:adjustRightInd/>
        <w:spacing w:before="240" w:after="120"/>
        <w:ind w:left="600" w:hanging="600"/>
        <w:contextualSpacing w:val="0"/>
        <w:jc w:val="left"/>
        <w:textAlignment w:val="auto"/>
        <w:rPr>
          <w:i/>
        </w:rPr>
      </w:pPr>
      <w:r>
        <w:rPr>
          <w:i/>
          <w:lang w:val="fr"/>
        </w:rPr>
        <w:t>[ajouter toute autre méthode applicable]</w:t>
      </w:r>
    </w:p>
    <w:p w14:paraId="4286DFC9" w14:textId="6461EF78" w:rsidR="003D6D81" w:rsidRPr="00B7750C" w:rsidRDefault="003D6D81" w:rsidP="003D6D81">
      <w:pPr>
        <w:pStyle w:val="HeadingSecProcMethods1"/>
        <w:numPr>
          <w:ilvl w:val="0"/>
          <w:numId w:val="192"/>
        </w:numPr>
        <w:ind w:left="600" w:hanging="600"/>
      </w:pPr>
      <w:r w:rsidRPr="00B7750C">
        <w:rPr>
          <w:lang w:val="fr"/>
        </w:rPr>
        <w:t xml:space="preserve">Formation </w:t>
      </w:r>
      <w:r w:rsidR="00F80240">
        <w:rPr>
          <w:lang w:val="fr"/>
        </w:rPr>
        <w:t>de la Commande</w:t>
      </w:r>
    </w:p>
    <w:p w14:paraId="4B43F7AA" w14:textId="6CE10B47" w:rsidR="003D6D81" w:rsidRPr="00001016" w:rsidRDefault="003D6D81" w:rsidP="001B6AD0">
      <w:pPr>
        <w:spacing w:after="120"/>
        <w:jc w:val="both"/>
        <w:rPr>
          <w:lang w:eastAsia="en-GB"/>
        </w:rPr>
      </w:pPr>
      <w:r w:rsidRPr="00B7750C">
        <w:rPr>
          <w:lang w:val="fr" w:eastAsia="en-GB"/>
        </w:rPr>
        <w:t>L</w:t>
      </w:r>
      <w:r w:rsidR="00325D58">
        <w:rPr>
          <w:lang w:val="fr" w:eastAsia="en-GB"/>
        </w:rPr>
        <w:t>e Maître d’Ouvrage</w:t>
      </w:r>
      <w:r w:rsidRPr="00B7750C">
        <w:rPr>
          <w:lang w:val="fr" w:eastAsia="en-GB"/>
        </w:rPr>
        <w:t xml:space="preserve"> doit confirmer que </w:t>
      </w:r>
      <w:r w:rsidR="00825A19">
        <w:rPr>
          <w:lang w:val="fr" w:eastAsia="en-GB"/>
        </w:rPr>
        <w:t>l’Entrepreneur</w:t>
      </w:r>
      <w:r w:rsidR="00325D58">
        <w:rPr>
          <w:lang w:val="fr" w:eastAsia="en-GB"/>
        </w:rPr>
        <w:t xml:space="preserve"> </w:t>
      </w:r>
      <w:r w:rsidRPr="00B7750C">
        <w:rPr>
          <w:lang w:val="fr" w:eastAsia="en-GB"/>
        </w:rPr>
        <w:t>sélectionné continue d’être qualifié et éligible conformément à l’Accord-</w:t>
      </w:r>
      <w:r w:rsidR="00914EDD">
        <w:rPr>
          <w:lang w:val="fr" w:eastAsia="en-GB"/>
        </w:rPr>
        <w:t>C</w:t>
      </w:r>
      <w:r w:rsidRPr="00B7750C">
        <w:rPr>
          <w:lang w:val="fr" w:eastAsia="en-GB"/>
        </w:rPr>
        <w:t xml:space="preserve">adre avant la formation </w:t>
      </w:r>
      <w:r w:rsidR="00EE166D">
        <w:rPr>
          <w:lang w:val="fr" w:eastAsia="en-GB"/>
        </w:rPr>
        <w:t xml:space="preserve">de la Commande. La Commande </w:t>
      </w:r>
      <w:r w:rsidR="00EE166D" w:rsidRPr="00B7750C">
        <w:rPr>
          <w:lang w:val="fr" w:eastAsia="en-GB"/>
        </w:rPr>
        <w:t xml:space="preserve">est </w:t>
      </w:r>
      <w:r w:rsidR="00EE166D">
        <w:rPr>
          <w:lang w:val="fr" w:eastAsia="en-GB"/>
        </w:rPr>
        <w:t>effectuée</w:t>
      </w:r>
      <w:r w:rsidR="00EE166D" w:rsidRPr="00B7750C">
        <w:rPr>
          <w:lang w:val="fr" w:eastAsia="en-GB"/>
        </w:rPr>
        <w:t xml:space="preserve"> lorsque l’une des conditions suivantes est remplie selon la </w:t>
      </w:r>
      <w:r w:rsidR="00EE166D">
        <w:rPr>
          <w:lang w:val="fr" w:eastAsia="en-GB"/>
        </w:rPr>
        <w:t>Procédure Secondaire d’Acquisition utilisée</w:t>
      </w:r>
      <w:r w:rsidRPr="00B7750C">
        <w:rPr>
          <w:lang w:val="fr" w:eastAsia="en-GB"/>
        </w:rPr>
        <w:t>.</w:t>
      </w:r>
    </w:p>
    <w:p w14:paraId="0980FFD7" w14:textId="398D3755" w:rsidR="003D6D81" w:rsidRPr="001B6AD0" w:rsidRDefault="003D6D81" w:rsidP="001B6AD0">
      <w:pPr>
        <w:spacing w:after="120"/>
        <w:jc w:val="both"/>
        <w:rPr>
          <w:i/>
          <w:lang w:eastAsia="en-GB"/>
        </w:rPr>
      </w:pPr>
      <w:r w:rsidRPr="009845E4">
        <w:rPr>
          <w:i/>
          <w:lang w:val="fr" w:eastAsia="en-GB"/>
        </w:rPr>
        <w:t xml:space="preserve">[Décrivez la ou les procédures qui s’appliquent à la formation </w:t>
      </w:r>
      <w:r w:rsidR="00EE166D">
        <w:rPr>
          <w:i/>
          <w:lang w:val="fr" w:eastAsia="en-GB"/>
        </w:rPr>
        <w:t>de la Commande</w:t>
      </w:r>
      <w:r w:rsidRPr="009845E4">
        <w:rPr>
          <w:i/>
          <w:lang w:val="fr" w:eastAsia="en-GB"/>
        </w:rPr>
        <w:t>. Soyez précis, p. ex.]</w:t>
      </w:r>
    </w:p>
    <w:p w14:paraId="34E38EBB" w14:textId="7C8090C8" w:rsidR="003D6D81" w:rsidRPr="00001016" w:rsidRDefault="003D6D81" w:rsidP="001B6AD0">
      <w:pPr>
        <w:pStyle w:val="ListParagraph"/>
        <w:numPr>
          <w:ilvl w:val="1"/>
          <w:numId w:val="191"/>
        </w:numPr>
        <w:suppressAutoHyphens w:val="0"/>
        <w:overflowPunct/>
        <w:autoSpaceDE/>
        <w:autoSpaceDN/>
        <w:adjustRightInd/>
        <w:spacing w:before="240" w:after="120"/>
        <w:ind w:left="630" w:hanging="630"/>
        <w:contextualSpacing w:val="0"/>
        <w:textAlignment w:val="auto"/>
        <w:rPr>
          <w:b/>
          <w:sz w:val="28"/>
          <w:szCs w:val="28"/>
        </w:rPr>
      </w:pPr>
      <w:r w:rsidRPr="005C02E6">
        <w:rPr>
          <w:b/>
          <w:lang w:val="fr"/>
        </w:rPr>
        <w:t>Pour les</w:t>
      </w:r>
      <w:r w:rsidR="00C150BE">
        <w:rPr>
          <w:b/>
          <w:lang w:val="fr"/>
        </w:rPr>
        <w:t xml:space="preserve"> </w:t>
      </w:r>
      <w:r w:rsidR="00936AF4">
        <w:rPr>
          <w:b/>
          <w:lang w:val="fr"/>
        </w:rPr>
        <w:t xml:space="preserve">demandes de </w:t>
      </w:r>
      <w:r w:rsidR="007E2F5A">
        <w:rPr>
          <w:b/>
          <w:lang w:val="fr"/>
        </w:rPr>
        <w:t xml:space="preserve">prix </w:t>
      </w:r>
      <w:r w:rsidR="007E2F5A" w:rsidRPr="005C02E6">
        <w:rPr>
          <w:b/>
          <w:lang w:val="fr"/>
        </w:rPr>
        <w:t>compétitives</w:t>
      </w:r>
      <w:r w:rsidR="00936AF4" w:rsidRPr="005C02E6">
        <w:rPr>
          <w:b/>
          <w:lang w:val="fr"/>
        </w:rPr>
        <w:t xml:space="preserve"> par </w:t>
      </w:r>
      <w:r w:rsidR="00936AF4">
        <w:rPr>
          <w:b/>
          <w:lang w:val="fr"/>
        </w:rPr>
        <w:t>mise en concurrence limitée</w:t>
      </w:r>
      <w:r w:rsidR="00936AF4" w:rsidRPr="005C02E6">
        <w:rPr>
          <w:b/>
          <w:lang w:val="fr"/>
        </w:rPr>
        <w:t xml:space="preserve"> utilisant une demande de </w:t>
      </w:r>
      <w:r w:rsidR="00936AF4">
        <w:rPr>
          <w:b/>
          <w:lang w:val="fr"/>
        </w:rPr>
        <w:t>prix</w:t>
      </w:r>
      <w:r w:rsidR="00936AF4" w:rsidRPr="005C02E6">
        <w:rPr>
          <w:b/>
          <w:lang w:val="fr"/>
        </w:rPr>
        <w:t>,</w:t>
      </w:r>
      <w:r w:rsidR="00936AF4" w:rsidRPr="005C02E6">
        <w:rPr>
          <w:lang w:val="fr"/>
        </w:rPr>
        <w:t xml:space="preserve"> l</w:t>
      </w:r>
      <w:r w:rsidR="00936AF4">
        <w:rPr>
          <w:lang w:val="fr"/>
        </w:rPr>
        <w:t>a</w:t>
      </w:r>
      <w:r w:rsidR="00936AF4" w:rsidRPr="005C02E6">
        <w:rPr>
          <w:lang w:val="fr"/>
        </w:rPr>
        <w:t xml:space="preserve"> </w:t>
      </w:r>
      <w:r w:rsidR="00936AF4">
        <w:rPr>
          <w:lang w:val="fr"/>
        </w:rPr>
        <w:t>Commande</w:t>
      </w:r>
      <w:r w:rsidR="00936AF4" w:rsidRPr="005C02E6">
        <w:rPr>
          <w:lang w:val="fr"/>
        </w:rPr>
        <w:t xml:space="preserve"> </w:t>
      </w:r>
      <w:r w:rsidR="00936AF4">
        <w:rPr>
          <w:lang w:val="fr"/>
        </w:rPr>
        <w:t>sera effectuée</w:t>
      </w:r>
      <w:r w:rsidR="00936AF4" w:rsidRPr="005C02E6">
        <w:rPr>
          <w:lang w:val="fr"/>
        </w:rPr>
        <w:t xml:space="preserve"> </w:t>
      </w:r>
      <w:r w:rsidRPr="005C02E6">
        <w:rPr>
          <w:lang w:val="fr"/>
        </w:rPr>
        <w:t>lorsque</w:t>
      </w:r>
      <w:r w:rsidR="00BF263A">
        <w:rPr>
          <w:lang w:val="fr"/>
        </w:rPr>
        <w:t xml:space="preserve"> </w:t>
      </w:r>
      <w:r w:rsidRPr="005C02E6">
        <w:rPr>
          <w:lang w:val="fr"/>
        </w:rPr>
        <w:t>:</w:t>
      </w:r>
      <w:r w:rsidRPr="005C02E6">
        <w:rPr>
          <w:i/>
          <w:lang w:val="fr"/>
        </w:rPr>
        <w:t xml:space="preserve"> [sélectionnez l’une des trois options]</w:t>
      </w:r>
      <w:r>
        <w:rPr>
          <w:lang w:val="fr"/>
        </w:rPr>
        <w:t xml:space="preserve"> </w:t>
      </w:r>
    </w:p>
    <w:p w14:paraId="18E77B8B" w14:textId="77777777" w:rsidR="003D6D81" w:rsidRPr="00001016" w:rsidRDefault="003D6D81" w:rsidP="003D6D81">
      <w:pPr>
        <w:pStyle w:val="ListParagraph"/>
        <w:spacing w:before="240" w:after="120"/>
        <w:ind w:left="630"/>
        <w:contextualSpacing w:val="0"/>
        <w:rPr>
          <w:b/>
          <w:sz w:val="28"/>
          <w:szCs w:val="28"/>
        </w:rPr>
      </w:pPr>
      <w:r w:rsidRPr="00C76B86">
        <w:rPr>
          <w:lang w:val="fr"/>
        </w:rPr>
        <w:t>OPTION 1</w:t>
      </w:r>
    </w:p>
    <w:p w14:paraId="037B54A6" w14:textId="48032E0B" w:rsidR="003D6D81" w:rsidRPr="00001016" w:rsidRDefault="003D6D81" w:rsidP="003D6D81">
      <w:pPr>
        <w:pStyle w:val="ListParagraph"/>
        <w:spacing w:before="120" w:after="120"/>
        <w:ind w:left="1170"/>
        <w:contextualSpacing w:val="0"/>
        <w:rPr>
          <w:b/>
          <w:sz w:val="28"/>
          <w:szCs w:val="28"/>
        </w:rPr>
      </w:pPr>
      <w:r w:rsidRPr="00A734B8">
        <w:rPr>
          <w:lang w:val="fr"/>
        </w:rPr>
        <w:t>« l</w:t>
      </w:r>
      <w:r w:rsidR="007F2F5C">
        <w:rPr>
          <w:lang w:val="fr"/>
        </w:rPr>
        <w:t>e Maître d’Ouvrage</w:t>
      </w:r>
      <w:r w:rsidRPr="00A734B8">
        <w:rPr>
          <w:lang w:val="fr"/>
        </w:rPr>
        <w:t xml:space="preserve"> émet la lettre d’attribution </w:t>
      </w:r>
      <w:r w:rsidR="00866312">
        <w:rPr>
          <w:lang w:val="fr"/>
        </w:rPr>
        <w:t>de la Commande</w:t>
      </w:r>
      <w:r w:rsidR="00C150BE">
        <w:rPr>
          <w:lang w:val="fr"/>
        </w:rPr>
        <w:t xml:space="preserve"> </w:t>
      </w:r>
      <w:r w:rsidR="00825A19">
        <w:rPr>
          <w:lang w:val="fr"/>
        </w:rPr>
        <w:t>à l’Entrepreneur</w:t>
      </w:r>
      <w:r w:rsidR="007F2F5C">
        <w:rPr>
          <w:lang w:val="fr"/>
        </w:rPr>
        <w:t xml:space="preserve"> </w:t>
      </w:r>
      <w:r w:rsidRPr="00A734B8">
        <w:rPr>
          <w:lang w:val="fr"/>
        </w:rPr>
        <w:t xml:space="preserve">retenu. » </w:t>
      </w:r>
      <w:r>
        <w:rPr>
          <w:lang w:val="fr"/>
        </w:rPr>
        <w:t xml:space="preserve"> </w:t>
      </w:r>
      <w:r w:rsidRPr="009845E4">
        <w:rPr>
          <w:i/>
          <w:lang w:val="fr"/>
        </w:rPr>
        <w:t>[</w:t>
      </w:r>
      <w:r w:rsidRPr="009845E4">
        <w:rPr>
          <w:b/>
          <w:i/>
          <w:lang w:val="fr"/>
        </w:rPr>
        <w:t>ajouter le cas échéant</w:t>
      </w:r>
      <w:r>
        <w:rPr>
          <w:lang w:val="fr"/>
        </w:rPr>
        <w:t xml:space="preserve"> </w:t>
      </w:r>
      <w:r w:rsidRPr="009845E4">
        <w:rPr>
          <w:i/>
          <w:lang w:val="fr"/>
        </w:rPr>
        <w:t xml:space="preserve">: </w:t>
      </w:r>
      <w:r>
        <w:rPr>
          <w:i/>
          <w:lang w:val="fr"/>
        </w:rPr>
        <w:t>«</w:t>
      </w:r>
      <w:r>
        <w:rPr>
          <w:lang w:val="fr"/>
        </w:rPr>
        <w:t xml:space="preserve"> </w:t>
      </w:r>
      <w:r w:rsidRPr="00D409C5">
        <w:rPr>
          <w:lang w:val="fr"/>
        </w:rPr>
        <w:t xml:space="preserve">Après la formation du </w:t>
      </w:r>
      <w:r w:rsidR="00C150BE">
        <w:rPr>
          <w:lang w:val="fr"/>
        </w:rPr>
        <w:t>marché</w:t>
      </w:r>
      <w:r w:rsidRPr="00D409C5">
        <w:rPr>
          <w:lang w:val="fr"/>
        </w:rPr>
        <w:t>, par offre et acceptation, l</w:t>
      </w:r>
      <w:r w:rsidR="007F2F5C">
        <w:rPr>
          <w:lang w:val="fr"/>
        </w:rPr>
        <w:t xml:space="preserve">e </w:t>
      </w:r>
      <w:r w:rsidR="00866312">
        <w:rPr>
          <w:lang w:val="fr"/>
        </w:rPr>
        <w:t>M</w:t>
      </w:r>
      <w:r w:rsidR="007F2F5C">
        <w:rPr>
          <w:lang w:val="fr"/>
        </w:rPr>
        <w:t>aître d’Ouvrage</w:t>
      </w:r>
      <w:r w:rsidRPr="00D409C5">
        <w:rPr>
          <w:lang w:val="fr"/>
        </w:rPr>
        <w:t xml:space="preserve"> et </w:t>
      </w:r>
      <w:r w:rsidR="00825A19">
        <w:rPr>
          <w:lang w:val="fr"/>
        </w:rPr>
        <w:t>l’Entrepreneur</w:t>
      </w:r>
      <w:r w:rsidR="007F2F5C">
        <w:rPr>
          <w:lang w:val="fr"/>
        </w:rPr>
        <w:t xml:space="preserve"> </w:t>
      </w:r>
      <w:r w:rsidRPr="00D409C5">
        <w:rPr>
          <w:lang w:val="fr"/>
        </w:rPr>
        <w:t xml:space="preserve">signent </w:t>
      </w:r>
      <w:r w:rsidR="00DB7D74">
        <w:rPr>
          <w:lang w:val="fr"/>
        </w:rPr>
        <w:t xml:space="preserve">une Commande </w:t>
      </w:r>
      <w:r w:rsidRPr="00D409C5">
        <w:rPr>
          <w:lang w:val="fr"/>
        </w:rPr>
        <w:t>conformément au formulaire figurant dans l’Accord-</w:t>
      </w:r>
      <w:r w:rsidR="00866312">
        <w:rPr>
          <w:lang w:val="fr"/>
        </w:rPr>
        <w:t>C</w:t>
      </w:r>
      <w:r w:rsidRPr="00D409C5">
        <w:rPr>
          <w:lang w:val="fr"/>
        </w:rPr>
        <w:t>adre</w:t>
      </w:r>
      <w:r w:rsidRPr="009845E4">
        <w:rPr>
          <w:i/>
          <w:lang w:val="fr"/>
        </w:rPr>
        <w:t>.</w:t>
      </w:r>
      <w:r>
        <w:rPr>
          <w:lang w:val="fr"/>
        </w:rPr>
        <w:t xml:space="preserve"> </w:t>
      </w:r>
      <w:r>
        <w:rPr>
          <w:i/>
          <w:lang w:val="fr"/>
        </w:rPr>
        <w:t>« </w:t>
      </w:r>
      <w:r w:rsidRPr="009845E4">
        <w:rPr>
          <w:i/>
          <w:lang w:val="fr"/>
        </w:rPr>
        <w:t>] OU</w:t>
      </w:r>
    </w:p>
    <w:p w14:paraId="2D6B0CEB" w14:textId="77777777" w:rsidR="003D6D81" w:rsidRPr="00001016" w:rsidRDefault="003D6D81" w:rsidP="003D6D81">
      <w:pPr>
        <w:pStyle w:val="ListParagraph"/>
        <w:spacing w:before="240" w:after="120"/>
        <w:ind w:left="630"/>
        <w:contextualSpacing w:val="0"/>
      </w:pPr>
      <w:r w:rsidRPr="00C76B86">
        <w:rPr>
          <w:lang w:val="fr"/>
        </w:rPr>
        <w:t>OPTION 2</w:t>
      </w:r>
    </w:p>
    <w:p w14:paraId="7EDB5814" w14:textId="492DE208" w:rsidR="003D6D81" w:rsidRPr="00001016" w:rsidRDefault="003D6D81" w:rsidP="003D6D81">
      <w:pPr>
        <w:pStyle w:val="ListParagraph"/>
        <w:spacing w:before="120" w:after="120"/>
        <w:ind w:left="1170"/>
        <w:contextualSpacing w:val="0"/>
        <w:rPr>
          <w:b/>
          <w:sz w:val="28"/>
          <w:szCs w:val="28"/>
        </w:rPr>
      </w:pPr>
      <w:r w:rsidRPr="005C02E6">
        <w:rPr>
          <w:lang w:val="fr"/>
        </w:rPr>
        <w:t>« l</w:t>
      </w:r>
      <w:r w:rsidR="007F2F5C">
        <w:rPr>
          <w:lang w:val="fr"/>
        </w:rPr>
        <w:t>e Maître d’Ouvrage</w:t>
      </w:r>
      <w:r w:rsidRPr="005C02E6">
        <w:rPr>
          <w:lang w:val="fr"/>
        </w:rPr>
        <w:t xml:space="preserve"> transmet, </w:t>
      </w:r>
      <w:r w:rsidR="00825A19">
        <w:rPr>
          <w:lang w:val="fr"/>
        </w:rPr>
        <w:t>à l’Entrepreneur</w:t>
      </w:r>
      <w:r w:rsidR="007F2F5C">
        <w:rPr>
          <w:lang w:val="fr"/>
        </w:rPr>
        <w:t xml:space="preserve"> </w:t>
      </w:r>
      <w:r w:rsidRPr="005C02E6">
        <w:rPr>
          <w:lang w:val="fr"/>
        </w:rPr>
        <w:t xml:space="preserve">retenu, </w:t>
      </w:r>
      <w:r w:rsidR="00DB7D74">
        <w:rPr>
          <w:lang w:val="fr"/>
        </w:rPr>
        <w:t>une Commande</w:t>
      </w:r>
      <w:r w:rsidR="00547A51">
        <w:rPr>
          <w:lang w:val="fr"/>
        </w:rPr>
        <w:t xml:space="preserve"> </w:t>
      </w:r>
      <w:r w:rsidRPr="005C02E6">
        <w:rPr>
          <w:lang w:val="fr"/>
        </w:rPr>
        <w:t xml:space="preserve">pour signature et retour, et </w:t>
      </w:r>
      <w:r w:rsidR="00057453" w:rsidRPr="005C02E6">
        <w:rPr>
          <w:lang w:val="fr"/>
        </w:rPr>
        <w:t>l</w:t>
      </w:r>
      <w:r w:rsidR="00057453">
        <w:rPr>
          <w:lang w:val="fr"/>
        </w:rPr>
        <w:t>a</w:t>
      </w:r>
      <w:r w:rsidR="00057453" w:rsidRPr="005C02E6">
        <w:rPr>
          <w:lang w:val="fr"/>
        </w:rPr>
        <w:t xml:space="preserve"> </w:t>
      </w:r>
      <w:r w:rsidR="00057453">
        <w:rPr>
          <w:lang w:val="fr"/>
        </w:rPr>
        <w:t>Commande</w:t>
      </w:r>
      <w:r w:rsidR="00057453" w:rsidRPr="005C02E6">
        <w:rPr>
          <w:lang w:val="fr"/>
        </w:rPr>
        <w:t xml:space="preserve"> est signé</w:t>
      </w:r>
      <w:r w:rsidR="00057453">
        <w:rPr>
          <w:lang w:val="fr"/>
        </w:rPr>
        <w:t>e</w:t>
      </w:r>
      <w:r w:rsidR="00057453" w:rsidRPr="005C02E6">
        <w:rPr>
          <w:lang w:val="fr"/>
        </w:rPr>
        <w:t xml:space="preserve"> </w:t>
      </w:r>
      <w:r w:rsidRPr="005C02E6">
        <w:rPr>
          <w:lang w:val="fr"/>
        </w:rPr>
        <w:t>à la fois par l</w:t>
      </w:r>
      <w:r w:rsidR="007F2F5C">
        <w:rPr>
          <w:lang w:val="fr"/>
        </w:rPr>
        <w:t>e Maître d’Ouvrage</w:t>
      </w:r>
      <w:r w:rsidRPr="005C02E6">
        <w:rPr>
          <w:lang w:val="fr"/>
        </w:rPr>
        <w:t xml:space="preserve"> et </w:t>
      </w:r>
      <w:r w:rsidR="00825A19">
        <w:rPr>
          <w:lang w:val="fr"/>
        </w:rPr>
        <w:t>l’Entrepreneur</w:t>
      </w:r>
      <w:r w:rsidRPr="005C02E6">
        <w:rPr>
          <w:lang w:val="fr"/>
        </w:rPr>
        <w:t xml:space="preserve">. La date à laquelle </w:t>
      </w:r>
      <w:r w:rsidR="00F26411" w:rsidRPr="005C02E6">
        <w:rPr>
          <w:lang w:val="fr"/>
        </w:rPr>
        <w:t>l</w:t>
      </w:r>
      <w:r w:rsidR="00F26411">
        <w:rPr>
          <w:lang w:val="fr"/>
        </w:rPr>
        <w:t>a</w:t>
      </w:r>
      <w:r w:rsidR="00F26411" w:rsidRPr="005C02E6">
        <w:rPr>
          <w:lang w:val="fr"/>
        </w:rPr>
        <w:t xml:space="preserve"> </w:t>
      </w:r>
      <w:r w:rsidR="00F26411">
        <w:rPr>
          <w:lang w:val="fr"/>
        </w:rPr>
        <w:t>Commande</w:t>
      </w:r>
      <w:r w:rsidR="00F26411" w:rsidRPr="005C02E6">
        <w:rPr>
          <w:lang w:val="fr"/>
        </w:rPr>
        <w:t xml:space="preserve"> est </w:t>
      </w:r>
      <w:r w:rsidR="00F26411">
        <w:rPr>
          <w:lang w:val="fr"/>
        </w:rPr>
        <w:t>effectuée</w:t>
      </w:r>
      <w:r w:rsidR="00F26411" w:rsidRPr="005C02E6" w:rsidDel="00F26411">
        <w:rPr>
          <w:lang w:val="fr"/>
        </w:rPr>
        <w:t xml:space="preserve"> </w:t>
      </w:r>
      <w:r w:rsidRPr="005C02E6">
        <w:rPr>
          <w:lang w:val="fr"/>
        </w:rPr>
        <w:t>est la date à laquelle la dernière signature est exécutée.</w:t>
      </w:r>
    </w:p>
    <w:p w14:paraId="3FCEE6C2" w14:textId="77777777" w:rsidR="003D6D81" w:rsidRPr="00001016" w:rsidRDefault="003D6D81" w:rsidP="003D6D81">
      <w:pPr>
        <w:pStyle w:val="ListParagraph"/>
        <w:spacing w:before="240" w:after="120"/>
        <w:ind w:left="630"/>
        <w:contextualSpacing w:val="0"/>
      </w:pPr>
      <w:r w:rsidRPr="00C76B86">
        <w:rPr>
          <w:lang w:val="fr"/>
        </w:rPr>
        <w:t>OPTION 3</w:t>
      </w:r>
    </w:p>
    <w:p w14:paraId="7F77851A" w14:textId="0BCC199A" w:rsidR="003D6D81" w:rsidRPr="009845E4" w:rsidRDefault="003D6D81" w:rsidP="003D6D81">
      <w:pPr>
        <w:pStyle w:val="ListParagraph"/>
        <w:spacing w:before="120" w:after="120"/>
        <w:ind w:left="1170"/>
        <w:contextualSpacing w:val="0"/>
        <w:rPr>
          <w:b/>
          <w:sz w:val="28"/>
          <w:szCs w:val="28"/>
        </w:rPr>
      </w:pPr>
      <w:r w:rsidRPr="005C02E6">
        <w:rPr>
          <w:lang w:val="fr"/>
        </w:rPr>
        <w:t>« l</w:t>
      </w:r>
      <w:r w:rsidR="00325D58">
        <w:rPr>
          <w:lang w:val="fr"/>
        </w:rPr>
        <w:t>e Maître d’Ouvrage</w:t>
      </w:r>
      <w:r w:rsidRPr="005C02E6">
        <w:rPr>
          <w:lang w:val="fr"/>
        </w:rPr>
        <w:t xml:space="preserve"> transmet, </w:t>
      </w:r>
      <w:r w:rsidR="00825A19">
        <w:rPr>
          <w:lang w:val="fr"/>
        </w:rPr>
        <w:t>à l’Entrepreneur</w:t>
      </w:r>
      <w:r w:rsidR="00325D58">
        <w:rPr>
          <w:lang w:val="fr"/>
        </w:rPr>
        <w:t xml:space="preserve"> </w:t>
      </w:r>
      <w:r w:rsidRPr="005C02E6">
        <w:rPr>
          <w:lang w:val="fr"/>
        </w:rPr>
        <w:t xml:space="preserve">retenu, un bon de commande pour les </w:t>
      </w:r>
      <w:r w:rsidR="00825A19">
        <w:rPr>
          <w:lang w:val="fr"/>
        </w:rPr>
        <w:t xml:space="preserve">Travaux et </w:t>
      </w:r>
      <w:r w:rsidR="003F0FED">
        <w:rPr>
          <w:lang w:val="fr"/>
        </w:rPr>
        <w:t>Services physiques</w:t>
      </w:r>
      <w:r w:rsidR="009607B0">
        <w:rPr>
          <w:lang w:val="fr"/>
        </w:rPr>
        <w:t xml:space="preserve"> </w:t>
      </w:r>
      <w:r w:rsidRPr="005C02E6">
        <w:rPr>
          <w:lang w:val="fr"/>
        </w:rPr>
        <w:t xml:space="preserve">et </w:t>
      </w:r>
      <w:r w:rsidR="00825A19">
        <w:rPr>
          <w:lang w:val="fr"/>
        </w:rPr>
        <w:t>l’Entrepreneur</w:t>
      </w:r>
      <w:r w:rsidR="00325D58">
        <w:rPr>
          <w:lang w:val="fr"/>
        </w:rPr>
        <w:t xml:space="preserve"> </w:t>
      </w:r>
      <w:r w:rsidRPr="005C02E6">
        <w:rPr>
          <w:lang w:val="fr"/>
        </w:rPr>
        <w:t xml:space="preserve">accepte la commande. » </w:t>
      </w:r>
      <w:r w:rsidRPr="0069335F">
        <w:rPr>
          <w:i/>
          <w:lang w:val="fr"/>
        </w:rPr>
        <w:t xml:space="preserve"> (décrivez comment cela se produira, par exemple par </w:t>
      </w:r>
      <w:r w:rsidR="004D5246">
        <w:rPr>
          <w:i/>
          <w:lang w:val="fr"/>
        </w:rPr>
        <w:t>courriel</w:t>
      </w:r>
      <w:r>
        <w:rPr>
          <w:i/>
          <w:lang w:val="fr"/>
        </w:rPr>
        <w:t xml:space="preserve"> </w:t>
      </w:r>
      <w:r w:rsidR="000770F9">
        <w:rPr>
          <w:i/>
          <w:lang w:val="fr"/>
        </w:rPr>
        <w:t>avec accusé de réception</w:t>
      </w:r>
      <w:r>
        <w:rPr>
          <w:i/>
          <w:lang w:val="fr"/>
        </w:rPr>
        <w:t>, bon de commande signé, etc.)</w:t>
      </w:r>
      <w:r>
        <w:rPr>
          <w:lang w:val="fr"/>
        </w:rPr>
        <w:t xml:space="preserve"> </w:t>
      </w:r>
      <w:r w:rsidRPr="0069335F">
        <w:rPr>
          <w:i/>
          <w:lang w:val="fr"/>
        </w:rPr>
        <w:t>).</w:t>
      </w:r>
    </w:p>
    <w:p w14:paraId="273A347A" w14:textId="3D1FF639" w:rsidR="003D6D81" w:rsidRPr="00001016" w:rsidRDefault="003D6D81" w:rsidP="001B6AD0">
      <w:pPr>
        <w:pStyle w:val="ListParagraph"/>
        <w:numPr>
          <w:ilvl w:val="1"/>
          <w:numId w:val="191"/>
        </w:numPr>
        <w:suppressAutoHyphens w:val="0"/>
        <w:overflowPunct/>
        <w:autoSpaceDE/>
        <w:autoSpaceDN/>
        <w:adjustRightInd/>
        <w:spacing w:before="240" w:after="120"/>
        <w:ind w:left="630" w:hanging="630"/>
        <w:contextualSpacing w:val="0"/>
        <w:textAlignment w:val="auto"/>
        <w:rPr>
          <w:b/>
          <w:sz w:val="28"/>
          <w:szCs w:val="28"/>
        </w:rPr>
      </w:pPr>
      <w:r w:rsidRPr="005C02E6">
        <w:rPr>
          <w:b/>
          <w:lang w:val="fr"/>
        </w:rPr>
        <w:t xml:space="preserve">Pour une sélection directe basée sur l’emplacement ou la répartition équilibrée </w:t>
      </w:r>
      <w:r w:rsidR="007D0E1D">
        <w:rPr>
          <w:b/>
          <w:lang w:val="fr"/>
        </w:rPr>
        <w:t>des Travaux et/ou Services</w:t>
      </w:r>
      <w:r w:rsidRPr="005C02E6">
        <w:rPr>
          <w:b/>
          <w:lang w:val="fr"/>
        </w:rPr>
        <w:t xml:space="preserve">, </w:t>
      </w:r>
      <w:r w:rsidR="00B2710E" w:rsidRPr="001B6AD0">
        <w:rPr>
          <w:bCs/>
          <w:lang w:val="fr"/>
        </w:rPr>
        <w:t>l</w:t>
      </w:r>
      <w:r w:rsidR="00B2710E">
        <w:rPr>
          <w:bCs/>
          <w:lang w:val="fr"/>
        </w:rPr>
        <w:t>a</w:t>
      </w:r>
      <w:r w:rsidR="00B2710E" w:rsidRPr="001B6AD0">
        <w:rPr>
          <w:bCs/>
          <w:lang w:val="fr"/>
        </w:rPr>
        <w:t xml:space="preserve"> </w:t>
      </w:r>
      <w:r w:rsidR="00B2710E">
        <w:rPr>
          <w:bCs/>
          <w:lang w:val="fr"/>
        </w:rPr>
        <w:t>Commande</w:t>
      </w:r>
      <w:r w:rsidR="00B2710E" w:rsidRPr="001B6AD0">
        <w:rPr>
          <w:bCs/>
          <w:lang w:val="fr"/>
        </w:rPr>
        <w:t xml:space="preserve"> est </w:t>
      </w:r>
      <w:r w:rsidR="00B2710E">
        <w:rPr>
          <w:bCs/>
          <w:lang w:val="fr"/>
        </w:rPr>
        <w:t>effectuée</w:t>
      </w:r>
      <w:r w:rsidR="00B2710E" w:rsidRPr="001B6AD0">
        <w:rPr>
          <w:bCs/>
          <w:lang w:val="fr"/>
        </w:rPr>
        <w:t xml:space="preserve"> lorsque </w:t>
      </w:r>
      <w:r w:rsidR="00B2710E" w:rsidRPr="005C02E6">
        <w:rPr>
          <w:lang w:val="fr"/>
        </w:rPr>
        <w:t>l</w:t>
      </w:r>
      <w:r w:rsidR="00B2710E">
        <w:rPr>
          <w:lang w:val="fr"/>
        </w:rPr>
        <w:t>e Maître d’Ouvrage</w:t>
      </w:r>
      <w:r w:rsidR="00B2710E" w:rsidRPr="005C02E6">
        <w:rPr>
          <w:lang w:val="fr"/>
        </w:rPr>
        <w:t xml:space="preserve"> transmet, </w:t>
      </w:r>
      <w:r w:rsidR="00825A19">
        <w:rPr>
          <w:lang w:val="fr"/>
        </w:rPr>
        <w:t>à l’Entrepreneur</w:t>
      </w:r>
      <w:r w:rsidR="00B2710E" w:rsidRPr="005C02E6">
        <w:rPr>
          <w:lang w:val="fr"/>
        </w:rPr>
        <w:t xml:space="preserve"> retenu, un</w:t>
      </w:r>
      <w:r w:rsidR="00B2710E">
        <w:rPr>
          <w:lang w:val="fr"/>
        </w:rPr>
        <w:t>e</w:t>
      </w:r>
      <w:r w:rsidR="00B2710E" w:rsidRPr="005C02E6">
        <w:rPr>
          <w:lang w:val="fr"/>
        </w:rPr>
        <w:t xml:space="preserve"> </w:t>
      </w:r>
      <w:r w:rsidR="00B2710E">
        <w:rPr>
          <w:lang w:val="fr"/>
        </w:rPr>
        <w:t>Commande</w:t>
      </w:r>
      <w:r w:rsidR="00B2710E" w:rsidRPr="005C02E6">
        <w:rPr>
          <w:lang w:val="fr"/>
        </w:rPr>
        <w:t xml:space="preserve"> pour signature et retour, et l</w:t>
      </w:r>
      <w:r w:rsidR="00B2710E">
        <w:rPr>
          <w:lang w:val="fr"/>
        </w:rPr>
        <w:t>a</w:t>
      </w:r>
      <w:r w:rsidR="00B2710E" w:rsidRPr="005C02E6">
        <w:rPr>
          <w:lang w:val="fr"/>
        </w:rPr>
        <w:t xml:space="preserve"> </w:t>
      </w:r>
      <w:r w:rsidR="00B2710E">
        <w:rPr>
          <w:lang w:val="fr"/>
        </w:rPr>
        <w:t>Commande</w:t>
      </w:r>
      <w:r w:rsidR="00B2710E" w:rsidRPr="005C02E6">
        <w:rPr>
          <w:lang w:val="fr"/>
        </w:rPr>
        <w:t xml:space="preserve"> est signé</w:t>
      </w:r>
      <w:r w:rsidR="00B2710E">
        <w:rPr>
          <w:lang w:val="fr"/>
        </w:rPr>
        <w:t>e</w:t>
      </w:r>
      <w:r w:rsidR="00B2710E" w:rsidRPr="005C02E6">
        <w:rPr>
          <w:lang w:val="fr"/>
        </w:rPr>
        <w:t xml:space="preserve"> par l</w:t>
      </w:r>
      <w:r w:rsidR="00B2710E">
        <w:rPr>
          <w:lang w:val="fr"/>
        </w:rPr>
        <w:t>e Maître d’Ouvrage</w:t>
      </w:r>
      <w:r w:rsidR="00B2710E" w:rsidRPr="005C02E6">
        <w:rPr>
          <w:lang w:val="fr"/>
        </w:rPr>
        <w:t xml:space="preserve"> et </w:t>
      </w:r>
      <w:r w:rsidR="00825A19">
        <w:rPr>
          <w:lang w:val="fr"/>
        </w:rPr>
        <w:t>l’Entrepreneur</w:t>
      </w:r>
      <w:r w:rsidR="00B2710E" w:rsidRPr="005C02E6">
        <w:rPr>
          <w:lang w:val="fr"/>
        </w:rPr>
        <w:t>. La date à laquelle l</w:t>
      </w:r>
      <w:r w:rsidR="00B2710E">
        <w:rPr>
          <w:lang w:val="fr"/>
        </w:rPr>
        <w:t>a</w:t>
      </w:r>
      <w:r w:rsidR="00B2710E" w:rsidRPr="005C02E6">
        <w:rPr>
          <w:lang w:val="fr"/>
        </w:rPr>
        <w:t xml:space="preserve"> </w:t>
      </w:r>
      <w:r w:rsidR="00B2710E">
        <w:rPr>
          <w:lang w:val="fr"/>
        </w:rPr>
        <w:t>Commande</w:t>
      </w:r>
      <w:r w:rsidR="00B2710E" w:rsidRPr="005C02E6">
        <w:rPr>
          <w:lang w:val="fr"/>
        </w:rPr>
        <w:t xml:space="preserve"> est </w:t>
      </w:r>
      <w:r w:rsidR="00B2710E">
        <w:rPr>
          <w:lang w:val="fr"/>
        </w:rPr>
        <w:t>effectuée</w:t>
      </w:r>
      <w:r w:rsidR="00B2710E" w:rsidRPr="005C02E6">
        <w:rPr>
          <w:lang w:val="fr"/>
        </w:rPr>
        <w:t xml:space="preserve"> est la date </w:t>
      </w:r>
      <w:r w:rsidR="00B2710E">
        <w:rPr>
          <w:lang w:val="fr"/>
        </w:rPr>
        <w:t>de</w:t>
      </w:r>
      <w:r w:rsidR="00B2710E" w:rsidRPr="005C02E6">
        <w:rPr>
          <w:lang w:val="fr"/>
        </w:rPr>
        <w:t xml:space="preserve"> la dernière signature </w:t>
      </w:r>
      <w:r w:rsidRPr="005C02E6">
        <w:rPr>
          <w:lang w:val="fr"/>
        </w:rPr>
        <w:t>ou la date convenue par les parties.</w:t>
      </w:r>
    </w:p>
    <w:p w14:paraId="7EFBF3E0" w14:textId="4628BDC3" w:rsidR="003D6D81" w:rsidRPr="00001016" w:rsidRDefault="003D6D81" w:rsidP="003D6D81">
      <w:pPr>
        <w:pStyle w:val="HeadingSecProcMethods1"/>
        <w:numPr>
          <w:ilvl w:val="0"/>
          <w:numId w:val="192"/>
        </w:numPr>
        <w:ind w:left="600" w:hanging="600"/>
      </w:pPr>
      <w:r w:rsidRPr="00882347">
        <w:rPr>
          <w:lang w:val="fr"/>
        </w:rPr>
        <w:t xml:space="preserve">Communication de l’attribution </w:t>
      </w:r>
      <w:r w:rsidR="00D96A5A">
        <w:rPr>
          <w:lang w:val="fr"/>
        </w:rPr>
        <w:t>de la Commande subséquente</w:t>
      </w:r>
    </w:p>
    <w:p w14:paraId="22C7C420" w14:textId="21A97211" w:rsidR="003D6D81" w:rsidRPr="00001016" w:rsidRDefault="003D6D81" w:rsidP="003D6D81">
      <w:pPr>
        <w:spacing w:after="120"/>
        <w:rPr>
          <w:i/>
          <w:lang w:eastAsia="en-GB"/>
        </w:rPr>
      </w:pPr>
      <w:r w:rsidRPr="0069335F">
        <w:rPr>
          <w:i/>
          <w:lang w:val="fr" w:eastAsia="en-GB"/>
        </w:rPr>
        <w:t>[Décrivez le processus d’annonce de l’attribution d’</w:t>
      </w:r>
      <w:r w:rsidR="00DB7D74">
        <w:rPr>
          <w:i/>
          <w:lang w:val="fr" w:eastAsia="en-GB"/>
        </w:rPr>
        <w:t>une Commande</w:t>
      </w:r>
      <w:r w:rsidRPr="0069335F">
        <w:rPr>
          <w:i/>
          <w:lang w:val="fr" w:eastAsia="en-GB"/>
        </w:rPr>
        <w:t>, p. ex.</w:t>
      </w:r>
    </w:p>
    <w:p w14:paraId="64BBBAE4" w14:textId="132399B3" w:rsidR="003D6D81" w:rsidRPr="00001016" w:rsidRDefault="00D3595B" w:rsidP="003D6D81">
      <w:pPr>
        <w:pStyle w:val="ListParagraph"/>
        <w:spacing w:before="120" w:after="120"/>
        <w:ind w:left="0"/>
        <w:contextualSpacing w:val="0"/>
      </w:pPr>
      <w:r>
        <w:rPr>
          <w:lang w:val="fr"/>
        </w:rPr>
        <w:t>Le Maître d’Ouvrage</w:t>
      </w:r>
      <w:r w:rsidR="003D6D81" w:rsidRPr="005C02E6">
        <w:rPr>
          <w:lang w:val="fr" w:eastAsia="en-GB"/>
        </w:rPr>
        <w:t xml:space="preserve"> </w:t>
      </w:r>
      <w:r w:rsidR="00D212E7" w:rsidRPr="005C02E6">
        <w:rPr>
          <w:lang w:val="fr" w:eastAsia="en-GB"/>
        </w:rPr>
        <w:t>communiquer</w:t>
      </w:r>
      <w:r w:rsidR="00D212E7">
        <w:rPr>
          <w:lang w:val="fr" w:eastAsia="en-GB"/>
        </w:rPr>
        <w:t>a</w:t>
      </w:r>
      <w:r w:rsidR="00D212E7" w:rsidRPr="005C02E6">
        <w:rPr>
          <w:lang w:val="fr" w:eastAsia="en-GB"/>
        </w:rPr>
        <w:t xml:space="preserve">, en même temps que l’attribution du </w:t>
      </w:r>
      <w:r w:rsidR="00D212E7">
        <w:rPr>
          <w:lang w:val="fr" w:eastAsia="en-GB"/>
        </w:rPr>
        <w:t>marché</w:t>
      </w:r>
      <w:r w:rsidR="00D212E7" w:rsidRPr="005C02E6">
        <w:rPr>
          <w:lang w:val="fr" w:eastAsia="en-GB"/>
        </w:rPr>
        <w:t xml:space="preserve">, </w:t>
      </w:r>
      <w:r w:rsidR="00D212E7" w:rsidRPr="005C02E6">
        <w:rPr>
          <w:lang w:val="fr"/>
        </w:rPr>
        <w:t xml:space="preserve">l’attribution </w:t>
      </w:r>
      <w:r w:rsidR="00D212E7">
        <w:rPr>
          <w:lang w:val="fr"/>
        </w:rPr>
        <w:t>de la Commande</w:t>
      </w:r>
      <w:r w:rsidR="003D6D81" w:rsidRPr="005C02E6">
        <w:rPr>
          <w:lang w:val="fr"/>
        </w:rPr>
        <w:t xml:space="preserve"> dans les cas suivants :</w:t>
      </w:r>
    </w:p>
    <w:p w14:paraId="10FDB0AC" w14:textId="08BA84B1"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r w:rsidRPr="005C02E6">
        <w:rPr>
          <w:lang w:val="fr"/>
        </w:rPr>
        <w:t xml:space="preserve">Sélection directe à tous </w:t>
      </w:r>
      <w:r w:rsidR="00825A19">
        <w:rPr>
          <w:lang w:val="fr"/>
        </w:rPr>
        <w:t>les Entrepreneurs</w:t>
      </w:r>
      <w:r w:rsidR="00D3595B">
        <w:rPr>
          <w:lang w:val="fr"/>
        </w:rPr>
        <w:t xml:space="preserve"> </w:t>
      </w:r>
      <w:r w:rsidR="002C3800">
        <w:rPr>
          <w:lang w:val="fr"/>
        </w:rPr>
        <w:t>de l’</w:t>
      </w:r>
      <w:r w:rsidR="001256AC">
        <w:rPr>
          <w:lang w:val="fr"/>
        </w:rPr>
        <w:t>ACC</w:t>
      </w:r>
      <w:r w:rsidR="002C3800" w:rsidRPr="005C02E6">
        <w:rPr>
          <w:lang w:val="fr"/>
        </w:rPr>
        <w:t xml:space="preserve"> pour les articles inclus dans l</w:t>
      </w:r>
      <w:r w:rsidR="002C3800">
        <w:rPr>
          <w:lang w:val="fr"/>
        </w:rPr>
        <w:t>a</w:t>
      </w:r>
      <w:r w:rsidR="002C3800" w:rsidRPr="005C02E6">
        <w:rPr>
          <w:lang w:val="fr"/>
        </w:rPr>
        <w:t xml:space="preserve"> </w:t>
      </w:r>
      <w:r w:rsidR="002C3800">
        <w:rPr>
          <w:lang w:val="fr"/>
        </w:rPr>
        <w:t>Commande</w:t>
      </w:r>
      <w:r w:rsidRPr="005C02E6">
        <w:rPr>
          <w:lang w:val="fr"/>
        </w:rPr>
        <w:t xml:space="preserve">.  </w:t>
      </w:r>
    </w:p>
    <w:p w14:paraId="6F6F62EA" w14:textId="1D9B8401" w:rsidR="003D6D81" w:rsidRPr="00001016" w:rsidRDefault="003D6D81" w:rsidP="003D6D81">
      <w:pPr>
        <w:pStyle w:val="ListParagraph"/>
        <w:numPr>
          <w:ilvl w:val="0"/>
          <w:numId w:val="187"/>
        </w:numPr>
        <w:suppressAutoHyphens w:val="0"/>
        <w:overflowPunct/>
        <w:autoSpaceDE/>
        <w:autoSpaceDN/>
        <w:adjustRightInd/>
        <w:spacing w:before="120" w:after="120"/>
        <w:contextualSpacing w:val="0"/>
        <w:jc w:val="left"/>
        <w:textAlignment w:val="auto"/>
      </w:pPr>
      <w:r w:rsidRPr="00882347">
        <w:rPr>
          <w:lang w:val="fr" w:eastAsia="en-GB"/>
        </w:rPr>
        <w:t xml:space="preserve">sélection sur </w:t>
      </w:r>
      <w:r w:rsidRPr="005C02E6">
        <w:rPr>
          <w:lang w:val="fr"/>
        </w:rPr>
        <w:t xml:space="preserve">la base </w:t>
      </w:r>
      <w:r w:rsidR="00A53056">
        <w:rPr>
          <w:lang w:val="fr"/>
        </w:rPr>
        <w:t>d’offres de prix compétitives</w:t>
      </w:r>
      <w:r w:rsidR="00A53056" w:rsidRPr="005C02E6">
        <w:rPr>
          <w:lang w:val="fr"/>
        </w:rPr>
        <w:t xml:space="preserve"> (par </w:t>
      </w:r>
      <w:r w:rsidR="00A53056">
        <w:rPr>
          <w:lang w:val="fr"/>
        </w:rPr>
        <w:t>mise en concurrence limitée</w:t>
      </w:r>
      <w:r w:rsidRPr="005C02E6">
        <w:rPr>
          <w:lang w:val="fr"/>
        </w:rPr>
        <w:t xml:space="preserve">) à tous </w:t>
      </w:r>
      <w:r w:rsidR="00825A19">
        <w:rPr>
          <w:lang w:val="fr"/>
        </w:rPr>
        <w:t>les Entrepreneurs</w:t>
      </w:r>
      <w:r w:rsidR="00AD493E">
        <w:rPr>
          <w:lang w:val="fr"/>
        </w:rPr>
        <w:t xml:space="preserve"> </w:t>
      </w:r>
      <w:r w:rsidRPr="005C02E6">
        <w:rPr>
          <w:lang w:val="fr"/>
        </w:rPr>
        <w:t xml:space="preserve">invités à soumettre </w:t>
      </w:r>
      <w:r w:rsidR="00657DC3">
        <w:rPr>
          <w:lang w:val="fr"/>
        </w:rPr>
        <w:t>une offre de prix</w:t>
      </w:r>
      <w:r w:rsidRPr="005C02E6">
        <w:rPr>
          <w:lang w:val="fr"/>
        </w:rPr>
        <w:t>.</w:t>
      </w:r>
    </w:p>
    <w:p w14:paraId="1F32A033" w14:textId="0A109F3F" w:rsidR="003D6D81" w:rsidRPr="00001016" w:rsidRDefault="003D6D81" w:rsidP="003D6D81">
      <w:pPr>
        <w:pStyle w:val="ListParagraph"/>
        <w:spacing w:before="120" w:after="120"/>
        <w:ind w:left="0"/>
        <w:contextualSpacing w:val="0"/>
      </w:pPr>
      <w:r w:rsidRPr="005C02E6">
        <w:rPr>
          <w:lang w:val="fr"/>
        </w:rPr>
        <w:t xml:space="preserve">La communication doit se faire par les moyens les plus rapides possibles, par exemple par courrier électronique, et </w:t>
      </w:r>
      <w:r w:rsidR="00657DC3">
        <w:rPr>
          <w:lang w:val="fr"/>
        </w:rPr>
        <w:t xml:space="preserve">doit </w:t>
      </w:r>
      <w:r w:rsidRPr="005C02E6">
        <w:rPr>
          <w:lang w:val="fr"/>
        </w:rPr>
        <w:t>inclure, au minimum, les informations suivantes</w:t>
      </w:r>
      <w:r w:rsidR="005A0ACE">
        <w:rPr>
          <w:lang w:val="fr"/>
        </w:rPr>
        <w:t xml:space="preserve"> </w:t>
      </w:r>
      <w:r w:rsidRPr="005C02E6">
        <w:rPr>
          <w:lang w:val="fr"/>
        </w:rPr>
        <w:t>:</w:t>
      </w:r>
    </w:p>
    <w:p w14:paraId="74387B4C" w14:textId="4400B359" w:rsidR="003D6D81" w:rsidRPr="00001016" w:rsidRDefault="003D6D81" w:rsidP="00620B5E">
      <w:pPr>
        <w:pStyle w:val="ListParagraph"/>
        <w:numPr>
          <w:ilvl w:val="0"/>
          <w:numId w:val="259"/>
        </w:numPr>
        <w:suppressAutoHyphens w:val="0"/>
        <w:overflowPunct/>
        <w:autoSpaceDE/>
        <w:autoSpaceDN/>
        <w:adjustRightInd/>
        <w:spacing w:before="120" w:after="120"/>
        <w:contextualSpacing w:val="0"/>
        <w:jc w:val="left"/>
        <w:textAlignment w:val="auto"/>
      </w:pPr>
      <w:r w:rsidRPr="005C02E6">
        <w:rPr>
          <w:lang w:val="fr"/>
        </w:rPr>
        <w:t xml:space="preserve">le nom et l’adresse </w:t>
      </w:r>
      <w:r w:rsidR="00825A19">
        <w:rPr>
          <w:lang w:val="fr"/>
        </w:rPr>
        <w:t>de l’Entrepreneur</w:t>
      </w:r>
      <w:r w:rsidR="00AD493E">
        <w:rPr>
          <w:lang w:val="fr"/>
        </w:rPr>
        <w:t xml:space="preserve"> </w:t>
      </w:r>
      <w:r w:rsidRPr="005C02E6">
        <w:rPr>
          <w:lang w:val="fr"/>
        </w:rPr>
        <w:t>retenu</w:t>
      </w:r>
      <w:r w:rsidR="000D0995">
        <w:rPr>
          <w:lang w:val="fr"/>
        </w:rPr>
        <w:t> ;</w:t>
      </w:r>
    </w:p>
    <w:p w14:paraId="35DF0A59" w14:textId="0E35B01F" w:rsidR="003D6D81" w:rsidRPr="00001016" w:rsidRDefault="003D6D81" w:rsidP="00620B5E">
      <w:pPr>
        <w:pStyle w:val="ListParagraph"/>
        <w:numPr>
          <w:ilvl w:val="0"/>
          <w:numId w:val="259"/>
        </w:numPr>
        <w:suppressAutoHyphens w:val="0"/>
        <w:overflowPunct/>
        <w:autoSpaceDE/>
        <w:autoSpaceDN/>
        <w:adjustRightInd/>
        <w:spacing w:before="120" w:after="120"/>
        <w:contextualSpacing w:val="0"/>
        <w:jc w:val="left"/>
        <w:textAlignment w:val="auto"/>
      </w:pPr>
      <w:r w:rsidRPr="005C02E6">
        <w:rPr>
          <w:lang w:val="fr"/>
        </w:rPr>
        <w:t xml:space="preserve">la quantité/le volume des </w:t>
      </w:r>
      <w:r w:rsidR="00825A19">
        <w:rPr>
          <w:lang w:val="fr"/>
        </w:rPr>
        <w:t xml:space="preserve">Travaux et </w:t>
      </w:r>
      <w:r w:rsidR="003F0FED">
        <w:rPr>
          <w:lang w:val="fr"/>
        </w:rPr>
        <w:t>Services physiques</w:t>
      </w:r>
      <w:r w:rsidR="00AD493E">
        <w:rPr>
          <w:lang w:val="fr"/>
        </w:rPr>
        <w:t xml:space="preserve"> </w:t>
      </w:r>
      <w:r w:rsidR="007D0E1D">
        <w:rPr>
          <w:lang w:val="fr"/>
        </w:rPr>
        <w:t>command</w:t>
      </w:r>
      <w:r w:rsidR="007D0E1D" w:rsidRPr="005C02E6">
        <w:rPr>
          <w:lang w:val="fr"/>
        </w:rPr>
        <w:t>és</w:t>
      </w:r>
      <w:r w:rsidRPr="005C02E6">
        <w:rPr>
          <w:lang w:val="fr"/>
        </w:rPr>
        <w:t>;</w:t>
      </w:r>
    </w:p>
    <w:p w14:paraId="489CB5FF" w14:textId="7752FE07" w:rsidR="003D6D81" w:rsidRPr="005C02E6" w:rsidRDefault="003D6D81" w:rsidP="00620B5E">
      <w:pPr>
        <w:pStyle w:val="ListParagraph"/>
        <w:numPr>
          <w:ilvl w:val="0"/>
          <w:numId w:val="259"/>
        </w:numPr>
        <w:suppressAutoHyphens w:val="0"/>
        <w:overflowPunct/>
        <w:autoSpaceDE/>
        <w:autoSpaceDN/>
        <w:adjustRightInd/>
        <w:spacing w:before="120" w:after="120"/>
        <w:contextualSpacing w:val="0"/>
        <w:jc w:val="left"/>
        <w:textAlignment w:val="auto"/>
      </w:pPr>
      <w:r w:rsidRPr="005C02E6">
        <w:rPr>
          <w:lang w:val="fr"/>
        </w:rPr>
        <w:t xml:space="preserve">le </w:t>
      </w:r>
      <w:r w:rsidR="000D0995">
        <w:rPr>
          <w:lang w:val="fr"/>
        </w:rPr>
        <w:t>montant (prix) de la commande ;</w:t>
      </w:r>
    </w:p>
    <w:p w14:paraId="3EFEE448" w14:textId="432D5D94" w:rsidR="003D6D81" w:rsidRPr="00001016" w:rsidRDefault="00620B5E" w:rsidP="00620B5E">
      <w:pPr>
        <w:pStyle w:val="ListParagraph"/>
        <w:numPr>
          <w:ilvl w:val="0"/>
          <w:numId w:val="259"/>
        </w:numPr>
        <w:suppressAutoHyphens w:val="0"/>
        <w:overflowPunct/>
        <w:autoSpaceDE/>
        <w:autoSpaceDN/>
        <w:adjustRightInd/>
        <w:spacing w:before="120" w:after="120"/>
        <w:contextualSpacing w:val="0"/>
        <w:jc w:val="left"/>
        <w:textAlignment w:val="auto"/>
      </w:pPr>
      <w:r>
        <w:rPr>
          <w:lang w:val="fr"/>
        </w:rPr>
        <w:t>la déclaration</w:t>
      </w:r>
      <w:r w:rsidR="003D6D81" w:rsidRPr="005C02E6">
        <w:rPr>
          <w:lang w:val="fr"/>
        </w:rPr>
        <w:t xml:space="preserve"> des </w:t>
      </w:r>
      <w:r>
        <w:rPr>
          <w:lang w:val="fr"/>
        </w:rPr>
        <w:t>motif</w:t>
      </w:r>
      <w:r w:rsidR="003D6D81" w:rsidRPr="005C02E6">
        <w:rPr>
          <w:lang w:val="fr"/>
        </w:rPr>
        <w:t xml:space="preserve">s pour lesquels </w:t>
      </w:r>
      <w:r w:rsidR="00825A19">
        <w:rPr>
          <w:lang w:val="fr"/>
        </w:rPr>
        <w:t>l’Entrepreneur</w:t>
      </w:r>
      <w:r w:rsidR="00AD493E">
        <w:rPr>
          <w:lang w:val="fr"/>
        </w:rPr>
        <w:t xml:space="preserve"> </w:t>
      </w:r>
      <w:r w:rsidR="003D6D81" w:rsidRPr="005C02E6">
        <w:rPr>
          <w:lang w:val="fr"/>
        </w:rPr>
        <w:t>destinataire n’a pas été retenu.]</w:t>
      </w:r>
    </w:p>
    <w:p w14:paraId="53888688" w14:textId="366C6819" w:rsidR="003D6D81" w:rsidRPr="00001016" w:rsidRDefault="000D0995" w:rsidP="003D6D81">
      <w:pPr>
        <w:pStyle w:val="HeadingSecProcMethods1"/>
        <w:numPr>
          <w:ilvl w:val="0"/>
          <w:numId w:val="192"/>
        </w:numPr>
        <w:ind w:left="600" w:hanging="600"/>
      </w:pPr>
      <w:r>
        <w:rPr>
          <w:lang w:val="fr"/>
        </w:rPr>
        <w:t>Réclamation</w:t>
      </w:r>
      <w:r w:rsidRPr="00882347">
        <w:rPr>
          <w:lang w:val="fr"/>
        </w:rPr>
        <w:t xml:space="preserve"> </w:t>
      </w:r>
      <w:r w:rsidR="003D6D81" w:rsidRPr="00882347">
        <w:rPr>
          <w:lang w:val="fr"/>
        </w:rPr>
        <w:t>concernant l’attribution d’</w:t>
      </w:r>
      <w:r w:rsidR="00DB7D74">
        <w:rPr>
          <w:lang w:val="fr"/>
        </w:rPr>
        <w:t>une Commande subséquente</w:t>
      </w:r>
    </w:p>
    <w:p w14:paraId="379DEA38" w14:textId="75B32AFF" w:rsidR="003D6D81" w:rsidRPr="0069335F" w:rsidRDefault="003D6D81" w:rsidP="001B6AD0">
      <w:pPr>
        <w:spacing w:before="120" w:after="120"/>
        <w:jc w:val="both"/>
        <w:rPr>
          <w:i/>
        </w:rPr>
      </w:pPr>
      <w:r w:rsidRPr="00882347">
        <w:rPr>
          <w:lang w:val="fr"/>
        </w:rPr>
        <w:t xml:space="preserve">Un </w:t>
      </w:r>
      <w:r w:rsidR="004D0EF2">
        <w:rPr>
          <w:lang w:val="fr"/>
        </w:rPr>
        <w:t>Entrepreneur</w:t>
      </w:r>
      <w:r w:rsidR="00AD493E">
        <w:rPr>
          <w:lang w:val="fr"/>
        </w:rPr>
        <w:t xml:space="preserve"> </w:t>
      </w:r>
      <w:r w:rsidRPr="00882347">
        <w:rPr>
          <w:lang w:val="fr"/>
        </w:rPr>
        <w:t xml:space="preserve">non retenu peut </w:t>
      </w:r>
      <w:r w:rsidR="00296628">
        <w:rPr>
          <w:lang w:val="fr"/>
        </w:rPr>
        <w:t>soumettre une réclamation</w:t>
      </w:r>
      <w:r w:rsidR="00296628" w:rsidRPr="00882347">
        <w:rPr>
          <w:lang w:val="fr"/>
        </w:rPr>
        <w:t xml:space="preserve"> </w:t>
      </w:r>
      <w:r w:rsidR="00296628">
        <w:rPr>
          <w:lang w:val="fr"/>
        </w:rPr>
        <w:t>concernant</w:t>
      </w:r>
      <w:r w:rsidR="00296628" w:rsidRPr="00882347">
        <w:rPr>
          <w:lang w:val="fr"/>
        </w:rPr>
        <w:t xml:space="preserve"> la décision d’attribuer un</w:t>
      </w:r>
      <w:r w:rsidR="00296628">
        <w:rPr>
          <w:lang w:val="fr"/>
        </w:rPr>
        <w:t>e</w:t>
      </w:r>
      <w:r w:rsidR="00296628" w:rsidRPr="00882347">
        <w:rPr>
          <w:lang w:val="fr"/>
        </w:rPr>
        <w:t xml:space="preserve"> </w:t>
      </w:r>
      <w:r w:rsidR="00296628">
        <w:rPr>
          <w:lang w:val="fr"/>
        </w:rPr>
        <w:t>Commande</w:t>
      </w:r>
      <w:r w:rsidR="00296628" w:rsidRPr="00882347">
        <w:rPr>
          <w:lang w:val="fr"/>
        </w:rPr>
        <w:t xml:space="preserve">. Dans ce cas, le processus de dépôt d’une </w:t>
      </w:r>
      <w:r w:rsidR="00296628">
        <w:rPr>
          <w:lang w:val="fr"/>
        </w:rPr>
        <w:t>réclamation</w:t>
      </w:r>
      <w:r w:rsidR="00296628" w:rsidRPr="00882347">
        <w:rPr>
          <w:lang w:val="fr"/>
        </w:rPr>
        <w:t xml:space="preserve"> est le suivant :</w:t>
      </w:r>
      <w:r w:rsidR="00296628" w:rsidRPr="0069335F">
        <w:rPr>
          <w:i/>
          <w:lang w:val="fr"/>
        </w:rPr>
        <w:t xml:space="preserve"> [décrire le processus de </w:t>
      </w:r>
      <w:r w:rsidR="00296628">
        <w:rPr>
          <w:i/>
          <w:lang w:val="fr"/>
        </w:rPr>
        <w:t>réclamation</w:t>
      </w:r>
      <w:r w:rsidRPr="0069335F">
        <w:rPr>
          <w:i/>
          <w:lang w:val="fr"/>
        </w:rPr>
        <w:t>. Au minimum, le processus devrait comprendre les éléments suivants :</w:t>
      </w:r>
    </w:p>
    <w:p w14:paraId="402F45E1" w14:textId="6F25AA0C" w:rsidR="003D6D81" w:rsidRPr="00001016" w:rsidRDefault="003D6D81" w:rsidP="00CE7108">
      <w:pPr>
        <w:pStyle w:val="ListParagraph"/>
        <w:numPr>
          <w:ilvl w:val="0"/>
          <w:numId w:val="188"/>
        </w:numPr>
        <w:suppressAutoHyphens w:val="0"/>
        <w:overflowPunct/>
        <w:autoSpaceDE/>
        <w:autoSpaceDN/>
        <w:adjustRightInd/>
        <w:spacing w:before="120" w:after="120"/>
        <w:contextualSpacing w:val="0"/>
        <w:textAlignment w:val="auto"/>
      </w:pPr>
      <w:r w:rsidRPr="00882347">
        <w:rPr>
          <w:lang w:val="fr"/>
        </w:rPr>
        <w:t xml:space="preserve">la réclamation doit être adressée par écrit </w:t>
      </w:r>
      <w:r w:rsidR="00530F84">
        <w:rPr>
          <w:lang w:val="fr"/>
        </w:rPr>
        <w:t>au Maître d’Ouvrage</w:t>
      </w:r>
      <w:r w:rsidRPr="00882347">
        <w:rPr>
          <w:lang w:val="fr"/>
        </w:rPr>
        <w:t xml:space="preserve">, par les moyens les plus rapides disponibles, par exemple par courrier électronique. </w:t>
      </w:r>
    </w:p>
    <w:p w14:paraId="709892EA" w14:textId="3B9FE9E9" w:rsidR="003D6D81" w:rsidRPr="00001016" w:rsidRDefault="00530F84" w:rsidP="003D6D81">
      <w:pPr>
        <w:pStyle w:val="ListParagraph"/>
        <w:numPr>
          <w:ilvl w:val="0"/>
          <w:numId w:val="188"/>
        </w:numPr>
        <w:suppressAutoHyphens w:val="0"/>
        <w:overflowPunct/>
        <w:autoSpaceDE/>
        <w:autoSpaceDN/>
        <w:adjustRightInd/>
        <w:spacing w:before="120" w:after="120"/>
        <w:contextualSpacing w:val="0"/>
        <w:jc w:val="left"/>
        <w:textAlignment w:val="auto"/>
      </w:pPr>
      <w:r w:rsidRPr="00882347">
        <w:rPr>
          <w:lang w:val="fr"/>
        </w:rPr>
        <w:t>L</w:t>
      </w:r>
      <w:r>
        <w:rPr>
          <w:lang w:val="fr"/>
        </w:rPr>
        <w:t>e Maître d’Ouvrage</w:t>
      </w:r>
      <w:r w:rsidR="003D6D81" w:rsidRPr="00882347">
        <w:rPr>
          <w:lang w:val="fr"/>
        </w:rPr>
        <w:t xml:space="preserve"> traitera la </w:t>
      </w:r>
      <w:r w:rsidR="00296628">
        <w:rPr>
          <w:lang w:val="fr"/>
        </w:rPr>
        <w:t>réclamation</w:t>
      </w:r>
      <w:r w:rsidR="00296628" w:rsidRPr="00882347">
        <w:rPr>
          <w:lang w:val="fr"/>
        </w:rPr>
        <w:t xml:space="preserve"> </w:t>
      </w:r>
      <w:r w:rsidR="003D6D81" w:rsidRPr="00882347">
        <w:rPr>
          <w:lang w:val="fr"/>
        </w:rPr>
        <w:t>dans un délai raisonnable</w:t>
      </w:r>
      <w:r w:rsidR="00511144">
        <w:rPr>
          <w:lang w:val="fr"/>
        </w:rPr>
        <w:t>.</w:t>
      </w:r>
    </w:p>
    <w:p w14:paraId="28491478" w14:textId="47163C90" w:rsidR="003D6D81" w:rsidRPr="00001016" w:rsidRDefault="003D6D81" w:rsidP="00CE7108">
      <w:pPr>
        <w:pStyle w:val="ListParagraph"/>
        <w:numPr>
          <w:ilvl w:val="0"/>
          <w:numId w:val="188"/>
        </w:numPr>
        <w:suppressAutoHyphens w:val="0"/>
        <w:overflowPunct/>
        <w:autoSpaceDE/>
        <w:autoSpaceDN/>
        <w:adjustRightInd/>
        <w:spacing w:before="120" w:after="120"/>
        <w:contextualSpacing w:val="0"/>
        <w:textAlignment w:val="auto"/>
      </w:pPr>
      <w:r w:rsidRPr="00882347">
        <w:rPr>
          <w:lang w:val="fr"/>
        </w:rPr>
        <w:t xml:space="preserve">la réception d’une </w:t>
      </w:r>
      <w:r w:rsidR="0049419E">
        <w:rPr>
          <w:lang w:val="fr"/>
        </w:rPr>
        <w:t>réclamation</w:t>
      </w:r>
      <w:r w:rsidR="0049419E" w:rsidRPr="00882347">
        <w:rPr>
          <w:lang w:val="fr"/>
        </w:rPr>
        <w:t xml:space="preserve"> </w:t>
      </w:r>
      <w:r w:rsidRPr="00882347">
        <w:rPr>
          <w:lang w:val="fr"/>
        </w:rPr>
        <w:t xml:space="preserve">n’interdit pas l’attribution </w:t>
      </w:r>
      <w:r w:rsidR="0049419E">
        <w:rPr>
          <w:lang w:val="fr"/>
        </w:rPr>
        <w:t>de la Commande</w:t>
      </w:r>
      <w:r w:rsidRPr="00882347">
        <w:rPr>
          <w:lang w:val="fr"/>
        </w:rPr>
        <w:t xml:space="preserve"> et aucune période d</w:t>
      </w:r>
      <w:r w:rsidR="00511144">
        <w:rPr>
          <w:lang w:val="fr"/>
        </w:rPr>
        <w:t>’attente</w:t>
      </w:r>
      <w:r w:rsidRPr="00882347">
        <w:rPr>
          <w:lang w:val="fr"/>
        </w:rPr>
        <w:t xml:space="preserve"> ou interruption du processus ne s’appliquera.</w:t>
      </w:r>
    </w:p>
    <w:p w14:paraId="16A30402" w14:textId="6C739CBC" w:rsidR="00A35694" w:rsidRDefault="00A35694">
      <w:pPr>
        <w:rPr>
          <w:i/>
          <w:lang w:val="fr"/>
        </w:rPr>
      </w:pPr>
      <w:r>
        <w:rPr>
          <w:i/>
          <w:lang w:val="fr"/>
        </w:rPr>
        <w:br w:type="page"/>
      </w:r>
    </w:p>
    <w:p w14:paraId="52429B15" w14:textId="3F4A7F39" w:rsidR="00F47299" w:rsidRPr="000031E5" w:rsidRDefault="00A35694" w:rsidP="00F47299">
      <w:pPr>
        <w:suppressAutoHyphens/>
        <w:jc w:val="center"/>
        <w:rPr>
          <w:rFonts w:ascii="Times New Roman Bold" w:hAnsi="Times New Roman Bold"/>
          <w:b/>
          <w:bCs/>
          <w:kern w:val="28"/>
          <w:sz w:val="40"/>
          <w:szCs w:val="40"/>
        </w:rPr>
      </w:pPr>
      <w:r w:rsidRPr="001B6AD0">
        <w:rPr>
          <w:b/>
          <w:bCs/>
          <w:kern w:val="28"/>
          <w:sz w:val="40"/>
          <w:szCs w:val="40"/>
          <w:lang w:val="fr"/>
        </w:rPr>
        <w:t xml:space="preserve">Demande de </w:t>
      </w:r>
      <w:r w:rsidR="00F47299">
        <w:rPr>
          <w:b/>
          <w:bCs/>
          <w:kern w:val="28"/>
          <w:sz w:val="40"/>
          <w:szCs w:val="40"/>
          <w:lang w:val="fr"/>
        </w:rPr>
        <w:t>Prix</w:t>
      </w:r>
    </w:p>
    <w:p w14:paraId="60445D14" w14:textId="77777777" w:rsidR="00F47299" w:rsidRPr="00D50277" w:rsidRDefault="00F47299" w:rsidP="00F47299">
      <w:pPr>
        <w:suppressAutoHyphens/>
        <w:jc w:val="center"/>
        <w:rPr>
          <w:rFonts w:ascii="Times New Roman Bold" w:hAnsi="Times New Roman Bold"/>
          <w:b/>
          <w:kern w:val="28"/>
          <w:sz w:val="32"/>
        </w:rPr>
      </w:pPr>
      <w:r>
        <w:rPr>
          <w:b/>
          <w:kern w:val="28"/>
          <w:sz w:val="32"/>
          <w:lang w:val="fr"/>
        </w:rPr>
        <w:t>Procédure</w:t>
      </w:r>
      <w:r w:rsidRPr="00071D10">
        <w:rPr>
          <w:b/>
          <w:kern w:val="28"/>
          <w:sz w:val="32"/>
          <w:lang w:val="fr"/>
        </w:rPr>
        <w:t xml:space="preserve"> </w:t>
      </w:r>
      <w:r>
        <w:rPr>
          <w:b/>
          <w:kern w:val="28"/>
          <w:sz w:val="32"/>
          <w:lang w:val="fr"/>
        </w:rPr>
        <w:t>S</w:t>
      </w:r>
      <w:r w:rsidRPr="00071D10">
        <w:rPr>
          <w:b/>
          <w:kern w:val="28"/>
          <w:sz w:val="32"/>
          <w:lang w:val="fr"/>
        </w:rPr>
        <w:t xml:space="preserve">econdaire </w:t>
      </w:r>
      <w:r>
        <w:rPr>
          <w:b/>
          <w:kern w:val="28"/>
          <w:sz w:val="32"/>
          <w:lang w:val="fr"/>
        </w:rPr>
        <w:t xml:space="preserve">d’Acquisition </w:t>
      </w:r>
      <w:r w:rsidRPr="00071D10">
        <w:rPr>
          <w:b/>
          <w:kern w:val="28"/>
          <w:sz w:val="32"/>
          <w:lang w:val="fr"/>
        </w:rPr>
        <w:t xml:space="preserve">en vertu d’un </w:t>
      </w:r>
      <w:r>
        <w:rPr>
          <w:b/>
          <w:kern w:val="28"/>
          <w:sz w:val="32"/>
          <w:lang w:val="fr"/>
        </w:rPr>
        <w:t>A</w:t>
      </w:r>
      <w:r w:rsidRPr="00071D10">
        <w:rPr>
          <w:b/>
          <w:kern w:val="28"/>
          <w:sz w:val="32"/>
          <w:lang w:val="fr"/>
        </w:rPr>
        <w:t>ccord-</w:t>
      </w:r>
      <w:r>
        <w:rPr>
          <w:b/>
          <w:kern w:val="28"/>
          <w:sz w:val="32"/>
          <w:lang w:val="fr"/>
        </w:rPr>
        <w:t>C</w:t>
      </w:r>
      <w:r w:rsidRPr="00071D10">
        <w:rPr>
          <w:b/>
          <w:kern w:val="28"/>
          <w:sz w:val="32"/>
          <w:lang w:val="fr"/>
        </w:rPr>
        <w:t>adre</w:t>
      </w:r>
    </w:p>
    <w:p w14:paraId="6041F73D" w14:textId="075C656E" w:rsidR="00A35694" w:rsidRPr="001713AF" w:rsidRDefault="00F47299" w:rsidP="00F47299">
      <w:pPr>
        <w:suppressAutoHyphens/>
        <w:jc w:val="center"/>
        <w:rPr>
          <w:rFonts w:ascii="Times New Roman Bold" w:hAnsi="Times New Roman Bold"/>
          <w:b/>
          <w:kern w:val="28"/>
          <w:sz w:val="32"/>
        </w:rPr>
      </w:pPr>
      <w:r w:rsidRPr="00071D10">
        <w:rPr>
          <w:b/>
          <w:kern w:val="28"/>
          <w:sz w:val="32"/>
          <w:lang w:val="fr"/>
        </w:rPr>
        <w:t xml:space="preserve">(méthode : </w:t>
      </w:r>
      <w:r>
        <w:rPr>
          <w:b/>
          <w:kern w:val="28"/>
          <w:sz w:val="32"/>
          <w:lang w:val="fr"/>
        </w:rPr>
        <w:t>mise en concurrence limitée</w:t>
      </w:r>
      <w:r w:rsidR="00A35694" w:rsidRPr="00071D10">
        <w:rPr>
          <w:b/>
          <w:kern w:val="28"/>
          <w:sz w:val="32"/>
          <w:lang w:val="fr"/>
        </w:rPr>
        <w:t>)</w:t>
      </w:r>
    </w:p>
    <w:p w14:paraId="5DB6BB9F" w14:textId="77777777" w:rsidR="00A35694" w:rsidRPr="001713AF" w:rsidRDefault="00A35694" w:rsidP="00A35694">
      <w:pPr>
        <w:suppressAutoHyphens/>
        <w:jc w:val="center"/>
        <w:rPr>
          <w:rFonts w:ascii="Times New Roman Bold" w:hAnsi="Times New Roman Bold"/>
          <w:b/>
          <w:kern w:val="28"/>
          <w:sz w:val="32"/>
        </w:rPr>
      </w:pPr>
    </w:p>
    <w:tbl>
      <w:tblPr>
        <w:tblStyle w:val="TableGrid"/>
        <w:tblW w:w="9540" w:type="dxa"/>
        <w:tblInd w:w="-5" w:type="dxa"/>
        <w:tblLook w:val="04A0" w:firstRow="1" w:lastRow="0" w:firstColumn="1" w:lastColumn="0" w:noHBand="0" w:noVBand="1"/>
      </w:tblPr>
      <w:tblGrid>
        <w:gridCol w:w="3420"/>
        <w:gridCol w:w="6120"/>
      </w:tblGrid>
      <w:tr w:rsidR="00A35694" w:rsidRPr="00D50277" w14:paraId="59B5CFB2" w14:textId="77777777" w:rsidTr="001B6AD0">
        <w:tc>
          <w:tcPr>
            <w:tcW w:w="3420" w:type="dxa"/>
            <w:shd w:val="clear" w:color="auto" w:fill="244061" w:themeFill="accent1" w:themeFillShade="80"/>
          </w:tcPr>
          <w:p w14:paraId="4648A225" w14:textId="77777777" w:rsidR="00A35694" w:rsidRPr="00071D10" w:rsidRDefault="00A35694" w:rsidP="00CE08CD">
            <w:pPr>
              <w:spacing w:before="40" w:after="40"/>
              <w:rPr>
                <w:b/>
              </w:rPr>
            </w:pPr>
            <w:r w:rsidRPr="00071D10">
              <w:rPr>
                <w:b/>
                <w:lang w:val="fr"/>
              </w:rPr>
              <w:t>De:</w:t>
            </w:r>
          </w:p>
        </w:tc>
        <w:tc>
          <w:tcPr>
            <w:tcW w:w="6120" w:type="dxa"/>
          </w:tcPr>
          <w:p w14:paraId="6B81480B" w14:textId="6503830C" w:rsidR="00A35694" w:rsidRPr="00D50277" w:rsidRDefault="00A35694" w:rsidP="00CE08CD">
            <w:pPr>
              <w:spacing w:before="40" w:after="40"/>
            </w:pPr>
            <w:r w:rsidRPr="00071D10">
              <w:rPr>
                <w:b/>
                <w:lang w:val="fr"/>
              </w:rPr>
              <w:t>[</w:t>
            </w:r>
            <w:r w:rsidRPr="00071D10">
              <w:rPr>
                <w:b/>
                <w:i/>
                <w:lang w:val="fr"/>
              </w:rPr>
              <w:t>Insérer le nom légal d</w:t>
            </w:r>
            <w:r w:rsidR="00BB1B32">
              <w:rPr>
                <w:b/>
                <w:i/>
                <w:lang w:val="fr"/>
              </w:rPr>
              <w:t xml:space="preserve">u </w:t>
            </w:r>
            <w:r w:rsidR="00BB1B32" w:rsidRPr="00CE7108">
              <w:rPr>
                <w:b/>
                <w:bCs/>
                <w:i/>
                <w:iCs/>
                <w:lang w:val="fr"/>
              </w:rPr>
              <w:t>Maître d’Ouvrage</w:t>
            </w:r>
            <w:r w:rsidRPr="00071D10">
              <w:rPr>
                <w:b/>
                <w:lang w:val="fr"/>
              </w:rPr>
              <w:t>]</w:t>
            </w:r>
          </w:p>
        </w:tc>
      </w:tr>
      <w:tr w:rsidR="00A35694" w:rsidRPr="00D50277" w14:paraId="2817C88B" w14:textId="77777777" w:rsidTr="001B6AD0">
        <w:tc>
          <w:tcPr>
            <w:tcW w:w="3420" w:type="dxa"/>
          </w:tcPr>
          <w:p w14:paraId="2EEDC9B0" w14:textId="38FF8574" w:rsidR="00A35694" w:rsidRPr="00071D10" w:rsidRDefault="00A35694" w:rsidP="00CE08CD">
            <w:pPr>
              <w:spacing w:before="40" w:after="40"/>
              <w:rPr>
                <w:b/>
              </w:rPr>
            </w:pPr>
            <w:r w:rsidRPr="00071D10">
              <w:rPr>
                <w:b/>
                <w:lang w:val="fr"/>
              </w:rPr>
              <w:t>Représentant d</w:t>
            </w:r>
            <w:r w:rsidR="00BB1B32">
              <w:rPr>
                <w:b/>
                <w:lang w:val="fr"/>
              </w:rPr>
              <w:t xml:space="preserve">u </w:t>
            </w:r>
            <w:r w:rsidR="00BB1B32" w:rsidRPr="00CE7108">
              <w:rPr>
                <w:b/>
                <w:bCs/>
                <w:lang w:val="fr"/>
              </w:rPr>
              <w:t>Maître d’Ouvrage</w:t>
            </w:r>
            <w:r w:rsidR="00BB1B32" w:rsidRPr="00071D10">
              <w:rPr>
                <w:b/>
                <w:lang w:val="fr"/>
              </w:rPr>
              <w:t xml:space="preserve"> </w:t>
            </w:r>
            <w:r w:rsidRPr="00071D10">
              <w:rPr>
                <w:b/>
                <w:lang w:val="fr"/>
              </w:rPr>
              <w:t xml:space="preserve"> :</w:t>
            </w:r>
          </w:p>
        </w:tc>
        <w:tc>
          <w:tcPr>
            <w:tcW w:w="6120" w:type="dxa"/>
          </w:tcPr>
          <w:p w14:paraId="735F3F99" w14:textId="27C0DE79" w:rsidR="00A35694" w:rsidRPr="00FC3673" w:rsidRDefault="00A35694" w:rsidP="00CE08CD">
            <w:pPr>
              <w:spacing w:before="40" w:after="40"/>
            </w:pPr>
            <w:r w:rsidRPr="00FC3673">
              <w:rPr>
                <w:lang w:val="fr"/>
              </w:rPr>
              <w:t>[</w:t>
            </w:r>
            <w:r w:rsidRPr="00FC3673">
              <w:rPr>
                <w:i/>
                <w:lang w:val="fr"/>
              </w:rPr>
              <w:t xml:space="preserve">Insérer le nom du représentant </w:t>
            </w:r>
            <w:r w:rsidR="00FC3673" w:rsidRPr="00CE7108">
              <w:rPr>
                <w:i/>
                <w:lang w:val="fr"/>
              </w:rPr>
              <w:t xml:space="preserve">du </w:t>
            </w:r>
            <w:r w:rsidR="00FC3673" w:rsidRPr="00CE7108">
              <w:rPr>
                <w:i/>
                <w:iCs/>
                <w:lang w:val="fr"/>
              </w:rPr>
              <w:t>Maître d’Ouvrage</w:t>
            </w:r>
            <w:r w:rsidRPr="00FC3673">
              <w:rPr>
                <w:lang w:val="fr"/>
              </w:rPr>
              <w:t>]</w:t>
            </w:r>
          </w:p>
        </w:tc>
      </w:tr>
      <w:tr w:rsidR="00A35694" w:rsidRPr="00D50277" w14:paraId="3EE84B1D" w14:textId="77777777" w:rsidTr="001B6AD0">
        <w:tc>
          <w:tcPr>
            <w:tcW w:w="3420" w:type="dxa"/>
          </w:tcPr>
          <w:p w14:paraId="33754EFE" w14:textId="03E2F6D5" w:rsidR="00A35694" w:rsidRPr="00071D10" w:rsidRDefault="00A35694" w:rsidP="00CE08CD">
            <w:pPr>
              <w:spacing w:before="40" w:after="40"/>
              <w:rPr>
                <w:b/>
              </w:rPr>
            </w:pPr>
            <w:r w:rsidRPr="00071D10">
              <w:rPr>
                <w:b/>
                <w:lang w:val="fr"/>
              </w:rPr>
              <w:t>Titre/Pos</w:t>
            </w:r>
            <w:r w:rsidR="004E1285">
              <w:rPr>
                <w:lang w:val="fr"/>
              </w:rPr>
              <w:t xml:space="preserve">ition </w:t>
            </w:r>
            <w:r w:rsidRPr="00071D10">
              <w:rPr>
                <w:b/>
                <w:lang w:val="fr"/>
              </w:rPr>
              <w:t>:</w:t>
            </w:r>
          </w:p>
        </w:tc>
        <w:tc>
          <w:tcPr>
            <w:tcW w:w="6120" w:type="dxa"/>
          </w:tcPr>
          <w:p w14:paraId="36643F97" w14:textId="14F43682" w:rsidR="00A35694" w:rsidRPr="00CE7108" w:rsidRDefault="00A35694" w:rsidP="00CE08CD">
            <w:pPr>
              <w:spacing w:before="40" w:after="40"/>
            </w:pPr>
            <w:r w:rsidRPr="00FC3673">
              <w:rPr>
                <w:lang w:val="fr"/>
              </w:rPr>
              <w:t>[</w:t>
            </w:r>
            <w:r w:rsidRPr="00FC3673">
              <w:rPr>
                <w:i/>
                <w:lang w:val="fr"/>
              </w:rPr>
              <w:t>Insérer le titre ou l</w:t>
            </w:r>
            <w:r w:rsidR="004E1285" w:rsidRPr="00FC3673">
              <w:rPr>
                <w:i/>
                <w:lang w:val="fr"/>
              </w:rPr>
              <w:t>a</w:t>
            </w:r>
            <w:r w:rsidRPr="00FC3673">
              <w:rPr>
                <w:i/>
                <w:lang w:val="fr"/>
              </w:rPr>
              <w:t xml:space="preserve"> pos</w:t>
            </w:r>
            <w:r w:rsidR="004E1285" w:rsidRPr="00FC3673">
              <w:rPr>
                <w:i/>
                <w:lang w:val="fr"/>
              </w:rPr>
              <w:t>i</w:t>
            </w:r>
            <w:r w:rsidRPr="00FC3673">
              <w:rPr>
                <w:i/>
                <w:lang w:val="fr"/>
              </w:rPr>
              <w:t>t</w:t>
            </w:r>
            <w:r w:rsidR="004E1285" w:rsidRPr="00FC3673">
              <w:rPr>
                <w:i/>
                <w:lang w:val="fr"/>
              </w:rPr>
              <w:t>ion</w:t>
            </w:r>
            <w:r w:rsidRPr="00FC3673">
              <w:rPr>
                <w:i/>
                <w:lang w:val="fr"/>
              </w:rPr>
              <w:t xml:space="preserve"> des représentants</w:t>
            </w:r>
            <w:r w:rsidRPr="00FC3673">
              <w:rPr>
                <w:lang w:val="fr"/>
              </w:rPr>
              <w:t>]</w:t>
            </w:r>
          </w:p>
        </w:tc>
      </w:tr>
      <w:tr w:rsidR="00A35694" w:rsidRPr="00071D10" w14:paraId="79B26DDD" w14:textId="77777777" w:rsidTr="001B6AD0">
        <w:tc>
          <w:tcPr>
            <w:tcW w:w="3420" w:type="dxa"/>
          </w:tcPr>
          <w:p w14:paraId="70966768" w14:textId="700EC270" w:rsidR="00A35694" w:rsidRPr="00071D10" w:rsidRDefault="00A35694" w:rsidP="00CE08CD">
            <w:pPr>
              <w:spacing w:before="40" w:after="40"/>
              <w:rPr>
                <w:b/>
              </w:rPr>
            </w:pPr>
            <w:r w:rsidRPr="00071D10">
              <w:rPr>
                <w:b/>
                <w:lang w:val="fr"/>
              </w:rPr>
              <w:t>Adresse</w:t>
            </w:r>
            <w:r w:rsidR="004E1285">
              <w:rPr>
                <w:lang w:val="fr"/>
              </w:rPr>
              <w:t xml:space="preserve"> </w:t>
            </w:r>
            <w:r w:rsidRPr="00071D10">
              <w:rPr>
                <w:b/>
                <w:lang w:val="fr"/>
              </w:rPr>
              <w:t>:</w:t>
            </w:r>
          </w:p>
        </w:tc>
        <w:tc>
          <w:tcPr>
            <w:tcW w:w="6120" w:type="dxa"/>
          </w:tcPr>
          <w:p w14:paraId="5509F2BF" w14:textId="16293CA4" w:rsidR="00A35694" w:rsidRPr="00FC3673" w:rsidRDefault="00A35694" w:rsidP="00CE08CD">
            <w:pPr>
              <w:spacing w:before="40" w:after="40"/>
            </w:pPr>
            <w:r w:rsidRPr="00FC3673">
              <w:rPr>
                <w:lang w:val="fr"/>
              </w:rPr>
              <w:t>[</w:t>
            </w:r>
            <w:r w:rsidRPr="00FC3673">
              <w:rPr>
                <w:i/>
                <w:lang w:val="fr"/>
              </w:rPr>
              <w:t xml:space="preserve">Insérer l’adresse </w:t>
            </w:r>
            <w:r w:rsidR="00FC3673" w:rsidRPr="00CE7108">
              <w:rPr>
                <w:i/>
                <w:lang w:val="fr"/>
              </w:rPr>
              <w:t xml:space="preserve">du </w:t>
            </w:r>
            <w:r w:rsidR="00FC3673" w:rsidRPr="00CE7108">
              <w:rPr>
                <w:i/>
                <w:iCs/>
                <w:lang w:val="fr"/>
              </w:rPr>
              <w:t>Maître d’Ouvrage</w:t>
            </w:r>
            <w:r w:rsidRPr="00FC3673">
              <w:rPr>
                <w:lang w:val="fr"/>
              </w:rPr>
              <w:t>]</w:t>
            </w:r>
          </w:p>
        </w:tc>
      </w:tr>
      <w:tr w:rsidR="00A35694" w:rsidRPr="00D50277" w14:paraId="6950F886" w14:textId="77777777" w:rsidTr="001B6AD0">
        <w:tc>
          <w:tcPr>
            <w:tcW w:w="3420" w:type="dxa"/>
          </w:tcPr>
          <w:p w14:paraId="4D2DA761" w14:textId="30BE735C" w:rsidR="00A35694" w:rsidRPr="00071D10" w:rsidRDefault="00A35694" w:rsidP="00CE08CD">
            <w:pPr>
              <w:spacing w:before="40" w:after="40"/>
              <w:rPr>
                <w:b/>
              </w:rPr>
            </w:pPr>
            <w:r w:rsidRPr="00071D10">
              <w:rPr>
                <w:b/>
                <w:lang w:val="fr"/>
              </w:rPr>
              <w:t>Téléphone</w:t>
            </w:r>
            <w:r w:rsidR="004E1285">
              <w:rPr>
                <w:lang w:val="fr"/>
              </w:rPr>
              <w:t xml:space="preserve"> </w:t>
            </w:r>
            <w:r w:rsidRPr="00071D10">
              <w:rPr>
                <w:b/>
                <w:lang w:val="fr"/>
              </w:rPr>
              <w:t xml:space="preserve">: </w:t>
            </w:r>
          </w:p>
        </w:tc>
        <w:tc>
          <w:tcPr>
            <w:tcW w:w="6120" w:type="dxa"/>
          </w:tcPr>
          <w:p w14:paraId="6B7B03E2" w14:textId="77777777" w:rsidR="00A35694" w:rsidRPr="00D50277" w:rsidRDefault="00A35694" w:rsidP="00CE08CD">
            <w:pPr>
              <w:spacing w:before="40" w:after="40"/>
            </w:pPr>
            <w:r w:rsidRPr="00071D10">
              <w:rPr>
                <w:lang w:val="fr"/>
              </w:rPr>
              <w:t>[</w:t>
            </w:r>
            <w:r w:rsidRPr="00071D10">
              <w:rPr>
                <w:i/>
                <w:lang w:val="fr"/>
              </w:rPr>
              <w:t>Insérer le numéro de téléphone des représentants</w:t>
            </w:r>
            <w:r w:rsidRPr="00071D10">
              <w:rPr>
                <w:lang w:val="fr"/>
              </w:rPr>
              <w:t>]</w:t>
            </w:r>
          </w:p>
        </w:tc>
      </w:tr>
      <w:tr w:rsidR="00A35694" w:rsidRPr="00D50277" w14:paraId="660F429F" w14:textId="77777777" w:rsidTr="001B6AD0">
        <w:tc>
          <w:tcPr>
            <w:tcW w:w="3420" w:type="dxa"/>
          </w:tcPr>
          <w:p w14:paraId="625B1D98" w14:textId="511CEB3D" w:rsidR="00A35694" w:rsidRPr="00071D10" w:rsidRDefault="00A35694" w:rsidP="00CE08CD">
            <w:pPr>
              <w:spacing w:before="40" w:after="40"/>
              <w:rPr>
                <w:b/>
              </w:rPr>
            </w:pPr>
            <w:r w:rsidRPr="00071D10">
              <w:rPr>
                <w:b/>
                <w:lang w:val="fr"/>
              </w:rPr>
              <w:t>Messagerie électronique</w:t>
            </w:r>
            <w:r w:rsidR="004E1285">
              <w:rPr>
                <w:lang w:val="fr"/>
              </w:rPr>
              <w:t xml:space="preserve"> </w:t>
            </w:r>
            <w:r w:rsidRPr="00071D10">
              <w:rPr>
                <w:b/>
                <w:lang w:val="fr"/>
              </w:rPr>
              <w:t>:</w:t>
            </w:r>
          </w:p>
        </w:tc>
        <w:tc>
          <w:tcPr>
            <w:tcW w:w="6120" w:type="dxa"/>
          </w:tcPr>
          <w:p w14:paraId="5C8B4628" w14:textId="77777777" w:rsidR="00A35694" w:rsidRPr="00D50277" w:rsidRDefault="00A35694" w:rsidP="00CE08CD">
            <w:pPr>
              <w:spacing w:before="40" w:after="40"/>
            </w:pPr>
            <w:r w:rsidRPr="00071D10">
              <w:rPr>
                <w:lang w:val="fr"/>
              </w:rPr>
              <w:t>[</w:t>
            </w:r>
            <w:r w:rsidRPr="00071D10">
              <w:rPr>
                <w:i/>
                <w:lang w:val="fr"/>
              </w:rPr>
              <w:t>Insérer l’adresse courriel des représentants</w:t>
            </w:r>
            <w:r w:rsidRPr="00071D10">
              <w:rPr>
                <w:lang w:val="fr"/>
              </w:rPr>
              <w:t>]</w:t>
            </w:r>
          </w:p>
        </w:tc>
      </w:tr>
    </w:tbl>
    <w:p w14:paraId="727BC2A6" w14:textId="77777777" w:rsidR="00A35694" w:rsidRPr="00D50277" w:rsidRDefault="00A35694" w:rsidP="00A35694">
      <w:pPr>
        <w:jc w:val="center"/>
        <w:rPr>
          <w:color w:val="333333"/>
        </w:rPr>
      </w:pPr>
    </w:p>
    <w:tbl>
      <w:tblPr>
        <w:tblStyle w:val="TableGrid"/>
        <w:tblW w:w="9360" w:type="dxa"/>
        <w:tblInd w:w="-5" w:type="dxa"/>
        <w:tblLook w:val="04A0" w:firstRow="1" w:lastRow="0" w:firstColumn="1" w:lastColumn="0" w:noHBand="0" w:noVBand="1"/>
      </w:tblPr>
      <w:tblGrid>
        <w:gridCol w:w="3420"/>
        <w:gridCol w:w="5940"/>
      </w:tblGrid>
      <w:tr w:rsidR="00A35694" w:rsidRPr="00D50277" w14:paraId="3015CAAE" w14:textId="77777777" w:rsidTr="001B6AD0">
        <w:tc>
          <w:tcPr>
            <w:tcW w:w="3420" w:type="dxa"/>
            <w:shd w:val="clear" w:color="auto" w:fill="244061" w:themeFill="accent1" w:themeFillShade="80"/>
          </w:tcPr>
          <w:p w14:paraId="10E741EF" w14:textId="77777777" w:rsidR="00A35694" w:rsidRPr="00071D10" w:rsidRDefault="00A35694" w:rsidP="00CE08CD">
            <w:pPr>
              <w:spacing w:before="40" w:after="40"/>
              <w:rPr>
                <w:b/>
              </w:rPr>
            </w:pPr>
            <w:r w:rsidRPr="00071D10">
              <w:rPr>
                <w:b/>
                <w:lang w:val="fr"/>
              </w:rPr>
              <w:t>À:</w:t>
            </w:r>
          </w:p>
        </w:tc>
        <w:tc>
          <w:tcPr>
            <w:tcW w:w="5940" w:type="dxa"/>
          </w:tcPr>
          <w:p w14:paraId="12D92965" w14:textId="0B0C6A99" w:rsidR="00A35694" w:rsidRPr="00D50277" w:rsidRDefault="00A35694" w:rsidP="00CE08CD">
            <w:pPr>
              <w:spacing w:before="40" w:after="40"/>
            </w:pPr>
            <w:r w:rsidRPr="00071D10">
              <w:rPr>
                <w:b/>
                <w:lang w:val="fr"/>
              </w:rPr>
              <w:t>[</w:t>
            </w:r>
            <w:r w:rsidRPr="00071D10">
              <w:rPr>
                <w:b/>
                <w:i/>
                <w:lang w:val="fr"/>
              </w:rPr>
              <w:t xml:space="preserve">Insérer le nom légal </w:t>
            </w:r>
            <w:r w:rsidR="004D0EF2">
              <w:rPr>
                <w:b/>
                <w:i/>
                <w:lang w:val="fr"/>
              </w:rPr>
              <w:t>de l’Entrepreneur</w:t>
            </w:r>
            <w:r w:rsidRPr="00071D10">
              <w:rPr>
                <w:b/>
                <w:lang w:val="fr"/>
              </w:rPr>
              <w:t>]</w:t>
            </w:r>
          </w:p>
        </w:tc>
      </w:tr>
      <w:tr w:rsidR="00A35694" w:rsidRPr="00D50277" w14:paraId="33F9556A" w14:textId="77777777" w:rsidTr="001B6AD0">
        <w:tc>
          <w:tcPr>
            <w:tcW w:w="3420" w:type="dxa"/>
          </w:tcPr>
          <w:p w14:paraId="4F0D3786" w14:textId="2E6C022C" w:rsidR="00A35694" w:rsidRPr="00071D10" w:rsidRDefault="00A35694" w:rsidP="00CE08CD">
            <w:pPr>
              <w:spacing w:before="40" w:after="40"/>
              <w:rPr>
                <w:b/>
              </w:rPr>
            </w:pPr>
            <w:r w:rsidRPr="00071D10">
              <w:rPr>
                <w:b/>
                <w:lang w:val="fr"/>
              </w:rPr>
              <w:t xml:space="preserve">Représentant </w:t>
            </w:r>
            <w:r w:rsidR="004D0EF2">
              <w:rPr>
                <w:b/>
                <w:lang w:val="fr"/>
              </w:rPr>
              <w:t>de l’Entrepreneur</w:t>
            </w:r>
            <w:r w:rsidRPr="00071D10">
              <w:rPr>
                <w:b/>
                <w:lang w:val="fr"/>
              </w:rPr>
              <w:t xml:space="preserve"> :</w:t>
            </w:r>
          </w:p>
        </w:tc>
        <w:tc>
          <w:tcPr>
            <w:tcW w:w="5940" w:type="dxa"/>
          </w:tcPr>
          <w:p w14:paraId="4917E001" w14:textId="028F0C39" w:rsidR="00A35694" w:rsidRPr="00D50277" w:rsidRDefault="00A35694" w:rsidP="00CE08CD">
            <w:pPr>
              <w:spacing w:before="40" w:after="40"/>
            </w:pPr>
            <w:r w:rsidRPr="00071D10">
              <w:rPr>
                <w:lang w:val="fr"/>
              </w:rPr>
              <w:t>[</w:t>
            </w:r>
            <w:r w:rsidRPr="00071D10">
              <w:rPr>
                <w:i/>
                <w:lang w:val="fr"/>
              </w:rPr>
              <w:t xml:space="preserve">Insérer le nom du représentant </w:t>
            </w:r>
            <w:r w:rsidR="004D0EF2">
              <w:rPr>
                <w:i/>
                <w:lang w:val="fr"/>
              </w:rPr>
              <w:t>de l’Entrepreneur</w:t>
            </w:r>
            <w:r w:rsidRPr="00071D10">
              <w:rPr>
                <w:lang w:val="fr"/>
              </w:rPr>
              <w:t>]</w:t>
            </w:r>
          </w:p>
        </w:tc>
      </w:tr>
      <w:tr w:rsidR="00A35694" w:rsidRPr="00D50277" w14:paraId="0D239F7F" w14:textId="77777777" w:rsidTr="001B6AD0">
        <w:tc>
          <w:tcPr>
            <w:tcW w:w="3420" w:type="dxa"/>
          </w:tcPr>
          <w:p w14:paraId="7F4E8F2F" w14:textId="24EA19C4" w:rsidR="00A35694" w:rsidRPr="00071D10" w:rsidRDefault="00A35694" w:rsidP="00CE08CD">
            <w:pPr>
              <w:spacing w:before="40" w:after="40"/>
              <w:rPr>
                <w:b/>
              </w:rPr>
            </w:pPr>
            <w:r w:rsidRPr="00071D10">
              <w:rPr>
                <w:b/>
                <w:lang w:val="fr"/>
              </w:rPr>
              <w:t>Titre/Pos</w:t>
            </w:r>
            <w:r w:rsidR="004E1285">
              <w:rPr>
                <w:lang w:val="fr"/>
              </w:rPr>
              <w:t xml:space="preserve">ition </w:t>
            </w:r>
            <w:r w:rsidRPr="00071D10">
              <w:rPr>
                <w:b/>
                <w:lang w:val="fr"/>
              </w:rPr>
              <w:t>:</w:t>
            </w:r>
          </w:p>
        </w:tc>
        <w:tc>
          <w:tcPr>
            <w:tcW w:w="5940" w:type="dxa"/>
          </w:tcPr>
          <w:p w14:paraId="03D7E973" w14:textId="316901EC" w:rsidR="00A35694" w:rsidRPr="00D50277" w:rsidRDefault="00A35694" w:rsidP="00CE08CD">
            <w:pPr>
              <w:spacing w:before="40" w:after="40"/>
              <w:rPr>
                <w:b/>
              </w:rPr>
            </w:pPr>
            <w:r w:rsidRPr="00071D10">
              <w:rPr>
                <w:lang w:val="fr"/>
              </w:rPr>
              <w:t>[</w:t>
            </w:r>
            <w:r w:rsidRPr="00071D10">
              <w:rPr>
                <w:i/>
                <w:lang w:val="fr"/>
              </w:rPr>
              <w:t>Insérer le titre ou l</w:t>
            </w:r>
            <w:r w:rsidR="004E1285">
              <w:rPr>
                <w:i/>
                <w:lang w:val="fr"/>
              </w:rPr>
              <w:t>a</w:t>
            </w:r>
            <w:r w:rsidRPr="00071D10">
              <w:rPr>
                <w:i/>
                <w:lang w:val="fr"/>
              </w:rPr>
              <w:t xml:space="preserve"> pos</w:t>
            </w:r>
            <w:r w:rsidR="004E1285">
              <w:rPr>
                <w:i/>
                <w:lang w:val="fr"/>
              </w:rPr>
              <w:t>ition</w:t>
            </w:r>
            <w:r w:rsidRPr="00071D10">
              <w:rPr>
                <w:i/>
                <w:lang w:val="fr"/>
              </w:rPr>
              <w:t xml:space="preserve"> des représentants</w:t>
            </w:r>
            <w:r w:rsidRPr="00071D10">
              <w:rPr>
                <w:lang w:val="fr"/>
              </w:rPr>
              <w:t>]</w:t>
            </w:r>
          </w:p>
        </w:tc>
      </w:tr>
      <w:tr w:rsidR="00A35694" w:rsidRPr="00071D10" w14:paraId="0FFBE74A" w14:textId="77777777" w:rsidTr="001B6AD0">
        <w:tc>
          <w:tcPr>
            <w:tcW w:w="3420" w:type="dxa"/>
          </w:tcPr>
          <w:p w14:paraId="2AAA7FE3" w14:textId="68EE4868" w:rsidR="00A35694" w:rsidRPr="00071D10" w:rsidRDefault="00A35694" w:rsidP="00CE08CD">
            <w:pPr>
              <w:spacing w:before="40" w:after="40"/>
              <w:rPr>
                <w:b/>
              </w:rPr>
            </w:pPr>
            <w:r w:rsidRPr="00071D10">
              <w:rPr>
                <w:b/>
                <w:lang w:val="fr"/>
              </w:rPr>
              <w:t>Adresse</w:t>
            </w:r>
            <w:r w:rsidR="004E1285">
              <w:rPr>
                <w:lang w:val="fr"/>
              </w:rPr>
              <w:t xml:space="preserve"> </w:t>
            </w:r>
            <w:r w:rsidRPr="00071D10">
              <w:rPr>
                <w:b/>
                <w:lang w:val="fr"/>
              </w:rPr>
              <w:t>:</w:t>
            </w:r>
          </w:p>
        </w:tc>
        <w:tc>
          <w:tcPr>
            <w:tcW w:w="5940" w:type="dxa"/>
          </w:tcPr>
          <w:p w14:paraId="69F8FC82" w14:textId="2D877F17" w:rsidR="00A35694" w:rsidRPr="00071D10" w:rsidRDefault="00A35694" w:rsidP="00CE08CD">
            <w:pPr>
              <w:spacing w:before="40" w:after="40"/>
            </w:pPr>
            <w:r w:rsidRPr="00071D10">
              <w:rPr>
                <w:lang w:val="fr"/>
              </w:rPr>
              <w:t>[</w:t>
            </w:r>
            <w:r w:rsidRPr="00071D10">
              <w:rPr>
                <w:i/>
                <w:lang w:val="fr"/>
              </w:rPr>
              <w:t xml:space="preserve">Insérer l’adresse </w:t>
            </w:r>
            <w:r w:rsidR="004D0EF2">
              <w:rPr>
                <w:i/>
                <w:lang w:val="fr"/>
              </w:rPr>
              <w:t>de l’Entrepreneur</w:t>
            </w:r>
            <w:r w:rsidRPr="00071D10">
              <w:rPr>
                <w:lang w:val="fr"/>
              </w:rPr>
              <w:t>]</w:t>
            </w:r>
          </w:p>
        </w:tc>
      </w:tr>
      <w:tr w:rsidR="00A35694" w:rsidRPr="00D50277" w14:paraId="4CAEE9C3" w14:textId="77777777" w:rsidTr="001B6AD0">
        <w:tc>
          <w:tcPr>
            <w:tcW w:w="3420" w:type="dxa"/>
          </w:tcPr>
          <w:p w14:paraId="4DE4B01D" w14:textId="510AF208" w:rsidR="00A35694" w:rsidRPr="00071D10" w:rsidRDefault="00A35694" w:rsidP="00CE08CD">
            <w:pPr>
              <w:spacing w:before="40" w:after="40"/>
              <w:rPr>
                <w:b/>
              </w:rPr>
            </w:pPr>
            <w:r w:rsidRPr="00071D10">
              <w:rPr>
                <w:b/>
                <w:lang w:val="fr"/>
              </w:rPr>
              <w:t>Téléphone</w:t>
            </w:r>
            <w:r w:rsidR="004E1285">
              <w:rPr>
                <w:lang w:val="fr"/>
              </w:rPr>
              <w:t xml:space="preserve"> </w:t>
            </w:r>
            <w:r w:rsidRPr="00071D10">
              <w:rPr>
                <w:b/>
                <w:lang w:val="fr"/>
              </w:rPr>
              <w:t>:</w:t>
            </w:r>
          </w:p>
        </w:tc>
        <w:tc>
          <w:tcPr>
            <w:tcW w:w="5940" w:type="dxa"/>
          </w:tcPr>
          <w:p w14:paraId="59452525" w14:textId="77777777" w:rsidR="00A35694" w:rsidRPr="00D50277" w:rsidRDefault="00A35694" w:rsidP="00CE08CD">
            <w:pPr>
              <w:spacing w:before="40" w:after="40"/>
            </w:pPr>
            <w:r w:rsidRPr="00071D10">
              <w:rPr>
                <w:lang w:val="fr"/>
              </w:rPr>
              <w:t>[</w:t>
            </w:r>
            <w:r w:rsidRPr="00071D10">
              <w:rPr>
                <w:i/>
                <w:lang w:val="fr"/>
              </w:rPr>
              <w:t>Insérer le numéro de téléphone des représentants</w:t>
            </w:r>
            <w:r w:rsidRPr="00071D10">
              <w:rPr>
                <w:lang w:val="fr"/>
              </w:rPr>
              <w:t>]</w:t>
            </w:r>
          </w:p>
        </w:tc>
      </w:tr>
      <w:tr w:rsidR="00A35694" w:rsidRPr="00D50277" w14:paraId="43D91FCD" w14:textId="77777777" w:rsidTr="001B6AD0">
        <w:tc>
          <w:tcPr>
            <w:tcW w:w="3420" w:type="dxa"/>
          </w:tcPr>
          <w:p w14:paraId="6D4AB833" w14:textId="6F4A213B" w:rsidR="00A35694" w:rsidRPr="00071D10" w:rsidRDefault="00A35694" w:rsidP="00CE08CD">
            <w:pPr>
              <w:spacing w:before="40" w:after="40"/>
              <w:rPr>
                <w:b/>
              </w:rPr>
            </w:pPr>
            <w:r w:rsidRPr="00071D10">
              <w:rPr>
                <w:b/>
                <w:lang w:val="fr"/>
              </w:rPr>
              <w:t>Messagerie électronique</w:t>
            </w:r>
            <w:r w:rsidR="004E1285">
              <w:rPr>
                <w:lang w:val="fr"/>
              </w:rPr>
              <w:t xml:space="preserve"> </w:t>
            </w:r>
            <w:r w:rsidRPr="00071D10">
              <w:rPr>
                <w:b/>
                <w:lang w:val="fr"/>
              </w:rPr>
              <w:t>:</w:t>
            </w:r>
          </w:p>
        </w:tc>
        <w:tc>
          <w:tcPr>
            <w:tcW w:w="5940" w:type="dxa"/>
          </w:tcPr>
          <w:p w14:paraId="66897EFA" w14:textId="77777777" w:rsidR="00A35694" w:rsidRPr="00D50277" w:rsidRDefault="00A35694" w:rsidP="00CE08CD">
            <w:pPr>
              <w:spacing w:before="40" w:after="40"/>
            </w:pPr>
            <w:r w:rsidRPr="00071D10">
              <w:rPr>
                <w:lang w:val="fr"/>
              </w:rPr>
              <w:t>[</w:t>
            </w:r>
            <w:r w:rsidRPr="00071D10">
              <w:rPr>
                <w:i/>
                <w:lang w:val="fr"/>
              </w:rPr>
              <w:t>Insérer l’adresse courriel des représentants</w:t>
            </w:r>
            <w:r w:rsidRPr="00071D10">
              <w:rPr>
                <w:lang w:val="fr"/>
              </w:rPr>
              <w:t>]</w:t>
            </w:r>
          </w:p>
        </w:tc>
      </w:tr>
    </w:tbl>
    <w:p w14:paraId="7BA5D349" w14:textId="77777777" w:rsidR="00A35694" w:rsidRPr="00D50277" w:rsidRDefault="00A35694" w:rsidP="00A3569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A35694" w:rsidRPr="00D50277" w14:paraId="06F75090" w14:textId="77777777" w:rsidTr="00CE08CD">
        <w:tc>
          <w:tcPr>
            <w:tcW w:w="3150" w:type="dxa"/>
            <w:shd w:val="clear" w:color="auto" w:fill="244061" w:themeFill="accent1" w:themeFillShade="80"/>
          </w:tcPr>
          <w:p w14:paraId="23A7933A" w14:textId="536D0C7C" w:rsidR="00A35694" w:rsidRPr="00071D10" w:rsidRDefault="00A35694" w:rsidP="00CE08CD">
            <w:pPr>
              <w:spacing w:before="40" w:after="40"/>
              <w:rPr>
                <w:b/>
              </w:rPr>
            </w:pPr>
            <w:r w:rsidRPr="00071D10">
              <w:rPr>
                <w:b/>
                <w:lang w:val="fr"/>
              </w:rPr>
              <w:t>Accord-</w:t>
            </w:r>
            <w:r w:rsidR="004E1285">
              <w:rPr>
                <w:lang w:val="fr"/>
              </w:rPr>
              <w:t>C</w:t>
            </w:r>
            <w:r w:rsidRPr="00071D10">
              <w:rPr>
                <w:b/>
                <w:lang w:val="fr"/>
              </w:rPr>
              <w:t>adre (</w:t>
            </w:r>
            <w:r w:rsidR="001256AC">
              <w:rPr>
                <w:b/>
                <w:lang w:val="fr"/>
              </w:rPr>
              <w:t>ACC</w:t>
            </w:r>
            <w:r w:rsidRPr="00071D10">
              <w:rPr>
                <w:b/>
                <w:lang w:val="fr"/>
              </w:rPr>
              <w:t>) :</w:t>
            </w:r>
          </w:p>
        </w:tc>
        <w:tc>
          <w:tcPr>
            <w:tcW w:w="6210" w:type="dxa"/>
          </w:tcPr>
          <w:p w14:paraId="6EC7EDB6" w14:textId="15BBBFE6" w:rsidR="00A35694" w:rsidRPr="00D50277" w:rsidRDefault="00A35694" w:rsidP="00CE08CD">
            <w:pPr>
              <w:spacing w:before="40" w:after="40"/>
              <w:rPr>
                <w:b/>
              </w:rPr>
            </w:pPr>
            <w:r w:rsidRPr="00071D10">
              <w:rPr>
                <w:b/>
                <w:lang w:val="fr"/>
              </w:rPr>
              <w:t>[</w:t>
            </w:r>
            <w:r w:rsidRPr="00071D10">
              <w:rPr>
                <w:b/>
                <w:i/>
                <w:lang w:val="fr"/>
              </w:rPr>
              <w:t xml:space="preserve">Insérer le titre abrégé de </w:t>
            </w:r>
            <w:r w:rsidR="004E1285">
              <w:rPr>
                <w:i/>
                <w:lang w:val="fr"/>
              </w:rPr>
              <w:t>l’</w:t>
            </w:r>
            <w:r w:rsidR="001256AC">
              <w:rPr>
                <w:i/>
                <w:lang w:val="fr"/>
              </w:rPr>
              <w:t>ACC</w:t>
            </w:r>
            <w:r w:rsidRPr="00071D10">
              <w:rPr>
                <w:b/>
                <w:lang w:val="fr"/>
              </w:rPr>
              <w:t>]</w:t>
            </w:r>
          </w:p>
        </w:tc>
      </w:tr>
      <w:tr w:rsidR="00A35694" w:rsidRPr="00D50277" w14:paraId="76E34409" w14:textId="77777777" w:rsidTr="00CE08CD">
        <w:tc>
          <w:tcPr>
            <w:tcW w:w="3150" w:type="dxa"/>
          </w:tcPr>
          <w:p w14:paraId="58DA5816" w14:textId="2B7CBDDF" w:rsidR="00A35694" w:rsidRPr="00071D10" w:rsidRDefault="00A35694" w:rsidP="00CE08CD">
            <w:pPr>
              <w:spacing w:before="40" w:after="40"/>
              <w:rPr>
                <w:b/>
              </w:rPr>
            </w:pPr>
            <w:r w:rsidRPr="00071D10">
              <w:rPr>
                <w:b/>
                <w:lang w:val="fr"/>
              </w:rPr>
              <w:t>Date de l’</w:t>
            </w:r>
            <w:r w:rsidR="001256AC">
              <w:rPr>
                <w:b/>
                <w:lang w:val="fr"/>
              </w:rPr>
              <w:t>ACC</w:t>
            </w:r>
            <w:r w:rsidRPr="00071D10">
              <w:rPr>
                <w:b/>
                <w:lang w:val="fr"/>
              </w:rPr>
              <w:t xml:space="preserve"> :</w:t>
            </w:r>
          </w:p>
        </w:tc>
        <w:tc>
          <w:tcPr>
            <w:tcW w:w="6210" w:type="dxa"/>
          </w:tcPr>
          <w:p w14:paraId="4B723189" w14:textId="139CCEC6" w:rsidR="00A35694" w:rsidRPr="00D50277" w:rsidRDefault="00A35694" w:rsidP="00CE08CD">
            <w:pPr>
              <w:spacing w:before="40" w:after="40"/>
            </w:pPr>
            <w:r w:rsidRPr="00071D10">
              <w:rPr>
                <w:lang w:val="fr"/>
              </w:rPr>
              <w:t>[</w:t>
            </w:r>
            <w:r w:rsidRPr="00071D10">
              <w:rPr>
                <w:i/>
                <w:lang w:val="fr"/>
              </w:rPr>
              <w:t>insérer la date de l’</w:t>
            </w:r>
            <w:r w:rsidR="001256AC">
              <w:rPr>
                <w:i/>
                <w:lang w:val="fr"/>
              </w:rPr>
              <w:t>ACC</w:t>
            </w:r>
            <w:r w:rsidRPr="00071D10">
              <w:rPr>
                <w:lang w:val="fr"/>
              </w:rPr>
              <w:t>]</w:t>
            </w:r>
          </w:p>
        </w:tc>
      </w:tr>
      <w:tr w:rsidR="00A35694" w:rsidRPr="00071D10" w14:paraId="0EDC9EA4" w14:textId="77777777" w:rsidTr="00CE08CD">
        <w:tc>
          <w:tcPr>
            <w:tcW w:w="3150" w:type="dxa"/>
          </w:tcPr>
          <w:p w14:paraId="07B6035C" w14:textId="214A1762" w:rsidR="00A35694" w:rsidRPr="00071D10" w:rsidRDefault="00A35694" w:rsidP="00CE08CD">
            <w:pPr>
              <w:spacing w:before="40" w:after="40"/>
              <w:rPr>
                <w:b/>
              </w:rPr>
            </w:pPr>
            <w:r w:rsidRPr="00071D10">
              <w:rPr>
                <w:b/>
                <w:lang w:val="fr"/>
              </w:rPr>
              <w:t xml:space="preserve">Numéro de référence </w:t>
            </w:r>
            <w:r w:rsidR="001256AC">
              <w:rPr>
                <w:b/>
                <w:lang w:val="fr"/>
              </w:rPr>
              <w:t>ACC</w:t>
            </w:r>
            <w:r w:rsidR="005D28EE">
              <w:rPr>
                <w:lang w:val="fr"/>
              </w:rPr>
              <w:t> :</w:t>
            </w:r>
          </w:p>
        </w:tc>
        <w:tc>
          <w:tcPr>
            <w:tcW w:w="6210" w:type="dxa"/>
          </w:tcPr>
          <w:p w14:paraId="6CAB9E16" w14:textId="0881F867" w:rsidR="00A35694" w:rsidRPr="00071D10" w:rsidRDefault="00A35694" w:rsidP="00CE08CD">
            <w:pPr>
              <w:spacing w:before="40" w:after="40"/>
            </w:pPr>
            <w:r w:rsidRPr="00071D10">
              <w:rPr>
                <w:lang w:val="fr"/>
              </w:rPr>
              <w:t>[</w:t>
            </w:r>
            <w:r w:rsidRPr="00071D10">
              <w:rPr>
                <w:i/>
                <w:lang w:val="fr"/>
              </w:rPr>
              <w:t xml:space="preserve">Insérer la référence </w:t>
            </w:r>
            <w:r w:rsidR="001256AC">
              <w:rPr>
                <w:i/>
                <w:lang w:val="fr"/>
              </w:rPr>
              <w:t>ACC</w:t>
            </w:r>
            <w:r w:rsidRPr="00071D10">
              <w:rPr>
                <w:lang w:val="fr"/>
              </w:rPr>
              <w:t>]</w:t>
            </w:r>
          </w:p>
        </w:tc>
      </w:tr>
    </w:tbl>
    <w:p w14:paraId="40BEBBBD" w14:textId="77777777" w:rsidR="00A35694" w:rsidRPr="00071D10" w:rsidRDefault="00A35694" w:rsidP="00A35694"/>
    <w:tbl>
      <w:tblPr>
        <w:tblStyle w:val="TableGrid"/>
        <w:tblW w:w="9360" w:type="dxa"/>
        <w:tblInd w:w="-5" w:type="dxa"/>
        <w:tblLook w:val="04A0" w:firstRow="1" w:lastRow="0" w:firstColumn="1" w:lastColumn="0" w:noHBand="0" w:noVBand="1"/>
      </w:tblPr>
      <w:tblGrid>
        <w:gridCol w:w="3150"/>
        <w:gridCol w:w="6210"/>
      </w:tblGrid>
      <w:tr w:rsidR="00A35694" w:rsidRPr="00071D10" w14:paraId="6210F4B0" w14:textId="77777777" w:rsidTr="00CE08CD">
        <w:tc>
          <w:tcPr>
            <w:tcW w:w="3150" w:type="dxa"/>
            <w:shd w:val="clear" w:color="auto" w:fill="244061" w:themeFill="accent1" w:themeFillShade="80"/>
          </w:tcPr>
          <w:p w14:paraId="70352A68" w14:textId="02D64534" w:rsidR="00A35694" w:rsidRPr="00071D10" w:rsidRDefault="00A35694" w:rsidP="00CE08CD">
            <w:pPr>
              <w:spacing w:before="40" w:after="40"/>
              <w:rPr>
                <w:b/>
              </w:rPr>
            </w:pPr>
            <w:r w:rsidRPr="00071D10">
              <w:rPr>
                <w:b/>
                <w:lang w:val="fr"/>
              </w:rPr>
              <w:t xml:space="preserve">N° de référence </w:t>
            </w:r>
            <w:r w:rsidR="00F959CF">
              <w:rPr>
                <w:lang w:val="fr"/>
              </w:rPr>
              <w:t>DC</w:t>
            </w:r>
            <w:r w:rsidRPr="00071D10">
              <w:rPr>
                <w:b/>
                <w:lang w:val="fr"/>
              </w:rPr>
              <w:t>:</w:t>
            </w:r>
          </w:p>
        </w:tc>
        <w:tc>
          <w:tcPr>
            <w:tcW w:w="6210" w:type="dxa"/>
          </w:tcPr>
          <w:p w14:paraId="42A8D570" w14:textId="77777777" w:rsidR="00A35694" w:rsidRPr="00071D10" w:rsidRDefault="00A35694" w:rsidP="00CE08CD">
            <w:pPr>
              <w:spacing w:before="40" w:after="40"/>
            </w:pPr>
            <w:r w:rsidRPr="00071D10">
              <w:rPr>
                <w:lang w:val="fr"/>
              </w:rPr>
              <w:t>[</w:t>
            </w:r>
            <w:r w:rsidRPr="00071D10">
              <w:rPr>
                <w:i/>
                <w:lang w:val="fr"/>
              </w:rPr>
              <w:t>Insérer la référence</w:t>
            </w:r>
            <w:r w:rsidRPr="00071D10">
              <w:rPr>
                <w:lang w:val="fr"/>
              </w:rPr>
              <w:t>]</w:t>
            </w:r>
          </w:p>
        </w:tc>
      </w:tr>
      <w:tr w:rsidR="00A35694" w:rsidRPr="00D50277" w14:paraId="3A82BD17" w14:textId="77777777" w:rsidTr="00CE08CD">
        <w:tc>
          <w:tcPr>
            <w:tcW w:w="3150" w:type="dxa"/>
          </w:tcPr>
          <w:p w14:paraId="3F87FD52" w14:textId="52C4CC0A" w:rsidR="00A35694" w:rsidRPr="00071D10" w:rsidRDefault="00A35694" w:rsidP="00CE08CD">
            <w:pPr>
              <w:spacing w:before="40" w:after="40"/>
              <w:rPr>
                <w:b/>
              </w:rPr>
            </w:pPr>
            <w:r w:rsidRPr="00071D10">
              <w:rPr>
                <w:b/>
                <w:lang w:val="fr"/>
              </w:rPr>
              <w:t>Date de l</w:t>
            </w:r>
            <w:r w:rsidR="005D28EE">
              <w:rPr>
                <w:lang w:val="fr"/>
              </w:rPr>
              <w:t>a D</w:t>
            </w:r>
            <w:r w:rsidR="00F47299">
              <w:rPr>
                <w:lang w:val="fr"/>
              </w:rPr>
              <w:t>P</w:t>
            </w:r>
            <w:r w:rsidR="005D28EE">
              <w:rPr>
                <w:lang w:val="fr"/>
              </w:rPr>
              <w:t xml:space="preserve"> </w:t>
            </w:r>
            <w:r w:rsidRPr="00071D10">
              <w:rPr>
                <w:b/>
                <w:lang w:val="fr"/>
              </w:rPr>
              <w:t>:</w:t>
            </w:r>
          </w:p>
        </w:tc>
        <w:tc>
          <w:tcPr>
            <w:tcW w:w="6210" w:type="dxa"/>
          </w:tcPr>
          <w:p w14:paraId="5F0E1684" w14:textId="77777777" w:rsidR="00A35694" w:rsidRPr="00D50277" w:rsidRDefault="00A35694" w:rsidP="00CE08CD">
            <w:pPr>
              <w:spacing w:before="40" w:after="40"/>
            </w:pPr>
            <w:r w:rsidRPr="00071D10">
              <w:rPr>
                <w:lang w:val="fr"/>
              </w:rPr>
              <w:t>[</w:t>
            </w:r>
            <w:r w:rsidRPr="00071D10">
              <w:rPr>
                <w:i/>
                <w:lang w:val="fr"/>
              </w:rPr>
              <w:t>Insérer la date de la DDQ]</w:t>
            </w:r>
          </w:p>
        </w:tc>
      </w:tr>
      <w:tr w:rsidR="00A35694" w:rsidRPr="00D50277" w14:paraId="497071D9" w14:textId="77777777" w:rsidTr="00CE08CD">
        <w:tc>
          <w:tcPr>
            <w:tcW w:w="3150" w:type="dxa"/>
          </w:tcPr>
          <w:p w14:paraId="449CEDDA" w14:textId="62D47026" w:rsidR="00A35694" w:rsidRPr="00071D10" w:rsidRDefault="005D28EE" w:rsidP="00CE08CD">
            <w:pPr>
              <w:spacing w:before="40" w:after="40"/>
              <w:rPr>
                <w:b/>
              </w:rPr>
            </w:pPr>
            <w:r>
              <w:rPr>
                <w:lang w:val="fr"/>
              </w:rPr>
              <w:t>D</w:t>
            </w:r>
            <w:r w:rsidR="00F47299">
              <w:rPr>
                <w:lang w:val="fr"/>
              </w:rPr>
              <w:t>P</w:t>
            </w:r>
            <w:r w:rsidR="00A35694" w:rsidRPr="00071D10">
              <w:rPr>
                <w:b/>
                <w:lang w:val="fr"/>
              </w:rPr>
              <w:t xml:space="preserve"> émis :</w:t>
            </w:r>
          </w:p>
        </w:tc>
        <w:tc>
          <w:tcPr>
            <w:tcW w:w="6210" w:type="dxa"/>
          </w:tcPr>
          <w:p w14:paraId="535D9D82" w14:textId="5F3303AA" w:rsidR="00A35694" w:rsidRPr="00D50277" w:rsidRDefault="00A35694" w:rsidP="00CE08CD">
            <w:pPr>
              <w:spacing w:before="40" w:after="40"/>
            </w:pPr>
            <w:r w:rsidRPr="00071D10">
              <w:rPr>
                <w:lang w:val="fr"/>
              </w:rPr>
              <w:t>Cet</w:t>
            </w:r>
            <w:r w:rsidR="00FB2BF3">
              <w:rPr>
                <w:lang w:val="fr"/>
              </w:rPr>
              <w:t>te D</w:t>
            </w:r>
            <w:r w:rsidR="00F47299">
              <w:rPr>
                <w:lang w:val="fr"/>
              </w:rPr>
              <w:t>P</w:t>
            </w:r>
            <w:r w:rsidR="00FB2BF3">
              <w:rPr>
                <w:lang w:val="fr"/>
              </w:rPr>
              <w:t xml:space="preserve"> </w:t>
            </w:r>
            <w:r w:rsidRPr="00071D10">
              <w:rPr>
                <w:lang w:val="fr"/>
              </w:rPr>
              <w:t>a été transmis</w:t>
            </w:r>
            <w:r w:rsidR="00FB2BF3">
              <w:rPr>
                <w:lang w:val="fr"/>
              </w:rPr>
              <w:t>e</w:t>
            </w:r>
            <w:r w:rsidRPr="00071D10">
              <w:rPr>
                <w:lang w:val="fr"/>
              </w:rPr>
              <w:t xml:space="preserve"> par: « courrier » ou « </w:t>
            </w:r>
            <w:r w:rsidR="00F47299">
              <w:rPr>
                <w:lang w:val="fr"/>
              </w:rPr>
              <w:t>courrie</w:t>
            </w:r>
            <w:r w:rsidR="00F47299" w:rsidRPr="00071D10">
              <w:rPr>
                <w:lang w:val="fr"/>
              </w:rPr>
              <w:t>l</w:t>
            </w:r>
            <w:r w:rsidR="00F47299">
              <w:rPr>
                <w:lang w:val="fr"/>
              </w:rPr>
              <w:t> </w:t>
            </w:r>
            <w:r>
              <w:rPr>
                <w:lang w:val="fr"/>
              </w:rPr>
              <w:t xml:space="preserve">» </w:t>
            </w:r>
            <w:r w:rsidRPr="00071D10">
              <w:rPr>
                <w:i/>
                <w:lang w:val="fr"/>
              </w:rPr>
              <w:t>ou « </w:t>
            </w:r>
            <w:r w:rsidR="00972CCC">
              <w:rPr>
                <w:lang w:val="fr"/>
              </w:rPr>
              <w:t>télécopie</w:t>
            </w:r>
            <w:r w:rsidRPr="00071D10">
              <w:rPr>
                <w:lang w:val="fr"/>
              </w:rPr>
              <w:t> »</w:t>
            </w:r>
          </w:p>
        </w:tc>
      </w:tr>
    </w:tbl>
    <w:p w14:paraId="79CC61B4" w14:textId="77777777" w:rsidR="00A35694" w:rsidRPr="00D50277" w:rsidRDefault="00A35694" w:rsidP="00A35694">
      <w:pPr>
        <w:jc w:val="both"/>
        <w:rPr>
          <w:color w:val="333333"/>
        </w:rPr>
      </w:pPr>
    </w:p>
    <w:p w14:paraId="30CD285C" w14:textId="77777777" w:rsidR="00A35694" w:rsidRPr="00D50277" w:rsidRDefault="00A35694" w:rsidP="00A35694">
      <w:pPr>
        <w:spacing w:after="120"/>
        <w:jc w:val="both"/>
        <w:rPr>
          <w:b/>
          <w:color w:val="333333"/>
        </w:rPr>
      </w:pPr>
      <w:r w:rsidRPr="00B61A36">
        <w:rPr>
          <w:b/>
          <w:color w:val="333333"/>
          <w:lang w:val="fr"/>
        </w:rPr>
        <w:t>Pièces jointes:</w:t>
      </w:r>
    </w:p>
    <w:p w14:paraId="49920F8A" w14:textId="7937CFC1" w:rsidR="00A35694" w:rsidRPr="00D50277" w:rsidRDefault="00A35694" w:rsidP="00A35694">
      <w:pPr>
        <w:ind w:left="360"/>
        <w:jc w:val="both"/>
        <w:rPr>
          <w:color w:val="333333"/>
        </w:rPr>
      </w:pPr>
      <w:r w:rsidRPr="00B61A36">
        <w:rPr>
          <w:color w:val="333333"/>
          <w:lang w:val="fr"/>
        </w:rPr>
        <w:t xml:space="preserve">Annexe 1 : </w:t>
      </w:r>
      <w:r w:rsidR="00825A19">
        <w:rPr>
          <w:color w:val="333333"/>
          <w:lang w:val="fr"/>
        </w:rPr>
        <w:t xml:space="preserve">Travaux et </w:t>
      </w:r>
      <w:r w:rsidR="003F0FED">
        <w:rPr>
          <w:color w:val="333333"/>
          <w:lang w:val="fr"/>
        </w:rPr>
        <w:t>Services physiques</w:t>
      </w:r>
      <w:r w:rsidR="00972CCC">
        <w:rPr>
          <w:color w:val="333333"/>
          <w:lang w:val="fr"/>
        </w:rPr>
        <w:t xml:space="preserve"> à acquérir</w:t>
      </w:r>
    </w:p>
    <w:p w14:paraId="036AEADE" w14:textId="3B98D301" w:rsidR="00A35694" w:rsidRPr="00D50277" w:rsidRDefault="00A35694" w:rsidP="00A35694">
      <w:pPr>
        <w:ind w:left="360"/>
        <w:jc w:val="both"/>
        <w:rPr>
          <w:color w:val="333333"/>
        </w:rPr>
      </w:pPr>
      <w:r w:rsidRPr="00B61A36">
        <w:rPr>
          <w:color w:val="333333"/>
          <w:lang w:val="fr"/>
        </w:rPr>
        <w:t xml:space="preserve">Annexe 2 : Formulaire de </w:t>
      </w:r>
      <w:r w:rsidR="00972CCC">
        <w:rPr>
          <w:color w:val="333333"/>
          <w:lang w:val="fr"/>
        </w:rPr>
        <w:t>Demande de Prix</w:t>
      </w:r>
    </w:p>
    <w:p w14:paraId="37C0EFEF" w14:textId="0073E10B" w:rsidR="00A35694" w:rsidRPr="00D50277" w:rsidRDefault="00A35694" w:rsidP="00A35694">
      <w:pPr>
        <w:ind w:left="360"/>
        <w:jc w:val="both"/>
        <w:rPr>
          <w:b/>
          <w:bCs/>
          <w:color w:val="333333"/>
        </w:rPr>
      </w:pPr>
      <w:r w:rsidRPr="00B61A36">
        <w:rPr>
          <w:color w:val="333333"/>
          <w:lang w:val="fr"/>
        </w:rPr>
        <w:t xml:space="preserve">Annexe 3 : </w:t>
      </w:r>
      <w:r w:rsidR="00340EFB">
        <w:rPr>
          <w:color w:val="333333"/>
          <w:lang w:val="fr"/>
        </w:rPr>
        <w:t>Commande</w:t>
      </w:r>
      <w:r w:rsidRPr="00B61A36">
        <w:rPr>
          <w:color w:val="333333"/>
          <w:lang w:val="fr"/>
        </w:rPr>
        <w:t xml:space="preserve"> pour l</w:t>
      </w:r>
      <w:r w:rsidR="004A6E66">
        <w:rPr>
          <w:color w:val="333333"/>
          <w:lang w:val="fr"/>
        </w:rPr>
        <w:t>es</w:t>
      </w:r>
      <w:r w:rsidRPr="00B61A36">
        <w:rPr>
          <w:color w:val="333333"/>
          <w:lang w:val="fr"/>
        </w:rPr>
        <w:t xml:space="preserve"> </w:t>
      </w:r>
      <w:r w:rsidR="00825A19">
        <w:rPr>
          <w:color w:val="333333"/>
          <w:lang w:val="fr"/>
        </w:rPr>
        <w:t xml:space="preserve">Travaux et </w:t>
      </w:r>
      <w:r w:rsidR="003F0FED">
        <w:rPr>
          <w:color w:val="333333"/>
          <w:lang w:val="fr"/>
        </w:rPr>
        <w:t>Services physiques</w:t>
      </w:r>
      <w:r w:rsidRPr="00B61A36">
        <w:rPr>
          <w:color w:val="333333"/>
          <w:lang w:val="fr"/>
        </w:rPr>
        <w:t xml:space="preserve"> </w:t>
      </w:r>
      <w:r w:rsidRPr="00D928A5">
        <w:rPr>
          <w:b/>
          <w:bCs/>
          <w:color w:val="333333"/>
          <w:lang w:val="fr"/>
        </w:rPr>
        <w:t>[</w:t>
      </w:r>
      <w:r w:rsidRPr="00D928A5">
        <w:rPr>
          <w:b/>
          <w:bCs/>
          <w:i/>
          <w:color w:val="333333"/>
          <w:u w:val="single"/>
          <w:lang w:val="fr"/>
        </w:rPr>
        <w:t xml:space="preserve">il peut s’agir du formulaire </w:t>
      </w:r>
      <w:r w:rsidR="00340EFB">
        <w:rPr>
          <w:b/>
          <w:bCs/>
          <w:i/>
          <w:color w:val="333333"/>
          <w:u w:val="single"/>
          <w:lang w:val="fr"/>
        </w:rPr>
        <w:t>de la Commande</w:t>
      </w:r>
      <w:r w:rsidRPr="00D928A5">
        <w:rPr>
          <w:b/>
          <w:bCs/>
          <w:i/>
          <w:color w:val="333333"/>
          <w:u w:val="single"/>
          <w:lang w:val="fr"/>
        </w:rPr>
        <w:t xml:space="preserve"> ou d’un autre modèle acceptable</w:t>
      </w:r>
      <w:r w:rsidRPr="00D928A5">
        <w:rPr>
          <w:b/>
          <w:bCs/>
          <w:color w:val="333333"/>
          <w:lang w:val="fr"/>
        </w:rPr>
        <w:t>]</w:t>
      </w:r>
    </w:p>
    <w:p w14:paraId="7FC180E2" w14:textId="77777777" w:rsidR="00A35694" w:rsidRPr="00D50277" w:rsidRDefault="00A35694" w:rsidP="00A35694">
      <w:pPr>
        <w:jc w:val="both"/>
        <w:rPr>
          <w:color w:val="333333"/>
        </w:rPr>
      </w:pPr>
    </w:p>
    <w:p w14:paraId="3D7A4EDE" w14:textId="4ECBC93D" w:rsidR="00A35694" w:rsidRPr="00D50277" w:rsidRDefault="00150C07" w:rsidP="00A35694">
      <w:pPr>
        <w:jc w:val="both"/>
        <w:rPr>
          <w:color w:val="333333"/>
        </w:rPr>
      </w:pPr>
      <w:r>
        <w:rPr>
          <w:color w:val="333333"/>
          <w:lang w:val="fr"/>
        </w:rPr>
        <w:t>A</w:t>
      </w:r>
      <w:r w:rsidRPr="00EF4F3B">
        <w:rPr>
          <w:color w:val="333333"/>
          <w:lang w:val="fr"/>
        </w:rPr>
        <w:t xml:space="preserve"> </w:t>
      </w:r>
      <w:r w:rsidR="00A35694" w:rsidRPr="00EF4F3B">
        <w:rPr>
          <w:color w:val="333333"/>
          <w:lang w:val="fr"/>
        </w:rPr>
        <w:t>[</w:t>
      </w:r>
      <w:r w:rsidR="00A35694" w:rsidRPr="00EF4F3B">
        <w:rPr>
          <w:i/>
          <w:color w:val="333333"/>
          <w:lang w:val="fr"/>
        </w:rPr>
        <w:t xml:space="preserve">insérer le nom du </w:t>
      </w:r>
      <w:r>
        <w:rPr>
          <w:i/>
          <w:color w:val="333333"/>
          <w:lang w:val="fr"/>
        </w:rPr>
        <w:t>R</w:t>
      </w:r>
      <w:r w:rsidR="00A35694" w:rsidRPr="00EF4F3B">
        <w:rPr>
          <w:i/>
          <w:color w:val="333333"/>
          <w:lang w:val="fr"/>
        </w:rPr>
        <w:t xml:space="preserve">eprésentant </w:t>
      </w:r>
      <w:r w:rsidR="00825A19">
        <w:rPr>
          <w:i/>
          <w:color w:val="333333"/>
          <w:lang w:val="fr"/>
        </w:rPr>
        <w:t>de l’Entrepreneur</w:t>
      </w:r>
      <w:r w:rsidR="00A35694" w:rsidRPr="00EF4F3B">
        <w:rPr>
          <w:color w:val="333333"/>
          <w:lang w:val="fr"/>
        </w:rPr>
        <w:t>],</w:t>
      </w:r>
    </w:p>
    <w:p w14:paraId="183082BA" w14:textId="047A57EE"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Demande de </w:t>
      </w:r>
      <w:r w:rsidR="00150C07">
        <w:rPr>
          <w:b/>
          <w:color w:val="333333"/>
          <w:lang w:val="fr"/>
        </w:rPr>
        <w:t>Prix</w:t>
      </w:r>
      <w:r w:rsidR="00150C07" w:rsidRPr="00B61A36">
        <w:rPr>
          <w:b/>
          <w:color w:val="333333"/>
          <w:lang w:val="fr"/>
        </w:rPr>
        <w:t xml:space="preserve"> </w:t>
      </w:r>
      <w:r w:rsidRPr="00B61A36">
        <w:rPr>
          <w:b/>
          <w:color w:val="333333"/>
          <w:lang w:val="fr"/>
        </w:rPr>
        <w:t>(</w:t>
      </w:r>
      <w:r w:rsidR="00150C07">
        <w:rPr>
          <w:b/>
          <w:color w:val="333333"/>
          <w:lang w:val="fr"/>
        </w:rPr>
        <w:t>DP</w:t>
      </w:r>
      <w:r w:rsidRPr="00B61A36">
        <w:rPr>
          <w:b/>
          <w:color w:val="333333"/>
          <w:lang w:val="fr"/>
        </w:rPr>
        <w:t>)</w:t>
      </w:r>
    </w:p>
    <w:p w14:paraId="1813D883" w14:textId="4D32425F" w:rsidR="00A35694" w:rsidRPr="00D50277" w:rsidRDefault="00A35694" w:rsidP="00A35694">
      <w:pPr>
        <w:spacing w:after="120"/>
        <w:ind w:left="360"/>
        <w:jc w:val="both"/>
        <w:rPr>
          <w:color w:val="333333"/>
        </w:rPr>
      </w:pPr>
      <w:r w:rsidRPr="00B61A36">
        <w:rPr>
          <w:color w:val="333333"/>
          <w:lang w:val="fr"/>
        </w:rPr>
        <w:t>En référence à l’</w:t>
      </w:r>
      <w:r w:rsidR="007A7B62">
        <w:rPr>
          <w:color w:val="333333"/>
          <w:lang w:val="fr"/>
        </w:rPr>
        <w:t>A</w:t>
      </w:r>
      <w:r w:rsidRPr="00B61A36">
        <w:rPr>
          <w:color w:val="333333"/>
          <w:lang w:val="fr"/>
        </w:rPr>
        <w:t>ccord-</w:t>
      </w:r>
      <w:r w:rsidR="007A7B62">
        <w:rPr>
          <w:color w:val="333333"/>
          <w:lang w:val="fr"/>
        </w:rPr>
        <w:t>C</w:t>
      </w:r>
      <w:r w:rsidRPr="00B61A36">
        <w:rPr>
          <w:color w:val="333333"/>
          <w:lang w:val="fr"/>
        </w:rPr>
        <w:t>adre (</w:t>
      </w:r>
      <w:r w:rsidR="001256AC">
        <w:rPr>
          <w:color w:val="333333"/>
          <w:lang w:val="fr"/>
        </w:rPr>
        <w:t>ACC</w:t>
      </w:r>
      <w:r w:rsidRPr="00B61A36">
        <w:rPr>
          <w:color w:val="333333"/>
          <w:lang w:val="fr"/>
        </w:rPr>
        <w:t xml:space="preserve">) ci-dessus, vous êtes invité à soumettre votre </w:t>
      </w:r>
      <w:r w:rsidR="004B1CC3">
        <w:rPr>
          <w:color w:val="333333"/>
          <w:lang w:val="fr"/>
        </w:rPr>
        <w:t xml:space="preserve">offre de prix </w:t>
      </w:r>
      <w:r w:rsidR="004B1CC3" w:rsidRPr="00B61A36">
        <w:rPr>
          <w:color w:val="333333"/>
          <w:lang w:val="fr"/>
        </w:rPr>
        <w:t>l</w:t>
      </w:r>
      <w:r w:rsidR="004B1CC3">
        <w:rPr>
          <w:color w:val="333333"/>
          <w:lang w:val="fr"/>
        </w:rPr>
        <w:t>a</w:t>
      </w:r>
      <w:r w:rsidR="004B1CC3" w:rsidRPr="00B61A36">
        <w:rPr>
          <w:color w:val="333333"/>
          <w:lang w:val="fr"/>
        </w:rPr>
        <w:t xml:space="preserve"> plus compétiti</w:t>
      </w:r>
      <w:r w:rsidR="004B1CC3">
        <w:rPr>
          <w:color w:val="333333"/>
          <w:lang w:val="fr"/>
        </w:rPr>
        <w:t>ve</w:t>
      </w:r>
      <w:r w:rsidR="004B1CC3" w:rsidRPr="00B61A36">
        <w:rPr>
          <w:color w:val="333333"/>
          <w:lang w:val="fr"/>
        </w:rPr>
        <w:t xml:space="preserve"> dans le cadre de </w:t>
      </w:r>
      <w:r w:rsidR="004B1CC3">
        <w:rPr>
          <w:color w:val="333333"/>
          <w:lang w:val="fr"/>
        </w:rPr>
        <w:t>la présente Procédure S</w:t>
      </w:r>
      <w:r w:rsidR="004B1CC3" w:rsidRPr="00B61A36">
        <w:rPr>
          <w:color w:val="333333"/>
          <w:lang w:val="fr"/>
        </w:rPr>
        <w:t>econdaire</w:t>
      </w:r>
      <w:r w:rsidR="004B1CC3">
        <w:rPr>
          <w:color w:val="333333"/>
          <w:lang w:val="fr"/>
        </w:rPr>
        <w:t xml:space="preserve"> d’Acquisition</w:t>
      </w:r>
      <w:r w:rsidR="004B1CC3" w:rsidRPr="00B61A36">
        <w:rPr>
          <w:color w:val="333333"/>
          <w:lang w:val="fr"/>
        </w:rPr>
        <w:t>. L</w:t>
      </w:r>
      <w:r w:rsidR="004B1CC3">
        <w:rPr>
          <w:color w:val="333333"/>
          <w:lang w:val="fr"/>
        </w:rPr>
        <w:t>a DP</w:t>
      </w:r>
      <w:r w:rsidR="007D709E">
        <w:rPr>
          <w:color w:val="333333"/>
          <w:lang w:val="fr"/>
        </w:rPr>
        <w:t xml:space="preserve"> </w:t>
      </w:r>
      <w:r w:rsidRPr="00B61A36">
        <w:rPr>
          <w:color w:val="333333"/>
          <w:lang w:val="fr"/>
        </w:rPr>
        <w:t xml:space="preserve">concerne les </w:t>
      </w:r>
      <w:r w:rsidR="00825A19">
        <w:rPr>
          <w:color w:val="333333"/>
          <w:lang w:val="fr"/>
        </w:rPr>
        <w:t xml:space="preserve">Travaux et </w:t>
      </w:r>
      <w:r w:rsidR="003F0FED">
        <w:rPr>
          <w:color w:val="333333"/>
          <w:lang w:val="fr"/>
        </w:rPr>
        <w:t>Services physiques</w:t>
      </w:r>
      <w:r w:rsidR="009607B0">
        <w:rPr>
          <w:color w:val="333333"/>
          <w:lang w:val="fr"/>
        </w:rPr>
        <w:t xml:space="preserve"> </w:t>
      </w:r>
      <w:r w:rsidRPr="00B61A36">
        <w:rPr>
          <w:color w:val="333333"/>
          <w:lang w:val="fr"/>
        </w:rPr>
        <w:t>[</w:t>
      </w:r>
      <w:r w:rsidRPr="00B61A36">
        <w:rPr>
          <w:i/>
          <w:color w:val="333333"/>
          <w:lang w:val="fr"/>
        </w:rPr>
        <w:t>ajouter le cas échéant</w:t>
      </w:r>
      <w:r>
        <w:rPr>
          <w:lang w:val="fr"/>
        </w:rPr>
        <w:t xml:space="preserve"> : </w:t>
      </w:r>
      <w:r w:rsidRPr="00B61A36">
        <w:rPr>
          <w:color w:val="333333"/>
          <w:lang w:val="fr"/>
        </w:rPr>
        <w:t xml:space="preserve">« et les </w:t>
      </w:r>
      <w:r w:rsidR="007D709E">
        <w:rPr>
          <w:color w:val="333333"/>
          <w:lang w:val="fr"/>
        </w:rPr>
        <w:t>S</w:t>
      </w:r>
      <w:r w:rsidRPr="00B61A36">
        <w:rPr>
          <w:color w:val="333333"/>
          <w:lang w:val="fr"/>
        </w:rPr>
        <w:t>ervices connexes »] décrits à l’</w:t>
      </w:r>
      <w:r w:rsidR="007D709E">
        <w:rPr>
          <w:color w:val="333333"/>
          <w:lang w:val="fr"/>
        </w:rPr>
        <w:t>A</w:t>
      </w:r>
      <w:r w:rsidRPr="00B61A36">
        <w:rPr>
          <w:color w:val="333333"/>
          <w:lang w:val="fr"/>
        </w:rPr>
        <w:t xml:space="preserve">nnexe 1 : </w:t>
      </w:r>
      <w:r w:rsidR="00825A19">
        <w:rPr>
          <w:color w:val="333333"/>
          <w:lang w:val="fr"/>
        </w:rPr>
        <w:t xml:space="preserve">Travaux et </w:t>
      </w:r>
      <w:r w:rsidR="003F0FED">
        <w:rPr>
          <w:color w:val="333333"/>
          <w:lang w:val="fr"/>
        </w:rPr>
        <w:t>Services physiques</w:t>
      </w:r>
      <w:r w:rsidR="004B1CC3">
        <w:rPr>
          <w:color w:val="333333"/>
          <w:lang w:val="fr"/>
        </w:rPr>
        <w:t xml:space="preserve"> à acquérir</w:t>
      </w:r>
      <w:r w:rsidRPr="00B61A36">
        <w:rPr>
          <w:color w:val="333333"/>
          <w:lang w:val="fr"/>
        </w:rPr>
        <w:t>, jointe à la présente D</w:t>
      </w:r>
      <w:r w:rsidR="004B1CC3">
        <w:rPr>
          <w:color w:val="333333"/>
          <w:lang w:val="fr"/>
        </w:rPr>
        <w:t>P</w:t>
      </w:r>
      <w:r w:rsidRPr="00B61A36">
        <w:rPr>
          <w:color w:val="333333"/>
          <w:lang w:val="fr"/>
        </w:rPr>
        <w:t xml:space="preserve">.  </w:t>
      </w:r>
    </w:p>
    <w:p w14:paraId="4C65E33E" w14:textId="77777777" w:rsidR="00A35694" w:rsidRPr="00B61A36" w:rsidRDefault="00A35694" w:rsidP="00A35694">
      <w:pPr>
        <w:numPr>
          <w:ilvl w:val="0"/>
          <w:numId w:val="194"/>
        </w:numPr>
        <w:spacing w:before="240" w:after="120"/>
        <w:ind w:left="360"/>
        <w:jc w:val="both"/>
        <w:rPr>
          <w:b/>
          <w:color w:val="333333"/>
        </w:rPr>
      </w:pPr>
      <w:r w:rsidRPr="00B61A36">
        <w:rPr>
          <w:b/>
          <w:color w:val="333333"/>
          <w:lang w:val="fr"/>
        </w:rPr>
        <w:t>Prix</w:t>
      </w:r>
    </w:p>
    <w:p w14:paraId="7BCBB090" w14:textId="7F601A71"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Votre </w:t>
      </w:r>
      <w:r w:rsidR="00BB2BE3">
        <w:rPr>
          <w:color w:val="333333"/>
          <w:lang w:val="fr"/>
        </w:rPr>
        <w:t xml:space="preserve">Offre de Prix </w:t>
      </w:r>
      <w:r w:rsidR="00BB2BE3" w:rsidRPr="00B61A36">
        <w:rPr>
          <w:color w:val="333333"/>
          <w:lang w:val="fr"/>
        </w:rPr>
        <w:t xml:space="preserve">doit être soumise </w:t>
      </w:r>
      <w:r w:rsidR="00BB2BE3">
        <w:rPr>
          <w:color w:val="333333"/>
          <w:lang w:val="fr"/>
        </w:rPr>
        <w:t>dans</w:t>
      </w:r>
      <w:r w:rsidR="00BB2BE3" w:rsidRPr="00B61A36">
        <w:rPr>
          <w:color w:val="333333"/>
          <w:lang w:val="fr"/>
        </w:rPr>
        <w:t xml:space="preserve"> le format indiqué à l’Annexe 2 : Formulaire </w:t>
      </w:r>
      <w:r w:rsidR="00BB2BE3">
        <w:rPr>
          <w:color w:val="333333"/>
          <w:lang w:val="fr"/>
        </w:rPr>
        <w:t>d’Offre de Prix</w:t>
      </w:r>
      <w:r w:rsidR="007D709E">
        <w:rPr>
          <w:color w:val="333333"/>
          <w:lang w:val="fr"/>
        </w:rPr>
        <w:t xml:space="preserve"> </w:t>
      </w:r>
      <w:r w:rsidR="00825A19">
        <w:rPr>
          <w:color w:val="333333"/>
          <w:lang w:val="fr"/>
        </w:rPr>
        <w:t>de l’Entrepreneur</w:t>
      </w:r>
      <w:r w:rsidRPr="00B61A36">
        <w:rPr>
          <w:color w:val="333333"/>
          <w:lang w:val="fr"/>
        </w:rPr>
        <w:t>.</w:t>
      </w:r>
    </w:p>
    <w:p w14:paraId="50418BDB" w14:textId="374B56E8"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 xml:space="preserve">Votre </w:t>
      </w:r>
      <w:r w:rsidR="00BB2BE3">
        <w:rPr>
          <w:color w:val="333333"/>
          <w:lang w:val="fr"/>
        </w:rPr>
        <w:t>Offre de Prix</w:t>
      </w:r>
      <w:r w:rsidRPr="00B61A36">
        <w:rPr>
          <w:color w:val="333333"/>
          <w:lang w:val="fr"/>
        </w:rPr>
        <w:t xml:space="preserve"> </w:t>
      </w:r>
      <w:r w:rsidR="003C22D6" w:rsidRPr="003C22D6">
        <w:rPr>
          <w:color w:val="333333"/>
          <w:lang w:val="fr"/>
        </w:rPr>
        <w:t xml:space="preserve">pour les </w:t>
      </w:r>
      <w:r w:rsidR="00825A19">
        <w:rPr>
          <w:color w:val="333333"/>
          <w:lang w:val="fr"/>
        </w:rPr>
        <w:t xml:space="preserve">Travaux et </w:t>
      </w:r>
      <w:r w:rsidR="003F0FED">
        <w:rPr>
          <w:color w:val="333333"/>
          <w:lang w:val="fr"/>
        </w:rPr>
        <w:t>Services physiques</w:t>
      </w:r>
      <w:r w:rsidR="003C22D6" w:rsidRPr="003C22D6">
        <w:rPr>
          <w:color w:val="333333"/>
          <w:lang w:val="fr"/>
        </w:rPr>
        <w:t xml:space="preserve"> sera basée sur des taux unitaires qui ne sont pas plus élevés que les taux correspondants établis dans l'Accord-Cadre, Annexe 2 : Programmes d'Activités, ajustés pour tout changement dans les Lois et Règlements conformément aux Clauses Particulières de l'</w:t>
      </w:r>
      <w:r w:rsidR="001256AC">
        <w:rPr>
          <w:color w:val="333333"/>
          <w:lang w:val="fr"/>
        </w:rPr>
        <w:t>ACC</w:t>
      </w:r>
      <w:r w:rsidR="003C22D6" w:rsidRPr="003C22D6">
        <w:rPr>
          <w:color w:val="333333"/>
          <w:lang w:val="fr"/>
        </w:rPr>
        <w:t xml:space="preserve">. [OU </w:t>
      </w:r>
      <w:r w:rsidR="003C22D6" w:rsidRPr="001713AF">
        <w:rPr>
          <w:i/>
          <w:iCs/>
          <w:color w:val="333333"/>
          <w:lang w:val="fr"/>
        </w:rPr>
        <w:t>utilisez le texte suivant si les taux unitaires établis dans l'Accord-Cadre font l'objet d'un ajustement de prix</w:t>
      </w:r>
      <w:r w:rsidR="003C22D6" w:rsidRPr="003C22D6">
        <w:rPr>
          <w:color w:val="333333"/>
          <w:lang w:val="fr"/>
        </w:rPr>
        <w:t xml:space="preserve"> : </w:t>
      </w:r>
      <w:r w:rsidR="003C22D6">
        <w:rPr>
          <w:color w:val="333333"/>
          <w:lang w:val="fr"/>
        </w:rPr>
        <w:t>« </w:t>
      </w:r>
      <w:r w:rsidR="003C22D6" w:rsidRPr="003C22D6">
        <w:rPr>
          <w:color w:val="333333"/>
          <w:lang w:val="fr"/>
        </w:rPr>
        <w:t xml:space="preserve">Votre offre de prix pour les </w:t>
      </w:r>
      <w:r w:rsidR="00825A19">
        <w:rPr>
          <w:color w:val="333333"/>
          <w:lang w:val="fr"/>
        </w:rPr>
        <w:t xml:space="preserve">Travaux et </w:t>
      </w:r>
      <w:r w:rsidR="003F0FED">
        <w:rPr>
          <w:color w:val="333333"/>
          <w:lang w:val="fr"/>
        </w:rPr>
        <w:t>Services physiques</w:t>
      </w:r>
      <w:r w:rsidR="003C22D6" w:rsidRPr="003C22D6">
        <w:rPr>
          <w:color w:val="333333"/>
          <w:lang w:val="fr"/>
        </w:rPr>
        <w:t xml:space="preserve"> sera basée sur des taux unitaires qui ne sont pas plus élevés que les taux correspondants établis dans l'Accord-Cadre, Annexe 2 : Programme d'Activités, ajustés en appliquant la formule de révision de prix et tout ajustement pour changement de Lois et de Règlements conformément aux Clauses Particulières de l'</w:t>
      </w:r>
      <w:r w:rsidR="001256AC">
        <w:rPr>
          <w:color w:val="333333"/>
          <w:lang w:val="fr"/>
        </w:rPr>
        <w:t>ACC</w:t>
      </w:r>
      <w:r w:rsidR="003C22D6">
        <w:rPr>
          <w:color w:val="333333"/>
          <w:lang w:val="fr"/>
        </w:rPr>
        <w:t> »</w:t>
      </w:r>
      <w:r w:rsidR="003C22D6" w:rsidRPr="003C22D6">
        <w:rPr>
          <w:color w:val="333333"/>
          <w:lang w:val="fr"/>
        </w:rPr>
        <w:t>].</w:t>
      </w:r>
      <w:r w:rsidRPr="00B61A36">
        <w:rPr>
          <w:color w:val="333333"/>
          <w:lang w:val="fr"/>
        </w:rPr>
        <w:t xml:space="preserve"> »] </w:t>
      </w:r>
    </w:p>
    <w:p w14:paraId="618E75AB" w14:textId="77777777"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Le prix que vous proposez sera fixe et ne fera l’objet d’aucun autre ajustement.</w:t>
      </w:r>
    </w:p>
    <w:p w14:paraId="31450FF1" w14:textId="45DA1A50" w:rsidR="00A35694" w:rsidRPr="00D50277" w:rsidRDefault="00E8016B" w:rsidP="00A35694">
      <w:pPr>
        <w:numPr>
          <w:ilvl w:val="0"/>
          <w:numId w:val="195"/>
        </w:numPr>
        <w:tabs>
          <w:tab w:val="clear" w:pos="720"/>
        </w:tabs>
        <w:spacing w:after="120"/>
        <w:ind w:left="900" w:hanging="540"/>
        <w:jc w:val="both"/>
        <w:rPr>
          <w:color w:val="333333"/>
        </w:rPr>
      </w:pPr>
      <w:r w:rsidRPr="00B61A36">
        <w:rPr>
          <w:color w:val="333333"/>
          <w:lang w:val="fr"/>
        </w:rPr>
        <w:t>L</w:t>
      </w:r>
      <w:r>
        <w:rPr>
          <w:color w:val="333333"/>
          <w:lang w:val="fr"/>
        </w:rPr>
        <w:t xml:space="preserve">’Offre de Prix </w:t>
      </w:r>
      <w:r w:rsidRPr="00B61A36">
        <w:rPr>
          <w:color w:val="333333"/>
          <w:lang w:val="fr"/>
        </w:rPr>
        <w:t>sera libellé</w:t>
      </w:r>
      <w:r>
        <w:rPr>
          <w:color w:val="333333"/>
          <w:lang w:val="fr"/>
        </w:rPr>
        <w:t>e</w:t>
      </w:r>
      <w:r w:rsidRPr="00B61A36">
        <w:rPr>
          <w:color w:val="333333"/>
          <w:lang w:val="fr"/>
        </w:rPr>
        <w:t xml:space="preserve"> dans la ou les mêmes </w:t>
      </w:r>
      <w:r>
        <w:rPr>
          <w:color w:val="333333"/>
          <w:lang w:val="fr"/>
        </w:rPr>
        <w:t>monnaie(s)</w:t>
      </w:r>
      <w:r w:rsidRPr="00B61A36">
        <w:rPr>
          <w:color w:val="333333"/>
          <w:lang w:val="fr"/>
        </w:rPr>
        <w:t xml:space="preserve"> spécifiée</w:t>
      </w:r>
      <w:r>
        <w:rPr>
          <w:color w:val="333333"/>
          <w:lang w:val="fr"/>
        </w:rPr>
        <w:t>(s)</w:t>
      </w:r>
      <w:r w:rsidRPr="00B61A36">
        <w:rPr>
          <w:color w:val="333333"/>
          <w:lang w:val="fr"/>
        </w:rPr>
        <w:t xml:space="preserve"> </w:t>
      </w:r>
      <w:r w:rsidR="00A35694" w:rsidRPr="00B61A36">
        <w:rPr>
          <w:color w:val="333333"/>
          <w:lang w:val="fr"/>
        </w:rPr>
        <w:t>dans l’Accord-</w:t>
      </w:r>
      <w:r w:rsidR="00E3520F">
        <w:rPr>
          <w:color w:val="333333"/>
          <w:lang w:val="fr"/>
        </w:rPr>
        <w:t>C</w:t>
      </w:r>
      <w:r w:rsidR="00A35694" w:rsidRPr="00B61A36">
        <w:rPr>
          <w:color w:val="333333"/>
          <w:lang w:val="fr"/>
        </w:rPr>
        <w:t xml:space="preserve">adre, Annexe 2 : </w:t>
      </w:r>
      <w:r>
        <w:rPr>
          <w:color w:val="333333"/>
          <w:lang w:val="fr"/>
        </w:rPr>
        <w:t>Programmes d’Activités chiffré</w:t>
      </w:r>
      <w:r w:rsidR="00A35694" w:rsidRPr="00B61A36">
        <w:rPr>
          <w:color w:val="333333"/>
          <w:lang w:val="fr"/>
        </w:rPr>
        <w:t xml:space="preserve">. </w:t>
      </w:r>
    </w:p>
    <w:p w14:paraId="41815CD4" w14:textId="5B303F4F" w:rsidR="00A35694" w:rsidRPr="00D50277" w:rsidRDefault="00A35694" w:rsidP="00A35694">
      <w:pPr>
        <w:numPr>
          <w:ilvl w:val="0"/>
          <w:numId w:val="195"/>
        </w:numPr>
        <w:tabs>
          <w:tab w:val="clear" w:pos="720"/>
        </w:tabs>
        <w:spacing w:after="120"/>
        <w:ind w:left="900" w:hanging="540"/>
        <w:jc w:val="both"/>
        <w:rPr>
          <w:color w:val="333333"/>
        </w:rPr>
      </w:pPr>
      <w:r w:rsidRPr="00B61A36">
        <w:rPr>
          <w:color w:val="333333"/>
          <w:lang w:val="fr"/>
        </w:rPr>
        <w:t>L</w:t>
      </w:r>
      <w:r w:rsidR="00E8016B">
        <w:rPr>
          <w:color w:val="333333"/>
          <w:lang w:val="fr"/>
        </w:rPr>
        <w:t>’Offre de Prix</w:t>
      </w:r>
      <w:r w:rsidR="006A1D3E">
        <w:rPr>
          <w:color w:val="333333"/>
          <w:lang w:val="fr"/>
        </w:rPr>
        <w:t xml:space="preserve"> </w:t>
      </w:r>
      <w:r w:rsidRPr="00B61A36">
        <w:rPr>
          <w:color w:val="333333"/>
          <w:lang w:val="fr"/>
        </w:rPr>
        <w:t>sera valable pour une période de [</w:t>
      </w:r>
      <w:r w:rsidRPr="00B61A36">
        <w:rPr>
          <w:i/>
          <w:color w:val="333333"/>
          <w:lang w:val="fr"/>
        </w:rPr>
        <w:t>insérer le nombre de jours calendaires</w:t>
      </w:r>
      <w:r w:rsidRPr="00B61A36">
        <w:rPr>
          <w:color w:val="333333"/>
          <w:lang w:val="fr"/>
        </w:rPr>
        <w:t>]</w:t>
      </w:r>
    </w:p>
    <w:p w14:paraId="1AD30769" w14:textId="77777777" w:rsidR="00A35694" w:rsidRPr="00B61A36" w:rsidRDefault="00A35694" w:rsidP="00A35694">
      <w:pPr>
        <w:numPr>
          <w:ilvl w:val="0"/>
          <w:numId w:val="194"/>
        </w:numPr>
        <w:spacing w:before="240" w:after="120"/>
        <w:ind w:left="360"/>
        <w:jc w:val="both"/>
        <w:rPr>
          <w:b/>
          <w:color w:val="333333"/>
        </w:rPr>
      </w:pPr>
      <w:r w:rsidRPr="00B61A36">
        <w:rPr>
          <w:b/>
          <w:color w:val="333333"/>
          <w:lang w:val="fr"/>
        </w:rPr>
        <w:t>Clarifications</w:t>
      </w:r>
    </w:p>
    <w:p w14:paraId="2CD00B2E" w14:textId="79AF2311" w:rsidR="00A35694" w:rsidRPr="00D50277" w:rsidRDefault="00A35694" w:rsidP="00A35694">
      <w:pPr>
        <w:spacing w:after="120"/>
        <w:ind w:left="360"/>
        <w:jc w:val="both"/>
        <w:rPr>
          <w:iCs/>
        </w:rPr>
      </w:pPr>
      <w:r w:rsidRPr="00B61A36">
        <w:rPr>
          <w:iCs/>
          <w:lang w:val="fr"/>
        </w:rPr>
        <w:t xml:space="preserve">Si vous </w:t>
      </w:r>
      <w:r w:rsidRPr="000E11CB">
        <w:rPr>
          <w:color w:val="333333"/>
          <w:lang w:val="fr"/>
        </w:rPr>
        <w:t>avez besoin de</w:t>
      </w:r>
      <w:r w:rsidRPr="00B61A36">
        <w:rPr>
          <w:iCs/>
          <w:lang w:val="fr"/>
        </w:rPr>
        <w:t xml:space="preserve"> précisions concernant cette D</w:t>
      </w:r>
      <w:r w:rsidR="00551A14">
        <w:rPr>
          <w:iCs/>
          <w:lang w:val="fr"/>
        </w:rPr>
        <w:t>P</w:t>
      </w:r>
      <w:r w:rsidRPr="00B61A36">
        <w:rPr>
          <w:iCs/>
          <w:lang w:val="fr"/>
        </w:rPr>
        <w:t>, envoyez votre demande par écrit (courriel ou copie papier ou</w:t>
      </w:r>
      <w:r w:rsidRPr="00B61A36">
        <w:rPr>
          <w:i/>
          <w:color w:val="333333"/>
          <w:lang w:val="fr"/>
        </w:rPr>
        <w:t xml:space="preserve"> au moyen du système </w:t>
      </w:r>
      <w:r w:rsidR="00551A14">
        <w:rPr>
          <w:i/>
          <w:color w:val="333333"/>
          <w:lang w:val="fr"/>
        </w:rPr>
        <w:t>d’achats</w:t>
      </w:r>
      <w:r w:rsidR="0002717D">
        <w:rPr>
          <w:i/>
          <w:color w:val="333333"/>
          <w:lang w:val="fr"/>
        </w:rPr>
        <w:t xml:space="preserve"> </w:t>
      </w:r>
      <w:r w:rsidR="00761F5D">
        <w:rPr>
          <w:i/>
          <w:color w:val="333333"/>
          <w:lang w:val="fr"/>
        </w:rPr>
        <w:t>éle</w:t>
      </w:r>
      <w:r w:rsidRPr="00B61A36">
        <w:rPr>
          <w:i/>
          <w:color w:val="333333"/>
          <w:lang w:val="fr"/>
        </w:rPr>
        <w:t>ctronique</w:t>
      </w:r>
      <w:r w:rsidRPr="00B61A36">
        <w:rPr>
          <w:iCs/>
          <w:lang w:val="fr"/>
        </w:rPr>
        <w:t xml:space="preserve">, le cas échéant) à notre représentant susmentionné avant le </w:t>
      </w:r>
      <w:r w:rsidRPr="001B6AD0">
        <w:rPr>
          <w:i/>
          <w:lang w:val="fr"/>
        </w:rPr>
        <w:t>[insérer la date et l’heure]</w:t>
      </w:r>
      <w:r w:rsidRPr="00B61A36">
        <w:rPr>
          <w:iCs/>
          <w:lang w:val="fr"/>
        </w:rPr>
        <w:t xml:space="preserve">. Nous transmettrons copie de notre réponse à tous les </w:t>
      </w:r>
      <w:r w:rsidR="004D0EF2">
        <w:rPr>
          <w:iCs/>
          <w:lang w:val="fr"/>
        </w:rPr>
        <w:t>Entrepreneur</w:t>
      </w:r>
      <w:r w:rsidRPr="00B61A36">
        <w:rPr>
          <w:iCs/>
          <w:lang w:val="fr"/>
        </w:rPr>
        <w:t xml:space="preserve">s, y compris une description de la demande, mais sans en identifier la source. </w:t>
      </w:r>
    </w:p>
    <w:p w14:paraId="4449BADA" w14:textId="3041D89E" w:rsidR="00A35694" w:rsidRPr="00B61A36" w:rsidRDefault="00761F5D" w:rsidP="00A35694">
      <w:pPr>
        <w:keepNext/>
        <w:numPr>
          <w:ilvl w:val="0"/>
          <w:numId w:val="194"/>
        </w:numPr>
        <w:spacing w:before="240" w:after="120"/>
        <w:ind w:left="360"/>
        <w:jc w:val="both"/>
        <w:rPr>
          <w:b/>
          <w:color w:val="333333"/>
        </w:rPr>
      </w:pPr>
      <w:r>
        <w:rPr>
          <w:b/>
          <w:color w:val="333333"/>
          <w:lang w:val="fr"/>
        </w:rPr>
        <w:t xml:space="preserve">Remise de </w:t>
      </w:r>
      <w:r w:rsidR="00551A14">
        <w:rPr>
          <w:b/>
          <w:color w:val="333333"/>
          <w:lang w:val="fr"/>
        </w:rPr>
        <w:t>l’Offre de Prix</w:t>
      </w:r>
    </w:p>
    <w:p w14:paraId="5B92208D" w14:textId="11D1D19D" w:rsidR="00A35694" w:rsidRPr="00D50277" w:rsidRDefault="00A35694" w:rsidP="00A35694">
      <w:pPr>
        <w:spacing w:after="120"/>
        <w:ind w:left="360"/>
        <w:jc w:val="both"/>
        <w:rPr>
          <w:i/>
          <w:iCs/>
          <w:spacing w:val="-2"/>
        </w:rPr>
      </w:pPr>
      <w:r w:rsidRPr="00B61A36">
        <w:rPr>
          <w:color w:val="333333"/>
          <w:lang w:val="fr"/>
        </w:rPr>
        <w:t xml:space="preserve">Les </w:t>
      </w:r>
      <w:r w:rsidR="00551A14">
        <w:rPr>
          <w:color w:val="333333"/>
          <w:lang w:val="fr"/>
        </w:rPr>
        <w:t>Offres de Prix</w:t>
      </w:r>
      <w:r w:rsidRPr="00B61A36">
        <w:rPr>
          <w:color w:val="333333"/>
          <w:lang w:val="fr"/>
        </w:rPr>
        <w:t xml:space="preserve"> doivent être </w:t>
      </w:r>
      <w:r w:rsidR="003D4284">
        <w:rPr>
          <w:color w:val="333333"/>
          <w:lang w:val="fr"/>
        </w:rPr>
        <w:t>remis</w:t>
      </w:r>
      <w:r w:rsidRPr="00B61A36">
        <w:rPr>
          <w:color w:val="333333"/>
          <w:lang w:val="fr"/>
        </w:rPr>
        <w:t>es sous la forme jointe à l’</w:t>
      </w:r>
      <w:r w:rsidR="003D4284">
        <w:rPr>
          <w:color w:val="333333"/>
          <w:lang w:val="fr"/>
        </w:rPr>
        <w:t>A</w:t>
      </w:r>
      <w:r w:rsidRPr="00B61A36">
        <w:rPr>
          <w:color w:val="333333"/>
          <w:lang w:val="fr"/>
        </w:rPr>
        <w:t>nnexe 2</w:t>
      </w:r>
      <w:r w:rsidR="00166E00">
        <w:rPr>
          <w:color w:val="333333"/>
          <w:lang w:val="fr"/>
        </w:rPr>
        <w:t xml:space="preserve"> </w:t>
      </w:r>
      <w:r>
        <w:rPr>
          <w:lang w:val="fr"/>
        </w:rPr>
        <w:t xml:space="preserve">: </w:t>
      </w:r>
      <w:r w:rsidRPr="00071D10">
        <w:rPr>
          <w:b/>
          <w:lang w:val="fr"/>
        </w:rPr>
        <w:t xml:space="preserve"> [</w:t>
      </w:r>
      <w:r w:rsidRPr="00071D10">
        <w:rPr>
          <w:b/>
          <w:i/>
          <w:lang w:val="fr"/>
        </w:rPr>
        <w:t xml:space="preserve">insérer la méthode applicable: par exemple par courrier électronique, via le système </w:t>
      </w:r>
      <w:r w:rsidR="00551A14">
        <w:rPr>
          <w:b/>
          <w:i/>
          <w:lang w:val="fr"/>
        </w:rPr>
        <w:t>d’achat</w:t>
      </w:r>
      <w:r w:rsidRPr="00071D10">
        <w:rPr>
          <w:b/>
          <w:i/>
          <w:lang w:val="fr"/>
        </w:rPr>
        <w:t xml:space="preserve"> électronique</w:t>
      </w:r>
      <w:r w:rsidRPr="00071D10">
        <w:rPr>
          <w:b/>
          <w:lang w:val="fr"/>
        </w:rPr>
        <w:t>]</w:t>
      </w:r>
      <w:r>
        <w:rPr>
          <w:lang w:val="fr"/>
        </w:rPr>
        <w:t xml:space="preserve"> </w:t>
      </w:r>
      <w:r>
        <w:rPr>
          <w:color w:val="333333"/>
          <w:lang w:val="fr"/>
        </w:rPr>
        <w:t xml:space="preserve">à </w:t>
      </w:r>
      <w:r w:rsidRPr="00071D10">
        <w:rPr>
          <w:lang w:val="fr"/>
        </w:rPr>
        <w:t xml:space="preserve">l’adresse suivante: [À l’attention de : </w:t>
      </w:r>
      <w:r>
        <w:rPr>
          <w:lang w:val="fr"/>
        </w:rPr>
        <w:t xml:space="preserve"> </w:t>
      </w:r>
      <w:r w:rsidRPr="00071D10">
        <w:rPr>
          <w:i/>
          <w:lang w:val="fr"/>
        </w:rPr>
        <w:t xml:space="preserve">[insérer le nom de la personne, s’il y a lieu; </w:t>
      </w:r>
      <w:r>
        <w:rPr>
          <w:lang w:val="fr"/>
        </w:rPr>
        <w:t xml:space="preserve"> </w:t>
      </w:r>
      <w:r w:rsidRPr="00071D10">
        <w:rPr>
          <w:b/>
          <w:lang w:val="fr"/>
        </w:rPr>
        <w:t xml:space="preserve">Adresse électronique : ou lien vers le système </w:t>
      </w:r>
      <w:r w:rsidR="00F51D98">
        <w:rPr>
          <w:b/>
          <w:lang w:val="fr"/>
        </w:rPr>
        <w:t>d’achat</w:t>
      </w:r>
      <w:r w:rsidRPr="00071D10">
        <w:rPr>
          <w:b/>
          <w:lang w:val="fr"/>
        </w:rPr>
        <w:t xml:space="preserve"> électronique]</w:t>
      </w:r>
    </w:p>
    <w:p w14:paraId="282FD00E" w14:textId="31BA2D17" w:rsidR="00A35694" w:rsidRPr="00D50277" w:rsidRDefault="00A35694" w:rsidP="00A35694">
      <w:pPr>
        <w:spacing w:after="120"/>
        <w:ind w:left="360"/>
        <w:jc w:val="both"/>
        <w:rPr>
          <w:i/>
          <w:iCs/>
          <w:spacing w:val="-2"/>
        </w:rPr>
      </w:pPr>
      <w:r w:rsidRPr="00071D10">
        <w:rPr>
          <w:lang w:val="fr"/>
        </w:rPr>
        <w:t xml:space="preserve">Les </w:t>
      </w:r>
      <w:r w:rsidR="00551A14">
        <w:rPr>
          <w:lang w:val="fr"/>
        </w:rPr>
        <w:t>Offres de Prix</w:t>
      </w:r>
      <w:r w:rsidR="00515199">
        <w:rPr>
          <w:lang w:val="fr"/>
        </w:rPr>
        <w:t xml:space="preserve"> </w:t>
      </w:r>
      <w:r w:rsidR="00471B42">
        <w:rPr>
          <w:lang w:val="fr"/>
        </w:rPr>
        <w:t>remises</w:t>
      </w:r>
      <w:r>
        <w:rPr>
          <w:lang w:val="fr"/>
        </w:rPr>
        <w:t xml:space="preserve"> sous forme </w:t>
      </w:r>
      <w:r w:rsidRPr="00071D10">
        <w:rPr>
          <w:lang w:val="fr"/>
        </w:rPr>
        <w:t xml:space="preserve">de </w:t>
      </w:r>
      <w:r w:rsidR="00D85E64" w:rsidRPr="00071D10">
        <w:rPr>
          <w:lang w:val="fr"/>
        </w:rPr>
        <w:t xml:space="preserve">pièce jointe à un </w:t>
      </w:r>
      <w:r w:rsidR="00D85E64">
        <w:rPr>
          <w:lang w:val="fr"/>
        </w:rPr>
        <w:t>courriel</w:t>
      </w:r>
      <w:r w:rsidR="00D85E64" w:rsidRPr="00071D10">
        <w:rPr>
          <w:lang w:val="fr"/>
        </w:rPr>
        <w:t xml:space="preserve"> doivent être sous forme numérisée non modifiable.</w:t>
      </w:r>
      <w:r w:rsidR="00D85E64">
        <w:rPr>
          <w:lang w:val="fr"/>
        </w:rPr>
        <w:t xml:space="preserve"> </w:t>
      </w:r>
      <w:r w:rsidR="00D85E64" w:rsidRPr="00071D10">
        <w:rPr>
          <w:b/>
          <w:i/>
          <w:color w:val="333333"/>
          <w:lang w:val="fr"/>
        </w:rPr>
        <w:t xml:space="preserve"> [Inclure si nécessaire: </w:t>
      </w:r>
      <w:r w:rsidR="00D85E64" w:rsidRPr="00071D10">
        <w:rPr>
          <w:i/>
          <w:color w:val="333333"/>
          <w:lang w:val="fr"/>
        </w:rPr>
        <w:t xml:space="preserve">Pour faciliter le processus </w:t>
      </w:r>
      <w:r w:rsidR="00D85E64">
        <w:rPr>
          <w:i/>
          <w:color w:val="333333"/>
          <w:lang w:val="fr"/>
        </w:rPr>
        <w:t>d’acquisition</w:t>
      </w:r>
      <w:r w:rsidR="00D85E64" w:rsidRPr="00071D10">
        <w:rPr>
          <w:i/>
          <w:color w:val="333333"/>
          <w:lang w:val="fr"/>
        </w:rPr>
        <w:t xml:space="preserve">, </w:t>
      </w:r>
      <w:r w:rsidR="00101109">
        <w:rPr>
          <w:i/>
          <w:color w:val="333333"/>
          <w:lang w:val="fr"/>
        </w:rPr>
        <w:t>l’Agence d’Exécution</w:t>
      </w:r>
      <w:r w:rsidR="00D85E64">
        <w:rPr>
          <w:i/>
          <w:color w:val="333333"/>
          <w:lang w:val="fr"/>
        </w:rPr>
        <w:t xml:space="preserve"> </w:t>
      </w:r>
      <w:r w:rsidR="00D85E64" w:rsidRPr="00071D10">
        <w:rPr>
          <w:i/>
          <w:color w:val="333333"/>
          <w:lang w:val="fr"/>
        </w:rPr>
        <w:t xml:space="preserve">peut exiger des copies des </w:t>
      </w:r>
      <w:r w:rsidR="00D85E64">
        <w:rPr>
          <w:i/>
          <w:color w:val="333333"/>
          <w:lang w:val="fr"/>
        </w:rPr>
        <w:t>offres de prix</w:t>
      </w:r>
      <w:r w:rsidRPr="00071D10">
        <w:rPr>
          <w:i/>
          <w:color w:val="333333"/>
          <w:lang w:val="fr"/>
        </w:rPr>
        <w:t xml:space="preserve"> dans d’autres formats (par exemple dans Word ou Excel)]</w:t>
      </w:r>
    </w:p>
    <w:p w14:paraId="4D4D8087" w14:textId="670D9FC2" w:rsidR="00A35694" w:rsidRPr="00D50277" w:rsidRDefault="00A35694" w:rsidP="00A35694">
      <w:pPr>
        <w:spacing w:after="120"/>
        <w:ind w:left="360"/>
        <w:jc w:val="both"/>
        <w:rPr>
          <w:color w:val="333333"/>
        </w:rPr>
      </w:pPr>
      <w:r w:rsidRPr="00B61A36">
        <w:rPr>
          <w:color w:val="333333"/>
          <w:lang w:val="fr"/>
        </w:rPr>
        <w:t xml:space="preserve">La date limite de </w:t>
      </w:r>
      <w:r w:rsidR="00D85E64">
        <w:rPr>
          <w:color w:val="333333"/>
          <w:lang w:val="fr"/>
        </w:rPr>
        <w:t xml:space="preserve">dépôt </w:t>
      </w:r>
      <w:r w:rsidR="00235438">
        <w:rPr>
          <w:color w:val="333333"/>
          <w:lang w:val="fr"/>
        </w:rPr>
        <w:t xml:space="preserve">des </w:t>
      </w:r>
      <w:r w:rsidR="00551A14">
        <w:rPr>
          <w:color w:val="333333"/>
          <w:lang w:val="fr"/>
        </w:rPr>
        <w:t>Offres de Prix</w:t>
      </w:r>
      <w:r w:rsidRPr="00B61A36">
        <w:rPr>
          <w:color w:val="333333"/>
          <w:lang w:val="fr"/>
        </w:rPr>
        <w:t xml:space="preserve"> est le </w:t>
      </w:r>
      <w:r w:rsidRPr="001B6AD0">
        <w:rPr>
          <w:i/>
          <w:iCs/>
          <w:color w:val="333333"/>
          <w:lang w:val="fr"/>
        </w:rPr>
        <w:t>[</w:t>
      </w:r>
      <w:r w:rsidRPr="00235438">
        <w:rPr>
          <w:i/>
          <w:iCs/>
          <w:color w:val="333333"/>
          <w:lang w:val="fr"/>
        </w:rPr>
        <w:t>insérer l’heure, le jour, le mois, l’année</w:t>
      </w:r>
      <w:r w:rsidRPr="001B6AD0">
        <w:rPr>
          <w:i/>
          <w:iCs/>
          <w:color w:val="333333"/>
          <w:lang w:val="fr"/>
        </w:rPr>
        <w:t>].</w:t>
      </w:r>
      <w:r w:rsidRPr="00B61A36">
        <w:rPr>
          <w:color w:val="333333"/>
          <w:lang w:val="fr"/>
        </w:rPr>
        <w:t xml:space="preserve"> </w:t>
      </w:r>
      <w:r>
        <w:rPr>
          <w:lang w:val="fr"/>
        </w:rPr>
        <w:t xml:space="preserve"> </w:t>
      </w:r>
      <w:r>
        <w:rPr>
          <w:color w:val="333333"/>
          <w:lang w:val="fr"/>
        </w:rPr>
        <w:t xml:space="preserve">Veuillez nous informer dans les </w:t>
      </w:r>
      <w:r w:rsidRPr="00B335B0">
        <w:rPr>
          <w:i/>
          <w:iCs/>
          <w:color w:val="333333"/>
          <w:lang w:val="fr"/>
        </w:rPr>
        <w:t>[insérer le nombre de jours]</w:t>
      </w:r>
      <w:r>
        <w:rPr>
          <w:color w:val="333333"/>
          <w:lang w:val="fr"/>
        </w:rPr>
        <w:t xml:space="preserve"> si vous n’avez pas l’intention de soumettre un</w:t>
      </w:r>
      <w:r w:rsidR="00174165">
        <w:rPr>
          <w:color w:val="333333"/>
          <w:lang w:val="fr"/>
        </w:rPr>
        <w:t>e</w:t>
      </w:r>
      <w:r>
        <w:rPr>
          <w:color w:val="333333"/>
          <w:lang w:val="fr"/>
        </w:rPr>
        <w:t xml:space="preserve"> </w:t>
      </w:r>
      <w:r w:rsidR="00174165">
        <w:rPr>
          <w:color w:val="333333"/>
          <w:lang w:val="fr"/>
        </w:rPr>
        <w:t>offre</w:t>
      </w:r>
      <w:r>
        <w:rPr>
          <w:color w:val="333333"/>
          <w:lang w:val="fr"/>
        </w:rPr>
        <w:t>.</w:t>
      </w:r>
    </w:p>
    <w:p w14:paraId="314893E9" w14:textId="10B6BB28"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Ouverture des </w:t>
      </w:r>
      <w:r w:rsidR="00551A14">
        <w:rPr>
          <w:b/>
          <w:color w:val="333333"/>
          <w:lang w:val="fr"/>
        </w:rPr>
        <w:t>Offres de Prix</w:t>
      </w:r>
    </w:p>
    <w:p w14:paraId="485F1574" w14:textId="64D8EED4" w:rsidR="00A35694" w:rsidRPr="00D50277" w:rsidRDefault="00A35694" w:rsidP="00A35694">
      <w:pPr>
        <w:spacing w:after="120"/>
        <w:ind w:left="360"/>
        <w:jc w:val="both"/>
        <w:rPr>
          <w:b/>
          <w:color w:val="333333"/>
        </w:rPr>
      </w:pPr>
      <w:r w:rsidRPr="00B61A36">
        <w:rPr>
          <w:color w:val="333333"/>
          <w:lang w:val="fr"/>
        </w:rPr>
        <w:t xml:space="preserve">Les </w:t>
      </w:r>
      <w:r w:rsidR="00551A14">
        <w:rPr>
          <w:color w:val="333333"/>
          <w:lang w:val="fr"/>
        </w:rPr>
        <w:t>Offres de Prix</w:t>
      </w:r>
      <w:r w:rsidRPr="00B61A36">
        <w:rPr>
          <w:color w:val="333333"/>
          <w:lang w:val="fr"/>
        </w:rPr>
        <w:t xml:space="preserve"> </w:t>
      </w:r>
      <w:r w:rsidRPr="00071D10">
        <w:rPr>
          <w:lang w:val="fr"/>
        </w:rPr>
        <w:t>seront ouvert</w:t>
      </w:r>
      <w:r w:rsidR="00235438">
        <w:rPr>
          <w:lang w:val="fr"/>
        </w:rPr>
        <w:t>e</w:t>
      </w:r>
      <w:r w:rsidRPr="00071D10">
        <w:rPr>
          <w:lang w:val="fr"/>
        </w:rPr>
        <w:t>s</w:t>
      </w:r>
      <w:r>
        <w:rPr>
          <w:lang w:val="fr"/>
        </w:rPr>
        <w:t xml:space="preserve"> le [[</w:t>
      </w:r>
      <w:r w:rsidRPr="00071D10">
        <w:rPr>
          <w:b/>
          <w:i/>
          <w:lang w:val="fr"/>
        </w:rPr>
        <w:t>insérer l’heure, le jour, le mois, l’année</w:t>
      </w:r>
      <w:r>
        <w:rPr>
          <w:lang w:val="fr"/>
        </w:rPr>
        <w:t xml:space="preserve">] par les représentants de </w:t>
      </w:r>
      <w:r w:rsidR="00101109">
        <w:rPr>
          <w:lang w:val="fr"/>
        </w:rPr>
        <w:t>l’Agence d’Exécution</w:t>
      </w:r>
      <w:r w:rsidRPr="00071D10">
        <w:rPr>
          <w:lang w:val="fr"/>
        </w:rPr>
        <w:t xml:space="preserve"> en présence des représentants désignés </w:t>
      </w:r>
      <w:r w:rsidR="004D0EF2">
        <w:rPr>
          <w:lang w:val="fr"/>
        </w:rPr>
        <w:t>de l’Entrepreneur</w:t>
      </w:r>
      <w:r w:rsidRPr="00071D10">
        <w:rPr>
          <w:lang w:val="fr"/>
        </w:rPr>
        <w:t xml:space="preserve"> qui choisissent d’assister à</w:t>
      </w:r>
      <w:r>
        <w:rPr>
          <w:lang w:val="fr"/>
        </w:rPr>
        <w:t xml:space="preserve"> l’ouverture virtuelle </w:t>
      </w:r>
      <w:r w:rsidRPr="00071D10">
        <w:rPr>
          <w:b/>
          <w:bCs/>
          <w:i/>
          <w:iCs/>
          <w:lang w:val="fr"/>
        </w:rPr>
        <w:t>[Dans la situation d’urgence COVID-19, si l’ouverture virtuelle n’est pas possible, les</w:t>
      </w:r>
      <w:r w:rsidR="00C06A98">
        <w:rPr>
          <w:b/>
          <w:bCs/>
          <w:i/>
          <w:iCs/>
          <w:lang w:val="fr"/>
        </w:rPr>
        <w:t xml:space="preserve"> </w:t>
      </w:r>
      <w:r w:rsidR="00551A14">
        <w:rPr>
          <w:b/>
          <w:bCs/>
          <w:i/>
          <w:iCs/>
          <w:lang w:val="fr"/>
        </w:rPr>
        <w:t>Offres de Prix</w:t>
      </w:r>
      <w:r w:rsidR="00C06A98">
        <w:rPr>
          <w:b/>
          <w:bCs/>
          <w:i/>
          <w:iCs/>
          <w:lang w:val="fr"/>
        </w:rPr>
        <w:t xml:space="preserve"> ne</w:t>
      </w:r>
      <w:r w:rsidRPr="00071D10">
        <w:rPr>
          <w:b/>
          <w:bCs/>
          <w:i/>
          <w:iCs/>
          <w:lang w:val="fr"/>
        </w:rPr>
        <w:t xml:space="preserve"> peuvent être ouvertes que par les </w:t>
      </w:r>
      <w:r w:rsidRPr="001B6AD0">
        <w:rPr>
          <w:b/>
          <w:bCs/>
          <w:i/>
          <w:iCs/>
          <w:color w:val="333333"/>
          <w:lang w:val="fr"/>
        </w:rPr>
        <w:t>représentants</w:t>
      </w:r>
      <w:r w:rsidRPr="001B6AD0">
        <w:rPr>
          <w:b/>
          <w:bCs/>
          <w:i/>
          <w:iCs/>
          <w:lang w:val="fr"/>
        </w:rPr>
        <w:t xml:space="preserve"> </w:t>
      </w:r>
      <w:r>
        <w:rPr>
          <w:b/>
          <w:bCs/>
          <w:i/>
          <w:iCs/>
          <w:lang w:val="fr"/>
        </w:rPr>
        <w:t xml:space="preserve">de </w:t>
      </w:r>
      <w:r w:rsidR="00101109">
        <w:rPr>
          <w:b/>
          <w:bCs/>
          <w:i/>
          <w:iCs/>
          <w:lang w:val="fr"/>
        </w:rPr>
        <w:t>l’Agence d’Exécution</w:t>
      </w:r>
      <w:r w:rsidRPr="00071D10">
        <w:rPr>
          <w:b/>
          <w:bCs/>
          <w:i/>
          <w:iCs/>
          <w:lang w:val="fr"/>
        </w:rPr>
        <w:t>]</w:t>
      </w:r>
      <w:r w:rsidRPr="00071D10">
        <w:rPr>
          <w:lang w:val="fr"/>
        </w:rPr>
        <w:t xml:space="preserve">. Le procès-verbal de l’ouverture sera partagé avec tous les </w:t>
      </w:r>
      <w:r w:rsidR="004D0EF2">
        <w:rPr>
          <w:lang w:val="fr"/>
        </w:rPr>
        <w:t>Entrepreneur</w:t>
      </w:r>
      <w:r w:rsidRPr="00071D10">
        <w:rPr>
          <w:lang w:val="fr"/>
        </w:rPr>
        <w:t xml:space="preserve">s qui ont </w:t>
      </w:r>
      <w:r w:rsidR="004D4D99">
        <w:rPr>
          <w:lang w:val="fr"/>
        </w:rPr>
        <w:t xml:space="preserve">remis </w:t>
      </w:r>
      <w:r w:rsidR="00174165">
        <w:rPr>
          <w:lang w:val="fr"/>
        </w:rPr>
        <w:t xml:space="preserve">une </w:t>
      </w:r>
      <w:r w:rsidR="00551A14">
        <w:rPr>
          <w:lang w:val="fr"/>
        </w:rPr>
        <w:t>Offre de Prix</w:t>
      </w:r>
      <w:r w:rsidRPr="00071D10">
        <w:rPr>
          <w:lang w:val="fr"/>
        </w:rPr>
        <w:t>.</w:t>
      </w:r>
    </w:p>
    <w:p w14:paraId="02C6EBBF" w14:textId="0B01CD44" w:rsidR="00A35694" w:rsidRPr="00B61A36" w:rsidRDefault="00A35694" w:rsidP="00A35694">
      <w:pPr>
        <w:numPr>
          <w:ilvl w:val="0"/>
          <w:numId w:val="194"/>
        </w:numPr>
        <w:spacing w:before="240" w:after="120"/>
        <w:ind w:left="360"/>
        <w:jc w:val="both"/>
        <w:rPr>
          <w:b/>
          <w:color w:val="333333"/>
        </w:rPr>
      </w:pPr>
      <w:r w:rsidRPr="00B61A36">
        <w:rPr>
          <w:b/>
          <w:color w:val="333333"/>
          <w:lang w:val="fr"/>
        </w:rPr>
        <w:t xml:space="preserve">Évaluation des </w:t>
      </w:r>
      <w:r w:rsidR="00551A14">
        <w:rPr>
          <w:b/>
          <w:color w:val="333333"/>
          <w:lang w:val="fr"/>
        </w:rPr>
        <w:t>Offres de Prix</w:t>
      </w:r>
    </w:p>
    <w:p w14:paraId="244EA161" w14:textId="2A391B74" w:rsidR="00A35694" w:rsidRPr="00D50277" w:rsidRDefault="00A35694" w:rsidP="00A35694">
      <w:pPr>
        <w:spacing w:after="120"/>
        <w:ind w:left="360"/>
        <w:jc w:val="both"/>
        <w:rPr>
          <w:color w:val="333333"/>
        </w:rPr>
      </w:pPr>
      <w:r w:rsidRPr="00B61A36">
        <w:rPr>
          <w:color w:val="333333"/>
          <w:lang w:val="fr"/>
        </w:rPr>
        <w:t xml:space="preserve">Les </w:t>
      </w:r>
      <w:r w:rsidR="00551A14">
        <w:rPr>
          <w:color w:val="333333"/>
          <w:lang w:val="fr"/>
        </w:rPr>
        <w:t>Offres de Prix</w:t>
      </w:r>
      <w:r w:rsidRPr="00B61A36">
        <w:rPr>
          <w:color w:val="333333"/>
          <w:lang w:val="fr"/>
        </w:rPr>
        <w:t xml:space="preserve"> seront évaluées </w:t>
      </w:r>
      <w:r w:rsidRPr="00027AE1">
        <w:rPr>
          <w:iCs/>
          <w:color w:val="333333"/>
          <w:lang w:val="fr"/>
        </w:rPr>
        <w:t>par article</w:t>
      </w:r>
      <w:r>
        <w:rPr>
          <w:lang w:val="fr"/>
        </w:rPr>
        <w:t xml:space="preserve"> et </w:t>
      </w:r>
      <w:r w:rsidRPr="00B61A36">
        <w:rPr>
          <w:color w:val="333333"/>
          <w:lang w:val="fr"/>
        </w:rPr>
        <w:t>selon les critères et la méthodologie décrits dans l’Accord-</w:t>
      </w:r>
      <w:r w:rsidR="00F76630">
        <w:rPr>
          <w:color w:val="333333"/>
          <w:lang w:val="fr"/>
        </w:rPr>
        <w:t>C</w:t>
      </w:r>
      <w:r w:rsidRPr="00B61A36">
        <w:rPr>
          <w:color w:val="333333"/>
          <w:lang w:val="fr"/>
        </w:rPr>
        <w:t xml:space="preserve">adre, Annexe </w:t>
      </w:r>
      <w:r>
        <w:rPr>
          <w:color w:val="333333"/>
          <w:lang w:val="fr"/>
        </w:rPr>
        <w:t>4</w:t>
      </w:r>
      <w:r>
        <w:rPr>
          <w:lang w:val="fr"/>
        </w:rPr>
        <w:t xml:space="preserve"> </w:t>
      </w:r>
      <w:r w:rsidRPr="00B61A36">
        <w:rPr>
          <w:color w:val="333333"/>
          <w:lang w:val="fr"/>
        </w:rPr>
        <w:t xml:space="preserve">: </w:t>
      </w:r>
      <w:r w:rsidR="009558F0">
        <w:rPr>
          <w:color w:val="333333"/>
          <w:lang w:val="fr"/>
        </w:rPr>
        <w:t>Procédure S</w:t>
      </w:r>
      <w:r w:rsidR="009558F0" w:rsidRPr="00B61A36">
        <w:rPr>
          <w:color w:val="333333"/>
          <w:lang w:val="fr"/>
        </w:rPr>
        <w:t>econdaire</w:t>
      </w:r>
      <w:r w:rsidR="009558F0">
        <w:rPr>
          <w:color w:val="333333"/>
          <w:lang w:val="fr"/>
        </w:rPr>
        <w:t xml:space="preserve"> d’Acquisition</w:t>
      </w:r>
      <w:r w:rsidRPr="00B61A36">
        <w:rPr>
          <w:color w:val="333333"/>
          <w:lang w:val="fr"/>
        </w:rPr>
        <w:t>.</w:t>
      </w:r>
    </w:p>
    <w:p w14:paraId="7791D968" w14:textId="1CE85FFE" w:rsidR="00A35694" w:rsidRPr="00D50277" w:rsidRDefault="009558F0" w:rsidP="00A35694">
      <w:pPr>
        <w:numPr>
          <w:ilvl w:val="0"/>
          <w:numId w:val="194"/>
        </w:numPr>
        <w:spacing w:before="240" w:after="120"/>
        <w:ind w:left="360"/>
        <w:jc w:val="both"/>
        <w:rPr>
          <w:b/>
          <w:color w:val="333333"/>
        </w:rPr>
      </w:pPr>
      <w:r>
        <w:rPr>
          <w:lang w:val="fr"/>
        </w:rPr>
        <w:t>Lors</w:t>
      </w:r>
      <w:r w:rsidR="00A35694" w:rsidRPr="007665C7">
        <w:rPr>
          <w:lang w:val="fr"/>
        </w:rPr>
        <w:t xml:space="preserve"> de l’attribution du </w:t>
      </w:r>
      <w:r w:rsidR="00F80466">
        <w:rPr>
          <w:lang w:val="fr"/>
        </w:rPr>
        <w:t>M</w:t>
      </w:r>
      <w:r w:rsidR="00A35694" w:rsidRPr="007665C7">
        <w:rPr>
          <w:lang w:val="fr"/>
        </w:rPr>
        <w:t>arché</w:t>
      </w:r>
      <w:r w:rsidR="00A35694">
        <w:rPr>
          <w:lang w:val="fr"/>
        </w:rPr>
        <w:t xml:space="preserve">, </w:t>
      </w:r>
      <w:r w:rsidR="00825A19">
        <w:rPr>
          <w:lang w:val="fr"/>
        </w:rPr>
        <w:t>l’Entrepreneur</w:t>
      </w:r>
      <w:r w:rsidR="006A4ACA">
        <w:rPr>
          <w:lang w:val="fr"/>
        </w:rPr>
        <w:t xml:space="preserve"> </w:t>
      </w:r>
      <w:r w:rsidR="00A35694" w:rsidRPr="007665C7">
        <w:rPr>
          <w:lang w:val="fr"/>
        </w:rPr>
        <w:t xml:space="preserve">(y compris chaque sous-traitant proposé par </w:t>
      </w:r>
      <w:r w:rsidR="00825A19">
        <w:rPr>
          <w:lang w:val="fr"/>
        </w:rPr>
        <w:t>l’Entrepreneur</w:t>
      </w:r>
      <w:r w:rsidR="00A35694" w:rsidRPr="007665C7">
        <w:rPr>
          <w:lang w:val="fr"/>
        </w:rPr>
        <w:t>)</w:t>
      </w:r>
      <w:r w:rsidR="00A35694" w:rsidRPr="007665C7">
        <w:rPr>
          <w:bCs/>
          <w:lang w:val="fr"/>
        </w:rPr>
        <w:t xml:space="preserve"> ne </w:t>
      </w:r>
      <w:r w:rsidR="00956D73">
        <w:rPr>
          <w:bCs/>
          <w:lang w:val="fr"/>
        </w:rPr>
        <w:t xml:space="preserve">devra pas être </w:t>
      </w:r>
      <w:r w:rsidR="00A35694" w:rsidRPr="007665C7">
        <w:rPr>
          <w:bCs/>
          <w:lang w:val="fr"/>
        </w:rPr>
        <w:t>disqualifié</w:t>
      </w:r>
      <w:r w:rsidR="00A35694" w:rsidRPr="007665C7">
        <w:rPr>
          <w:lang w:val="fr"/>
        </w:rPr>
        <w:t xml:space="preserve"> par la </w:t>
      </w:r>
      <w:r w:rsidR="00603ECC">
        <w:rPr>
          <w:lang w:val="fr"/>
        </w:rPr>
        <w:t>BIsD</w:t>
      </w:r>
      <w:r w:rsidR="00A35694" w:rsidRPr="007665C7">
        <w:rPr>
          <w:lang w:val="fr"/>
        </w:rPr>
        <w:t xml:space="preserve"> pour non-respect des obligations </w:t>
      </w:r>
      <w:r w:rsidR="00956D73">
        <w:rPr>
          <w:lang w:val="fr"/>
        </w:rPr>
        <w:t>EAS/HS</w:t>
      </w:r>
      <w:r w:rsidR="00A35694" w:rsidRPr="007665C7">
        <w:rPr>
          <w:lang w:val="fr"/>
        </w:rPr>
        <w:t xml:space="preserve">. </w:t>
      </w:r>
      <w:r w:rsidR="00A35694">
        <w:rPr>
          <w:bCs/>
          <w:lang w:val="fr"/>
        </w:rPr>
        <w:t xml:space="preserve"> </w:t>
      </w:r>
      <w:r w:rsidR="00A35694">
        <w:rPr>
          <w:lang w:val="fr"/>
        </w:rPr>
        <w:t xml:space="preserve"> </w:t>
      </w:r>
      <w:r w:rsidR="00A35694" w:rsidRPr="00AB7E86">
        <w:rPr>
          <w:lang w:val="fr"/>
        </w:rPr>
        <w:t xml:space="preserve">Avant l’attribution du </w:t>
      </w:r>
      <w:r w:rsidR="00956D73">
        <w:rPr>
          <w:lang w:val="fr"/>
        </w:rPr>
        <w:t>Marché</w:t>
      </w:r>
      <w:r w:rsidR="00A35694" w:rsidRPr="00AB7E86">
        <w:rPr>
          <w:lang w:val="fr"/>
        </w:rPr>
        <w:t>, l</w:t>
      </w:r>
      <w:r w:rsidR="00EC6447">
        <w:rPr>
          <w:lang w:val="fr"/>
        </w:rPr>
        <w:t xml:space="preserve">e </w:t>
      </w:r>
      <w:r w:rsidR="00EC6447" w:rsidRPr="00001EFA">
        <w:rPr>
          <w:bCs/>
          <w:iCs/>
          <w:lang w:val="fr"/>
        </w:rPr>
        <w:t>Maître d’Ouvrage</w:t>
      </w:r>
      <w:r w:rsidR="00A35694" w:rsidRPr="00AB7E86">
        <w:rPr>
          <w:lang w:val="fr"/>
        </w:rPr>
        <w:t xml:space="preserve"> vérifiera que le </w:t>
      </w:r>
      <w:r w:rsidR="006446C8">
        <w:rPr>
          <w:lang w:val="fr"/>
        </w:rPr>
        <w:t>S</w:t>
      </w:r>
      <w:r w:rsidR="00A35694" w:rsidRPr="00AB7E86">
        <w:rPr>
          <w:lang w:val="fr"/>
        </w:rPr>
        <w:t>oumissionnaire retenu (y compris chaque membre d’un</w:t>
      </w:r>
      <w:r w:rsidR="006446C8">
        <w:rPr>
          <w:lang w:val="fr"/>
        </w:rPr>
        <w:t xml:space="preserve"> GE)</w:t>
      </w:r>
      <w:r w:rsidR="00A35694" w:rsidRPr="00AB7E86">
        <w:rPr>
          <w:lang w:val="fr"/>
        </w:rPr>
        <w:t xml:space="preserve"> n’est pas disqualifié par la </w:t>
      </w:r>
      <w:r w:rsidR="00603ECC">
        <w:rPr>
          <w:lang w:val="fr"/>
        </w:rPr>
        <w:t>BIsD</w:t>
      </w:r>
      <w:r w:rsidR="00A35694" w:rsidRPr="00AB7E86">
        <w:rPr>
          <w:lang w:val="fr"/>
        </w:rPr>
        <w:t xml:space="preserve"> en raison du non-respect des obligations contractuelles de prévention et de réponse en matière d’</w:t>
      </w:r>
      <w:r w:rsidR="006446C8">
        <w:rPr>
          <w:lang w:val="fr"/>
        </w:rPr>
        <w:t>E</w:t>
      </w:r>
      <w:r w:rsidR="00A35694" w:rsidRPr="00AB7E86">
        <w:rPr>
          <w:lang w:val="fr"/>
        </w:rPr>
        <w:t>xploitation et d’</w:t>
      </w:r>
      <w:r w:rsidR="006446C8">
        <w:rPr>
          <w:lang w:val="fr"/>
        </w:rPr>
        <w:t>A</w:t>
      </w:r>
      <w:r w:rsidR="00A35694" w:rsidRPr="00AB7E86">
        <w:rPr>
          <w:lang w:val="fr"/>
        </w:rPr>
        <w:t xml:space="preserve">bus </w:t>
      </w:r>
      <w:r w:rsidR="006446C8">
        <w:rPr>
          <w:lang w:val="fr"/>
        </w:rPr>
        <w:t>S</w:t>
      </w:r>
      <w:r w:rsidR="00A35694" w:rsidRPr="00AB7E86">
        <w:rPr>
          <w:lang w:val="fr"/>
        </w:rPr>
        <w:t>exuels (</w:t>
      </w:r>
      <w:r w:rsidR="006446C8">
        <w:rPr>
          <w:lang w:val="fr"/>
        </w:rPr>
        <w:t>EAS</w:t>
      </w:r>
      <w:r w:rsidR="00A35694" w:rsidRPr="00AB7E86">
        <w:rPr>
          <w:lang w:val="fr"/>
        </w:rPr>
        <w:t xml:space="preserve">) / </w:t>
      </w:r>
      <w:r w:rsidR="006446C8">
        <w:rPr>
          <w:lang w:val="fr"/>
        </w:rPr>
        <w:t>H</w:t>
      </w:r>
      <w:r w:rsidR="00A35694" w:rsidRPr="00AB7E86">
        <w:rPr>
          <w:lang w:val="fr"/>
        </w:rPr>
        <w:t xml:space="preserve">arcèlement </w:t>
      </w:r>
      <w:r w:rsidR="006446C8">
        <w:rPr>
          <w:lang w:val="fr"/>
        </w:rPr>
        <w:t>S</w:t>
      </w:r>
      <w:r w:rsidR="00A35694" w:rsidRPr="00AB7E86">
        <w:rPr>
          <w:lang w:val="fr"/>
        </w:rPr>
        <w:t>exuel (</w:t>
      </w:r>
      <w:r w:rsidR="006446C8">
        <w:rPr>
          <w:lang w:val="fr"/>
        </w:rPr>
        <w:t>H</w:t>
      </w:r>
      <w:r w:rsidR="00A35694" w:rsidRPr="00AB7E86">
        <w:rPr>
          <w:lang w:val="fr"/>
        </w:rPr>
        <w:t>S). L</w:t>
      </w:r>
      <w:r w:rsidR="00EC6447">
        <w:rPr>
          <w:lang w:val="fr"/>
        </w:rPr>
        <w:t xml:space="preserve">e </w:t>
      </w:r>
      <w:r w:rsidR="00EC6447" w:rsidRPr="00001EFA">
        <w:rPr>
          <w:bCs/>
          <w:iCs/>
          <w:lang w:val="fr"/>
        </w:rPr>
        <w:t>Maître d’Ouvrage</w:t>
      </w:r>
      <w:r w:rsidR="00A35694" w:rsidRPr="00AB7E86">
        <w:rPr>
          <w:lang w:val="fr"/>
        </w:rPr>
        <w:t xml:space="preserve"> effectuera la même vérification pour chaque sous-traitant </w:t>
      </w:r>
      <w:r w:rsidR="00A35694" w:rsidRPr="008653B6">
        <w:rPr>
          <w:lang w:val="fr"/>
        </w:rPr>
        <w:t>proposé</w:t>
      </w:r>
      <w:r w:rsidR="00A35694" w:rsidRPr="00AB7E86">
        <w:rPr>
          <w:lang w:val="fr"/>
        </w:rPr>
        <w:t xml:space="preserve"> par le Soumissionnaire retenu. Si un sous-traitant proposé ne répond pas à l’exigence, l</w:t>
      </w:r>
      <w:r w:rsidR="00EC6447">
        <w:rPr>
          <w:lang w:val="fr"/>
        </w:rPr>
        <w:t xml:space="preserve">e </w:t>
      </w:r>
      <w:r w:rsidR="00EC6447" w:rsidRPr="00001EFA">
        <w:rPr>
          <w:bCs/>
          <w:iCs/>
          <w:lang w:val="fr"/>
        </w:rPr>
        <w:t>Maître d’Ouvrage</w:t>
      </w:r>
      <w:r w:rsidR="00A35694" w:rsidRPr="00AB7E86">
        <w:rPr>
          <w:lang w:val="fr"/>
        </w:rPr>
        <w:t xml:space="preserve"> demandera au </w:t>
      </w:r>
      <w:r w:rsidR="006446C8">
        <w:rPr>
          <w:lang w:val="fr"/>
        </w:rPr>
        <w:t>S</w:t>
      </w:r>
      <w:r w:rsidR="00A35694" w:rsidRPr="00AB7E86">
        <w:rPr>
          <w:lang w:val="fr"/>
        </w:rPr>
        <w:t xml:space="preserve">oumissionnaire de proposer un </w:t>
      </w:r>
      <w:r w:rsidR="00365502">
        <w:rPr>
          <w:lang w:val="fr"/>
        </w:rPr>
        <w:t xml:space="preserve">autre </w:t>
      </w:r>
      <w:r w:rsidR="00A35694" w:rsidRPr="00AB7E86">
        <w:rPr>
          <w:lang w:val="fr"/>
        </w:rPr>
        <w:t>sous-traitant.</w:t>
      </w:r>
    </w:p>
    <w:p w14:paraId="314E7374" w14:textId="498CB411" w:rsidR="00A35694" w:rsidRPr="00D50277" w:rsidRDefault="00A35694" w:rsidP="00A35694">
      <w:pPr>
        <w:spacing w:before="240" w:after="120"/>
        <w:ind w:left="360"/>
        <w:jc w:val="both"/>
        <w:rPr>
          <w:i/>
          <w:iCs/>
        </w:rPr>
      </w:pPr>
      <w:r w:rsidRPr="00027AE1">
        <w:rPr>
          <w:lang w:val="fr"/>
        </w:rPr>
        <w:t xml:space="preserve">À cet égard, </w:t>
      </w:r>
      <w:r w:rsidR="00365502">
        <w:rPr>
          <w:i/>
          <w:iCs/>
          <w:lang w:val="fr"/>
        </w:rPr>
        <w:t>la définition d’</w:t>
      </w:r>
      <w:r w:rsidRPr="00027AE1">
        <w:rPr>
          <w:i/>
          <w:iCs/>
          <w:lang w:val="fr"/>
        </w:rPr>
        <w:t xml:space="preserve"> «</w:t>
      </w:r>
      <w:r>
        <w:rPr>
          <w:lang w:val="fr"/>
        </w:rPr>
        <w:t xml:space="preserve"> </w:t>
      </w:r>
      <w:r w:rsidR="00123334">
        <w:rPr>
          <w:b/>
          <w:bCs/>
          <w:i/>
          <w:iCs/>
          <w:lang w:val="fr"/>
        </w:rPr>
        <w:t>E</w:t>
      </w:r>
      <w:r w:rsidRPr="00027AE1">
        <w:rPr>
          <w:b/>
          <w:bCs/>
          <w:i/>
          <w:iCs/>
          <w:lang w:val="fr"/>
        </w:rPr>
        <w:t xml:space="preserve">xploitation et </w:t>
      </w:r>
      <w:r w:rsidR="00123334">
        <w:rPr>
          <w:b/>
          <w:bCs/>
          <w:i/>
          <w:iCs/>
          <w:lang w:val="fr"/>
        </w:rPr>
        <w:t>A</w:t>
      </w:r>
      <w:r w:rsidRPr="00027AE1">
        <w:rPr>
          <w:b/>
          <w:bCs/>
          <w:i/>
          <w:iCs/>
          <w:lang w:val="fr"/>
        </w:rPr>
        <w:t xml:space="preserve">bus </w:t>
      </w:r>
      <w:r w:rsidR="00123334">
        <w:rPr>
          <w:b/>
          <w:bCs/>
          <w:i/>
          <w:iCs/>
          <w:lang w:val="fr"/>
        </w:rPr>
        <w:t>S</w:t>
      </w:r>
      <w:r w:rsidRPr="00027AE1">
        <w:rPr>
          <w:b/>
          <w:bCs/>
          <w:i/>
          <w:iCs/>
          <w:lang w:val="fr"/>
        </w:rPr>
        <w:t>exuels » (</w:t>
      </w:r>
      <w:r w:rsidR="00123334">
        <w:rPr>
          <w:b/>
          <w:bCs/>
          <w:i/>
          <w:iCs/>
          <w:lang w:val="fr"/>
        </w:rPr>
        <w:t>EAS</w:t>
      </w:r>
      <w:r w:rsidRPr="00027AE1">
        <w:rPr>
          <w:b/>
          <w:bCs/>
          <w:i/>
          <w:iCs/>
          <w:lang w:val="fr"/>
        </w:rPr>
        <w:t xml:space="preserve">) </w:t>
      </w:r>
      <w:r w:rsidR="00365502" w:rsidRPr="001713AF">
        <w:rPr>
          <w:i/>
          <w:iCs/>
          <w:lang w:val="fr"/>
        </w:rPr>
        <w:t>est comme suit</w:t>
      </w:r>
      <w:r w:rsidRPr="00027AE1">
        <w:rPr>
          <w:b/>
          <w:bCs/>
          <w:i/>
          <w:iCs/>
          <w:lang w:val="fr"/>
        </w:rPr>
        <w:t>:</w:t>
      </w:r>
      <w:r w:rsidRPr="00DC0B57">
        <w:rPr>
          <w:lang w:val="fr"/>
        </w:rPr>
        <w:t xml:space="preserve"> </w:t>
      </w:r>
    </w:p>
    <w:p w14:paraId="29AFE89B" w14:textId="22F34C63" w:rsidR="00A35694" w:rsidRPr="00D50277" w:rsidRDefault="00A35694" w:rsidP="00A35694">
      <w:pPr>
        <w:autoSpaceDE w:val="0"/>
        <w:autoSpaceDN w:val="0"/>
        <w:spacing w:before="120"/>
        <w:ind w:left="720" w:right="-2"/>
        <w:jc w:val="both"/>
        <w:rPr>
          <w:i/>
          <w:iCs/>
          <w:color w:val="000000" w:themeColor="text1"/>
        </w:rPr>
      </w:pPr>
      <w:r w:rsidRPr="00027AE1">
        <w:rPr>
          <w:b/>
          <w:bCs/>
          <w:i/>
          <w:iCs/>
          <w:noProof/>
          <w:lang w:val="fr"/>
        </w:rPr>
        <w:t>L’</w:t>
      </w:r>
      <w:r w:rsidR="00123334">
        <w:rPr>
          <w:b/>
          <w:bCs/>
          <w:i/>
          <w:iCs/>
          <w:noProof/>
          <w:lang w:val="fr"/>
        </w:rPr>
        <w:t>E</w:t>
      </w:r>
      <w:r w:rsidRPr="00027AE1">
        <w:rPr>
          <w:b/>
          <w:bCs/>
          <w:i/>
          <w:iCs/>
          <w:noProof/>
          <w:lang w:val="fr"/>
        </w:rPr>
        <w:t xml:space="preserve">xploitation </w:t>
      </w:r>
      <w:r w:rsidR="00123334">
        <w:rPr>
          <w:b/>
          <w:bCs/>
          <w:i/>
          <w:iCs/>
          <w:noProof/>
          <w:lang w:val="fr"/>
        </w:rPr>
        <w:t>S</w:t>
      </w:r>
      <w:r w:rsidRPr="00027AE1">
        <w:rPr>
          <w:b/>
          <w:bCs/>
          <w:i/>
          <w:iCs/>
          <w:noProof/>
          <w:lang w:val="fr"/>
        </w:rPr>
        <w:t>exuelle</w:t>
      </w:r>
      <w:r w:rsidRPr="00027AE1">
        <w:rPr>
          <w:i/>
          <w:iCs/>
          <w:color w:val="000000" w:themeColor="text1"/>
          <w:lang w:val="fr"/>
        </w:rPr>
        <w:t xml:space="preserve"> est définie comme tout abus ou tentative d’abus de position de vulnérabilité, de pouvoir différentiel ou de confiance, à des fins sexuelles, y compris, mais sans s’y limiter, le fait de tirer profit pécuniairement, socialement ou politiquement de l’exploitation sexuelle d’autrui.  </w:t>
      </w:r>
    </w:p>
    <w:p w14:paraId="5C7B5660" w14:textId="76ED3128" w:rsidR="00A35694" w:rsidRPr="00D50277" w:rsidRDefault="00A35694" w:rsidP="00A35694">
      <w:pPr>
        <w:autoSpaceDE w:val="0"/>
        <w:autoSpaceDN w:val="0"/>
        <w:spacing w:before="120"/>
        <w:ind w:left="720" w:right="-2"/>
        <w:jc w:val="both"/>
        <w:rPr>
          <w:i/>
          <w:iCs/>
          <w:color w:val="000000" w:themeColor="text1"/>
        </w:rPr>
      </w:pPr>
      <w:r w:rsidRPr="00027AE1">
        <w:rPr>
          <w:b/>
          <w:bCs/>
          <w:i/>
          <w:iCs/>
          <w:noProof/>
          <w:lang w:val="fr"/>
        </w:rPr>
        <w:t>L’</w:t>
      </w:r>
      <w:r w:rsidR="00D36ADE">
        <w:rPr>
          <w:b/>
          <w:bCs/>
          <w:i/>
          <w:iCs/>
          <w:noProof/>
          <w:lang w:val="fr"/>
        </w:rPr>
        <w:t>A</w:t>
      </w:r>
      <w:r w:rsidRPr="00027AE1">
        <w:rPr>
          <w:b/>
          <w:bCs/>
          <w:i/>
          <w:iCs/>
          <w:noProof/>
          <w:lang w:val="fr"/>
        </w:rPr>
        <w:t xml:space="preserve">bus </w:t>
      </w:r>
      <w:r w:rsidR="00D36ADE">
        <w:rPr>
          <w:b/>
          <w:bCs/>
          <w:i/>
          <w:iCs/>
          <w:noProof/>
          <w:lang w:val="fr"/>
        </w:rPr>
        <w:t>S</w:t>
      </w:r>
      <w:r w:rsidRPr="00027AE1">
        <w:rPr>
          <w:b/>
          <w:bCs/>
          <w:i/>
          <w:iCs/>
          <w:noProof/>
          <w:lang w:val="fr"/>
        </w:rPr>
        <w:t>exuel</w:t>
      </w:r>
      <w:r w:rsidRPr="00027AE1">
        <w:rPr>
          <w:i/>
          <w:iCs/>
          <w:color w:val="000000" w:themeColor="text1"/>
          <w:lang w:val="fr"/>
        </w:rPr>
        <w:t xml:space="preserve"> est défini comme l’intrusion physique réelle ou menaçante de nature sexuelle, que ce soit par la force ou dans des conditions inégales ou coercitives. </w:t>
      </w:r>
    </w:p>
    <w:p w14:paraId="648D2AF0" w14:textId="1CD135DD" w:rsidR="00362AC9" w:rsidRPr="00B61A36" w:rsidRDefault="00A35694" w:rsidP="00CE7108">
      <w:pPr>
        <w:spacing w:before="240" w:after="120"/>
        <w:ind w:left="360"/>
        <w:jc w:val="both"/>
        <w:rPr>
          <w:b/>
          <w:color w:val="333333"/>
        </w:rPr>
      </w:pPr>
      <w:r w:rsidRPr="00027AE1">
        <w:rPr>
          <w:b/>
          <w:bCs/>
          <w:i/>
          <w:iCs/>
          <w:lang w:val="fr"/>
        </w:rPr>
        <w:t xml:space="preserve">Le « </w:t>
      </w:r>
      <w:r w:rsidR="00D36ADE">
        <w:rPr>
          <w:b/>
          <w:bCs/>
          <w:i/>
          <w:iCs/>
          <w:lang w:val="fr"/>
        </w:rPr>
        <w:t>H</w:t>
      </w:r>
      <w:r w:rsidRPr="00027AE1">
        <w:rPr>
          <w:b/>
          <w:bCs/>
          <w:i/>
          <w:iCs/>
          <w:lang w:val="fr"/>
        </w:rPr>
        <w:t xml:space="preserve">arcèlement </w:t>
      </w:r>
      <w:r w:rsidR="00D36ADE">
        <w:rPr>
          <w:b/>
          <w:bCs/>
          <w:i/>
          <w:iCs/>
          <w:lang w:val="fr"/>
        </w:rPr>
        <w:t>S</w:t>
      </w:r>
      <w:r w:rsidRPr="00027AE1">
        <w:rPr>
          <w:b/>
          <w:bCs/>
          <w:i/>
          <w:iCs/>
          <w:lang w:val="fr"/>
        </w:rPr>
        <w:t>exuel »</w:t>
      </w:r>
      <w:r w:rsidRPr="00027AE1">
        <w:rPr>
          <w:i/>
          <w:iCs/>
          <w:lang w:val="fr"/>
        </w:rPr>
        <w:t xml:space="preserve"> est défini comme des avances sexuelles importunes, des demandes de faveurs sexuelles et tout autre comportement verbal ou physique de nature sexuelle par le </w:t>
      </w:r>
      <w:r w:rsidR="003A0D68">
        <w:rPr>
          <w:i/>
          <w:iCs/>
          <w:lang w:val="fr"/>
        </w:rPr>
        <w:t xml:space="preserve">Personnel </w:t>
      </w:r>
      <w:r w:rsidR="004D0EF2">
        <w:rPr>
          <w:i/>
          <w:iCs/>
          <w:lang w:val="fr"/>
        </w:rPr>
        <w:t>de l’Entrepreneur</w:t>
      </w:r>
      <w:r w:rsidRPr="00027AE1">
        <w:rPr>
          <w:i/>
          <w:iCs/>
          <w:lang w:val="fr"/>
        </w:rPr>
        <w:t xml:space="preserve"> avec le personnel d’autres entrepreneurs, </w:t>
      </w:r>
      <w:r w:rsidR="00735811">
        <w:rPr>
          <w:i/>
          <w:iCs/>
          <w:lang w:val="fr"/>
        </w:rPr>
        <w:t xml:space="preserve">de </w:t>
      </w:r>
      <w:r w:rsidRPr="00027AE1">
        <w:rPr>
          <w:i/>
          <w:iCs/>
          <w:lang w:val="fr"/>
        </w:rPr>
        <w:t>sous-traitants ou</w:t>
      </w:r>
      <w:r>
        <w:rPr>
          <w:lang w:val="fr"/>
        </w:rPr>
        <w:t xml:space="preserve"> </w:t>
      </w:r>
      <w:r w:rsidR="00735811">
        <w:rPr>
          <w:lang w:val="fr"/>
        </w:rPr>
        <w:t xml:space="preserve">le personnel du </w:t>
      </w:r>
      <w:r w:rsidR="00735811">
        <w:rPr>
          <w:bCs/>
          <w:i/>
          <w:iCs/>
          <w:color w:val="333333"/>
          <w:lang w:val="fr"/>
        </w:rPr>
        <w:t>M</w:t>
      </w:r>
      <w:r w:rsidR="00362AC9" w:rsidRPr="001B6AD0">
        <w:rPr>
          <w:bCs/>
          <w:i/>
          <w:iCs/>
          <w:color w:val="333333"/>
          <w:lang w:val="fr"/>
        </w:rPr>
        <w:t>aître d’</w:t>
      </w:r>
      <w:r w:rsidR="00735811">
        <w:rPr>
          <w:bCs/>
          <w:i/>
          <w:iCs/>
          <w:color w:val="333333"/>
          <w:lang w:val="fr"/>
        </w:rPr>
        <w:t>O</w:t>
      </w:r>
      <w:r w:rsidR="00362AC9" w:rsidRPr="001B6AD0">
        <w:rPr>
          <w:bCs/>
          <w:i/>
          <w:iCs/>
          <w:color w:val="333333"/>
          <w:lang w:val="fr"/>
        </w:rPr>
        <w:t>uvrage</w:t>
      </w:r>
      <w:r w:rsidR="00362AC9">
        <w:rPr>
          <w:b/>
          <w:color w:val="333333"/>
          <w:lang w:val="fr"/>
        </w:rPr>
        <w:t xml:space="preserve"> </w:t>
      </w:r>
    </w:p>
    <w:p w14:paraId="3E8D0C5E" w14:textId="77777777" w:rsidR="004E4B1C" w:rsidRPr="001B6AD0" w:rsidRDefault="004E4B1C" w:rsidP="000F248A">
      <w:pPr>
        <w:numPr>
          <w:ilvl w:val="0"/>
          <w:numId w:val="194"/>
        </w:numPr>
        <w:spacing w:before="240" w:after="120"/>
        <w:ind w:left="360"/>
        <w:jc w:val="both"/>
        <w:rPr>
          <w:b/>
          <w:color w:val="333333"/>
        </w:rPr>
      </w:pPr>
      <w:r>
        <w:rPr>
          <w:b/>
          <w:color w:val="333333"/>
          <w:lang w:val="fr"/>
        </w:rPr>
        <w:t>Marché</w:t>
      </w:r>
      <w:r w:rsidR="00362AC9" w:rsidRPr="00362AC9">
        <w:rPr>
          <w:b/>
          <w:color w:val="333333"/>
          <w:lang w:val="fr"/>
        </w:rPr>
        <w:t xml:space="preserve"> </w:t>
      </w:r>
    </w:p>
    <w:p w14:paraId="41F198BB" w14:textId="151F8982" w:rsidR="00A35694" w:rsidRPr="00362AC9" w:rsidRDefault="00A35694" w:rsidP="001B6AD0">
      <w:pPr>
        <w:spacing w:before="240" w:after="120"/>
        <w:ind w:left="360"/>
        <w:jc w:val="both"/>
        <w:rPr>
          <w:b/>
          <w:color w:val="333333"/>
        </w:rPr>
      </w:pPr>
      <w:r w:rsidRPr="00362AC9">
        <w:rPr>
          <w:color w:val="333333"/>
          <w:lang w:val="fr"/>
        </w:rPr>
        <w:t>Vous trouverez ci-joint, à l’</w:t>
      </w:r>
      <w:r w:rsidR="004E4B1C">
        <w:rPr>
          <w:color w:val="333333"/>
          <w:lang w:val="fr"/>
        </w:rPr>
        <w:t>A</w:t>
      </w:r>
      <w:r w:rsidRPr="00362AC9">
        <w:rPr>
          <w:color w:val="333333"/>
          <w:lang w:val="fr"/>
        </w:rPr>
        <w:t xml:space="preserve">nnexe 3 de la présente </w:t>
      </w:r>
      <w:r w:rsidR="00797509" w:rsidRPr="00362AC9">
        <w:rPr>
          <w:color w:val="333333"/>
          <w:lang w:val="fr"/>
        </w:rPr>
        <w:t>D</w:t>
      </w:r>
      <w:r w:rsidR="00797509">
        <w:rPr>
          <w:color w:val="333333"/>
          <w:lang w:val="fr"/>
        </w:rPr>
        <w:t>P</w:t>
      </w:r>
      <w:r w:rsidR="00797509" w:rsidRPr="00362AC9">
        <w:rPr>
          <w:color w:val="333333"/>
          <w:lang w:val="fr"/>
        </w:rPr>
        <w:t xml:space="preserve">, </w:t>
      </w:r>
      <w:r w:rsidR="00797509">
        <w:rPr>
          <w:color w:val="333333"/>
          <w:lang w:val="fr"/>
        </w:rPr>
        <w:t>le projet</w:t>
      </w:r>
      <w:r w:rsidR="00797509" w:rsidRPr="00362AC9">
        <w:rPr>
          <w:color w:val="333333"/>
          <w:lang w:val="fr"/>
        </w:rPr>
        <w:t xml:space="preserve"> </w:t>
      </w:r>
      <w:r w:rsidR="00797509">
        <w:rPr>
          <w:color w:val="333333"/>
          <w:lang w:val="fr"/>
        </w:rPr>
        <w:t xml:space="preserve">de Commande </w:t>
      </w:r>
      <w:r w:rsidR="00797509" w:rsidRPr="00362AC9">
        <w:rPr>
          <w:color w:val="333333"/>
          <w:lang w:val="fr"/>
        </w:rPr>
        <w:t xml:space="preserve">qui s’appliquera à </w:t>
      </w:r>
      <w:r w:rsidR="00797509">
        <w:rPr>
          <w:color w:val="333333"/>
          <w:lang w:val="fr"/>
        </w:rPr>
        <w:t>la présente Procédure S</w:t>
      </w:r>
      <w:r w:rsidR="00797509" w:rsidRPr="00362AC9">
        <w:rPr>
          <w:color w:val="333333"/>
          <w:lang w:val="fr"/>
        </w:rPr>
        <w:t>econdaire</w:t>
      </w:r>
      <w:r w:rsidR="00797509">
        <w:rPr>
          <w:color w:val="333333"/>
          <w:lang w:val="fr"/>
        </w:rPr>
        <w:t xml:space="preserve"> d’Acquisition</w:t>
      </w:r>
      <w:r w:rsidR="00797509" w:rsidRPr="00362AC9">
        <w:rPr>
          <w:color w:val="333333"/>
          <w:lang w:val="fr"/>
        </w:rPr>
        <w:t xml:space="preserve">. </w:t>
      </w:r>
      <w:r w:rsidR="00797509">
        <w:rPr>
          <w:color w:val="333333"/>
          <w:lang w:val="fr"/>
        </w:rPr>
        <w:t>Si votre Offre est retenur</w:t>
      </w:r>
      <w:r w:rsidR="00797509" w:rsidRPr="00362AC9">
        <w:rPr>
          <w:color w:val="333333"/>
          <w:lang w:val="fr"/>
        </w:rPr>
        <w:t>, vous devrez signer un</w:t>
      </w:r>
      <w:r w:rsidR="00797509">
        <w:rPr>
          <w:color w:val="333333"/>
          <w:lang w:val="fr"/>
        </w:rPr>
        <w:t>e</w:t>
      </w:r>
      <w:r w:rsidR="00797509" w:rsidRPr="00362AC9">
        <w:rPr>
          <w:color w:val="333333"/>
          <w:lang w:val="fr"/>
        </w:rPr>
        <w:t xml:space="preserve"> </w:t>
      </w:r>
      <w:r w:rsidR="00797509">
        <w:rPr>
          <w:color w:val="333333"/>
          <w:lang w:val="fr"/>
        </w:rPr>
        <w:t>Commande</w:t>
      </w:r>
      <w:r w:rsidR="00797509" w:rsidRPr="00362AC9">
        <w:rPr>
          <w:color w:val="333333"/>
          <w:lang w:val="fr"/>
        </w:rPr>
        <w:t xml:space="preserve"> selon les mêmes conditions ou des conditions similaires. [</w:t>
      </w:r>
      <w:r w:rsidR="00797509" w:rsidRPr="00362AC9">
        <w:rPr>
          <w:i/>
          <w:color w:val="333333"/>
          <w:lang w:val="fr"/>
        </w:rPr>
        <w:t xml:space="preserve">Instructions : remplir un projet de </w:t>
      </w:r>
      <w:r w:rsidR="00797509">
        <w:rPr>
          <w:i/>
          <w:color w:val="333333"/>
          <w:lang w:val="fr"/>
        </w:rPr>
        <w:t>Commande</w:t>
      </w:r>
      <w:r w:rsidR="00797509" w:rsidRPr="00362AC9">
        <w:rPr>
          <w:i/>
          <w:color w:val="333333"/>
          <w:lang w:val="fr"/>
        </w:rPr>
        <w:t xml:space="preserve"> pour cet</w:t>
      </w:r>
      <w:r w:rsidR="00797509">
        <w:rPr>
          <w:i/>
          <w:color w:val="333333"/>
          <w:lang w:val="fr"/>
        </w:rPr>
        <w:t xml:space="preserve">te acquisition </w:t>
      </w:r>
      <w:r w:rsidR="00797509" w:rsidRPr="00362AC9">
        <w:rPr>
          <w:i/>
          <w:color w:val="333333"/>
          <w:lang w:val="fr"/>
        </w:rPr>
        <w:t>et le joindre à la présente D</w:t>
      </w:r>
      <w:r w:rsidR="00797509">
        <w:rPr>
          <w:i/>
          <w:color w:val="333333"/>
          <w:lang w:val="fr"/>
        </w:rPr>
        <w:t>P</w:t>
      </w:r>
      <w:r w:rsidRPr="00362AC9">
        <w:rPr>
          <w:color w:val="333333"/>
          <w:lang w:val="fr"/>
        </w:rPr>
        <w:t>]</w:t>
      </w:r>
    </w:p>
    <w:p w14:paraId="6C7D234F" w14:textId="40C5F531" w:rsidR="00A35694" w:rsidRPr="00B61A36" w:rsidRDefault="00A35694" w:rsidP="00A35694">
      <w:pPr>
        <w:spacing w:before="240" w:after="120"/>
        <w:ind w:left="360"/>
        <w:rPr>
          <w:iCs/>
        </w:rPr>
      </w:pPr>
      <w:r w:rsidRPr="00B61A36">
        <w:rPr>
          <w:iCs/>
          <w:lang w:val="fr"/>
        </w:rPr>
        <w:t>Au nom d</w:t>
      </w:r>
      <w:r w:rsidR="007F15DD">
        <w:rPr>
          <w:iCs/>
          <w:lang w:val="fr"/>
        </w:rPr>
        <w:t xml:space="preserve">u </w:t>
      </w:r>
      <w:r w:rsidR="007F15DD" w:rsidRPr="00001EFA">
        <w:rPr>
          <w:bCs/>
          <w:iCs/>
          <w:lang w:val="fr"/>
        </w:rPr>
        <w:t>Maître d’Ouvrage</w:t>
      </w:r>
      <w:r w:rsidRPr="00B61A36">
        <w:rPr>
          <w:iCs/>
          <w:lang w:val="fr"/>
        </w:rPr>
        <w:t xml:space="preserve"> :</w:t>
      </w:r>
    </w:p>
    <w:tbl>
      <w:tblPr>
        <w:tblStyle w:val="TableGrid"/>
        <w:tblW w:w="0" w:type="auto"/>
        <w:tblInd w:w="815" w:type="dxa"/>
        <w:tblLook w:val="04A0" w:firstRow="1" w:lastRow="0" w:firstColumn="1" w:lastColumn="0" w:noHBand="0" w:noVBand="1"/>
      </w:tblPr>
      <w:tblGrid>
        <w:gridCol w:w="1885"/>
        <w:gridCol w:w="6030"/>
      </w:tblGrid>
      <w:tr w:rsidR="00A35694" w:rsidRPr="00071D10" w14:paraId="0B4BA1B2" w14:textId="77777777" w:rsidTr="001B6AD0">
        <w:tc>
          <w:tcPr>
            <w:tcW w:w="1885" w:type="dxa"/>
            <w:tcBorders>
              <w:top w:val="nil"/>
              <w:left w:val="nil"/>
              <w:bottom w:val="nil"/>
              <w:right w:val="nil"/>
            </w:tcBorders>
            <w:vAlign w:val="bottom"/>
          </w:tcPr>
          <w:p w14:paraId="17C084B0" w14:textId="11AA9303" w:rsidR="00A35694" w:rsidRPr="00071D10" w:rsidRDefault="00A35694" w:rsidP="00CE08CD">
            <w:pPr>
              <w:rPr>
                <w:iCs/>
              </w:rPr>
            </w:pPr>
            <w:r w:rsidRPr="00071D10">
              <w:rPr>
                <w:b/>
                <w:lang w:val="fr"/>
              </w:rPr>
              <w:t>Signature</w:t>
            </w:r>
            <w:r w:rsidR="00323248">
              <w:rPr>
                <w:lang w:val="fr"/>
              </w:rPr>
              <w:t xml:space="preserve"> </w:t>
            </w:r>
            <w:r w:rsidRPr="00071D10">
              <w:rPr>
                <w:b/>
                <w:lang w:val="fr"/>
              </w:rPr>
              <w:t>:</w:t>
            </w:r>
          </w:p>
        </w:tc>
        <w:tc>
          <w:tcPr>
            <w:tcW w:w="6030" w:type="dxa"/>
            <w:tcBorders>
              <w:top w:val="nil"/>
              <w:left w:val="nil"/>
              <w:bottom w:val="single" w:sz="4" w:space="0" w:color="auto"/>
              <w:right w:val="nil"/>
            </w:tcBorders>
          </w:tcPr>
          <w:p w14:paraId="4FAF187F" w14:textId="77777777" w:rsidR="00A35694" w:rsidRPr="00071D10" w:rsidRDefault="00A35694" w:rsidP="00CE08CD">
            <w:pPr>
              <w:spacing w:after="120"/>
              <w:rPr>
                <w:iCs/>
              </w:rPr>
            </w:pPr>
          </w:p>
        </w:tc>
      </w:tr>
      <w:tr w:rsidR="00A35694" w:rsidRPr="00071D10" w14:paraId="13B4D25F" w14:textId="77777777" w:rsidTr="001B6AD0">
        <w:tc>
          <w:tcPr>
            <w:tcW w:w="1885" w:type="dxa"/>
            <w:tcBorders>
              <w:top w:val="nil"/>
              <w:left w:val="nil"/>
              <w:bottom w:val="nil"/>
              <w:right w:val="nil"/>
            </w:tcBorders>
            <w:vAlign w:val="bottom"/>
          </w:tcPr>
          <w:p w14:paraId="6F86F02B" w14:textId="33176926" w:rsidR="00A35694" w:rsidRPr="00071D10" w:rsidRDefault="00A35694" w:rsidP="00CE08CD">
            <w:pPr>
              <w:rPr>
                <w:iCs/>
              </w:rPr>
            </w:pPr>
            <w:r w:rsidRPr="00071D10">
              <w:rPr>
                <w:b/>
                <w:lang w:val="fr"/>
              </w:rPr>
              <w:t>Nom</w:t>
            </w:r>
            <w:r w:rsidR="00323248">
              <w:rPr>
                <w:lang w:val="fr"/>
              </w:rPr>
              <w:t xml:space="preserve"> </w:t>
            </w:r>
            <w:r w:rsidRPr="00071D10">
              <w:rPr>
                <w:b/>
                <w:lang w:val="fr"/>
              </w:rPr>
              <w:t>:</w:t>
            </w:r>
          </w:p>
        </w:tc>
        <w:tc>
          <w:tcPr>
            <w:tcW w:w="6030" w:type="dxa"/>
            <w:tcBorders>
              <w:left w:val="nil"/>
              <w:bottom w:val="single" w:sz="4" w:space="0" w:color="auto"/>
              <w:right w:val="nil"/>
            </w:tcBorders>
          </w:tcPr>
          <w:p w14:paraId="26B89EE7" w14:textId="77777777" w:rsidR="00A35694" w:rsidRPr="00071D10" w:rsidRDefault="00A35694" w:rsidP="00CE08CD">
            <w:pPr>
              <w:spacing w:after="120"/>
              <w:rPr>
                <w:iCs/>
              </w:rPr>
            </w:pPr>
          </w:p>
        </w:tc>
      </w:tr>
      <w:tr w:rsidR="00A35694" w:rsidRPr="00071D10" w14:paraId="6F8B8191" w14:textId="77777777" w:rsidTr="001B6AD0">
        <w:tc>
          <w:tcPr>
            <w:tcW w:w="1885" w:type="dxa"/>
            <w:tcBorders>
              <w:top w:val="nil"/>
              <w:left w:val="nil"/>
              <w:bottom w:val="nil"/>
              <w:right w:val="nil"/>
            </w:tcBorders>
            <w:vAlign w:val="bottom"/>
          </w:tcPr>
          <w:p w14:paraId="1AF740CF" w14:textId="5AD6ADCE" w:rsidR="00A35694" w:rsidRPr="00071D10" w:rsidRDefault="00A35694" w:rsidP="00CE08CD">
            <w:pPr>
              <w:rPr>
                <w:iCs/>
              </w:rPr>
            </w:pPr>
            <w:r w:rsidRPr="00071D10">
              <w:rPr>
                <w:b/>
                <w:lang w:val="fr"/>
              </w:rPr>
              <w:t>Titre/pos</w:t>
            </w:r>
            <w:r w:rsidR="00323248">
              <w:rPr>
                <w:lang w:val="fr"/>
              </w:rPr>
              <w:t xml:space="preserve">ition </w:t>
            </w:r>
            <w:r w:rsidRPr="00071D10">
              <w:rPr>
                <w:b/>
                <w:lang w:val="fr"/>
              </w:rPr>
              <w:t>:</w:t>
            </w:r>
          </w:p>
        </w:tc>
        <w:tc>
          <w:tcPr>
            <w:tcW w:w="6030" w:type="dxa"/>
            <w:tcBorders>
              <w:left w:val="nil"/>
              <w:right w:val="nil"/>
            </w:tcBorders>
          </w:tcPr>
          <w:p w14:paraId="1A7E04D1" w14:textId="77777777" w:rsidR="00A35694" w:rsidRPr="00071D10" w:rsidRDefault="00A35694" w:rsidP="00CE08CD">
            <w:pPr>
              <w:spacing w:after="120"/>
              <w:rPr>
                <w:iCs/>
              </w:rPr>
            </w:pPr>
          </w:p>
        </w:tc>
      </w:tr>
    </w:tbl>
    <w:p w14:paraId="61473129" w14:textId="77777777" w:rsidR="00C52FE0" w:rsidRDefault="00C52FE0"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C52FE0" w:rsidSect="00E532AC">
          <w:headerReference w:type="even" r:id="rId63"/>
          <w:headerReference w:type="default" r:id="rId64"/>
          <w:headerReference w:type="first" r:id="rId65"/>
          <w:endnotePr>
            <w:numFmt w:val="decimal"/>
          </w:endnotePr>
          <w:type w:val="oddPage"/>
          <w:pgSz w:w="12240" w:h="15840" w:code="1"/>
          <w:pgMar w:top="1440" w:right="1440" w:bottom="1440" w:left="1440" w:header="720" w:footer="720" w:gutter="0"/>
          <w:paperSrc w:first="262" w:other="262"/>
          <w:cols w:space="720"/>
          <w:noEndnote/>
          <w:titlePg/>
        </w:sectPr>
      </w:pPr>
    </w:p>
    <w:tbl>
      <w:tblPr>
        <w:tblW w:w="1260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2365"/>
        <w:gridCol w:w="1625"/>
        <w:gridCol w:w="1530"/>
        <w:gridCol w:w="2430"/>
        <w:gridCol w:w="3960"/>
      </w:tblGrid>
      <w:tr w:rsidR="00614AE2" w:rsidRPr="00676430" w14:paraId="49EAFF98" w14:textId="77777777" w:rsidTr="00606227">
        <w:trPr>
          <w:cantSplit/>
          <w:trHeight w:val="845"/>
        </w:trPr>
        <w:tc>
          <w:tcPr>
            <w:tcW w:w="12605" w:type="dxa"/>
            <w:gridSpan w:val="6"/>
            <w:tcBorders>
              <w:top w:val="single" w:sz="4" w:space="0" w:color="auto"/>
              <w:left w:val="single" w:sz="4" w:space="0" w:color="auto"/>
              <w:bottom w:val="single" w:sz="4" w:space="0" w:color="auto"/>
              <w:right w:val="single" w:sz="4" w:space="0" w:color="auto"/>
            </w:tcBorders>
          </w:tcPr>
          <w:p w14:paraId="1F6EA6FA" w14:textId="223F2F70" w:rsidR="00614AE2" w:rsidRDefault="00614AE2" w:rsidP="00614AE2">
            <w:pPr>
              <w:jc w:val="center"/>
              <w:rPr>
                <w:b/>
                <w:bCs/>
                <w:sz w:val="36"/>
                <w:szCs w:val="36"/>
              </w:rPr>
            </w:pPr>
            <w:r>
              <w:rPr>
                <w:b/>
                <w:bCs/>
                <w:sz w:val="36"/>
                <w:szCs w:val="36"/>
              </w:rPr>
              <w:t xml:space="preserve">DP Annexe 1.1 : </w:t>
            </w:r>
            <w:r w:rsidR="00825A19">
              <w:rPr>
                <w:b/>
                <w:bCs/>
                <w:sz w:val="36"/>
                <w:szCs w:val="36"/>
              </w:rPr>
              <w:t xml:space="preserve">Travaux et </w:t>
            </w:r>
            <w:r w:rsidR="003F0FED">
              <w:rPr>
                <w:b/>
                <w:bCs/>
                <w:sz w:val="36"/>
                <w:szCs w:val="36"/>
              </w:rPr>
              <w:t>Services physiques</w:t>
            </w:r>
            <w:r w:rsidR="006B2B3B">
              <w:rPr>
                <w:b/>
                <w:bCs/>
                <w:sz w:val="36"/>
                <w:szCs w:val="36"/>
              </w:rPr>
              <w:t xml:space="preserve"> à acquérir</w:t>
            </w:r>
          </w:p>
          <w:p w14:paraId="73088EFF" w14:textId="77777777" w:rsidR="00614AE2" w:rsidRDefault="00614AE2" w:rsidP="00614AE2">
            <w:pPr>
              <w:jc w:val="center"/>
              <w:rPr>
                <w:b/>
                <w:bCs/>
                <w:sz w:val="36"/>
                <w:szCs w:val="36"/>
              </w:rPr>
            </w:pPr>
          </w:p>
          <w:p w14:paraId="2A62C619" w14:textId="77777777" w:rsidR="00614AE2" w:rsidRPr="00CE7108" w:rsidRDefault="00614AE2" w:rsidP="00614AE2">
            <w:pPr>
              <w:jc w:val="center"/>
              <w:rPr>
                <w:b/>
                <w:bCs/>
                <w:i/>
                <w:iCs/>
                <w:szCs w:val="24"/>
              </w:rPr>
            </w:pPr>
            <w:r>
              <w:rPr>
                <w:b/>
                <w:bCs/>
                <w:i/>
                <w:iCs/>
                <w:szCs w:val="24"/>
              </w:rPr>
              <w:t>[à remplir par le Maître d’Ouvrage]</w:t>
            </w:r>
          </w:p>
          <w:p w14:paraId="425ECCFE" w14:textId="77777777" w:rsidR="00614AE2" w:rsidRPr="001713AF" w:rsidDel="00B25B10" w:rsidRDefault="00614AE2" w:rsidP="00CE08CD">
            <w:pPr>
              <w:spacing w:before="60" w:after="60"/>
              <w:jc w:val="center"/>
              <w:rPr>
                <w:b/>
                <w:bCs/>
                <w:sz w:val="20"/>
              </w:rPr>
            </w:pPr>
          </w:p>
        </w:tc>
      </w:tr>
      <w:tr w:rsidR="00105992" w:rsidRPr="00676430" w14:paraId="400C4083" w14:textId="77777777" w:rsidTr="00CE7108">
        <w:trPr>
          <w:cantSplit/>
          <w:trHeight w:val="845"/>
        </w:trPr>
        <w:tc>
          <w:tcPr>
            <w:tcW w:w="695" w:type="dxa"/>
            <w:tcBorders>
              <w:top w:val="single" w:sz="4" w:space="0" w:color="auto"/>
              <w:left w:val="single" w:sz="4" w:space="0" w:color="auto"/>
              <w:bottom w:val="single" w:sz="4" w:space="0" w:color="auto"/>
              <w:right w:val="single" w:sz="4" w:space="0" w:color="auto"/>
            </w:tcBorders>
          </w:tcPr>
          <w:p w14:paraId="338EEEB1" w14:textId="77777777" w:rsidR="00105992" w:rsidRPr="00EF4F3B" w:rsidRDefault="00105992" w:rsidP="00CE08CD">
            <w:pPr>
              <w:suppressAutoHyphens/>
              <w:spacing w:before="60"/>
              <w:jc w:val="center"/>
              <w:rPr>
                <w:b/>
                <w:bCs/>
                <w:sz w:val="20"/>
              </w:rPr>
            </w:pPr>
            <w:r w:rsidRPr="00EF4F3B">
              <w:rPr>
                <w:b/>
                <w:bCs/>
                <w:sz w:val="20"/>
                <w:lang w:val="fr"/>
              </w:rPr>
              <w:t>Poste N</w:t>
            </w:r>
            <w:r w:rsidRPr="00EF4F3B">
              <w:rPr>
                <w:b/>
                <w:bCs/>
                <w:sz w:val="20"/>
                <w:lang w:val="fr"/>
              </w:rPr>
              <w:sym w:font="Symbol" w:char="F0B0"/>
            </w:r>
          </w:p>
        </w:tc>
        <w:tc>
          <w:tcPr>
            <w:tcW w:w="2365" w:type="dxa"/>
            <w:tcBorders>
              <w:top w:val="single" w:sz="4" w:space="0" w:color="auto"/>
              <w:left w:val="single" w:sz="4" w:space="0" w:color="auto"/>
              <w:bottom w:val="single" w:sz="4" w:space="0" w:color="auto"/>
              <w:right w:val="single" w:sz="4" w:space="0" w:color="auto"/>
            </w:tcBorders>
          </w:tcPr>
          <w:p w14:paraId="0D67CE33" w14:textId="28F3B079" w:rsidR="00105992" w:rsidRPr="00EF4F3B" w:rsidRDefault="00105992" w:rsidP="00CE08CD">
            <w:pPr>
              <w:suppressAutoHyphens/>
              <w:spacing w:before="60"/>
              <w:jc w:val="center"/>
              <w:rPr>
                <w:b/>
                <w:bCs/>
                <w:sz w:val="20"/>
              </w:rPr>
            </w:pPr>
            <w:r w:rsidRPr="00EF4F3B">
              <w:rPr>
                <w:b/>
                <w:bCs/>
                <w:sz w:val="20"/>
                <w:lang w:val="fr"/>
              </w:rPr>
              <w:t>Description d</w:t>
            </w:r>
            <w:r w:rsidR="00D841B0">
              <w:rPr>
                <w:b/>
                <w:bCs/>
                <w:sz w:val="20"/>
                <w:lang w:val="fr"/>
              </w:rPr>
              <w:t>es Travaux/</w:t>
            </w:r>
            <w:r>
              <w:rPr>
                <w:b/>
                <w:bCs/>
                <w:sz w:val="20"/>
                <w:lang w:val="fr"/>
              </w:rPr>
              <w:t>Service</w:t>
            </w:r>
            <w:r w:rsidR="00D841B0">
              <w:rPr>
                <w:b/>
                <w:bCs/>
                <w:sz w:val="20"/>
                <w:lang w:val="fr"/>
              </w:rPr>
              <w:t>s</w:t>
            </w:r>
          </w:p>
        </w:tc>
        <w:tc>
          <w:tcPr>
            <w:tcW w:w="1625" w:type="dxa"/>
            <w:tcBorders>
              <w:top w:val="single" w:sz="4" w:space="0" w:color="auto"/>
              <w:left w:val="single" w:sz="4" w:space="0" w:color="auto"/>
              <w:bottom w:val="single" w:sz="4" w:space="0" w:color="auto"/>
              <w:right w:val="single" w:sz="4" w:space="0" w:color="auto"/>
            </w:tcBorders>
          </w:tcPr>
          <w:p w14:paraId="625E4275" w14:textId="77777777" w:rsidR="00105992" w:rsidRPr="00EF4F3B" w:rsidRDefault="00105992" w:rsidP="00CE08CD">
            <w:pPr>
              <w:suppressAutoHyphens/>
              <w:spacing w:before="60"/>
              <w:jc w:val="center"/>
              <w:rPr>
                <w:b/>
                <w:bCs/>
                <w:sz w:val="20"/>
              </w:rPr>
            </w:pPr>
            <w:r w:rsidRPr="00EF4F3B">
              <w:rPr>
                <w:b/>
                <w:bCs/>
                <w:sz w:val="20"/>
                <w:lang w:val="fr"/>
              </w:rPr>
              <w:t xml:space="preserve">Quantité requise </w:t>
            </w:r>
          </w:p>
        </w:tc>
        <w:tc>
          <w:tcPr>
            <w:tcW w:w="1530" w:type="dxa"/>
            <w:tcBorders>
              <w:top w:val="single" w:sz="4" w:space="0" w:color="auto"/>
              <w:left w:val="single" w:sz="4" w:space="0" w:color="auto"/>
              <w:bottom w:val="single" w:sz="4" w:space="0" w:color="auto"/>
              <w:right w:val="single" w:sz="4" w:space="0" w:color="auto"/>
            </w:tcBorders>
          </w:tcPr>
          <w:p w14:paraId="55286ABA" w14:textId="00E1820E" w:rsidR="00105992" w:rsidRPr="00EF4F3B" w:rsidRDefault="00105992" w:rsidP="00CE08CD">
            <w:pPr>
              <w:suppressAutoHyphens/>
              <w:spacing w:before="60"/>
              <w:jc w:val="center"/>
              <w:rPr>
                <w:b/>
                <w:bCs/>
                <w:sz w:val="20"/>
              </w:rPr>
            </w:pPr>
            <w:r w:rsidRPr="00EF4F3B">
              <w:rPr>
                <w:b/>
                <w:bCs/>
                <w:sz w:val="20"/>
                <w:lang w:val="fr"/>
              </w:rPr>
              <w:t xml:space="preserve">Unité </w:t>
            </w:r>
            <w:r>
              <w:rPr>
                <w:b/>
                <w:bCs/>
                <w:sz w:val="20"/>
                <w:lang w:val="fr"/>
              </w:rPr>
              <w:t>de mesure</w:t>
            </w:r>
          </w:p>
        </w:tc>
        <w:tc>
          <w:tcPr>
            <w:tcW w:w="2430" w:type="dxa"/>
            <w:tcBorders>
              <w:top w:val="single" w:sz="4" w:space="0" w:color="auto"/>
              <w:left w:val="single" w:sz="4" w:space="0" w:color="auto"/>
              <w:bottom w:val="single" w:sz="4" w:space="0" w:color="auto"/>
              <w:right w:val="single" w:sz="4" w:space="0" w:color="auto"/>
            </w:tcBorders>
          </w:tcPr>
          <w:p w14:paraId="512970F9" w14:textId="7013C8CB" w:rsidR="00105992" w:rsidRPr="00676430" w:rsidRDefault="00105992" w:rsidP="00CE08CD">
            <w:pPr>
              <w:spacing w:before="60" w:after="60"/>
              <w:jc w:val="center"/>
              <w:rPr>
                <w:b/>
                <w:bCs/>
                <w:sz w:val="20"/>
              </w:rPr>
            </w:pPr>
            <w:r w:rsidRPr="00EF4F3B">
              <w:rPr>
                <w:b/>
                <w:bCs/>
                <w:sz w:val="20"/>
                <w:lang w:val="fr"/>
              </w:rPr>
              <w:t xml:space="preserve">Lieu </w:t>
            </w:r>
            <w:r w:rsidR="007C1DF6">
              <w:rPr>
                <w:b/>
                <w:bCs/>
                <w:sz w:val="20"/>
                <w:lang w:val="fr"/>
              </w:rPr>
              <w:t xml:space="preserve">où les </w:t>
            </w:r>
            <w:r w:rsidR="00825A19">
              <w:rPr>
                <w:b/>
                <w:bCs/>
                <w:sz w:val="20"/>
                <w:lang w:val="fr"/>
              </w:rPr>
              <w:t xml:space="preserve">Travaux et </w:t>
            </w:r>
            <w:r w:rsidR="003F0FED">
              <w:rPr>
                <w:b/>
                <w:bCs/>
                <w:sz w:val="20"/>
                <w:lang w:val="fr"/>
              </w:rPr>
              <w:t>Services physiques</w:t>
            </w:r>
            <w:r w:rsidR="007C1DF6">
              <w:rPr>
                <w:b/>
                <w:bCs/>
                <w:sz w:val="20"/>
                <w:lang w:val="fr"/>
              </w:rPr>
              <w:t xml:space="preserve"> doivent être </w:t>
            </w:r>
            <w:r w:rsidR="00B25B10">
              <w:rPr>
                <w:b/>
                <w:bCs/>
                <w:sz w:val="20"/>
                <w:lang w:val="fr"/>
              </w:rPr>
              <w:t>fournis</w:t>
            </w:r>
          </w:p>
        </w:tc>
        <w:tc>
          <w:tcPr>
            <w:tcW w:w="3960" w:type="dxa"/>
            <w:tcBorders>
              <w:top w:val="single" w:sz="4" w:space="0" w:color="auto"/>
              <w:left w:val="single" w:sz="4" w:space="0" w:color="auto"/>
              <w:bottom w:val="single" w:sz="4" w:space="0" w:color="auto"/>
              <w:right w:val="single" w:sz="4" w:space="0" w:color="auto"/>
            </w:tcBorders>
          </w:tcPr>
          <w:p w14:paraId="5310A163" w14:textId="3D512B4D" w:rsidR="00105992" w:rsidRPr="00676430" w:rsidRDefault="00B25B10" w:rsidP="00CE08CD">
            <w:pPr>
              <w:spacing w:before="60" w:after="60"/>
              <w:jc w:val="center"/>
              <w:rPr>
                <w:b/>
                <w:bCs/>
                <w:sz w:val="20"/>
              </w:rPr>
            </w:pPr>
            <w:r>
              <w:rPr>
                <w:b/>
                <w:bCs/>
                <w:sz w:val="20"/>
                <w:lang w:val="fr"/>
              </w:rPr>
              <w:t xml:space="preserve">Délai </w:t>
            </w:r>
            <w:r w:rsidR="00105992">
              <w:rPr>
                <w:b/>
                <w:bCs/>
                <w:sz w:val="20"/>
                <w:lang w:val="fr"/>
              </w:rPr>
              <w:t xml:space="preserve">d’Achèvement des </w:t>
            </w:r>
            <w:r w:rsidR="00825A19">
              <w:rPr>
                <w:b/>
                <w:bCs/>
                <w:sz w:val="20"/>
                <w:lang w:val="fr"/>
              </w:rPr>
              <w:t xml:space="preserve">Travaux et </w:t>
            </w:r>
            <w:r w:rsidR="003F0FED">
              <w:rPr>
                <w:b/>
                <w:bCs/>
                <w:sz w:val="20"/>
                <w:lang w:val="fr"/>
              </w:rPr>
              <w:t>Services physiques</w:t>
            </w:r>
            <w:r w:rsidR="00105992" w:rsidRPr="00EF4F3B">
              <w:rPr>
                <w:b/>
                <w:bCs/>
                <w:sz w:val="20"/>
                <w:lang w:val="fr"/>
              </w:rPr>
              <w:t xml:space="preserve"> </w:t>
            </w:r>
          </w:p>
        </w:tc>
      </w:tr>
      <w:tr w:rsidR="00105992" w:rsidRPr="00676430" w14:paraId="6E1FE67F" w14:textId="77777777" w:rsidTr="00CE7108">
        <w:trPr>
          <w:cantSplit/>
          <w:trHeight w:val="359"/>
        </w:trPr>
        <w:tc>
          <w:tcPr>
            <w:tcW w:w="695" w:type="dxa"/>
            <w:tcBorders>
              <w:top w:val="single" w:sz="4" w:space="0" w:color="auto"/>
              <w:left w:val="single" w:sz="4" w:space="0" w:color="auto"/>
              <w:bottom w:val="single" w:sz="4" w:space="0" w:color="auto"/>
              <w:right w:val="single" w:sz="4" w:space="0" w:color="auto"/>
            </w:tcBorders>
          </w:tcPr>
          <w:p w14:paraId="3113AA7F" w14:textId="77777777" w:rsidR="00105992" w:rsidRPr="00676430" w:rsidRDefault="0010599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5A8099DC" w14:textId="77777777" w:rsidR="00105992" w:rsidRPr="00676430" w:rsidRDefault="00105992" w:rsidP="00CE08CD">
            <w:pPr>
              <w:suppressAutoHyphens/>
              <w:spacing w:before="60"/>
              <w:jc w:val="center"/>
              <w:rPr>
                <w:b/>
                <w:bCs/>
              </w:rPr>
            </w:pPr>
          </w:p>
        </w:tc>
        <w:tc>
          <w:tcPr>
            <w:tcW w:w="1625" w:type="dxa"/>
            <w:tcBorders>
              <w:top w:val="single" w:sz="4" w:space="0" w:color="auto"/>
              <w:left w:val="single" w:sz="4" w:space="0" w:color="auto"/>
              <w:bottom w:val="single" w:sz="4" w:space="0" w:color="auto"/>
              <w:right w:val="single" w:sz="4" w:space="0" w:color="auto"/>
            </w:tcBorders>
          </w:tcPr>
          <w:p w14:paraId="129B70F4" w14:textId="77777777" w:rsidR="00105992" w:rsidRPr="00676430" w:rsidRDefault="00105992" w:rsidP="00CE08CD">
            <w:pPr>
              <w:suppressAutoHyphens/>
              <w:spacing w:before="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704906EC" w14:textId="77777777" w:rsidR="00105992" w:rsidRPr="00676430" w:rsidRDefault="00105992" w:rsidP="00CE08CD">
            <w:pPr>
              <w:suppressAutoHyphens/>
              <w:spacing w:before="60"/>
              <w:jc w:val="center"/>
              <w:rPr>
                <w:b/>
                <w:bCs/>
              </w:rPr>
            </w:pPr>
          </w:p>
        </w:tc>
        <w:tc>
          <w:tcPr>
            <w:tcW w:w="2430" w:type="dxa"/>
            <w:tcBorders>
              <w:top w:val="single" w:sz="4" w:space="0" w:color="auto"/>
              <w:left w:val="single" w:sz="4" w:space="0" w:color="auto"/>
              <w:bottom w:val="single" w:sz="4" w:space="0" w:color="auto"/>
              <w:right w:val="single" w:sz="4" w:space="0" w:color="auto"/>
            </w:tcBorders>
          </w:tcPr>
          <w:p w14:paraId="32C23110" w14:textId="77777777" w:rsidR="00105992" w:rsidRPr="00676430" w:rsidRDefault="00105992" w:rsidP="00CE08CD">
            <w:pPr>
              <w:spacing w:before="60" w:after="60"/>
              <w:jc w:val="center"/>
              <w:rPr>
                <w:b/>
                <w:bCs/>
              </w:rPr>
            </w:pPr>
          </w:p>
        </w:tc>
        <w:tc>
          <w:tcPr>
            <w:tcW w:w="3960" w:type="dxa"/>
            <w:tcBorders>
              <w:top w:val="single" w:sz="4" w:space="0" w:color="auto"/>
              <w:left w:val="single" w:sz="4" w:space="0" w:color="auto"/>
              <w:bottom w:val="single" w:sz="4" w:space="0" w:color="auto"/>
              <w:right w:val="single" w:sz="4" w:space="0" w:color="auto"/>
            </w:tcBorders>
          </w:tcPr>
          <w:p w14:paraId="76D540B2" w14:textId="77777777" w:rsidR="00105992" w:rsidRPr="00676430" w:rsidRDefault="00105992" w:rsidP="00CE08CD">
            <w:pPr>
              <w:spacing w:before="60" w:after="60"/>
              <w:jc w:val="center"/>
              <w:rPr>
                <w:b/>
                <w:bCs/>
              </w:rPr>
            </w:pPr>
          </w:p>
        </w:tc>
      </w:tr>
      <w:tr w:rsidR="00105992" w:rsidRPr="00676430" w14:paraId="3E31612F" w14:textId="77777777" w:rsidTr="00CE7108">
        <w:trPr>
          <w:cantSplit/>
          <w:trHeight w:val="359"/>
        </w:trPr>
        <w:tc>
          <w:tcPr>
            <w:tcW w:w="695" w:type="dxa"/>
            <w:tcBorders>
              <w:top w:val="single" w:sz="4" w:space="0" w:color="auto"/>
              <w:left w:val="single" w:sz="4" w:space="0" w:color="auto"/>
              <w:bottom w:val="single" w:sz="4" w:space="0" w:color="auto"/>
              <w:right w:val="single" w:sz="4" w:space="0" w:color="auto"/>
            </w:tcBorders>
          </w:tcPr>
          <w:p w14:paraId="58DA7D76" w14:textId="77777777" w:rsidR="00105992" w:rsidRPr="00676430" w:rsidRDefault="0010599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510C044A" w14:textId="77777777" w:rsidR="00105992" w:rsidRPr="00676430" w:rsidRDefault="00105992" w:rsidP="00CE08CD">
            <w:pPr>
              <w:suppressAutoHyphens/>
              <w:spacing w:before="60"/>
              <w:jc w:val="center"/>
              <w:rPr>
                <w:b/>
                <w:bCs/>
              </w:rPr>
            </w:pPr>
          </w:p>
        </w:tc>
        <w:tc>
          <w:tcPr>
            <w:tcW w:w="1625" w:type="dxa"/>
            <w:tcBorders>
              <w:top w:val="single" w:sz="4" w:space="0" w:color="auto"/>
              <w:left w:val="single" w:sz="4" w:space="0" w:color="auto"/>
              <w:bottom w:val="single" w:sz="4" w:space="0" w:color="auto"/>
              <w:right w:val="single" w:sz="4" w:space="0" w:color="auto"/>
            </w:tcBorders>
          </w:tcPr>
          <w:p w14:paraId="550D5E5A" w14:textId="77777777" w:rsidR="00105992" w:rsidRPr="00676430" w:rsidRDefault="00105992" w:rsidP="00CE08CD">
            <w:pPr>
              <w:suppressAutoHyphens/>
              <w:spacing w:before="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7CE989DE" w14:textId="77777777" w:rsidR="00105992" w:rsidRPr="00676430" w:rsidRDefault="00105992" w:rsidP="00CE08CD">
            <w:pPr>
              <w:suppressAutoHyphens/>
              <w:spacing w:before="60"/>
              <w:jc w:val="center"/>
              <w:rPr>
                <w:b/>
                <w:bCs/>
              </w:rPr>
            </w:pPr>
          </w:p>
        </w:tc>
        <w:tc>
          <w:tcPr>
            <w:tcW w:w="2430" w:type="dxa"/>
            <w:tcBorders>
              <w:top w:val="single" w:sz="4" w:space="0" w:color="auto"/>
              <w:left w:val="single" w:sz="4" w:space="0" w:color="auto"/>
              <w:bottom w:val="single" w:sz="4" w:space="0" w:color="auto"/>
              <w:right w:val="single" w:sz="4" w:space="0" w:color="auto"/>
            </w:tcBorders>
          </w:tcPr>
          <w:p w14:paraId="0E4519FB" w14:textId="77777777" w:rsidR="00105992" w:rsidRPr="00676430" w:rsidRDefault="00105992" w:rsidP="00CE08CD">
            <w:pPr>
              <w:spacing w:before="60" w:after="60"/>
              <w:jc w:val="center"/>
              <w:rPr>
                <w:b/>
                <w:bCs/>
              </w:rPr>
            </w:pPr>
          </w:p>
        </w:tc>
        <w:tc>
          <w:tcPr>
            <w:tcW w:w="3960" w:type="dxa"/>
            <w:tcBorders>
              <w:top w:val="single" w:sz="4" w:space="0" w:color="auto"/>
              <w:left w:val="single" w:sz="4" w:space="0" w:color="auto"/>
              <w:bottom w:val="single" w:sz="4" w:space="0" w:color="auto"/>
              <w:right w:val="single" w:sz="4" w:space="0" w:color="auto"/>
            </w:tcBorders>
          </w:tcPr>
          <w:p w14:paraId="5583D93A" w14:textId="77777777" w:rsidR="00105992" w:rsidRPr="00676430" w:rsidRDefault="00105992" w:rsidP="00CE08CD">
            <w:pPr>
              <w:spacing w:before="60" w:after="60"/>
              <w:jc w:val="center"/>
              <w:rPr>
                <w:b/>
                <w:bCs/>
              </w:rPr>
            </w:pPr>
          </w:p>
        </w:tc>
      </w:tr>
      <w:tr w:rsidR="00105992" w:rsidRPr="00676430" w14:paraId="30D465CE" w14:textId="77777777" w:rsidTr="00CE7108">
        <w:trPr>
          <w:cantSplit/>
          <w:trHeight w:val="359"/>
        </w:trPr>
        <w:tc>
          <w:tcPr>
            <w:tcW w:w="695" w:type="dxa"/>
            <w:tcBorders>
              <w:top w:val="single" w:sz="4" w:space="0" w:color="auto"/>
              <w:left w:val="single" w:sz="4" w:space="0" w:color="auto"/>
              <w:bottom w:val="single" w:sz="4" w:space="0" w:color="auto"/>
              <w:right w:val="single" w:sz="4" w:space="0" w:color="auto"/>
            </w:tcBorders>
          </w:tcPr>
          <w:p w14:paraId="076A1D1F" w14:textId="77777777" w:rsidR="00105992" w:rsidRPr="00676430" w:rsidRDefault="00105992" w:rsidP="00CE08CD">
            <w:pPr>
              <w:suppressAutoHyphens/>
              <w:spacing w:before="60"/>
              <w:jc w:val="center"/>
              <w:rPr>
                <w:b/>
                <w:bCs/>
              </w:rPr>
            </w:pPr>
          </w:p>
        </w:tc>
        <w:tc>
          <w:tcPr>
            <w:tcW w:w="2365" w:type="dxa"/>
            <w:tcBorders>
              <w:top w:val="single" w:sz="4" w:space="0" w:color="auto"/>
              <w:left w:val="single" w:sz="4" w:space="0" w:color="auto"/>
              <w:bottom w:val="single" w:sz="4" w:space="0" w:color="auto"/>
              <w:right w:val="single" w:sz="4" w:space="0" w:color="auto"/>
            </w:tcBorders>
          </w:tcPr>
          <w:p w14:paraId="0CEBE7F6" w14:textId="77777777" w:rsidR="00105992" w:rsidRPr="00676430" w:rsidRDefault="00105992" w:rsidP="00CE08CD">
            <w:pPr>
              <w:suppressAutoHyphens/>
              <w:spacing w:before="60"/>
              <w:jc w:val="center"/>
              <w:rPr>
                <w:b/>
                <w:bCs/>
              </w:rPr>
            </w:pPr>
          </w:p>
        </w:tc>
        <w:tc>
          <w:tcPr>
            <w:tcW w:w="1625" w:type="dxa"/>
            <w:tcBorders>
              <w:top w:val="single" w:sz="4" w:space="0" w:color="auto"/>
              <w:left w:val="single" w:sz="4" w:space="0" w:color="auto"/>
              <w:bottom w:val="single" w:sz="4" w:space="0" w:color="auto"/>
              <w:right w:val="single" w:sz="4" w:space="0" w:color="auto"/>
            </w:tcBorders>
          </w:tcPr>
          <w:p w14:paraId="512E7699" w14:textId="77777777" w:rsidR="00105992" w:rsidRPr="00676430" w:rsidRDefault="00105992" w:rsidP="00CE08CD">
            <w:pPr>
              <w:suppressAutoHyphens/>
              <w:spacing w:before="60"/>
              <w:jc w:val="center"/>
              <w:rPr>
                <w:b/>
                <w:bCs/>
              </w:rPr>
            </w:pPr>
          </w:p>
        </w:tc>
        <w:tc>
          <w:tcPr>
            <w:tcW w:w="1530" w:type="dxa"/>
            <w:tcBorders>
              <w:top w:val="single" w:sz="4" w:space="0" w:color="auto"/>
              <w:left w:val="single" w:sz="4" w:space="0" w:color="auto"/>
              <w:bottom w:val="single" w:sz="4" w:space="0" w:color="auto"/>
              <w:right w:val="single" w:sz="4" w:space="0" w:color="auto"/>
            </w:tcBorders>
          </w:tcPr>
          <w:p w14:paraId="7E88A831" w14:textId="77777777" w:rsidR="00105992" w:rsidRPr="00676430" w:rsidRDefault="00105992" w:rsidP="00CE08CD">
            <w:pPr>
              <w:suppressAutoHyphens/>
              <w:spacing w:before="60"/>
              <w:jc w:val="center"/>
              <w:rPr>
                <w:b/>
                <w:bCs/>
              </w:rPr>
            </w:pPr>
          </w:p>
        </w:tc>
        <w:tc>
          <w:tcPr>
            <w:tcW w:w="2430" w:type="dxa"/>
            <w:tcBorders>
              <w:top w:val="single" w:sz="4" w:space="0" w:color="auto"/>
              <w:left w:val="single" w:sz="4" w:space="0" w:color="auto"/>
              <w:bottom w:val="single" w:sz="4" w:space="0" w:color="auto"/>
              <w:right w:val="single" w:sz="4" w:space="0" w:color="auto"/>
            </w:tcBorders>
          </w:tcPr>
          <w:p w14:paraId="090078B4" w14:textId="77777777" w:rsidR="00105992" w:rsidRPr="00676430" w:rsidRDefault="00105992" w:rsidP="00CE08CD">
            <w:pPr>
              <w:spacing w:before="60" w:after="60"/>
              <w:jc w:val="center"/>
              <w:rPr>
                <w:b/>
                <w:bCs/>
              </w:rPr>
            </w:pPr>
          </w:p>
        </w:tc>
        <w:tc>
          <w:tcPr>
            <w:tcW w:w="3960" w:type="dxa"/>
            <w:tcBorders>
              <w:top w:val="single" w:sz="4" w:space="0" w:color="auto"/>
              <w:left w:val="single" w:sz="4" w:space="0" w:color="auto"/>
              <w:bottom w:val="single" w:sz="4" w:space="0" w:color="auto"/>
              <w:right w:val="single" w:sz="4" w:space="0" w:color="auto"/>
            </w:tcBorders>
          </w:tcPr>
          <w:p w14:paraId="4F775A6A" w14:textId="77777777" w:rsidR="00105992" w:rsidRPr="00676430" w:rsidRDefault="00105992" w:rsidP="00CE08CD">
            <w:pPr>
              <w:spacing w:before="60" w:after="60"/>
              <w:jc w:val="center"/>
              <w:rPr>
                <w:b/>
                <w:bCs/>
              </w:rPr>
            </w:pPr>
          </w:p>
        </w:tc>
      </w:tr>
    </w:tbl>
    <w:p w14:paraId="5F526CBF" w14:textId="77777777" w:rsidR="00732CE2" w:rsidRPr="00676430" w:rsidRDefault="00732CE2" w:rsidP="00732CE2"/>
    <w:p w14:paraId="69DFAE97" w14:textId="77777777" w:rsidR="001960B5" w:rsidRPr="001960B5" w:rsidRDefault="001960B5" w:rsidP="001960B5">
      <w:pPr>
        <w:rPr>
          <w:b/>
          <w:bCs/>
          <w:i/>
          <w:iCs/>
        </w:rPr>
      </w:pPr>
      <w:r w:rsidRPr="001960B5">
        <w:rPr>
          <w:b/>
          <w:bCs/>
          <w:i/>
          <w:iCs/>
        </w:rPr>
        <w:t xml:space="preserve">[B. Précisez les produits à livrer, le cas échéant, en décrivant les résultats/performances attendus] </w:t>
      </w:r>
    </w:p>
    <w:p w14:paraId="4539C1A1" w14:textId="77777777" w:rsidR="001960B5" w:rsidRPr="001960B5" w:rsidRDefault="001960B5" w:rsidP="001960B5">
      <w:pPr>
        <w:rPr>
          <w:b/>
          <w:bCs/>
          <w:i/>
          <w:iCs/>
        </w:rPr>
      </w:pPr>
      <w:r w:rsidRPr="001960B5">
        <w:rPr>
          <w:b/>
          <w:bCs/>
          <w:i/>
          <w:iCs/>
        </w:rPr>
        <w:t xml:space="preserve">[C. Précisez les jalons, le cas échéant, sur la base desquels les paiements seront effectués] </w:t>
      </w:r>
    </w:p>
    <w:p w14:paraId="53C6111B" w14:textId="77777777" w:rsidR="001960B5" w:rsidRPr="001960B5" w:rsidRDefault="001960B5" w:rsidP="001960B5">
      <w:pPr>
        <w:rPr>
          <w:b/>
          <w:bCs/>
          <w:i/>
          <w:iCs/>
        </w:rPr>
      </w:pPr>
      <w:r w:rsidRPr="001960B5">
        <w:rPr>
          <w:b/>
          <w:bCs/>
          <w:i/>
          <w:iCs/>
        </w:rPr>
        <w:t>[D. Précisez, le cas échéant, les spécifications techniques et/ou les niveaux de service et les mesures.</w:t>
      </w:r>
    </w:p>
    <w:p w14:paraId="2E9C364D" w14:textId="708B2DEB" w:rsidR="004C03C6" w:rsidRDefault="001960B5" w:rsidP="001960B5">
      <w:r w:rsidRPr="001960B5">
        <w:rPr>
          <w:b/>
          <w:bCs/>
          <w:i/>
          <w:iCs/>
        </w:rPr>
        <w:t>[E. Tous les services et installations devant être fournis par le Maître d'Ouvrage].</w:t>
      </w:r>
      <w:r w:rsidR="004C03C6">
        <w:br w:type="page"/>
      </w:r>
    </w:p>
    <w:p w14:paraId="59C1B56A" w14:textId="1B05838B" w:rsidR="00732CE2" w:rsidRDefault="004C03C6" w:rsidP="004C03C6">
      <w:pPr>
        <w:jc w:val="center"/>
        <w:rPr>
          <w:b/>
          <w:bCs/>
          <w:sz w:val="36"/>
          <w:szCs w:val="36"/>
        </w:rPr>
      </w:pPr>
      <w:r>
        <w:rPr>
          <w:b/>
          <w:bCs/>
          <w:sz w:val="36"/>
          <w:szCs w:val="36"/>
        </w:rPr>
        <w:t>D</w:t>
      </w:r>
      <w:r w:rsidR="00B25B10">
        <w:rPr>
          <w:b/>
          <w:bCs/>
          <w:sz w:val="36"/>
          <w:szCs w:val="36"/>
        </w:rPr>
        <w:t>P</w:t>
      </w:r>
      <w:r>
        <w:rPr>
          <w:b/>
          <w:bCs/>
          <w:sz w:val="36"/>
          <w:szCs w:val="36"/>
        </w:rPr>
        <w:t xml:space="preserve"> Annexe 1.2 : </w:t>
      </w:r>
      <w:r w:rsidR="00A07640">
        <w:rPr>
          <w:b/>
          <w:bCs/>
          <w:sz w:val="36"/>
          <w:szCs w:val="36"/>
        </w:rPr>
        <w:t>Calendrier des Paiements et Exigences de Rapport</w:t>
      </w:r>
    </w:p>
    <w:p w14:paraId="4D7C68F2" w14:textId="77777777" w:rsidR="00A07640" w:rsidRDefault="00A07640" w:rsidP="004C03C6">
      <w:pPr>
        <w:jc w:val="center"/>
        <w:rPr>
          <w:b/>
          <w:bCs/>
          <w:sz w:val="36"/>
          <w:szCs w:val="36"/>
        </w:rPr>
      </w:pPr>
    </w:p>
    <w:p w14:paraId="6A48C427" w14:textId="1004A038" w:rsidR="00A07640" w:rsidRPr="00CE7108" w:rsidRDefault="00A07640" w:rsidP="00CE7108">
      <w:pPr>
        <w:jc w:val="center"/>
        <w:rPr>
          <w:b/>
          <w:bCs/>
          <w:i/>
          <w:iCs/>
          <w:szCs w:val="24"/>
        </w:rPr>
      </w:pPr>
      <w:r>
        <w:rPr>
          <w:b/>
          <w:bCs/>
          <w:i/>
          <w:iCs/>
          <w:szCs w:val="24"/>
        </w:rPr>
        <w:t>[</w:t>
      </w:r>
      <w:r w:rsidR="004A14B0">
        <w:rPr>
          <w:b/>
          <w:bCs/>
          <w:i/>
          <w:iCs/>
          <w:szCs w:val="24"/>
        </w:rPr>
        <w:t xml:space="preserve">à remplir par le </w:t>
      </w:r>
      <w:r w:rsidR="008E5BB2">
        <w:rPr>
          <w:b/>
          <w:bCs/>
          <w:i/>
          <w:iCs/>
          <w:szCs w:val="24"/>
        </w:rPr>
        <w:t>M</w:t>
      </w:r>
      <w:r w:rsidR="004A14B0">
        <w:rPr>
          <w:b/>
          <w:bCs/>
          <w:i/>
          <w:iCs/>
          <w:szCs w:val="24"/>
        </w:rPr>
        <w:t>aître d’Ouvrage]</w:t>
      </w:r>
    </w:p>
    <w:p w14:paraId="69227360" w14:textId="77777777" w:rsidR="00A35694" w:rsidRDefault="00A35694"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5F6EE76D" w14:textId="77777777" w:rsidR="004A14B0" w:rsidRDefault="004A14B0"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41032A0A" w14:textId="23B7090B" w:rsidR="00B03AF1" w:rsidRPr="00CE7108" w:rsidRDefault="008E5BB2" w:rsidP="00CE7108">
      <w:pPr>
        <w:shd w:val="clear" w:color="auto" w:fill="FDFDFD"/>
        <w:jc w:val="both"/>
        <w:rPr>
          <w:i/>
          <w:iCs/>
          <w:szCs w:val="24"/>
          <w:lang w:eastAsia="en-US"/>
        </w:rPr>
      </w:pPr>
      <w:r w:rsidRPr="005B633B">
        <w:rPr>
          <w:i/>
          <w:iCs/>
          <w:szCs w:val="24"/>
          <w:lang w:eastAsia="en-US"/>
        </w:rPr>
        <w:t>[</w:t>
      </w:r>
      <w:r w:rsidR="00B03AF1" w:rsidRPr="005B633B">
        <w:rPr>
          <w:i/>
          <w:iCs/>
          <w:szCs w:val="24"/>
          <w:lang w:eastAsia="en-US"/>
        </w:rPr>
        <w:t>Énumérer</w:t>
      </w:r>
      <w:r w:rsidR="00B03AF1" w:rsidRPr="00CE7108">
        <w:rPr>
          <w:i/>
          <w:iCs/>
          <w:szCs w:val="24"/>
          <w:lang w:eastAsia="en-US"/>
        </w:rPr>
        <w:t xml:space="preserve"> tous les jalons des paiements et </w:t>
      </w:r>
      <w:r w:rsidR="002B767D">
        <w:rPr>
          <w:i/>
          <w:iCs/>
          <w:szCs w:val="24"/>
          <w:lang w:eastAsia="en-US"/>
        </w:rPr>
        <w:t>indiqu</w:t>
      </w:r>
      <w:r w:rsidR="00B03AF1" w:rsidRPr="005B633B">
        <w:rPr>
          <w:i/>
          <w:iCs/>
          <w:szCs w:val="24"/>
          <w:lang w:eastAsia="en-US"/>
        </w:rPr>
        <w:t>er</w:t>
      </w:r>
      <w:r w:rsidR="00B03AF1" w:rsidRPr="00CE7108">
        <w:rPr>
          <w:i/>
          <w:iCs/>
          <w:szCs w:val="24"/>
          <w:lang w:eastAsia="en-US"/>
        </w:rPr>
        <w:t xml:space="preserve"> le format, la fréquence et le contenu des rapports ou des produits à livrer; les personnes pour les recevoir; les dates de soumission; etc. Si aucun rapport ne doit être soumis, indiquez « Sans objet ».</w:t>
      </w:r>
    </w:p>
    <w:p w14:paraId="1A35A87E" w14:textId="77777777" w:rsidR="00B03AF1" w:rsidRPr="00F55C2F" w:rsidRDefault="00B03AF1" w:rsidP="00B03AF1">
      <w:pPr>
        <w:ind w:left="-360"/>
        <w:contextualSpacing/>
        <w:rPr>
          <w:b/>
          <w:bCs/>
          <w:i/>
        </w:rPr>
      </w:pPr>
    </w:p>
    <w:p w14:paraId="178DAE09" w14:textId="77777777" w:rsidR="00B03AF1" w:rsidRPr="00F55C2F" w:rsidRDefault="00B03AF1" w:rsidP="00B03AF1">
      <w:pPr>
        <w:suppressAutoHyphens/>
        <w:jc w:val="center"/>
        <w:rPr>
          <w:rFonts w:ascii="Times New Roman Bold" w:hAnsi="Times New Roman Bold"/>
          <w:kern w:val="28"/>
          <w:sz w:val="40"/>
          <w:szCs w:val="40"/>
        </w:rPr>
      </w:pPr>
    </w:p>
    <w:p w14:paraId="55F687FE" w14:textId="4A4F4DF7" w:rsidR="004A14B0" w:rsidRPr="00F55C2F" w:rsidRDefault="004A14B0" w:rsidP="00A35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sectPr w:rsidR="004A14B0" w:rsidRPr="00F55C2F" w:rsidSect="00E532AC">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6DCBFFE6" w14:textId="77777777" w:rsidR="00A35694" w:rsidRPr="00F55C2F" w:rsidRDefault="00A35694" w:rsidP="00A35694"/>
    <w:p w14:paraId="32A0EDBC" w14:textId="4313C0FB" w:rsidR="00074334" w:rsidRPr="001B6AD0" w:rsidRDefault="00693EA2" w:rsidP="00CE7108">
      <w:pPr>
        <w:jc w:val="center"/>
        <w:rPr>
          <w:rFonts w:ascii="Times New Roman Bold" w:hAnsi="Times New Roman Bold"/>
          <w:b/>
          <w:bCs/>
          <w:kern w:val="28"/>
          <w:sz w:val="40"/>
          <w:szCs w:val="40"/>
        </w:rPr>
      </w:pPr>
      <w:r>
        <w:rPr>
          <w:b/>
          <w:bCs/>
          <w:kern w:val="28"/>
          <w:sz w:val="40"/>
          <w:szCs w:val="40"/>
          <w:lang w:val="fr"/>
        </w:rPr>
        <w:t>DP -</w:t>
      </w:r>
      <w:r w:rsidR="00074334" w:rsidRPr="001B6AD0">
        <w:rPr>
          <w:b/>
          <w:bCs/>
          <w:kern w:val="28"/>
          <w:sz w:val="40"/>
          <w:szCs w:val="40"/>
          <w:lang w:val="fr"/>
        </w:rPr>
        <w:t xml:space="preserve">ANNEXE 2 : Formulaire </w:t>
      </w:r>
      <w:r>
        <w:rPr>
          <w:b/>
          <w:bCs/>
          <w:kern w:val="28"/>
          <w:sz w:val="40"/>
          <w:szCs w:val="40"/>
          <w:lang w:val="fr"/>
        </w:rPr>
        <w:t>d’Offre de Prix</w:t>
      </w:r>
      <w:r w:rsidR="005D01BD" w:rsidRPr="001B6AD0">
        <w:rPr>
          <w:b/>
          <w:bCs/>
          <w:kern w:val="28"/>
          <w:sz w:val="40"/>
          <w:szCs w:val="40"/>
          <w:lang w:val="fr"/>
        </w:rPr>
        <w:t xml:space="preserve"> </w:t>
      </w:r>
      <w:r w:rsidR="00825A19">
        <w:rPr>
          <w:b/>
          <w:bCs/>
          <w:kern w:val="28"/>
          <w:sz w:val="40"/>
          <w:szCs w:val="40"/>
          <w:lang w:val="fr"/>
        </w:rPr>
        <w:t>de l’Entrepreneur</w:t>
      </w:r>
    </w:p>
    <w:p w14:paraId="62CD0E80" w14:textId="77777777" w:rsidR="00074334" w:rsidRPr="00071D10" w:rsidRDefault="00074334" w:rsidP="00074334">
      <w:pPr>
        <w:tabs>
          <w:tab w:val="right" w:pos="5040"/>
          <w:tab w:val="left" w:pos="5220"/>
          <w:tab w:val="left" w:pos="8280"/>
        </w:tabs>
      </w:pPr>
    </w:p>
    <w:tbl>
      <w:tblPr>
        <w:tblStyle w:val="TableGrid"/>
        <w:tblW w:w="9360" w:type="dxa"/>
        <w:tblInd w:w="-5" w:type="dxa"/>
        <w:tblLook w:val="04A0" w:firstRow="1" w:lastRow="0" w:firstColumn="1" w:lastColumn="0" w:noHBand="0" w:noVBand="1"/>
      </w:tblPr>
      <w:tblGrid>
        <w:gridCol w:w="3600"/>
        <w:gridCol w:w="5760"/>
      </w:tblGrid>
      <w:tr w:rsidR="00074334" w:rsidRPr="00896D8A" w14:paraId="762DA257" w14:textId="77777777" w:rsidTr="001B6AD0">
        <w:tc>
          <w:tcPr>
            <w:tcW w:w="3600" w:type="dxa"/>
            <w:shd w:val="clear" w:color="auto" w:fill="D9D9D9" w:themeFill="background1" w:themeFillShade="D9"/>
          </w:tcPr>
          <w:p w14:paraId="6FB23018" w14:textId="77777777" w:rsidR="00074334" w:rsidRPr="00071D10" w:rsidRDefault="00074334" w:rsidP="001B6AD0">
            <w:pPr>
              <w:spacing w:before="40" w:after="40"/>
              <w:ind w:left="160"/>
              <w:rPr>
                <w:b/>
              </w:rPr>
            </w:pPr>
            <w:r w:rsidRPr="00071D10">
              <w:rPr>
                <w:b/>
                <w:lang w:val="fr"/>
              </w:rPr>
              <w:t>De:</w:t>
            </w:r>
          </w:p>
        </w:tc>
        <w:tc>
          <w:tcPr>
            <w:tcW w:w="5760" w:type="dxa"/>
          </w:tcPr>
          <w:p w14:paraId="21EC02A1" w14:textId="77ADE59A" w:rsidR="00074334" w:rsidRPr="00896D8A" w:rsidRDefault="00074334" w:rsidP="001B6AD0">
            <w:pPr>
              <w:spacing w:before="40" w:after="40"/>
              <w:ind w:left="162"/>
            </w:pPr>
            <w:r w:rsidRPr="00071D10">
              <w:rPr>
                <w:b/>
                <w:lang w:val="fr"/>
              </w:rPr>
              <w:t>[</w:t>
            </w:r>
            <w:r w:rsidRPr="00071D10">
              <w:rPr>
                <w:b/>
                <w:i/>
                <w:lang w:val="fr"/>
              </w:rPr>
              <w:t xml:space="preserve">Insérer le nom légal </w:t>
            </w:r>
            <w:r w:rsidR="00825A19">
              <w:rPr>
                <w:b/>
                <w:i/>
                <w:lang w:val="fr"/>
              </w:rPr>
              <w:t>de l’Entrepreneur</w:t>
            </w:r>
            <w:r w:rsidRPr="00071D10">
              <w:rPr>
                <w:b/>
                <w:lang w:val="fr"/>
              </w:rPr>
              <w:t>]</w:t>
            </w:r>
          </w:p>
        </w:tc>
      </w:tr>
      <w:tr w:rsidR="00074334" w:rsidRPr="00896D8A" w14:paraId="53A9F051" w14:textId="77777777" w:rsidTr="001B6AD0">
        <w:tc>
          <w:tcPr>
            <w:tcW w:w="3600" w:type="dxa"/>
          </w:tcPr>
          <w:p w14:paraId="4FB9EB3A" w14:textId="46349B3A" w:rsidR="00074334" w:rsidRPr="00071D10" w:rsidRDefault="00074334" w:rsidP="001B6AD0">
            <w:pPr>
              <w:spacing w:before="40" w:after="40"/>
              <w:ind w:left="160"/>
              <w:rPr>
                <w:b/>
              </w:rPr>
            </w:pPr>
            <w:r w:rsidRPr="00071D10">
              <w:rPr>
                <w:b/>
                <w:lang w:val="fr"/>
              </w:rPr>
              <w:t xml:space="preserve">Représentant </w:t>
            </w:r>
            <w:r w:rsidR="004D0EF2">
              <w:rPr>
                <w:b/>
                <w:lang w:val="fr"/>
              </w:rPr>
              <w:t>de l’Entrepreneur</w:t>
            </w:r>
            <w:r w:rsidRPr="00071D10">
              <w:rPr>
                <w:b/>
                <w:lang w:val="fr"/>
              </w:rPr>
              <w:t>:</w:t>
            </w:r>
          </w:p>
        </w:tc>
        <w:tc>
          <w:tcPr>
            <w:tcW w:w="5760" w:type="dxa"/>
          </w:tcPr>
          <w:p w14:paraId="2A81E138" w14:textId="043E9152" w:rsidR="00074334" w:rsidRPr="00896D8A" w:rsidRDefault="00074334" w:rsidP="001B6AD0">
            <w:pPr>
              <w:spacing w:before="40" w:after="40"/>
              <w:ind w:left="162"/>
            </w:pPr>
            <w:r w:rsidRPr="00071D10">
              <w:rPr>
                <w:lang w:val="fr"/>
              </w:rPr>
              <w:t>[</w:t>
            </w:r>
            <w:r w:rsidRPr="00071D10">
              <w:rPr>
                <w:i/>
                <w:lang w:val="fr"/>
              </w:rPr>
              <w:t xml:space="preserve">Insérer le nom du représentant </w:t>
            </w:r>
            <w:r w:rsidR="00825A19">
              <w:rPr>
                <w:i/>
                <w:lang w:val="fr"/>
              </w:rPr>
              <w:t>de l’Entrepreneur</w:t>
            </w:r>
            <w:r w:rsidRPr="00071D10">
              <w:rPr>
                <w:lang w:val="fr"/>
              </w:rPr>
              <w:t>]</w:t>
            </w:r>
          </w:p>
        </w:tc>
      </w:tr>
      <w:tr w:rsidR="00074334" w:rsidRPr="00896D8A" w14:paraId="223F6E1E" w14:textId="77777777" w:rsidTr="001B6AD0">
        <w:tc>
          <w:tcPr>
            <w:tcW w:w="3600" w:type="dxa"/>
          </w:tcPr>
          <w:p w14:paraId="39753E80" w14:textId="136E1F51" w:rsidR="00074334" w:rsidRPr="00071D10" w:rsidRDefault="00074334" w:rsidP="001B6AD0">
            <w:pPr>
              <w:spacing w:before="40" w:after="40"/>
              <w:ind w:left="160"/>
              <w:rPr>
                <w:b/>
              </w:rPr>
            </w:pPr>
            <w:r w:rsidRPr="00071D10">
              <w:rPr>
                <w:b/>
                <w:lang w:val="fr"/>
              </w:rPr>
              <w:t>Titre/Pos</w:t>
            </w:r>
            <w:r w:rsidR="008C2DD7">
              <w:rPr>
                <w:b/>
                <w:lang w:val="fr"/>
              </w:rPr>
              <w:t xml:space="preserve">ition </w:t>
            </w:r>
            <w:r w:rsidRPr="00071D10">
              <w:rPr>
                <w:b/>
                <w:lang w:val="fr"/>
              </w:rPr>
              <w:t>:</w:t>
            </w:r>
          </w:p>
        </w:tc>
        <w:tc>
          <w:tcPr>
            <w:tcW w:w="5760" w:type="dxa"/>
          </w:tcPr>
          <w:p w14:paraId="61EB7DA1" w14:textId="23F015E6" w:rsidR="00074334" w:rsidRPr="00896D8A" w:rsidRDefault="00074334" w:rsidP="001B6AD0">
            <w:pPr>
              <w:spacing w:before="40" w:after="40"/>
              <w:ind w:left="162"/>
              <w:rPr>
                <w:b/>
              </w:rPr>
            </w:pPr>
            <w:r w:rsidRPr="00071D10">
              <w:rPr>
                <w:lang w:val="fr"/>
              </w:rPr>
              <w:t>[</w:t>
            </w:r>
            <w:r w:rsidRPr="00071D10">
              <w:rPr>
                <w:i/>
                <w:lang w:val="fr"/>
              </w:rPr>
              <w:t>Insérer le titre ou l</w:t>
            </w:r>
            <w:r w:rsidR="008C2DD7">
              <w:rPr>
                <w:i/>
                <w:lang w:val="fr"/>
              </w:rPr>
              <w:t>a Position</w:t>
            </w:r>
            <w:r w:rsidR="00382B81">
              <w:rPr>
                <w:i/>
                <w:lang w:val="fr"/>
              </w:rPr>
              <w:t xml:space="preserve"> </w:t>
            </w:r>
            <w:r w:rsidRPr="00071D10">
              <w:rPr>
                <w:i/>
                <w:lang w:val="fr"/>
              </w:rPr>
              <w:t>des représentants</w:t>
            </w:r>
            <w:r w:rsidRPr="00071D10">
              <w:rPr>
                <w:lang w:val="fr"/>
              </w:rPr>
              <w:t>]</w:t>
            </w:r>
          </w:p>
        </w:tc>
      </w:tr>
      <w:tr w:rsidR="00074334" w:rsidRPr="00071D10" w14:paraId="302CE984" w14:textId="77777777" w:rsidTr="001B6AD0">
        <w:tc>
          <w:tcPr>
            <w:tcW w:w="3600" w:type="dxa"/>
          </w:tcPr>
          <w:p w14:paraId="76704C90" w14:textId="77777777" w:rsidR="00074334" w:rsidRPr="00071D10" w:rsidRDefault="00074334" w:rsidP="001B6AD0">
            <w:pPr>
              <w:spacing w:before="40" w:after="40"/>
              <w:ind w:left="160"/>
              <w:rPr>
                <w:b/>
              </w:rPr>
            </w:pPr>
            <w:r w:rsidRPr="00071D10">
              <w:rPr>
                <w:b/>
                <w:lang w:val="fr"/>
              </w:rPr>
              <w:t>Adresse:</w:t>
            </w:r>
          </w:p>
        </w:tc>
        <w:tc>
          <w:tcPr>
            <w:tcW w:w="5760" w:type="dxa"/>
          </w:tcPr>
          <w:p w14:paraId="4D361E15" w14:textId="5D926820" w:rsidR="00074334" w:rsidRPr="00071D10" w:rsidRDefault="00074334" w:rsidP="001B6AD0">
            <w:pPr>
              <w:spacing w:before="40" w:after="40"/>
              <w:ind w:left="162"/>
            </w:pPr>
            <w:r w:rsidRPr="00071D10">
              <w:rPr>
                <w:lang w:val="fr"/>
              </w:rPr>
              <w:t>[</w:t>
            </w:r>
            <w:r w:rsidRPr="00071D10">
              <w:rPr>
                <w:i/>
                <w:lang w:val="fr"/>
              </w:rPr>
              <w:t xml:space="preserve">Insérer l’adresse </w:t>
            </w:r>
            <w:r w:rsidR="00825A19">
              <w:rPr>
                <w:i/>
                <w:lang w:val="fr"/>
              </w:rPr>
              <w:t>de l’Entrepreneur</w:t>
            </w:r>
            <w:r w:rsidRPr="00071D10">
              <w:rPr>
                <w:lang w:val="fr"/>
              </w:rPr>
              <w:t>]</w:t>
            </w:r>
          </w:p>
        </w:tc>
      </w:tr>
      <w:tr w:rsidR="00074334" w:rsidRPr="00896D8A" w14:paraId="4E5461E5" w14:textId="77777777" w:rsidTr="001B6AD0">
        <w:tc>
          <w:tcPr>
            <w:tcW w:w="3600" w:type="dxa"/>
          </w:tcPr>
          <w:p w14:paraId="46073748" w14:textId="77777777" w:rsidR="00074334" w:rsidRPr="00071D10" w:rsidRDefault="00074334" w:rsidP="001B6AD0">
            <w:pPr>
              <w:spacing w:before="40" w:after="40"/>
              <w:ind w:left="160"/>
              <w:rPr>
                <w:b/>
              </w:rPr>
            </w:pPr>
            <w:r w:rsidRPr="00071D10">
              <w:rPr>
                <w:b/>
                <w:lang w:val="fr"/>
              </w:rPr>
              <w:t>Messagerie électronique:</w:t>
            </w:r>
          </w:p>
        </w:tc>
        <w:tc>
          <w:tcPr>
            <w:tcW w:w="5760" w:type="dxa"/>
          </w:tcPr>
          <w:p w14:paraId="1DE0A631" w14:textId="365C78EB" w:rsidR="00074334" w:rsidRPr="00896D8A" w:rsidRDefault="00074334" w:rsidP="001B6AD0">
            <w:pPr>
              <w:spacing w:before="40" w:after="40"/>
              <w:ind w:left="162"/>
            </w:pPr>
            <w:r w:rsidRPr="00071D10">
              <w:rPr>
                <w:lang w:val="fr"/>
              </w:rPr>
              <w:t>[</w:t>
            </w:r>
            <w:r w:rsidRPr="00071D10">
              <w:rPr>
                <w:i/>
                <w:lang w:val="fr"/>
              </w:rPr>
              <w:t xml:space="preserve">Insérer l’adresse </w:t>
            </w:r>
            <w:r w:rsidR="004D5246">
              <w:rPr>
                <w:i/>
                <w:lang w:val="fr"/>
              </w:rPr>
              <w:t>courriel</w:t>
            </w:r>
            <w:r w:rsidRPr="00071D10">
              <w:rPr>
                <w:i/>
                <w:lang w:val="fr"/>
              </w:rPr>
              <w:t xml:space="preserve"> </w:t>
            </w:r>
            <w:r w:rsidR="00825A19">
              <w:rPr>
                <w:i/>
                <w:lang w:val="fr"/>
              </w:rPr>
              <w:t>de l’Entrepreneur</w:t>
            </w:r>
            <w:r w:rsidRPr="00071D10">
              <w:rPr>
                <w:lang w:val="fr"/>
              </w:rPr>
              <w:t>]</w:t>
            </w:r>
          </w:p>
        </w:tc>
      </w:tr>
    </w:tbl>
    <w:p w14:paraId="163C5B98" w14:textId="77777777" w:rsidR="00074334" w:rsidRPr="00896D8A" w:rsidRDefault="00074334" w:rsidP="00074334">
      <w:pPr>
        <w:jc w:val="center"/>
        <w:rPr>
          <w:color w:val="333333"/>
        </w:rPr>
      </w:pPr>
    </w:p>
    <w:tbl>
      <w:tblPr>
        <w:tblStyle w:val="TableGrid"/>
        <w:tblW w:w="9360" w:type="dxa"/>
        <w:tblInd w:w="-5" w:type="dxa"/>
        <w:tblLook w:val="04A0" w:firstRow="1" w:lastRow="0" w:firstColumn="1" w:lastColumn="0" w:noHBand="0" w:noVBand="1"/>
      </w:tblPr>
      <w:tblGrid>
        <w:gridCol w:w="3600"/>
        <w:gridCol w:w="5760"/>
      </w:tblGrid>
      <w:tr w:rsidR="00074334" w:rsidRPr="00896D8A" w14:paraId="71BD8218" w14:textId="77777777" w:rsidTr="001B6AD0">
        <w:tc>
          <w:tcPr>
            <w:tcW w:w="3600" w:type="dxa"/>
            <w:shd w:val="clear" w:color="auto" w:fill="D9D9D9" w:themeFill="background1" w:themeFillShade="D9"/>
          </w:tcPr>
          <w:p w14:paraId="2492A20C" w14:textId="77777777" w:rsidR="00074334" w:rsidRPr="00071D10" w:rsidRDefault="00074334" w:rsidP="001B6AD0">
            <w:pPr>
              <w:spacing w:before="40" w:after="40"/>
              <w:ind w:left="160"/>
              <w:rPr>
                <w:b/>
              </w:rPr>
            </w:pPr>
            <w:r w:rsidRPr="00071D10">
              <w:rPr>
                <w:b/>
                <w:lang w:val="fr"/>
              </w:rPr>
              <w:t>À:</w:t>
            </w:r>
          </w:p>
        </w:tc>
        <w:tc>
          <w:tcPr>
            <w:tcW w:w="5760" w:type="dxa"/>
          </w:tcPr>
          <w:p w14:paraId="285F794F" w14:textId="7E12B89B" w:rsidR="00074334" w:rsidRPr="00896D8A" w:rsidRDefault="00074334" w:rsidP="001B6AD0">
            <w:pPr>
              <w:spacing w:before="40" w:after="40"/>
              <w:ind w:left="160"/>
            </w:pPr>
            <w:r w:rsidRPr="00071D10">
              <w:rPr>
                <w:b/>
                <w:lang w:val="fr"/>
              </w:rPr>
              <w:t>[</w:t>
            </w:r>
            <w:r w:rsidRPr="00071D10">
              <w:rPr>
                <w:b/>
                <w:i/>
                <w:lang w:val="fr"/>
              </w:rPr>
              <w:t>Insérer le nom légal d</w:t>
            </w:r>
            <w:r w:rsidR="00382B81">
              <w:rPr>
                <w:b/>
                <w:i/>
                <w:lang w:val="fr"/>
              </w:rPr>
              <w:t>u Maître d’Ouvrage</w:t>
            </w:r>
            <w:r w:rsidRPr="00071D10">
              <w:rPr>
                <w:b/>
                <w:lang w:val="fr"/>
              </w:rPr>
              <w:t>]</w:t>
            </w:r>
          </w:p>
        </w:tc>
      </w:tr>
      <w:tr w:rsidR="00074334" w:rsidRPr="00896D8A" w14:paraId="08F5F743" w14:textId="77777777" w:rsidTr="001B6AD0">
        <w:tc>
          <w:tcPr>
            <w:tcW w:w="3600" w:type="dxa"/>
          </w:tcPr>
          <w:p w14:paraId="0E34CDFB" w14:textId="5994E6D0" w:rsidR="00074334" w:rsidRPr="00071D10" w:rsidRDefault="00074334" w:rsidP="001B6AD0">
            <w:pPr>
              <w:spacing w:before="40" w:after="40"/>
              <w:ind w:left="160"/>
              <w:rPr>
                <w:b/>
              </w:rPr>
            </w:pPr>
            <w:r w:rsidRPr="00071D10">
              <w:rPr>
                <w:b/>
                <w:lang w:val="fr"/>
              </w:rPr>
              <w:t>Représentant d</w:t>
            </w:r>
            <w:r w:rsidR="00382B81">
              <w:rPr>
                <w:b/>
                <w:lang w:val="fr"/>
              </w:rPr>
              <w:t>u Maître d’Ouvrage</w:t>
            </w:r>
            <w:r w:rsidRPr="00071D10">
              <w:rPr>
                <w:b/>
                <w:lang w:val="fr"/>
              </w:rPr>
              <w:t xml:space="preserve"> :</w:t>
            </w:r>
          </w:p>
        </w:tc>
        <w:tc>
          <w:tcPr>
            <w:tcW w:w="5760" w:type="dxa"/>
          </w:tcPr>
          <w:p w14:paraId="1ACEC205" w14:textId="00EF29D1" w:rsidR="00074334" w:rsidRPr="00896D8A" w:rsidRDefault="00074334" w:rsidP="001B6AD0">
            <w:pPr>
              <w:spacing w:before="40" w:after="40"/>
              <w:ind w:left="160"/>
            </w:pPr>
            <w:r w:rsidRPr="00071D10">
              <w:rPr>
                <w:lang w:val="fr"/>
              </w:rPr>
              <w:t>[</w:t>
            </w:r>
            <w:r w:rsidRPr="00071D10">
              <w:rPr>
                <w:i/>
                <w:lang w:val="fr"/>
              </w:rPr>
              <w:t>Insérer le nom du représentant d</w:t>
            </w:r>
            <w:r w:rsidR="00382B81">
              <w:rPr>
                <w:i/>
                <w:lang w:val="fr"/>
              </w:rPr>
              <w:t>u Maître d’Ouvrage</w:t>
            </w:r>
            <w:r w:rsidRPr="00071D10">
              <w:rPr>
                <w:lang w:val="fr"/>
              </w:rPr>
              <w:t>]</w:t>
            </w:r>
          </w:p>
        </w:tc>
      </w:tr>
      <w:tr w:rsidR="00074334" w:rsidRPr="00896D8A" w14:paraId="73D42108" w14:textId="77777777" w:rsidTr="001B6AD0">
        <w:tc>
          <w:tcPr>
            <w:tcW w:w="3600" w:type="dxa"/>
          </w:tcPr>
          <w:p w14:paraId="5F1B76B7" w14:textId="708125C5" w:rsidR="00074334" w:rsidRPr="00071D10" w:rsidRDefault="00074334" w:rsidP="001B6AD0">
            <w:pPr>
              <w:spacing w:before="40" w:after="40"/>
              <w:ind w:left="160"/>
              <w:rPr>
                <w:b/>
              </w:rPr>
            </w:pPr>
            <w:r w:rsidRPr="00071D10">
              <w:rPr>
                <w:b/>
                <w:lang w:val="fr"/>
              </w:rPr>
              <w:t>Titre/Pos</w:t>
            </w:r>
            <w:r w:rsidR="008C2DD7">
              <w:rPr>
                <w:b/>
                <w:lang w:val="fr"/>
              </w:rPr>
              <w:t xml:space="preserve">ition </w:t>
            </w:r>
            <w:r w:rsidRPr="00071D10">
              <w:rPr>
                <w:b/>
                <w:lang w:val="fr"/>
              </w:rPr>
              <w:t>:</w:t>
            </w:r>
          </w:p>
        </w:tc>
        <w:tc>
          <w:tcPr>
            <w:tcW w:w="5760" w:type="dxa"/>
          </w:tcPr>
          <w:p w14:paraId="3BA63F38" w14:textId="0C4743A7" w:rsidR="00074334" w:rsidRPr="00896D8A" w:rsidRDefault="00074334" w:rsidP="001B6AD0">
            <w:pPr>
              <w:spacing w:before="40" w:after="40"/>
              <w:ind w:left="160"/>
              <w:rPr>
                <w:b/>
              </w:rPr>
            </w:pPr>
            <w:r w:rsidRPr="00071D10">
              <w:rPr>
                <w:lang w:val="fr"/>
              </w:rPr>
              <w:t>[</w:t>
            </w:r>
            <w:r w:rsidRPr="00071D10">
              <w:rPr>
                <w:i/>
                <w:lang w:val="fr"/>
              </w:rPr>
              <w:t>Insérer le titre ou l</w:t>
            </w:r>
            <w:r w:rsidR="008C2DD7">
              <w:rPr>
                <w:i/>
                <w:lang w:val="fr"/>
              </w:rPr>
              <w:t>a position</w:t>
            </w:r>
            <w:r w:rsidRPr="00071D10">
              <w:rPr>
                <w:i/>
                <w:lang w:val="fr"/>
              </w:rPr>
              <w:t xml:space="preserve"> des représentants</w:t>
            </w:r>
            <w:r w:rsidRPr="00071D10">
              <w:rPr>
                <w:lang w:val="fr"/>
              </w:rPr>
              <w:t>]</w:t>
            </w:r>
          </w:p>
        </w:tc>
      </w:tr>
      <w:tr w:rsidR="00074334" w:rsidRPr="00071D10" w14:paraId="5A62F91C" w14:textId="77777777" w:rsidTr="001B6AD0">
        <w:tc>
          <w:tcPr>
            <w:tcW w:w="3600" w:type="dxa"/>
          </w:tcPr>
          <w:p w14:paraId="2C041A02" w14:textId="77777777" w:rsidR="00074334" w:rsidRPr="00071D10" w:rsidRDefault="00074334" w:rsidP="001B6AD0">
            <w:pPr>
              <w:spacing w:before="40" w:after="40"/>
              <w:ind w:left="160"/>
              <w:rPr>
                <w:b/>
              </w:rPr>
            </w:pPr>
            <w:r w:rsidRPr="00071D10">
              <w:rPr>
                <w:b/>
                <w:lang w:val="fr"/>
              </w:rPr>
              <w:t>Adresse:</w:t>
            </w:r>
          </w:p>
        </w:tc>
        <w:tc>
          <w:tcPr>
            <w:tcW w:w="5760" w:type="dxa"/>
          </w:tcPr>
          <w:p w14:paraId="346679FF" w14:textId="4603F7A1" w:rsidR="00074334" w:rsidRPr="00071D10" w:rsidRDefault="00074334" w:rsidP="001B6AD0">
            <w:pPr>
              <w:spacing w:before="40" w:after="40"/>
              <w:ind w:left="160"/>
            </w:pPr>
            <w:r w:rsidRPr="00071D10">
              <w:rPr>
                <w:lang w:val="fr"/>
              </w:rPr>
              <w:t>[</w:t>
            </w:r>
            <w:r w:rsidRPr="00071D10">
              <w:rPr>
                <w:i/>
                <w:lang w:val="fr"/>
              </w:rPr>
              <w:t xml:space="preserve">Insérer l’adresse </w:t>
            </w:r>
            <w:r w:rsidR="00C747BD" w:rsidRPr="00071D10">
              <w:rPr>
                <w:i/>
                <w:lang w:val="fr"/>
              </w:rPr>
              <w:t>d</w:t>
            </w:r>
            <w:r w:rsidR="00C747BD">
              <w:rPr>
                <w:i/>
                <w:lang w:val="fr"/>
              </w:rPr>
              <w:t>u Maître d’Ouvrage</w:t>
            </w:r>
            <w:r w:rsidRPr="00071D10">
              <w:rPr>
                <w:lang w:val="fr"/>
              </w:rPr>
              <w:t>]</w:t>
            </w:r>
          </w:p>
        </w:tc>
      </w:tr>
    </w:tbl>
    <w:p w14:paraId="21FBA055" w14:textId="77777777" w:rsidR="00074334" w:rsidRPr="00071D10" w:rsidRDefault="00074334" w:rsidP="00074334">
      <w:pPr>
        <w:jc w:val="center"/>
        <w:rPr>
          <w:color w:val="333333"/>
        </w:rPr>
      </w:pPr>
    </w:p>
    <w:tbl>
      <w:tblPr>
        <w:tblStyle w:val="TableGrid"/>
        <w:tblW w:w="9360" w:type="dxa"/>
        <w:tblInd w:w="-5" w:type="dxa"/>
        <w:tblLook w:val="04A0" w:firstRow="1" w:lastRow="0" w:firstColumn="1" w:lastColumn="0" w:noHBand="0" w:noVBand="1"/>
      </w:tblPr>
      <w:tblGrid>
        <w:gridCol w:w="3150"/>
        <w:gridCol w:w="6210"/>
      </w:tblGrid>
      <w:tr w:rsidR="00074334" w:rsidRPr="00896D8A" w14:paraId="58F50D6A" w14:textId="77777777" w:rsidTr="00CE08CD">
        <w:tc>
          <w:tcPr>
            <w:tcW w:w="3150" w:type="dxa"/>
            <w:shd w:val="clear" w:color="auto" w:fill="D9D9D9" w:themeFill="background1" w:themeFillShade="D9"/>
          </w:tcPr>
          <w:p w14:paraId="4D42ABB4" w14:textId="40EEF1FE" w:rsidR="00074334" w:rsidRPr="00071D10" w:rsidRDefault="00074334" w:rsidP="001B6AD0">
            <w:pPr>
              <w:spacing w:before="40" w:after="40"/>
              <w:ind w:left="250"/>
              <w:rPr>
                <w:b/>
              </w:rPr>
            </w:pPr>
            <w:r w:rsidRPr="00071D10">
              <w:rPr>
                <w:b/>
                <w:lang w:val="fr"/>
              </w:rPr>
              <w:t>Accord-</w:t>
            </w:r>
            <w:r w:rsidR="008C2DD7">
              <w:rPr>
                <w:b/>
                <w:lang w:val="fr"/>
              </w:rPr>
              <w:t>C</w:t>
            </w:r>
            <w:r w:rsidRPr="00071D10">
              <w:rPr>
                <w:b/>
                <w:lang w:val="fr"/>
              </w:rPr>
              <w:t>adre (</w:t>
            </w:r>
            <w:r w:rsidR="001256AC">
              <w:rPr>
                <w:b/>
                <w:lang w:val="fr"/>
              </w:rPr>
              <w:t>ACC</w:t>
            </w:r>
            <w:r w:rsidRPr="00071D10">
              <w:rPr>
                <w:b/>
                <w:lang w:val="fr"/>
              </w:rPr>
              <w:t>)</w:t>
            </w:r>
          </w:p>
        </w:tc>
        <w:tc>
          <w:tcPr>
            <w:tcW w:w="6210" w:type="dxa"/>
          </w:tcPr>
          <w:p w14:paraId="11C1F588" w14:textId="3D58CAC5" w:rsidR="00074334" w:rsidRPr="00896D8A" w:rsidRDefault="00074334" w:rsidP="001B6AD0">
            <w:pPr>
              <w:spacing w:before="40" w:after="40"/>
              <w:ind w:left="250"/>
              <w:rPr>
                <w:b/>
              </w:rPr>
            </w:pPr>
            <w:r w:rsidRPr="00071D10">
              <w:rPr>
                <w:b/>
                <w:lang w:val="fr"/>
              </w:rPr>
              <w:t>[</w:t>
            </w:r>
            <w:r w:rsidRPr="00071D10">
              <w:rPr>
                <w:b/>
                <w:i/>
                <w:lang w:val="fr"/>
              </w:rPr>
              <w:t xml:space="preserve">Insérer le titre abrégé de </w:t>
            </w:r>
            <w:r w:rsidR="005114A4">
              <w:rPr>
                <w:b/>
                <w:i/>
                <w:lang w:val="fr"/>
              </w:rPr>
              <w:t>l’</w:t>
            </w:r>
            <w:r w:rsidR="001256AC">
              <w:rPr>
                <w:b/>
                <w:i/>
                <w:lang w:val="fr"/>
              </w:rPr>
              <w:t>ACC</w:t>
            </w:r>
            <w:r w:rsidRPr="00071D10">
              <w:rPr>
                <w:b/>
                <w:lang w:val="fr"/>
              </w:rPr>
              <w:t>]</w:t>
            </w:r>
          </w:p>
        </w:tc>
      </w:tr>
      <w:tr w:rsidR="00074334" w:rsidRPr="00896D8A" w14:paraId="38A5D21A" w14:textId="77777777" w:rsidTr="00CE08CD">
        <w:tc>
          <w:tcPr>
            <w:tcW w:w="3150" w:type="dxa"/>
          </w:tcPr>
          <w:p w14:paraId="4C107F63" w14:textId="2F31BE73" w:rsidR="00074334" w:rsidRPr="00071D10" w:rsidRDefault="00074334" w:rsidP="001B6AD0">
            <w:pPr>
              <w:spacing w:before="40" w:after="40"/>
              <w:ind w:left="250"/>
              <w:rPr>
                <w:b/>
              </w:rPr>
            </w:pPr>
            <w:r w:rsidRPr="00071D10">
              <w:rPr>
                <w:b/>
                <w:lang w:val="fr"/>
              </w:rPr>
              <w:t xml:space="preserve">Numéro de référence </w:t>
            </w:r>
            <w:r w:rsidR="001256AC">
              <w:rPr>
                <w:b/>
                <w:lang w:val="fr"/>
              </w:rPr>
              <w:t>ACC</w:t>
            </w:r>
          </w:p>
        </w:tc>
        <w:tc>
          <w:tcPr>
            <w:tcW w:w="6210" w:type="dxa"/>
          </w:tcPr>
          <w:p w14:paraId="2FF3D7AD" w14:textId="731A49DF" w:rsidR="00074334" w:rsidRPr="00896D8A" w:rsidRDefault="00074334" w:rsidP="001B6AD0">
            <w:pPr>
              <w:spacing w:before="40" w:after="40"/>
              <w:ind w:left="250"/>
            </w:pPr>
            <w:r w:rsidRPr="00071D10">
              <w:rPr>
                <w:lang w:val="fr"/>
              </w:rPr>
              <w:t>[</w:t>
            </w:r>
            <w:r w:rsidRPr="00071D10">
              <w:rPr>
                <w:i/>
                <w:lang w:val="fr"/>
              </w:rPr>
              <w:t>Insérer la référence de l’</w:t>
            </w:r>
            <w:r w:rsidR="001256AC">
              <w:rPr>
                <w:i/>
                <w:lang w:val="fr"/>
              </w:rPr>
              <w:t>ACC</w:t>
            </w:r>
            <w:r w:rsidRPr="00071D10">
              <w:rPr>
                <w:i/>
                <w:lang w:val="fr"/>
              </w:rPr>
              <w:t xml:space="preserve"> </w:t>
            </w:r>
            <w:r w:rsidR="00C747BD" w:rsidRPr="00071D10">
              <w:rPr>
                <w:i/>
                <w:lang w:val="fr"/>
              </w:rPr>
              <w:t>d</w:t>
            </w:r>
            <w:r w:rsidR="00C747BD">
              <w:rPr>
                <w:i/>
                <w:lang w:val="fr"/>
              </w:rPr>
              <w:t>u Maître d’Ouvrage</w:t>
            </w:r>
            <w:r w:rsidRPr="00071D10">
              <w:rPr>
                <w:lang w:val="fr"/>
              </w:rPr>
              <w:t>]</w:t>
            </w:r>
          </w:p>
        </w:tc>
      </w:tr>
      <w:tr w:rsidR="00074334" w:rsidRPr="00896D8A" w14:paraId="1FCAF9DD" w14:textId="77777777" w:rsidTr="00CE08CD">
        <w:tc>
          <w:tcPr>
            <w:tcW w:w="3150" w:type="dxa"/>
          </w:tcPr>
          <w:p w14:paraId="4C7A0982" w14:textId="55453C4E" w:rsidR="00074334" w:rsidRPr="00071D10" w:rsidRDefault="00074334" w:rsidP="001B6AD0">
            <w:pPr>
              <w:spacing w:before="40" w:after="40"/>
              <w:ind w:left="250"/>
              <w:rPr>
                <w:b/>
              </w:rPr>
            </w:pPr>
            <w:r w:rsidRPr="00071D10">
              <w:rPr>
                <w:b/>
                <w:lang w:val="fr"/>
              </w:rPr>
              <w:t>Date de l’</w:t>
            </w:r>
            <w:r w:rsidR="005114A4">
              <w:rPr>
                <w:b/>
                <w:lang w:val="fr"/>
              </w:rPr>
              <w:t>A</w:t>
            </w:r>
            <w:r w:rsidRPr="00071D10">
              <w:rPr>
                <w:b/>
                <w:lang w:val="fr"/>
              </w:rPr>
              <w:t>ccord-</w:t>
            </w:r>
            <w:r w:rsidR="005114A4">
              <w:rPr>
                <w:b/>
                <w:lang w:val="fr"/>
              </w:rPr>
              <w:t>C</w:t>
            </w:r>
            <w:r w:rsidRPr="00071D10">
              <w:rPr>
                <w:b/>
                <w:lang w:val="fr"/>
              </w:rPr>
              <w:t>adre :</w:t>
            </w:r>
          </w:p>
        </w:tc>
        <w:tc>
          <w:tcPr>
            <w:tcW w:w="6210" w:type="dxa"/>
          </w:tcPr>
          <w:p w14:paraId="00CBA6CF" w14:textId="1DD7DA3E" w:rsidR="00074334" w:rsidRPr="00896D8A" w:rsidRDefault="00074334" w:rsidP="001B6AD0">
            <w:pPr>
              <w:spacing w:before="40" w:after="40"/>
              <w:ind w:left="250"/>
            </w:pPr>
            <w:r w:rsidRPr="00071D10">
              <w:rPr>
                <w:lang w:val="fr"/>
              </w:rPr>
              <w:t>[</w:t>
            </w:r>
            <w:r w:rsidRPr="00071D10">
              <w:rPr>
                <w:i/>
                <w:lang w:val="fr"/>
              </w:rPr>
              <w:t>Insérer la date de l’</w:t>
            </w:r>
            <w:r w:rsidR="001256AC">
              <w:rPr>
                <w:i/>
                <w:lang w:val="fr"/>
              </w:rPr>
              <w:t>ACC</w:t>
            </w:r>
            <w:r w:rsidRPr="00071D10">
              <w:rPr>
                <w:lang w:val="fr"/>
              </w:rPr>
              <w:t>]</w:t>
            </w:r>
          </w:p>
        </w:tc>
      </w:tr>
    </w:tbl>
    <w:p w14:paraId="48E062A3" w14:textId="77777777" w:rsidR="00074334" w:rsidRPr="00896D8A" w:rsidRDefault="00074334" w:rsidP="00074334"/>
    <w:tbl>
      <w:tblPr>
        <w:tblStyle w:val="TableGrid"/>
        <w:tblW w:w="9360" w:type="dxa"/>
        <w:tblInd w:w="-5" w:type="dxa"/>
        <w:tblLook w:val="04A0" w:firstRow="1" w:lastRow="0" w:firstColumn="1" w:lastColumn="0" w:noHBand="0" w:noVBand="1"/>
      </w:tblPr>
      <w:tblGrid>
        <w:gridCol w:w="3150"/>
        <w:gridCol w:w="6210"/>
      </w:tblGrid>
      <w:tr w:rsidR="00074334" w:rsidRPr="00896D8A" w14:paraId="5AAB8F1E" w14:textId="77777777" w:rsidTr="00CE08CD">
        <w:tc>
          <w:tcPr>
            <w:tcW w:w="3150" w:type="dxa"/>
            <w:shd w:val="clear" w:color="auto" w:fill="D9D9D9" w:themeFill="background1" w:themeFillShade="D9"/>
          </w:tcPr>
          <w:p w14:paraId="6334D3E7" w14:textId="68FDBA85" w:rsidR="00074334" w:rsidRPr="00071D10" w:rsidRDefault="00074334" w:rsidP="001B6AD0">
            <w:pPr>
              <w:spacing w:before="40" w:after="40"/>
              <w:ind w:left="160"/>
              <w:rPr>
                <w:b/>
              </w:rPr>
            </w:pPr>
            <w:r w:rsidRPr="00071D10">
              <w:rPr>
                <w:b/>
                <w:lang w:val="fr"/>
              </w:rPr>
              <w:t xml:space="preserve">N° de référence </w:t>
            </w:r>
            <w:r w:rsidR="005D57FD">
              <w:rPr>
                <w:b/>
                <w:lang w:val="fr"/>
              </w:rPr>
              <w:t>D</w:t>
            </w:r>
            <w:r w:rsidR="006B4A1F">
              <w:rPr>
                <w:b/>
                <w:lang w:val="fr"/>
              </w:rPr>
              <w:t>P</w:t>
            </w:r>
            <w:r w:rsidR="005D57FD">
              <w:rPr>
                <w:b/>
                <w:lang w:val="fr"/>
              </w:rPr>
              <w:t xml:space="preserve"> </w:t>
            </w:r>
            <w:r w:rsidRPr="00071D10">
              <w:rPr>
                <w:b/>
                <w:lang w:val="fr"/>
              </w:rPr>
              <w:t>:</w:t>
            </w:r>
          </w:p>
        </w:tc>
        <w:tc>
          <w:tcPr>
            <w:tcW w:w="6210" w:type="dxa"/>
          </w:tcPr>
          <w:p w14:paraId="7CB22E6A" w14:textId="104CC637" w:rsidR="00074334" w:rsidRPr="00896D8A" w:rsidRDefault="00074334" w:rsidP="001B6AD0">
            <w:pPr>
              <w:spacing w:before="40" w:after="40"/>
              <w:ind w:left="160"/>
            </w:pPr>
            <w:r w:rsidRPr="00071D10">
              <w:rPr>
                <w:lang w:val="fr"/>
              </w:rPr>
              <w:t>[</w:t>
            </w:r>
            <w:r w:rsidRPr="00071D10">
              <w:rPr>
                <w:i/>
                <w:lang w:val="fr"/>
              </w:rPr>
              <w:t xml:space="preserve">Insérer la référence </w:t>
            </w:r>
            <w:r w:rsidR="00C747BD" w:rsidRPr="00071D10">
              <w:rPr>
                <w:i/>
                <w:lang w:val="fr"/>
              </w:rPr>
              <w:t>d</w:t>
            </w:r>
            <w:r w:rsidR="00C747BD">
              <w:rPr>
                <w:i/>
                <w:lang w:val="fr"/>
              </w:rPr>
              <w:t>u Maître d’Ouvrage</w:t>
            </w:r>
            <w:r w:rsidRPr="00071D10">
              <w:rPr>
                <w:lang w:val="fr"/>
              </w:rPr>
              <w:t>]</w:t>
            </w:r>
          </w:p>
        </w:tc>
      </w:tr>
      <w:tr w:rsidR="00074334" w:rsidRPr="00896D8A" w14:paraId="58F5B718" w14:textId="77777777" w:rsidTr="00CE08CD">
        <w:tc>
          <w:tcPr>
            <w:tcW w:w="3150" w:type="dxa"/>
          </w:tcPr>
          <w:p w14:paraId="029E606C" w14:textId="68E974FA" w:rsidR="00074334" w:rsidRPr="00071D10" w:rsidRDefault="00074334" w:rsidP="001B6AD0">
            <w:pPr>
              <w:spacing w:before="40" w:after="40"/>
              <w:ind w:left="160"/>
              <w:rPr>
                <w:b/>
              </w:rPr>
            </w:pPr>
            <w:r w:rsidRPr="00071D10">
              <w:rPr>
                <w:b/>
                <w:lang w:val="fr"/>
              </w:rPr>
              <w:t>Date d</w:t>
            </w:r>
            <w:r w:rsidR="005D57FD">
              <w:rPr>
                <w:b/>
                <w:lang w:val="fr"/>
              </w:rPr>
              <w:t xml:space="preserve">e </w:t>
            </w:r>
            <w:r w:rsidR="006B4A1F">
              <w:rPr>
                <w:b/>
                <w:lang w:val="fr"/>
              </w:rPr>
              <w:t>l’Offre de Prix</w:t>
            </w:r>
            <w:r w:rsidRPr="00071D10">
              <w:rPr>
                <w:b/>
                <w:lang w:val="fr"/>
              </w:rPr>
              <w:t xml:space="preserve"> :</w:t>
            </w:r>
          </w:p>
        </w:tc>
        <w:tc>
          <w:tcPr>
            <w:tcW w:w="6210" w:type="dxa"/>
          </w:tcPr>
          <w:p w14:paraId="10E5BFA4" w14:textId="3EEBF323" w:rsidR="00074334" w:rsidRPr="00896D8A" w:rsidRDefault="00074334" w:rsidP="001B6AD0">
            <w:pPr>
              <w:spacing w:before="40" w:after="40"/>
              <w:ind w:left="160"/>
            </w:pPr>
            <w:r w:rsidRPr="00071D10">
              <w:rPr>
                <w:lang w:val="fr"/>
              </w:rPr>
              <w:t>[</w:t>
            </w:r>
            <w:r w:rsidRPr="00071D10">
              <w:rPr>
                <w:i/>
                <w:lang w:val="fr"/>
              </w:rPr>
              <w:t xml:space="preserve">Insérer la date de </w:t>
            </w:r>
            <w:r w:rsidR="00DC2402">
              <w:rPr>
                <w:i/>
                <w:lang w:val="fr"/>
              </w:rPr>
              <w:t>l’Offre de Prix</w:t>
            </w:r>
            <w:r w:rsidRPr="00071D10">
              <w:rPr>
                <w:lang w:val="fr"/>
              </w:rPr>
              <w:t>]</w:t>
            </w:r>
          </w:p>
        </w:tc>
      </w:tr>
    </w:tbl>
    <w:p w14:paraId="657DED42" w14:textId="77777777" w:rsidR="00074334" w:rsidRPr="00896D8A" w:rsidRDefault="00074334" w:rsidP="00074334">
      <w:pPr>
        <w:tabs>
          <w:tab w:val="right" w:pos="5040"/>
          <w:tab w:val="left" w:pos="5220"/>
          <w:tab w:val="left" w:pos="8280"/>
        </w:tabs>
      </w:pPr>
    </w:p>
    <w:p w14:paraId="2B03D924" w14:textId="77777777" w:rsidR="00074334" w:rsidRPr="00896D8A" w:rsidRDefault="00074334" w:rsidP="00074334">
      <w:pPr>
        <w:tabs>
          <w:tab w:val="right" w:pos="5040"/>
          <w:tab w:val="left" w:pos="5220"/>
          <w:tab w:val="left" w:pos="8280"/>
        </w:tabs>
      </w:pPr>
    </w:p>
    <w:p w14:paraId="4DADFD97" w14:textId="59ACED51" w:rsidR="00074334" w:rsidRPr="00896D8A" w:rsidRDefault="00DC2402" w:rsidP="00074334">
      <w:r>
        <w:rPr>
          <w:lang w:val="fr"/>
        </w:rPr>
        <w:t>A</w:t>
      </w:r>
      <w:r w:rsidRPr="00EF4F3B">
        <w:rPr>
          <w:lang w:val="fr"/>
        </w:rPr>
        <w:t xml:space="preserve"> </w:t>
      </w:r>
      <w:r w:rsidR="00074334" w:rsidRPr="00EF4F3B">
        <w:rPr>
          <w:lang w:val="fr"/>
        </w:rPr>
        <w:t>[</w:t>
      </w:r>
      <w:r w:rsidR="00074334" w:rsidRPr="00EF4F3B">
        <w:rPr>
          <w:i/>
          <w:lang w:val="fr"/>
        </w:rPr>
        <w:t xml:space="preserve">insérer le nom du représentant de </w:t>
      </w:r>
      <w:r w:rsidR="002E17F4">
        <w:rPr>
          <w:i/>
          <w:lang w:val="fr"/>
        </w:rPr>
        <w:t>le Maître d’Ouvrage</w:t>
      </w:r>
      <w:r w:rsidR="00074334" w:rsidRPr="00EF4F3B">
        <w:rPr>
          <w:lang w:val="fr"/>
        </w:rPr>
        <w:t>]</w:t>
      </w:r>
    </w:p>
    <w:p w14:paraId="0251B090" w14:textId="7D1A9308" w:rsidR="00015244" w:rsidRPr="00EF4F3B" w:rsidRDefault="002B767D" w:rsidP="00074334">
      <w:pPr>
        <w:spacing w:before="240" w:after="120"/>
        <w:jc w:val="both"/>
        <w:rPr>
          <w:b/>
          <w:color w:val="333333"/>
        </w:rPr>
      </w:pPr>
      <w:r>
        <w:rPr>
          <w:b/>
          <w:color w:val="333333"/>
        </w:rPr>
        <w:t xml:space="preserve">SOUMISSION </w:t>
      </w:r>
      <w:r w:rsidR="00015244">
        <w:rPr>
          <w:b/>
          <w:color w:val="333333"/>
        </w:rPr>
        <w:t>DE L’OFFRE DE PRIX</w:t>
      </w:r>
      <w:r w:rsidR="00015244" w:rsidDel="00015244">
        <w:rPr>
          <w:b/>
          <w:color w:val="333333"/>
        </w:rPr>
        <w:t xml:space="preserve"> </w:t>
      </w:r>
    </w:p>
    <w:p w14:paraId="6D946BF7" w14:textId="77777777" w:rsidR="00074334" w:rsidRPr="00EF4F3B" w:rsidRDefault="00074334" w:rsidP="00074334">
      <w:pPr>
        <w:numPr>
          <w:ilvl w:val="0"/>
          <w:numId w:val="196"/>
        </w:numPr>
        <w:spacing w:before="240" w:after="120"/>
        <w:ind w:left="360"/>
        <w:jc w:val="both"/>
      </w:pPr>
      <w:r w:rsidRPr="00EF4F3B">
        <w:rPr>
          <w:b/>
          <w:color w:val="333333"/>
          <w:lang w:val="fr"/>
        </w:rPr>
        <w:t>Conformité et sans réserve</w:t>
      </w:r>
    </w:p>
    <w:p w14:paraId="71FEDAC3" w14:textId="3875D443" w:rsidR="00074334" w:rsidRPr="00896D8A" w:rsidRDefault="00074334" w:rsidP="00074334">
      <w:pPr>
        <w:spacing w:after="120"/>
        <w:ind w:left="360"/>
        <w:jc w:val="both"/>
      </w:pPr>
      <w:r w:rsidRPr="00071D10">
        <w:rPr>
          <w:color w:val="333333"/>
          <w:lang w:val="fr"/>
        </w:rPr>
        <w:t>En réponse à l</w:t>
      </w:r>
      <w:r w:rsidR="00A56F9B">
        <w:rPr>
          <w:color w:val="333333"/>
          <w:lang w:val="fr"/>
        </w:rPr>
        <w:t>a D</w:t>
      </w:r>
      <w:r w:rsidR="00015244">
        <w:rPr>
          <w:color w:val="333333"/>
          <w:lang w:val="fr"/>
        </w:rPr>
        <w:t>P</w:t>
      </w:r>
      <w:r w:rsidRPr="00071D10">
        <w:rPr>
          <w:color w:val="333333"/>
          <w:lang w:val="fr"/>
        </w:rPr>
        <w:t xml:space="preserve"> susmentionné</w:t>
      </w:r>
      <w:r w:rsidR="00015244">
        <w:rPr>
          <w:color w:val="333333"/>
          <w:lang w:val="fr"/>
        </w:rPr>
        <w:t>e</w:t>
      </w:r>
      <w:r w:rsidRPr="00071D10">
        <w:rPr>
          <w:color w:val="333333"/>
          <w:lang w:val="fr"/>
        </w:rPr>
        <w:t xml:space="preserve">, nous proposons de fournir les </w:t>
      </w:r>
      <w:r w:rsidR="00825A19">
        <w:rPr>
          <w:color w:val="333333"/>
          <w:lang w:val="fr"/>
        </w:rPr>
        <w:t xml:space="preserve">Travaux et </w:t>
      </w:r>
      <w:r w:rsidR="003F0FED">
        <w:rPr>
          <w:color w:val="333333"/>
          <w:lang w:val="fr"/>
        </w:rPr>
        <w:t>Services physiques</w:t>
      </w:r>
      <w:r w:rsidRPr="00071D10">
        <w:rPr>
          <w:color w:val="333333"/>
          <w:lang w:val="fr"/>
        </w:rPr>
        <w:t xml:space="preserve">, conformément </w:t>
      </w:r>
      <w:r w:rsidR="00A56F9B">
        <w:rPr>
          <w:color w:val="333333"/>
          <w:lang w:val="fr"/>
        </w:rPr>
        <w:t xml:space="preserve">à la </w:t>
      </w:r>
      <w:r w:rsidRPr="00071D10">
        <w:rPr>
          <w:color w:val="333333"/>
          <w:lang w:val="fr"/>
        </w:rPr>
        <w:t>présent</w:t>
      </w:r>
      <w:r w:rsidR="00A56F9B">
        <w:rPr>
          <w:color w:val="333333"/>
          <w:lang w:val="fr"/>
        </w:rPr>
        <w:t xml:space="preserve">e </w:t>
      </w:r>
      <w:r w:rsidR="00EF3F9D">
        <w:rPr>
          <w:color w:val="333333"/>
          <w:lang w:val="fr"/>
        </w:rPr>
        <w:t xml:space="preserve">Offre de Prix </w:t>
      </w:r>
      <w:r>
        <w:rPr>
          <w:lang w:val="fr"/>
        </w:rPr>
        <w:t xml:space="preserve">et </w:t>
      </w:r>
      <w:r w:rsidRPr="00071D10">
        <w:rPr>
          <w:lang w:val="fr"/>
        </w:rPr>
        <w:t xml:space="preserve">conformément à la </w:t>
      </w:r>
      <w:r w:rsidR="00B47C49">
        <w:rPr>
          <w:lang w:val="fr"/>
        </w:rPr>
        <w:t>D</w:t>
      </w:r>
      <w:r w:rsidR="00EF3F9D">
        <w:rPr>
          <w:lang w:val="fr"/>
        </w:rPr>
        <w:t>P</w:t>
      </w:r>
      <w:r w:rsidRPr="00071D10">
        <w:rPr>
          <w:lang w:val="fr"/>
        </w:rPr>
        <w:t xml:space="preserve">, aux calendriers de livraison et d’achèvement, aux spécifications techniques, aux dessins, aux inspections et </w:t>
      </w:r>
      <w:r w:rsidR="00B47C49">
        <w:rPr>
          <w:lang w:val="fr"/>
        </w:rPr>
        <w:t>essais</w:t>
      </w:r>
      <w:r w:rsidRPr="00071D10">
        <w:rPr>
          <w:color w:val="333333"/>
          <w:lang w:val="fr"/>
        </w:rPr>
        <w:t xml:space="preserve">. Nous confirmons que nous </w:t>
      </w:r>
      <w:r>
        <w:rPr>
          <w:lang w:val="fr"/>
        </w:rPr>
        <w:t xml:space="preserve">avons </w:t>
      </w:r>
      <w:r w:rsidRPr="00071D10">
        <w:rPr>
          <w:lang w:val="fr"/>
        </w:rPr>
        <w:t>examiné et n’avons aucune réserve à l’égard de la D</w:t>
      </w:r>
      <w:r w:rsidR="00EF3F9D">
        <w:rPr>
          <w:lang w:val="fr"/>
        </w:rPr>
        <w:t>P</w:t>
      </w:r>
      <w:r w:rsidRPr="00071D10">
        <w:rPr>
          <w:lang w:val="fr"/>
        </w:rPr>
        <w:t xml:space="preserve">, y compris le </w:t>
      </w:r>
      <w:r w:rsidR="00EF3F9D">
        <w:rPr>
          <w:lang w:val="fr"/>
        </w:rPr>
        <w:t>document de la Commande</w:t>
      </w:r>
      <w:r w:rsidRPr="00071D10">
        <w:rPr>
          <w:lang w:val="fr"/>
        </w:rPr>
        <w:t>.</w:t>
      </w:r>
    </w:p>
    <w:p w14:paraId="591B6ABE" w14:textId="216A4394" w:rsidR="00074334" w:rsidRPr="00071D10" w:rsidRDefault="00A57D0E" w:rsidP="00074334">
      <w:pPr>
        <w:keepNext/>
        <w:numPr>
          <w:ilvl w:val="0"/>
          <w:numId w:val="196"/>
        </w:numPr>
        <w:spacing w:before="240" w:after="120"/>
        <w:ind w:left="360"/>
        <w:jc w:val="both"/>
        <w:rPr>
          <w:color w:val="333333"/>
        </w:rPr>
      </w:pPr>
      <w:r>
        <w:rPr>
          <w:b/>
          <w:color w:val="333333"/>
        </w:rPr>
        <w:t>Eligibilité</w:t>
      </w:r>
      <w:r w:rsidR="00074334" w:rsidRPr="00071D10">
        <w:rPr>
          <w:b/>
          <w:color w:val="333333"/>
          <w:lang w:val="fr"/>
        </w:rPr>
        <w:t xml:space="preserve"> et conflit d’intérêts</w:t>
      </w:r>
    </w:p>
    <w:p w14:paraId="7F49C241" w14:textId="78C291E2" w:rsidR="00EF3F9D" w:rsidRDefault="00074334" w:rsidP="00074334">
      <w:pPr>
        <w:keepNext/>
        <w:spacing w:before="240" w:after="120"/>
        <w:jc w:val="both"/>
        <w:rPr>
          <w:lang w:val="fr"/>
        </w:rPr>
      </w:pPr>
      <w:r w:rsidRPr="00071D10">
        <w:rPr>
          <w:color w:val="333333"/>
          <w:lang w:val="fr"/>
        </w:rPr>
        <w:t>Nous déclarons que nous continuons d’être qualifiés, que nous</w:t>
      </w:r>
      <w:r w:rsidRPr="00071D10">
        <w:rPr>
          <w:lang w:val="fr"/>
        </w:rPr>
        <w:t xml:space="preserve"> répondons</w:t>
      </w:r>
      <w:r>
        <w:rPr>
          <w:lang w:val="fr"/>
        </w:rPr>
        <w:t xml:space="preserve"> aux </w:t>
      </w:r>
      <w:r w:rsidRPr="00071D10">
        <w:rPr>
          <w:bCs/>
          <w:lang w:val="fr"/>
        </w:rPr>
        <w:t>critères d’</w:t>
      </w:r>
      <w:r w:rsidR="00795CCD">
        <w:rPr>
          <w:bCs/>
          <w:lang w:val="fr"/>
        </w:rPr>
        <w:t>éligibilité</w:t>
      </w:r>
      <w:r w:rsidRPr="00071D10">
        <w:rPr>
          <w:bCs/>
          <w:lang w:val="fr"/>
        </w:rPr>
        <w:t xml:space="preserve"> et que nous n’avons aucun conflit d’intérêts</w:t>
      </w:r>
      <w:r w:rsidRPr="00071D10">
        <w:rPr>
          <w:lang w:val="fr"/>
        </w:rPr>
        <w:t xml:space="preserve">. Si </w:t>
      </w:r>
      <w:r w:rsidR="00EF3F9D">
        <w:rPr>
          <w:lang w:val="fr"/>
        </w:rPr>
        <w:t>la Commande nous</w:t>
      </w:r>
      <w:r w:rsidRPr="00071D10">
        <w:rPr>
          <w:lang w:val="fr"/>
        </w:rPr>
        <w:t xml:space="preserve"> est attribué</w:t>
      </w:r>
      <w:r w:rsidR="00EF3F9D">
        <w:rPr>
          <w:lang w:val="fr"/>
        </w:rPr>
        <w:t>e</w:t>
      </w:r>
      <w:r w:rsidRPr="00071D10">
        <w:rPr>
          <w:lang w:val="fr"/>
        </w:rPr>
        <w:t xml:space="preserve">, les </w:t>
      </w:r>
      <w:r w:rsidR="006C6E49">
        <w:rPr>
          <w:lang w:val="fr"/>
        </w:rPr>
        <w:t>Trava</w:t>
      </w:r>
      <w:r w:rsidR="006163A2">
        <w:rPr>
          <w:lang w:val="fr"/>
        </w:rPr>
        <w:t xml:space="preserve">ux et/ou </w:t>
      </w:r>
      <w:r w:rsidR="009607B0">
        <w:rPr>
          <w:lang w:val="fr"/>
        </w:rPr>
        <w:t>Services</w:t>
      </w:r>
      <w:r w:rsidRPr="00071D10">
        <w:rPr>
          <w:lang w:val="fr"/>
        </w:rPr>
        <w:t xml:space="preserve"> que nous fourni</w:t>
      </w:r>
      <w:r w:rsidR="00EF3F9D">
        <w:rPr>
          <w:lang w:val="fr"/>
        </w:rPr>
        <w:t>r</w:t>
      </w:r>
      <w:r w:rsidRPr="00071D10">
        <w:rPr>
          <w:lang w:val="fr"/>
        </w:rPr>
        <w:t>ons proviendront d’un pays éligible.</w:t>
      </w:r>
    </w:p>
    <w:p w14:paraId="1E7D13E6" w14:textId="6B33CBAC" w:rsidR="00074334" w:rsidRPr="00896D8A" w:rsidRDefault="00074334" w:rsidP="001713AF">
      <w:pPr>
        <w:keepNext/>
        <w:numPr>
          <w:ilvl w:val="0"/>
          <w:numId w:val="196"/>
        </w:numPr>
        <w:spacing w:before="240" w:after="120"/>
        <w:ind w:left="360"/>
        <w:jc w:val="both"/>
        <w:rPr>
          <w:color w:val="000000" w:themeColor="text1"/>
        </w:rPr>
      </w:pPr>
      <w:r w:rsidRPr="006B26C8">
        <w:rPr>
          <w:b/>
          <w:color w:val="000000" w:themeColor="text1"/>
          <w:lang w:val="fr"/>
        </w:rPr>
        <w:t xml:space="preserve">Exploitation et </w:t>
      </w:r>
      <w:r w:rsidR="00A71F60">
        <w:rPr>
          <w:b/>
          <w:color w:val="000000" w:themeColor="text1"/>
          <w:lang w:val="fr"/>
        </w:rPr>
        <w:t>A</w:t>
      </w:r>
      <w:r w:rsidRPr="006B26C8">
        <w:rPr>
          <w:b/>
          <w:color w:val="000000" w:themeColor="text1"/>
          <w:lang w:val="fr"/>
        </w:rPr>
        <w:t xml:space="preserve">bus </w:t>
      </w:r>
      <w:r w:rsidR="00A71F60">
        <w:rPr>
          <w:b/>
          <w:color w:val="000000" w:themeColor="text1"/>
          <w:lang w:val="fr"/>
        </w:rPr>
        <w:t>S</w:t>
      </w:r>
      <w:r w:rsidRPr="006B26C8">
        <w:rPr>
          <w:b/>
          <w:color w:val="000000" w:themeColor="text1"/>
          <w:lang w:val="fr"/>
        </w:rPr>
        <w:t xml:space="preserve">exuels (EAS) et/ou </w:t>
      </w:r>
      <w:r w:rsidR="00A71F60">
        <w:rPr>
          <w:b/>
          <w:color w:val="000000" w:themeColor="text1"/>
          <w:lang w:val="fr"/>
        </w:rPr>
        <w:t>H</w:t>
      </w:r>
      <w:r w:rsidRPr="006B26C8">
        <w:rPr>
          <w:b/>
          <w:color w:val="000000" w:themeColor="text1"/>
          <w:lang w:val="fr"/>
        </w:rPr>
        <w:t xml:space="preserve">arcèlement </w:t>
      </w:r>
      <w:r w:rsidR="00A71F60">
        <w:rPr>
          <w:b/>
          <w:color w:val="000000" w:themeColor="text1"/>
          <w:lang w:val="fr"/>
        </w:rPr>
        <w:t>S</w:t>
      </w:r>
      <w:r w:rsidRPr="006B26C8">
        <w:rPr>
          <w:b/>
          <w:color w:val="000000" w:themeColor="text1"/>
          <w:lang w:val="fr"/>
        </w:rPr>
        <w:t>exuel (</w:t>
      </w:r>
      <w:r w:rsidR="00A71F60">
        <w:rPr>
          <w:b/>
          <w:color w:val="000000" w:themeColor="text1"/>
          <w:lang w:val="fr"/>
        </w:rPr>
        <w:t>HS</w:t>
      </w:r>
      <w:r w:rsidRPr="006B26C8">
        <w:rPr>
          <w:b/>
          <w:color w:val="000000" w:themeColor="text1"/>
          <w:lang w:val="fr"/>
        </w:rPr>
        <w:t>) :</w:t>
      </w:r>
      <w:r w:rsidRPr="006B26C8">
        <w:rPr>
          <w:color w:val="000000" w:themeColor="text1"/>
          <w:lang w:val="fr"/>
        </w:rPr>
        <w:t xml:space="preserve"> [</w:t>
      </w:r>
      <w:r w:rsidRPr="006B26C8">
        <w:rPr>
          <w:i/>
          <w:color w:val="000000" w:themeColor="text1"/>
          <w:lang w:val="fr"/>
        </w:rPr>
        <w:t>sélectionnez l’option appropriée de (i) à (</w:t>
      </w:r>
      <w:r>
        <w:rPr>
          <w:i/>
          <w:color w:val="000000" w:themeColor="text1"/>
          <w:lang w:val="fr"/>
        </w:rPr>
        <w:t>iii</w:t>
      </w:r>
      <w:r w:rsidRPr="006B26C8">
        <w:rPr>
          <w:i/>
          <w:color w:val="000000" w:themeColor="text1"/>
          <w:lang w:val="fr"/>
        </w:rPr>
        <w:t>) ci-dessous et supprimez les autres. Dans le cas des membres et/ou sous-traitants d</w:t>
      </w:r>
      <w:r w:rsidR="00C03322">
        <w:rPr>
          <w:i/>
          <w:color w:val="000000" w:themeColor="text1"/>
          <w:lang w:val="fr"/>
        </w:rPr>
        <w:t>’un GE</w:t>
      </w:r>
      <w:r w:rsidRPr="006B26C8">
        <w:rPr>
          <w:i/>
          <w:color w:val="000000" w:themeColor="text1"/>
          <w:lang w:val="fr"/>
        </w:rPr>
        <w:t xml:space="preserve">, indiquer le statut de disqualification par la </w:t>
      </w:r>
      <w:r w:rsidR="00603ECC">
        <w:rPr>
          <w:i/>
          <w:color w:val="000000" w:themeColor="text1"/>
          <w:lang w:val="fr"/>
        </w:rPr>
        <w:t>BIsD</w:t>
      </w:r>
      <w:r w:rsidRPr="006B26C8">
        <w:rPr>
          <w:i/>
          <w:color w:val="000000" w:themeColor="text1"/>
          <w:lang w:val="fr"/>
        </w:rPr>
        <w:t xml:space="preserve"> de chaque membre et/ou sous-traitant d</w:t>
      </w:r>
      <w:r w:rsidR="00C03322">
        <w:rPr>
          <w:i/>
          <w:color w:val="000000" w:themeColor="text1"/>
          <w:lang w:val="fr"/>
        </w:rPr>
        <w:t>u GE</w:t>
      </w:r>
      <w:r w:rsidRPr="006B26C8">
        <w:rPr>
          <w:i/>
          <w:color w:val="000000" w:themeColor="text1"/>
          <w:lang w:val="fr"/>
        </w:rPr>
        <w:t>].</w:t>
      </w:r>
    </w:p>
    <w:p w14:paraId="3F711268" w14:textId="77777777" w:rsidR="00074334" w:rsidRPr="00896D8A" w:rsidRDefault="00074334" w:rsidP="00074334">
      <w:pPr>
        <w:tabs>
          <w:tab w:val="right" w:pos="9000"/>
        </w:tabs>
        <w:spacing w:before="240"/>
        <w:ind w:left="540"/>
        <w:rPr>
          <w:color w:val="000000" w:themeColor="text1"/>
        </w:rPr>
      </w:pPr>
      <w:r w:rsidRPr="006B26C8">
        <w:rPr>
          <w:color w:val="000000" w:themeColor="text1"/>
          <w:lang w:val="fr"/>
        </w:rPr>
        <w:t>Nous, y compris l’un de nos sous-traitants :</w:t>
      </w:r>
    </w:p>
    <w:p w14:paraId="6FDBEDEE" w14:textId="3D1969E4" w:rsidR="00074334" w:rsidRPr="00896D8A" w:rsidRDefault="00074334" w:rsidP="00074334">
      <w:pPr>
        <w:pStyle w:val="ListParagraph"/>
        <w:numPr>
          <w:ilvl w:val="0"/>
          <w:numId w:val="198"/>
        </w:numPr>
        <w:tabs>
          <w:tab w:val="right" w:pos="9000"/>
        </w:tabs>
        <w:suppressAutoHyphens w:val="0"/>
        <w:overflowPunct/>
        <w:autoSpaceDE/>
        <w:autoSpaceDN/>
        <w:adjustRightInd/>
        <w:spacing w:before="120" w:after="120"/>
        <w:ind w:left="1260"/>
        <w:contextualSpacing w:val="0"/>
        <w:textAlignment w:val="auto"/>
      </w:pPr>
      <w:r w:rsidRPr="006B26C8">
        <w:rPr>
          <w:color w:val="000000" w:themeColor="text1"/>
          <w:lang w:val="fr"/>
        </w:rPr>
        <w:t>[n’</w:t>
      </w:r>
      <w:r w:rsidR="00C03322">
        <w:rPr>
          <w:color w:val="000000" w:themeColor="text1"/>
          <w:lang w:val="fr"/>
        </w:rPr>
        <w:t>avons</w:t>
      </w:r>
      <w:r w:rsidRPr="006B26C8">
        <w:rPr>
          <w:color w:val="000000" w:themeColor="text1"/>
          <w:lang w:val="fr"/>
        </w:rPr>
        <w:t xml:space="preserve"> pas fait </w:t>
      </w:r>
      <w:r w:rsidRPr="006B26C8">
        <w:rPr>
          <w:lang w:val="fr"/>
        </w:rPr>
        <w:t xml:space="preserve">l’objet d’une disqualification par la </w:t>
      </w:r>
      <w:r w:rsidR="00603ECC">
        <w:rPr>
          <w:lang w:val="fr"/>
        </w:rPr>
        <w:t>BIsD</w:t>
      </w:r>
      <w:r w:rsidRPr="006B26C8">
        <w:rPr>
          <w:lang w:val="fr"/>
        </w:rPr>
        <w:t xml:space="preserve"> pour non-respect des obligations en matière d’E</w:t>
      </w:r>
      <w:r w:rsidR="00C03322">
        <w:rPr>
          <w:lang w:val="fr"/>
        </w:rPr>
        <w:t>A</w:t>
      </w:r>
      <w:r w:rsidRPr="006B26C8">
        <w:rPr>
          <w:lang w:val="fr"/>
        </w:rPr>
        <w:t>S/</w:t>
      </w:r>
      <w:r w:rsidR="00C03322">
        <w:rPr>
          <w:lang w:val="fr"/>
        </w:rPr>
        <w:t>HS</w:t>
      </w:r>
      <w:r w:rsidRPr="006B26C8">
        <w:rPr>
          <w:lang w:val="fr"/>
        </w:rPr>
        <w:t xml:space="preserve">.] </w:t>
      </w:r>
    </w:p>
    <w:p w14:paraId="6343AE9B" w14:textId="13001298" w:rsidR="00074334" w:rsidRPr="00896D8A" w:rsidRDefault="00074334" w:rsidP="00074334">
      <w:pPr>
        <w:pStyle w:val="ListParagraph"/>
        <w:numPr>
          <w:ilvl w:val="0"/>
          <w:numId w:val="198"/>
        </w:numPr>
        <w:tabs>
          <w:tab w:val="right" w:pos="9000"/>
        </w:tabs>
        <w:suppressAutoHyphens w:val="0"/>
        <w:overflowPunct/>
        <w:autoSpaceDE/>
        <w:autoSpaceDN/>
        <w:adjustRightInd/>
        <w:spacing w:before="120" w:after="120"/>
        <w:ind w:left="1260"/>
        <w:contextualSpacing w:val="0"/>
        <w:textAlignment w:val="auto"/>
      </w:pPr>
      <w:r w:rsidRPr="006B26C8">
        <w:rPr>
          <w:lang w:val="fr"/>
        </w:rPr>
        <w:t>[</w:t>
      </w:r>
      <w:r w:rsidR="00C11C08">
        <w:rPr>
          <w:color w:val="000000" w:themeColor="text1"/>
          <w:lang w:val="fr"/>
        </w:rPr>
        <w:t xml:space="preserve">avons </w:t>
      </w:r>
      <w:r w:rsidR="00C11C08" w:rsidRPr="006B26C8">
        <w:rPr>
          <w:color w:val="000000" w:themeColor="text1"/>
          <w:lang w:val="fr"/>
        </w:rPr>
        <w:t xml:space="preserve">fait </w:t>
      </w:r>
      <w:r w:rsidR="00C11C08" w:rsidRPr="006B26C8">
        <w:rPr>
          <w:lang w:val="fr"/>
        </w:rPr>
        <w:t>l’objet d’une disqualification</w:t>
      </w:r>
      <w:r w:rsidR="00C11C08" w:rsidRPr="006B26C8" w:rsidDel="00C11C08">
        <w:rPr>
          <w:color w:val="000000" w:themeColor="text1"/>
          <w:lang w:val="fr"/>
        </w:rPr>
        <w:t xml:space="preserve"> </w:t>
      </w:r>
      <w:r w:rsidRPr="006B26C8">
        <w:rPr>
          <w:lang w:val="fr"/>
        </w:rPr>
        <w:t xml:space="preserve">par la </w:t>
      </w:r>
      <w:r w:rsidR="00603ECC">
        <w:rPr>
          <w:lang w:val="fr"/>
        </w:rPr>
        <w:t>BIsD</w:t>
      </w:r>
      <w:r w:rsidRPr="006B26C8">
        <w:rPr>
          <w:lang w:val="fr"/>
        </w:rPr>
        <w:t xml:space="preserve"> pour non-respect des obligations en matière d’E</w:t>
      </w:r>
      <w:r w:rsidR="0028629C">
        <w:rPr>
          <w:lang w:val="fr"/>
        </w:rPr>
        <w:t>A</w:t>
      </w:r>
      <w:r w:rsidRPr="006B26C8">
        <w:rPr>
          <w:lang w:val="fr"/>
        </w:rPr>
        <w:t>S/</w:t>
      </w:r>
      <w:r w:rsidR="0028629C">
        <w:rPr>
          <w:lang w:val="fr"/>
        </w:rPr>
        <w:t>HS</w:t>
      </w:r>
      <w:r w:rsidRPr="006B26C8">
        <w:rPr>
          <w:lang w:val="fr"/>
        </w:rPr>
        <w:t xml:space="preserve">.] </w:t>
      </w:r>
    </w:p>
    <w:p w14:paraId="368E66EC" w14:textId="04D5FEA1" w:rsidR="00074334" w:rsidRPr="00896D8A" w:rsidRDefault="00074334" w:rsidP="00074334">
      <w:pPr>
        <w:pStyle w:val="ListParagraph"/>
        <w:numPr>
          <w:ilvl w:val="0"/>
          <w:numId w:val="198"/>
        </w:numPr>
        <w:tabs>
          <w:tab w:val="right" w:pos="9000"/>
        </w:tabs>
        <w:suppressAutoHyphens w:val="0"/>
        <w:overflowPunct/>
        <w:autoSpaceDE/>
        <w:autoSpaceDN/>
        <w:adjustRightInd/>
        <w:spacing w:before="120" w:after="120"/>
        <w:ind w:left="1260"/>
        <w:contextualSpacing w:val="0"/>
        <w:textAlignment w:val="auto"/>
        <w:rPr>
          <w:color w:val="000000" w:themeColor="text1"/>
        </w:rPr>
      </w:pPr>
      <w:r w:rsidRPr="006B26C8">
        <w:rPr>
          <w:color w:val="000000" w:themeColor="text1"/>
          <w:lang w:val="fr"/>
        </w:rPr>
        <w:t>[av</w:t>
      </w:r>
      <w:r w:rsidR="0028629C">
        <w:rPr>
          <w:color w:val="000000" w:themeColor="text1"/>
          <w:lang w:val="fr"/>
        </w:rPr>
        <w:t>ons</w:t>
      </w:r>
      <w:r w:rsidRPr="006B26C8">
        <w:rPr>
          <w:color w:val="000000" w:themeColor="text1"/>
          <w:lang w:val="fr"/>
        </w:rPr>
        <w:t xml:space="preserve"> fait </w:t>
      </w:r>
      <w:r w:rsidRPr="006B26C8">
        <w:rPr>
          <w:lang w:val="fr"/>
        </w:rPr>
        <w:t xml:space="preserve">l’objet d’une disqualification par la </w:t>
      </w:r>
      <w:r w:rsidR="00603ECC">
        <w:rPr>
          <w:lang w:val="fr"/>
        </w:rPr>
        <w:t>BIsD</w:t>
      </w:r>
      <w:r w:rsidRPr="006B26C8">
        <w:rPr>
          <w:lang w:val="fr"/>
        </w:rPr>
        <w:t xml:space="preserve"> pour non-respect des obligations en matière d’E</w:t>
      </w:r>
      <w:r w:rsidR="0028629C">
        <w:rPr>
          <w:lang w:val="fr"/>
        </w:rPr>
        <w:t>A</w:t>
      </w:r>
      <w:r w:rsidRPr="006B26C8">
        <w:rPr>
          <w:lang w:val="fr"/>
        </w:rPr>
        <w:t>S/</w:t>
      </w:r>
      <w:r w:rsidR="0028629C">
        <w:rPr>
          <w:lang w:val="fr"/>
        </w:rPr>
        <w:t>HS</w:t>
      </w:r>
      <w:r w:rsidRPr="006B26C8">
        <w:rPr>
          <w:lang w:val="fr"/>
        </w:rPr>
        <w:t xml:space="preserve"> </w:t>
      </w:r>
      <w:r w:rsidRPr="006B26C8">
        <w:rPr>
          <w:color w:val="000000" w:themeColor="text1"/>
          <w:lang w:val="fr"/>
        </w:rPr>
        <w:t xml:space="preserve">et </w:t>
      </w:r>
      <w:r w:rsidR="0028629C">
        <w:rPr>
          <w:color w:val="000000" w:themeColor="text1"/>
          <w:lang w:val="fr"/>
        </w:rPr>
        <w:t>avons</w:t>
      </w:r>
      <w:r w:rsidRPr="006B26C8">
        <w:rPr>
          <w:color w:val="000000" w:themeColor="text1"/>
          <w:lang w:val="fr"/>
        </w:rPr>
        <w:t xml:space="preserve"> été retirées de la liste d’exclusion. Une sentence arbitrale sur l’affaire de disqualification a été rendue en notre faveur.]</w:t>
      </w:r>
    </w:p>
    <w:p w14:paraId="100F33D2" w14:textId="071732C0" w:rsidR="00074334" w:rsidRPr="00896D8A" w:rsidRDefault="00A56C85" w:rsidP="00074334">
      <w:pPr>
        <w:spacing w:after="120"/>
        <w:ind w:left="360"/>
        <w:jc w:val="both"/>
        <w:rPr>
          <w:color w:val="333333"/>
        </w:rPr>
      </w:pPr>
      <w:r w:rsidRPr="00071D10">
        <w:rPr>
          <w:lang w:val="fr"/>
        </w:rPr>
        <w:t xml:space="preserve">Nous, ainsi que l’un de nos sous-traitants, fournisseurs, consultants, fabricants ou prestataires de services pour toute partie du </w:t>
      </w:r>
      <w:r>
        <w:rPr>
          <w:lang w:val="fr"/>
        </w:rPr>
        <w:t>Marché</w:t>
      </w:r>
      <w:r w:rsidRPr="00C075C5">
        <w:rPr>
          <w:lang w:eastAsia="en-US"/>
        </w:rPr>
        <w:t xml:space="preserve"> </w:t>
      </w:r>
      <w:r w:rsidRPr="0044064E">
        <w:rPr>
          <w:lang w:eastAsia="en-US"/>
        </w:rPr>
        <w:t>n’</w:t>
      </w:r>
      <w:r>
        <w:rPr>
          <w:lang w:eastAsia="en-US"/>
        </w:rPr>
        <w:t>avons</w:t>
      </w:r>
      <w:r w:rsidRPr="0044064E">
        <w:rPr>
          <w:lang w:eastAsia="en-US"/>
        </w:rPr>
        <w:t xml:space="preserve"> été exclus soit par la BIsD, soit au titre de la règlementation commerciale du pays du Maître de l’Ouvrage ou en application d’une décision prise par l’Organisation de la Coopération Islamique, la ligue des Etats Arabes ou l’Union Africaine</w:t>
      </w:r>
      <w:r w:rsidR="00074334" w:rsidRPr="00071D10">
        <w:rPr>
          <w:color w:val="333333"/>
          <w:lang w:val="fr"/>
        </w:rPr>
        <w:t>.</w:t>
      </w:r>
    </w:p>
    <w:p w14:paraId="3243A8BA" w14:textId="7F8785A6" w:rsidR="00074334" w:rsidRPr="00071D10" w:rsidRDefault="00074334" w:rsidP="00074334">
      <w:pPr>
        <w:numPr>
          <w:ilvl w:val="0"/>
          <w:numId w:val="196"/>
        </w:numPr>
        <w:spacing w:before="240" w:after="120"/>
        <w:ind w:left="360"/>
        <w:jc w:val="both"/>
        <w:rPr>
          <w:color w:val="333333"/>
        </w:rPr>
      </w:pPr>
      <w:r w:rsidRPr="00071D10">
        <w:rPr>
          <w:b/>
          <w:color w:val="333333"/>
          <w:lang w:val="fr"/>
        </w:rPr>
        <w:t>Prix</w:t>
      </w:r>
      <w:r>
        <w:rPr>
          <w:lang w:val="fr"/>
        </w:rPr>
        <w:t xml:space="preserve"> </w:t>
      </w:r>
      <w:r w:rsidRPr="001B6AD0">
        <w:rPr>
          <w:b/>
          <w:bCs/>
          <w:lang w:val="fr"/>
        </w:rPr>
        <w:t xml:space="preserve">de </w:t>
      </w:r>
      <w:r w:rsidR="00C11C08">
        <w:rPr>
          <w:b/>
          <w:bCs/>
          <w:lang w:val="fr"/>
        </w:rPr>
        <w:t xml:space="preserve">l’Offre </w:t>
      </w:r>
    </w:p>
    <w:p w14:paraId="68ACAC34" w14:textId="5A08689A" w:rsidR="00074334" w:rsidRPr="00896D8A" w:rsidRDefault="00074334" w:rsidP="00074334">
      <w:pPr>
        <w:spacing w:after="120"/>
        <w:ind w:left="360"/>
        <w:jc w:val="both"/>
      </w:pPr>
      <w:r w:rsidRPr="00071D10">
        <w:rPr>
          <w:color w:val="333333"/>
          <w:lang w:val="fr"/>
        </w:rPr>
        <w:t xml:space="preserve">Le prix total de notre </w:t>
      </w:r>
      <w:r w:rsidR="00636084">
        <w:rPr>
          <w:color w:val="333333"/>
          <w:lang w:val="fr"/>
        </w:rPr>
        <w:t>Offre de Prix</w:t>
      </w:r>
      <w:r>
        <w:rPr>
          <w:lang w:val="fr"/>
        </w:rPr>
        <w:t xml:space="preserve">, </w:t>
      </w:r>
      <w:r w:rsidRPr="00071D10">
        <w:rPr>
          <w:color w:val="333333"/>
          <w:lang w:val="fr"/>
        </w:rPr>
        <w:t>à l’exclusion des r</w:t>
      </w:r>
      <w:r w:rsidR="0025174D">
        <w:rPr>
          <w:color w:val="333333"/>
          <w:lang w:val="fr"/>
        </w:rPr>
        <w:t>abais</w:t>
      </w:r>
      <w:r w:rsidRPr="00071D10">
        <w:rPr>
          <w:color w:val="333333"/>
          <w:lang w:val="fr"/>
        </w:rPr>
        <w:t xml:space="preserve"> inconditionnelles offerts au point </w:t>
      </w:r>
      <w:r w:rsidR="00D40592">
        <w:rPr>
          <w:color w:val="333333"/>
          <w:lang w:val="fr"/>
        </w:rPr>
        <w:t>4</w:t>
      </w:r>
      <w:r w:rsidRPr="00071D10">
        <w:rPr>
          <w:color w:val="333333"/>
          <w:lang w:val="fr"/>
        </w:rPr>
        <w:t xml:space="preserve"> ci-dessous, est</w:t>
      </w:r>
      <w:r>
        <w:rPr>
          <w:lang w:val="fr"/>
        </w:rPr>
        <w:t xml:space="preserve"> de</w:t>
      </w:r>
      <w:r w:rsidRPr="00071D10">
        <w:rPr>
          <w:lang w:val="fr"/>
        </w:rPr>
        <w:t xml:space="preserve"> [</w:t>
      </w:r>
      <w:r w:rsidRPr="00071D10">
        <w:rPr>
          <w:i/>
          <w:lang w:val="fr"/>
        </w:rPr>
        <w:t xml:space="preserve">insérer le prix total de </w:t>
      </w:r>
      <w:r w:rsidR="00636084">
        <w:rPr>
          <w:i/>
          <w:lang w:val="fr"/>
        </w:rPr>
        <w:t>l’Offre de Prix</w:t>
      </w:r>
      <w:r w:rsidRPr="00071D10">
        <w:rPr>
          <w:i/>
          <w:lang w:val="fr"/>
        </w:rPr>
        <w:t xml:space="preserve"> en chiffres</w:t>
      </w:r>
      <w:r w:rsidR="00055315">
        <w:rPr>
          <w:i/>
          <w:lang w:val="fr"/>
        </w:rPr>
        <w:t xml:space="preserve"> et en lettres</w:t>
      </w:r>
      <w:r w:rsidRPr="00071D10">
        <w:rPr>
          <w:i/>
          <w:lang w:val="fr"/>
        </w:rPr>
        <w:t xml:space="preserve">, en indiquant les différents montants et les </w:t>
      </w:r>
      <w:r w:rsidR="00055315">
        <w:rPr>
          <w:i/>
          <w:lang w:val="fr"/>
        </w:rPr>
        <w:t>monnaies</w:t>
      </w:r>
      <w:r w:rsidRPr="00071D10">
        <w:rPr>
          <w:i/>
          <w:lang w:val="fr"/>
        </w:rPr>
        <w:t xml:space="preserve"> respectives</w:t>
      </w:r>
      <w:r w:rsidRPr="00071D10">
        <w:rPr>
          <w:lang w:val="fr"/>
        </w:rPr>
        <w:t>].</w:t>
      </w:r>
    </w:p>
    <w:p w14:paraId="43572F6A" w14:textId="37EB6100" w:rsidR="00074334" w:rsidRPr="00071D10" w:rsidRDefault="00074334" w:rsidP="00074334">
      <w:pPr>
        <w:numPr>
          <w:ilvl w:val="0"/>
          <w:numId w:val="196"/>
        </w:numPr>
        <w:spacing w:before="240" w:after="120"/>
        <w:ind w:left="360"/>
        <w:jc w:val="both"/>
        <w:rPr>
          <w:color w:val="333333"/>
        </w:rPr>
      </w:pPr>
      <w:r w:rsidRPr="00071D10">
        <w:rPr>
          <w:b/>
          <w:color w:val="333333"/>
          <w:lang w:val="fr"/>
        </w:rPr>
        <w:t>R</w:t>
      </w:r>
      <w:r w:rsidR="00055315">
        <w:rPr>
          <w:b/>
          <w:color w:val="333333"/>
          <w:lang w:val="fr"/>
        </w:rPr>
        <w:t>abais</w:t>
      </w:r>
      <w:r w:rsidRPr="00071D10">
        <w:rPr>
          <w:b/>
          <w:color w:val="333333"/>
          <w:lang w:val="fr"/>
        </w:rPr>
        <w:t xml:space="preserve"> inconditionnels</w:t>
      </w:r>
    </w:p>
    <w:p w14:paraId="02C2DE43" w14:textId="0FA1C154" w:rsidR="00074334" w:rsidRPr="00896D8A" w:rsidRDefault="00074334" w:rsidP="00074334">
      <w:pPr>
        <w:spacing w:after="120"/>
        <w:ind w:left="360"/>
        <w:jc w:val="both"/>
        <w:rPr>
          <w:color w:val="333333"/>
        </w:rPr>
      </w:pPr>
      <w:r w:rsidRPr="00071D10">
        <w:rPr>
          <w:color w:val="333333"/>
          <w:lang w:val="fr"/>
        </w:rPr>
        <w:t xml:space="preserve">Les </w:t>
      </w:r>
      <w:r w:rsidR="00055315">
        <w:rPr>
          <w:color w:val="333333"/>
          <w:lang w:val="fr"/>
        </w:rPr>
        <w:t xml:space="preserve">rabais </w:t>
      </w:r>
      <w:r w:rsidRPr="00071D10">
        <w:rPr>
          <w:color w:val="333333"/>
          <w:lang w:val="fr"/>
        </w:rPr>
        <w:t>inconditionnels offerts sont: [</w:t>
      </w:r>
      <w:r w:rsidRPr="00071D10">
        <w:rPr>
          <w:i/>
          <w:color w:val="333333"/>
          <w:lang w:val="fr"/>
        </w:rPr>
        <w:t xml:space="preserve">Précisez </w:t>
      </w:r>
      <w:r>
        <w:rPr>
          <w:i/>
          <w:color w:val="333333"/>
          <w:lang w:val="fr"/>
        </w:rPr>
        <w:t>l</w:t>
      </w:r>
      <w:r w:rsidR="003A3EAB">
        <w:rPr>
          <w:i/>
          <w:color w:val="333333"/>
          <w:lang w:val="fr"/>
        </w:rPr>
        <w:t>e rabais</w:t>
      </w:r>
      <w:r w:rsidRPr="00071D10">
        <w:rPr>
          <w:i/>
          <w:color w:val="333333"/>
          <w:lang w:val="fr"/>
        </w:rPr>
        <w:t xml:space="preserve"> offert</w:t>
      </w:r>
      <w:r w:rsidRPr="00071D10">
        <w:rPr>
          <w:color w:val="333333"/>
          <w:lang w:val="fr"/>
        </w:rPr>
        <w:t>.]</w:t>
      </w:r>
    </w:p>
    <w:p w14:paraId="08D56146" w14:textId="7BBBCBE1" w:rsidR="00074334" w:rsidRPr="00896D8A" w:rsidRDefault="00074334" w:rsidP="00074334">
      <w:pPr>
        <w:spacing w:after="120"/>
        <w:ind w:left="360"/>
        <w:rPr>
          <w:color w:val="333333"/>
        </w:rPr>
      </w:pPr>
      <w:r w:rsidRPr="00071D10">
        <w:rPr>
          <w:color w:val="333333"/>
          <w:lang w:val="fr"/>
        </w:rPr>
        <w:t>La méthode exacte de calcul pour déterminer le prix net après application de r</w:t>
      </w:r>
      <w:r w:rsidR="003A3EAB">
        <w:rPr>
          <w:color w:val="333333"/>
          <w:lang w:val="fr"/>
        </w:rPr>
        <w:t>abais</w:t>
      </w:r>
      <w:r w:rsidRPr="00071D10">
        <w:rPr>
          <w:color w:val="333333"/>
          <w:lang w:val="fr"/>
        </w:rPr>
        <w:t xml:space="preserve"> inconditionnels est la suivante</w:t>
      </w:r>
      <w:r w:rsidR="00321870">
        <w:rPr>
          <w:color w:val="333333"/>
          <w:lang w:val="fr"/>
        </w:rPr>
        <w:t xml:space="preserve"> </w:t>
      </w:r>
      <w:r w:rsidRPr="00071D10">
        <w:rPr>
          <w:color w:val="333333"/>
          <w:lang w:val="fr"/>
        </w:rPr>
        <w:t>: [</w:t>
      </w:r>
      <w:r w:rsidRPr="00071D10">
        <w:rPr>
          <w:i/>
          <w:color w:val="333333"/>
          <w:lang w:val="fr"/>
        </w:rPr>
        <w:t>Préciser la méthode qui doit être utilisée pour appliquer les r</w:t>
      </w:r>
      <w:r w:rsidR="003A3EAB">
        <w:rPr>
          <w:i/>
          <w:color w:val="333333"/>
          <w:lang w:val="fr"/>
        </w:rPr>
        <w:t>abais</w:t>
      </w:r>
      <w:r w:rsidRPr="00071D10">
        <w:rPr>
          <w:color w:val="333333"/>
          <w:lang w:val="fr"/>
        </w:rPr>
        <w:t>].</w:t>
      </w:r>
    </w:p>
    <w:p w14:paraId="7D015EFE" w14:textId="0EBD897B" w:rsidR="00074334" w:rsidRPr="00071D10" w:rsidRDefault="00074334" w:rsidP="00074334">
      <w:pPr>
        <w:numPr>
          <w:ilvl w:val="0"/>
          <w:numId w:val="196"/>
        </w:numPr>
        <w:spacing w:before="240" w:after="120"/>
        <w:ind w:left="360"/>
        <w:jc w:val="both"/>
        <w:rPr>
          <w:color w:val="333333"/>
        </w:rPr>
      </w:pPr>
      <w:r w:rsidRPr="00071D10">
        <w:rPr>
          <w:b/>
          <w:color w:val="333333"/>
          <w:lang w:val="fr"/>
        </w:rPr>
        <w:t>Période de validité d</w:t>
      </w:r>
      <w:r w:rsidR="00321870">
        <w:rPr>
          <w:b/>
          <w:color w:val="333333"/>
          <w:lang w:val="fr"/>
        </w:rPr>
        <w:t xml:space="preserve">e </w:t>
      </w:r>
      <w:r w:rsidR="00636084">
        <w:rPr>
          <w:b/>
          <w:color w:val="333333"/>
          <w:lang w:val="fr"/>
        </w:rPr>
        <w:t>l’Offre</w:t>
      </w:r>
    </w:p>
    <w:p w14:paraId="38A63FAF" w14:textId="36EE0FC1" w:rsidR="00074334" w:rsidRPr="00896D8A" w:rsidRDefault="00074334" w:rsidP="00074334">
      <w:pPr>
        <w:spacing w:after="120"/>
        <w:ind w:left="360"/>
        <w:jc w:val="both"/>
        <w:rPr>
          <w:color w:val="333333"/>
        </w:rPr>
      </w:pPr>
      <w:r w:rsidRPr="00071D10">
        <w:rPr>
          <w:color w:val="333333"/>
          <w:lang w:val="fr"/>
        </w:rPr>
        <w:t xml:space="preserve">Notre </w:t>
      </w:r>
      <w:r w:rsidR="00636084">
        <w:rPr>
          <w:color w:val="333333"/>
          <w:lang w:val="fr"/>
        </w:rPr>
        <w:t xml:space="preserve">Offre de Prix </w:t>
      </w:r>
      <w:r w:rsidRPr="00071D10">
        <w:rPr>
          <w:color w:val="333333"/>
          <w:lang w:val="fr"/>
        </w:rPr>
        <w:t>sera valable pour la période spécifiée dans l</w:t>
      </w:r>
      <w:r w:rsidR="00D01705">
        <w:rPr>
          <w:color w:val="333333"/>
          <w:lang w:val="fr"/>
        </w:rPr>
        <w:t>a D</w:t>
      </w:r>
      <w:r w:rsidR="00CB6FF3">
        <w:rPr>
          <w:color w:val="333333"/>
          <w:lang w:val="fr"/>
        </w:rPr>
        <w:t>P</w:t>
      </w:r>
      <w:r w:rsidRPr="00071D10">
        <w:rPr>
          <w:color w:val="333333"/>
          <w:lang w:val="fr"/>
        </w:rPr>
        <w:t xml:space="preserve">, et </w:t>
      </w:r>
      <w:r w:rsidR="00D01705">
        <w:rPr>
          <w:color w:val="333333"/>
          <w:lang w:val="fr"/>
        </w:rPr>
        <w:t>elle</w:t>
      </w:r>
      <w:r w:rsidRPr="00071D10">
        <w:rPr>
          <w:color w:val="333333"/>
          <w:lang w:val="fr"/>
        </w:rPr>
        <w:t xml:space="preserve"> restera contraignant</w:t>
      </w:r>
      <w:r w:rsidR="00D01705">
        <w:rPr>
          <w:color w:val="333333"/>
          <w:lang w:val="fr"/>
        </w:rPr>
        <w:t>e</w:t>
      </w:r>
      <w:r w:rsidRPr="00071D10">
        <w:rPr>
          <w:color w:val="333333"/>
          <w:lang w:val="fr"/>
        </w:rPr>
        <w:t xml:space="preserve"> pour nous et peut être accepté</w:t>
      </w:r>
      <w:r w:rsidR="00D01705">
        <w:rPr>
          <w:color w:val="333333"/>
          <w:lang w:val="fr"/>
        </w:rPr>
        <w:t>e</w:t>
      </w:r>
      <w:r w:rsidRPr="00071D10">
        <w:rPr>
          <w:color w:val="333333"/>
          <w:lang w:val="fr"/>
        </w:rPr>
        <w:t xml:space="preserve"> à tout moment avant son expiration.  </w:t>
      </w:r>
    </w:p>
    <w:p w14:paraId="5CE5EC39" w14:textId="4F2328BC" w:rsidR="00074334" w:rsidRPr="00896D8A" w:rsidRDefault="00DC360E" w:rsidP="00074334">
      <w:pPr>
        <w:numPr>
          <w:ilvl w:val="0"/>
          <w:numId w:val="196"/>
        </w:numPr>
        <w:spacing w:before="240" w:after="120"/>
        <w:ind w:left="360"/>
        <w:jc w:val="both"/>
        <w:rPr>
          <w:color w:val="333333"/>
        </w:rPr>
      </w:pPr>
      <w:r>
        <w:rPr>
          <w:b/>
          <w:color w:val="333333"/>
          <w:lang w:val="fr"/>
        </w:rPr>
        <w:t xml:space="preserve">Garantie de bonne exécution </w:t>
      </w:r>
      <w:r w:rsidR="00074334" w:rsidRPr="00071D10">
        <w:rPr>
          <w:color w:val="333333"/>
          <w:lang w:val="fr"/>
        </w:rPr>
        <w:t>[</w:t>
      </w:r>
      <w:r w:rsidR="008351F2" w:rsidRPr="001B6AD0">
        <w:rPr>
          <w:i/>
          <w:iCs/>
          <w:color w:val="333333"/>
          <w:lang w:val="fr"/>
        </w:rPr>
        <w:t>supprimer</w:t>
      </w:r>
      <w:r w:rsidR="00074334" w:rsidRPr="00071D10">
        <w:rPr>
          <w:i/>
          <w:color w:val="333333"/>
          <w:lang w:val="fr"/>
        </w:rPr>
        <w:t xml:space="preserve"> </w:t>
      </w:r>
      <w:r w:rsidR="00B15852">
        <w:rPr>
          <w:i/>
          <w:color w:val="333333"/>
          <w:lang w:val="fr"/>
        </w:rPr>
        <w:t xml:space="preserve">si une garantie de bonne exécution </w:t>
      </w:r>
      <w:r w:rsidR="00933574">
        <w:rPr>
          <w:i/>
          <w:color w:val="333333"/>
          <w:lang w:val="fr"/>
        </w:rPr>
        <w:t>n’et pas exigée</w:t>
      </w:r>
      <w:r w:rsidR="00074334" w:rsidRPr="00071D10">
        <w:rPr>
          <w:i/>
          <w:color w:val="333333"/>
          <w:lang w:val="fr"/>
        </w:rPr>
        <w:t>]</w:t>
      </w:r>
      <w:r w:rsidR="00074334" w:rsidRPr="00071D10">
        <w:rPr>
          <w:color w:val="333333"/>
          <w:lang w:val="fr"/>
        </w:rPr>
        <w:t xml:space="preserve"> </w:t>
      </w:r>
    </w:p>
    <w:p w14:paraId="7BA423C4" w14:textId="4D9F7108" w:rsidR="00074334" w:rsidRPr="00896D8A" w:rsidRDefault="00074334" w:rsidP="00074334">
      <w:pPr>
        <w:spacing w:after="120"/>
        <w:ind w:left="360"/>
        <w:jc w:val="both"/>
        <w:rPr>
          <w:color w:val="333333"/>
        </w:rPr>
      </w:pPr>
      <w:r w:rsidRPr="00071D10">
        <w:rPr>
          <w:color w:val="333333"/>
          <w:lang w:val="fr"/>
        </w:rPr>
        <w:t xml:space="preserve">Si nous obtenons </w:t>
      </w:r>
      <w:r w:rsidR="00CB6FF3">
        <w:rPr>
          <w:color w:val="333333"/>
          <w:lang w:val="fr"/>
        </w:rPr>
        <w:t>la Commande</w:t>
      </w:r>
      <w:r w:rsidRPr="00071D10">
        <w:rPr>
          <w:color w:val="333333"/>
          <w:lang w:val="fr"/>
        </w:rPr>
        <w:t xml:space="preserve">, nous </w:t>
      </w:r>
      <w:r w:rsidRPr="00071D10">
        <w:rPr>
          <w:lang w:val="fr"/>
        </w:rPr>
        <w:t xml:space="preserve">nous engageons à obtenir une </w:t>
      </w:r>
      <w:r w:rsidR="008351F2">
        <w:rPr>
          <w:lang w:val="fr"/>
        </w:rPr>
        <w:t>G</w:t>
      </w:r>
      <w:r w:rsidRPr="00071D10">
        <w:rPr>
          <w:lang w:val="fr"/>
        </w:rPr>
        <w:t xml:space="preserve">arantie de </w:t>
      </w:r>
      <w:r w:rsidR="00CB6FF3">
        <w:rPr>
          <w:lang w:val="fr"/>
        </w:rPr>
        <w:t>bonn</w:t>
      </w:r>
      <w:r w:rsidR="00CB6FF3" w:rsidRPr="00071D10">
        <w:rPr>
          <w:lang w:val="fr"/>
        </w:rPr>
        <w:t xml:space="preserve">e </w:t>
      </w:r>
      <w:r w:rsidR="00CB6FF3">
        <w:rPr>
          <w:lang w:val="fr"/>
        </w:rPr>
        <w:t xml:space="preserve">exécution </w:t>
      </w:r>
      <w:r w:rsidRPr="00071D10">
        <w:rPr>
          <w:lang w:val="fr"/>
        </w:rPr>
        <w:t xml:space="preserve">conformément à la </w:t>
      </w:r>
      <w:r w:rsidR="00B15852">
        <w:rPr>
          <w:lang w:val="fr"/>
        </w:rPr>
        <w:t>D</w:t>
      </w:r>
      <w:r w:rsidR="00CB6FF3">
        <w:rPr>
          <w:lang w:val="fr"/>
        </w:rPr>
        <w:t>P</w:t>
      </w:r>
      <w:r w:rsidRPr="00071D10">
        <w:rPr>
          <w:lang w:val="fr"/>
        </w:rPr>
        <w:t>.</w:t>
      </w:r>
    </w:p>
    <w:p w14:paraId="62FD06F8" w14:textId="25CCC924" w:rsidR="00074334" w:rsidRPr="00071D10" w:rsidRDefault="00074334" w:rsidP="00074334">
      <w:pPr>
        <w:numPr>
          <w:ilvl w:val="0"/>
          <w:numId w:val="196"/>
        </w:numPr>
        <w:spacing w:before="240" w:after="120"/>
        <w:ind w:left="360"/>
        <w:jc w:val="both"/>
        <w:rPr>
          <w:color w:val="333333"/>
        </w:rPr>
      </w:pPr>
      <w:r w:rsidRPr="00071D10">
        <w:rPr>
          <w:b/>
          <w:lang w:val="fr"/>
        </w:rPr>
        <w:t xml:space="preserve">Commissions, </w:t>
      </w:r>
      <w:r w:rsidR="002B767D">
        <w:rPr>
          <w:b/>
          <w:lang w:val="fr"/>
        </w:rPr>
        <w:t>gratification</w:t>
      </w:r>
      <w:r w:rsidRPr="00071D10">
        <w:rPr>
          <w:b/>
          <w:lang w:val="fr"/>
        </w:rPr>
        <w:t xml:space="preserve">s, </w:t>
      </w:r>
      <w:r w:rsidR="002B767D">
        <w:rPr>
          <w:b/>
          <w:lang w:val="fr"/>
        </w:rPr>
        <w:t>avantage</w:t>
      </w:r>
      <w:r w:rsidRPr="00071D10">
        <w:rPr>
          <w:b/>
          <w:lang w:val="fr"/>
        </w:rPr>
        <w:t>s</w:t>
      </w:r>
    </w:p>
    <w:p w14:paraId="2001402C" w14:textId="1A685034" w:rsidR="00074334" w:rsidRPr="00896D8A" w:rsidRDefault="00602BCF" w:rsidP="00074334">
      <w:pPr>
        <w:spacing w:after="120"/>
        <w:ind w:left="360"/>
        <w:jc w:val="both"/>
        <w:rPr>
          <w:color w:val="333333"/>
        </w:rPr>
      </w:pPr>
      <w:r w:rsidRPr="00602BCF">
        <w:rPr>
          <w:color w:val="000000" w:themeColor="text1"/>
          <w:lang w:val="fr"/>
        </w:rPr>
        <w:t>Nous avons payé ou nous paierons les commissions, gratifications ou avantages suivants dans le cadre de la présente Offre de Prix ou de l'exécution d'un Marché de Commande [Si rien n'a été payé ou n'est à payer, indiquez "aucun"].</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74334" w:rsidRPr="00071D10" w14:paraId="28C0C562" w14:textId="77777777" w:rsidTr="00CE08CD">
        <w:tc>
          <w:tcPr>
            <w:tcW w:w="2610" w:type="dxa"/>
          </w:tcPr>
          <w:p w14:paraId="6B0796EC" w14:textId="60E73676" w:rsidR="00074334" w:rsidRPr="00EF4F3B" w:rsidRDefault="00074334" w:rsidP="00CE08CD">
            <w:r w:rsidRPr="00EF4F3B">
              <w:rPr>
                <w:lang w:val="fr"/>
              </w:rPr>
              <w:t xml:space="preserve">Nom du </w:t>
            </w:r>
            <w:r w:rsidR="003A7218">
              <w:rPr>
                <w:lang w:val="fr"/>
              </w:rPr>
              <w:t>bénéfici</w:t>
            </w:r>
            <w:r w:rsidR="003A7218" w:rsidRPr="00EF4F3B">
              <w:rPr>
                <w:lang w:val="fr"/>
              </w:rPr>
              <w:t>aire</w:t>
            </w:r>
          </w:p>
        </w:tc>
        <w:tc>
          <w:tcPr>
            <w:tcW w:w="2520" w:type="dxa"/>
          </w:tcPr>
          <w:p w14:paraId="1D35CBC1" w14:textId="77777777" w:rsidR="00074334" w:rsidRPr="00EF4F3B" w:rsidRDefault="00074334" w:rsidP="00CE08CD">
            <w:r w:rsidRPr="00EF4F3B">
              <w:rPr>
                <w:lang w:val="fr"/>
              </w:rPr>
              <w:t>Adresse</w:t>
            </w:r>
          </w:p>
        </w:tc>
        <w:tc>
          <w:tcPr>
            <w:tcW w:w="2070" w:type="dxa"/>
          </w:tcPr>
          <w:p w14:paraId="33D673DF" w14:textId="77777777" w:rsidR="00074334" w:rsidRPr="00EF4F3B" w:rsidRDefault="00074334" w:rsidP="00CE08CD">
            <w:r w:rsidRPr="00EF4F3B">
              <w:rPr>
                <w:lang w:val="fr"/>
              </w:rPr>
              <w:t>Raison</w:t>
            </w:r>
          </w:p>
        </w:tc>
        <w:tc>
          <w:tcPr>
            <w:tcW w:w="1548" w:type="dxa"/>
          </w:tcPr>
          <w:p w14:paraId="4527F3CC" w14:textId="21213099" w:rsidR="00074334" w:rsidRPr="00EF4F3B" w:rsidRDefault="003A7218" w:rsidP="00CE08CD">
            <w:r>
              <w:rPr>
                <w:lang w:val="fr"/>
              </w:rPr>
              <w:t>Montant</w:t>
            </w:r>
          </w:p>
        </w:tc>
      </w:tr>
      <w:tr w:rsidR="00074334" w:rsidRPr="00071D10" w14:paraId="019A5EF5" w14:textId="77777777" w:rsidTr="00CE08CD">
        <w:tc>
          <w:tcPr>
            <w:tcW w:w="2610" w:type="dxa"/>
          </w:tcPr>
          <w:p w14:paraId="06610624" w14:textId="77777777" w:rsidR="00074334" w:rsidRPr="00EF4F3B" w:rsidRDefault="00074334" w:rsidP="00CE08CD">
            <w:pPr>
              <w:rPr>
                <w:u w:val="single"/>
              </w:rPr>
            </w:pPr>
          </w:p>
        </w:tc>
        <w:tc>
          <w:tcPr>
            <w:tcW w:w="2520" w:type="dxa"/>
          </w:tcPr>
          <w:p w14:paraId="533535C5" w14:textId="77777777" w:rsidR="00074334" w:rsidRPr="00EF4F3B" w:rsidRDefault="00074334" w:rsidP="00CE08CD">
            <w:pPr>
              <w:rPr>
                <w:u w:val="single"/>
              </w:rPr>
            </w:pPr>
          </w:p>
        </w:tc>
        <w:tc>
          <w:tcPr>
            <w:tcW w:w="2070" w:type="dxa"/>
          </w:tcPr>
          <w:p w14:paraId="3B5CA43A" w14:textId="77777777" w:rsidR="00074334" w:rsidRPr="00EF4F3B" w:rsidRDefault="00074334" w:rsidP="00CE08CD">
            <w:pPr>
              <w:rPr>
                <w:u w:val="single"/>
              </w:rPr>
            </w:pPr>
          </w:p>
        </w:tc>
        <w:tc>
          <w:tcPr>
            <w:tcW w:w="1548" w:type="dxa"/>
          </w:tcPr>
          <w:p w14:paraId="6C1520DB" w14:textId="77777777" w:rsidR="00074334" w:rsidRPr="00EF4F3B" w:rsidRDefault="00074334" w:rsidP="00CE08CD">
            <w:pPr>
              <w:rPr>
                <w:u w:val="single"/>
              </w:rPr>
            </w:pPr>
          </w:p>
        </w:tc>
      </w:tr>
      <w:tr w:rsidR="00074334" w:rsidRPr="00071D10" w14:paraId="3D615F3C" w14:textId="77777777" w:rsidTr="00CE08CD">
        <w:tc>
          <w:tcPr>
            <w:tcW w:w="2610" w:type="dxa"/>
          </w:tcPr>
          <w:p w14:paraId="1A3997FA" w14:textId="77777777" w:rsidR="00074334" w:rsidRPr="00EF4F3B" w:rsidRDefault="00074334" w:rsidP="00CE08CD">
            <w:pPr>
              <w:rPr>
                <w:u w:val="single"/>
              </w:rPr>
            </w:pPr>
          </w:p>
        </w:tc>
        <w:tc>
          <w:tcPr>
            <w:tcW w:w="2520" w:type="dxa"/>
          </w:tcPr>
          <w:p w14:paraId="2E88036D" w14:textId="77777777" w:rsidR="00074334" w:rsidRPr="00EF4F3B" w:rsidRDefault="00074334" w:rsidP="00CE08CD">
            <w:pPr>
              <w:rPr>
                <w:u w:val="single"/>
              </w:rPr>
            </w:pPr>
          </w:p>
        </w:tc>
        <w:tc>
          <w:tcPr>
            <w:tcW w:w="2070" w:type="dxa"/>
          </w:tcPr>
          <w:p w14:paraId="32F83504" w14:textId="77777777" w:rsidR="00074334" w:rsidRPr="00EF4F3B" w:rsidRDefault="00074334" w:rsidP="00CE08CD">
            <w:pPr>
              <w:rPr>
                <w:u w:val="single"/>
              </w:rPr>
            </w:pPr>
          </w:p>
        </w:tc>
        <w:tc>
          <w:tcPr>
            <w:tcW w:w="1548" w:type="dxa"/>
          </w:tcPr>
          <w:p w14:paraId="7716B66D" w14:textId="77777777" w:rsidR="00074334" w:rsidRPr="00EF4F3B" w:rsidRDefault="00074334" w:rsidP="00CE08CD">
            <w:pPr>
              <w:rPr>
                <w:u w:val="single"/>
              </w:rPr>
            </w:pPr>
          </w:p>
        </w:tc>
      </w:tr>
      <w:tr w:rsidR="00074334" w:rsidRPr="00071D10" w14:paraId="6C3F3B06" w14:textId="77777777" w:rsidTr="00CE08CD">
        <w:tc>
          <w:tcPr>
            <w:tcW w:w="2610" w:type="dxa"/>
          </w:tcPr>
          <w:p w14:paraId="5B8F44C1" w14:textId="77777777" w:rsidR="00074334" w:rsidRPr="00EF4F3B" w:rsidRDefault="00074334" w:rsidP="00CE08CD">
            <w:pPr>
              <w:rPr>
                <w:u w:val="single"/>
              </w:rPr>
            </w:pPr>
          </w:p>
        </w:tc>
        <w:tc>
          <w:tcPr>
            <w:tcW w:w="2520" w:type="dxa"/>
          </w:tcPr>
          <w:p w14:paraId="224D96A7" w14:textId="77777777" w:rsidR="00074334" w:rsidRPr="00EF4F3B" w:rsidRDefault="00074334" w:rsidP="00CE08CD">
            <w:pPr>
              <w:rPr>
                <w:u w:val="single"/>
              </w:rPr>
            </w:pPr>
          </w:p>
        </w:tc>
        <w:tc>
          <w:tcPr>
            <w:tcW w:w="2070" w:type="dxa"/>
          </w:tcPr>
          <w:p w14:paraId="159945C9" w14:textId="77777777" w:rsidR="00074334" w:rsidRPr="00EF4F3B" w:rsidRDefault="00074334" w:rsidP="00CE08CD">
            <w:pPr>
              <w:rPr>
                <w:u w:val="single"/>
              </w:rPr>
            </w:pPr>
          </w:p>
        </w:tc>
        <w:tc>
          <w:tcPr>
            <w:tcW w:w="1548" w:type="dxa"/>
          </w:tcPr>
          <w:p w14:paraId="3416DD94" w14:textId="77777777" w:rsidR="00074334" w:rsidRPr="00EF4F3B" w:rsidRDefault="00074334" w:rsidP="00CE08CD">
            <w:pPr>
              <w:rPr>
                <w:u w:val="single"/>
              </w:rPr>
            </w:pPr>
          </w:p>
        </w:tc>
      </w:tr>
      <w:tr w:rsidR="00074334" w:rsidRPr="00071D10" w14:paraId="4B12C3DA" w14:textId="77777777" w:rsidTr="00CE08CD">
        <w:tc>
          <w:tcPr>
            <w:tcW w:w="2610" w:type="dxa"/>
          </w:tcPr>
          <w:p w14:paraId="50C8413A" w14:textId="77777777" w:rsidR="00074334" w:rsidRPr="00EF4F3B" w:rsidRDefault="00074334" w:rsidP="00CE08CD">
            <w:pPr>
              <w:rPr>
                <w:u w:val="single"/>
              </w:rPr>
            </w:pPr>
          </w:p>
        </w:tc>
        <w:tc>
          <w:tcPr>
            <w:tcW w:w="2520" w:type="dxa"/>
          </w:tcPr>
          <w:p w14:paraId="2D7B2537" w14:textId="77777777" w:rsidR="00074334" w:rsidRPr="00EF4F3B" w:rsidRDefault="00074334" w:rsidP="00CE08CD">
            <w:pPr>
              <w:rPr>
                <w:u w:val="single"/>
              </w:rPr>
            </w:pPr>
          </w:p>
        </w:tc>
        <w:tc>
          <w:tcPr>
            <w:tcW w:w="2070" w:type="dxa"/>
          </w:tcPr>
          <w:p w14:paraId="684F6BF8" w14:textId="77777777" w:rsidR="00074334" w:rsidRPr="00EF4F3B" w:rsidRDefault="00074334" w:rsidP="00CE08CD">
            <w:pPr>
              <w:rPr>
                <w:u w:val="single"/>
              </w:rPr>
            </w:pPr>
          </w:p>
        </w:tc>
        <w:tc>
          <w:tcPr>
            <w:tcW w:w="1548" w:type="dxa"/>
          </w:tcPr>
          <w:p w14:paraId="49EE03C0" w14:textId="77777777" w:rsidR="00074334" w:rsidRPr="00EF4F3B" w:rsidRDefault="00074334" w:rsidP="00CE08CD">
            <w:pPr>
              <w:rPr>
                <w:u w:val="single"/>
              </w:rPr>
            </w:pPr>
          </w:p>
        </w:tc>
      </w:tr>
    </w:tbl>
    <w:p w14:paraId="29F059A3" w14:textId="77777777" w:rsidR="00074334" w:rsidRPr="00071D10" w:rsidRDefault="00074334" w:rsidP="00074334">
      <w:pPr>
        <w:keepNext/>
        <w:numPr>
          <w:ilvl w:val="0"/>
          <w:numId w:val="196"/>
        </w:numPr>
        <w:spacing w:before="240" w:after="120"/>
        <w:ind w:left="360"/>
        <w:jc w:val="both"/>
      </w:pPr>
      <w:r w:rsidRPr="00071D10">
        <w:rPr>
          <w:b/>
          <w:lang w:val="fr"/>
        </w:rPr>
        <w:t>Non tenu d’accepter</w:t>
      </w:r>
    </w:p>
    <w:p w14:paraId="04AB9B15" w14:textId="5E3F94A5" w:rsidR="00074334" w:rsidRPr="00896D8A" w:rsidRDefault="00074334" w:rsidP="00074334">
      <w:pPr>
        <w:keepNext/>
        <w:spacing w:after="120"/>
        <w:ind w:left="360"/>
        <w:jc w:val="both"/>
      </w:pPr>
      <w:r w:rsidRPr="00071D10">
        <w:rPr>
          <w:color w:val="333333"/>
          <w:lang w:val="fr"/>
        </w:rPr>
        <w:t>Nous</w:t>
      </w:r>
      <w:r w:rsidRPr="00071D10">
        <w:rPr>
          <w:lang w:val="fr"/>
        </w:rPr>
        <w:t xml:space="preserve"> comprenons que vous vous réservez le droit d</w:t>
      </w:r>
      <w:r w:rsidR="00A85921">
        <w:rPr>
          <w:lang w:val="fr"/>
        </w:rPr>
        <w:t>e</w:t>
      </w:r>
      <w:r w:rsidRPr="00071D10">
        <w:rPr>
          <w:lang w:val="fr"/>
        </w:rPr>
        <w:t>:</w:t>
      </w:r>
    </w:p>
    <w:p w14:paraId="0B83328A" w14:textId="14666801" w:rsidR="00CD3691" w:rsidRPr="00896D8A" w:rsidRDefault="00074334" w:rsidP="00CD3691">
      <w:pPr>
        <w:numPr>
          <w:ilvl w:val="0"/>
          <w:numId w:val="197"/>
        </w:numPr>
        <w:spacing w:after="120"/>
        <w:ind w:left="851" w:hanging="425"/>
        <w:jc w:val="both"/>
      </w:pPr>
      <w:r w:rsidRPr="00CD3691">
        <w:rPr>
          <w:lang w:val="fr"/>
        </w:rPr>
        <w:t>accepter ou rejeter tout</w:t>
      </w:r>
      <w:r w:rsidR="00B37BF9" w:rsidRPr="00CD3691">
        <w:rPr>
          <w:lang w:val="fr"/>
        </w:rPr>
        <w:t xml:space="preserve">e </w:t>
      </w:r>
      <w:r w:rsidR="00CD3691" w:rsidRPr="00CD3691">
        <w:rPr>
          <w:lang w:val="fr"/>
        </w:rPr>
        <w:t xml:space="preserve">Offre de Prix et vous n’êtes pas tenus d’accepter l’ Offre de Prix au coût évalué le plus bas, ou toute autre Offre de Prix que vous pourriez recevoir, et </w:t>
      </w:r>
    </w:p>
    <w:p w14:paraId="4DA70949" w14:textId="37C7C4CD" w:rsidR="00074334" w:rsidRPr="00896D8A" w:rsidRDefault="00CD3691" w:rsidP="00CD3691">
      <w:pPr>
        <w:numPr>
          <w:ilvl w:val="0"/>
          <w:numId w:val="197"/>
        </w:numPr>
        <w:spacing w:after="120"/>
        <w:ind w:left="851" w:hanging="425"/>
        <w:jc w:val="both"/>
      </w:pPr>
      <w:r w:rsidRPr="00CD3691">
        <w:rPr>
          <w:lang w:val="fr"/>
        </w:rPr>
        <w:t xml:space="preserve">annuler le processus de demande de prix à tout moment avant l’attribution d’une Commande </w:t>
      </w:r>
      <w:r w:rsidR="00074334" w:rsidRPr="00CD3691">
        <w:rPr>
          <w:lang w:val="fr"/>
        </w:rPr>
        <w:t xml:space="preserve">sans encourir aucune responsabilité envers les </w:t>
      </w:r>
      <w:r w:rsidR="004D0EF2">
        <w:rPr>
          <w:lang w:val="fr"/>
        </w:rPr>
        <w:t>Entrepreneur</w:t>
      </w:r>
      <w:r w:rsidR="00074334" w:rsidRPr="00CD3691">
        <w:rPr>
          <w:lang w:val="fr"/>
        </w:rPr>
        <w:t>s.</w:t>
      </w:r>
    </w:p>
    <w:p w14:paraId="1C1C253D" w14:textId="11BD9B17" w:rsidR="00074334" w:rsidRPr="00071D10" w:rsidRDefault="00074334" w:rsidP="00074334">
      <w:pPr>
        <w:numPr>
          <w:ilvl w:val="0"/>
          <w:numId w:val="196"/>
        </w:numPr>
        <w:spacing w:before="240" w:after="120"/>
        <w:ind w:left="360"/>
        <w:jc w:val="both"/>
      </w:pPr>
      <w:r w:rsidRPr="00071D10">
        <w:rPr>
          <w:b/>
          <w:lang w:val="fr"/>
        </w:rPr>
        <w:t xml:space="preserve">Fraude et </w:t>
      </w:r>
      <w:r w:rsidR="00CD3691">
        <w:rPr>
          <w:b/>
          <w:lang w:val="fr"/>
        </w:rPr>
        <w:t>C</w:t>
      </w:r>
      <w:r w:rsidRPr="00071D10">
        <w:rPr>
          <w:b/>
          <w:lang w:val="fr"/>
        </w:rPr>
        <w:t>orruption</w:t>
      </w:r>
    </w:p>
    <w:p w14:paraId="7ECD6854" w14:textId="4A17287B" w:rsidR="00074334" w:rsidRPr="00896D8A" w:rsidRDefault="00074334" w:rsidP="00074334">
      <w:pPr>
        <w:spacing w:after="120"/>
        <w:ind w:left="360"/>
        <w:jc w:val="both"/>
      </w:pPr>
      <w:r w:rsidRPr="00071D10">
        <w:rPr>
          <w:color w:val="333333"/>
          <w:lang w:val="fr"/>
        </w:rPr>
        <w:t>Nous</w:t>
      </w:r>
      <w:r w:rsidRPr="00071D10">
        <w:rPr>
          <w:lang w:val="fr"/>
        </w:rPr>
        <w:t xml:space="preserve"> certifions par la présente que nous avons pris des mesures pour nous assurer qu’aucune personne agissant pour nous, ou en notre nom, ne se livre à tout type de </w:t>
      </w:r>
      <w:r w:rsidR="00CD3691">
        <w:rPr>
          <w:lang w:val="fr"/>
        </w:rPr>
        <w:t>F</w:t>
      </w:r>
      <w:r w:rsidRPr="00071D10">
        <w:rPr>
          <w:lang w:val="fr"/>
        </w:rPr>
        <w:t xml:space="preserve">raude et </w:t>
      </w:r>
      <w:r w:rsidR="00CD3691">
        <w:rPr>
          <w:lang w:val="fr"/>
        </w:rPr>
        <w:t>C</w:t>
      </w:r>
      <w:r w:rsidRPr="00071D10">
        <w:rPr>
          <w:lang w:val="fr"/>
        </w:rPr>
        <w:t>orruption.</w:t>
      </w:r>
    </w:p>
    <w:p w14:paraId="2928502F" w14:textId="77777777" w:rsidR="00074334" w:rsidRPr="00896D8A" w:rsidRDefault="00074334" w:rsidP="00074334"/>
    <w:p w14:paraId="0A98E3AF" w14:textId="277B82A6" w:rsidR="00074334" w:rsidRPr="00EF4F3B" w:rsidRDefault="00074334" w:rsidP="00074334">
      <w:pPr>
        <w:spacing w:after="120"/>
        <w:rPr>
          <w:iCs/>
        </w:rPr>
      </w:pPr>
      <w:r w:rsidRPr="00EF4F3B">
        <w:rPr>
          <w:iCs/>
          <w:lang w:val="fr"/>
        </w:rPr>
        <w:t xml:space="preserve">Au nom </w:t>
      </w:r>
      <w:r w:rsidR="004D0EF2">
        <w:rPr>
          <w:iCs/>
          <w:lang w:val="fr"/>
        </w:rPr>
        <w:t>de l’Entrepreneur</w:t>
      </w:r>
      <w:r w:rsidRPr="00EF4F3B">
        <w:rPr>
          <w:iCs/>
          <w:lang w:val="fr"/>
        </w:rPr>
        <w:t xml:space="preserve"> :</w:t>
      </w:r>
    </w:p>
    <w:tbl>
      <w:tblPr>
        <w:tblStyle w:val="TableGrid"/>
        <w:tblW w:w="0" w:type="auto"/>
        <w:tblLook w:val="04A0" w:firstRow="1" w:lastRow="0" w:firstColumn="1" w:lastColumn="0" w:noHBand="0" w:noVBand="1"/>
      </w:tblPr>
      <w:tblGrid>
        <w:gridCol w:w="1710"/>
        <w:gridCol w:w="6030"/>
      </w:tblGrid>
      <w:tr w:rsidR="00427875" w:rsidRPr="00EF4F3B" w14:paraId="7462A923" w14:textId="77777777" w:rsidTr="00CE08CD">
        <w:tc>
          <w:tcPr>
            <w:tcW w:w="1710" w:type="dxa"/>
            <w:tcBorders>
              <w:top w:val="nil"/>
              <w:left w:val="nil"/>
              <w:bottom w:val="nil"/>
              <w:right w:val="nil"/>
            </w:tcBorders>
            <w:vAlign w:val="bottom"/>
          </w:tcPr>
          <w:p w14:paraId="3AE8F051" w14:textId="77777777" w:rsidR="00427875" w:rsidRPr="00EF4F3B" w:rsidRDefault="00427875" w:rsidP="00CE08CD">
            <w:pPr>
              <w:rPr>
                <w:iCs/>
              </w:rPr>
            </w:pPr>
            <w:r w:rsidRPr="00EF4F3B">
              <w:rPr>
                <w:b/>
              </w:rPr>
              <w:t>Signature:</w:t>
            </w:r>
          </w:p>
        </w:tc>
        <w:tc>
          <w:tcPr>
            <w:tcW w:w="6030" w:type="dxa"/>
            <w:tcBorders>
              <w:top w:val="nil"/>
              <w:left w:val="nil"/>
              <w:bottom w:val="single" w:sz="4" w:space="0" w:color="auto"/>
              <w:right w:val="nil"/>
            </w:tcBorders>
          </w:tcPr>
          <w:p w14:paraId="155837D5" w14:textId="77777777" w:rsidR="00427875" w:rsidRPr="00EF4F3B" w:rsidRDefault="00427875" w:rsidP="00CE08CD">
            <w:pPr>
              <w:spacing w:after="120"/>
              <w:rPr>
                <w:iCs/>
              </w:rPr>
            </w:pPr>
          </w:p>
        </w:tc>
      </w:tr>
      <w:tr w:rsidR="00427875" w:rsidRPr="00EF4F3B" w14:paraId="58A3FDFB" w14:textId="77777777" w:rsidTr="00CE08CD">
        <w:tc>
          <w:tcPr>
            <w:tcW w:w="1710" w:type="dxa"/>
            <w:tcBorders>
              <w:top w:val="nil"/>
              <w:left w:val="nil"/>
              <w:bottom w:val="nil"/>
              <w:right w:val="nil"/>
            </w:tcBorders>
            <w:vAlign w:val="bottom"/>
          </w:tcPr>
          <w:p w14:paraId="07FF9DDA" w14:textId="29C78CA8" w:rsidR="00427875" w:rsidRPr="00EF4F3B" w:rsidRDefault="00427875" w:rsidP="00CE08CD">
            <w:pPr>
              <w:rPr>
                <w:iCs/>
              </w:rPr>
            </w:pPr>
            <w:r w:rsidRPr="00EF4F3B">
              <w:rPr>
                <w:b/>
              </w:rPr>
              <w:t>N</w:t>
            </w:r>
            <w:r w:rsidR="003169D2">
              <w:rPr>
                <w:b/>
              </w:rPr>
              <w:t>om</w:t>
            </w:r>
            <w:r w:rsidRPr="00EF4F3B">
              <w:rPr>
                <w:b/>
              </w:rPr>
              <w:t>:</w:t>
            </w:r>
          </w:p>
        </w:tc>
        <w:tc>
          <w:tcPr>
            <w:tcW w:w="6030" w:type="dxa"/>
            <w:tcBorders>
              <w:left w:val="nil"/>
              <w:right w:val="nil"/>
            </w:tcBorders>
          </w:tcPr>
          <w:p w14:paraId="74576AAA" w14:textId="77777777" w:rsidR="00427875" w:rsidRPr="00EF4F3B" w:rsidRDefault="00427875" w:rsidP="00CE08CD">
            <w:pPr>
              <w:spacing w:after="120"/>
              <w:rPr>
                <w:iCs/>
              </w:rPr>
            </w:pPr>
          </w:p>
        </w:tc>
      </w:tr>
      <w:tr w:rsidR="00427875" w:rsidRPr="00EF4F3B" w14:paraId="1794A0AA" w14:textId="77777777" w:rsidTr="00CE08CD">
        <w:tc>
          <w:tcPr>
            <w:tcW w:w="1710" w:type="dxa"/>
            <w:tcBorders>
              <w:top w:val="nil"/>
              <w:left w:val="nil"/>
              <w:bottom w:val="nil"/>
              <w:right w:val="nil"/>
            </w:tcBorders>
            <w:vAlign w:val="bottom"/>
          </w:tcPr>
          <w:p w14:paraId="26537AB3" w14:textId="1A36EC5B" w:rsidR="00427875" w:rsidRPr="00EF4F3B" w:rsidRDefault="00427875" w:rsidP="00CE08CD">
            <w:pPr>
              <w:rPr>
                <w:iCs/>
              </w:rPr>
            </w:pPr>
            <w:r w:rsidRPr="00EF4F3B">
              <w:rPr>
                <w:b/>
              </w:rPr>
              <w:t>Tit</w:t>
            </w:r>
            <w:r w:rsidR="003169D2">
              <w:rPr>
                <w:b/>
              </w:rPr>
              <w:t>re</w:t>
            </w:r>
            <w:r w:rsidRPr="00EF4F3B">
              <w:rPr>
                <w:b/>
              </w:rPr>
              <w:t>/position:</w:t>
            </w:r>
          </w:p>
        </w:tc>
        <w:tc>
          <w:tcPr>
            <w:tcW w:w="6030" w:type="dxa"/>
            <w:tcBorders>
              <w:left w:val="nil"/>
              <w:right w:val="nil"/>
            </w:tcBorders>
          </w:tcPr>
          <w:p w14:paraId="6B96E9CF" w14:textId="77777777" w:rsidR="00427875" w:rsidRPr="00EF4F3B" w:rsidRDefault="00427875" w:rsidP="00CE08CD">
            <w:pPr>
              <w:spacing w:after="120"/>
              <w:rPr>
                <w:iCs/>
              </w:rPr>
            </w:pPr>
          </w:p>
        </w:tc>
      </w:tr>
      <w:tr w:rsidR="00427875" w:rsidRPr="00EF4F3B" w14:paraId="799FB724" w14:textId="77777777" w:rsidTr="00CE08CD">
        <w:tc>
          <w:tcPr>
            <w:tcW w:w="1710" w:type="dxa"/>
            <w:tcBorders>
              <w:top w:val="nil"/>
              <w:left w:val="nil"/>
              <w:bottom w:val="nil"/>
              <w:right w:val="nil"/>
            </w:tcBorders>
            <w:vAlign w:val="bottom"/>
          </w:tcPr>
          <w:p w14:paraId="3BE453FA" w14:textId="1C1A65F8" w:rsidR="00427875" w:rsidRPr="00EF4F3B" w:rsidRDefault="00427875" w:rsidP="00CE08CD">
            <w:pPr>
              <w:rPr>
                <w:iCs/>
              </w:rPr>
            </w:pPr>
            <w:r w:rsidRPr="00EF4F3B">
              <w:rPr>
                <w:b/>
              </w:rPr>
              <w:t>T</w:t>
            </w:r>
            <w:r w:rsidR="003169D2">
              <w:rPr>
                <w:b/>
              </w:rPr>
              <w:t>élé</w:t>
            </w:r>
            <w:r w:rsidRPr="00EF4F3B">
              <w:rPr>
                <w:b/>
              </w:rPr>
              <w:t>phone:</w:t>
            </w:r>
          </w:p>
        </w:tc>
        <w:tc>
          <w:tcPr>
            <w:tcW w:w="6030" w:type="dxa"/>
            <w:tcBorders>
              <w:left w:val="nil"/>
              <w:right w:val="nil"/>
            </w:tcBorders>
          </w:tcPr>
          <w:p w14:paraId="41767CD4" w14:textId="77777777" w:rsidR="00427875" w:rsidRPr="00EF4F3B" w:rsidRDefault="00427875" w:rsidP="00CE08CD">
            <w:pPr>
              <w:spacing w:after="120"/>
              <w:rPr>
                <w:iCs/>
              </w:rPr>
            </w:pPr>
          </w:p>
        </w:tc>
      </w:tr>
      <w:tr w:rsidR="00427875" w:rsidRPr="00EF4F3B" w14:paraId="2730CAF3" w14:textId="77777777" w:rsidTr="00CE08CD">
        <w:tc>
          <w:tcPr>
            <w:tcW w:w="1710" w:type="dxa"/>
            <w:tcBorders>
              <w:top w:val="nil"/>
              <w:left w:val="nil"/>
              <w:bottom w:val="nil"/>
              <w:right w:val="nil"/>
            </w:tcBorders>
            <w:vAlign w:val="bottom"/>
          </w:tcPr>
          <w:p w14:paraId="7F41D004" w14:textId="354688FA" w:rsidR="00427875" w:rsidRPr="00EF4F3B" w:rsidRDefault="00CD3691" w:rsidP="00CE08CD">
            <w:pPr>
              <w:rPr>
                <w:iCs/>
              </w:rPr>
            </w:pPr>
            <w:r>
              <w:rPr>
                <w:b/>
              </w:rPr>
              <w:t>Courrie</w:t>
            </w:r>
            <w:r w:rsidRPr="00EF4F3B">
              <w:rPr>
                <w:b/>
              </w:rPr>
              <w:t>l</w:t>
            </w:r>
            <w:r w:rsidR="00427875" w:rsidRPr="00EF4F3B">
              <w:rPr>
                <w:b/>
              </w:rPr>
              <w:t>:</w:t>
            </w:r>
          </w:p>
        </w:tc>
        <w:tc>
          <w:tcPr>
            <w:tcW w:w="6030" w:type="dxa"/>
            <w:tcBorders>
              <w:left w:val="nil"/>
              <w:right w:val="nil"/>
            </w:tcBorders>
          </w:tcPr>
          <w:p w14:paraId="1AD6380B" w14:textId="77777777" w:rsidR="00427875" w:rsidRPr="00EF4F3B" w:rsidRDefault="00427875" w:rsidP="00CE08CD">
            <w:pPr>
              <w:spacing w:after="120"/>
              <w:rPr>
                <w:iCs/>
              </w:rPr>
            </w:pPr>
          </w:p>
        </w:tc>
      </w:tr>
    </w:tbl>
    <w:p w14:paraId="00573B9B" w14:textId="57F57318" w:rsidR="00382F22" w:rsidRDefault="00382F22">
      <w:pPr>
        <w:rPr>
          <w:b/>
          <w:sz w:val="44"/>
          <w:szCs w:val="44"/>
        </w:rPr>
      </w:pPr>
      <w:r>
        <w:rPr>
          <w:b/>
          <w:sz w:val="44"/>
          <w:szCs w:val="44"/>
        </w:rPr>
        <w:br w:type="page"/>
      </w:r>
    </w:p>
    <w:p w14:paraId="08CD0068" w14:textId="4FFCA0C2" w:rsidR="00382F22" w:rsidRPr="00CE7108" w:rsidRDefault="00382F22" w:rsidP="00382F22">
      <w:pPr>
        <w:suppressAutoHyphens/>
        <w:jc w:val="center"/>
        <w:rPr>
          <w:rFonts w:ascii="Times New Roman Bold" w:hAnsi="Times New Roman Bold"/>
          <w:b/>
          <w:bCs/>
          <w:kern w:val="28"/>
          <w:sz w:val="40"/>
          <w:szCs w:val="40"/>
        </w:rPr>
      </w:pPr>
      <w:r w:rsidRPr="00CE7108">
        <w:rPr>
          <w:b/>
          <w:bCs/>
          <w:kern w:val="28"/>
          <w:sz w:val="40"/>
          <w:szCs w:val="40"/>
          <w:lang w:val="fr"/>
        </w:rPr>
        <w:t xml:space="preserve">Annexe A - Prix de </w:t>
      </w:r>
      <w:r w:rsidR="00636084">
        <w:rPr>
          <w:b/>
          <w:bCs/>
          <w:kern w:val="28"/>
          <w:sz w:val="40"/>
          <w:szCs w:val="40"/>
          <w:lang w:val="fr"/>
        </w:rPr>
        <w:t>l’Offre de Prix</w:t>
      </w:r>
    </w:p>
    <w:p w14:paraId="3B95406B" w14:textId="77777777" w:rsidR="00382F22" w:rsidRDefault="00382F22" w:rsidP="00382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tbl>
      <w:tblPr>
        <w:tblW w:w="8450" w:type="dxa"/>
        <w:tblInd w:w="2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40"/>
        <w:gridCol w:w="1407"/>
        <w:gridCol w:w="1407"/>
        <w:gridCol w:w="983"/>
        <w:gridCol w:w="1271"/>
        <w:gridCol w:w="1271"/>
        <w:gridCol w:w="1271"/>
      </w:tblGrid>
      <w:tr w:rsidR="00382F22" w:rsidRPr="00EF4F3B" w14:paraId="6F29794C" w14:textId="77777777" w:rsidTr="00001EFA">
        <w:trPr>
          <w:cantSplit/>
          <w:trHeight w:val="1096"/>
        </w:trPr>
        <w:tc>
          <w:tcPr>
            <w:tcW w:w="990" w:type="dxa"/>
            <w:gridSpan w:val="2"/>
            <w:tcBorders>
              <w:top w:val="single" w:sz="6" w:space="0" w:color="auto"/>
              <w:bottom w:val="single" w:sz="6" w:space="0" w:color="auto"/>
            </w:tcBorders>
            <w:vAlign w:val="center"/>
          </w:tcPr>
          <w:p w14:paraId="5E7ABFA4" w14:textId="20029D15" w:rsidR="009944A7" w:rsidRDefault="00BB207A" w:rsidP="00001EFA">
            <w:pPr>
              <w:spacing w:before="120"/>
              <w:jc w:val="center"/>
              <w:rPr>
                <w:b/>
                <w:bCs/>
                <w:lang w:val="fr"/>
              </w:rPr>
            </w:pPr>
            <w:r>
              <w:rPr>
                <w:b/>
                <w:bCs/>
                <w:lang w:val="fr"/>
              </w:rPr>
              <w:t>Travaux ou</w:t>
            </w:r>
            <w:r w:rsidR="00382F22">
              <w:rPr>
                <w:b/>
                <w:bCs/>
                <w:lang w:val="fr"/>
              </w:rPr>
              <w:t>Service</w:t>
            </w:r>
            <w:r w:rsidR="00EF14DE">
              <w:rPr>
                <w:b/>
                <w:bCs/>
                <w:lang w:val="fr"/>
              </w:rPr>
              <w:t>s</w:t>
            </w:r>
            <w:r w:rsidR="00382F22">
              <w:rPr>
                <w:b/>
                <w:bCs/>
                <w:lang w:val="fr"/>
              </w:rPr>
              <w:t xml:space="preserve"> No</w:t>
            </w:r>
            <w:r w:rsidR="009944A7">
              <w:rPr>
                <w:b/>
                <w:bCs/>
                <w:lang w:val="fr"/>
              </w:rPr>
              <w:t xml:space="preserve">. </w:t>
            </w:r>
          </w:p>
          <w:p w14:paraId="67D509E8" w14:textId="4294B89A" w:rsidR="00382F22" w:rsidRPr="00480882" w:rsidRDefault="00382F22" w:rsidP="00001EFA">
            <w:pPr>
              <w:spacing w:before="120"/>
              <w:jc w:val="center"/>
              <w:rPr>
                <w:b/>
              </w:rPr>
            </w:pPr>
            <w:r w:rsidRPr="00EF4F3B">
              <w:rPr>
                <w:b/>
                <w:bCs/>
                <w:lang w:val="fr"/>
              </w:rPr>
              <w:t xml:space="preserve"> (1)</w:t>
            </w:r>
          </w:p>
        </w:tc>
        <w:tc>
          <w:tcPr>
            <w:tcW w:w="1700" w:type="dxa"/>
            <w:tcBorders>
              <w:top w:val="single" w:sz="6" w:space="0" w:color="auto"/>
              <w:bottom w:val="single" w:sz="6" w:space="0" w:color="auto"/>
            </w:tcBorders>
            <w:vAlign w:val="center"/>
          </w:tcPr>
          <w:p w14:paraId="72E9FC98" w14:textId="1F510459" w:rsidR="00382F22" w:rsidRPr="00480882" w:rsidRDefault="00382F22" w:rsidP="00001EFA">
            <w:pPr>
              <w:spacing w:before="120"/>
              <w:jc w:val="center"/>
              <w:rPr>
                <w:b/>
              </w:rPr>
            </w:pPr>
            <w:r w:rsidRPr="00EF4F3B">
              <w:rPr>
                <w:b/>
                <w:bCs/>
                <w:lang w:val="fr"/>
              </w:rPr>
              <w:t>Description d</w:t>
            </w:r>
            <w:r w:rsidR="00EF14DE">
              <w:rPr>
                <w:b/>
                <w:bCs/>
                <w:lang w:val="fr"/>
              </w:rPr>
              <w:t>es Travaux/</w:t>
            </w:r>
            <w:r w:rsidRPr="00EF4F3B">
              <w:rPr>
                <w:b/>
                <w:bCs/>
                <w:lang w:val="fr"/>
              </w:rPr>
              <w:t xml:space="preserve"> </w:t>
            </w:r>
            <w:r w:rsidR="002B0D2A">
              <w:rPr>
                <w:b/>
                <w:bCs/>
                <w:lang w:val="fr"/>
              </w:rPr>
              <w:t>S</w:t>
            </w:r>
            <w:r w:rsidRPr="00EF4F3B">
              <w:rPr>
                <w:b/>
                <w:bCs/>
                <w:lang w:val="fr"/>
              </w:rPr>
              <w:t>ervice</w:t>
            </w:r>
            <w:r w:rsidR="00EF14DE">
              <w:rPr>
                <w:b/>
                <w:bCs/>
                <w:lang w:val="fr"/>
              </w:rPr>
              <w:t>s</w:t>
            </w:r>
            <w:r w:rsidRPr="00EF4F3B">
              <w:rPr>
                <w:b/>
                <w:bCs/>
                <w:lang w:val="fr"/>
              </w:rPr>
              <w:t xml:space="preserve"> (2)</w:t>
            </w:r>
          </w:p>
        </w:tc>
        <w:tc>
          <w:tcPr>
            <w:tcW w:w="1170" w:type="dxa"/>
            <w:tcBorders>
              <w:top w:val="single" w:sz="6" w:space="0" w:color="auto"/>
              <w:bottom w:val="single" w:sz="6" w:space="0" w:color="auto"/>
            </w:tcBorders>
            <w:vAlign w:val="center"/>
          </w:tcPr>
          <w:p w14:paraId="158C41F7" w14:textId="591CE24A" w:rsidR="00382F22" w:rsidRPr="00480882" w:rsidRDefault="00382F22" w:rsidP="00001EFA">
            <w:pPr>
              <w:spacing w:before="120"/>
              <w:jc w:val="center"/>
              <w:rPr>
                <w:b/>
              </w:rPr>
            </w:pPr>
            <w:r w:rsidRPr="00EF4F3B">
              <w:rPr>
                <w:b/>
                <w:bCs/>
                <w:lang w:val="fr"/>
              </w:rPr>
              <w:t xml:space="preserve">Quantité( </w:t>
            </w:r>
            <w:r w:rsidR="007621F6">
              <w:rPr>
                <w:b/>
                <w:bCs/>
                <w:lang w:val="fr"/>
              </w:rPr>
              <w:t>(</w:t>
            </w:r>
            <w:r w:rsidRPr="00EF4F3B">
              <w:rPr>
                <w:b/>
                <w:bCs/>
                <w:lang w:val="fr"/>
              </w:rPr>
              <w:t>3)*</w:t>
            </w:r>
          </w:p>
        </w:tc>
        <w:tc>
          <w:tcPr>
            <w:tcW w:w="1530" w:type="dxa"/>
            <w:tcBorders>
              <w:top w:val="single" w:sz="6" w:space="0" w:color="auto"/>
              <w:bottom w:val="single" w:sz="6" w:space="0" w:color="auto"/>
            </w:tcBorders>
            <w:vAlign w:val="center"/>
          </w:tcPr>
          <w:p w14:paraId="40CB6630" w14:textId="77777777" w:rsidR="00382F22" w:rsidRPr="00480882" w:rsidRDefault="00382F22" w:rsidP="00001EFA">
            <w:pPr>
              <w:spacing w:before="120"/>
              <w:jc w:val="center"/>
              <w:rPr>
                <w:b/>
              </w:rPr>
            </w:pPr>
            <w:r w:rsidRPr="00EF4F3B">
              <w:rPr>
                <w:b/>
                <w:bCs/>
                <w:lang w:val="fr"/>
              </w:rPr>
              <w:t>Unité physique (4)</w:t>
            </w:r>
          </w:p>
        </w:tc>
        <w:tc>
          <w:tcPr>
            <w:tcW w:w="1530" w:type="dxa"/>
            <w:tcBorders>
              <w:top w:val="single" w:sz="6" w:space="0" w:color="auto"/>
              <w:bottom w:val="single" w:sz="6" w:space="0" w:color="auto"/>
            </w:tcBorders>
            <w:vAlign w:val="center"/>
          </w:tcPr>
          <w:p w14:paraId="2ABB8447" w14:textId="02209C62" w:rsidR="009944A7" w:rsidRDefault="00382F22" w:rsidP="00001EFA">
            <w:pPr>
              <w:spacing w:before="120"/>
              <w:jc w:val="center"/>
              <w:rPr>
                <w:b/>
                <w:bCs/>
                <w:lang w:val="fr"/>
              </w:rPr>
            </w:pPr>
            <w:r>
              <w:rPr>
                <w:b/>
                <w:bCs/>
                <w:lang w:val="fr"/>
              </w:rPr>
              <w:t>Prix</w:t>
            </w:r>
            <w:r>
              <w:rPr>
                <w:lang w:val="fr"/>
              </w:rPr>
              <w:t xml:space="preserve"> </w:t>
            </w:r>
            <w:r w:rsidRPr="00CE7108">
              <w:rPr>
                <w:b/>
                <w:bCs/>
                <w:lang w:val="fr"/>
              </w:rPr>
              <w:t>unitaire</w:t>
            </w:r>
          </w:p>
          <w:p w14:paraId="561C27E3" w14:textId="2874FA85" w:rsidR="00382F22" w:rsidRPr="00480882" w:rsidRDefault="00382F22" w:rsidP="00001EFA">
            <w:pPr>
              <w:spacing w:before="120"/>
              <w:jc w:val="center"/>
              <w:rPr>
                <w:b/>
              </w:rPr>
            </w:pPr>
            <w:r w:rsidRPr="009944A7">
              <w:rPr>
                <w:b/>
                <w:bCs/>
                <w:lang w:val="fr"/>
              </w:rPr>
              <w:t>(</w:t>
            </w:r>
            <w:r>
              <w:rPr>
                <w:b/>
                <w:bCs/>
                <w:lang w:val="fr"/>
              </w:rPr>
              <w:t>5)**</w:t>
            </w:r>
          </w:p>
        </w:tc>
        <w:tc>
          <w:tcPr>
            <w:tcW w:w="1530" w:type="dxa"/>
            <w:tcBorders>
              <w:top w:val="single" w:sz="6" w:space="0" w:color="auto"/>
            </w:tcBorders>
            <w:vAlign w:val="center"/>
          </w:tcPr>
          <w:p w14:paraId="11331140" w14:textId="6A56525F" w:rsidR="00382F22" w:rsidRPr="00480882" w:rsidRDefault="00382F22" w:rsidP="00001EFA">
            <w:pPr>
              <w:spacing w:before="120"/>
              <w:jc w:val="center"/>
              <w:rPr>
                <w:b/>
              </w:rPr>
            </w:pPr>
            <w:r>
              <w:rPr>
                <w:b/>
                <w:bCs/>
                <w:lang w:val="fr"/>
              </w:rPr>
              <w:t xml:space="preserve">Prix </w:t>
            </w:r>
            <w:r w:rsidRPr="002B0D2A">
              <w:rPr>
                <w:b/>
                <w:bCs/>
                <w:lang w:val="fr"/>
              </w:rPr>
              <w:t xml:space="preserve">de </w:t>
            </w:r>
            <w:r w:rsidR="002B0D2A" w:rsidRPr="002B0D2A">
              <w:rPr>
                <w:b/>
                <w:bCs/>
                <w:lang w:val="fr"/>
              </w:rPr>
              <w:t xml:space="preserve">la </w:t>
            </w:r>
            <w:r w:rsidRPr="002B0D2A">
              <w:rPr>
                <w:b/>
                <w:bCs/>
                <w:lang w:val="fr"/>
              </w:rPr>
              <w:t>ligne</w:t>
            </w:r>
            <w:r>
              <w:rPr>
                <w:lang w:val="fr"/>
              </w:rPr>
              <w:t xml:space="preserve"> </w:t>
            </w:r>
            <w:r>
              <w:rPr>
                <w:b/>
                <w:bCs/>
                <w:lang w:val="fr"/>
              </w:rPr>
              <w:t>(3</w:t>
            </w:r>
            <w:r w:rsidR="007621F6">
              <w:rPr>
                <w:b/>
                <w:bCs/>
                <w:lang w:val="fr"/>
              </w:rPr>
              <w:t>x</w:t>
            </w:r>
            <w:r>
              <w:rPr>
                <w:b/>
                <w:bCs/>
                <w:lang w:val="fr"/>
              </w:rPr>
              <w:t>5)</w:t>
            </w:r>
          </w:p>
        </w:tc>
      </w:tr>
      <w:tr w:rsidR="00382F22" w:rsidRPr="00EF4F3B" w14:paraId="5BF8D7F4" w14:textId="77777777" w:rsidTr="00001EFA">
        <w:trPr>
          <w:cantSplit/>
          <w:trHeight w:val="255"/>
        </w:trPr>
        <w:tc>
          <w:tcPr>
            <w:tcW w:w="990" w:type="dxa"/>
            <w:tcBorders>
              <w:top w:val="single" w:sz="6" w:space="0" w:color="auto"/>
              <w:bottom w:val="single" w:sz="6" w:space="0" w:color="auto"/>
            </w:tcBorders>
          </w:tcPr>
          <w:p w14:paraId="251F4987" w14:textId="77777777" w:rsidR="00382F22" w:rsidRPr="00480882" w:rsidRDefault="00382F22" w:rsidP="00001EFA">
            <w:pPr>
              <w:spacing w:before="120"/>
              <w:rPr>
                <w:i/>
              </w:rPr>
            </w:pPr>
          </w:p>
        </w:tc>
        <w:tc>
          <w:tcPr>
            <w:tcW w:w="1700" w:type="dxa"/>
            <w:tcBorders>
              <w:top w:val="single" w:sz="6" w:space="0" w:color="auto"/>
              <w:bottom w:val="single" w:sz="6" w:space="0" w:color="auto"/>
            </w:tcBorders>
          </w:tcPr>
          <w:p w14:paraId="3C548FB1" w14:textId="77777777" w:rsidR="00382F22" w:rsidRPr="00480882" w:rsidRDefault="00382F22" w:rsidP="00001EFA">
            <w:pPr>
              <w:spacing w:before="120"/>
              <w:rPr>
                <w:i/>
              </w:rPr>
            </w:pPr>
          </w:p>
        </w:tc>
        <w:tc>
          <w:tcPr>
            <w:tcW w:w="1170" w:type="dxa"/>
            <w:gridSpan w:val="2"/>
            <w:tcBorders>
              <w:top w:val="single" w:sz="6" w:space="0" w:color="auto"/>
              <w:bottom w:val="single" w:sz="6" w:space="0" w:color="auto"/>
            </w:tcBorders>
          </w:tcPr>
          <w:p w14:paraId="1319565D" w14:textId="77777777" w:rsidR="00382F22" w:rsidRPr="00480882" w:rsidRDefault="00382F22" w:rsidP="00001EFA">
            <w:pPr>
              <w:spacing w:before="120"/>
              <w:rPr>
                <w:i/>
              </w:rPr>
            </w:pPr>
          </w:p>
        </w:tc>
        <w:tc>
          <w:tcPr>
            <w:tcW w:w="1530" w:type="dxa"/>
            <w:tcBorders>
              <w:top w:val="single" w:sz="6" w:space="0" w:color="auto"/>
              <w:bottom w:val="single" w:sz="6" w:space="0" w:color="auto"/>
            </w:tcBorders>
          </w:tcPr>
          <w:p w14:paraId="4E12F830" w14:textId="77777777" w:rsidR="00382F22" w:rsidRPr="00480882" w:rsidRDefault="00382F22" w:rsidP="00001EFA">
            <w:pPr>
              <w:spacing w:before="120"/>
              <w:jc w:val="center"/>
              <w:rPr>
                <w:i/>
              </w:rPr>
            </w:pPr>
          </w:p>
        </w:tc>
        <w:tc>
          <w:tcPr>
            <w:tcW w:w="1530" w:type="dxa"/>
            <w:tcBorders>
              <w:top w:val="single" w:sz="6" w:space="0" w:color="auto"/>
              <w:bottom w:val="single" w:sz="6" w:space="0" w:color="auto"/>
            </w:tcBorders>
          </w:tcPr>
          <w:p w14:paraId="48C83170" w14:textId="77777777" w:rsidR="00382F22" w:rsidRPr="00480882" w:rsidRDefault="00382F22" w:rsidP="00001EFA">
            <w:pPr>
              <w:spacing w:before="120"/>
              <w:rPr>
                <w:i/>
              </w:rPr>
            </w:pPr>
          </w:p>
        </w:tc>
        <w:tc>
          <w:tcPr>
            <w:tcW w:w="1530" w:type="dxa"/>
            <w:tcBorders>
              <w:top w:val="single" w:sz="6" w:space="0" w:color="auto"/>
              <w:bottom w:val="single" w:sz="6" w:space="0" w:color="auto"/>
            </w:tcBorders>
          </w:tcPr>
          <w:p w14:paraId="431D7406" w14:textId="77777777" w:rsidR="00382F22" w:rsidRPr="00480882" w:rsidRDefault="00382F22" w:rsidP="00001EFA">
            <w:pPr>
              <w:spacing w:before="120"/>
              <w:rPr>
                <w:i/>
              </w:rPr>
            </w:pPr>
          </w:p>
        </w:tc>
      </w:tr>
      <w:tr w:rsidR="00382F22" w:rsidRPr="00EF4F3B" w14:paraId="4E5CAC33" w14:textId="77777777" w:rsidTr="00001EFA">
        <w:trPr>
          <w:cantSplit/>
          <w:trHeight w:val="255"/>
        </w:trPr>
        <w:tc>
          <w:tcPr>
            <w:tcW w:w="990" w:type="dxa"/>
            <w:tcBorders>
              <w:top w:val="single" w:sz="6" w:space="0" w:color="auto"/>
              <w:bottom w:val="single" w:sz="6" w:space="0" w:color="auto"/>
            </w:tcBorders>
          </w:tcPr>
          <w:p w14:paraId="74819A4F" w14:textId="77777777" w:rsidR="00382F22" w:rsidRPr="00480882" w:rsidRDefault="00382F22" w:rsidP="00001EFA">
            <w:pPr>
              <w:spacing w:before="120"/>
              <w:jc w:val="center"/>
            </w:pPr>
          </w:p>
        </w:tc>
        <w:tc>
          <w:tcPr>
            <w:tcW w:w="1700" w:type="dxa"/>
            <w:tcBorders>
              <w:top w:val="single" w:sz="6" w:space="0" w:color="auto"/>
              <w:bottom w:val="single" w:sz="6" w:space="0" w:color="auto"/>
            </w:tcBorders>
          </w:tcPr>
          <w:p w14:paraId="2B09AD68" w14:textId="77777777" w:rsidR="00382F22" w:rsidRPr="00480882" w:rsidRDefault="00382F22" w:rsidP="00001EFA">
            <w:pPr>
              <w:spacing w:before="120"/>
              <w:jc w:val="center"/>
            </w:pPr>
          </w:p>
        </w:tc>
        <w:tc>
          <w:tcPr>
            <w:tcW w:w="1170" w:type="dxa"/>
            <w:gridSpan w:val="2"/>
            <w:tcBorders>
              <w:top w:val="single" w:sz="6" w:space="0" w:color="auto"/>
              <w:bottom w:val="single" w:sz="6" w:space="0" w:color="auto"/>
            </w:tcBorders>
          </w:tcPr>
          <w:p w14:paraId="2D4E270E" w14:textId="77777777" w:rsidR="00382F22" w:rsidRPr="00480882" w:rsidRDefault="00382F22" w:rsidP="00001EFA">
            <w:pPr>
              <w:spacing w:before="120"/>
              <w:jc w:val="center"/>
            </w:pPr>
          </w:p>
        </w:tc>
        <w:tc>
          <w:tcPr>
            <w:tcW w:w="1530" w:type="dxa"/>
            <w:tcBorders>
              <w:top w:val="single" w:sz="6" w:space="0" w:color="auto"/>
              <w:bottom w:val="single" w:sz="6" w:space="0" w:color="auto"/>
            </w:tcBorders>
          </w:tcPr>
          <w:p w14:paraId="2A3D0760" w14:textId="77777777" w:rsidR="00382F22" w:rsidRPr="00480882" w:rsidRDefault="00382F22" w:rsidP="00001EFA">
            <w:pPr>
              <w:spacing w:before="120"/>
              <w:jc w:val="center"/>
            </w:pPr>
          </w:p>
        </w:tc>
        <w:tc>
          <w:tcPr>
            <w:tcW w:w="1530" w:type="dxa"/>
            <w:tcBorders>
              <w:top w:val="single" w:sz="6" w:space="0" w:color="auto"/>
              <w:bottom w:val="single" w:sz="6" w:space="0" w:color="auto"/>
            </w:tcBorders>
          </w:tcPr>
          <w:p w14:paraId="0250A5B3" w14:textId="77777777" w:rsidR="00382F22" w:rsidRPr="00480882" w:rsidRDefault="00382F22" w:rsidP="00001EFA">
            <w:pPr>
              <w:spacing w:before="120"/>
              <w:jc w:val="center"/>
            </w:pPr>
          </w:p>
        </w:tc>
        <w:tc>
          <w:tcPr>
            <w:tcW w:w="1530" w:type="dxa"/>
            <w:tcBorders>
              <w:top w:val="single" w:sz="6" w:space="0" w:color="auto"/>
              <w:bottom w:val="single" w:sz="6" w:space="0" w:color="auto"/>
            </w:tcBorders>
          </w:tcPr>
          <w:p w14:paraId="6AF183DD" w14:textId="77777777" w:rsidR="00382F22" w:rsidRPr="00480882" w:rsidRDefault="00382F22" w:rsidP="00001EFA">
            <w:pPr>
              <w:spacing w:before="120"/>
              <w:jc w:val="center"/>
            </w:pPr>
          </w:p>
        </w:tc>
      </w:tr>
      <w:tr w:rsidR="00382F22" w:rsidRPr="00EF4F3B" w14:paraId="6557509C" w14:textId="77777777" w:rsidTr="00001EFA">
        <w:trPr>
          <w:cantSplit/>
          <w:trHeight w:val="255"/>
        </w:trPr>
        <w:tc>
          <w:tcPr>
            <w:tcW w:w="990" w:type="dxa"/>
            <w:tcBorders>
              <w:top w:val="single" w:sz="6" w:space="0" w:color="auto"/>
              <w:bottom w:val="single" w:sz="6" w:space="0" w:color="auto"/>
            </w:tcBorders>
          </w:tcPr>
          <w:p w14:paraId="5446F51F" w14:textId="77777777" w:rsidR="00382F22" w:rsidRPr="00EF4F3B" w:rsidRDefault="00382F22" w:rsidP="00001EFA">
            <w:pPr>
              <w:spacing w:before="120"/>
              <w:jc w:val="center"/>
            </w:pPr>
          </w:p>
        </w:tc>
        <w:tc>
          <w:tcPr>
            <w:tcW w:w="1700" w:type="dxa"/>
            <w:tcBorders>
              <w:top w:val="single" w:sz="6" w:space="0" w:color="auto"/>
              <w:bottom w:val="single" w:sz="6" w:space="0" w:color="auto"/>
            </w:tcBorders>
          </w:tcPr>
          <w:p w14:paraId="413682E0" w14:textId="77777777" w:rsidR="00382F22" w:rsidRPr="00EF4F3B" w:rsidRDefault="00382F22" w:rsidP="00001EFA">
            <w:pPr>
              <w:spacing w:before="120"/>
              <w:jc w:val="center"/>
            </w:pPr>
          </w:p>
        </w:tc>
        <w:tc>
          <w:tcPr>
            <w:tcW w:w="1170" w:type="dxa"/>
            <w:gridSpan w:val="2"/>
            <w:tcBorders>
              <w:top w:val="single" w:sz="6" w:space="0" w:color="auto"/>
              <w:bottom w:val="single" w:sz="6" w:space="0" w:color="auto"/>
            </w:tcBorders>
          </w:tcPr>
          <w:p w14:paraId="63479255" w14:textId="77777777" w:rsidR="00382F22" w:rsidRPr="00EF4F3B" w:rsidRDefault="00382F22" w:rsidP="00001EFA">
            <w:pPr>
              <w:spacing w:before="120"/>
              <w:jc w:val="center"/>
            </w:pPr>
          </w:p>
        </w:tc>
        <w:tc>
          <w:tcPr>
            <w:tcW w:w="1530" w:type="dxa"/>
            <w:tcBorders>
              <w:top w:val="single" w:sz="6" w:space="0" w:color="auto"/>
              <w:bottom w:val="single" w:sz="6" w:space="0" w:color="auto"/>
            </w:tcBorders>
          </w:tcPr>
          <w:p w14:paraId="4BC5A13E" w14:textId="77777777" w:rsidR="00382F22" w:rsidRPr="00EF4F3B" w:rsidRDefault="00382F22" w:rsidP="00001EFA">
            <w:pPr>
              <w:spacing w:before="120"/>
              <w:jc w:val="center"/>
            </w:pPr>
          </w:p>
        </w:tc>
        <w:tc>
          <w:tcPr>
            <w:tcW w:w="1530" w:type="dxa"/>
            <w:tcBorders>
              <w:top w:val="single" w:sz="6" w:space="0" w:color="auto"/>
              <w:bottom w:val="single" w:sz="6" w:space="0" w:color="auto"/>
            </w:tcBorders>
          </w:tcPr>
          <w:p w14:paraId="77C7A39B" w14:textId="77777777" w:rsidR="00382F22" w:rsidRPr="00EF4F3B" w:rsidRDefault="00382F22" w:rsidP="00001EFA">
            <w:pPr>
              <w:spacing w:before="120"/>
              <w:jc w:val="center"/>
            </w:pPr>
          </w:p>
        </w:tc>
        <w:tc>
          <w:tcPr>
            <w:tcW w:w="1530" w:type="dxa"/>
            <w:tcBorders>
              <w:top w:val="single" w:sz="6" w:space="0" w:color="auto"/>
              <w:bottom w:val="single" w:sz="6" w:space="0" w:color="auto"/>
            </w:tcBorders>
          </w:tcPr>
          <w:p w14:paraId="40DC7A94" w14:textId="77777777" w:rsidR="00382F22" w:rsidRPr="00EF4F3B" w:rsidRDefault="00382F22" w:rsidP="00001EFA">
            <w:pPr>
              <w:spacing w:before="120"/>
              <w:jc w:val="center"/>
            </w:pPr>
          </w:p>
        </w:tc>
      </w:tr>
      <w:tr w:rsidR="00382F22" w:rsidRPr="00EF4F3B" w14:paraId="21DE7B4C" w14:textId="77777777" w:rsidTr="00001EFA">
        <w:trPr>
          <w:cantSplit/>
          <w:trHeight w:val="255"/>
        </w:trPr>
        <w:tc>
          <w:tcPr>
            <w:tcW w:w="6920" w:type="dxa"/>
            <w:gridSpan w:val="6"/>
            <w:tcBorders>
              <w:top w:val="single" w:sz="6" w:space="0" w:color="auto"/>
              <w:bottom w:val="single" w:sz="6" w:space="0" w:color="auto"/>
            </w:tcBorders>
          </w:tcPr>
          <w:p w14:paraId="61BC707F" w14:textId="77777777" w:rsidR="00382F22" w:rsidRPr="00480882" w:rsidRDefault="00382F22" w:rsidP="00001EFA">
            <w:pPr>
              <w:spacing w:before="120"/>
              <w:jc w:val="center"/>
              <w:rPr>
                <w:b/>
              </w:rPr>
            </w:pPr>
            <w:r w:rsidRPr="00C62426">
              <w:rPr>
                <w:b/>
                <w:bCs/>
                <w:lang w:val="fr"/>
              </w:rPr>
              <w:t>Prix total indiqué</w:t>
            </w:r>
          </w:p>
        </w:tc>
        <w:tc>
          <w:tcPr>
            <w:tcW w:w="1530" w:type="dxa"/>
            <w:tcBorders>
              <w:top w:val="single" w:sz="6" w:space="0" w:color="auto"/>
              <w:bottom w:val="single" w:sz="6" w:space="0" w:color="auto"/>
            </w:tcBorders>
          </w:tcPr>
          <w:p w14:paraId="1534B3B2" w14:textId="77777777" w:rsidR="00382F22" w:rsidRPr="00480882" w:rsidRDefault="00382F22" w:rsidP="00001EFA">
            <w:pPr>
              <w:spacing w:before="120"/>
              <w:jc w:val="center"/>
            </w:pPr>
          </w:p>
        </w:tc>
      </w:tr>
    </w:tbl>
    <w:p w14:paraId="6F2CDEF5" w14:textId="77777777" w:rsidR="00382F22" w:rsidRDefault="00382F22" w:rsidP="00382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p>
    <w:p w14:paraId="277260BB" w14:textId="78F47F17" w:rsidR="00382F22" w:rsidRDefault="00382F22" w:rsidP="00382F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450"/>
      </w:pPr>
      <w:r>
        <w:rPr>
          <w:lang w:val="fr"/>
        </w:rPr>
        <w:t xml:space="preserve">*S’il y a lieu, la quantité réelle d’un poste peut être remplacée par </w:t>
      </w:r>
      <w:r w:rsidR="007621F6">
        <w:rPr>
          <w:lang w:val="fr"/>
        </w:rPr>
        <w:t xml:space="preserve">un </w:t>
      </w:r>
      <w:r>
        <w:rPr>
          <w:lang w:val="fr"/>
        </w:rPr>
        <w:t>« montant forfaitaire ».</w:t>
      </w:r>
    </w:p>
    <w:p w14:paraId="69F5A5FF" w14:textId="008B8E85" w:rsidR="00382F22" w:rsidRPr="00832FDF" w:rsidRDefault="00382F22" w:rsidP="00382F22">
      <w:r>
        <w:rPr>
          <w:lang w:val="fr"/>
        </w:rPr>
        <w:t xml:space="preserve">** dans les </w:t>
      </w:r>
      <w:r w:rsidR="007621F6">
        <w:rPr>
          <w:lang w:val="fr"/>
        </w:rPr>
        <w:t>monnaies</w:t>
      </w:r>
      <w:r>
        <w:rPr>
          <w:lang w:val="fr"/>
        </w:rPr>
        <w:t xml:space="preserve"> applicables</w:t>
      </w:r>
    </w:p>
    <w:p w14:paraId="7E4D3BF4" w14:textId="77777777" w:rsidR="00C54377" w:rsidRDefault="00C54377">
      <w:pPr>
        <w:rPr>
          <w:b/>
          <w:sz w:val="44"/>
          <w:szCs w:val="44"/>
        </w:rPr>
        <w:sectPr w:rsidR="00C54377" w:rsidSect="00E532AC">
          <w:headerReference w:type="even" r:id="rId66"/>
          <w:headerReference w:type="default" r:id="rId67"/>
          <w:headerReference w:type="first" r:id="rId68"/>
          <w:endnotePr>
            <w:numFmt w:val="decimal"/>
            <w:numRestart w:val="eachSect"/>
          </w:endnotePr>
          <w:type w:val="oddPage"/>
          <w:pgSz w:w="12240" w:h="15840" w:code="1"/>
          <w:pgMar w:top="1440" w:right="1440" w:bottom="1440" w:left="1440" w:header="720" w:footer="720" w:gutter="0"/>
          <w:cols w:space="720"/>
          <w:titlePg/>
          <w:docGrid w:linePitch="326"/>
        </w:sectPr>
      </w:pPr>
    </w:p>
    <w:p w14:paraId="31F8F1FA" w14:textId="5380DE32" w:rsidR="00AD38A8" w:rsidRPr="0036265D" w:rsidRDefault="00AD38A8" w:rsidP="00AD38A8">
      <w:pPr>
        <w:pStyle w:val="Section5-Heading1"/>
        <w:rPr>
          <w:lang w:val="fr-FR"/>
        </w:rPr>
      </w:pPr>
      <w:r w:rsidRPr="0046288A">
        <w:rPr>
          <w:lang w:val="fr"/>
        </w:rPr>
        <w:t xml:space="preserve">Annexe B - Description des </w:t>
      </w:r>
      <w:r w:rsidR="00825A19">
        <w:rPr>
          <w:lang w:val="fr"/>
        </w:rPr>
        <w:t xml:space="preserve">Travaux et </w:t>
      </w:r>
      <w:r w:rsidR="003F0FED">
        <w:rPr>
          <w:lang w:val="fr"/>
        </w:rPr>
        <w:t>Services physiques</w:t>
      </w:r>
    </w:p>
    <w:p w14:paraId="3667E348" w14:textId="77777777" w:rsidR="00AD38A8" w:rsidRPr="0036265D" w:rsidRDefault="00AD38A8" w:rsidP="00AD38A8"/>
    <w:p w14:paraId="4A87045E" w14:textId="2A60312D" w:rsidR="00AD38A8" w:rsidRPr="0036265D" w:rsidRDefault="00AD38A8" w:rsidP="00AD38A8">
      <w:pPr>
        <w:jc w:val="both"/>
        <w:rPr>
          <w:i/>
        </w:rPr>
      </w:pPr>
      <w:r>
        <w:rPr>
          <w:i/>
          <w:lang w:val="fr"/>
        </w:rPr>
        <w:t xml:space="preserve">[Donner des descriptions détaillées des </w:t>
      </w:r>
      <w:r w:rsidR="00825A19">
        <w:rPr>
          <w:i/>
          <w:lang w:val="fr"/>
        </w:rPr>
        <w:t xml:space="preserve">Travaux et </w:t>
      </w:r>
      <w:r w:rsidR="003F0FED">
        <w:rPr>
          <w:i/>
          <w:lang w:val="fr"/>
        </w:rPr>
        <w:t>Services physiques</w:t>
      </w:r>
      <w:r>
        <w:rPr>
          <w:i/>
          <w:lang w:val="fr"/>
        </w:rPr>
        <w:t xml:space="preserve"> à fournir, les dates d’achèvement des diverses tâches, le lieu d’exécution des différentes tâches, les tâches spécifiques à approuver par l</w:t>
      </w:r>
      <w:r w:rsidR="00F073E4">
        <w:rPr>
          <w:i/>
          <w:lang w:val="fr"/>
        </w:rPr>
        <w:t>e Maître d’Ouvrage</w:t>
      </w:r>
      <w:r>
        <w:rPr>
          <w:i/>
          <w:lang w:val="fr"/>
        </w:rPr>
        <w:t>, etc.</w:t>
      </w:r>
      <w:r>
        <w:rPr>
          <w:lang w:val="fr"/>
        </w:rPr>
        <w:t xml:space="preserve"> </w:t>
      </w:r>
      <w:r>
        <w:rPr>
          <w:i/>
          <w:lang w:val="fr"/>
        </w:rPr>
        <w:t xml:space="preserve"> </w:t>
      </w:r>
      <w:r w:rsidRPr="00A85921">
        <w:rPr>
          <w:b/>
          <w:bCs/>
          <w:i/>
          <w:lang w:val="fr"/>
        </w:rPr>
        <w:t xml:space="preserve">Cela doit être conforme à la description des </w:t>
      </w:r>
      <w:r w:rsidR="00825A19">
        <w:rPr>
          <w:b/>
          <w:bCs/>
          <w:i/>
          <w:lang w:val="fr"/>
        </w:rPr>
        <w:t xml:space="preserve">Travaux et </w:t>
      </w:r>
      <w:r w:rsidR="003F0FED">
        <w:rPr>
          <w:b/>
          <w:bCs/>
          <w:i/>
          <w:lang w:val="fr"/>
        </w:rPr>
        <w:t>Services physiques</w:t>
      </w:r>
      <w:r w:rsidRPr="00A85921">
        <w:rPr>
          <w:b/>
          <w:bCs/>
          <w:i/>
          <w:lang w:val="fr"/>
        </w:rPr>
        <w:t xml:space="preserve"> inclus dans l’</w:t>
      </w:r>
      <w:r w:rsidR="001256AC">
        <w:rPr>
          <w:b/>
          <w:bCs/>
          <w:i/>
          <w:lang w:val="fr"/>
        </w:rPr>
        <w:t>ACC</w:t>
      </w:r>
      <w:r w:rsidRPr="00A85921">
        <w:rPr>
          <w:b/>
          <w:bCs/>
          <w:i/>
          <w:lang w:val="fr"/>
        </w:rPr>
        <w:t xml:space="preserve">, telle que mise à jour pour tenir compte des particularités </w:t>
      </w:r>
      <w:r w:rsidR="001A0D52" w:rsidRPr="00A85921">
        <w:rPr>
          <w:b/>
          <w:bCs/>
          <w:i/>
          <w:lang w:val="fr"/>
        </w:rPr>
        <w:t>de la Commande</w:t>
      </w:r>
      <w:r>
        <w:rPr>
          <w:i/>
          <w:lang w:val="fr"/>
        </w:rPr>
        <w:t>]</w:t>
      </w:r>
      <w:bookmarkStart w:id="495" w:name="_Hlk84356199"/>
      <w:bookmarkEnd w:id="495"/>
    </w:p>
    <w:p w14:paraId="38BF615E" w14:textId="77777777" w:rsidR="00AD38A8" w:rsidRPr="0036265D" w:rsidRDefault="00AD38A8" w:rsidP="00AD38A8"/>
    <w:p w14:paraId="2107171C" w14:textId="77777777" w:rsidR="00AD38A8" w:rsidRPr="0036265D" w:rsidRDefault="00AD38A8" w:rsidP="00AD38A8">
      <w:r w:rsidRPr="0036265D">
        <w:br w:type="page"/>
      </w:r>
    </w:p>
    <w:p w14:paraId="280E5D59" w14:textId="39FB9BE3" w:rsidR="00AD38A8" w:rsidRPr="00CE7108" w:rsidRDefault="00AD38A8" w:rsidP="00AD38A8">
      <w:pPr>
        <w:pStyle w:val="Section5-Heading1"/>
        <w:rPr>
          <w:lang w:val="fr-FR"/>
        </w:rPr>
      </w:pPr>
      <w:bookmarkStart w:id="496" w:name="_Hlk84353849"/>
      <w:r w:rsidRPr="0046288A">
        <w:rPr>
          <w:lang w:val="fr"/>
        </w:rPr>
        <w:t xml:space="preserve">Annexe C - Personnel </w:t>
      </w:r>
      <w:r w:rsidR="00857234">
        <w:rPr>
          <w:lang w:val="fr"/>
        </w:rPr>
        <w:t>C</w:t>
      </w:r>
      <w:r w:rsidRPr="0046288A">
        <w:rPr>
          <w:lang w:val="fr"/>
        </w:rPr>
        <w:t xml:space="preserve">lé et </w:t>
      </w:r>
      <w:r w:rsidR="00857234">
        <w:rPr>
          <w:lang w:val="fr"/>
        </w:rPr>
        <w:t>S</w:t>
      </w:r>
      <w:r w:rsidRPr="0046288A">
        <w:rPr>
          <w:lang w:val="fr"/>
        </w:rPr>
        <w:t>ous-traitants</w:t>
      </w:r>
      <w:bookmarkEnd w:id="496"/>
    </w:p>
    <w:p w14:paraId="4A1FE072" w14:textId="77777777" w:rsidR="00AD38A8" w:rsidRPr="0046288A" w:rsidRDefault="00AD38A8" w:rsidP="00AD38A8"/>
    <w:p w14:paraId="43F24955" w14:textId="30C68782" w:rsidR="00AD38A8" w:rsidRPr="001809C1" w:rsidRDefault="00AD38A8" w:rsidP="00AD38A8">
      <w:pPr>
        <w:tabs>
          <w:tab w:val="left" w:pos="1440"/>
        </w:tabs>
        <w:ind w:left="2160" w:hanging="2160"/>
        <w:jc w:val="both"/>
        <w:rPr>
          <w:b/>
          <w:bCs/>
          <w:i/>
        </w:rPr>
      </w:pPr>
      <w:r w:rsidRPr="001809C1">
        <w:rPr>
          <w:b/>
          <w:bCs/>
          <w:i/>
          <w:lang w:val="fr"/>
        </w:rPr>
        <w:t>[Cela doit être conforme au</w:t>
      </w:r>
      <w:r w:rsidR="00857234">
        <w:rPr>
          <w:b/>
          <w:bCs/>
          <w:i/>
          <w:lang w:val="fr"/>
        </w:rPr>
        <w:t xml:space="preserve"> P</w:t>
      </w:r>
      <w:r w:rsidRPr="001809C1">
        <w:rPr>
          <w:b/>
          <w:bCs/>
          <w:i/>
          <w:lang w:val="fr"/>
        </w:rPr>
        <w:t xml:space="preserve">ersonnel </w:t>
      </w:r>
      <w:r w:rsidR="00857234">
        <w:rPr>
          <w:b/>
          <w:bCs/>
          <w:i/>
          <w:lang w:val="fr"/>
        </w:rPr>
        <w:t>C</w:t>
      </w:r>
      <w:r w:rsidRPr="001809C1">
        <w:rPr>
          <w:b/>
          <w:bCs/>
          <w:i/>
          <w:lang w:val="fr"/>
        </w:rPr>
        <w:t xml:space="preserve">lé et aux </w:t>
      </w:r>
      <w:r w:rsidR="00857234">
        <w:rPr>
          <w:b/>
          <w:bCs/>
          <w:i/>
          <w:lang w:val="fr"/>
        </w:rPr>
        <w:t>S</w:t>
      </w:r>
      <w:r w:rsidRPr="001809C1">
        <w:rPr>
          <w:b/>
          <w:bCs/>
          <w:i/>
          <w:lang w:val="fr"/>
        </w:rPr>
        <w:t>ous-traitants inclus dans l’</w:t>
      </w:r>
      <w:r w:rsidR="001256AC">
        <w:rPr>
          <w:b/>
          <w:bCs/>
          <w:i/>
          <w:lang w:val="fr"/>
        </w:rPr>
        <w:t>ACC</w:t>
      </w:r>
      <w:r w:rsidRPr="001809C1">
        <w:rPr>
          <w:b/>
          <w:bCs/>
          <w:i/>
          <w:lang w:val="fr"/>
        </w:rPr>
        <w:t xml:space="preserve">, tel que mis à jour pour tenir compte des détails </w:t>
      </w:r>
      <w:r w:rsidR="005428B8">
        <w:rPr>
          <w:b/>
          <w:bCs/>
          <w:i/>
          <w:lang w:val="fr"/>
        </w:rPr>
        <w:t>de la Commande</w:t>
      </w:r>
      <w:r w:rsidRPr="001809C1">
        <w:rPr>
          <w:b/>
          <w:bCs/>
          <w:i/>
          <w:lang w:val="fr"/>
        </w:rPr>
        <w:t>]</w:t>
      </w:r>
    </w:p>
    <w:p w14:paraId="40F42C81" w14:textId="77777777" w:rsidR="00AD38A8" w:rsidRDefault="00AD38A8" w:rsidP="00AD38A8">
      <w:pPr>
        <w:tabs>
          <w:tab w:val="left" w:pos="1440"/>
        </w:tabs>
        <w:ind w:left="2160" w:hanging="2160"/>
        <w:jc w:val="both"/>
        <w:rPr>
          <w:i/>
        </w:rPr>
      </w:pPr>
    </w:p>
    <w:p w14:paraId="2433FA49" w14:textId="77777777" w:rsidR="004D5A1E" w:rsidRDefault="00AD38A8" w:rsidP="004D5A1E">
      <w:pPr>
        <w:tabs>
          <w:tab w:val="left" w:pos="1440"/>
        </w:tabs>
        <w:ind w:left="2160" w:hanging="2160"/>
        <w:jc w:val="both"/>
        <w:rPr>
          <w:i/>
          <w:lang w:val="fr"/>
        </w:rPr>
      </w:pPr>
      <w:r w:rsidRPr="0046288A">
        <w:rPr>
          <w:i/>
          <w:lang w:val="fr"/>
        </w:rPr>
        <w:t>Énumérer sous :</w:t>
      </w:r>
    </w:p>
    <w:p w14:paraId="725C168B" w14:textId="5CC683B0" w:rsidR="00AD38A8" w:rsidRPr="00CE7108" w:rsidRDefault="00AD38A8" w:rsidP="00CE7108">
      <w:pPr>
        <w:ind w:left="1890" w:hanging="360"/>
        <w:jc w:val="both"/>
        <w:rPr>
          <w:i/>
          <w:lang w:val="fr"/>
        </w:rPr>
      </w:pPr>
      <w:r w:rsidRPr="0046288A">
        <w:rPr>
          <w:i/>
          <w:lang w:val="fr"/>
        </w:rPr>
        <w:t>C-1</w:t>
      </w:r>
      <w:r w:rsidR="00F1225C">
        <w:rPr>
          <w:i/>
          <w:lang w:val="fr"/>
        </w:rPr>
        <w:t xml:space="preserve"> </w:t>
      </w:r>
      <w:r w:rsidRPr="0046288A">
        <w:rPr>
          <w:i/>
          <w:lang w:val="fr"/>
        </w:rPr>
        <w:t xml:space="preserve">Titres [et noms, si déjà disponibles], descriptions de poste détaillées et qualifications minimales du </w:t>
      </w:r>
      <w:r w:rsidR="00EF5E75">
        <w:rPr>
          <w:i/>
          <w:lang w:val="fr"/>
        </w:rPr>
        <w:t>P</w:t>
      </w:r>
      <w:r w:rsidRPr="0046288A">
        <w:rPr>
          <w:i/>
          <w:lang w:val="fr"/>
        </w:rPr>
        <w:t xml:space="preserve">ersonnel étranger à affecter au travail dans le pays du </w:t>
      </w:r>
      <w:r w:rsidR="00C309A8">
        <w:rPr>
          <w:i/>
          <w:lang w:val="fr"/>
        </w:rPr>
        <w:t>Maître d’Ouvrage</w:t>
      </w:r>
      <w:r w:rsidRPr="0046288A">
        <w:rPr>
          <w:i/>
          <w:lang w:val="fr"/>
        </w:rPr>
        <w:t>, et mois de personnel pour chacun.</w:t>
      </w:r>
    </w:p>
    <w:p w14:paraId="51D9CFDA" w14:textId="77777777" w:rsidR="00AD38A8" w:rsidRPr="0046288A" w:rsidRDefault="00AD38A8" w:rsidP="00CE7108">
      <w:pPr>
        <w:ind w:left="1890" w:hanging="360"/>
        <w:rPr>
          <w:i/>
        </w:rPr>
      </w:pPr>
    </w:p>
    <w:p w14:paraId="2C07B3B1" w14:textId="46B6E4DB" w:rsidR="00AD38A8" w:rsidRPr="0046288A" w:rsidRDefault="00AD38A8" w:rsidP="00CE7108">
      <w:pPr>
        <w:ind w:left="1890" w:hanging="360"/>
        <w:jc w:val="both"/>
        <w:rPr>
          <w:i/>
        </w:rPr>
      </w:pPr>
      <w:r w:rsidRPr="0046288A">
        <w:rPr>
          <w:i/>
          <w:lang w:val="fr"/>
        </w:rPr>
        <w:t>C-2</w:t>
      </w:r>
      <w:r w:rsidR="00F1225C">
        <w:rPr>
          <w:i/>
          <w:lang w:val="fr"/>
        </w:rPr>
        <w:t xml:space="preserve"> </w:t>
      </w:r>
      <w:r w:rsidRPr="0046288A">
        <w:rPr>
          <w:i/>
          <w:lang w:val="fr"/>
        </w:rPr>
        <w:t xml:space="preserve">Identique à C-1 pour le </w:t>
      </w:r>
      <w:r w:rsidR="009A5AB0">
        <w:rPr>
          <w:i/>
          <w:lang w:val="fr"/>
        </w:rPr>
        <w:t>P</w:t>
      </w:r>
      <w:r w:rsidRPr="0046288A">
        <w:rPr>
          <w:i/>
          <w:lang w:val="fr"/>
        </w:rPr>
        <w:t xml:space="preserve">ersonnel étranger clé affecté à des travaux à l’extérieur du pays du </w:t>
      </w:r>
      <w:r w:rsidR="00C309A8">
        <w:rPr>
          <w:i/>
          <w:lang w:val="fr"/>
        </w:rPr>
        <w:t>Maître d’Ouvrage</w:t>
      </w:r>
      <w:r w:rsidRPr="0046288A">
        <w:rPr>
          <w:i/>
          <w:lang w:val="fr"/>
        </w:rPr>
        <w:t>.</w:t>
      </w:r>
    </w:p>
    <w:p w14:paraId="3E854A71" w14:textId="77777777" w:rsidR="00AD38A8" w:rsidRPr="0046288A" w:rsidRDefault="00AD38A8" w:rsidP="00CE7108">
      <w:pPr>
        <w:ind w:left="1890" w:hanging="360"/>
        <w:jc w:val="both"/>
        <w:rPr>
          <w:i/>
        </w:rPr>
      </w:pPr>
    </w:p>
    <w:p w14:paraId="1A85B349" w14:textId="7176914E" w:rsidR="00AD38A8" w:rsidRPr="0046288A" w:rsidRDefault="00AD38A8" w:rsidP="00CE7108">
      <w:pPr>
        <w:ind w:left="1890" w:hanging="360"/>
        <w:jc w:val="both"/>
        <w:rPr>
          <w:i/>
        </w:rPr>
      </w:pPr>
      <w:r w:rsidRPr="0046288A">
        <w:rPr>
          <w:i/>
          <w:lang w:val="fr"/>
        </w:rPr>
        <w:t>C-3</w:t>
      </w:r>
      <w:r w:rsidR="00F1225C">
        <w:rPr>
          <w:i/>
          <w:lang w:val="fr"/>
        </w:rPr>
        <w:t xml:space="preserve"> </w:t>
      </w:r>
      <w:r w:rsidRPr="0046288A">
        <w:rPr>
          <w:i/>
          <w:lang w:val="fr"/>
        </w:rPr>
        <w:t xml:space="preserve">Liste des sous-traitants agréés (si déjà </w:t>
      </w:r>
      <w:r w:rsidR="001D5839">
        <w:rPr>
          <w:i/>
          <w:lang w:val="fr"/>
        </w:rPr>
        <w:t>connus</w:t>
      </w:r>
      <w:r w:rsidRPr="0046288A">
        <w:rPr>
          <w:i/>
          <w:lang w:val="fr"/>
        </w:rPr>
        <w:t xml:space="preserve">); les mêmes renseignements concernant leur </w:t>
      </w:r>
      <w:r w:rsidR="009A5AB0">
        <w:rPr>
          <w:i/>
          <w:lang w:val="fr"/>
        </w:rPr>
        <w:t>P</w:t>
      </w:r>
      <w:r w:rsidRPr="0046288A">
        <w:rPr>
          <w:i/>
          <w:lang w:val="fr"/>
        </w:rPr>
        <w:t>ersonnel que dans C-1 ou C-2.</w:t>
      </w:r>
    </w:p>
    <w:p w14:paraId="163BB005" w14:textId="77777777" w:rsidR="00AD38A8" w:rsidRPr="0046288A" w:rsidRDefault="00AD38A8" w:rsidP="00AD38A8">
      <w:pPr>
        <w:ind w:left="2160" w:hanging="720"/>
        <w:jc w:val="both"/>
        <w:rPr>
          <w:i/>
        </w:rPr>
      </w:pPr>
    </w:p>
    <w:p w14:paraId="0ADC61A6" w14:textId="0B574478" w:rsidR="00AD38A8" w:rsidRPr="0046288A" w:rsidRDefault="00AD38A8" w:rsidP="00AD38A8">
      <w:pPr>
        <w:ind w:left="2160" w:hanging="720"/>
        <w:jc w:val="both"/>
        <w:rPr>
          <w:i/>
        </w:rPr>
      </w:pPr>
      <w:r w:rsidRPr="0046288A">
        <w:rPr>
          <w:i/>
          <w:lang w:val="fr"/>
        </w:rPr>
        <w:t>C-4</w:t>
      </w:r>
      <w:r w:rsidR="00F1225C">
        <w:rPr>
          <w:i/>
          <w:lang w:val="fr"/>
        </w:rPr>
        <w:t xml:space="preserve"> </w:t>
      </w:r>
      <w:r w:rsidRPr="0046288A">
        <w:rPr>
          <w:i/>
          <w:lang w:val="fr"/>
        </w:rPr>
        <w:t xml:space="preserve">Même information que C-1 pour le </w:t>
      </w:r>
      <w:r w:rsidR="009A5AB0">
        <w:rPr>
          <w:i/>
          <w:lang w:val="fr"/>
        </w:rPr>
        <w:t>P</w:t>
      </w:r>
      <w:r w:rsidRPr="0046288A">
        <w:rPr>
          <w:i/>
          <w:lang w:val="fr"/>
        </w:rPr>
        <w:t xml:space="preserve">ersonnel </w:t>
      </w:r>
      <w:r w:rsidR="009A5AB0">
        <w:rPr>
          <w:i/>
          <w:lang w:val="fr"/>
        </w:rPr>
        <w:t>L</w:t>
      </w:r>
      <w:r w:rsidRPr="0046288A">
        <w:rPr>
          <w:i/>
          <w:lang w:val="fr"/>
        </w:rPr>
        <w:t xml:space="preserve">ocal </w:t>
      </w:r>
      <w:r w:rsidR="009A5AB0">
        <w:rPr>
          <w:i/>
          <w:lang w:val="fr"/>
        </w:rPr>
        <w:t>C</w:t>
      </w:r>
      <w:r w:rsidRPr="0046288A">
        <w:rPr>
          <w:i/>
          <w:lang w:val="fr"/>
        </w:rPr>
        <w:t>lé.</w:t>
      </w:r>
    </w:p>
    <w:p w14:paraId="439AC8C3" w14:textId="77777777" w:rsidR="00AD38A8" w:rsidRDefault="00AD38A8" w:rsidP="00AD38A8"/>
    <w:p w14:paraId="2414C82B" w14:textId="77777777" w:rsidR="00AD38A8" w:rsidRPr="00D45D7E" w:rsidRDefault="00AD38A8" w:rsidP="00AD38A8"/>
    <w:p w14:paraId="5193731B" w14:textId="77777777" w:rsidR="00CD6FA1" w:rsidRPr="00896D8A" w:rsidRDefault="00CD6FA1" w:rsidP="00CD6FA1"/>
    <w:p w14:paraId="1B03E6B7" w14:textId="3D86B5EC" w:rsidR="0084571E" w:rsidRPr="001B6AD0" w:rsidRDefault="004F638B" w:rsidP="0084571E">
      <w:pPr>
        <w:suppressAutoHyphens/>
        <w:jc w:val="center"/>
        <w:rPr>
          <w:rFonts w:ascii="Times New Roman Bold" w:hAnsi="Times New Roman Bold"/>
          <w:b/>
          <w:bCs/>
          <w:kern w:val="28"/>
          <w:sz w:val="40"/>
          <w:szCs w:val="40"/>
        </w:rPr>
      </w:pPr>
      <w:r>
        <w:rPr>
          <w:b/>
          <w:sz w:val="44"/>
          <w:szCs w:val="44"/>
        </w:rPr>
        <w:br w:type="page"/>
      </w:r>
      <w:r w:rsidR="0084571E" w:rsidRPr="001B6AD0">
        <w:rPr>
          <w:b/>
          <w:bCs/>
          <w:kern w:val="28"/>
          <w:sz w:val="40"/>
          <w:szCs w:val="40"/>
          <w:lang w:val="fr"/>
        </w:rPr>
        <w:t xml:space="preserve">Modèle de </w:t>
      </w:r>
      <w:r w:rsidR="001D5839">
        <w:rPr>
          <w:b/>
          <w:bCs/>
          <w:kern w:val="28"/>
          <w:sz w:val="40"/>
          <w:szCs w:val="40"/>
          <w:lang w:val="fr"/>
        </w:rPr>
        <w:t>L</w:t>
      </w:r>
      <w:r w:rsidR="0084571E" w:rsidRPr="001B6AD0">
        <w:rPr>
          <w:b/>
          <w:bCs/>
          <w:kern w:val="28"/>
          <w:sz w:val="40"/>
          <w:szCs w:val="40"/>
          <w:lang w:val="fr"/>
        </w:rPr>
        <w:t>ettre d’</w:t>
      </w:r>
      <w:r w:rsidR="001D5839">
        <w:rPr>
          <w:b/>
          <w:bCs/>
          <w:kern w:val="28"/>
          <w:sz w:val="40"/>
          <w:szCs w:val="40"/>
          <w:lang w:val="fr"/>
        </w:rPr>
        <w:t>A</w:t>
      </w:r>
      <w:r w:rsidR="0084571E" w:rsidRPr="001B6AD0">
        <w:rPr>
          <w:b/>
          <w:bCs/>
          <w:kern w:val="28"/>
          <w:sz w:val="40"/>
          <w:szCs w:val="40"/>
          <w:lang w:val="fr"/>
        </w:rPr>
        <w:t xml:space="preserve">ttribution de </w:t>
      </w:r>
      <w:r w:rsidR="008C72C6">
        <w:rPr>
          <w:b/>
          <w:bCs/>
          <w:kern w:val="28"/>
          <w:sz w:val="40"/>
          <w:szCs w:val="40"/>
          <w:lang w:val="fr"/>
        </w:rPr>
        <w:t>Commande</w:t>
      </w:r>
      <w:r w:rsidR="0084571E" w:rsidRPr="001B6AD0">
        <w:rPr>
          <w:b/>
          <w:bCs/>
          <w:kern w:val="28"/>
          <w:sz w:val="40"/>
          <w:szCs w:val="40"/>
          <w:lang w:val="fr"/>
        </w:rPr>
        <w:t xml:space="preserve"> </w:t>
      </w:r>
    </w:p>
    <w:p w14:paraId="7FB6BED0" w14:textId="77777777" w:rsidR="0084571E" w:rsidRPr="00C30042" w:rsidRDefault="0084571E" w:rsidP="0084571E">
      <w:pPr>
        <w:spacing w:before="240" w:after="240"/>
        <w:jc w:val="center"/>
        <w:rPr>
          <w:i/>
        </w:rPr>
      </w:pPr>
      <w:r w:rsidRPr="00071D10">
        <w:rPr>
          <w:i/>
          <w:lang w:val="fr"/>
        </w:rPr>
        <w:t>[modifier le cas échéant]</w:t>
      </w:r>
    </w:p>
    <w:p w14:paraId="20C32494" w14:textId="1BB09374" w:rsidR="0084571E" w:rsidRPr="00C30042" w:rsidRDefault="0084571E" w:rsidP="0084571E">
      <w:pPr>
        <w:jc w:val="center"/>
        <w:rPr>
          <w:i/>
        </w:rPr>
      </w:pPr>
      <w:r w:rsidRPr="00071D10">
        <w:rPr>
          <w:i/>
          <w:lang w:val="fr"/>
        </w:rPr>
        <w:t>[utiliser du papier à en-tête d</w:t>
      </w:r>
      <w:r w:rsidR="00BF4559">
        <w:rPr>
          <w:i/>
          <w:lang w:val="fr"/>
        </w:rPr>
        <w:t>u Maître d’Ouvrage</w:t>
      </w:r>
      <w:r w:rsidRPr="00071D10">
        <w:rPr>
          <w:i/>
          <w:lang w:val="fr"/>
        </w:rPr>
        <w:t>]</w:t>
      </w:r>
    </w:p>
    <w:p w14:paraId="795F14B5" w14:textId="77777777" w:rsidR="0084571E" w:rsidRPr="00C30042" w:rsidRDefault="0084571E" w:rsidP="0084571E">
      <w:pPr>
        <w:rPr>
          <w:i/>
        </w:rPr>
      </w:pPr>
    </w:p>
    <w:p w14:paraId="4FAA66E1" w14:textId="77777777" w:rsidR="0084571E" w:rsidRPr="00C30042" w:rsidRDefault="0084571E" w:rsidP="0084571E">
      <w:pPr>
        <w:spacing w:after="240"/>
        <w:rPr>
          <w:i/>
        </w:rPr>
      </w:pPr>
    </w:p>
    <w:p w14:paraId="57399AC8" w14:textId="77777777" w:rsidR="0084571E" w:rsidRPr="00C30042" w:rsidRDefault="0084571E" w:rsidP="0084571E">
      <w:pPr>
        <w:spacing w:after="240"/>
        <w:rPr>
          <w:i/>
        </w:rPr>
      </w:pPr>
      <w:r w:rsidRPr="00071D10">
        <w:rPr>
          <w:i/>
          <w:lang w:val="fr"/>
        </w:rPr>
        <w:t>[date]</w:t>
      </w:r>
    </w:p>
    <w:p w14:paraId="57F3CAB7" w14:textId="77777777" w:rsidR="0084571E" w:rsidRPr="00C30042" w:rsidRDefault="0084571E" w:rsidP="001B6AD0">
      <w:pPr>
        <w:spacing w:after="240"/>
        <w:rPr>
          <w:i/>
        </w:rPr>
      </w:pPr>
    </w:p>
    <w:p w14:paraId="3EB4A313" w14:textId="3BA14048" w:rsidR="0084571E" w:rsidRPr="00C30042" w:rsidRDefault="0084571E" w:rsidP="001B6AD0">
      <w:pPr>
        <w:spacing w:after="240"/>
      </w:pPr>
      <w:r w:rsidRPr="00071D10">
        <w:rPr>
          <w:lang w:val="fr"/>
        </w:rPr>
        <w:t xml:space="preserve">À : </w:t>
      </w:r>
      <w:r w:rsidRPr="00071D10">
        <w:rPr>
          <w:i/>
          <w:lang w:val="fr"/>
        </w:rPr>
        <w:fldChar w:fldCharType="begin"/>
      </w:r>
      <w:r w:rsidRPr="00071D10">
        <w:rPr>
          <w:i/>
          <w:lang w:val="fr"/>
        </w:rPr>
        <w:instrText>ADVANCE \D 1.90</w:instrText>
      </w:r>
      <w:r w:rsidRPr="00071D10">
        <w:rPr>
          <w:i/>
          <w:lang w:val="fr"/>
        </w:rPr>
        <w:fldChar w:fldCharType="end"/>
      </w:r>
      <w:r w:rsidRPr="00071D10">
        <w:rPr>
          <w:i/>
          <w:lang w:val="fr"/>
        </w:rPr>
        <w:t xml:space="preserve">[nom et adresse </w:t>
      </w:r>
      <w:r w:rsidR="004D0EF2">
        <w:rPr>
          <w:i/>
          <w:lang w:val="fr"/>
        </w:rPr>
        <w:t>de l’Entrepreneur</w:t>
      </w:r>
      <w:r w:rsidRPr="00071D10">
        <w:rPr>
          <w:i/>
          <w:lang w:val="fr"/>
        </w:rPr>
        <w:t>]</w:t>
      </w:r>
    </w:p>
    <w:p w14:paraId="32E0EC84" w14:textId="49691FD5" w:rsidR="0084571E" w:rsidRPr="00C30042" w:rsidRDefault="0084571E" w:rsidP="001B6AD0">
      <w:pPr>
        <w:spacing w:after="240"/>
        <w:ind w:right="288"/>
      </w:pPr>
      <w:r w:rsidRPr="00071D10">
        <w:rPr>
          <w:lang w:val="fr"/>
        </w:rPr>
        <w:t>Objet</w:t>
      </w:r>
      <w:r w:rsidR="0094288F">
        <w:rPr>
          <w:lang w:val="fr"/>
        </w:rPr>
        <w:t xml:space="preserve"> </w:t>
      </w:r>
      <w:r w:rsidRPr="00071D10">
        <w:rPr>
          <w:lang w:val="fr"/>
        </w:rPr>
        <w:t>:</w:t>
      </w:r>
      <w:r w:rsidRPr="00071D10">
        <w:rPr>
          <w:b/>
          <w:bCs/>
          <w:i/>
          <w:lang w:val="fr"/>
        </w:rPr>
        <w:t xml:space="preserve"> Notification d’attribution d</w:t>
      </w:r>
      <w:r w:rsidR="008C72C6">
        <w:rPr>
          <w:b/>
          <w:bCs/>
          <w:i/>
          <w:lang w:val="fr"/>
        </w:rPr>
        <w:t>e la</w:t>
      </w:r>
      <w:r w:rsidRPr="00071D10">
        <w:rPr>
          <w:b/>
          <w:bCs/>
          <w:i/>
          <w:lang w:val="fr"/>
        </w:rPr>
        <w:t xml:space="preserve"> </w:t>
      </w:r>
      <w:r w:rsidR="008C72C6">
        <w:rPr>
          <w:b/>
          <w:bCs/>
          <w:i/>
          <w:lang w:val="fr"/>
        </w:rPr>
        <w:t>Commande</w:t>
      </w:r>
      <w:r w:rsidRPr="00071D10">
        <w:rPr>
          <w:b/>
          <w:bCs/>
          <w:i/>
          <w:lang w:val="fr"/>
        </w:rPr>
        <w:t xml:space="preserve"> N° </w:t>
      </w:r>
      <w:r w:rsidR="0047332A">
        <w:rPr>
          <w:lang w:val="fr"/>
        </w:rPr>
        <w:t>………….</w:t>
      </w:r>
    </w:p>
    <w:p w14:paraId="1723FDE6" w14:textId="77777777" w:rsidR="00A85921" w:rsidRDefault="0084571E" w:rsidP="001B6AD0">
      <w:pPr>
        <w:spacing w:after="240"/>
        <w:jc w:val="both"/>
        <w:rPr>
          <w:i/>
          <w:iCs/>
          <w:lang w:val="fr"/>
        </w:rPr>
      </w:pPr>
      <w:r w:rsidRPr="00071D10">
        <w:rPr>
          <w:lang w:val="fr"/>
        </w:rPr>
        <w:t>En référence à l’</w:t>
      </w:r>
      <w:r w:rsidR="0047332A">
        <w:rPr>
          <w:lang w:val="fr"/>
        </w:rPr>
        <w:t>A</w:t>
      </w:r>
      <w:r w:rsidRPr="00071D10">
        <w:rPr>
          <w:lang w:val="fr"/>
        </w:rPr>
        <w:t>ccord-</w:t>
      </w:r>
      <w:r w:rsidR="0047332A">
        <w:rPr>
          <w:lang w:val="fr"/>
        </w:rPr>
        <w:t>C</w:t>
      </w:r>
      <w:r w:rsidRPr="00071D10">
        <w:rPr>
          <w:lang w:val="fr"/>
        </w:rPr>
        <w:t xml:space="preserve">adre </w:t>
      </w:r>
      <w:r w:rsidRPr="001B6AD0">
        <w:rPr>
          <w:i/>
          <w:iCs/>
          <w:lang w:val="fr"/>
        </w:rPr>
        <w:t>[</w:t>
      </w:r>
      <w:r w:rsidRPr="008040CF">
        <w:rPr>
          <w:i/>
          <w:iCs/>
          <w:lang w:val="fr"/>
        </w:rPr>
        <w:t>insérer le numéro de référence et la date</w:t>
      </w:r>
      <w:r w:rsidR="007826E7" w:rsidRPr="001B6AD0">
        <w:rPr>
          <w:i/>
          <w:iCs/>
          <w:lang w:val="fr"/>
        </w:rPr>
        <w:t xml:space="preserve">] </w:t>
      </w:r>
      <w:r w:rsidR="007826E7" w:rsidRPr="00071D10">
        <w:rPr>
          <w:lang w:val="fr"/>
        </w:rPr>
        <w:t>[</w:t>
      </w:r>
      <w:r w:rsidR="007826E7">
        <w:rPr>
          <w:i/>
          <w:lang w:val="fr"/>
        </w:rPr>
        <w:t>en cas de mise en concurrence limitée</w:t>
      </w:r>
      <w:r w:rsidR="007826E7" w:rsidRPr="00071D10">
        <w:rPr>
          <w:i/>
          <w:lang w:val="fr"/>
        </w:rPr>
        <w:t>, ajouter ce qui suit :</w:t>
      </w:r>
      <w:r w:rsidR="007826E7" w:rsidRPr="00071D10">
        <w:rPr>
          <w:lang w:val="fr"/>
        </w:rPr>
        <w:t xml:space="preserve"> « et votre </w:t>
      </w:r>
      <w:r w:rsidR="007826E7">
        <w:rPr>
          <w:lang w:val="fr"/>
        </w:rPr>
        <w:t xml:space="preserve">Offre de Prix </w:t>
      </w:r>
      <w:r w:rsidR="007826E7" w:rsidRPr="001B6AD0">
        <w:rPr>
          <w:i/>
          <w:iCs/>
          <w:lang w:val="fr"/>
        </w:rPr>
        <w:t xml:space="preserve">[insérer le </w:t>
      </w:r>
      <w:r w:rsidR="007826E7" w:rsidRPr="008040CF">
        <w:rPr>
          <w:i/>
          <w:iCs/>
          <w:lang w:val="fr"/>
        </w:rPr>
        <w:t>numéro de référence et la date</w:t>
      </w:r>
      <w:r w:rsidR="007826E7" w:rsidRPr="001B6AD0">
        <w:rPr>
          <w:i/>
          <w:iCs/>
          <w:lang w:val="fr"/>
        </w:rPr>
        <w:t xml:space="preserve">] </w:t>
      </w:r>
      <w:r w:rsidR="007826E7" w:rsidRPr="00B21882">
        <w:rPr>
          <w:lang w:val="fr"/>
        </w:rPr>
        <w:t>ayant été accepté</w:t>
      </w:r>
      <w:r w:rsidR="007826E7">
        <w:rPr>
          <w:lang w:val="fr"/>
        </w:rPr>
        <w:t>e,</w:t>
      </w:r>
      <w:r w:rsidR="007826E7" w:rsidRPr="001B6AD0">
        <w:rPr>
          <w:i/>
          <w:iCs/>
          <w:lang w:val="fr"/>
        </w:rPr>
        <w:t xml:space="preserve"> »]</w:t>
      </w:r>
      <w:r w:rsidR="007826E7">
        <w:rPr>
          <w:i/>
          <w:iCs/>
          <w:lang w:val="fr"/>
        </w:rPr>
        <w:t xml:space="preserve"> </w:t>
      </w:r>
    </w:p>
    <w:p w14:paraId="14CFD3F7" w14:textId="7DDF0E95" w:rsidR="0084571E" w:rsidRPr="00C30042" w:rsidRDefault="00A85921" w:rsidP="001B6AD0">
      <w:pPr>
        <w:spacing w:after="240"/>
        <w:jc w:val="both"/>
        <w:rPr>
          <w:noProof/>
        </w:rPr>
      </w:pPr>
      <w:r>
        <w:rPr>
          <w:noProof/>
          <w:lang w:val="fr"/>
        </w:rPr>
        <w:t>V</w:t>
      </w:r>
      <w:r w:rsidR="007826E7" w:rsidRPr="00071D10">
        <w:rPr>
          <w:noProof/>
          <w:lang w:val="fr"/>
        </w:rPr>
        <w:t xml:space="preserve">euillez </w:t>
      </w:r>
      <w:r w:rsidR="007826E7">
        <w:rPr>
          <w:noProof/>
          <w:lang w:val="fr"/>
        </w:rPr>
        <w:t xml:space="preserve">trouver </w:t>
      </w:r>
      <w:r w:rsidR="007826E7" w:rsidRPr="00071D10">
        <w:rPr>
          <w:noProof/>
          <w:lang w:val="fr"/>
        </w:rPr>
        <w:t xml:space="preserve">ci-joint le </w:t>
      </w:r>
      <w:r w:rsidR="007826E7">
        <w:rPr>
          <w:noProof/>
          <w:lang w:val="fr"/>
        </w:rPr>
        <w:t xml:space="preserve">Marché de la </w:t>
      </w:r>
      <w:r w:rsidR="007826E7">
        <w:rPr>
          <w:lang w:val="fr"/>
        </w:rPr>
        <w:t>Commande</w:t>
      </w:r>
      <w:r w:rsidR="007826E7" w:rsidRPr="00071D10">
        <w:rPr>
          <w:noProof/>
          <w:lang w:val="fr"/>
        </w:rPr>
        <w:t xml:space="preserve">. Vous êtes prié de signer </w:t>
      </w:r>
      <w:r w:rsidR="007826E7">
        <w:rPr>
          <w:lang w:val="fr"/>
        </w:rPr>
        <w:t xml:space="preserve">la Commande </w:t>
      </w:r>
      <w:r w:rsidR="007826E7" w:rsidRPr="00071D10">
        <w:rPr>
          <w:noProof/>
          <w:lang w:val="fr"/>
        </w:rPr>
        <w:t xml:space="preserve">dans </w:t>
      </w:r>
      <w:r w:rsidR="007826E7">
        <w:rPr>
          <w:noProof/>
          <w:lang w:val="fr"/>
        </w:rPr>
        <w:t>le</w:t>
      </w:r>
      <w:r>
        <w:rPr>
          <w:noProof/>
          <w:lang w:val="fr"/>
        </w:rPr>
        <w:t xml:space="preserve"> </w:t>
      </w:r>
      <w:r w:rsidR="0084571E" w:rsidRPr="00071D10">
        <w:rPr>
          <w:noProof/>
          <w:lang w:val="fr"/>
        </w:rPr>
        <w:t xml:space="preserve">délai de </w:t>
      </w:r>
      <w:r w:rsidR="0084571E" w:rsidRPr="001B6AD0">
        <w:rPr>
          <w:i/>
          <w:iCs/>
          <w:noProof/>
          <w:lang w:val="fr"/>
        </w:rPr>
        <w:t>[</w:t>
      </w:r>
      <w:r w:rsidR="0084571E" w:rsidRPr="00680FF2">
        <w:rPr>
          <w:i/>
          <w:iCs/>
          <w:noProof/>
          <w:lang w:val="fr"/>
        </w:rPr>
        <w:t>insérer le nombre de jours</w:t>
      </w:r>
      <w:r w:rsidR="0084571E" w:rsidRPr="001B6AD0">
        <w:rPr>
          <w:i/>
          <w:iCs/>
          <w:noProof/>
          <w:lang w:val="fr"/>
        </w:rPr>
        <w:t>].</w:t>
      </w:r>
      <w:r w:rsidR="0084571E" w:rsidRPr="00071D10">
        <w:rPr>
          <w:noProof/>
          <w:lang w:val="fr"/>
        </w:rPr>
        <w:t xml:space="preserve"> </w:t>
      </w:r>
    </w:p>
    <w:p w14:paraId="04037537" w14:textId="00377823" w:rsidR="0084571E" w:rsidRPr="00C30042" w:rsidRDefault="0084571E" w:rsidP="001B6AD0">
      <w:pPr>
        <w:spacing w:after="240"/>
        <w:jc w:val="both"/>
        <w:rPr>
          <w:noProof/>
        </w:rPr>
      </w:pPr>
      <w:r w:rsidRPr="00071D10">
        <w:rPr>
          <w:i/>
          <w:noProof/>
          <w:lang w:val="fr"/>
        </w:rPr>
        <w:t>[</w:t>
      </w:r>
      <w:r w:rsidR="00680FF2">
        <w:rPr>
          <w:b/>
          <w:bCs/>
          <w:i/>
          <w:noProof/>
          <w:lang w:val="fr"/>
        </w:rPr>
        <w:t xml:space="preserve">Supprimer </w:t>
      </w:r>
      <w:r w:rsidRPr="003A16C0">
        <w:rPr>
          <w:b/>
          <w:bCs/>
          <w:i/>
          <w:noProof/>
          <w:lang w:val="fr"/>
        </w:rPr>
        <w:t xml:space="preserve">si </w:t>
      </w:r>
      <w:r w:rsidR="005715CE">
        <w:rPr>
          <w:b/>
          <w:bCs/>
          <w:i/>
          <w:noProof/>
          <w:lang w:val="fr"/>
        </w:rPr>
        <w:t xml:space="preserve">une </w:t>
      </w:r>
      <w:r w:rsidR="000C6A92">
        <w:rPr>
          <w:b/>
          <w:bCs/>
          <w:i/>
          <w:iCs/>
          <w:lang w:val="fr"/>
        </w:rPr>
        <w:t>G</w:t>
      </w:r>
      <w:r w:rsidRPr="001B6AD0">
        <w:rPr>
          <w:b/>
          <w:bCs/>
          <w:i/>
          <w:iCs/>
          <w:lang w:val="fr"/>
        </w:rPr>
        <w:t>arantie de</w:t>
      </w:r>
      <w:r>
        <w:rPr>
          <w:lang w:val="fr"/>
        </w:rPr>
        <w:t xml:space="preserve"> </w:t>
      </w:r>
      <w:r w:rsidR="005715CE">
        <w:rPr>
          <w:b/>
          <w:bCs/>
          <w:i/>
          <w:noProof/>
          <w:lang w:val="fr"/>
        </w:rPr>
        <w:t xml:space="preserve">bonne exécution </w:t>
      </w:r>
      <w:r w:rsidRPr="003A16C0">
        <w:rPr>
          <w:b/>
          <w:bCs/>
          <w:i/>
          <w:noProof/>
          <w:lang w:val="fr"/>
        </w:rPr>
        <w:t>n’est pas requise</w:t>
      </w:r>
      <w:r>
        <w:rPr>
          <w:lang w:val="fr"/>
        </w:rPr>
        <w:t xml:space="preserve"> </w:t>
      </w:r>
      <w:r w:rsidRPr="00071D10">
        <w:rPr>
          <w:i/>
          <w:noProof/>
          <w:lang w:val="fr"/>
        </w:rPr>
        <w:t>:</w:t>
      </w:r>
      <w:r w:rsidRPr="00071D10">
        <w:rPr>
          <w:noProof/>
          <w:lang w:val="fr"/>
        </w:rPr>
        <w:t xml:space="preserve"> « Il vous est également demandé de fournir une </w:t>
      </w:r>
      <w:r w:rsidR="000C6A92">
        <w:rPr>
          <w:noProof/>
          <w:lang w:val="fr"/>
        </w:rPr>
        <w:t>G</w:t>
      </w:r>
      <w:r w:rsidRPr="00071D10">
        <w:rPr>
          <w:noProof/>
          <w:lang w:val="fr"/>
        </w:rPr>
        <w:t xml:space="preserve">arantie de bonne exécution dans </w:t>
      </w:r>
      <w:r w:rsidR="007826E7">
        <w:rPr>
          <w:noProof/>
          <w:lang w:val="fr"/>
        </w:rPr>
        <w:t>le</w:t>
      </w:r>
      <w:r w:rsidR="007826E7" w:rsidRPr="00071D10">
        <w:rPr>
          <w:noProof/>
          <w:lang w:val="fr"/>
        </w:rPr>
        <w:t xml:space="preserve"> </w:t>
      </w:r>
      <w:r w:rsidRPr="00071D10">
        <w:rPr>
          <w:noProof/>
          <w:lang w:val="fr"/>
        </w:rPr>
        <w:t xml:space="preserve">délai de </w:t>
      </w:r>
      <w:r w:rsidRPr="001B6AD0">
        <w:rPr>
          <w:i/>
          <w:iCs/>
          <w:noProof/>
          <w:lang w:val="fr"/>
        </w:rPr>
        <w:t>[</w:t>
      </w:r>
      <w:r w:rsidRPr="000C6A92">
        <w:rPr>
          <w:i/>
          <w:iCs/>
          <w:noProof/>
          <w:lang w:val="fr"/>
        </w:rPr>
        <w:t>insérer le nombre de jours</w:t>
      </w:r>
      <w:r w:rsidRPr="001B6AD0">
        <w:rPr>
          <w:i/>
          <w:iCs/>
          <w:noProof/>
          <w:lang w:val="fr"/>
        </w:rPr>
        <w:t>],</w:t>
      </w:r>
      <w:r w:rsidRPr="00071D10">
        <w:rPr>
          <w:noProof/>
          <w:lang w:val="fr"/>
        </w:rPr>
        <w:t xml:space="preserve"> en utilisant à cette fin le formulaire de </w:t>
      </w:r>
      <w:r w:rsidR="000C6A92">
        <w:rPr>
          <w:noProof/>
          <w:lang w:val="fr"/>
        </w:rPr>
        <w:t>G</w:t>
      </w:r>
      <w:r w:rsidRPr="00071D10">
        <w:rPr>
          <w:noProof/>
          <w:lang w:val="fr"/>
        </w:rPr>
        <w:t xml:space="preserve">arantie de </w:t>
      </w:r>
      <w:r w:rsidR="000C6A92">
        <w:rPr>
          <w:noProof/>
          <w:lang w:val="fr"/>
        </w:rPr>
        <w:t xml:space="preserve">bonne exécution </w:t>
      </w:r>
      <w:r>
        <w:rPr>
          <w:noProof/>
          <w:lang w:val="fr"/>
        </w:rPr>
        <w:t xml:space="preserve">joint à </w:t>
      </w:r>
      <w:r w:rsidRPr="00071D10">
        <w:rPr>
          <w:noProof/>
          <w:lang w:val="fr"/>
        </w:rPr>
        <w:t>l’</w:t>
      </w:r>
      <w:r w:rsidR="000C6A92">
        <w:rPr>
          <w:noProof/>
          <w:lang w:val="fr"/>
        </w:rPr>
        <w:t>A</w:t>
      </w:r>
      <w:r w:rsidRPr="00071D10">
        <w:rPr>
          <w:noProof/>
          <w:lang w:val="fr"/>
        </w:rPr>
        <w:t>ccord-</w:t>
      </w:r>
      <w:r w:rsidR="000C6A92">
        <w:rPr>
          <w:noProof/>
          <w:lang w:val="fr"/>
        </w:rPr>
        <w:t>C</w:t>
      </w:r>
      <w:r w:rsidRPr="00071D10">
        <w:rPr>
          <w:noProof/>
          <w:lang w:val="fr"/>
        </w:rPr>
        <w:t>adre</w:t>
      </w:r>
      <w:r>
        <w:rPr>
          <w:lang w:val="fr"/>
        </w:rPr>
        <w:t xml:space="preserve"> </w:t>
      </w:r>
      <w:r>
        <w:rPr>
          <w:noProof/>
          <w:lang w:val="fr"/>
        </w:rPr>
        <w:t>»</w:t>
      </w:r>
      <w:r w:rsidRPr="00071D10">
        <w:rPr>
          <w:noProof/>
          <w:lang w:val="fr"/>
        </w:rPr>
        <w:t>]</w:t>
      </w:r>
    </w:p>
    <w:p w14:paraId="13B4613A" w14:textId="77777777" w:rsidR="0084571E" w:rsidRPr="00C30042" w:rsidRDefault="0084571E" w:rsidP="001B6AD0">
      <w:pPr>
        <w:tabs>
          <w:tab w:val="left" w:pos="9000"/>
        </w:tabs>
        <w:spacing w:after="240"/>
      </w:pPr>
      <w:r w:rsidRPr="00071D10">
        <w:rPr>
          <w:lang w:val="fr"/>
        </w:rPr>
        <w:t xml:space="preserve">Signature autorisée : </w:t>
      </w:r>
      <w:r w:rsidRPr="00071D10">
        <w:rPr>
          <w:u w:val="single"/>
          <w:lang w:val="fr"/>
        </w:rPr>
        <w:tab/>
      </w:r>
    </w:p>
    <w:p w14:paraId="0A02A1ED" w14:textId="011A5370" w:rsidR="0084571E" w:rsidRPr="00C30042" w:rsidRDefault="0084571E" w:rsidP="001B6AD0">
      <w:pPr>
        <w:tabs>
          <w:tab w:val="left" w:pos="9000"/>
        </w:tabs>
        <w:spacing w:after="240"/>
      </w:pPr>
      <w:r w:rsidRPr="00071D10">
        <w:rPr>
          <w:lang w:val="fr"/>
        </w:rPr>
        <w:t>Nom et titre du signataire</w:t>
      </w:r>
      <w:r w:rsidR="000C6A92">
        <w:rPr>
          <w:lang w:val="fr"/>
        </w:rPr>
        <w:t xml:space="preserve"> </w:t>
      </w:r>
      <w:r w:rsidRPr="00071D10">
        <w:rPr>
          <w:lang w:val="fr"/>
        </w:rPr>
        <w:t xml:space="preserve">: </w:t>
      </w:r>
      <w:r w:rsidRPr="00071D10">
        <w:rPr>
          <w:u w:val="single"/>
          <w:lang w:val="fr"/>
        </w:rPr>
        <w:tab/>
      </w:r>
    </w:p>
    <w:p w14:paraId="220AA8E3" w14:textId="78977AC6" w:rsidR="0084571E" w:rsidRPr="00C30042" w:rsidRDefault="0084571E" w:rsidP="001B6AD0">
      <w:pPr>
        <w:tabs>
          <w:tab w:val="left" w:pos="9000"/>
        </w:tabs>
        <w:spacing w:after="240"/>
      </w:pPr>
      <w:r w:rsidRPr="00071D10">
        <w:rPr>
          <w:lang w:val="fr"/>
        </w:rPr>
        <w:t>Nom de l’</w:t>
      </w:r>
      <w:r w:rsidR="00B825F2">
        <w:rPr>
          <w:lang w:val="fr"/>
        </w:rPr>
        <w:t>Agence</w:t>
      </w:r>
      <w:r w:rsidRPr="00071D10">
        <w:rPr>
          <w:lang w:val="fr"/>
        </w:rPr>
        <w:t xml:space="preserve"> : </w:t>
      </w:r>
      <w:r w:rsidRPr="00071D10">
        <w:rPr>
          <w:u w:val="single"/>
          <w:lang w:val="fr"/>
        </w:rPr>
        <w:tab/>
      </w:r>
    </w:p>
    <w:p w14:paraId="0DFDD141" w14:textId="40909826" w:rsidR="0084571E" w:rsidRPr="00C30042" w:rsidRDefault="0084571E" w:rsidP="001B6AD0">
      <w:pPr>
        <w:spacing w:after="240"/>
      </w:pPr>
      <w:r w:rsidRPr="00071D10">
        <w:rPr>
          <w:b/>
          <w:bCs/>
          <w:lang w:val="fr"/>
        </w:rPr>
        <w:t xml:space="preserve">Pièce jointe : </w:t>
      </w:r>
      <w:r w:rsidR="007826E7">
        <w:rPr>
          <w:b/>
          <w:bCs/>
          <w:lang w:val="fr"/>
        </w:rPr>
        <w:t xml:space="preserve">Marché de </w:t>
      </w:r>
      <w:r w:rsidR="008C72C6">
        <w:rPr>
          <w:b/>
          <w:bCs/>
          <w:lang w:val="fr"/>
        </w:rPr>
        <w:t>Commande</w:t>
      </w:r>
      <w:r w:rsidRPr="00071D10">
        <w:rPr>
          <w:b/>
          <w:bCs/>
          <w:lang w:val="fr"/>
        </w:rPr>
        <w:t xml:space="preserve"> </w:t>
      </w:r>
    </w:p>
    <w:p w14:paraId="5D515459" w14:textId="77777777" w:rsidR="0084571E" w:rsidRPr="00C30042" w:rsidRDefault="0084571E" w:rsidP="0084571E">
      <w:r w:rsidRPr="00C30042">
        <w:br w:type="page"/>
      </w:r>
    </w:p>
    <w:p w14:paraId="141DBAD8" w14:textId="0CA3048B" w:rsidR="0084571E" w:rsidRPr="00C30042" w:rsidRDefault="008C72C6" w:rsidP="0084571E">
      <w:pPr>
        <w:suppressAutoHyphens/>
        <w:jc w:val="center"/>
        <w:rPr>
          <w:rFonts w:ascii="Times New Roman Bold" w:hAnsi="Times New Roman Bold"/>
          <w:b/>
          <w:i/>
          <w:iCs/>
          <w:kern w:val="28"/>
          <w:sz w:val="40"/>
          <w:szCs w:val="40"/>
        </w:rPr>
      </w:pPr>
      <w:r>
        <w:rPr>
          <w:b/>
          <w:kern w:val="28"/>
          <w:sz w:val="40"/>
          <w:szCs w:val="40"/>
          <w:lang w:val="fr"/>
        </w:rPr>
        <w:t>Commande</w:t>
      </w:r>
      <w:r w:rsidR="0084571E" w:rsidRPr="00071D10">
        <w:rPr>
          <w:b/>
          <w:kern w:val="28"/>
          <w:sz w:val="40"/>
          <w:szCs w:val="40"/>
          <w:lang w:val="fr"/>
        </w:rPr>
        <w:t xml:space="preserve"> de </w:t>
      </w:r>
      <w:r w:rsidR="00825A19">
        <w:rPr>
          <w:b/>
          <w:kern w:val="28"/>
          <w:sz w:val="40"/>
          <w:szCs w:val="40"/>
          <w:lang w:val="fr"/>
        </w:rPr>
        <w:t xml:space="preserve">Travaux et </w:t>
      </w:r>
      <w:r w:rsidR="003F0FED">
        <w:rPr>
          <w:b/>
          <w:kern w:val="28"/>
          <w:sz w:val="40"/>
          <w:szCs w:val="40"/>
          <w:lang w:val="fr"/>
        </w:rPr>
        <w:t>Services physiques</w:t>
      </w:r>
      <w:r w:rsidR="002753B5">
        <w:rPr>
          <w:b/>
          <w:kern w:val="28"/>
          <w:sz w:val="40"/>
          <w:szCs w:val="40"/>
          <w:lang w:val="fr"/>
        </w:rPr>
        <w:t xml:space="preserve"> </w:t>
      </w:r>
    </w:p>
    <w:p w14:paraId="5395A225" w14:textId="77777777" w:rsidR="0084571E" w:rsidRPr="00C30042" w:rsidRDefault="0084571E" w:rsidP="0084571E">
      <w:pPr>
        <w:jc w:val="center"/>
        <w:rPr>
          <w:sz w:val="32"/>
        </w:rPr>
      </w:pPr>
    </w:p>
    <w:tbl>
      <w:tblPr>
        <w:tblStyle w:val="TableGrid"/>
        <w:tblW w:w="9450" w:type="dxa"/>
        <w:tblInd w:w="-5" w:type="dxa"/>
        <w:tblLook w:val="04A0" w:firstRow="1" w:lastRow="0" w:firstColumn="1" w:lastColumn="0" w:noHBand="0" w:noVBand="1"/>
      </w:tblPr>
      <w:tblGrid>
        <w:gridCol w:w="3420"/>
        <w:gridCol w:w="6030"/>
      </w:tblGrid>
      <w:tr w:rsidR="0084571E" w:rsidRPr="00C30042" w14:paraId="097CFA77" w14:textId="77777777" w:rsidTr="00CE08CD">
        <w:tc>
          <w:tcPr>
            <w:tcW w:w="3420" w:type="dxa"/>
          </w:tcPr>
          <w:p w14:paraId="2E7A4FB1" w14:textId="598CB71F" w:rsidR="0084571E" w:rsidRPr="00071D10" w:rsidRDefault="0084571E" w:rsidP="001B6AD0">
            <w:pPr>
              <w:spacing w:before="40" w:after="40"/>
              <w:ind w:left="70"/>
              <w:rPr>
                <w:b/>
              </w:rPr>
            </w:pPr>
            <w:r w:rsidRPr="00071D10">
              <w:rPr>
                <w:b/>
                <w:lang w:val="fr"/>
              </w:rPr>
              <w:t>Accord-</w:t>
            </w:r>
            <w:r w:rsidR="002753B5">
              <w:rPr>
                <w:b/>
                <w:lang w:val="fr"/>
              </w:rPr>
              <w:t>C</w:t>
            </w:r>
            <w:r w:rsidRPr="00071D10">
              <w:rPr>
                <w:b/>
                <w:lang w:val="fr"/>
              </w:rPr>
              <w:t>adre (</w:t>
            </w:r>
            <w:r w:rsidR="001256AC">
              <w:rPr>
                <w:b/>
                <w:lang w:val="fr"/>
              </w:rPr>
              <w:t>ACC</w:t>
            </w:r>
            <w:r w:rsidRPr="00071D10">
              <w:rPr>
                <w:b/>
                <w:lang w:val="fr"/>
              </w:rPr>
              <w:t>) :</w:t>
            </w:r>
          </w:p>
        </w:tc>
        <w:tc>
          <w:tcPr>
            <w:tcW w:w="6030" w:type="dxa"/>
          </w:tcPr>
          <w:p w14:paraId="25500282" w14:textId="472CAE7A" w:rsidR="0084571E" w:rsidRPr="00C30042" w:rsidRDefault="0084571E" w:rsidP="001B6AD0">
            <w:pPr>
              <w:spacing w:before="40" w:after="40"/>
              <w:ind w:left="70"/>
              <w:rPr>
                <w:i/>
              </w:rPr>
            </w:pPr>
            <w:r w:rsidRPr="00071D10">
              <w:rPr>
                <w:i/>
                <w:lang w:val="fr"/>
              </w:rPr>
              <w:t xml:space="preserve">[insérer le titre abrégé de </w:t>
            </w:r>
            <w:r w:rsidR="00B21010">
              <w:rPr>
                <w:i/>
                <w:lang w:val="fr"/>
              </w:rPr>
              <w:t>l’</w:t>
            </w:r>
            <w:r w:rsidR="001256AC">
              <w:rPr>
                <w:i/>
                <w:lang w:val="fr"/>
              </w:rPr>
              <w:t>ACC</w:t>
            </w:r>
            <w:r w:rsidRPr="00071D10">
              <w:rPr>
                <w:i/>
                <w:lang w:val="fr"/>
              </w:rPr>
              <w:t>]</w:t>
            </w:r>
          </w:p>
        </w:tc>
      </w:tr>
      <w:tr w:rsidR="0084571E" w:rsidRPr="00C30042" w14:paraId="656CA72B" w14:textId="77777777" w:rsidTr="00CE08CD">
        <w:tc>
          <w:tcPr>
            <w:tcW w:w="3420" w:type="dxa"/>
          </w:tcPr>
          <w:p w14:paraId="1AA1546A" w14:textId="4429F7E1" w:rsidR="0084571E" w:rsidRPr="00071D10" w:rsidRDefault="0084571E" w:rsidP="001B6AD0">
            <w:pPr>
              <w:spacing w:before="40" w:after="40"/>
              <w:ind w:left="70"/>
              <w:rPr>
                <w:b/>
              </w:rPr>
            </w:pPr>
            <w:r w:rsidRPr="00071D10">
              <w:rPr>
                <w:b/>
                <w:lang w:val="fr"/>
              </w:rPr>
              <w:t>Date de l’</w:t>
            </w:r>
            <w:r w:rsidR="001256AC">
              <w:rPr>
                <w:b/>
                <w:lang w:val="fr"/>
              </w:rPr>
              <w:t>ACC</w:t>
            </w:r>
            <w:r w:rsidRPr="00071D10">
              <w:rPr>
                <w:b/>
                <w:lang w:val="fr"/>
              </w:rPr>
              <w:t xml:space="preserve"> :</w:t>
            </w:r>
          </w:p>
        </w:tc>
        <w:tc>
          <w:tcPr>
            <w:tcW w:w="6030" w:type="dxa"/>
          </w:tcPr>
          <w:p w14:paraId="3A302E4A" w14:textId="2C496DCE" w:rsidR="0084571E" w:rsidRPr="00C30042" w:rsidRDefault="0084571E" w:rsidP="001B6AD0">
            <w:pPr>
              <w:spacing w:before="40" w:after="40"/>
              <w:ind w:left="70"/>
              <w:rPr>
                <w:i/>
              </w:rPr>
            </w:pPr>
            <w:r w:rsidRPr="00071D10">
              <w:rPr>
                <w:i/>
                <w:lang w:val="fr"/>
              </w:rPr>
              <w:t>[insérer la date de l’</w:t>
            </w:r>
            <w:r w:rsidR="001256AC">
              <w:rPr>
                <w:i/>
                <w:lang w:val="fr"/>
              </w:rPr>
              <w:t>ACC</w:t>
            </w:r>
            <w:r w:rsidRPr="00071D10">
              <w:rPr>
                <w:i/>
                <w:lang w:val="fr"/>
              </w:rPr>
              <w:t>]</w:t>
            </w:r>
          </w:p>
        </w:tc>
      </w:tr>
      <w:tr w:rsidR="0084571E" w:rsidRPr="00C30042" w14:paraId="5DD1E66E" w14:textId="77777777" w:rsidTr="00CE08CD">
        <w:tc>
          <w:tcPr>
            <w:tcW w:w="3420" w:type="dxa"/>
          </w:tcPr>
          <w:p w14:paraId="1456181B" w14:textId="411CDDB3" w:rsidR="0084571E" w:rsidRPr="00F7634E" w:rsidRDefault="0084571E" w:rsidP="001B6AD0">
            <w:pPr>
              <w:spacing w:before="40" w:after="40"/>
              <w:ind w:left="70"/>
              <w:rPr>
                <w:i/>
              </w:rPr>
            </w:pPr>
            <w:r w:rsidRPr="00F7634E">
              <w:rPr>
                <w:i/>
                <w:lang w:val="fr"/>
              </w:rPr>
              <w:t xml:space="preserve">Numéro de référence </w:t>
            </w:r>
            <w:r w:rsidR="001256AC">
              <w:rPr>
                <w:i/>
                <w:lang w:val="fr"/>
              </w:rPr>
              <w:t>ACC</w:t>
            </w:r>
            <w:r w:rsidR="00F63E9F">
              <w:rPr>
                <w:i/>
                <w:lang w:val="fr"/>
              </w:rPr>
              <w:t xml:space="preserve"> </w:t>
            </w:r>
            <w:r w:rsidRPr="00F7634E">
              <w:rPr>
                <w:i/>
                <w:lang w:val="fr"/>
              </w:rPr>
              <w:t>:</w:t>
            </w:r>
          </w:p>
        </w:tc>
        <w:tc>
          <w:tcPr>
            <w:tcW w:w="6030" w:type="dxa"/>
          </w:tcPr>
          <w:p w14:paraId="45E78479" w14:textId="2C096D4F" w:rsidR="0084571E" w:rsidRPr="00C30042" w:rsidRDefault="0084571E" w:rsidP="001B6AD0">
            <w:pPr>
              <w:spacing w:before="40" w:after="40"/>
              <w:ind w:left="70"/>
              <w:rPr>
                <w:i/>
              </w:rPr>
            </w:pPr>
            <w:r w:rsidRPr="00071D10">
              <w:rPr>
                <w:i/>
                <w:lang w:val="fr"/>
              </w:rPr>
              <w:t xml:space="preserve">[insérer le numéro de référence </w:t>
            </w:r>
            <w:r w:rsidR="001256AC">
              <w:rPr>
                <w:i/>
                <w:lang w:val="fr"/>
              </w:rPr>
              <w:t>ACC</w:t>
            </w:r>
            <w:r w:rsidRPr="00071D10">
              <w:rPr>
                <w:i/>
                <w:lang w:val="fr"/>
              </w:rPr>
              <w:t>]</w:t>
            </w:r>
          </w:p>
        </w:tc>
      </w:tr>
      <w:tr w:rsidR="0084571E" w:rsidRPr="00C30042" w14:paraId="477F213D" w14:textId="77777777" w:rsidTr="00CE08CD">
        <w:tc>
          <w:tcPr>
            <w:tcW w:w="3420" w:type="dxa"/>
          </w:tcPr>
          <w:p w14:paraId="5881E6F2" w14:textId="199A8630" w:rsidR="0084571E" w:rsidRPr="00071D10" w:rsidRDefault="00825A19" w:rsidP="001B6AD0">
            <w:pPr>
              <w:spacing w:before="40" w:after="40"/>
              <w:ind w:left="70"/>
              <w:rPr>
                <w:b/>
              </w:rPr>
            </w:pPr>
            <w:r>
              <w:rPr>
                <w:b/>
                <w:lang w:val="fr"/>
              </w:rPr>
              <w:t xml:space="preserve">Travaux et </w:t>
            </w:r>
            <w:r w:rsidR="003F0FED">
              <w:rPr>
                <w:b/>
                <w:lang w:val="fr"/>
              </w:rPr>
              <w:t>Services physiques</w:t>
            </w:r>
            <w:r w:rsidR="009607B0">
              <w:rPr>
                <w:b/>
                <w:lang w:val="fr"/>
              </w:rPr>
              <w:t xml:space="preserve"> </w:t>
            </w:r>
          </w:p>
        </w:tc>
        <w:tc>
          <w:tcPr>
            <w:tcW w:w="6030" w:type="dxa"/>
          </w:tcPr>
          <w:p w14:paraId="0A85BBB7" w14:textId="11B347F4" w:rsidR="0084571E" w:rsidRPr="00C30042" w:rsidRDefault="0084571E" w:rsidP="001B6AD0">
            <w:pPr>
              <w:spacing w:before="40" w:after="40"/>
              <w:ind w:left="70"/>
            </w:pPr>
            <w:r w:rsidRPr="00071D10">
              <w:rPr>
                <w:i/>
                <w:lang w:val="fr"/>
              </w:rPr>
              <w:t xml:space="preserve">[titre abrégé pour le type de </w:t>
            </w:r>
            <w:r w:rsidR="00825A19">
              <w:rPr>
                <w:i/>
                <w:lang w:val="fr"/>
              </w:rPr>
              <w:t xml:space="preserve">Travaux et </w:t>
            </w:r>
            <w:r w:rsidR="003F0FED">
              <w:rPr>
                <w:i/>
                <w:lang w:val="fr"/>
              </w:rPr>
              <w:t>Services physiques</w:t>
            </w:r>
            <w:r w:rsidR="00BC42DC">
              <w:rPr>
                <w:i/>
                <w:lang w:val="fr"/>
              </w:rPr>
              <w:t>]</w:t>
            </w:r>
          </w:p>
        </w:tc>
      </w:tr>
      <w:tr w:rsidR="0084571E" w:rsidRPr="00C30042" w14:paraId="74035FEF" w14:textId="77777777" w:rsidTr="00CE08CD">
        <w:tc>
          <w:tcPr>
            <w:tcW w:w="3420" w:type="dxa"/>
          </w:tcPr>
          <w:p w14:paraId="732AFF1E" w14:textId="5A246A77" w:rsidR="0084571E" w:rsidRPr="00C30042" w:rsidRDefault="0084571E" w:rsidP="001B6AD0">
            <w:pPr>
              <w:spacing w:before="40" w:after="40"/>
              <w:ind w:left="70"/>
              <w:rPr>
                <w:b/>
              </w:rPr>
            </w:pPr>
            <w:r w:rsidRPr="00F7634E">
              <w:rPr>
                <w:b/>
                <w:lang w:val="fr"/>
              </w:rPr>
              <w:t>Le(s) site(s) du projet est/sont :</w:t>
            </w:r>
          </w:p>
        </w:tc>
        <w:tc>
          <w:tcPr>
            <w:tcW w:w="6030" w:type="dxa"/>
          </w:tcPr>
          <w:p w14:paraId="538A198F" w14:textId="77777777" w:rsidR="0084571E" w:rsidRPr="00C30042" w:rsidRDefault="0084571E" w:rsidP="001B6AD0">
            <w:pPr>
              <w:spacing w:before="40" w:after="40"/>
              <w:ind w:left="70"/>
              <w:rPr>
                <w:i/>
              </w:rPr>
            </w:pPr>
            <w:r>
              <w:rPr>
                <w:i/>
                <w:lang w:val="fr"/>
              </w:rPr>
              <w:t>[</w:t>
            </w:r>
            <w:r w:rsidRPr="00F7634E">
              <w:rPr>
                <w:i/>
                <w:lang w:val="fr"/>
              </w:rPr>
              <w:t xml:space="preserve">Insérer des informations sur le(s) lieu(x) du (des) site(s), </w:t>
            </w:r>
            <w:r w:rsidRPr="00F7634E">
              <w:rPr>
                <w:b/>
                <w:bCs/>
                <w:i/>
                <w:lang w:val="fr"/>
              </w:rPr>
              <w:t>le cas échéant</w:t>
            </w:r>
            <w:r w:rsidRPr="00F7634E">
              <w:rPr>
                <w:i/>
                <w:lang w:val="fr"/>
              </w:rPr>
              <w:t>]</w:t>
            </w:r>
          </w:p>
        </w:tc>
      </w:tr>
    </w:tbl>
    <w:p w14:paraId="1EC3B941" w14:textId="6EF41F52" w:rsidR="00620067" w:rsidRPr="003825E9" w:rsidRDefault="00620067" w:rsidP="00620067">
      <w:pPr>
        <w:pStyle w:val="ListParagraph"/>
        <w:numPr>
          <w:ilvl w:val="0"/>
          <w:numId w:val="203"/>
        </w:numPr>
        <w:suppressAutoHyphens w:val="0"/>
        <w:overflowPunct/>
        <w:autoSpaceDE/>
        <w:autoSpaceDN/>
        <w:adjustRightInd/>
        <w:spacing w:before="120" w:after="120"/>
        <w:ind w:left="360"/>
        <w:contextualSpacing w:val="0"/>
        <w:jc w:val="left"/>
        <w:textAlignment w:val="auto"/>
        <w:rPr>
          <w:b/>
          <w:bCs/>
        </w:rPr>
      </w:pPr>
      <w:r w:rsidRPr="003825E9">
        <w:rPr>
          <w:b/>
          <w:bCs/>
          <w:lang w:val="fr"/>
        </w:rPr>
        <w:t xml:space="preserve">Prix du </w:t>
      </w:r>
      <w:r w:rsidR="00B1196B">
        <w:rPr>
          <w:b/>
          <w:bCs/>
          <w:lang w:val="fr"/>
        </w:rPr>
        <w:t>Marché</w:t>
      </w:r>
    </w:p>
    <w:p w14:paraId="55A6AAF5" w14:textId="08FFE3C3" w:rsidR="00620067" w:rsidRPr="00060DE0" w:rsidRDefault="00620067" w:rsidP="00620067">
      <w:pPr>
        <w:ind w:left="360"/>
        <w:jc w:val="both"/>
        <w:rPr>
          <w:bCs/>
        </w:rPr>
      </w:pPr>
      <w:r w:rsidRPr="000E11CB">
        <w:rPr>
          <w:bCs/>
          <w:lang w:val="fr"/>
        </w:rPr>
        <w:t xml:space="preserve">Le </w:t>
      </w:r>
      <w:r w:rsidR="001C70E8">
        <w:rPr>
          <w:bCs/>
          <w:lang w:val="fr"/>
        </w:rPr>
        <w:t>Prix du Marché</w:t>
      </w:r>
      <w:r w:rsidRPr="000E11CB">
        <w:rPr>
          <w:bCs/>
          <w:lang w:val="fr"/>
        </w:rPr>
        <w:t xml:space="preserve"> pour la </w:t>
      </w:r>
      <w:r w:rsidR="00833D26">
        <w:rPr>
          <w:bCs/>
          <w:lang w:val="fr"/>
        </w:rPr>
        <w:t xml:space="preserve">les </w:t>
      </w:r>
      <w:r w:rsidR="00825A19">
        <w:rPr>
          <w:bCs/>
          <w:lang w:val="fr"/>
        </w:rPr>
        <w:t xml:space="preserve">Travaux et </w:t>
      </w:r>
      <w:r w:rsidR="003F0FED">
        <w:rPr>
          <w:bCs/>
          <w:lang w:val="fr"/>
        </w:rPr>
        <w:t>Services physiques</w:t>
      </w:r>
      <w:r w:rsidR="009607B0">
        <w:rPr>
          <w:bCs/>
          <w:lang w:val="fr"/>
        </w:rPr>
        <w:t xml:space="preserve"> </w:t>
      </w:r>
      <w:r w:rsidRPr="000E11CB">
        <w:rPr>
          <w:bCs/>
          <w:lang w:val="fr"/>
        </w:rPr>
        <w:t>est le suivant</w:t>
      </w:r>
    </w:p>
    <w:tbl>
      <w:tblPr>
        <w:tblStyle w:val="TableGrid"/>
        <w:tblW w:w="0" w:type="auto"/>
        <w:tblInd w:w="425" w:type="dxa"/>
        <w:tblLook w:val="04A0" w:firstRow="1" w:lastRow="0" w:firstColumn="1" w:lastColumn="0" w:noHBand="0" w:noVBand="1"/>
      </w:tblPr>
      <w:tblGrid>
        <w:gridCol w:w="4970"/>
        <w:gridCol w:w="3955"/>
      </w:tblGrid>
      <w:tr w:rsidR="00620067" w:rsidRPr="00060DE0" w14:paraId="0385CF62" w14:textId="77777777" w:rsidTr="00731EF7">
        <w:tc>
          <w:tcPr>
            <w:tcW w:w="4970" w:type="dxa"/>
          </w:tcPr>
          <w:p w14:paraId="75F9699E" w14:textId="77777777" w:rsidR="00620067" w:rsidRDefault="00620067" w:rsidP="00731EF7">
            <w:pPr>
              <w:jc w:val="center"/>
            </w:pPr>
            <w:r>
              <w:rPr>
                <w:lang w:val="fr"/>
              </w:rPr>
              <w:t>Description</w:t>
            </w:r>
          </w:p>
        </w:tc>
        <w:tc>
          <w:tcPr>
            <w:tcW w:w="3955" w:type="dxa"/>
          </w:tcPr>
          <w:p w14:paraId="7C55D2D2" w14:textId="4BB1E744" w:rsidR="00620067" w:rsidRPr="00060DE0" w:rsidRDefault="00620067" w:rsidP="00731EF7">
            <w:r>
              <w:rPr>
                <w:lang w:val="fr"/>
              </w:rPr>
              <w:t xml:space="preserve">Montants et </w:t>
            </w:r>
            <w:r w:rsidR="00833D26">
              <w:rPr>
                <w:lang w:val="fr"/>
              </w:rPr>
              <w:t>monnaie</w:t>
            </w:r>
            <w:r w:rsidR="00A310A0">
              <w:rPr>
                <w:lang w:val="fr"/>
              </w:rPr>
              <w:t>/s</w:t>
            </w:r>
            <w:r>
              <w:rPr>
                <w:lang w:val="fr"/>
              </w:rPr>
              <w:t xml:space="preserve"> </w:t>
            </w:r>
            <w:r w:rsidRPr="00BF3D7C">
              <w:rPr>
                <w:i/>
                <w:iCs/>
                <w:lang w:val="fr"/>
              </w:rPr>
              <w:t xml:space="preserve"> [</w:t>
            </w:r>
            <w:r>
              <w:rPr>
                <w:i/>
                <w:iCs/>
                <w:lang w:val="fr"/>
              </w:rPr>
              <w:t xml:space="preserve">insérer </w:t>
            </w:r>
            <w:r w:rsidRPr="00BF3D7C">
              <w:rPr>
                <w:i/>
                <w:iCs/>
                <w:lang w:val="fr"/>
              </w:rPr>
              <w:t>les montants totaux des deux tableaux précédents]</w:t>
            </w:r>
          </w:p>
        </w:tc>
      </w:tr>
      <w:tr w:rsidR="00620067" w14:paraId="4322C4D4" w14:textId="77777777" w:rsidTr="00731EF7">
        <w:tc>
          <w:tcPr>
            <w:tcW w:w="4970" w:type="dxa"/>
          </w:tcPr>
          <w:p w14:paraId="3F719747" w14:textId="08580912" w:rsidR="00620067" w:rsidRDefault="00825A19" w:rsidP="00731EF7">
            <w:r>
              <w:rPr>
                <w:lang w:val="fr"/>
              </w:rPr>
              <w:t xml:space="preserve">Travaux et </w:t>
            </w:r>
            <w:r w:rsidR="003F0FED">
              <w:rPr>
                <w:lang w:val="fr"/>
              </w:rPr>
              <w:t>Services physiques</w:t>
            </w:r>
          </w:p>
        </w:tc>
        <w:tc>
          <w:tcPr>
            <w:tcW w:w="3955" w:type="dxa"/>
          </w:tcPr>
          <w:p w14:paraId="03C54CDF" w14:textId="77777777" w:rsidR="00620067" w:rsidRDefault="00620067" w:rsidP="00731EF7"/>
        </w:tc>
      </w:tr>
      <w:tr w:rsidR="00620067" w:rsidRPr="00060DE0" w14:paraId="1FB6C407" w14:textId="77777777" w:rsidTr="00731EF7">
        <w:tc>
          <w:tcPr>
            <w:tcW w:w="4970" w:type="dxa"/>
          </w:tcPr>
          <w:p w14:paraId="27E5CD3D" w14:textId="0D0F9052" w:rsidR="00620067" w:rsidRPr="00060DE0" w:rsidRDefault="00620067" w:rsidP="00731EF7"/>
        </w:tc>
        <w:tc>
          <w:tcPr>
            <w:tcW w:w="3955" w:type="dxa"/>
          </w:tcPr>
          <w:p w14:paraId="35FF56EE" w14:textId="77777777" w:rsidR="00620067" w:rsidRPr="00060DE0" w:rsidRDefault="00620067" w:rsidP="00731EF7"/>
        </w:tc>
      </w:tr>
      <w:tr w:rsidR="00620067" w:rsidRPr="00060DE0" w14:paraId="49DD63C4" w14:textId="77777777" w:rsidTr="00731EF7">
        <w:tc>
          <w:tcPr>
            <w:tcW w:w="4970" w:type="dxa"/>
          </w:tcPr>
          <w:p w14:paraId="418AF2AC" w14:textId="713F532D" w:rsidR="00620067" w:rsidRPr="00060DE0" w:rsidRDefault="00620067" w:rsidP="00A310A0">
            <w:r>
              <w:rPr>
                <w:lang w:val="fr"/>
              </w:rPr>
              <w:t xml:space="preserve">Prix </w:t>
            </w:r>
            <w:r w:rsidR="00A310A0">
              <w:rPr>
                <w:lang w:val="fr"/>
              </w:rPr>
              <w:t>du Marché</w:t>
            </w:r>
            <w:r>
              <w:rPr>
                <w:lang w:val="fr"/>
              </w:rPr>
              <w:t xml:space="preserve"> : </w:t>
            </w:r>
          </w:p>
        </w:tc>
        <w:tc>
          <w:tcPr>
            <w:tcW w:w="3955" w:type="dxa"/>
          </w:tcPr>
          <w:p w14:paraId="0A8C77D2" w14:textId="77777777" w:rsidR="00620067" w:rsidRPr="00060DE0" w:rsidRDefault="00620067" w:rsidP="00731EF7"/>
        </w:tc>
      </w:tr>
    </w:tbl>
    <w:p w14:paraId="0EC46524" w14:textId="77777777" w:rsidR="00620067" w:rsidRPr="004F3FDA" w:rsidRDefault="00620067" w:rsidP="00620067">
      <w:pPr>
        <w:pStyle w:val="ListParagraph"/>
        <w:numPr>
          <w:ilvl w:val="0"/>
          <w:numId w:val="203"/>
        </w:numPr>
        <w:suppressAutoHyphens w:val="0"/>
        <w:overflowPunct/>
        <w:autoSpaceDE/>
        <w:autoSpaceDN/>
        <w:adjustRightInd/>
        <w:spacing w:before="120" w:after="120"/>
        <w:ind w:left="360"/>
        <w:contextualSpacing w:val="0"/>
        <w:jc w:val="left"/>
        <w:textAlignment w:val="auto"/>
        <w:rPr>
          <w:b/>
          <w:bCs/>
        </w:rPr>
      </w:pPr>
      <w:r w:rsidRPr="004F3FDA">
        <w:rPr>
          <w:b/>
          <w:bCs/>
          <w:lang w:val="fr"/>
        </w:rPr>
        <w:t>Documents contractuels</w:t>
      </w:r>
    </w:p>
    <w:p w14:paraId="1F68D552" w14:textId="12CF5140" w:rsidR="00620067" w:rsidRDefault="00620067" w:rsidP="001B6AD0">
      <w:pPr>
        <w:suppressAutoHyphens/>
        <w:spacing w:after="240"/>
        <w:ind w:left="360"/>
        <w:contextualSpacing/>
        <w:jc w:val="both"/>
        <w:rPr>
          <w:lang w:val="fr"/>
        </w:rPr>
      </w:pPr>
      <w:r w:rsidRPr="0007599F">
        <w:rPr>
          <w:lang w:val="fr"/>
        </w:rPr>
        <w:t xml:space="preserve">Les documents suivants sont réputés former et être lus et interprétés comme faisant partie du présent </w:t>
      </w:r>
      <w:r w:rsidR="00AE56D9">
        <w:rPr>
          <w:lang w:val="fr"/>
        </w:rPr>
        <w:t xml:space="preserve">Marché </w:t>
      </w:r>
      <w:r w:rsidR="003E3877">
        <w:rPr>
          <w:lang w:val="fr"/>
        </w:rPr>
        <w:t xml:space="preserve">de </w:t>
      </w:r>
      <w:r w:rsidR="008C72C6">
        <w:rPr>
          <w:lang w:val="fr"/>
        </w:rPr>
        <w:t>Commande</w:t>
      </w:r>
      <w:r w:rsidRPr="0007599F">
        <w:rPr>
          <w:lang w:val="fr"/>
        </w:rPr>
        <w:t xml:space="preserve">. Le présent </w:t>
      </w:r>
      <w:r w:rsidR="003E3877">
        <w:rPr>
          <w:lang w:val="fr"/>
        </w:rPr>
        <w:t xml:space="preserve">de </w:t>
      </w:r>
      <w:r w:rsidR="008C72C6">
        <w:rPr>
          <w:lang w:val="fr"/>
        </w:rPr>
        <w:t>Commande</w:t>
      </w:r>
      <w:r w:rsidRPr="0007599F">
        <w:rPr>
          <w:lang w:val="fr"/>
        </w:rPr>
        <w:t xml:space="preserve"> prévaut sur tous les autres documents contractuels.</w:t>
      </w:r>
    </w:p>
    <w:p w14:paraId="06B76657" w14:textId="77777777" w:rsidR="00A85921" w:rsidRPr="00060DE0" w:rsidRDefault="00A85921" w:rsidP="001B6AD0">
      <w:pPr>
        <w:suppressAutoHyphens/>
        <w:spacing w:after="240"/>
        <w:ind w:left="360"/>
        <w:contextualSpacing/>
        <w:jc w:val="both"/>
      </w:pPr>
    </w:p>
    <w:p w14:paraId="24099434" w14:textId="57113F6E" w:rsidR="00620067" w:rsidRPr="005B4B8F" w:rsidRDefault="00620067" w:rsidP="00620067">
      <w:pPr>
        <w:numPr>
          <w:ilvl w:val="0"/>
          <w:numId w:val="206"/>
        </w:numPr>
        <w:spacing w:before="120" w:after="120" w:line="259" w:lineRule="auto"/>
      </w:pPr>
      <w:r w:rsidRPr="0007599F">
        <w:rPr>
          <w:lang w:val="fr"/>
        </w:rPr>
        <w:t>Lettre d’</w:t>
      </w:r>
      <w:r w:rsidR="00CC276D">
        <w:rPr>
          <w:lang w:val="fr"/>
        </w:rPr>
        <w:t>A</w:t>
      </w:r>
      <w:r w:rsidRPr="0007599F">
        <w:rPr>
          <w:lang w:val="fr"/>
        </w:rPr>
        <w:t>ttribution d</w:t>
      </w:r>
      <w:r w:rsidR="00CC276D">
        <w:rPr>
          <w:lang w:val="fr"/>
        </w:rPr>
        <w:t>e la</w:t>
      </w:r>
      <w:r w:rsidRPr="0007599F">
        <w:rPr>
          <w:lang w:val="fr"/>
        </w:rPr>
        <w:t xml:space="preserve"> </w:t>
      </w:r>
      <w:r w:rsidR="008C72C6">
        <w:rPr>
          <w:lang w:val="fr"/>
        </w:rPr>
        <w:t>Commande</w:t>
      </w:r>
    </w:p>
    <w:p w14:paraId="1E874B36" w14:textId="7BD846C2" w:rsidR="00620067" w:rsidRPr="00060DE0" w:rsidRDefault="006C60A8" w:rsidP="00620067">
      <w:pPr>
        <w:numPr>
          <w:ilvl w:val="0"/>
          <w:numId w:val="206"/>
        </w:numPr>
        <w:spacing w:before="120" w:after="120" w:line="259" w:lineRule="auto"/>
      </w:pPr>
      <w:r>
        <w:t>D</w:t>
      </w:r>
      <w:r w:rsidR="00CC276D">
        <w:t>P</w:t>
      </w:r>
      <w:r w:rsidR="00E45F0B">
        <w:t xml:space="preserve"> Annexe 1.1 </w:t>
      </w:r>
      <w:r w:rsidR="00825A19">
        <w:t xml:space="preserve">Travaux et </w:t>
      </w:r>
      <w:r w:rsidR="003F0FED">
        <w:t>Services physiques</w:t>
      </w:r>
      <w:r w:rsidR="00CC276D">
        <w:t xml:space="preserve"> à acquérir</w:t>
      </w:r>
      <w:r w:rsidR="00620067" w:rsidRPr="0007599F">
        <w:rPr>
          <w:lang w:val="fr"/>
        </w:rPr>
        <w:t xml:space="preserve"> </w:t>
      </w:r>
    </w:p>
    <w:p w14:paraId="4ACD0529" w14:textId="7D5D6328" w:rsidR="004D6FD6" w:rsidRDefault="00AA41A2" w:rsidP="004D6FD6">
      <w:pPr>
        <w:spacing w:before="120" w:after="120" w:line="259" w:lineRule="auto"/>
        <w:ind w:left="360"/>
      </w:pPr>
      <w:r>
        <w:t>(c)</w:t>
      </w:r>
      <w:r w:rsidR="007F4EDF">
        <w:tab/>
      </w:r>
      <w:r w:rsidR="004B3167">
        <w:t>D</w:t>
      </w:r>
      <w:r w:rsidR="00CC276D">
        <w:t>P</w:t>
      </w:r>
      <w:r w:rsidR="004B3167">
        <w:t xml:space="preserve"> Annexe 1.2 </w:t>
      </w:r>
      <w:r w:rsidR="004B5AA3">
        <w:t>Calendrier de Paiements et Rapport</w:t>
      </w:r>
      <w:r w:rsidR="00C1718C">
        <w:t xml:space="preserve"> à fournir</w:t>
      </w:r>
    </w:p>
    <w:p w14:paraId="589DDDC7" w14:textId="1A5741E0" w:rsidR="00620067" w:rsidRPr="004D6FD6" w:rsidRDefault="007F4EDF" w:rsidP="004D6FD6">
      <w:pPr>
        <w:spacing w:before="120" w:after="120" w:line="259" w:lineRule="auto"/>
        <w:ind w:left="360"/>
      </w:pPr>
      <w:r>
        <w:rPr>
          <w:lang w:val="fr"/>
        </w:rPr>
        <w:t>(d)</w:t>
      </w:r>
      <w:r>
        <w:rPr>
          <w:lang w:val="fr"/>
        </w:rPr>
        <w:tab/>
      </w:r>
      <w:r w:rsidR="004D6FD6">
        <w:rPr>
          <w:lang w:val="fr"/>
        </w:rPr>
        <w:t>Offre de Prix</w:t>
      </w:r>
      <w:r w:rsidR="005855E1">
        <w:rPr>
          <w:lang w:val="fr"/>
        </w:rPr>
        <w:t xml:space="preserve"> </w:t>
      </w:r>
      <w:r w:rsidR="00825A19">
        <w:rPr>
          <w:lang w:val="fr"/>
        </w:rPr>
        <w:t>de l’Entrepreneur</w:t>
      </w:r>
      <w:r w:rsidR="005855E1">
        <w:rPr>
          <w:lang w:val="fr"/>
        </w:rPr>
        <w:t xml:space="preserve">, y compris </w:t>
      </w:r>
      <w:r w:rsidR="00E43BE3">
        <w:rPr>
          <w:lang w:val="fr"/>
        </w:rPr>
        <w:t>ses annexes (</w:t>
      </w:r>
      <w:r w:rsidR="004D6FD6">
        <w:rPr>
          <w:lang w:val="fr"/>
        </w:rPr>
        <w:t>le cas échéant</w:t>
      </w:r>
      <w:r w:rsidR="00E43BE3">
        <w:rPr>
          <w:lang w:val="fr"/>
        </w:rPr>
        <w:t>)</w:t>
      </w:r>
    </w:p>
    <w:p w14:paraId="515894FB" w14:textId="7C96865D" w:rsidR="00620067" w:rsidRPr="0007599F" w:rsidRDefault="004D6FD6" w:rsidP="007F4EDF">
      <w:pPr>
        <w:numPr>
          <w:ilvl w:val="0"/>
          <w:numId w:val="250"/>
        </w:numPr>
        <w:spacing w:before="120" w:after="120" w:line="259" w:lineRule="auto"/>
      </w:pPr>
      <w:r>
        <w:rPr>
          <w:lang w:val="fr"/>
        </w:rPr>
        <w:t xml:space="preserve">Additif </w:t>
      </w:r>
      <w:r w:rsidR="003D7FCF">
        <w:rPr>
          <w:lang w:val="fr"/>
        </w:rPr>
        <w:t>No ______ (le cas échéant)</w:t>
      </w:r>
      <w:r w:rsidR="00620067" w:rsidRPr="0007599F">
        <w:rPr>
          <w:lang w:val="fr"/>
        </w:rPr>
        <w:t xml:space="preserve"> </w:t>
      </w:r>
    </w:p>
    <w:p w14:paraId="79E3B078" w14:textId="5CFDCDD6" w:rsidR="00F43BCA" w:rsidRDefault="008C72C6" w:rsidP="007F4EDF">
      <w:pPr>
        <w:numPr>
          <w:ilvl w:val="0"/>
          <w:numId w:val="250"/>
        </w:numPr>
        <w:spacing w:before="120" w:after="120" w:line="259" w:lineRule="auto"/>
        <w:rPr>
          <w:iCs/>
        </w:rPr>
      </w:pPr>
      <w:r>
        <w:rPr>
          <w:iCs/>
        </w:rPr>
        <w:t>Commande</w:t>
      </w:r>
      <w:r w:rsidR="00463E42" w:rsidRPr="00CE7108">
        <w:rPr>
          <w:iCs/>
        </w:rPr>
        <w:t xml:space="preserve"> – </w:t>
      </w:r>
      <w:r w:rsidR="004D6FD6" w:rsidRPr="00CE7108">
        <w:rPr>
          <w:iCs/>
        </w:rPr>
        <w:t>C</w:t>
      </w:r>
      <w:r w:rsidR="004D6FD6">
        <w:rPr>
          <w:iCs/>
        </w:rPr>
        <w:t>lause</w:t>
      </w:r>
      <w:r w:rsidR="004D6FD6" w:rsidRPr="00CE7108">
        <w:rPr>
          <w:iCs/>
        </w:rPr>
        <w:t xml:space="preserve">s </w:t>
      </w:r>
      <w:r w:rsidR="00463E42" w:rsidRPr="00CE7108">
        <w:rPr>
          <w:iCs/>
        </w:rPr>
        <w:t>du Marché</w:t>
      </w:r>
      <w:r w:rsidR="002C4F57">
        <w:rPr>
          <w:iCs/>
        </w:rPr>
        <w:t xml:space="preserve"> -- et par référence les documents suivants : </w:t>
      </w:r>
    </w:p>
    <w:p w14:paraId="2ABDEB85" w14:textId="0915ECC6" w:rsidR="00463E42" w:rsidRPr="00CE7108" w:rsidRDefault="00F43BCA" w:rsidP="007F4EDF">
      <w:pPr>
        <w:numPr>
          <w:ilvl w:val="0"/>
          <w:numId w:val="250"/>
        </w:numPr>
        <w:spacing w:before="120" w:after="120" w:line="259" w:lineRule="auto"/>
        <w:rPr>
          <w:iCs/>
        </w:rPr>
      </w:pPr>
      <w:r>
        <w:rPr>
          <w:iCs/>
        </w:rPr>
        <w:t>Accord-Cadre</w:t>
      </w:r>
      <w:r w:rsidR="002C4F57">
        <w:rPr>
          <w:iCs/>
        </w:rPr>
        <w:t xml:space="preserve"> </w:t>
      </w:r>
    </w:p>
    <w:p w14:paraId="4E5844FD" w14:textId="2A555D61" w:rsidR="00620067" w:rsidRPr="00060DE0" w:rsidRDefault="00620067" w:rsidP="007F4EDF">
      <w:pPr>
        <w:numPr>
          <w:ilvl w:val="0"/>
          <w:numId w:val="250"/>
        </w:numPr>
        <w:spacing w:before="120" w:after="120" w:line="259" w:lineRule="auto"/>
        <w:jc w:val="both"/>
        <w:rPr>
          <w:i/>
        </w:rPr>
      </w:pPr>
      <w:r w:rsidRPr="0007599F">
        <w:rPr>
          <w:lang w:val="fr"/>
        </w:rPr>
        <w:t xml:space="preserve">Annexe 1 : </w:t>
      </w:r>
      <w:r w:rsidR="00825A19">
        <w:rPr>
          <w:lang w:val="fr"/>
        </w:rPr>
        <w:t xml:space="preserve">Travaux et </w:t>
      </w:r>
      <w:r w:rsidR="003F0FED">
        <w:rPr>
          <w:lang w:val="fr"/>
        </w:rPr>
        <w:t>Services physiques</w:t>
      </w:r>
      <w:r w:rsidR="007F4EDF">
        <w:rPr>
          <w:lang w:val="fr"/>
        </w:rPr>
        <w:t xml:space="preserve"> à </w:t>
      </w:r>
      <w:r w:rsidR="00702225">
        <w:rPr>
          <w:lang w:val="fr"/>
        </w:rPr>
        <w:t xml:space="preserve">réaliser </w:t>
      </w:r>
      <w:r w:rsidRPr="0007599F">
        <w:rPr>
          <w:i/>
          <w:lang w:val="fr"/>
        </w:rPr>
        <w:t>[insérer les éléments pertinents de l’</w:t>
      </w:r>
      <w:r w:rsidR="00470E98">
        <w:rPr>
          <w:i/>
          <w:lang w:val="fr"/>
        </w:rPr>
        <w:t>A</w:t>
      </w:r>
      <w:r w:rsidRPr="0007599F">
        <w:rPr>
          <w:i/>
          <w:lang w:val="fr"/>
        </w:rPr>
        <w:t xml:space="preserve">nnexe 1 applicables </w:t>
      </w:r>
      <w:r w:rsidR="00E93871">
        <w:rPr>
          <w:i/>
          <w:lang w:val="fr"/>
        </w:rPr>
        <w:t>à la</w:t>
      </w:r>
      <w:r w:rsidRPr="0007599F">
        <w:rPr>
          <w:i/>
          <w:lang w:val="fr"/>
        </w:rPr>
        <w:t xml:space="preserve"> </w:t>
      </w:r>
      <w:r w:rsidR="008C72C6">
        <w:rPr>
          <w:i/>
          <w:iCs/>
          <w:lang w:val="fr"/>
        </w:rPr>
        <w:t>Commande</w:t>
      </w:r>
      <w:r w:rsidRPr="0007599F">
        <w:rPr>
          <w:i/>
          <w:lang w:val="fr"/>
        </w:rPr>
        <w:t>, comme les spécifications techniques, les dessins, les inspections et les essais]</w:t>
      </w:r>
    </w:p>
    <w:p w14:paraId="2B5B75A7" w14:textId="77777777" w:rsidR="00620067" w:rsidRPr="0007599F" w:rsidRDefault="00620067" w:rsidP="007F4EDF">
      <w:pPr>
        <w:numPr>
          <w:ilvl w:val="0"/>
          <w:numId w:val="250"/>
        </w:numPr>
        <w:spacing w:before="120" w:after="120" w:line="259" w:lineRule="auto"/>
        <w:rPr>
          <w:i/>
        </w:rPr>
      </w:pPr>
      <w:r w:rsidRPr="0007599F">
        <w:rPr>
          <w:i/>
          <w:lang w:val="fr"/>
        </w:rPr>
        <w:t xml:space="preserve"> [Énumérer tout autre document]</w:t>
      </w:r>
    </w:p>
    <w:p w14:paraId="6EBD560A" w14:textId="61D26D2A" w:rsidR="00620067" w:rsidRPr="00060DE0" w:rsidRDefault="00620067" w:rsidP="00620067">
      <w:pPr>
        <w:pStyle w:val="ListParagraph"/>
        <w:numPr>
          <w:ilvl w:val="0"/>
          <w:numId w:val="203"/>
        </w:numPr>
        <w:suppressAutoHyphens w:val="0"/>
        <w:overflowPunct/>
        <w:autoSpaceDE/>
        <w:autoSpaceDN/>
        <w:adjustRightInd/>
        <w:spacing w:before="120" w:after="120"/>
        <w:ind w:left="360"/>
        <w:contextualSpacing w:val="0"/>
        <w:textAlignment w:val="auto"/>
      </w:pPr>
      <w:r w:rsidRPr="00071D10">
        <w:rPr>
          <w:lang w:val="fr"/>
        </w:rPr>
        <w:t>En contrepartie des paiements à effectuer par l</w:t>
      </w:r>
      <w:r w:rsidR="00123455">
        <w:rPr>
          <w:lang w:val="fr"/>
        </w:rPr>
        <w:t xml:space="preserve">e Maître d’Ouvrage </w:t>
      </w:r>
      <w:r w:rsidR="00825A19">
        <w:rPr>
          <w:lang w:val="fr"/>
        </w:rPr>
        <w:t>à l’Entrepreneur</w:t>
      </w:r>
      <w:r w:rsidR="00123455">
        <w:rPr>
          <w:lang w:val="fr"/>
        </w:rPr>
        <w:t xml:space="preserve"> </w:t>
      </w:r>
      <w:r w:rsidRPr="00071D10">
        <w:rPr>
          <w:lang w:val="fr"/>
        </w:rPr>
        <w:t xml:space="preserve">tels que spécifiés dans le présent </w:t>
      </w:r>
      <w:r w:rsidR="00424968">
        <w:rPr>
          <w:lang w:val="fr"/>
        </w:rPr>
        <w:t xml:space="preserve">Marché </w:t>
      </w:r>
      <w:r w:rsidR="00E93871">
        <w:rPr>
          <w:lang w:val="fr"/>
        </w:rPr>
        <w:t xml:space="preserve">de </w:t>
      </w:r>
      <w:r w:rsidR="008C72C6">
        <w:rPr>
          <w:lang w:val="fr"/>
        </w:rPr>
        <w:t>Commande</w:t>
      </w:r>
      <w:r w:rsidRPr="00071D10">
        <w:rPr>
          <w:lang w:val="fr"/>
        </w:rPr>
        <w:t xml:space="preserve">, </w:t>
      </w:r>
      <w:r w:rsidR="00825A19">
        <w:rPr>
          <w:lang w:val="fr"/>
        </w:rPr>
        <w:t>l’Entrepreneur</w:t>
      </w:r>
      <w:r w:rsidR="002A0100">
        <w:rPr>
          <w:lang w:val="fr"/>
        </w:rPr>
        <w:t xml:space="preserve"> </w:t>
      </w:r>
      <w:r w:rsidRPr="00071D10">
        <w:rPr>
          <w:lang w:val="fr"/>
        </w:rPr>
        <w:t xml:space="preserve">s’engage par les présentes </w:t>
      </w:r>
      <w:r w:rsidR="00DB7C19">
        <w:rPr>
          <w:lang w:val="fr"/>
        </w:rPr>
        <w:t>à l’égard du</w:t>
      </w:r>
      <w:r w:rsidR="002A0100">
        <w:rPr>
          <w:lang w:val="fr"/>
        </w:rPr>
        <w:t xml:space="preserve"> Maître d’Ouvrage</w:t>
      </w:r>
      <w:r w:rsidRPr="00071D10">
        <w:rPr>
          <w:lang w:val="fr"/>
        </w:rPr>
        <w:t xml:space="preserve"> à fournir les </w:t>
      </w:r>
      <w:r w:rsidR="00825A19">
        <w:rPr>
          <w:lang w:val="fr"/>
        </w:rPr>
        <w:t xml:space="preserve">Travaux et </w:t>
      </w:r>
      <w:r w:rsidR="003F0FED">
        <w:rPr>
          <w:lang w:val="fr"/>
        </w:rPr>
        <w:t>Services physiques</w:t>
      </w:r>
      <w:r w:rsidR="009607B0">
        <w:rPr>
          <w:lang w:val="fr"/>
        </w:rPr>
        <w:t xml:space="preserve"> </w:t>
      </w:r>
      <w:r w:rsidRPr="00071D10">
        <w:rPr>
          <w:lang w:val="fr"/>
        </w:rPr>
        <w:t>et à</w:t>
      </w:r>
      <w:r w:rsidR="009A0640">
        <w:rPr>
          <w:lang w:val="fr"/>
        </w:rPr>
        <w:t xml:space="preserve"> </w:t>
      </w:r>
      <w:r w:rsidRPr="00071D10">
        <w:rPr>
          <w:lang w:val="fr"/>
        </w:rPr>
        <w:t xml:space="preserve">remédier aux défauts conformément à tous égards aux dispositions du </w:t>
      </w:r>
      <w:r w:rsidR="009A0640">
        <w:rPr>
          <w:lang w:val="fr"/>
        </w:rPr>
        <w:t>Marché</w:t>
      </w:r>
      <w:r w:rsidRPr="00071D10">
        <w:rPr>
          <w:lang w:val="fr"/>
        </w:rPr>
        <w:t>.</w:t>
      </w:r>
    </w:p>
    <w:p w14:paraId="709ABDAF" w14:textId="46DCD81B" w:rsidR="00620067" w:rsidRPr="00060DE0" w:rsidRDefault="00620067" w:rsidP="00620067">
      <w:pPr>
        <w:pStyle w:val="ListParagraph"/>
        <w:numPr>
          <w:ilvl w:val="0"/>
          <w:numId w:val="203"/>
        </w:numPr>
        <w:suppressAutoHyphens w:val="0"/>
        <w:overflowPunct/>
        <w:autoSpaceDE/>
        <w:autoSpaceDN/>
        <w:adjustRightInd/>
        <w:spacing w:before="120" w:after="120"/>
        <w:ind w:left="360"/>
        <w:contextualSpacing w:val="0"/>
        <w:textAlignment w:val="auto"/>
      </w:pPr>
      <w:r w:rsidRPr="00071D10">
        <w:rPr>
          <w:lang w:val="fr"/>
        </w:rPr>
        <w:t>L</w:t>
      </w:r>
      <w:r w:rsidR="006F4317">
        <w:rPr>
          <w:lang w:val="fr"/>
        </w:rPr>
        <w:t xml:space="preserve">e </w:t>
      </w:r>
      <w:r w:rsidR="00DB7C19">
        <w:rPr>
          <w:lang w:val="fr"/>
        </w:rPr>
        <w:t>M</w:t>
      </w:r>
      <w:r w:rsidR="006F4317">
        <w:rPr>
          <w:lang w:val="fr"/>
        </w:rPr>
        <w:t>aître d’Ouvrage</w:t>
      </w:r>
      <w:r w:rsidRPr="00071D10">
        <w:rPr>
          <w:lang w:val="fr"/>
        </w:rPr>
        <w:t xml:space="preserve"> s’engage par la présente à payer </w:t>
      </w:r>
      <w:r w:rsidR="00825A19">
        <w:rPr>
          <w:lang w:val="fr"/>
        </w:rPr>
        <w:t>à l’Entrepreneur</w:t>
      </w:r>
      <w:r w:rsidR="006F4317">
        <w:rPr>
          <w:lang w:val="fr"/>
        </w:rPr>
        <w:t xml:space="preserve"> </w:t>
      </w:r>
      <w:r w:rsidRPr="00071D10">
        <w:rPr>
          <w:lang w:val="fr"/>
        </w:rPr>
        <w:t xml:space="preserve">en contrepartie de la fourniture des </w:t>
      </w:r>
      <w:r w:rsidR="00825A19">
        <w:rPr>
          <w:lang w:val="fr"/>
        </w:rPr>
        <w:t xml:space="preserve">Travaux et </w:t>
      </w:r>
      <w:r w:rsidR="003F0FED">
        <w:rPr>
          <w:lang w:val="fr"/>
        </w:rPr>
        <w:t>Services physiques</w:t>
      </w:r>
      <w:r w:rsidR="009607B0">
        <w:rPr>
          <w:lang w:val="fr"/>
        </w:rPr>
        <w:t xml:space="preserve"> </w:t>
      </w:r>
      <w:r w:rsidRPr="00071D10">
        <w:rPr>
          <w:lang w:val="fr"/>
        </w:rPr>
        <w:t xml:space="preserve">et de la correction des défauts de ceux-ci, </w:t>
      </w:r>
      <w:r w:rsidR="00DB7C19">
        <w:rPr>
          <w:lang w:val="fr"/>
        </w:rPr>
        <w:t>le</w:t>
      </w:r>
      <w:r w:rsidRPr="00071D10">
        <w:rPr>
          <w:lang w:val="fr"/>
        </w:rPr>
        <w:t xml:space="preserve"> Prix </w:t>
      </w:r>
      <w:r w:rsidR="009A0640">
        <w:rPr>
          <w:lang w:val="fr"/>
        </w:rPr>
        <w:t>du Marché</w:t>
      </w:r>
      <w:r w:rsidRPr="00071D10">
        <w:rPr>
          <w:lang w:val="fr"/>
        </w:rPr>
        <w:t xml:space="preserve"> ou de toute autre somme qui peut devenir payable en vertu des dispositions du </w:t>
      </w:r>
      <w:r w:rsidR="009A0640">
        <w:rPr>
          <w:lang w:val="fr"/>
        </w:rPr>
        <w:t>Marché</w:t>
      </w:r>
      <w:r w:rsidRPr="00071D10">
        <w:rPr>
          <w:lang w:val="fr"/>
        </w:rPr>
        <w:t xml:space="preserve"> aux moments et de la manière prescrits par le </w:t>
      </w:r>
      <w:r w:rsidR="009A0640">
        <w:rPr>
          <w:lang w:val="fr"/>
        </w:rPr>
        <w:t>Marché</w:t>
      </w:r>
      <w:r w:rsidRPr="00071D10">
        <w:rPr>
          <w:lang w:val="fr"/>
        </w:rPr>
        <w:t>.</w:t>
      </w:r>
    </w:p>
    <w:p w14:paraId="7B6BCCBF" w14:textId="77777777" w:rsidR="00620067" w:rsidRPr="00060DE0" w:rsidRDefault="00620067" w:rsidP="00620067">
      <w:pPr>
        <w:suppressAutoHyphens/>
        <w:spacing w:after="240"/>
        <w:contextualSpacing/>
        <w:jc w:val="both"/>
      </w:pPr>
    </w:p>
    <w:p w14:paraId="5494CA36" w14:textId="045F71DC" w:rsidR="00620067" w:rsidRPr="00060DE0" w:rsidRDefault="00620067" w:rsidP="00620067">
      <w:r w:rsidRPr="00071D10">
        <w:rPr>
          <w:lang w:val="fr"/>
        </w:rPr>
        <w:t>Pour et au nom d</w:t>
      </w:r>
      <w:r w:rsidR="007D2B2D">
        <w:rPr>
          <w:lang w:val="fr"/>
        </w:rPr>
        <w:t>u Maître d’Ouvrage</w:t>
      </w:r>
    </w:p>
    <w:p w14:paraId="6B1E4FB5" w14:textId="21E2416A" w:rsidR="00620067" w:rsidRPr="00060DE0" w:rsidRDefault="00620067" w:rsidP="00620067">
      <w:pPr>
        <w:tabs>
          <w:tab w:val="left" w:pos="900"/>
          <w:tab w:val="left" w:pos="7200"/>
        </w:tabs>
      </w:pPr>
      <w:r w:rsidRPr="00071D10">
        <w:rPr>
          <w:lang w:val="fr"/>
        </w:rPr>
        <w:t>Signé</w:t>
      </w:r>
      <w:r w:rsidR="008A0E2A">
        <w:rPr>
          <w:lang w:val="fr"/>
        </w:rPr>
        <w:t xml:space="preserve"> </w:t>
      </w:r>
      <w:r w:rsidRPr="00071D10">
        <w:rPr>
          <w:lang w:val="fr"/>
        </w:rPr>
        <w:t>:</w:t>
      </w:r>
      <w:r w:rsidRPr="00071D10">
        <w:rPr>
          <w:lang w:val="fr"/>
        </w:rPr>
        <w:tab/>
      </w:r>
      <w:r w:rsidRPr="00071D10">
        <w:rPr>
          <w:i/>
          <w:iCs/>
          <w:lang w:val="fr"/>
        </w:rPr>
        <w:t xml:space="preserve">[insérer la signature] </w:t>
      </w:r>
      <w:r w:rsidRPr="00071D10">
        <w:rPr>
          <w:lang w:val="fr"/>
        </w:rPr>
        <w:tab/>
      </w:r>
    </w:p>
    <w:p w14:paraId="04E4C7A5" w14:textId="77777777" w:rsidR="00620067" w:rsidRPr="00060DE0" w:rsidRDefault="00620067" w:rsidP="00620067">
      <w:pPr>
        <w:tabs>
          <w:tab w:val="left" w:pos="900"/>
          <w:tab w:val="left" w:pos="7200"/>
        </w:tabs>
        <w:rPr>
          <w:u w:val="single"/>
        </w:rPr>
      </w:pPr>
      <w:r w:rsidRPr="00071D10">
        <w:rPr>
          <w:lang w:val="fr"/>
        </w:rPr>
        <w:t xml:space="preserve">en qualité de </w:t>
      </w:r>
      <w:r w:rsidRPr="00071D10">
        <w:rPr>
          <w:i/>
          <w:lang w:val="fr"/>
        </w:rPr>
        <w:t>[insérer le titre ou toute autre désignation appropriée]</w:t>
      </w:r>
    </w:p>
    <w:p w14:paraId="7729AAFA" w14:textId="77777777" w:rsidR="006F4317" w:rsidRDefault="006F4317" w:rsidP="00620067">
      <w:pPr>
        <w:tabs>
          <w:tab w:val="left" w:pos="7200"/>
        </w:tabs>
        <w:rPr>
          <w:lang w:val="fr"/>
        </w:rPr>
      </w:pPr>
    </w:p>
    <w:p w14:paraId="57CBC634" w14:textId="781C77B7" w:rsidR="00620067" w:rsidRPr="00060DE0" w:rsidRDefault="00620067" w:rsidP="00620067">
      <w:pPr>
        <w:tabs>
          <w:tab w:val="left" w:pos="7200"/>
        </w:tabs>
        <w:rPr>
          <w:i/>
          <w:iCs/>
        </w:rPr>
      </w:pPr>
      <w:r w:rsidRPr="00071D10">
        <w:rPr>
          <w:lang w:val="fr"/>
        </w:rPr>
        <w:t xml:space="preserve">En présence de </w:t>
      </w:r>
      <w:r w:rsidRPr="00071D10">
        <w:rPr>
          <w:i/>
          <w:iCs/>
          <w:lang w:val="fr"/>
        </w:rPr>
        <w:t>[insérer l’identification du témoin officiel]</w:t>
      </w:r>
    </w:p>
    <w:p w14:paraId="3F7F9ABF" w14:textId="275D1BE8" w:rsidR="00620067" w:rsidRPr="00060DE0" w:rsidRDefault="00620067" w:rsidP="00620067">
      <w:pPr>
        <w:tabs>
          <w:tab w:val="left" w:pos="7200"/>
        </w:tabs>
        <w:rPr>
          <w:u w:val="single"/>
        </w:rPr>
      </w:pPr>
      <w:r w:rsidRPr="00071D10">
        <w:rPr>
          <w:i/>
          <w:iCs/>
          <w:lang w:val="fr"/>
        </w:rPr>
        <w:t>Date</w:t>
      </w:r>
      <w:r w:rsidR="008A0E2A">
        <w:rPr>
          <w:i/>
          <w:iCs/>
          <w:lang w:val="fr"/>
        </w:rPr>
        <w:t xml:space="preserve"> </w:t>
      </w:r>
      <w:r w:rsidRPr="00071D10">
        <w:rPr>
          <w:i/>
          <w:iCs/>
          <w:lang w:val="fr"/>
        </w:rPr>
        <w:t>:__________________________</w:t>
      </w:r>
    </w:p>
    <w:p w14:paraId="1D6073C5" w14:textId="7575CD1E" w:rsidR="00620067" w:rsidRPr="00060DE0" w:rsidRDefault="00620067" w:rsidP="00620067">
      <w:r w:rsidRPr="00071D10">
        <w:rPr>
          <w:lang w:val="fr"/>
        </w:rPr>
        <w:t xml:space="preserve">Pour et au nom </w:t>
      </w:r>
      <w:r w:rsidR="00825A19">
        <w:rPr>
          <w:lang w:val="fr"/>
        </w:rPr>
        <w:t>de l’Entrepreneur</w:t>
      </w:r>
    </w:p>
    <w:p w14:paraId="18461300" w14:textId="2D145B17" w:rsidR="00620067" w:rsidRPr="00060DE0" w:rsidRDefault="00620067" w:rsidP="00620067">
      <w:pPr>
        <w:tabs>
          <w:tab w:val="left" w:pos="900"/>
          <w:tab w:val="left" w:pos="7200"/>
        </w:tabs>
        <w:rPr>
          <w:u w:val="single"/>
        </w:rPr>
      </w:pPr>
      <w:r w:rsidRPr="00071D10">
        <w:rPr>
          <w:lang w:val="fr"/>
        </w:rPr>
        <w:t xml:space="preserve">Signé : </w:t>
      </w:r>
      <w:r w:rsidRPr="00071D10">
        <w:rPr>
          <w:i/>
          <w:iCs/>
          <w:lang w:val="fr"/>
        </w:rPr>
        <w:t xml:space="preserve">[insérer la signature du/des représentant(s) autorisé(s) </w:t>
      </w:r>
      <w:r w:rsidR="00825A19">
        <w:rPr>
          <w:i/>
          <w:iCs/>
          <w:lang w:val="fr"/>
        </w:rPr>
        <w:t>de l’Entrepreneur</w:t>
      </w:r>
      <w:r w:rsidRPr="00071D10">
        <w:rPr>
          <w:i/>
          <w:iCs/>
          <w:lang w:val="fr"/>
        </w:rPr>
        <w:t>]</w:t>
      </w:r>
    </w:p>
    <w:p w14:paraId="0D7CF9CA" w14:textId="77777777" w:rsidR="00D709FE" w:rsidRDefault="00D709FE" w:rsidP="00620067">
      <w:pPr>
        <w:tabs>
          <w:tab w:val="left" w:pos="900"/>
          <w:tab w:val="left" w:pos="7200"/>
        </w:tabs>
        <w:rPr>
          <w:lang w:val="fr"/>
        </w:rPr>
      </w:pPr>
    </w:p>
    <w:p w14:paraId="5353B6F3" w14:textId="497E4DD6" w:rsidR="00620067" w:rsidRPr="00060DE0" w:rsidRDefault="00620067" w:rsidP="00620067">
      <w:pPr>
        <w:tabs>
          <w:tab w:val="left" w:pos="900"/>
          <w:tab w:val="left" w:pos="7200"/>
        </w:tabs>
        <w:rPr>
          <w:u w:val="single"/>
        </w:rPr>
      </w:pPr>
      <w:r w:rsidRPr="00071D10">
        <w:rPr>
          <w:lang w:val="fr"/>
        </w:rPr>
        <w:t xml:space="preserve">en qualité de </w:t>
      </w:r>
      <w:r w:rsidRPr="00071D10">
        <w:rPr>
          <w:i/>
          <w:lang w:val="fr"/>
        </w:rPr>
        <w:t>[insérer le titre ou toute autre désignation appropriée]</w:t>
      </w:r>
    </w:p>
    <w:p w14:paraId="4D9E5AD9" w14:textId="77777777" w:rsidR="00620067" w:rsidRPr="00060DE0" w:rsidRDefault="00620067" w:rsidP="00620067">
      <w:pPr>
        <w:tabs>
          <w:tab w:val="left" w:pos="900"/>
        </w:tabs>
        <w:rPr>
          <w:u w:val="single"/>
        </w:rPr>
      </w:pPr>
      <w:r w:rsidRPr="00071D10">
        <w:rPr>
          <w:lang w:val="fr"/>
        </w:rPr>
        <w:t xml:space="preserve">en présence de </w:t>
      </w:r>
      <w:r w:rsidRPr="00071D10">
        <w:rPr>
          <w:i/>
          <w:iCs/>
          <w:lang w:val="fr"/>
        </w:rPr>
        <w:t>[insérer l’identification du témoin officiel]</w:t>
      </w:r>
    </w:p>
    <w:p w14:paraId="4F10171D" w14:textId="77777777" w:rsidR="00620067" w:rsidRDefault="00620067" w:rsidP="00620067">
      <w:pPr>
        <w:tabs>
          <w:tab w:val="left" w:pos="7200"/>
        </w:tabs>
        <w:rPr>
          <w:i/>
          <w:iCs/>
        </w:rPr>
      </w:pPr>
      <w:r w:rsidRPr="00071D10">
        <w:rPr>
          <w:i/>
          <w:iCs/>
          <w:lang w:val="fr"/>
        </w:rPr>
        <w:t>Date:__________________________</w:t>
      </w:r>
    </w:p>
    <w:p w14:paraId="37539D09" w14:textId="77777777" w:rsidR="00620067" w:rsidRDefault="00620067" w:rsidP="00620067">
      <w:pPr>
        <w:rPr>
          <w:i/>
          <w:iCs/>
        </w:rPr>
      </w:pPr>
      <w:r>
        <w:rPr>
          <w:i/>
          <w:iCs/>
        </w:rPr>
        <w:br w:type="page"/>
      </w:r>
    </w:p>
    <w:p w14:paraId="2E6CFD05" w14:textId="76A5A512" w:rsidR="0084571E" w:rsidRPr="00C30042" w:rsidRDefault="008C72C6" w:rsidP="0084571E">
      <w:pPr>
        <w:pStyle w:val="ListParagraph"/>
        <w:spacing w:before="120" w:after="240"/>
        <w:ind w:left="0"/>
        <w:contextualSpacing w:val="0"/>
        <w:jc w:val="center"/>
        <w:rPr>
          <w:b/>
          <w:sz w:val="36"/>
          <w:szCs w:val="36"/>
        </w:rPr>
      </w:pPr>
      <w:r>
        <w:rPr>
          <w:b/>
          <w:sz w:val="36"/>
          <w:szCs w:val="36"/>
          <w:lang w:val="fr"/>
        </w:rPr>
        <w:t>Commande</w:t>
      </w:r>
      <w:r w:rsidR="0084571E" w:rsidRPr="004F3FDA">
        <w:rPr>
          <w:b/>
          <w:sz w:val="36"/>
          <w:szCs w:val="36"/>
          <w:lang w:val="fr"/>
        </w:rPr>
        <w:t xml:space="preserve"> - C</w:t>
      </w:r>
      <w:r w:rsidR="00DB7C19">
        <w:rPr>
          <w:b/>
          <w:sz w:val="36"/>
          <w:szCs w:val="36"/>
          <w:lang w:val="fr"/>
        </w:rPr>
        <w:t>lause</w:t>
      </w:r>
      <w:r w:rsidR="0084571E" w:rsidRPr="004F3FDA">
        <w:rPr>
          <w:b/>
          <w:sz w:val="36"/>
          <w:szCs w:val="36"/>
          <w:lang w:val="fr"/>
        </w:rPr>
        <w:t xml:space="preserve">s du </w:t>
      </w:r>
      <w:r w:rsidR="00D33613">
        <w:rPr>
          <w:b/>
          <w:sz w:val="36"/>
          <w:szCs w:val="36"/>
          <w:lang w:val="fr"/>
        </w:rPr>
        <w:t>Marché</w:t>
      </w:r>
      <w:r w:rsidR="0084571E" w:rsidRPr="004F3FDA">
        <w:rPr>
          <w:b/>
          <w:sz w:val="36"/>
          <w:szCs w:val="36"/>
          <w:lang w:val="fr"/>
        </w:rPr>
        <w:t xml:space="preserve"> (C</w:t>
      </w:r>
      <w:r w:rsidR="0043732B">
        <w:rPr>
          <w:b/>
          <w:sz w:val="36"/>
          <w:szCs w:val="36"/>
          <w:lang w:val="fr"/>
        </w:rPr>
        <w:t>M</w:t>
      </w:r>
      <w:r w:rsidR="0084571E" w:rsidRPr="004F3FDA">
        <w:rPr>
          <w:b/>
          <w:sz w:val="36"/>
          <w:szCs w:val="36"/>
          <w:lang w:val="fr"/>
        </w:rPr>
        <w:t>)</w:t>
      </w:r>
    </w:p>
    <w:p w14:paraId="26336489" w14:textId="0B4FC746" w:rsidR="0084571E" w:rsidRPr="00C30042" w:rsidRDefault="0084571E" w:rsidP="0084571E">
      <w:pPr>
        <w:pStyle w:val="ListParagraph"/>
        <w:spacing w:before="120" w:after="120"/>
        <w:ind w:left="0"/>
        <w:contextualSpacing w:val="0"/>
        <w:rPr>
          <w:b/>
          <w:i/>
          <w:iCs/>
        </w:rPr>
      </w:pPr>
      <w:r w:rsidRPr="005B4B8F">
        <w:rPr>
          <w:b/>
          <w:i/>
          <w:iCs/>
          <w:lang w:val="fr"/>
        </w:rPr>
        <w:t xml:space="preserve">[Note à l’intention de </w:t>
      </w:r>
      <w:r w:rsidR="00101109">
        <w:rPr>
          <w:b/>
          <w:i/>
          <w:iCs/>
          <w:lang w:val="fr"/>
        </w:rPr>
        <w:t>l’Agence d’Exécution</w:t>
      </w:r>
      <w:r w:rsidR="0043732B">
        <w:rPr>
          <w:b/>
          <w:i/>
          <w:iCs/>
          <w:lang w:val="fr"/>
        </w:rPr>
        <w:t xml:space="preserve"> </w:t>
      </w:r>
      <w:r w:rsidRPr="005B4B8F">
        <w:rPr>
          <w:b/>
          <w:i/>
          <w:iCs/>
          <w:lang w:val="fr"/>
        </w:rPr>
        <w:t>: Dans un souci d’harmonisation et de simplification pour</w:t>
      </w:r>
      <w:r>
        <w:rPr>
          <w:lang w:val="fr"/>
        </w:rPr>
        <w:t xml:space="preserve"> </w:t>
      </w:r>
      <w:r w:rsidRPr="001B6AD0">
        <w:rPr>
          <w:b/>
          <w:bCs/>
          <w:i/>
          <w:iCs/>
          <w:lang w:val="fr"/>
        </w:rPr>
        <w:t xml:space="preserve">le(s) </w:t>
      </w:r>
      <w:r w:rsidR="00033D1D">
        <w:rPr>
          <w:b/>
          <w:bCs/>
          <w:i/>
          <w:iCs/>
          <w:lang w:val="fr"/>
        </w:rPr>
        <w:t>Maître</w:t>
      </w:r>
      <w:r w:rsidRPr="001B6AD0">
        <w:rPr>
          <w:b/>
          <w:bCs/>
          <w:i/>
          <w:iCs/>
          <w:lang w:val="fr"/>
        </w:rPr>
        <w:t xml:space="preserve">(s) </w:t>
      </w:r>
      <w:r w:rsidR="00033D1D">
        <w:rPr>
          <w:b/>
          <w:bCs/>
          <w:i/>
          <w:iCs/>
          <w:lang w:val="fr"/>
        </w:rPr>
        <w:t xml:space="preserve">d’Ouvrage </w:t>
      </w:r>
      <w:r w:rsidR="00486CE8">
        <w:rPr>
          <w:b/>
          <w:bCs/>
          <w:i/>
          <w:iCs/>
          <w:lang w:val="fr"/>
        </w:rPr>
        <w:t>d</w:t>
      </w:r>
      <w:r w:rsidR="00033D1D">
        <w:rPr>
          <w:b/>
          <w:bCs/>
          <w:i/>
          <w:iCs/>
          <w:lang w:val="fr"/>
        </w:rPr>
        <w:t>e la</w:t>
      </w:r>
      <w:r w:rsidR="00486CE8">
        <w:rPr>
          <w:b/>
          <w:bCs/>
          <w:i/>
          <w:iCs/>
          <w:lang w:val="fr"/>
        </w:rPr>
        <w:t xml:space="preserve"> </w:t>
      </w:r>
      <w:r w:rsidR="008C72C6">
        <w:rPr>
          <w:b/>
          <w:bCs/>
          <w:i/>
          <w:iCs/>
          <w:lang w:val="fr"/>
        </w:rPr>
        <w:t>Commande</w:t>
      </w:r>
      <w:r w:rsidRPr="001B6AD0">
        <w:rPr>
          <w:b/>
          <w:bCs/>
          <w:i/>
          <w:iCs/>
          <w:lang w:val="fr"/>
        </w:rPr>
        <w:t xml:space="preserve">, </w:t>
      </w:r>
      <w:r w:rsidR="00101109">
        <w:rPr>
          <w:b/>
          <w:i/>
          <w:iCs/>
          <w:lang w:val="fr"/>
        </w:rPr>
        <w:t>l’Agence d’Exécution</w:t>
      </w:r>
      <w:r w:rsidR="00022D95" w:rsidRPr="0043732B">
        <w:rPr>
          <w:b/>
          <w:bCs/>
          <w:i/>
          <w:iCs/>
          <w:lang w:val="fr"/>
        </w:rPr>
        <w:t xml:space="preserve"> </w:t>
      </w:r>
      <w:r w:rsidRPr="0043732B">
        <w:rPr>
          <w:b/>
          <w:bCs/>
          <w:i/>
          <w:iCs/>
          <w:lang w:val="fr"/>
        </w:rPr>
        <w:t>peut remplir</w:t>
      </w:r>
      <w:r w:rsidRPr="001B6AD0">
        <w:rPr>
          <w:b/>
          <w:bCs/>
          <w:i/>
          <w:iCs/>
          <w:lang w:val="fr"/>
        </w:rPr>
        <w:t xml:space="preserve">, </w:t>
      </w:r>
      <w:r w:rsidRPr="0043732B">
        <w:rPr>
          <w:b/>
          <w:bCs/>
          <w:i/>
          <w:iCs/>
          <w:u w:val="single"/>
          <w:lang w:val="fr"/>
        </w:rPr>
        <w:t>dans la mesure du possible</w:t>
      </w:r>
      <w:r w:rsidRPr="0043732B">
        <w:rPr>
          <w:b/>
          <w:bCs/>
          <w:i/>
          <w:iCs/>
          <w:lang w:val="fr"/>
        </w:rPr>
        <w:t xml:space="preserve">, </w:t>
      </w:r>
      <w:r w:rsidRPr="001B6AD0">
        <w:rPr>
          <w:b/>
          <w:bCs/>
          <w:i/>
          <w:iCs/>
          <w:lang w:val="fr"/>
        </w:rPr>
        <w:t xml:space="preserve"> les informations </w:t>
      </w:r>
      <w:r w:rsidRPr="0043732B">
        <w:rPr>
          <w:b/>
          <w:bCs/>
          <w:i/>
          <w:iCs/>
          <w:lang w:val="fr"/>
        </w:rPr>
        <w:t xml:space="preserve">à remplir dans la présente section et indiquer </w:t>
      </w:r>
      <w:r w:rsidR="007E2F5A" w:rsidRPr="0043732B">
        <w:rPr>
          <w:b/>
          <w:bCs/>
          <w:i/>
          <w:iCs/>
          <w:lang w:val="fr"/>
        </w:rPr>
        <w:t xml:space="preserve">clairement </w:t>
      </w:r>
      <w:r w:rsidR="007E2F5A" w:rsidRPr="001B6AD0">
        <w:rPr>
          <w:b/>
          <w:bCs/>
          <w:i/>
          <w:iCs/>
          <w:lang w:val="fr"/>
        </w:rPr>
        <w:t>les</w:t>
      </w:r>
      <w:r w:rsidRPr="001B6AD0">
        <w:rPr>
          <w:b/>
          <w:bCs/>
          <w:i/>
          <w:iCs/>
          <w:lang w:val="fr"/>
        </w:rPr>
        <w:t xml:space="preserve"> </w:t>
      </w:r>
      <w:r w:rsidRPr="0043732B">
        <w:rPr>
          <w:b/>
          <w:bCs/>
          <w:i/>
          <w:iCs/>
          <w:lang w:val="fr"/>
        </w:rPr>
        <w:t>informations</w:t>
      </w:r>
      <w:r w:rsidRPr="001B6AD0">
        <w:rPr>
          <w:b/>
          <w:bCs/>
          <w:i/>
          <w:iCs/>
          <w:lang w:val="fr"/>
        </w:rPr>
        <w:t xml:space="preserve"> </w:t>
      </w:r>
      <w:r w:rsidRPr="0043732B">
        <w:rPr>
          <w:b/>
          <w:bCs/>
          <w:i/>
          <w:iCs/>
          <w:lang w:val="fr"/>
        </w:rPr>
        <w:t xml:space="preserve">spécifiques qui ne peuvent/doivent être remplies que par le(s) </w:t>
      </w:r>
      <w:r w:rsidR="006B05AC">
        <w:rPr>
          <w:b/>
          <w:bCs/>
          <w:i/>
          <w:iCs/>
          <w:lang w:val="fr"/>
        </w:rPr>
        <w:t>Maître</w:t>
      </w:r>
      <w:r w:rsidR="006B05AC" w:rsidRPr="001B6AD0">
        <w:rPr>
          <w:b/>
          <w:bCs/>
          <w:i/>
          <w:iCs/>
          <w:lang w:val="fr"/>
        </w:rPr>
        <w:t xml:space="preserve">(s) </w:t>
      </w:r>
      <w:r w:rsidR="006B05AC">
        <w:rPr>
          <w:b/>
          <w:bCs/>
          <w:i/>
          <w:iCs/>
          <w:lang w:val="fr"/>
        </w:rPr>
        <w:t xml:space="preserve">d’Ouvrage de la </w:t>
      </w:r>
      <w:r w:rsidR="008C72C6">
        <w:rPr>
          <w:b/>
          <w:bCs/>
          <w:i/>
          <w:iCs/>
          <w:lang w:val="fr"/>
        </w:rPr>
        <w:t>Commande</w:t>
      </w:r>
      <w:r>
        <w:rPr>
          <w:b/>
          <w:i/>
          <w:iCs/>
          <w:lang w:val="fr"/>
        </w:rPr>
        <w:t xml:space="preserve">. </w:t>
      </w:r>
      <w:r w:rsidRPr="005B4B8F">
        <w:rPr>
          <w:b/>
          <w:i/>
          <w:iCs/>
          <w:lang w:val="fr"/>
        </w:rPr>
        <w:t xml:space="preserve">]  </w:t>
      </w:r>
    </w:p>
    <w:p w14:paraId="1CA4ACB2" w14:textId="30A36667" w:rsidR="0084571E" w:rsidRPr="00C30042" w:rsidRDefault="0084571E" w:rsidP="0084571E">
      <w:pPr>
        <w:pStyle w:val="ListParagraph"/>
        <w:spacing w:before="120" w:after="120"/>
        <w:ind w:left="0"/>
        <w:contextualSpacing w:val="0"/>
        <w:rPr>
          <w:b/>
          <w:bCs/>
        </w:rPr>
      </w:pPr>
      <w:r w:rsidRPr="00CF0460">
        <w:rPr>
          <w:bCs/>
          <w:lang w:val="fr"/>
        </w:rPr>
        <w:t>Les conditions contractuelles suivantes d</w:t>
      </w:r>
      <w:r w:rsidR="008045E6">
        <w:rPr>
          <w:bCs/>
          <w:lang w:val="fr"/>
        </w:rPr>
        <w:t>e la</w:t>
      </w:r>
      <w:r w:rsidRPr="00CF0460">
        <w:rPr>
          <w:bCs/>
          <w:lang w:val="fr"/>
        </w:rPr>
        <w:t xml:space="preserve"> </w:t>
      </w:r>
      <w:r w:rsidR="008C72C6">
        <w:rPr>
          <w:bCs/>
          <w:lang w:val="fr"/>
        </w:rPr>
        <w:t>Commande</w:t>
      </w:r>
      <w:r w:rsidRPr="00CF0460">
        <w:rPr>
          <w:bCs/>
          <w:lang w:val="fr"/>
        </w:rPr>
        <w:t xml:space="preserve"> s’appliquent </w:t>
      </w:r>
      <w:r w:rsidR="008045E6">
        <w:rPr>
          <w:bCs/>
          <w:lang w:val="fr"/>
        </w:rPr>
        <w:t>à la</w:t>
      </w:r>
      <w:r w:rsidRPr="00CF0460">
        <w:rPr>
          <w:bCs/>
          <w:lang w:val="fr"/>
        </w:rPr>
        <w:t xml:space="preserve"> </w:t>
      </w:r>
      <w:r w:rsidR="008C72C6">
        <w:rPr>
          <w:bCs/>
          <w:lang w:val="fr"/>
        </w:rPr>
        <w:t>Commande</w:t>
      </w:r>
      <w:r w:rsidRPr="00CF0460">
        <w:rPr>
          <w:bCs/>
          <w:lang w:val="fr"/>
        </w:rPr>
        <w:t xml:space="preserve"> attribué</w:t>
      </w:r>
      <w:r w:rsidR="008045E6">
        <w:rPr>
          <w:bCs/>
          <w:lang w:val="fr"/>
        </w:rPr>
        <w:t>e</w:t>
      </w:r>
      <w:r w:rsidRPr="00CF0460">
        <w:rPr>
          <w:bCs/>
          <w:lang w:val="fr"/>
        </w:rPr>
        <w:t xml:space="preserve"> en vertu</w:t>
      </w:r>
      <w:r>
        <w:rPr>
          <w:lang w:val="fr"/>
        </w:rPr>
        <w:t xml:space="preserve"> de </w:t>
      </w:r>
      <w:r>
        <w:rPr>
          <w:bCs/>
          <w:lang w:val="fr"/>
        </w:rPr>
        <w:t>l’</w:t>
      </w:r>
      <w:r w:rsidR="00B7376D">
        <w:rPr>
          <w:bCs/>
          <w:lang w:val="fr"/>
        </w:rPr>
        <w:t>A</w:t>
      </w:r>
      <w:r>
        <w:rPr>
          <w:bCs/>
          <w:lang w:val="fr"/>
        </w:rPr>
        <w:t>ccord-</w:t>
      </w:r>
      <w:r w:rsidR="00B7376D">
        <w:rPr>
          <w:bCs/>
          <w:lang w:val="fr"/>
        </w:rPr>
        <w:t>C</w:t>
      </w:r>
      <w:r>
        <w:rPr>
          <w:bCs/>
          <w:lang w:val="fr"/>
        </w:rPr>
        <w:t>adre</w:t>
      </w:r>
      <w:r w:rsidRPr="00CF0460">
        <w:rPr>
          <w:bCs/>
          <w:lang w:val="fr"/>
        </w:rPr>
        <w:t xml:space="preserve"> entre </w:t>
      </w:r>
      <w:r w:rsidR="002E17F4">
        <w:rPr>
          <w:bCs/>
          <w:lang w:val="fr"/>
        </w:rPr>
        <w:t>le Maître d’Ouvrage</w:t>
      </w:r>
      <w:r w:rsidRPr="00CF0460">
        <w:rPr>
          <w:bCs/>
          <w:lang w:val="fr"/>
        </w:rPr>
        <w:t xml:space="preserve"> et </w:t>
      </w:r>
      <w:r w:rsidR="004D0EF2">
        <w:rPr>
          <w:bCs/>
          <w:lang w:val="fr"/>
        </w:rPr>
        <w:t>l’Entrepreneur</w:t>
      </w:r>
      <w:r w:rsidRPr="00CF0460">
        <w:rPr>
          <w:bCs/>
          <w:lang w:val="fr"/>
        </w:rPr>
        <w:t xml:space="preserve">. </w:t>
      </w:r>
      <w:r>
        <w:rPr>
          <w:lang w:val="fr"/>
        </w:rPr>
        <w:t xml:space="preserve"> </w:t>
      </w:r>
    </w:p>
    <w:p w14:paraId="43ADC3E0" w14:textId="466FBA25" w:rsidR="008A439B" w:rsidRDefault="00825A19" w:rsidP="0084571E">
      <w:pPr>
        <w:pStyle w:val="ListParagraph"/>
        <w:keepNext/>
        <w:numPr>
          <w:ilvl w:val="0"/>
          <w:numId w:val="207"/>
        </w:numPr>
        <w:suppressAutoHyphens w:val="0"/>
        <w:overflowPunct/>
        <w:autoSpaceDE/>
        <w:autoSpaceDN/>
        <w:adjustRightInd/>
        <w:spacing w:before="120" w:after="120"/>
        <w:ind w:left="360"/>
        <w:contextualSpacing w:val="0"/>
        <w:jc w:val="left"/>
        <w:textAlignment w:val="auto"/>
        <w:rPr>
          <w:b/>
          <w:bCs/>
        </w:rPr>
      </w:pPr>
      <w:r>
        <w:rPr>
          <w:b/>
          <w:bCs/>
        </w:rPr>
        <w:t xml:space="preserve">Travaux et </w:t>
      </w:r>
      <w:r w:rsidR="003F0FED">
        <w:rPr>
          <w:b/>
          <w:bCs/>
        </w:rPr>
        <w:t>Services physiques</w:t>
      </w:r>
    </w:p>
    <w:p w14:paraId="2E106792" w14:textId="07962B81" w:rsidR="008A439B" w:rsidRPr="00CE7108" w:rsidRDefault="007B3FE3" w:rsidP="00CE7108">
      <w:pPr>
        <w:pStyle w:val="ListParagraph"/>
        <w:keepNext/>
        <w:suppressAutoHyphens w:val="0"/>
        <w:overflowPunct/>
        <w:autoSpaceDE/>
        <w:autoSpaceDN/>
        <w:adjustRightInd/>
        <w:spacing w:before="120" w:after="120"/>
        <w:ind w:left="360"/>
        <w:contextualSpacing w:val="0"/>
        <w:jc w:val="left"/>
        <w:textAlignment w:val="auto"/>
        <w:rPr>
          <w:b/>
          <w:bCs/>
        </w:rPr>
      </w:pPr>
      <w:r w:rsidRPr="00D36C0A">
        <w:rPr>
          <w:lang w:val="fr"/>
        </w:rPr>
        <w:t>Le</w:t>
      </w:r>
      <w:r>
        <w:rPr>
          <w:lang w:val="fr"/>
        </w:rPr>
        <w:t>s</w:t>
      </w:r>
      <w:r w:rsidRPr="00D36C0A">
        <w:rPr>
          <w:lang w:val="fr"/>
        </w:rPr>
        <w:t xml:space="preserve"> </w:t>
      </w:r>
      <w:r w:rsidR="00825A19">
        <w:rPr>
          <w:lang w:val="fr"/>
        </w:rPr>
        <w:t xml:space="preserve">Travaux et </w:t>
      </w:r>
      <w:r w:rsidR="003F0FED">
        <w:rPr>
          <w:lang w:val="fr"/>
        </w:rPr>
        <w:t>Services physiques</w:t>
      </w:r>
      <w:r>
        <w:rPr>
          <w:lang w:val="fr"/>
        </w:rPr>
        <w:t xml:space="preserve"> devront être conformes aux </w:t>
      </w:r>
      <w:r w:rsidR="00825A19">
        <w:rPr>
          <w:lang w:val="fr"/>
        </w:rPr>
        <w:t xml:space="preserve">Travaux et </w:t>
      </w:r>
      <w:r w:rsidR="003F0FED">
        <w:rPr>
          <w:lang w:val="fr"/>
        </w:rPr>
        <w:t>Services physiques</w:t>
      </w:r>
      <w:r w:rsidR="008045E6">
        <w:rPr>
          <w:lang w:val="fr"/>
        </w:rPr>
        <w:t xml:space="preserve"> à acquérir</w:t>
      </w:r>
      <w:r>
        <w:rPr>
          <w:lang w:val="fr"/>
        </w:rPr>
        <w:t xml:space="preserve"> spécifiées dans l’Annexe 1 DC : </w:t>
      </w:r>
      <w:r w:rsidR="00825A19">
        <w:rPr>
          <w:lang w:val="fr"/>
        </w:rPr>
        <w:t xml:space="preserve">Travaux et </w:t>
      </w:r>
      <w:r w:rsidR="003F0FED">
        <w:rPr>
          <w:lang w:val="fr"/>
        </w:rPr>
        <w:t>Services physiques</w:t>
      </w:r>
      <w:r w:rsidR="008045E6">
        <w:rPr>
          <w:lang w:val="fr"/>
        </w:rPr>
        <w:t xml:space="preserve"> à acquérir </w:t>
      </w:r>
      <w:r>
        <w:rPr>
          <w:lang w:val="fr"/>
        </w:rPr>
        <w:t>et tous autres exigences spécifiées dans l’Accord-Cadre.</w:t>
      </w:r>
    </w:p>
    <w:p w14:paraId="55E42E71" w14:textId="2CBFFB58" w:rsidR="0084571E" w:rsidRPr="00645132" w:rsidRDefault="0084571E" w:rsidP="0084571E">
      <w:pPr>
        <w:pStyle w:val="ListParagraph"/>
        <w:keepNext/>
        <w:numPr>
          <w:ilvl w:val="0"/>
          <w:numId w:val="207"/>
        </w:numPr>
        <w:suppressAutoHyphens w:val="0"/>
        <w:overflowPunct/>
        <w:autoSpaceDE/>
        <w:autoSpaceDN/>
        <w:adjustRightInd/>
        <w:spacing w:before="120" w:after="120"/>
        <w:ind w:left="360"/>
        <w:contextualSpacing w:val="0"/>
        <w:jc w:val="left"/>
        <w:textAlignment w:val="auto"/>
        <w:rPr>
          <w:b/>
          <w:bCs/>
        </w:rPr>
      </w:pPr>
      <w:r w:rsidRPr="00645132">
        <w:rPr>
          <w:b/>
          <w:bCs/>
          <w:lang w:val="fr"/>
        </w:rPr>
        <w:t>Modalités de paiement</w:t>
      </w:r>
      <w:r w:rsidR="00EB61DE">
        <w:rPr>
          <w:b/>
          <w:bCs/>
          <w:lang w:val="fr"/>
        </w:rPr>
        <w:t xml:space="preserve"> </w:t>
      </w:r>
      <w:r w:rsidR="00825A19">
        <w:rPr>
          <w:b/>
          <w:bCs/>
          <w:lang w:val="fr"/>
        </w:rPr>
        <w:t>de l’Entrepreneur</w:t>
      </w:r>
    </w:p>
    <w:p w14:paraId="45190EDF" w14:textId="1F9EDA41" w:rsidR="00A349FA" w:rsidRPr="00832FDF" w:rsidRDefault="00A349FA" w:rsidP="00A349FA">
      <w:pPr>
        <w:suppressAutoHyphens/>
        <w:spacing w:after="120"/>
        <w:ind w:left="360" w:firstLine="7"/>
        <w:jc w:val="both"/>
      </w:pPr>
      <w:r w:rsidRPr="0046288A">
        <w:rPr>
          <w:lang w:val="fr"/>
        </w:rPr>
        <w:t xml:space="preserve">Le Prix du </w:t>
      </w:r>
      <w:r w:rsidR="005A16FF">
        <w:rPr>
          <w:lang w:val="fr"/>
        </w:rPr>
        <w:t>Marché</w:t>
      </w:r>
      <w:r w:rsidRPr="0046288A">
        <w:rPr>
          <w:lang w:val="fr"/>
        </w:rPr>
        <w:t xml:space="preserve"> sera un montant forfaitaire fixe comprenant tous les coûts des Sous-traitants, et tous les autres coûts encourus par </w:t>
      </w:r>
      <w:r w:rsidR="00825A19">
        <w:rPr>
          <w:lang w:val="fr"/>
        </w:rPr>
        <w:t>l’Entrepreneur</w:t>
      </w:r>
      <w:r w:rsidRPr="0046288A">
        <w:rPr>
          <w:lang w:val="fr"/>
        </w:rPr>
        <w:t xml:space="preserve"> dans le cadre de l’exécution des </w:t>
      </w:r>
      <w:r w:rsidR="00825A19">
        <w:rPr>
          <w:lang w:val="fr"/>
        </w:rPr>
        <w:t xml:space="preserve">Travaux et </w:t>
      </w:r>
      <w:r w:rsidR="003F0FED">
        <w:rPr>
          <w:lang w:val="fr"/>
        </w:rPr>
        <w:t>Services physiques</w:t>
      </w:r>
      <w:r w:rsidRPr="0046288A">
        <w:rPr>
          <w:lang w:val="fr"/>
        </w:rPr>
        <w:t>.</w:t>
      </w:r>
    </w:p>
    <w:p w14:paraId="6D5C55FA" w14:textId="18A402D8" w:rsidR="00A349FA" w:rsidRDefault="00A349FA" w:rsidP="00A349FA">
      <w:pPr>
        <w:suppressAutoHyphens/>
        <w:spacing w:after="120"/>
        <w:ind w:left="360" w:firstLine="7"/>
        <w:jc w:val="both"/>
      </w:pPr>
      <w:r w:rsidRPr="0046288A">
        <w:rPr>
          <w:lang w:val="fr"/>
        </w:rPr>
        <w:t xml:space="preserve">Les paiements seront effectués </w:t>
      </w:r>
      <w:r w:rsidR="00825A19">
        <w:rPr>
          <w:lang w:val="fr"/>
        </w:rPr>
        <w:t>à l’Entrepreneur</w:t>
      </w:r>
      <w:r w:rsidRPr="0046288A">
        <w:rPr>
          <w:lang w:val="fr"/>
        </w:rPr>
        <w:t xml:space="preserve"> selon le calendrier de paiement suivant.</w:t>
      </w:r>
    </w:p>
    <w:p w14:paraId="0A5B5747" w14:textId="2DE4468E" w:rsidR="00A349FA" w:rsidRPr="0046288A" w:rsidRDefault="00A349FA" w:rsidP="00A349FA">
      <w:pPr>
        <w:numPr>
          <w:ilvl w:val="0"/>
          <w:numId w:val="228"/>
        </w:numPr>
        <w:spacing w:before="60" w:after="120"/>
        <w:ind w:left="720"/>
        <w:jc w:val="both"/>
      </w:pPr>
      <w:r w:rsidRPr="00480882">
        <w:rPr>
          <w:lang w:val="fr"/>
        </w:rPr>
        <w:t>Avance pour la mobilisation, les matériaux et les fournitures</w:t>
      </w:r>
      <w:r w:rsidR="009777CF">
        <w:rPr>
          <w:lang w:val="fr"/>
        </w:rPr>
        <w:t xml:space="preserve"> </w:t>
      </w:r>
      <w:r w:rsidRPr="00480882">
        <w:rPr>
          <w:lang w:val="fr"/>
        </w:rPr>
        <w:t xml:space="preserve">: </w:t>
      </w:r>
      <w:r>
        <w:rPr>
          <w:lang w:val="fr"/>
        </w:rPr>
        <w:t xml:space="preserve"> ___</w:t>
      </w:r>
      <w:r w:rsidRPr="00480882">
        <w:rPr>
          <w:lang w:val="fr"/>
        </w:rPr>
        <w:t>__</w:t>
      </w:r>
      <w:r>
        <w:rPr>
          <w:lang w:val="fr"/>
        </w:rPr>
        <w:t xml:space="preserve"> pour</w:t>
      </w:r>
      <w:r w:rsidRPr="00480882">
        <w:rPr>
          <w:lang w:val="fr"/>
        </w:rPr>
        <w:t xml:space="preserve"> cent du prix contractuel sera payé à la date </w:t>
      </w:r>
      <w:r w:rsidR="008045E6">
        <w:rPr>
          <w:lang w:val="fr"/>
        </w:rPr>
        <w:t>de commencement</w:t>
      </w:r>
      <w:r w:rsidRPr="00480882">
        <w:rPr>
          <w:lang w:val="fr"/>
        </w:rPr>
        <w:t xml:space="preserve"> contre la présentation d’une garantie bancaire pour </w:t>
      </w:r>
      <w:r w:rsidR="009F0294">
        <w:rPr>
          <w:lang w:val="fr"/>
        </w:rPr>
        <w:t>le même montant</w:t>
      </w:r>
      <w:r w:rsidRPr="00480882">
        <w:rPr>
          <w:lang w:val="fr"/>
        </w:rPr>
        <w:t>.</w:t>
      </w:r>
    </w:p>
    <w:p w14:paraId="6D2FF138" w14:textId="27EC1A3F" w:rsidR="00A349FA" w:rsidRPr="0046288A" w:rsidRDefault="00A349FA" w:rsidP="00A349FA">
      <w:pPr>
        <w:numPr>
          <w:ilvl w:val="0"/>
          <w:numId w:val="230"/>
        </w:numPr>
        <w:spacing w:before="60" w:after="120"/>
        <w:ind w:left="720"/>
        <w:jc w:val="both"/>
      </w:pPr>
      <w:r w:rsidRPr="0046288A">
        <w:rPr>
          <w:lang w:val="fr"/>
        </w:rPr>
        <w:t xml:space="preserve">Paiements </w:t>
      </w:r>
      <w:r w:rsidR="00F607BD">
        <w:rPr>
          <w:lang w:val="fr"/>
        </w:rPr>
        <w:t xml:space="preserve">à l’avancement </w:t>
      </w:r>
      <w:r w:rsidRPr="0046288A">
        <w:rPr>
          <w:lang w:val="fr"/>
        </w:rPr>
        <w:t>conformément aux jalons établis comme suit, sous réserve de l</w:t>
      </w:r>
      <w:r w:rsidR="00A85921">
        <w:rPr>
          <w:lang w:val="fr"/>
        </w:rPr>
        <w:t>a certifi</w:t>
      </w:r>
      <w:r w:rsidR="00A2722B">
        <w:rPr>
          <w:lang w:val="fr"/>
        </w:rPr>
        <w:t>c</w:t>
      </w:r>
      <w:r w:rsidRPr="0046288A">
        <w:rPr>
          <w:lang w:val="fr"/>
        </w:rPr>
        <w:t>ation par l</w:t>
      </w:r>
      <w:r w:rsidR="00155212">
        <w:rPr>
          <w:lang w:val="fr"/>
        </w:rPr>
        <w:t>e Maître d’Ouvrage</w:t>
      </w:r>
      <w:r w:rsidRPr="0046288A">
        <w:rPr>
          <w:lang w:val="fr"/>
        </w:rPr>
        <w:t xml:space="preserve"> que les </w:t>
      </w:r>
      <w:r w:rsidR="00825A19">
        <w:rPr>
          <w:lang w:val="fr"/>
        </w:rPr>
        <w:t xml:space="preserve">Travaux et </w:t>
      </w:r>
      <w:r w:rsidR="003F0FED">
        <w:rPr>
          <w:lang w:val="fr"/>
        </w:rPr>
        <w:t>Services physiques</w:t>
      </w:r>
      <w:r w:rsidRPr="0046288A">
        <w:rPr>
          <w:lang w:val="fr"/>
        </w:rPr>
        <w:t xml:space="preserve"> ont été </w:t>
      </w:r>
      <w:r w:rsidR="00702225">
        <w:rPr>
          <w:lang w:val="fr"/>
        </w:rPr>
        <w:t>exécuté</w:t>
      </w:r>
      <w:r w:rsidR="00702225" w:rsidRPr="0046288A">
        <w:rPr>
          <w:lang w:val="fr"/>
        </w:rPr>
        <w:t xml:space="preserve">s </w:t>
      </w:r>
      <w:r w:rsidRPr="0046288A">
        <w:rPr>
          <w:lang w:val="fr"/>
        </w:rPr>
        <w:t xml:space="preserve">de façon satisfaisante, conformément aux indicateurs de </w:t>
      </w:r>
      <w:r w:rsidR="002D5106">
        <w:rPr>
          <w:lang w:val="fr"/>
        </w:rPr>
        <w:t>performance</w:t>
      </w:r>
      <w:r w:rsidRPr="0046288A">
        <w:rPr>
          <w:lang w:val="fr"/>
        </w:rPr>
        <w:t xml:space="preserve"> :</w:t>
      </w:r>
    </w:p>
    <w:p w14:paraId="6345D48C" w14:textId="77777777" w:rsidR="00A349FA" w:rsidRPr="0046288A" w:rsidRDefault="00A349FA" w:rsidP="00A349FA">
      <w:pPr>
        <w:numPr>
          <w:ilvl w:val="0"/>
          <w:numId w:val="229"/>
        </w:numPr>
        <w:tabs>
          <w:tab w:val="clear" w:pos="360"/>
        </w:tabs>
        <w:spacing w:before="60" w:after="120"/>
        <w:ind w:left="1080"/>
      </w:pPr>
      <w:r w:rsidRPr="0046288A">
        <w:rPr>
          <w:lang w:val="fr"/>
        </w:rPr>
        <w:t>________(indiquer le jalon et/ou le pourcentage) ____</w:t>
      </w:r>
    </w:p>
    <w:p w14:paraId="08F7EB96" w14:textId="1065B204" w:rsidR="00A349FA" w:rsidRPr="0046288A" w:rsidRDefault="00A349FA" w:rsidP="00A349FA">
      <w:pPr>
        <w:numPr>
          <w:ilvl w:val="0"/>
          <w:numId w:val="229"/>
        </w:numPr>
        <w:tabs>
          <w:tab w:val="clear" w:pos="360"/>
        </w:tabs>
        <w:spacing w:before="60" w:after="120"/>
        <w:ind w:left="1080"/>
      </w:pPr>
      <w:r w:rsidRPr="0046288A">
        <w:rPr>
          <w:lang w:val="fr"/>
        </w:rPr>
        <w:t>______</w:t>
      </w:r>
      <w:r w:rsidR="002D5106">
        <w:rPr>
          <w:lang w:val="fr"/>
        </w:rPr>
        <w:t xml:space="preserve">   </w:t>
      </w:r>
      <w:r w:rsidRPr="0046288A">
        <w:rPr>
          <w:lang w:val="fr"/>
        </w:rPr>
        <w:t>(indiquer le jalon et/ou le pourcentage) ____</w:t>
      </w:r>
      <w:r w:rsidR="002F182D">
        <w:rPr>
          <w:lang w:val="fr"/>
        </w:rPr>
        <w:t xml:space="preserve"> et</w:t>
      </w:r>
    </w:p>
    <w:p w14:paraId="2A157C1C" w14:textId="77777777" w:rsidR="00A349FA" w:rsidRPr="0046288A" w:rsidRDefault="00A349FA" w:rsidP="00A349FA">
      <w:pPr>
        <w:numPr>
          <w:ilvl w:val="0"/>
          <w:numId w:val="229"/>
        </w:numPr>
        <w:tabs>
          <w:tab w:val="clear" w:pos="360"/>
        </w:tabs>
        <w:spacing w:before="60" w:after="120"/>
        <w:ind w:left="1080"/>
      </w:pPr>
      <w:r w:rsidRPr="0046288A">
        <w:rPr>
          <w:lang w:val="fr"/>
        </w:rPr>
        <w:t>________(indiquer le jalon et/ou le pourcentage) ____</w:t>
      </w:r>
    </w:p>
    <w:p w14:paraId="154714DE" w14:textId="5803EE6B" w:rsidR="00A349FA" w:rsidRPr="0046288A" w:rsidRDefault="00A349FA" w:rsidP="00A349FA">
      <w:pPr>
        <w:numPr>
          <w:ilvl w:val="12"/>
          <w:numId w:val="0"/>
        </w:numPr>
        <w:spacing w:before="60" w:after="120"/>
        <w:ind w:left="360"/>
        <w:jc w:val="both"/>
      </w:pPr>
      <w:r w:rsidRPr="0046288A">
        <w:rPr>
          <w:lang w:val="fr"/>
        </w:rPr>
        <w:t>Si l</w:t>
      </w:r>
      <w:r w:rsidR="00A2722B">
        <w:rPr>
          <w:lang w:val="fr"/>
        </w:rPr>
        <w:t>a certific</w:t>
      </w:r>
      <w:r w:rsidRPr="0046288A">
        <w:rPr>
          <w:lang w:val="fr"/>
        </w:rPr>
        <w:t>ation n’est pas fournie ou refusée par écrit par l</w:t>
      </w:r>
      <w:r w:rsidR="002D5106">
        <w:rPr>
          <w:lang w:val="fr"/>
        </w:rPr>
        <w:t>e Maître d’Ouvrage</w:t>
      </w:r>
      <w:r w:rsidRPr="0046288A">
        <w:rPr>
          <w:lang w:val="fr"/>
        </w:rPr>
        <w:t xml:space="preserve"> dans un délai d’un mois à compter de la date de </w:t>
      </w:r>
      <w:r w:rsidR="009F0294">
        <w:rPr>
          <w:lang w:val="fr"/>
        </w:rPr>
        <w:t>jalon</w:t>
      </w:r>
      <w:r w:rsidRPr="0046288A">
        <w:rPr>
          <w:lang w:val="fr"/>
        </w:rPr>
        <w:t xml:space="preserve"> ou de la date de réception de la facture correspondante, </w:t>
      </w:r>
      <w:r w:rsidR="00A2722B" w:rsidRPr="0046288A">
        <w:rPr>
          <w:lang w:val="fr"/>
        </w:rPr>
        <w:t>l</w:t>
      </w:r>
      <w:r w:rsidR="00A2722B">
        <w:rPr>
          <w:lang w:val="fr"/>
        </w:rPr>
        <w:t>a certific</w:t>
      </w:r>
      <w:r w:rsidR="00A2722B" w:rsidRPr="0046288A">
        <w:rPr>
          <w:lang w:val="fr"/>
        </w:rPr>
        <w:t xml:space="preserve">ation </w:t>
      </w:r>
      <w:r w:rsidRPr="0046288A">
        <w:rPr>
          <w:lang w:val="fr"/>
        </w:rPr>
        <w:t xml:space="preserve">sera réputée avoir été </w:t>
      </w:r>
      <w:r w:rsidR="00A2722B">
        <w:rPr>
          <w:lang w:val="fr"/>
        </w:rPr>
        <w:t>donné</w:t>
      </w:r>
      <w:r w:rsidRPr="0046288A">
        <w:rPr>
          <w:lang w:val="fr"/>
        </w:rPr>
        <w:t xml:space="preserve">e et le paiement </w:t>
      </w:r>
      <w:r w:rsidR="00F607BD">
        <w:rPr>
          <w:lang w:val="fr"/>
        </w:rPr>
        <w:t>à l’avancement</w:t>
      </w:r>
      <w:r w:rsidRPr="0046288A">
        <w:rPr>
          <w:lang w:val="fr"/>
        </w:rPr>
        <w:t xml:space="preserve"> sera versé à cette date.</w:t>
      </w:r>
    </w:p>
    <w:p w14:paraId="62F84231" w14:textId="59E2DADF" w:rsidR="00A349FA" w:rsidRPr="0046288A" w:rsidRDefault="0083129C" w:rsidP="00A349FA">
      <w:pPr>
        <w:suppressAutoHyphens/>
        <w:spacing w:after="120"/>
        <w:ind w:left="360" w:firstLine="7"/>
        <w:jc w:val="both"/>
      </w:pPr>
      <w:r w:rsidRPr="0083129C">
        <w:rPr>
          <w:lang w:val="fr"/>
        </w:rPr>
        <w:t xml:space="preserve">Le paiement </w:t>
      </w:r>
      <w:r>
        <w:rPr>
          <w:lang w:val="fr"/>
        </w:rPr>
        <w:t>doit être</w:t>
      </w:r>
      <w:r w:rsidRPr="0083129C">
        <w:rPr>
          <w:lang w:val="fr"/>
        </w:rPr>
        <w:t xml:space="preserve"> effectué dans les ____________________ jours suivant la réception de la facture et des documents pertinents, et dans les ____________________ jours dans le cas du paiement final</w:t>
      </w:r>
      <w:r w:rsidR="00A349FA" w:rsidRPr="0046288A">
        <w:rPr>
          <w:lang w:val="fr"/>
        </w:rPr>
        <w:t xml:space="preserve"> </w:t>
      </w:r>
    </w:p>
    <w:p w14:paraId="69103ED2" w14:textId="77777777" w:rsidR="00A349FA" w:rsidRDefault="00A349FA" w:rsidP="00A349FA">
      <w:pPr>
        <w:suppressAutoHyphens/>
        <w:spacing w:after="120"/>
        <w:ind w:left="360" w:firstLine="7"/>
        <w:jc w:val="both"/>
        <w:rPr>
          <w:b/>
          <w:i/>
          <w:iCs/>
        </w:rPr>
      </w:pPr>
      <w:r w:rsidRPr="0046288A">
        <w:rPr>
          <w:lang w:val="fr"/>
        </w:rPr>
        <w:t>Le taux d’intérêt pour les retards de paiement est de ___</w:t>
      </w:r>
    </w:p>
    <w:p w14:paraId="57FA28E5" w14:textId="39A37762" w:rsidR="0084571E" w:rsidRPr="00546F87" w:rsidRDefault="007C6AF1"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Garantie de bonne exécution</w:t>
      </w:r>
    </w:p>
    <w:p w14:paraId="17F9BAC5" w14:textId="14592A50" w:rsidR="0084571E" w:rsidRPr="00A2722B" w:rsidRDefault="004D0EF2" w:rsidP="0084571E">
      <w:pPr>
        <w:pStyle w:val="Sub-ClauseText"/>
        <w:spacing w:before="0" w:after="200"/>
        <w:ind w:left="360" w:firstLine="30"/>
        <w:rPr>
          <w:noProof/>
          <w:lang w:val="fr-FR"/>
        </w:rPr>
      </w:pPr>
      <w:r>
        <w:rPr>
          <w:spacing w:val="0"/>
          <w:lang w:val="fr"/>
        </w:rPr>
        <w:t>L’Entrepreneur</w:t>
      </w:r>
      <w:r w:rsidR="0084571E" w:rsidRPr="00A2722B">
        <w:rPr>
          <w:spacing w:val="0"/>
          <w:lang w:val="fr"/>
        </w:rPr>
        <w:t xml:space="preserve"> </w:t>
      </w:r>
      <w:r w:rsidR="005B4CBC" w:rsidRPr="00A2722B">
        <w:rPr>
          <w:spacing w:val="0"/>
          <w:lang w:val="fr"/>
        </w:rPr>
        <w:t xml:space="preserve">devra </w:t>
      </w:r>
      <w:r w:rsidR="0084571E" w:rsidRPr="00A2722B">
        <w:rPr>
          <w:spacing w:val="0"/>
          <w:lang w:val="fr"/>
        </w:rPr>
        <w:t>fourni</w:t>
      </w:r>
      <w:r w:rsidR="005B4CBC" w:rsidRPr="00A2722B">
        <w:rPr>
          <w:spacing w:val="0"/>
          <w:lang w:val="fr"/>
        </w:rPr>
        <w:t>r</w:t>
      </w:r>
      <w:r w:rsidR="0084571E" w:rsidRPr="00A2722B">
        <w:rPr>
          <w:spacing w:val="0"/>
          <w:lang w:val="fr"/>
        </w:rPr>
        <w:t xml:space="preserve"> une </w:t>
      </w:r>
      <w:r w:rsidR="005B4CBC" w:rsidRPr="00A2722B">
        <w:rPr>
          <w:spacing w:val="0"/>
          <w:lang w:val="fr"/>
        </w:rPr>
        <w:t>G</w:t>
      </w:r>
      <w:r w:rsidR="0084571E" w:rsidRPr="00A2722B">
        <w:rPr>
          <w:spacing w:val="0"/>
          <w:lang w:val="fr"/>
        </w:rPr>
        <w:t xml:space="preserve">arantie de bonne exécution pour l’exécution du </w:t>
      </w:r>
      <w:r w:rsidR="005B4CBC" w:rsidRPr="00A2722B">
        <w:rPr>
          <w:spacing w:val="0"/>
          <w:lang w:val="fr"/>
        </w:rPr>
        <w:t>Marché</w:t>
      </w:r>
      <w:r w:rsidR="0084571E" w:rsidRPr="00A2722B">
        <w:rPr>
          <w:spacing w:val="0"/>
          <w:lang w:val="fr"/>
        </w:rPr>
        <w:t>, dans le délai indiqué dans la Lettre d’a</w:t>
      </w:r>
      <w:r w:rsidR="00444775" w:rsidRPr="00A2722B">
        <w:rPr>
          <w:spacing w:val="0"/>
          <w:lang w:val="fr"/>
        </w:rPr>
        <w:t>ttribution d</w:t>
      </w:r>
      <w:r w:rsidR="002327B9" w:rsidRPr="00A2722B">
        <w:rPr>
          <w:spacing w:val="0"/>
          <w:lang w:val="fr"/>
        </w:rPr>
        <w:t>e la</w:t>
      </w:r>
      <w:r w:rsidR="00444775" w:rsidRPr="00A2722B">
        <w:rPr>
          <w:spacing w:val="0"/>
          <w:lang w:val="fr"/>
        </w:rPr>
        <w:t xml:space="preserve"> </w:t>
      </w:r>
      <w:r w:rsidR="008C72C6" w:rsidRPr="00A2722B">
        <w:rPr>
          <w:spacing w:val="0"/>
          <w:lang w:val="fr"/>
        </w:rPr>
        <w:t>Commande</w:t>
      </w:r>
      <w:r w:rsidR="0084571E" w:rsidRPr="00A2722B">
        <w:rPr>
          <w:spacing w:val="0"/>
          <w:lang w:val="fr"/>
        </w:rPr>
        <w:t xml:space="preserve">, </w:t>
      </w:r>
      <w:r w:rsidR="0084571E" w:rsidRPr="00A2722B">
        <w:rPr>
          <w:noProof/>
          <w:lang w:val="fr"/>
        </w:rPr>
        <w:t xml:space="preserve">en utilisant à cette fin le formulaire de </w:t>
      </w:r>
      <w:r w:rsidR="00F6112C" w:rsidRPr="00A2722B">
        <w:rPr>
          <w:noProof/>
          <w:lang w:val="fr"/>
        </w:rPr>
        <w:t>G</w:t>
      </w:r>
      <w:r w:rsidR="0084571E" w:rsidRPr="00A2722B">
        <w:rPr>
          <w:noProof/>
          <w:lang w:val="fr"/>
        </w:rPr>
        <w:t xml:space="preserve">arantie de bonne exécution joint </w:t>
      </w:r>
      <w:r w:rsidR="0062449F" w:rsidRPr="00A2722B">
        <w:rPr>
          <w:noProof/>
          <w:lang w:val="fr"/>
        </w:rPr>
        <w:t>à l’</w:t>
      </w:r>
      <w:r w:rsidR="001607C3" w:rsidRPr="00A2722B">
        <w:rPr>
          <w:noProof/>
          <w:lang w:val="fr"/>
        </w:rPr>
        <w:t>Accord-Cadre</w:t>
      </w:r>
      <w:r w:rsidR="0084571E" w:rsidRPr="00A2722B">
        <w:rPr>
          <w:noProof/>
          <w:lang w:val="fr"/>
        </w:rPr>
        <w:t>.</w:t>
      </w:r>
    </w:p>
    <w:p w14:paraId="3562B51E" w14:textId="505BF885" w:rsidR="0084571E" w:rsidRPr="00A2722B" w:rsidRDefault="0084571E" w:rsidP="0084571E">
      <w:pPr>
        <w:pStyle w:val="Sub-ClauseText"/>
        <w:spacing w:before="0" w:after="200"/>
        <w:ind w:left="360" w:firstLine="30"/>
        <w:rPr>
          <w:spacing w:val="0"/>
          <w:lang w:val="fr-FR"/>
        </w:rPr>
      </w:pPr>
      <w:r w:rsidRPr="00A2722B">
        <w:rPr>
          <w:lang w:val="fr"/>
        </w:rPr>
        <w:t xml:space="preserve">Le montant de la </w:t>
      </w:r>
      <w:r w:rsidR="00DA2B92" w:rsidRPr="00A2722B">
        <w:rPr>
          <w:lang w:val="fr"/>
        </w:rPr>
        <w:t>G</w:t>
      </w:r>
      <w:r w:rsidRPr="00A2722B">
        <w:rPr>
          <w:lang w:val="fr"/>
        </w:rPr>
        <w:t>arantie de bonne exécution sera : [</w:t>
      </w:r>
      <w:r w:rsidRPr="00A2722B">
        <w:rPr>
          <w:i/>
          <w:iCs/>
          <w:lang w:val="fr"/>
        </w:rPr>
        <w:t xml:space="preserve">insérer % du prix du </w:t>
      </w:r>
      <w:r w:rsidR="000C63D8" w:rsidRPr="00A2722B">
        <w:rPr>
          <w:i/>
          <w:iCs/>
          <w:lang w:val="fr"/>
        </w:rPr>
        <w:t>Marché</w:t>
      </w:r>
      <w:r w:rsidR="000C63D8" w:rsidRPr="00A2722B">
        <w:rPr>
          <w:lang w:val="fr"/>
        </w:rPr>
        <w:t xml:space="preserve"> </w:t>
      </w:r>
      <w:r w:rsidRPr="00A2722B">
        <w:rPr>
          <w:lang w:val="fr"/>
        </w:rPr>
        <w:t xml:space="preserve">], </w:t>
      </w:r>
      <w:r w:rsidRPr="00A2722B">
        <w:rPr>
          <w:spacing w:val="0"/>
          <w:lang w:val="fr"/>
        </w:rPr>
        <w:t xml:space="preserve">libellé dans la </w:t>
      </w:r>
      <w:r w:rsidR="006E1957" w:rsidRPr="00A2722B">
        <w:rPr>
          <w:spacing w:val="0"/>
          <w:lang w:val="fr"/>
        </w:rPr>
        <w:t>(</w:t>
      </w:r>
      <w:r w:rsidRPr="00A2722B">
        <w:rPr>
          <w:spacing w:val="0"/>
          <w:lang w:val="fr"/>
        </w:rPr>
        <w:t>les</w:t>
      </w:r>
      <w:r w:rsidR="00AC0425" w:rsidRPr="00A2722B">
        <w:rPr>
          <w:spacing w:val="0"/>
          <w:lang w:val="fr"/>
        </w:rPr>
        <w:t>)</w:t>
      </w:r>
      <w:r w:rsidRPr="00A2722B">
        <w:rPr>
          <w:spacing w:val="0"/>
          <w:lang w:val="fr"/>
        </w:rPr>
        <w:t xml:space="preserve"> </w:t>
      </w:r>
      <w:r w:rsidR="000C63D8" w:rsidRPr="00A2722B">
        <w:rPr>
          <w:spacing w:val="0"/>
          <w:lang w:val="fr"/>
        </w:rPr>
        <w:t>monnaie</w:t>
      </w:r>
      <w:r w:rsidR="00AC0425" w:rsidRPr="00A2722B">
        <w:rPr>
          <w:spacing w:val="0"/>
          <w:lang w:val="fr"/>
        </w:rPr>
        <w:t>(</w:t>
      </w:r>
      <w:r w:rsidR="000C63D8" w:rsidRPr="00A2722B">
        <w:rPr>
          <w:spacing w:val="0"/>
          <w:lang w:val="fr"/>
        </w:rPr>
        <w:t>s</w:t>
      </w:r>
      <w:r w:rsidR="00AC0425" w:rsidRPr="00A2722B">
        <w:rPr>
          <w:spacing w:val="0"/>
          <w:lang w:val="fr"/>
        </w:rPr>
        <w:t>)</w:t>
      </w:r>
      <w:r w:rsidRPr="00A2722B">
        <w:rPr>
          <w:spacing w:val="0"/>
          <w:lang w:val="fr"/>
        </w:rPr>
        <w:t xml:space="preserve"> du </w:t>
      </w:r>
      <w:r w:rsidR="000C63D8" w:rsidRPr="00A2722B">
        <w:rPr>
          <w:spacing w:val="0"/>
          <w:lang w:val="fr"/>
        </w:rPr>
        <w:t>Marché</w:t>
      </w:r>
      <w:r w:rsidRPr="00A2722B">
        <w:rPr>
          <w:spacing w:val="0"/>
          <w:lang w:val="fr"/>
        </w:rPr>
        <w:t>, ou dans une monnaie librement convertible acceptable pour l</w:t>
      </w:r>
      <w:r w:rsidR="001C095C" w:rsidRPr="00A2722B">
        <w:rPr>
          <w:spacing w:val="0"/>
          <w:lang w:val="fr"/>
        </w:rPr>
        <w:t>e Maître d’Ouvrage</w:t>
      </w:r>
      <w:r w:rsidRPr="00A2722B">
        <w:rPr>
          <w:spacing w:val="0"/>
          <w:lang w:val="fr"/>
        </w:rPr>
        <w:t xml:space="preserve">. </w:t>
      </w:r>
      <w:r w:rsidRPr="00A2722B">
        <w:rPr>
          <w:lang w:val="fr"/>
        </w:rPr>
        <w:t xml:space="preserve"> </w:t>
      </w:r>
    </w:p>
    <w:p w14:paraId="26CB0E33" w14:textId="7583948D" w:rsidR="0084571E" w:rsidRPr="00A2722B" w:rsidRDefault="0084571E" w:rsidP="0084571E">
      <w:pPr>
        <w:pStyle w:val="Sub-ClauseText"/>
        <w:spacing w:before="0" w:after="200"/>
        <w:ind w:left="360" w:firstLine="30"/>
        <w:rPr>
          <w:lang w:val="fr-FR"/>
        </w:rPr>
      </w:pPr>
      <w:r w:rsidRPr="00A2722B">
        <w:rPr>
          <w:lang w:val="fr"/>
        </w:rPr>
        <w:t xml:space="preserve">La </w:t>
      </w:r>
      <w:r w:rsidR="00397BE3" w:rsidRPr="00A2722B">
        <w:rPr>
          <w:lang w:val="fr"/>
        </w:rPr>
        <w:t>G</w:t>
      </w:r>
      <w:r w:rsidRPr="00A2722B">
        <w:rPr>
          <w:lang w:val="fr"/>
        </w:rPr>
        <w:t xml:space="preserve">arantie de bonne exécution sera </w:t>
      </w:r>
      <w:r w:rsidR="00AC0425" w:rsidRPr="00A2722B">
        <w:rPr>
          <w:lang w:val="fr"/>
        </w:rPr>
        <w:t xml:space="preserve">libérée </w:t>
      </w:r>
      <w:r w:rsidRPr="00A2722B">
        <w:rPr>
          <w:lang w:val="fr"/>
        </w:rPr>
        <w:t>par l</w:t>
      </w:r>
      <w:r w:rsidR="00291374" w:rsidRPr="00A2722B">
        <w:rPr>
          <w:lang w:val="fr"/>
        </w:rPr>
        <w:t>e Maître d’Ouvrage</w:t>
      </w:r>
      <w:r w:rsidRPr="00A2722B">
        <w:rPr>
          <w:lang w:val="fr"/>
        </w:rPr>
        <w:t xml:space="preserve"> et retournée </w:t>
      </w:r>
      <w:r w:rsidR="00825A19">
        <w:rPr>
          <w:lang w:val="fr"/>
        </w:rPr>
        <w:t>à l’Entrepreneur</w:t>
      </w:r>
      <w:r w:rsidR="00D206A4" w:rsidRPr="00A2722B">
        <w:rPr>
          <w:lang w:val="fr"/>
        </w:rPr>
        <w:t xml:space="preserve"> </w:t>
      </w:r>
      <w:r w:rsidRPr="00A2722B">
        <w:rPr>
          <w:lang w:val="fr"/>
        </w:rPr>
        <w:t xml:space="preserve">au plus tard quatorze (14) jours suivant la date d’achèvement des obligations de prestation </w:t>
      </w:r>
      <w:r w:rsidR="00825A19">
        <w:rPr>
          <w:lang w:val="fr"/>
        </w:rPr>
        <w:t>de l’Entrepreneur</w:t>
      </w:r>
      <w:r w:rsidR="00D206A4" w:rsidRPr="00A2722B">
        <w:rPr>
          <w:lang w:val="fr"/>
        </w:rPr>
        <w:t xml:space="preserve"> </w:t>
      </w:r>
      <w:r w:rsidRPr="00A2722B">
        <w:rPr>
          <w:lang w:val="fr"/>
        </w:rPr>
        <w:t>en vertu du</w:t>
      </w:r>
      <w:r w:rsidR="00397BE3" w:rsidRPr="00A2722B">
        <w:rPr>
          <w:lang w:val="fr"/>
        </w:rPr>
        <w:t xml:space="preserve"> Marché</w:t>
      </w:r>
      <w:r w:rsidRPr="00A2722B">
        <w:rPr>
          <w:lang w:val="fr"/>
        </w:rPr>
        <w:t>, y compris toute obligation de garantie, sauf indication contraire.</w:t>
      </w:r>
    </w:p>
    <w:p w14:paraId="56EC8D3F" w14:textId="77777777" w:rsidR="0084571E" w:rsidRPr="004A4A9E" w:rsidRDefault="0084571E" w:rsidP="0084571E">
      <w:pPr>
        <w:pStyle w:val="ListParagraph"/>
        <w:keepNext/>
        <w:numPr>
          <w:ilvl w:val="0"/>
          <w:numId w:val="207"/>
        </w:numPr>
        <w:suppressAutoHyphens w:val="0"/>
        <w:overflowPunct/>
        <w:autoSpaceDE/>
        <w:autoSpaceDN/>
        <w:adjustRightInd/>
        <w:spacing w:before="120" w:after="120"/>
        <w:ind w:left="360"/>
        <w:contextualSpacing w:val="0"/>
        <w:jc w:val="left"/>
        <w:textAlignment w:val="auto"/>
        <w:rPr>
          <w:b/>
          <w:bCs/>
        </w:rPr>
      </w:pPr>
      <w:r w:rsidRPr="004A4A9E">
        <w:rPr>
          <w:b/>
          <w:bCs/>
          <w:lang w:val="fr"/>
        </w:rPr>
        <w:t>Taxes et droits</w:t>
      </w:r>
    </w:p>
    <w:p w14:paraId="1BB16DA0" w14:textId="183560F0" w:rsidR="009C0A7F" w:rsidRPr="00CE7108" w:rsidRDefault="00825A19" w:rsidP="00CE7108">
      <w:pPr>
        <w:pStyle w:val="ListParagraph"/>
        <w:shd w:val="clear" w:color="auto" w:fill="FDFDFD"/>
        <w:ind w:left="360"/>
        <w:rPr>
          <w:szCs w:val="24"/>
          <w:lang w:eastAsia="en-US"/>
        </w:rPr>
      </w:pPr>
      <w:r>
        <w:rPr>
          <w:szCs w:val="24"/>
          <w:lang w:eastAsia="en-US"/>
        </w:rPr>
        <w:t>L’Entrepreneur</w:t>
      </w:r>
      <w:r w:rsidR="009C0A7F" w:rsidRPr="00CE7108">
        <w:rPr>
          <w:szCs w:val="24"/>
          <w:lang w:eastAsia="en-US"/>
        </w:rPr>
        <w:t xml:space="preserve">, les sous-traitants et leur personnel doivent payer les taxes, droits, frais et autres impositions qui peuvent être prélevés en vertu de la loi applicable, dont le montant est </w:t>
      </w:r>
      <w:r w:rsidR="009C0A7F" w:rsidRPr="001713AF">
        <w:rPr>
          <w:szCs w:val="24"/>
          <w:lang w:eastAsia="en-US"/>
        </w:rPr>
        <w:t>réputé</w:t>
      </w:r>
      <w:r w:rsidR="009C0A7F" w:rsidRPr="00CE7108">
        <w:rPr>
          <w:szCs w:val="24"/>
          <w:lang w:eastAsia="en-US"/>
        </w:rPr>
        <w:t xml:space="preserve"> avoir été inclus dans le </w:t>
      </w:r>
      <w:r w:rsidR="0013620C">
        <w:rPr>
          <w:szCs w:val="24"/>
          <w:lang w:eastAsia="en-US"/>
        </w:rPr>
        <w:t>P</w:t>
      </w:r>
      <w:r w:rsidR="009C0A7F" w:rsidRPr="00CE7108">
        <w:rPr>
          <w:szCs w:val="24"/>
          <w:lang w:eastAsia="en-US"/>
        </w:rPr>
        <w:t xml:space="preserve">rix du </w:t>
      </w:r>
      <w:r w:rsidR="0013620C">
        <w:rPr>
          <w:szCs w:val="24"/>
          <w:lang w:eastAsia="en-US"/>
        </w:rPr>
        <w:t>Marché</w:t>
      </w:r>
      <w:r w:rsidR="009C0A7F" w:rsidRPr="00CE7108">
        <w:rPr>
          <w:szCs w:val="24"/>
          <w:lang w:eastAsia="en-US"/>
        </w:rPr>
        <w:t>.</w:t>
      </w:r>
    </w:p>
    <w:p w14:paraId="319C96C1" w14:textId="77777777" w:rsidR="0084571E" w:rsidRPr="003825E9"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Assurance</w:t>
      </w:r>
    </w:p>
    <w:p w14:paraId="475CC6E2" w14:textId="3E17D618" w:rsidR="00C310D5" w:rsidRDefault="00825A19" w:rsidP="00C310D5">
      <w:pPr>
        <w:pStyle w:val="ListParagraph"/>
        <w:spacing w:before="120" w:after="120"/>
        <w:ind w:left="360"/>
        <w:rPr>
          <w:lang w:val="fr"/>
        </w:rPr>
      </w:pPr>
      <w:r>
        <w:rPr>
          <w:lang w:val="fr"/>
        </w:rPr>
        <w:t>L’Entrepreneur</w:t>
      </w:r>
      <w:r w:rsidR="003266AA">
        <w:rPr>
          <w:lang w:val="fr"/>
        </w:rPr>
        <w:t> :</w:t>
      </w:r>
      <w:r w:rsidR="00617BE3">
        <w:rPr>
          <w:lang w:val="fr"/>
        </w:rPr>
        <w:t xml:space="preserve"> </w:t>
      </w:r>
      <w:r w:rsidR="00C310D5" w:rsidRPr="0046288A">
        <w:rPr>
          <w:lang w:val="fr"/>
        </w:rPr>
        <w:t xml:space="preserve">(a) </w:t>
      </w:r>
      <w:r w:rsidR="003266AA">
        <w:rPr>
          <w:lang w:val="fr"/>
        </w:rPr>
        <w:t xml:space="preserve">doit </w:t>
      </w:r>
      <w:r w:rsidR="00C310D5" w:rsidRPr="0046288A">
        <w:rPr>
          <w:lang w:val="fr"/>
        </w:rPr>
        <w:t>souscri</w:t>
      </w:r>
      <w:r w:rsidR="003266AA">
        <w:rPr>
          <w:lang w:val="fr"/>
        </w:rPr>
        <w:t>re</w:t>
      </w:r>
      <w:r w:rsidR="00C310D5" w:rsidRPr="0046288A">
        <w:rPr>
          <w:lang w:val="fr"/>
        </w:rPr>
        <w:t xml:space="preserve"> et maint</w:t>
      </w:r>
      <w:r w:rsidR="003266AA">
        <w:rPr>
          <w:lang w:val="fr"/>
        </w:rPr>
        <w:t>enir</w:t>
      </w:r>
      <w:r w:rsidR="00C310D5" w:rsidRPr="0046288A">
        <w:rPr>
          <w:lang w:val="fr"/>
        </w:rPr>
        <w:t>, et f</w:t>
      </w:r>
      <w:r w:rsidR="003266AA">
        <w:rPr>
          <w:lang w:val="fr"/>
        </w:rPr>
        <w:t xml:space="preserve">aire </w:t>
      </w:r>
      <w:r w:rsidR="00C310D5" w:rsidRPr="0046288A">
        <w:rPr>
          <w:lang w:val="fr"/>
        </w:rPr>
        <w:t xml:space="preserve">souscrire et maintenir tout Sous-traitant à ses frais, </w:t>
      </w:r>
      <w:r w:rsidR="006E416E">
        <w:rPr>
          <w:lang w:val="fr"/>
        </w:rPr>
        <w:t>(</w:t>
      </w:r>
      <w:r w:rsidR="00C310D5" w:rsidRPr="0046288A">
        <w:rPr>
          <w:lang w:val="fr"/>
        </w:rPr>
        <w:t>ou à ceux des Sous-traitants, selon le cas</w:t>
      </w:r>
      <w:r w:rsidR="006E416E">
        <w:rPr>
          <w:lang w:val="fr"/>
        </w:rPr>
        <w:t>)</w:t>
      </w:r>
      <w:r w:rsidR="00147323">
        <w:rPr>
          <w:lang w:val="fr"/>
        </w:rPr>
        <w:t>,</w:t>
      </w:r>
      <w:r w:rsidR="00C310D5" w:rsidRPr="0046288A">
        <w:rPr>
          <w:lang w:val="fr"/>
        </w:rPr>
        <w:t xml:space="preserve"> mais selon des modalités approuvées par l</w:t>
      </w:r>
      <w:r w:rsidR="00147323">
        <w:rPr>
          <w:lang w:val="fr"/>
        </w:rPr>
        <w:t>e Maître d’Ouvrage</w:t>
      </w:r>
      <w:r w:rsidR="00C310D5" w:rsidRPr="0046288A">
        <w:rPr>
          <w:lang w:val="fr"/>
        </w:rPr>
        <w:t>, une assurance contre les risques, et pour la couverture, comme précisé ci-dessous :</w:t>
      </w:r>
    </w:p>
    <w:p w14:paraId="3A02E77B" w14:textId="77777777" w:rsidR="006E416E" w:rsidRPr="00A374CD" w:rsidRDefault="006E416E" w:rsidP="00C310D5">
      <w:pPr>
        <w:pStyle w:val="ListParagraph"/>
        <w:spacing w:before="120" w:after="120"/>
        <w:ind w:left="360"/>
      </w:pPr>
    </w:p>
    <w:p w14:paraId="4D46B23A" w14:textId="79B5588C" w:rsidR="00C310D5" w:rsidRPr="00B74E37" w:rsidRDefault="00C310D5" w:rsidP="00C310D5">
      <w:pPr>
        <w:pStyle w:val="ListParagraph"/>
        <w:numPr>
          <w:ilvl w:val="0"/>
          <w:numId w:val="231"/>
        </w:numPr>
        <w:tabs>
          <w:tab w:val="left" w:pos="1080"/>
          <w:tab w:val="left" w:pos="6480"/>
        </w:tabs>
        <w:suppressAutoHyphens w:val="0"/>
        <w:overflowPunct/>
        <w:autoSpaceDE/>
        <w:autoSpaceDN/>
        <w:adjustRightInd/>
        <w:spacing w:before="60" w:after="120"/>
        <w:ind w:left="900" w:hanging="540"/>
        <w:textAlignment w:val="auto"/>
        <w:rPr>
          <w:u w:val="single"/>
        </w:rPr>
      </w:pPr>
      <w:r w:rsidRPr="0046288A">
        <w:rPr>
          <w:lang w:val="fr"/>
        </w:rPr>
        <w:t xml:space="preserve">Véhicule à moteur </w:t>
      </w:r>
      <w:r w:rsidR="00C87195">
        <w:rPr>
          <w:lang w:val="fr"/>
        </w:rPr>
        <w:t xml:space="preserve">au </w:t>
      </w:r>
      <w:r w:rsidRPr="0046288A">
        <w:rPr>
          <w:lang w:val="fr"/>
        </w:rPr>
        <w:t xml:space="preserve">tiers </w:t>
      </w:r>
      <w:r w:rsidRPr="00B74E37">
        <w:rPr>
          <w:u w:val="single"/>
          <w:lang w:val="fr"/>
        </w:rPr>
        <w:tab/>
      </w:r>
    </w:p>
    <w:p w14:paraId="2C304B04" w14:textId="77777777" w:rsidR="00C310D5" w:rsidRPr="0046288A" w:rsidRDefault="00C310D5" w:rsidP="00C310D5">
      <w:pPr>
        <w:pStyle w:val="ListParagraph"/>
        <w:numPr>
          <w:ilvl w:val="0"/>
          <w:numId w:val="231"/>
        </w:numPr>
        <w:tabs>
          <w:tab w:val="left" w:pos="1080"/>
          <w:tab w:val="left" w:pos="6480"/>
        </w:tabs>
        <w:suppressAutoHyphens w:val="0"/>
        <w:overflowPunct/>
        <w:autoSpaceDE/>
        <w:autoSpaceDN/>
        <w:adjustRightInd/>
        <w:spacing w:before="60" w:after="120"/>
        <w:ind w:left="900" w:hanging="540"/>
        <w:textAlignment w:val="auto"/>
      </w:pPr>
      <w:r w:rsidRPr="0046288A">
        <w:rPr>
          <w:lang w:val="fr"/>
        </w:rPr>
        <w:t xml:space="preserve">Responsabilité civile </w:t>
      </w:r>
      <w:r w:rsidRPr="00B74E37">
        <w:rPr>
          <w:u w:val="single"/>
          <w:lang w:val="fr"/>
        </w:rPr>
        <w:tab/>
      </w:r>
    </w:p>
    <w:p w14:paraId="53BA9A2A" w14:textId="48D2A1B8" w:rsidR="00C310D5" w:rsidRPr="0046288A" w:rsidRDefault="00C310D5" w:rsidP="00C310D5">
      <w:pPr>
        <w:pStyle w:val="ListParagraph"/>
        <w:numPr>
          <w:ilvl w:val="0"/>
          <w:numId w:val="231"/>
        </w:numPr>
        <w:tabs>
          <w:tab w:val="left" w:pos="1080"/>
          <w:tab w:val="left" w:pos="6480"/>
        </w:tabs>
        <w:suppressAutoHyphens w:val="0"/>
        <w:overflowPunct/>
        <w:autoSpaceDE/>
        <w:autoSpaceDN/>
        <w:adjustRightInd/>
        <w:spacing w:before="60" w:after="120"/>
        <w:ind w:left="900" w:hanging="540"/>
        <w:textAlignment w:val="auto"/>
      </w:pPr>
      <w:r w:rsidRPr="0046288A">
        <w:rPr>
          <w:lang w:val="fr"/>
        </w:rPr>
        <w:t>Responsabilité d</w:t>
      </w:r>
      <w:r w:rsidR="00C87195">
        <w:rPr>
          <w:lang w:val="fr"/>
        </w:rPr>
        <w:t>u Maître d’Ouvrage</w:t>
      </w:r>
      <w:r w:rsidRPr="0046288A">
        <w:rPr>
          <w:lang w:val="fr"/>
        </w:rPr>
        <w:t xml:space="preserve"> et indemnisation des accidents du travail </w:t>
      </w:r>
      <w:r w:rsidRPr="00B74E37">
        <w:rPr>
          <w:u w:val="single"/>
          <w:lang w:val="fr"/>
        </w:rPr>
        <w:tab/>
      </w:r>
    </w:p>
    <w:p w14:paraId="38B92290" w14:textId="77777777" w:rsidR="00C310D5" w:rsidRPr="0046288A" w:rsidRDefault="00C310D5" w:rsidP="00C310D5">
      <w:pPr>
        <w:pStyle w:val="ListParagraph"/>
        <w:numPr>
          <w:ilvl w:val="0"/>
          <w:numId w:val="231"/>
        </w:numPr>
        <w:tabs>
          <w:tab w:val="left" w:pos="1080"/>
          <w:tab w:val="left" w:pos="6480"/>
        </w:tabs>
        <w:suppressAutoHyphens w:val="0"/>
        <w:overflowPunct/>
        <w:autoSpaceDE/>
        <w:autoSpaceDN/>
        <w:adjustRightInd/>
        <w:spacing w:before="60" w:after="120"/>
        <w:ind w:left="900" w:hanging="540"/>
        <w:textAlignment w:val="auto"/>
      </w:pPr>
      <w:r w:rsidRPr="0046288A">
        <w:rPr>
          <w:lang w:val="fr"/>
        </w:rPr>
        <w:t xml:space="preserve">Responsabilité professionnelle </w:t>
      </w:r>
      <w:r w:rsidRPr="00B74E37">
        <w:rPr>
          <w:u w:val="single"/>
          <w:lang w:val="fr"/>
        </w:rPr>
        <w:tab/>
      </w:r>
    </w:p>
    <w:p w14:paraId="316FB7F8" w14:textId="08A9424C" w:rsidR="00C310D5" w:rsidRPr="00B74E37" w:rsidRDefault="00C310D5" w:rsidP="00C310D5">
      <w:pPr>
        <w:pStyle w:val="ListParagraph"/>
        <w:numPr>
          <w:ilvl w:val="0"/>
          <w:numId w:val="231"/>
        </w:numPr>
        <w:tabs>
          <w:tab w:val="left" w:pos="1080"/>
          <w:tab w:val="left" w:pos="6480"/>
        </w:tabs>
        <w:suppressAutoHyphens w:val="0"/>
        <w:overflowPunct/>
        <w:autoSpaceDE/>
        <w:autoSpaceDN/>
        <w:adjustRightInd/>
        <w:spacing w:before="60" w:after="120"/>
        <w:ind w:left="900" w:hanging="540"/>
        <w:textAlignment w:val="auto"/>
      </w:pPr>
      <w:r w:rsidRPr="0046288A">
        <w:rPr>
          <w:lang w:val="fr"/>
        </w:rPr>
        <w:t xml:space="preserve">Perte ou endommagement de </w:t>
      </w:r>
      <w:r w:rsidR="00595E0C">
        <w:rPr>
          <w:lang w:val="fr"/>
        </w:rPr>
        <w:t>matériels</w:t>
      </w:r>
      <w:r w:rsidRPr="0046288A">
        <w:rPr>
          <w:lang w:val="fr"/>
        </w:rPr>
        <w:t xml:space="preserve"> et des biens</w:t>
      </w:r>
      <w:r w:rsidR="00377C64">
        <w:rPr>
          <w:lang w:val="fr"/>
        </w:rPr>
        <w:t>.</w:t>
      </w:r>
    </w:p>
    <w:p w14:paraId="25F16DC7" w14:textId="65CDC355" w:rsidR="00C310D5" w:rsidRPr="00B74E37" w:rsidRDefault="00041649" w:rsidP="00C310D5">
      <w:pPr>
        <w:spacing w:before="120" w:after="120"/>
        <w:ind w:left="360"/>
        <w:rPr>
          <w:b/>
          <w:bCs/>
        </w:rPr>
      </w:pPr>
      <w:r>
        <w:rPr>
          <w:lang w:val="fr"/>
        </w:rPr>
        <w:t>A</w:t>
      </w:r>
      <w:r w:rsidR="00C310D5" w:rsidRPr="0046288A">
        <w:rPr>
          <w:lang w:val="fr"/>
        </w:rPr>
        <w:t xml:space="preserve"> la demande d</w:t>
      </w:r>
      <w:r w:rsidR="00377C64">
        <w:rPr>
          <w:lang w:val="fr"/>
        </w:rPr>
        <w:t>u Maître d’Ouvrage</w:t>
      </w:r>
      <w:r w:rsidR="00C310D5" w:rsidRPr="0046288A">
        <w:rPr>
          <w:lang w:val="fr"/>
        </w:rPr>
        <w:t xml:space="preserve">, </w:t>
      </w:r>
      <w:r w:rsidR="00825A19">
        <w:rPr>
          <w:lang w:val="fr"/>
        </w:rPr>
        <w:t>l’Entrepreneur</w:t>
      </w:r>
      <w:r>
        <w:rPr>
          <w:lang w:val="fr"/>
        </w:rPr>
        <w:t xml:space="preserve"> doit</w:t>
      </w:r>
      <w:r w:rsidR="00C310D5" w:rsidRPr="0046288A">
        <w:rPr>
          <w:lang w:val="fr"/>
        </w:rPr>
        <w:t xml:space="preserve"> fournir </w:t>
      </w:r>
      <w:r w:rsidR="00377C64">
        <w:rPr>
          <w:lang w:val="fr"/>
        </w:rPr>
        <w:t>au Maître d’Ouvrage</w:t>
      </w:r>
      <w:r w:rsidR="00C310D5" w:rsidRPr="0046288A">
        <w:rPr>
          <w:lang w:val="fr"/>
        </w:rPr>
        <w:t xml:space="preserve"> la preuve que cette assurance a été souscrite et maintenue et que les primes actuelles ont été payées.</w:t>
      </w:r>
    </w:p>
    <w:p w14:paraId="7D9B2180" w14:textId="28CDBCEB" w:rsidR="0084571E" w:rsidRPr="00C03F36" w:rsidRDefault="00041649"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Pénalités de retard</w:t>
      </w:r>
      <w:r w:rsidR="0084571E" w:rsidRPr="00C03F36">
        <w:rPr>
          <w:b/>
          <w:bCs/>
          <w:lang w:val="fr"/>
        </w:rPr>
        <w:t xml:space="preserve"> et </w:t>
      </w:r>
      <w:r w:rsidR="00C73733">
        <w:rPr>
          <w:b/>
          <w:bCs/>
          <w:lang w:val="fr"/>
        </w:rPr>
        <w:t>Prime</w:t>
      </w:r>
      <w:r w:rsidR="005C26F2">
        <w:rPr>
          <w:b/>
          <w:bCs/>
          <w:lang w:val="fr"/>
        </w:rPr>
        <w:t>s</w:t>
      </w:r>
    </w:p>
    <w:p w14:paraId="4361343F" w14:textId="27B7ABB8" w:rsidR="0084571E" w:rsidRPr="00C30042" w:rsidRDefault="0084571E" w:rsidP="0084571E">
      <w:pPr>
        <w:pStyle w:val="CoCHeading1"/>
        <w:ind w:left="360" w:firstLine="0"/>
      </w:pPr>
      <w:r w:rsidRPr="00D36C0A">
        <w:rPr>
          <w:lang w:val="fr"/>
        </w:rPr>
        <w:t xml:space="preserve">Sauf dans les cas </w:t>
      </w:r>
      <w:r>
        <w:rPr>
          <w:lang w:val="fr"/>
        </w:rPr>
        <w:t xml:space="preserve">prévus </w:t>
      </w:r>
      <w:r w:rsidRPr="00D36C0A">
        <w:rPr>
          <w:lang w:val="fr"/>
        </w:rPr>
        <w:t xml:space="preserve">par </w:t>
      </w:r>
      <w:r>
        <w:rPr>
          <w:lang w:val="fr"/>
        </w:rPr>
        <w:t>l</w:t>
      </w:r>
      <w:r w:rsidR="00337DD7">
        <w:rPr>
          <w:lang w:val="fr"/>
        </w:rPr>
        <w:t>’Accord-C</w:t>
      </w:r>
      <w:r>
        <w:rPr>
          <w:lang w:val="fr"/>
        </w:rPr>
        <w:t xml:space="preserve">adre en </w:t>
      </w:r>
      <w:r w:rsidRPr="00C03F36">
        <w:rPr>
          <w:lang w:val="fr"/>
        </w:rPr>
        <w:t>cas de force majeure</w:t>
      </w:r>
      <w:r>
        <w:rPr>
          <w:lang w:val="fr"/>
        </w:rPr>
        <w:t xml:space="preserve">, </w:t>
      </w:r>
      <w:r w:rsidRPr="00D36C0A">
        <w:rPr>
          <w:lang w:val="fr"/>
        </w:rPr>
        <w:t xml:space="preserve">si </w:t>
      </w:r>
      <w:r w:rsidR="004D0EF2">
        <w:rPr>
          <w:lang w:val="fr"/>
        </w:rPr>
        <w:t>l’Entrepreneur</w:t>
      </w:r>
      <w:r w:rsidRPr="00D36C0A">
        <w:rPr>
          <w:lang w:val="fr"/>
        </w:rPr>
        <w:t xml:space="preserve"> </w:t>
      </w:r>
      <w:r w:rsidR="00250FE9">
        <w:rPr>
          <w:lang w:val="fr"/>
        </w:rPr>
        <w:t>n’exécute</w:t>
      </w:r>
      <w:r w:rsidRPr="00D36C0A">
        <w:rPr>
          <w:lang w:val="fr"/>
        </w:rPr>
        <w:t xml:space="preserve"> pas tout ou partie des </w:t>
      </w:r>
      <w:r w:rsidR="00825A19">
        <w:rPr>
          <w:lang w:val="fr"/>
        </w:rPr>
        <w:t xml:space="preserve">Travaux et </w:t>
      </w:r>
      <w:r w:rsidR="003F0FED">
        <w:rPr>
          <w:lang w:val="fr"/>
        </w:rPr>
        <w:t>Services physiques</w:t>
      </w:r>
      <w:r w:rsidR="009607B0">
        <w:rPr>
          <w:lang w:val="fr"/>
        </w:rPr>
        <w:t xml:space="preserve"> </w:t>
      </w:r>
      <w:r w:rsidRPr="00D36C0A">
        <w:rPr>
          <w:lang w:val="fr"/>
        </w:rPr>
        <w:t>à la (aux) Date</w:t>
      </w:r>
      <w:r w:rsidR="00316A9D">
        <w:rPr>
          <w:lang w:val="fr"/>
        </w:rPr>
        <w:t>(</w:t>
      </w:r>
      <w:r w:rsidRPr="00D36C0A">
        <w:rPr>
          <w:lang w:val="fr"/>
        </w:rPr>
        <w:t>s</w:t>
      </w:r>
      <w:r w:rsidR="00316A9D">
        <w:rPr>
          <w:lang w:val="fr"/>
        </w:rPr>
        <w:t>)</w:t>
      </w:r>
      <w:r w:rsidRPr="00D36C0A">
        <w:rPr>
          <w:lang w:val="fr"/>
        </w:rPr>
        <w:t xml:space="preserve"> de </w:t>
      </w:r>
      <w:r w:rsidR="00C93B03">
        <w:rPr>
          <w:lang w:val="fr"/>
        </w:rPr>
        <w:t>réalisati</w:t>
      </w:r>
      <w:r w:rsidR="00C93B03" w:rsidRPr="00D36C0A">
        <w:rPr>
          <w:lang w:val="fr"/>
        </w:rPr>
        <w:t xml:space="preserve">on </w:t>
      </w:r>
      <w:r w:rsidRPr="00D36C0A">
        <w:rPr>
          <w:lang w:val="fr"/>
        </w:rPr>
        <w:t>spécifié</w:t>
      </w:r>
      <w:r w:rsidR="00C93B03">
        <w:rPr>
          <w:lang w:val="fr"/>
        </w:rPr>
        <w:t>e(s)</w:t>
      </w:r>
      <w:r w:rsidRPr="00D36C0A">
        <w:rPr>
          <w:lang w:val="fr"/>
        </w:rPr>
        <w:t xml:space="preserve"> dans </w:t>
      </w:r>
      <w:r w:rsidR="00C93B03">
        <w:rPr>
          <w:lang w:val="fr"/>
        </w:rPr>
        <w:t>la Commande</w:t>
      </w:r>
      <w:r w:rsidRPr="00D36C0A">
        <w:rPr>
          <w:lang w:val="fr"/>
        </w:rPr>
        <w:t>, l</w:t>
      </w:r>
      <w:r w:rsidR="00464036">
        <w:rPr>
          <w:lang w:val="fr"/>
        </w:rPr>
        <w:t>e Maître d’Ouvrage</w:t>
      </w:r>
      <w:r w:rsidRPr="00D36C0A">
        <w:rPr>
          <w:lang w:val="fr"/>
        </w:rPr>
        <w:t xml:space="preserve"> peut, sans préjudice de tous ses autres recours en vertu du </w:t>
      </w:r>
      <w:r w:rsidR="001E5A34">
        <w:rPr>
          <w:lang w:val="fr"/>
        </w:rPr>
        <w:t>Marché</w:t>
      </w:r>
      <w:r w:rsidRPr="00D36C0A">
        <w:rPr>
          <w:lang w:val="fr"/>
        </w:rPr>
        <w:t xml:space="preserve">, déduire du Prix du </w:t>
      </w:r>
      <w:r w:rsidR="001E5A34">
        <w:rPr>
          <w:lang w:val="fr"/>
        </w:rPr>
        <w:t>Marché</w:t>
      </w:r>
      <w:r w:rsidRPr="00D36C0A">
        <w:rPr>
          <w:lang w:val="fr"/>
        </w:rPr>
        <w:t xml:space="preserve">,  à titre de </w:t>
      </w:r>
      <w:r w:rsidR="00A1278B">
        <w:rPr>
          <w:lang w:val="fr"/>
        </w:rPr>
        <w:t>pénalités de retard</w:t>
      </w:r>
      <w:r w:rsidRPr="00D36C0A">
        <w:rPr>
          <w:lang w:val="fr"/>
        </w:rPr>
        <w:t xml:space="preserve"> forfaitaires</w:t>
      </w:r>
      <w:r w:rsidR="00B850B1">
        <w:rPr>
          <w:lang w:val="fr"/>
        </w:rPr>
        <w:t>.</w:t>
      </w:r>
    </w:p>
    <w:p w14:paraId="031E1B66" w14:textId="42117243" w:rsidR="0084571E" w:rsidRPr="00C30042" w:rsidRDefault="0084571E" w:rsidP="0084571E">
      <w:pPr>
        <w:pStyle w:val="CoCHeading1"/>
        <w:ind w:left="360" w:firstLine="0"/>
      </w:pPr>
      <w:r w:rsidRPr="00D36C0A">
        <w:rPr>
          <w:lang w:val="fr"/>
        </w:rPr>
        <w:t>Le</w:t>
      </w:r>
      <w:r w:rsidR="00D401C9">
        <w:rPr>
          <w:lang w:val="fr"/>
        </w:rPr>
        <w:t>s</w:t>
      </w:r>
      <w:r w:rsidRPr="00D36C0A">
        <w:rPr>
          <w:lang w:val="fr"/>
        </w:rPr>
        <w:t xml:space="preserve"> </w:t>
      </w:r>
      <w:r w:rsidR="00A1278B">
        <w:rPr>
          <w:lang w:val="fr"/>
        </w:rPr>
        <w:t>pénalités de retard</w:t>
      </w:r>
      <w:r w:rsidR="00A1278B" w:rsidRPr="00D36C0A">
        <w:rPr>
          <w:lang w:val="fr"/>
        </w:rPr>
        <w:t xml:space="preserve"> </w:t>
      </w:r>
      <w:r w:rsidRPr="00D36C0A">
        <w:rPr>
          <w:color w:val="000000" w:themeColor="text1"/>
          <w:lang w:val="fr"/>
        </w:rPr>
        <w:t>ser</w:t>
      </w:r>
      <w:r w:rsidR="00D401C9">
        <w:rPr>
          <w:color w:val="000000" w:themeColor="text1"/>
          <w:lang w:val="fr"/>
        </w:rPr>
        <w:t>ont</w:t>
      </w:r>
      <w:r w:rsidRPr="00D36C0A">
        <w:rPr>
          <w:color w:val="000000" w:themeColor="text1"/>
          <w:lang w:val="fr"/>
        </w:rPr>
        <w:t xml:space="preserve"> </w:t>
      </w:r>
      <w:r w:rsidRPr="00D36C0A">
        <w:rPr>
          <w:i/>
          <w:color w:val="000000" w:themeColor="text1"/>
          <w:lang w:val="fr"/>
        </w:rPr>
        <w:t>de [insérer %</w:t>
      </w:r>
      <w:r w:rsidR="00543CB3">
        <w:rPr>
          <w:lang w:val="fr"/>
        </w:rPr>
        <w:t xml:space="preserve"> </w:t>
      </w:r>
      <w:r w:rsidR="00B850B1">
        <w:rPr>
          <w:lang w:val="fr"/>
        </w:rPr>
        <w:t xml:space="preserve">] </w:t>
      </w:r>
      <w:r w:rsidRPr="00B850B1">
        <w:rPr>
          <w:color w:val="000000" w:themeColor="text1"/>
          <w:lang w:val="fr"/>
        </w:rPr>
        <w:t xml:space="preserve">du </w:t>
      </w:r>
      <w:r w:rsidRPr="00B850B1">
        <w:rPr>
          <w:lang w:val="fr"/>
        </w:rPr>
        <w:t xml:space="preserve">prix des </w:t>
      </w:r>
      <w:r w:rsidR="00825A19">
        <w:rPr>
          <w:lang w:val="fr"/>
        </w:rPr>
        <w:t xml:space="preserve">Travaux et </w:t>
      </w:r>
      <w:r w:rsidR="003F0FED">
        <w:rPr>
          <w:lang w:val="fr"/>
        </w:rPr>
        <w:t>Services physiques</w:t>
      </w:r>
      <w:r w:rsidR="009607B0" w:rsidRPr="00B850B1">
        <w:rPr>
          <w:lang w:val="fr"/>
        </w:rPr>
        <w:t xml:space="preserve"> </w:t>
      </w:r>
      <w:r w:rsidRPr="00B850B1">
        <w:rPr>
          <w:lang w:val="fr"/>
        </w:rPr>
        <w:t xml:space="preserve">retardés </w:t>
      </w:r>
      <w:r w:rsidRPr="00D36C0A">
        <w:rPr>
          <w:lang w:val="fr"/>
        </w:rPr>
        <w:t>pour chaque semaine de retard jusqu’à la livraison ou l’exécution effective.</w:t>
      </w:r>
    </w:p>
    <w:p w14:paraId="350DC89C" w14:textId="6A8618AE" w:rsidR="0084571E" w:rsidRPr="00C30042" w:rsidRDefault="0084571E" w:rsidP="0084571E">
      <w:pPr>
        <w:pStyle w:val="CoCHeading1"/>
        <w:ind w:left="360" w:firstLine="0"/>
        <w:rPr>
          <w:bCs/>
          <w:iCs/>
        </w:rPr>
      </w:pPr>
      <w:r w:rsidRPr="00D36C0A">
        <w:rPr>
          <w:lang w:val="fr"/>
        </w:rPr>
        <w:t xml:space="preserve">Le montant maximal des </w:t>
      </w:r>
      <w:r w:rsidR="00A1278B">
        <w:rPr>
          <w:lang w:val="fr"/>
        </w:rPr>
        <w:t>pénalités de retard</w:t>
      </w:r>
      <w:r w:rsidR="00A1278B" w:rsidRPr="00D36C0A">
        <w:rPr>
          <w:lang w:val="fr"/>
        </w:rPr>
        <w:t xml:space="preserve"> </w:t>
      </w:r>
      <w:r w:rsidRPr="00D36C0A">
        <w:rPr>
          <w:lang w:val="fr"/>
        </w:rPr>
        <w:t xml:space="preserve"> sera de </w:t>
      </w:r>
      <w:r w:rsidRPr="00D36C0A">
        <w:rPr>
          <w:i/>
          <w:iCs/>
          <w:color w:val="000000" w:themeColor="text1"/>
          <w:lang w:val="fr"/>
        </w:rPr>
        <w:t xml:space="preserve">[insérer %] </w:t>
      </w:r>
      <w:r w:rsidRPr="00D36C0A">
        <w:rPr>
          <w:iCs/>
          <w:lang w:val="fr"/>
        </w:rPr>
        <w:t xml:space="preserve">du prix </w:t>
      </w:r>
      <w:r w:rsidR="00543CB3">
        <w:rPr>
          <w:iCs/>
          <w:lang w:val="fr"/>
        </w:rPr>
        <w:t>du Marché</w:t>
      </w:r>
      <w:r w:rsidRPr="00D36C0A">
        <w:rPr>
          <w:lang w:val="fr"/>
        </w:rPr>
        <w:t>. Une fois le maximum atteint, l</w:t>
      </w:r>
      <w:r w:rsidR="00464036">
        <w:rPr>
          <w:lang w:val="fr"/>
        </w:rPr>
        <w:t>e Maître d’Ouvrage</w:t>
      </w:r>
      <w:r w:rsidRPr="00D36C0A">
        <w:rPr>
          <w:lang w:val="fr"/>
        </w:rPr>
        <w:t xml:space="preserve"> peut résilier l</w:t>
      </w:r>
      <w:r w:rsidR="00A1278B">
        <w:rPr>
          <w:lang w:val="fr"/>
        </w:rPr>
        <w:t>a</w:t>
      </w:r>
      <w:r w:rsidRPr="00D36C0A">
        <w:rPr>
          <w:lang w:val="fr"/>
        </w:rPr>
        <w:t xml:space="preserve"> </w:t>
      </w:r>
      <w:r w:rsidR="008C72C6">
        <w:rPr>
          <w:lang w:val="fr"/>
        </w:rPr>
        <w:t>Commande</w:t>
      </w:r>
      <w:r w:rsidR="00A15110">
        <w:rPr>
          <w:lang w:val="fr"/>
        </w:rPr>
        <w:t xml:space="preserve"> </w:t>
      </w:r>
      <w:r w:rsidRPr="00D36C0A">
        <w:rPr>
          <w:lang w:val="fr"/>
        </w:rPr>
        <w:t xml:space="preserve">conformément à </w:t>
      </w:r>
      <w:r>
        <w:rPr>
          <w:lang w:val="fr"/>
        </w:rPr>
        <w:t xml:space="preserve">la disposition de </w:t>
      </w:r>
      <w:r w:rsidRPr="00C03F36">
        <w:rPr>
          <w:bCs/>
          <w:iCs/>
          <w:lang w:val="fr"/>
        </w:rPr>
        <w:t>l’</w:t>
      </w:r>
      <w:r w:rsidR="00A15110">
        <w:rPr>
          <w:bCs/>
          <w:iCs/>
          <w:lang w:val="fr"/>
        </w:rPr>
        <w:t>A</w:t>
      </w:r>
      <w:r w:rsidRPr="00C03F36">
        <w:rPr>
          <w:bCs/>
          <w:iCs/>
          <w:lang w:val="fr"/>
        </w:rPr>
        <w:t>ccord-</w:t>
      </w:r>
      <w:r w:rsidR="00A15110">
        <w:rPr>
          <w:bCs/>
          <w:iCs/>
          <w:lang w:val="fr"/>
        </w:rPr>
        <w:t>C</w:t>
      </w:r>
      <w:r w:rsidRPr="00C03F36">
        <w:rPr>
          <w:bCs/>
          <w:iCs/>
          <w:lang w:val="fr"/>
        </w:rPr>
        <w:t>adre</w:t>
      </w:r>
      <w:r w:rsidR="00A1278B">
        <w:rPr>
          <w:bCs/>
          <w:iCs/>
          <w:lang w:val="fr"/>
        </w:rPr>
        <w:t xml:space="preserve"> concernant la </w:t>
      </w:r>
      <w:r w:rsidR="00B850B1">
        <w:rPr>
          <w:bCs/>
          <w:iCs/>
          <w:lang w:val="fr"/>
        </w:rPr>
        <w:t>R</w:t>
      </w:r>
      <w:r w:rsidR="00A1278B">
        <w:rPr>
          <w:bCs/>
          <w:iCs/>
          <w:lang w:val="fr"/>
        </w:rPr>
        <w:t>ésiliation</w:t>
      </w:r>
      <w:r w:rsidRPr="00C03F36">
        <w:rPr>
          <w:bCs/>
          <w:iCs/>
          <w:lang w:val="fr"/>
        </w:rPr>
        <w:t xml:space="preserve">. </w:t>
      </w:r>
    </w:p>
    <w:p w14:paraId="6CD5D71F" w14:textId="77777777" w:rsidR="0084571E" w:rsidRPr="00C30042" w:rsidRDefault="0084571E" w:rsidP="0084571E">
      <w:pPr>
        <w:tabs>
          <w:tab w:val="right" w:pos="7164"/>
        </w:tabs>
        <w:spacing w:after="200"/>
        <w:ind w:left="180"/>
        <w:jc w:val="both"/>
        <w:rPr>
          <w:b/>
          <w:i/>
        </w:rPr>
      </w:pPr>
      <w:r w:rsidRPr="00D36C0A">
        <w:rPr>
          <w:b/>
          <w:i/>
          <w:lang w:val="fr"/>
        </w:rPr>
        <w:t>[</w:t>
      </w:r>
      <w:r w:rsidRPr="00D36C0A">
        <w:rPr>
          <w:b/>
          <w:i/>
          <w:u w:val="single"/>
          <w:lang w:val="fr"/>
        </w:rPr>
        <w:t>Facultatif]</w:t>
      </w:r>
    </w:p>
    <w:p w14:paraId="62AAB7EC" w14:textId="4C437A99" w:rsidR="0084571E" w:rsidRPr="00C30042" w:rsidRDefault="0084571E" w:rsidP="0084571E">
      <w:pPr>
        <w:pStyle w:val="CoCHeading1"/>
        <w:ind w:left="360" w:firstLine="0"/>
      </w:pPr>
      <w:r w:rsidRPr="00D36C0A">
        <w:rPr>
          <w:lang w:val="fr"/>
        </w:rPr>
        <w:t xml:space="preserve">Le </w:t>
      </w:r>
      <w:r w:rsidR="00B850B1">
        <w:rPr>
          <w:lang w:val="fr"/>
        </w:rPr>
        <w:t>monta</w:t>
      </w:r>
      <w:r w:rsidRPr="00D36C0A">
        <w:rPr>
          <w:lang w:val="fr"/>
        </w:rPr>
        <w:t>nt d</w:t>
      </w:r>
      <w:r w:rsidR="00B850B1">
        <w:rPr>
          <w:lang w:val="fr"/>
        </w:rPr>
        <w:t>e</w:t>
      </w:r>
      <w:r w:rsidRPr="00D36C0A">
        <w:rPr>
          <w:lang w:val="fr"/>
        </w:rPr>
        <w:t xml:space="preserve"> </w:t>
      </w:r>
      <w:r w:rsidR="00B850B1">
        <w:rPr>
          <w:lang w:val="fr"/>
        </w:rPr>
        <w:t xml:space="preserve">la </w:t>
      </w:r>
      <w:r w:rsidR="00A1278B">
        <w:rPr>
          <w:lang w:val="fr"/>
        </w:rPr>
        <w:t>prime</w:t>
      </w:r>
      <w:r w:rsidR="00A1278B" w:rsidRPr="00D36C0A">
        <w:rPr>
          <w:lang w:val="fr"/>
        </w:rPr>
        <w:t xml:space="preserve"> </w:t>
      </w:r>
      <w:r w:rsidR="00825A19">
        <w:rPr>
          <w:lang w:val="fr"/>
        </w:rPr>
        <w:t>à l’Entrepreneur</w:t>
      </w:r>
      <w:r w:rsidR="00651B4E">
        <w:rPr>
          <w:lang w:val="fr"/>
        </w:rPr>
        <w:t xml:space="preserve"> </w:t>
      </w:r>
      <w:r w:rsidRPr="00D36C0A">
        <w:rPr>
          <w:lang w:val="fr"/>
        </w:rPr>
        <w:t xml:space="preserve">est </w:t>
      </w:r>
      <w:r>
        <w:rPr>
          <w:lang w:val="fr"/>
        </w:rPr>
        <w:t xml:space="preserve">de </w:t>
      </w:r>
      <w:r w:rsidRPr="00D36C0A">
        <w:rPr>
          <w:i/>
          <w:iCs/>
          <w:lang w:val="fr"/>
        </w:rPr>
        <w:t>[insérer le n</w:t>
      </w:r>
      <w:r w:rsidR="00F40A77">
        <w:rPr>
          <w:i/>
          <w:iCs/>
          <w:lang w:val="fr"/>
        </w:rPr>
        <w:t>ombre</w:t>
      </w:r>
      <w:r w:rsidRPr="00D36C0A">
        <w:rPr>
          <w:i/>
          <w:iCs/>
          <w:lang w:val="fr"/>
        </w:rPr>
        <w:t xml:space="preserve">] </w:t>
      </w:r>
      <w:r w:rsidRPr="00D36C0A">
        <w:rPr>
          <w:lang w:val="fr"/>
        </w:rPr>
        <w:t xml:space="preserve">% par jour si les </w:t>
      </w:r>
      <w:r w:rsidR="00825A19">
        <w:rPr>
          <w:lang w:val="fr"/>
        </w:rPr>
        <w:t xml:space="preserve">Travaux et </w:t>
      </w:r>
      <w:r w:rsidR="003F0FED">
        <w:rPr>
          <w:lang w:val="fr"/>
        </w:rPr>
        <w:t>Services physiques</w:t>
      </w:r>
      <w:r w:rsidR="009607B0">
        <w:rPr>
          <w:lang w:val="fr"/>
        </w:rPr>
        <w:t xml:space="preserve"> </w:t>
      </w:r>
      <w:r w:rsidRPr="00D36C0A">
        <w:rPr>
          <w:lang w:val="fr"/>
        </w:rPr>
        <w:t xml:space="preserve">faisant l’objet du </w:t>
      </w:r>
      <w:r w:rsidR="00F40A77">
        <w:rPr>
          <w:lang w:val="fr"/>
        </w:rPr>
        <w:t>Marché</w:t>
      </w:r>
      <w:r w:rsidRPr="00D36C0A">
        <w:rPr>
          <w:lang w:val="fr"/>
        </w:rPr>
        <w:t xml:space="preserve"> sont </w:t>
      </w:r>
      <w:r w:rsidR="00997F23">
        <w:rPr>
          <w:lang w:val="fr"/>
        </w:rPr>
        <w:t>achev</w:t>
      </w:r>
      <w:r w:rsidR="00997F23" w:rsidRPr="00D36C0A">
        <w:rPr>
          <w:lang w:val="fr"/>
        </w:rPr>
        <w:t xml:space="preserve">és </w:t>
      </w:r>
      <w:r w:rsidRPr="00D36C0A">
        <w:rPr>
          <w:lang w:val="fr"/>
        </w:rPr>
        <w:t>avant la Date d</w:t>
      </w:r>
      <w:r w:rsidR="00D41023">
        <w:rPr>
          <w:lang w:val="fr"/>
        </w:rPr>
        <w:t xml:space="preserve">’Achèvement </w:t>
      </w:r>
      <w:r w:rsidRPr="00D36C0A">
        <w:rPr>
          <w:lang w:val="fr"/>
        </w:rPr>
        <w:t>contractuelle].</w:t>
      </w:r>
    </w:p>
    <w:p w14:paraId="2E6E3DA5" w14:textId="12D44F8E" w:rsidR="0084571E" w:rsidRPr="00C30042" w:rsidRDefault="00B850B1"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Pr>
          <w:b/>
          <w:bCs/>
          <w:lang w:val="fr"/>
        </w:rPr>
        <w:t>M</w:t>
      </w:r>
      <w:r w:rsidR="0084571E" w:rsidRPr="00CC62DB">
        <w:rPr>
          <w:b/>
          <w:bCs/>
          <w:lang w:val="fr"/>
        </w:rPr>
        <w:t xml:space="preserve">odifications de </w:t>
      </w:r>
      <w:r>
        <w:rPr>
          <w:b/>
          <w:bCs/>
          <w:lang w:val="fr"/>
        </w:rPr>
        <w:t xml:space="preserve">la </w:t>
      </w:r>
      <w:r w:rsidR="00A1278B">
        <w:rPr>
          <w:b/>
          <w:bCs/>
          <w:lang w:val="fr"/>
        </w:rPr>
        <w:t>Commande</w:t>
      </w:r>
    </w:p>
    <w:p w14:paraId="75790DA8" w14:textId="5D161556" w:rsidR="009B67A1" w:rsidRPr="00CE7108" w:rsidRDefault="009B67A1" w:rsidP="001713AF">
      <w:pPr>
        <w:pStyle w:val="CoCHeading1"/>
        <w:ind w:left="360" w:firstLine="0"/>
        <w:rPr>
          <w:lang w:eastAsia="en-US"/>
        </w:rPr>
      </w:pPr>
      <w:r w:rsidRPr="00CE7108">
        <w:rPr>
          <w:lang w:eastAsia="en-US"/>
        </w:rPr>
        <w:t xml:space="preserve">Les modifications des </w:t>
      </w:r>
      <w:r w:rsidR="00B850B1">
        <w:rPr>
          <w:lang w:eastAsia="en-US"/>
        </w:rPr>
        <w:t>terme</w:t>
      </w:r>
      <w:r w:rsidRPr="00CE7108">
        <w:rPr>
          <w:lang w:eastAsia="en-US"/>
        </w:rPr>
        <w:t>s d</w:t>
      </w:r>
      <w:r w:rsidR="00A1278B">
        <w:rPr>
          <w:lang w:eastAsia="en-US"/>
        </w:rPr>
        <w:t>e la</w:t>
      </w:r>
      <w:r w:rsidRPr="00CE7108">
        <w:rPr>
          <w:lang w:eastAsia="en-US"/>
        </w:rPr>
        <w:t xml:space="preserve"> </w:t>
      </w:r>
      <w:r w:rsidR="008C72C6">
        <w:rPr>
          <w:lang w:eastAsia="en-US"/>
        </w:rPr>
        <w:t>Commande</w:t>
      </w:r>
      <w:r w:rsidRPr="00CE7108">
        <w:rPr>
          <w:lang w:eastAsia="en-US"/>
        </w:rPr>
        <w:t xml:space="preserve">, y compris toute modification de l’étendue des </w:t>
      </w:r>
      <w:r w:rsidR="00825A19">
        <w:rPr>
          <w:lang w:eastAsia="en-US"/>
        </w:rPr>
        <w:t xml:space="preserve">Travaux et </w:t>
      </w:r>
      <w:r w:rsidR="003F0FED">
        <w:rPr>
          <w:lang w:eastAsia="en-US"/>
        </w:rPr>
        <w:t>Services physiques</w:t>
      </w:r>
      <w:r w:rsidRPr="00CE7108">
        <w:rPr>
          <w:lang w:eastAsia="en-US"/>
        </w:rPr>
        <w:t xml:space="preserve"> ou du </w:t>
      </w:r>
      <w:r w:rsidR="001270D3">
        <w:rPr>
          <w:lang w:eastAsia="en-US"/>
        </w:rPr>
        <w:t>P</w:t>
      </w:r>
      <w:r w:rsidRPr="00CE7108">
        <w:rPr>
          <w:lang w:eastAsia="en-US"/>
        </w:rPr>
        <w:t xml:space="preserve">rix </w:t>
      </w:r>
      <w:r w:rsidR="001270D3">
        <w:rPr>
          <w:lang w:eastAsia="en-US"/>
        </w:rPr>
        <w:t>du Marché</w:t>
      </w:r>
      <w:r w:rsidRPr="00CE7108">
        <w:rPr>
          <w:lang w:eastAsia="en-US"/>
        </w:rPr>
        <w:t xml:space="preserve">, ne peuvent être effectuées que par </w:t>
      </w:r>
      <w:r w:rsidR="00051C8F">
        <w:rPr>
          <w:lang w:eastAsia="en-US"/>
        </w:rPr>
        <w:t>accord</w:t>
      </w:r>
      <w:r w:rsidR="00051C8F" w:rsidRPr="00CE7108">
        <w:rPr>
          <w:lang w:eastAsia="en-US"/>
        </w:rPr>
        <w:t xml:space="preserve"> </w:t>
      </w:r>
      <w:r w:rsidRPr="00CE7108">
        <w:rPr>
          <w:lang w:eastAsia="en-US"/>
        </w:rPr>
        <w:t>écrit entre l</w:t>
      </w:r>
      <w:r w:rsidR="001270D3">
        <w:rPr>
          <w:lang w:eastAsia="en-US"/>
        </w:rPr>
        <w:t>e Maître d’Ouvrage</w:t>
      </w:r>
      <w:r w:rsidRPr="00CE7108">
        <w:rPr>
          <w:lang w:eastAsia="en-US"/>
        </w:rPr>
        <w:t xml:space="preserve"> et </w:t>
      </w:r>
      <w:r w:rsidR="00825A19">
        <w:rPr>
          <w:lang w:eastAsia="en-US"/>
        </w:rPr>
        <w:t>l’Entrepreneur</w:t>
      </w:r>
      <w:r w:rsidRPr="00CE7108">
        <w:rPr>
          <w:lang w:eastAsia="en-US"/>
        </w:rPr>
        <w:t>.</w:t>
      </w:r>
    </w:p>
    <w:p w14:paraId="2BC9C59D" w14:textId="14F8B9FF" w:rsidR="0084571E" w:rsidRPr="00C30042" w:rsidRDefault="0084571E" w:rsidP="0084571E">
      <w:pPr>
        <w:pStyle w:val="ListParagraph"/>
        <w:numPr>
          <w:ilvl w:val="0"/>
          <w:numId w:val="207"/>
        </w:numPr>
        <w:suppressAutoHyphens w:val="0"/>
        <w:overflowPunct/>
        <w:autoSpaceDE/>
        <w:autoSpaceDN/>
        <w:adjustRightInd/>
        <w:spacing w:before="120" w:after="120"/>
        <w:ind w:left="360"/>
        <w:contextualSpacing w:val="0"/>
        <w:jc w:val="left"/>
        <w:textAlignment w:val="auto"/>
        <w:rPr>
          <w:b/>
          <w:bCs/>
        </w:rPr>
      </w:pPr>
      <w:r w:rsidRPr="003825E9">
        <w:rPr>
          <w:b/>
          <w:bCs/>
          <w:lang w:val="fr"/>
        </w:rPr>
        <w:t xml:space="preserve">Règlement des différends relatifs </w:t>
      </w:r>
      <w:r w:rsidR="00865583">
        <w:rPr>
          <w:b/>
          <w:bCs/>
          <w:lang w:val="fr"/>
        </w:rPr>
        <w:t>à la</w:t>
      </w:r>
      <w:r w:rsidR="00865583" w:rsidRPr="003825E9">
        <w:rPr>
          <w:b/>
          <w:bCs/>
          <w:lang w:val="fr"/>
        </w:rPr>
        <w:t xml:space="preserve"> </w:t>
      </w:r>
      <w:r w:rsidR="008C72C6">
        <w:rPr>
          <w:b/>
          <w:bCs/>
          <w:lang w:val="fr"/>
        </w:rPr>
        <w:t>Commande</w:t>
      </w:r>
    </w:p>
    <w:p w14:paraId="76AEE356" w14:textId="74C93676" w:rsidR="0084571E" w:rsidRPr="00C30042" w:rsidRDefault="0084571E" w:rsidP="0084571E">
      <w:pPr>
        <w:pStyle w:val="CoCHeading1"/>
        <w:ind w:left="360" w:firstLine="0"/>
      </w:pPr>
      <w:r w:rsidRPr="00D36C0A">
        <w:rPr>
          <w:lang w:val="fr"/>
        </w:rPr>
        <w:t>Comme indiqué dans les dispositions de l’</w:t>
      </w:r>
      <w:r w:rsidR="001256AC">
        <w:rPr>
          <w:lang w:val="fr"/>
        </w:rPr>
        <w:t>ACC</w:t>
      </w:r>
      <w:r w:rsidRPr="00D36C0A">
        <w:rPr>
          <w:lang w:val="fr"/>
        </w:rPr>
        <w:t>, l</w:t>
      </w:r>
      <w:r w:rsidR="00E3518C">
        <w:rPr>
          <w:lang w:val="fr"/>
        </w:rPr>
        <w:t>e Maître d’Ouvrage</w:t>
      </w:r>
      <w:r w:rsidRPr="00D36C0A">
        <w:rPr>
          <w:lang w:val="fr"/>
        </w:rPr>
        <w:t xml:space="preserve"> et </w:t>
      </w:r>
      <w:r w:rsidR="00825A19">
        <w:rPr>
          <w:lang w:val="fr"/>
        </w:rPr>
        <w:t>l’Entrepreneur</w:t>
      </w:r>
      <w:r w:rsidR="00E3518C">
        <w:rPr>
          <w:lang w:val="fr"/>
        </w:rPr>
        <w:t xml:space="preserve"> </w:t>
      </w:r>
      <w:r w:rsidRPr="00D36C0A">
        <w:rPr>
          <w:lang w:val="fr"/>
        </w:rPr>
        <w:t xml:space="preserve">feront tout leur possible pour résoudre à l’amiable par négociation informelle directe et, si nécessaire, par l’intermédiaire d’un </w:t>
      </w:r>
      <w:r w:rsidR="00865583">
        <w:rPr>
          <w:lang w:val="fr"/>
        </w:rPr>
        <w:t>conciliateur</w:t>
      </w:r>
      <w:r w:rsidRPr="00D36C0A">
        <w:rPr>
          <w:lang w:val="fr"/>
        </w:rPr>
        <w:t>, tout désaccord ou différend survenant entre eux en vertu ou en relation avec l</w:t>
      </w:r>
      <w:r w:rsidR="00895CB9">
        <w:rPr>
          <w:lang w:val="fr"/>
        </w:rPr>
        <w:t>a</w:t>
      </w:r>
      <w:r w:rsidRPr="00D36C0A">
        <w:rPr>
          <w:lang w:val="fr"/>
        </w:rPr>
        <w:t xml:space="preserve"> </w:t>
      </w:r>
      <w:r w:rsidR="008C72C6">
        <w:rPr>
          <w:lang w:val="fr"/>
        </w:rPr>
        <w:t>Commande</w:t>
      </w:r>
      <w:r w:rsidRPr="00D36C0A">
        <w:rPr>
          <w:lang w:val="fr"/>
        </w:rPr>
        <w:t>.</w:t>
      </w:r>
    </w:p>
    <w:p w14:paraId="2E544923" w14:textId="564EC648" w:rsidR="0084571E" w:rsidRPr="00C30042" w:rsidRDefault="0084571E" w:rsidP="0084571E">
      <w:pPr>
        <w:pStyle w:val="CoCHeading1"/>
        <w:ind w:left="360" w:firstLine="0"/>
      </w:pPr>
      <w:r w:rsidRPr="00D36C0A">
        <w:rPr>
          <w:lang w:val="fr"/>
        </w:rPr>
        <w:t xml:space="preserve">Si, après vingt-huit (28) jours, les parties n’ont pas réussi à résoudre leur différend par consultation et </w:t>
      </w:r>
      <w:r w:rsidR="00895CB9">
        <w:rPr>
          <w:lang w:val="fr"/>
        </w:rPr>
        <w:t>conciliation</w:t>
      </w:r>
      <w:r w:rsidR="002E7690">
        <w:rPr>
          <w:lang w:val="fr"/>
        </w:rPr>
        <w:t>,</w:t>
      </w:r>
      <w:r w:rsidRPr="00D36C0A">
        <w:rPr>
          <w:lang w:val="fr"/>
        </w:rPr>
        <w:t xml:space="preserve"> </w:t>
      </w:r>
      <w:r w:rsidR="002E7690" w:rsidRPr="00D36C0A">
        <w:rPr>
          <w:lang w:val="fr"/>
        </w:rPr>
        <w:t>s</w:t>
      </w:r>
      <w:r w:rsidR="002E7690">
        <w:rPr>
          <w:lang w:val="fr"/>
        </w:rPr>
        <w:t>i elle</w:t>
      </w:r>
      <w:r w:rsidR="002E7690" w:rsidRPr="00D36C0A">
        <w:rPr>
          <w:lang w:val="fr"/>
        </w:rPr>
        <w:t xml:space="preserve">s </w:t>
      </w:r>
      <w:r w:rsidRPr="00D36C0A">
        <w:rPr>
          <w:lang w:val="fr"/>
        </w:rPr>
        <w:t>sont utilisé</w:t>
      </w:r>
      <w:r w:rsidR="002E7690">
        <w:rPr>
          <w:lang w:val="fr"/>
        </w:rPr>
        <w:t>e</w:t>
      </w:r>
      <w:r w:rsidRPr="00D36C0A">
        <w:rPr>
          <w:lang w:val="fr"/>
        </w:rPr>
        <w:t>s, l</w:t>
      </w:r>
      <w:r w:rsidR="00E3518C">
        <w:rPr>
          <w:lang w:val="fr"/>
        </w:rPr>
        <w:t>e Maître d’Ouvrage</w:t>
      </w:r>
      <w:r w:rsidRPr="00D36C0A">
        <w:rPr>
          <w:lang w:val="fr"/>
        </w:rPr>
        <w:t xml:space="preserve"> ou </w:t>
      </w:r>
      <w:r w:rsidR="00825A19">
        <w:rPr>
          <w:lang w:val="fr"/>
        </w:rPr>
        <w:t>l’Entrepreneur</w:t>
      </w:r>
      <w:r w:rsidR="00E3518C">
        <w:rPr>
          <w:lang w:val="fr"/>
        </w:rPr>
        <w:t xml:space="preserve"> </w:t>
      </w:r>
      <w:r w:rsidRPr="00D36C0A">
        <w:rPr>
          <w:lang w:val="fr"/>
        </w:rPr>
        <w:t xml:space="preserve">peut notifier à l’autre </w:t>
      </w:r>
      <w:r w:rsidR="002E7690">
        <w:rPr>
          <w:lang w:val="fr"/>
        </w:rPr>
        <w:t>P</w:t>
      </w:r>
      <w:r w:rsidRPr="00D36C0A">
        <w:rPr>
          <w:lang w:val="fr"/>
        </w:rPr>
        <w:t>artie son intention d’entamer un arbitrage, comme prévu ci-après, quant à la question en litige, et aucun arbitrage à l’égard de cette question ne peut être entamé à moins qu’un</w:t>
      </w:r>
      <w:r w:rsidR="002E7690">
        <w:rPr>
          <w:lang w:val="fr"/>
        </w:rPr>
        <w:t>e</w:t>
      </w:r>
      <w:r w:rsidRPr="00D36C0A">
        <w:rPr>
          <w:lang w:val="fr"/>
        </w:rPr>
        <w:t xml:space="preserve"> tel</w:t>
      </w:r>
      <w:r w:rsidR="002E7690">
        <w:rPr>
          <w:lang w:val="fr"/>
        </w:rPr>
        <w:t>le</w:t>
      </w:r>
      <w:r w:rsidRPr="00D36C0A">
        <w:rPr>
          <w:lang w:val="fr"/>
        </w:rPr>
        <w:t xml:space="preserve"> </w:t>
      </w:r>
      <w:r w:rsidR="002E7690">
        <w:rPr>
          <w:lang w:val="fr"/>
        </w:rPr>
        <w:t>notification</w:t>
      </w:r>
      <w:r w:rsidR="002E7690" w:rsidRPr="00D36C0A">
        <w:rPr>
          <w:lang w:val="fr"/>
        </w:rPr>
        <w:t xml:space="preserve"> </w:t>
      </w:r>
      <w:r w:rsidRPr="00D36C0A">
        <w:rPr>
          <w:lang w:val="fr"/>
        </w:rPr>
        <w:t>ne soit donné</w:t>
      </w:r>
      <w:r w:rsidR="002E7690">
        <w:rPr>
          <w:lang w:val="fr"/>
        </w:rPr>
        <w:t>e</w:t>
      </w:r>
      <w:r w:rsidRPr="00D36C0A">
        <w:rPr>
          <w:lang w:val="fr"/>
        </w:rPr>
        <w:t xml:space="preserve">. Tout différend ou différend à l’égard duquel une notification d’intention d’engager un arbitrage a été donnée conformément à la présente disposition sera définitivement réglé par arbitrage. L’arbitrage peut être entamé avant ou après la livraison des </w:t>
      </w:r>
      <w:r w:rsidR="00825A19">
        <w:rPr>
          <w:lang w:val="fr"/>
        </w:rPr>
        <w:t xml:space="preserve">Travaux et </w:t>
      </w:r>
      <w:r w:rsidR="003F0FED">
        <w:rPr>
          <w:lang w:val="fr"/>
        </w:rPr>
        <w:t>Services physiques</w:t>
      </w:r>
      <w:r w:rsidR="009607B0">
        <w:rPr>
          <w:lang w:val="fr"/>
        </w:rPr>
        <w:t xml:space="preserve"> </w:t>
      </w:r>
      <w:r w:rsidRPr="00D36C0A">
        <w:rPr>
          <w:lang w:val="fr"/>
        </w:rPr>
        <w:t xml:space="preserve">en vertu du </w:t>
      </w:r>
      <w:r w:rsidR="00705419">
        <w:rPr>
          <w:lang w:val="fr"/>
        </w:rPr>
        <w:t>Marché</w:t>
      </w:r>
      <w:r w:rsidRPr="00D36C0A">
        <w:rPr>
          <w:lang w:val="fr"/>
        </w:rPr>
        <w:t>. La procédure d’arbitrage se déroule</w:t>
      </w:r>
      <w:r w:rsidR="009376D5">
        <w:rPr>
          <w:lang w:val="fr"/>
        </w:rPr>
        <w:t>ra</w:t>
      </w:r>
      <w:r w:rsidRPr="00D36C0A">
        <w:rPr>
          <w:lang w:val="fr"/>
        </w:rPr>
        <w:t xml:space="preserve"> conformément aux règles de procédure spécifiées ci-dessous.</w:t>
      </w:r>
    </w:p>
    <w:p w14:paraId="728696F5" w14:textId="77777777" w:rsidR="0084571E" w:rsidRPr="00C30042" w:rsidRDefault="0084571E" w:rsidP="0084571E">
      <w:pPr>
        <w:pStyle w:val="CoCHeading1"/>
        <w:ind w:left="360" w:firstLine="0"/>
      </w:pPr>
      <w:r w:rsidRPr="00D36C0A">
        <w:rPr>
          <w:lang w:val="fr"/>
        </w:rPr>
        <w:t>Nonobstant</w:t>
      </w:r>
      <w:r w:rsidRPr="00D36C0A">
        <w:rPr>
          <w:spacing w:val="-4"/>
          <w:lang w:val="fr"/>
        </w:rPr>
        <w:t xml:space="preserve"> toute référence à l’arbitrage dans les présentes, </w:t>
      </w:r>
    </w:p>
    <w:p w14:paraId="305A2DA4" w14:textId="6F9FCE22" w:rsidR="0084571E" w:rsidRPr="00C30042" w:rsidRDefault="0084571E" w:rsidP="001B6AD0">
      <w:pPr>
        <w:pStyle w:val="Heading3"/>
        <w:numPr>
          <w:ilvl w:val="2"/>
          <w:numId w:val="201"/>
        </w:numPr>
        <w:tabs>
          <w:tab w:val="clear" w:pos="1152"/>
          <w:tab w:val="num" w:pos="360"/>
          <w:tab w:val="num" w:pos="864"/>
        </w:tabs>
        <w:spacing w:after="160"/>
        <w:ind w:left="900" w:hanging="324"/>
        <w:rPr>
          <w:lang w:val="fr-FR"/>
        </w:rPr>
      </w:pPr>
      <w:r w:rsidRPr="00D36C0A">
        <w:rPr>
          <w:lang w:val="fr"/>
        </w:rPr>
        <w:t xml:space="preserve">les parties continueront d’exécuter leurs obligations respectives en vertu du </w:t>
      </w:r>
      <w:r w:rsidR="009376D5">
        <w:rPr>
          <w:lang w:val="fr"/>
        </w:rPr>
        <w:t>Marché</w:t>
      </w:r>
      <w:r w:rsidRPr="00D36C0A">
        <w:rPr>
          <w:lang w:val="fr"/>
        </w:rPr>
        <w:t xml:space="preserve">, à moins qu’elles n’en conviennent autrement ; et </w:t>
      </w:r>
    </w:p>
    <w:p w14:paraId="0E95B124" w14:textId="513C0C28" w:rsidR="0084571E" w:rsidRPr="00C30042" w:rsidRDefault="0084571E" w:rsidP="001B6AD0">
      <w:pPr>
        <w:pStyle w:val="Heading3"/>
        <w:numPr>
          <w:ilvl w:val="2"/>
          <w:numId w:val="201"/>
        </w:numPr>
        <w:tabs>
          <w:tab w:val="clear" w:pos="1152"/>
          <w:tab w:val="num" w:pos="360"/>
          <w:tab w:val="num" w:pos="864"/>
        </w:tabs>
        <w:spacing w:after="160"/>
        <w:ind w:left="900" w:hanging="324"/>
        <w:rPr>
          <w:lang w:val="fr-FR"/>
        </w:rPr>
      </w:pPr>
      <w:r w:rsidRPr="00D36C0A">
        <w:rPr>
          <w:lang w:val="fr"/>
        </w:rPr>
        <w:t>l</w:t>
      </w:r>
      <w:r w:rsidR="00B2672E">
        <w:rPr>
          <w:lang w:val="fr"/>
        </w:rPr>
        <w:t>e Maître d’Ouvrage</w:t>
      </w:r>
      <w:r w:rsidRPr="00D36C0A">
        <w:rPr>
          <w:lang w:val="fr"/>
        </w:rPr>
        <w:t xml:space="preserve"> doit payer </w:t>
      </w:r>
      <w:r w:rsidR="00825A19">
        <w:rPr>
          <w:lang w:val="fr"/>
        </w:rPr>
        <w:t>à l’Entrepreneur</w:t>
      </w:r>
      <w:r w:rsidR="00B2672E">
        <w:rPr>
          <w:lang w:val="fr"/>
        </w:rPr>
        <w:t xml:space="preserve"> </w:t>
      </w:r>
      <w:r w:rsidRPr="00D36C0A">
        <w:rPr>
          <w:lang w:val="fr"/>
        </w:rPr>
        <w:t xml:space="preserve">toute somme due </w:t>
      </w:r>
      <w:r w:rsidR="00825A19">
        <w:rPr>
          <w:lang w:val="fr"/>
        </w:rPr>
        <w:t>à l’Entrepreneur</w:t>
      </w:r>
      <w:r w:rsidRPr="00D36C0A">
        <w:rPr>
          <w:lang w:val="fr"/>
        </w:rPr>
        <w:t>.</w:t>
      </w:r>
    </w:p>
    <w:p w14:paraId="1FB96D46" w14:textId="1A224CDB" w:rsidR="0084571E" w:rsidRPr="00C30042" w:rsidRDefault="0084571E" w:rsidP="0084571E">
      <w:pPr>
        <w:pStyle w:val="CoCHeading1"/>
        <w:ind w:left="360" w:firstLine="0"/>
        <w:rPr>
          <w:i/>
          <w:iCs/>
        </w:rPr>
      </w:pPr>
      <w:r w:rsidRPr="00D36C0A">
        <w:rPr>
          <w:i/>
          <w:iCs/>
          <w:lang w:val="fr"/>
        </w:rPr>
        <w:t xml:space="preserve">[ » (a) sera </w:t>
      </w:r>
      <w:r w:rsidR="00630876">
        <w:rPr>
          <w:i/>
          <w:iCs/>
          <w:lang w:val="fr"/>
        </w:rPr>
        <w:t>retenu</w:t>
      </w:r>
      <w:r w:rsidR="00630876" w:rsidRPr="00D36C0A">
        <w:rPr>
          <w:i/>
          <w:iCs/>
          <w:lang w:val="fr"/>
        </w:rPr>
        <w:t xml:space="preserve"> </w:t>
      </w:r>
      <w:r w:rsidRPr="00D36C0A">
        <w:rPr>
          <w:i/>
          <w:iCs/>
          <w:lang w:val="fr"/>
        </w:rPr>
        <w:t xml:space="preserve">dans le cas d’un </w:t>
      </w:r>
      <w:r w:rsidR="009376D5">
        <w:rPr>
          <w:i/>
          <w:iCs/>
          <w:lang w:val="fr"/>
        </w:rPr>
        <w:t>Marché</w:t>
      </w:r>
      <w:r w:rsidRPr="00D36C0A">
        <w:rPr>
          <w:i/>
          <w:iCs/>
          <w:lang w:val="fr"/>
        </w:rPr>
        <w:t xml:space="preserve"> avec un </w:t>
      </w:r>
      <w:r w:rsidR="004D0EF2">
        <w:rPr>
          <w:i/>
          <w:iCs/>
          <w:lang w:val="fr"/>
        </w:rPr>
        <w:t>Entrepreneur</w:t>
      </w:r>
      <w:r w:rsidR="00D90038">
        <w:rPr>
          <w:i/>
          <w:iCs/>
          <w:lang w:val="fr"/>
        </w:rPr>
        <w:t xml:space="preserve"> </w:t>
      </w:r>
      <w:r w:rsidRPr="00D36C0A">
        <w:rPr>
          <w:i/>
          <w:iCs/>
          <w:lang w:val="fr"/>
        </w:rPr>
        <w:t xml:space="preserve">étranger et (b) sera </w:t>
      </w:r>
      <w:r w:rsidR="00630876">
        <w:rPr>
          <w:i/>
          <w:iCs/>
          <w:lang w:val="fr"/>
        </w:rPr>
        <w:t>retenu</w:t>
      </w:r>
      <w:r w:rsidR="00630876" w:rsidRPr="00D36C0A">
        <w:rPr>
          <w:i/>
          <w:iCs/>
          <w:lang w:val="fr"/>
        </w:rPr>
        <w:t xml:space="preserve"> </w:t>
      </w:r>
      <w:r w:rsidRPr="00D36C0A">
        <w:rPr>
          <w:i/>
          <w:iCs/>
          <w:lang w:val="fr"/>
        </w:rPr>
        <w:t xml:space="preserve">dans le cas d’un </w:t>
      </w:r>
      <w:r w:rsidR="009376D5">
        <w:rPr>
          <w:i/>
          <w:iCs/>
          <w:lang w:val="fr"/>
        </w:rPr>
        <w:t>Marché</w:t>
      </w:r>
      <w:r w:rsidRPr="00D36C0A">
        <w:rPr>
          <w:i/>
          <w:iCs/>
          <w:lang w:val="fr"/>
        </w:rPr>
        <w:t xml:space="preserve"> avec un ressortissant du pays d</w:t>
      </w:r>
      <w:r w:rsidR="00B2672E">
        <w:rPr>
          <w:i/>
          <w:iCs/>
          <w:lang w:val="fr"/>
        </w:rPr>
        <w:t xml:space="preserve">u </w:t>
      </w:r>
      <w:r w:rsidR="00B2672E" w:rsidRPr="00CE7108">
        <w:rPr>
          <w:i/>
          <w:iCs/>
          <w:lang w:val="fr"/>
        </w:rPr>
        <w:t>Maître d’Ouvrage</w:t>
      </w:r>
      <w:r w:rsidRPr="00D36C0A">
        <w:rPr>
          <w:i/>
          <w:iCs/>
          <w:lang w:val="fr"/>
        </w:rPr>
        <w:t>."]</w:t>
      </w:r>
    </w:p>
    <w:p w14:paraId="27A1DCF0" w14:textId="4B2ABC3B" w:rsidR="0084571E" w:rsidRPr="00C30042" w:rsidRDefault="002F576F" w:rsidP="0084571E">
      <w:pPr>
        <w:pStyle w:val="ListParagraph"/>
        <w:tabs>
          <w:tab w:val="left" w:pos="1080"/>
        </w:tabs>
        <w:spacing w:after="200"/>
        <w:ind w:left="968"/>
      </w:pPr>
      <w:r>
        <w:rPr>
          <w:lang w:val="fr"/>
        </w:rPr>
        <w:t>[</w:t>
      </w:r>
      <w:r w:rsidR="00EA0C2E">
        <w:rPr>
          <w:lang w:val="fr"/>
        </w:rPr>
        <w:t>(</w:t>
      </w:r>
      <w:r w:rsidR="0084571E" w:rsidRPr="00D36C0A">
        <w:rPr>
          <w:lang w:val="fr"/>
        </w:rPr>
        <w:t xml:space="preserve">a) Contrat avec un </w:t>
      </w:r>
      <w:r w:rsidR="004D0EF2">
        <w:rPr>
          <w:lang w:val="fr"/>
        </w:rPr>
        <w:t>Entrepreneur</w:t>
      </w:r>
      <w:r w:rsidR="00D90038">
        <w:rPr>
          <w:lang w:val="fr"/>
        </w:rPr>
        <w:t xml:space="preserve"> </w:t>
      </w:r>
      <w:r w:rsidR="0084571E" w:rsidRPr="00D36C0A">
        <w:rPr>
          <w:lang w:val="fr"/>
        </w:rPr>
        <w:t>étranger :</w:t>
      </w:r>
    </w:p>
    <w:p w14:paraId="07A5BA1C" w14:textId="65BD765A" w:rsidR="0084571E" w:rsidRPr="00C30042" w:rsidRDefault="0084571E" w:rsidP="0084571E">
      <w:pPr>
        <w:spacing w:after="200"/>
        <w:ind w:left="968"/>
        <w:jc w:val="both"/>
        <w:rPr>
          <w:bCs/>
          <w:i/>
        </w:rPr>
      </w:pPr>
      <w:r w:rsidRPr="00D36C0A">
        <w:rPr>
          <w:bCs/>
          <w:i/>
          <w:lang w:val="fr"/>
        </w:rPr>
        <w:t>[à moins que l</w:t>
      </w:r>
      <w:r w:rsidR="00D90038">
        <w:rPr>
          <w:bCs/>
          <w:i/>
          <w:lang w:val="fr"/>
        </w:rPr>
        <w:t>e Maître d’Ouvrage</w:t>
      </w:r>
      <w:r w:rsidRPr="00D36C0A">
        <w:rPr>
          <w:bCs/>
          <w:i/>
          <w:lang w:val="fr"/>
        </w:rPr>
        <w:t xml:space="preserve"> ne choisisse les règles d’arbitrage commercial d’une autre institution arbitrale internationale, l’exemple de disposition suivant devrait être inséré:]</w:t>
      </w:r>
    </w:p>
    <w:p w14:paraId="7BE16C41" w14:textId="4BD11575" w:rsidR="0084571E" w:rsidRPr="00C30042" w:rsidRDefault="0084571E" w:rsidP="0084571E">
      <w:pPr>
        <w:pStyle w:val="CoCHeading1"/>
        <w:ind w:left="360" w:firstLine="0"/>
      </w:pPr>
      <w:r w:rsidRPr="00D36C0A">
        <w:rPr>
          <w:lang w:val="fr"/>
        </w:rPr>
        <w:t xml:space="preserve">Tous les litiges découlant du présent </w:t>
      </w:r>
      <w:r w:rsidR="00EA0C2E">
        <w:rPr>
          <w:lang w:val="fr"/>
        </w:rPr>
        <w:t>Marché</w:t>
      </w:r>
      <w:r w:rsidRPr="00D36C0A">
        <w:rPr>
          <w:lang w:val="fr"/>
        </w:rPr>
        <w:t xml:space="preserve"> ou en relation avec celui-ci seront définitivement réglés conformément au Règlement d’arbitrage de la Chambre de </w:t>
      </w:r>
      <w:r w:rsidR="00A85ED7">
        <w:rPr>
          <w:lang w:val="fr"/>
        </w:rPr>
        <w:t>C</w:t>
      </w:r>
      <w:r w:rsidRPr="00D36C0A">
        <w:rPr>
          <w:lang w:val="fr"/>
        </w:rPr>
        <w:t>ommerce internationale par un ou plusieurs arbitres nommés conformément audit Règlement.</w:t>
      </w:r>
    </w:p>
    <w:p w14:paraId="120300A3" w14:textId="7DC0CD4F" w:rsidR="0084571E" w:rsidRPr="00C30042" w:rsidRDefault="0084571E" w:rsidP="0084571E">
      <w:pPr>
        <w:pStyle w:val="ListParagraph"/>
        <w:tabs>
          <w:tab w:val="left" w:pos="1080"/>
        </w:tabs>
        <w:spacing w:after="200"/>
        <w:ind w:left="1152" w:hanging="252"/>
      </w:pPr>
      <w:r w:rsidRPr="00D36C0A">
        <w:rPr>
          <w:lang w:val="fr"/>
        </w:rPr>
        <w:t xml:space="preserve">(b) Contrats avec </w:t>
      </w:r>
      <w:r w:rsidR="00A85ED7">
        <w:rPr>
          <w:lang w:val="fr"/>
        </w:rPr>
        <w:t>un</w:t>
      </w:r>
      <w:r w:rsidR="00A85ED7" w:rsidRPr="00D36C0A">
        <w:rPr>
          <w:lang w:val="fr"/>
        </w:rPr>
        <w:t xml:space="preserve"> </w:t>
      </w:r>
      <w:r w:rsidR="004D0EF2">
        <w:rPr>
          <w:lang w:val="fr"/>
        </w:rPr>
        <w:t>Entrepreneur</w:t>
      </w:r>
      <w:r w:rsidRPr="00D36C0A">
        <w:rPr>
          <w:lang w:val="fr"/>
        </w:rPr>
        <w:t xml:space="preserve"> ressortissant du pays d</w:t>
      </w:r>
      <w:r w:rsidR="00B47834">
        <w:rPr>
          <w:lang w:val="fr"/>
        </w:rPr>
        <w:t>u Maître d’Ouvrage</w:t>
      </w:r>
      <w:r w:rsidRPr="00D36C0A">
        <w:rPr>
          <w:lang w:val="fr"/>
        </w:rPr>
        <w:t xml:space="preserve"> </w:t>
      </w:r>
      <w:r w:rsidR="00EA0C2E">
        <w:rPr>
          <w:lang w:val="fr"/>
        </w:rPr>
        <w:t xml:space="preserve"> </w:t>
      </w:r>
      <w:r w:rsidRPr="00D36C0A">
        <w:rPr>
          <w:lang w:val="fr"/>
        </w:rPr>
        <w:t>:</w:t>
      </w:r>
    </w:p>
    <w:p w14:paraId="183C2CFB" w14:textId="276E7CCA" w:rsidR="0084571E" w:rsidRPr="00C30042" w:rsidRDefault="0084571E" w:rsidP="0084571E">
      <w:pPr>
        <w:pStyle w:val="CoCHeading1"/>
        <w:ind w:left="360" w:firstLine="0"/>
        <w:rPr>
          <w:i/>
          <w:iCs/>
        </w:rPr>
      </w:pPr>
      <w:r w:rsidRPr="00D36C0A">
        <w:rPr>
          <w:lang w:val="fr"/>
        </w:rPr>
        <w:t>En cas de litige entre l</w:t>
      </w:r>
      <w:r w:rsidR="00B47834">
        <w:rPr>
          <w:lang w:val="fr"/>
        </w:rPr>
        <w:t>e Maître d'Ouvrage</w:t>
      </w:r>
      <w:r w:rsidRPr="00D36C0A">
        <w:rPr>
          <w:lang w:val="fr"/>
        </w:rPr>
        <w:t xml:space="preserve"> et un </w:t>
      </w:r>
      <w:r w:rsidR="004D0EF2">
        <w:rPr>
          <w:lang w:val="fr"/>
        </w:rPr>
        <w:t>Entrepreneur</w:t>
      </w:r>
      <w:r w:rsidR="00B47834">
        <w:rPr>
          <w:lang w:val="fr"/>
        </w:rPr>
        <w:t xml:space="preserve"> </w:t>
      </w:r>
      <w:r w:rsidRPr="00D36C0A">
        <w:rPr>
          <w:lang w:val="fr"/>
        </w:rPr>
        <w:t>ressortissant du Pays d</w:t>
      </w:r>
      <w:r w:rsidR="00B47834">
        <w:rPr>
          <w:lang w:val="fr"/>
        </w:rPr>
        <w:t>u Maître d’Ouvrage</w:t>
      </w:r>
      <w:r w:rsidRPr="00D36C0A">
        <w:rPr>
          <w:lang w:val="fr"/>
        </w:rPr>
        <w:t>, le litige sera soumis à l’arbitrage conformément aux lois du Pays d</w:t>
      </w:r>
      <w:r w:rsidR="00B47834">
        <w:rPr>
          <w:lang w:val="fr"/>
        </w:rPr>
        <w:t>u Maître d’Ouvrage</w:t>
      </w:r>
      <w:r w:rsidRPr="00F74674">
        <w:rPr>
          <w:lang w:val="fr"/>
        </w:rPr>
        <w:t>.</w:t>
      </w:r>
      <w:r>
        <w:rPr>
          <w:lang w:val="fr"/>
        </w:rPr>
        <w:t xml:space="preserve"> </w:t>
      </w:r>
      <w:r>
        <w:rPr>
          <w:i/>
          <w:iCs/>
          <w:lang w:val="fr"/>
        </w:rPr>
        <w:t>]</w:t>
      </w:r>
    </w:p>
    <w:p w14:paraId="579662C3" w14:textId="1A3F3E1B" w:rsidR="0084571E" w:rsidRPr="00C30042" w:rsidRDefault="0084571E" w:rsidP="001B6AD0">
      <w:pPr>
        <w:pStyle w:val="ListParagraph"/>
        <w:numPr>
          <w:ilvl w:val="0"/>
          <w:numId w:val="207"/>
        </w:numPr>
        <w:suppressAutoHyphens w:val="0"/>
        <w:overflowPunct/>
        <w:autoSpaceDE/>
        <w:autoSpaceDN/>
        <w:adjustRightInd/>
        <w:spacing w:before="120" w:after="120"/>
        <w:ind w:left="360"/>
        <w:contextualSpacing w:val="0"/>
        <w:textAlignment w:val="auto"/>
        <w:rPr>
          <w:b/>
          <w:bCs/>
          <w:i/>
          <w:iCs/>
        </w:rPr>
      </w:pPr>
      <w:r w:rsidRPr="00027AE1">
        <w:rPr>
          <w:b/>
          <w:bCs/>
          <w:i/>
          <w:iCs/>
          <w:lang w:val="fr"/>
        </w:rPr>
        <w:t xml:space="preserve">[Note à </w:t>
      </w:r>
      <w:r w:rsidR="007F1174">
        <w:rPr>
          <w:b/>
          <w:bCs/>
          <w:i/>
          <w:iCs/>
          <w:lang w:val="fr"/>
        </w:rPr>
        <w:t>l’intention d</w:t>
      </w:r>
      <w:r w:rsidR="00A35A3C">
        <w:rPr>
          <w:b/>
          <w:bCs/>
          <w:i/>
          <w:iCs/>
          <w:lang w:val="fr"/>
        </w:rPr>
        <w:t>u Maître d’Ouvrage</w:t>
      </w:r>
      <w:r w:rsidRPr="00027AE1">
        <w:rPr>
          <w:b/>
          <w:bCs/>
          <w:i/>
          <w:iCs/>
          <w:lang w:val="fr"/>
        </w:rPr>
        <w:t xml:space="preserve"> : Dans le cadre d’un projet évalué comme présentant un risque élevé ou substantiel d’</w:t>
      </w:r>
      <w:r w:rsidR="00A30111">
        <w:rPr>
          <w:b/>
          <w:bCs/>
          <w:i/>
          <w:iCs/>
          <w:lang w:val="fr"/>
        </w:rPr>
        <w:t>E</w:t>
      </w:r>
      <w:r w:rsidRPr="00027AE1">
        <w:rPr>
          <w:b/>
          <w:bCs/>
          <w:i/>
          <w:iCs/>
          <w:lang w:val="fr"/>
        </w:rPr>
        <w:t>xploitation et d’</w:t>
      </w:r>
      <w:r w:rsidR="00A30111">
        <w:rPr>
          <w:b/>
          <w:bCs/>
          <w:i/>
          <w:iCs/>
          <w:lang w:val="fr"/>
        </w:rPr>
        <w:t>A</w:t>
      </w:r>
      <w:r w:rsidRPr="00027AE1">
        <w:rPr>
          <w:b/>
          <w:bCs/>
          <w:i/>
          <w:iCs/>
          <w:lang w:val="fr"/>
        </w:rPr>
        <w:t xml:space="preserve">bus </w:t>
      </w:r>
      <w:r w:rsidR="00A30111">
        <w:rPr>
          <w:b/>
          <w:bCs/>
          <w:i/>
          <w:iCs/>
          <w:lang w:val="fr"/>
        </w:rPr>
        <w:t>S</w:t>
      </w:r>
      <w:r w:rsidRPr="00027AE1">
        <w:rPr>
          <w:b/>
          <w:bCs/>
          <w:i/>
          <w:iCs/>
          <w:lang w:val="fr"/>
        </w:rPr>
        <w:t>exuels (E</w:t>
      </w:r>
      <w:r w:rsidR="00A30111">
        <w:rPr>
          <w:b/>
          <w:bCs/>
          <w:i/>
          <w:iCs/>
          <w:lang w:val="fr"/>
        </w:rPr>
        <w:t>A</w:t>
      </w:r>
      <w:r w:rsidRPr="00027AE1">
        <w:rPr>
          <w:b/>
          <w:bCs/>
          <w:i/>
          <w:iCs/>
          <w:lang w:val="fr"/>
        </w:rPr>
        <w:t xml:space="preserve">S) ou de </w:t>
      </w:r>
      <w:r w:rsidR="00A30111">
        <w:rPr>
          <w:b/>
          <w:bCs/>
          <w:i/>
          <w:iCs/>
          <w:lang w:val="fr"/>
        </w:rPr>
        <w:t>H</w:t>
      </w:r>
      <w:r w:rsidRPr="00027AE1">
        <w:rPr>
          <w:b/>
          <w:bCs/>
          <w:i/>
          <w:iCs/>
          <w:lang w:val="fr"/>
        </w:rPr>
        <w:t xml:space="preserve">arcèlement </w:t>
      </w:r>
      <w:r w:rsidR="00A30111">
        <w:rPr>
          <w:b/>
          <w:bCs/>
          <w:i/>
          <w:iCs/>
          <w:lang w:val="fr"/>
        </w:rPr>
        <w:t>S</w:t>
      </w:r>
      <w:r w:rsidRPr="00027AE1">
        <w:rPr>
          <w:b/>
          <w:bCs/>
          <w:i/>
          <w:iCs/>
          <w:lang w:val="fr"/>
        </w:rPr>
        <w:t>exuel (</w:t>
      </w:r>
      <w:r w:rsidR="00A30111">
        <w:rPr>
          <w:b/>
          <w:bCs/>
          <w:i/>
          <w:iCs/>
          <w:lang w:val="fr"/>
        </w:rPr>
        <w:t>H</w:t>
      </w:r>
      <w:r w:rsidRPr="00027AE1">
        <w:rPr>
          <w:b/>
          <w:bCs/>
          <w:i/>
          <w:iCs/>
          <w:lang w:val="fr"/>
        </w:rPr>
        <w:t xml:space="preserve">S), inclure ce qui suit si les </w:t>
      </w:r>
      <w:r w:rsidR="00825A19">
        <w:rPr>
          <w:b/>
          <w:bCs/>
          <w:i/>
          <w:iCs/>
          <w:lang w:val="fr"/>
        </w:rPr>
        <w:t xml:space="preserve">Travaux et </w:t>
      </w:r>
      <w:r w:rsidR="003F0FED">
        <w:rPr>
          <w:b/>
          <w:bCs/>
          <w:i/>
          <w:iCs/>
          <w:lang w:val="fr"/>
        </w:rPr>
        <w:t>Services physiques</w:t>
      </w:r>
      <w:r w:rsidRPr="00027AE1">
        <w:rPr>
          <w:b/>
          <w:bCs/>
          <w:i/>
          <w:iCs/>
          <w:lang w:val="fr"/>
        </w:rPr>
        <w:t xml:space="preserve"> comprennent des activités qui doivent être exécutées </w:t>
      </w:r>
      <w:r w:rsidR="00F215C0">
        <w:rPr>
          <w:b/>
          <w:bCs/>
          <w:i/>
          <w:iCs/>
          <w:lang w:val="fr"/>
        </w:rPr>
        <w:t xml:space="preserve">dans le </w:t>
      </w:r>
      <w:r w:rsidR="009F2B52">
        <w:rPr>
          <w:b/>
          <w:bCs/>
          <w:i/>
          <w:iCs/>
          <w:lang w:val="fr"/>
        </w:rPr>
        <w:t>pays du Maître d’Ouvrage</w:t>
      </w:r>
      <w:r w:rsidR="00C921D1">
        <w:rPr>
          <w:b/>
          <w:bCs/>
          <w:i/>
          <w:iCs/>
          <w:lang w:val="fr"/>
        </w:rPr>
        <w:t>, comme cela est approprié</w:t>
      </w:r>
    </w:p>
    <w:p w14:paraId="3F57BAEA" w14:textId="00D81D36" w:rsidR="0084571E" w:rsidRPr="00C30042" w:rsidRDefault="00776004" w:rsidP="001B6AD0">
      <w:pPr>
        <w:spacing w:before="240" w:after="120"/>
        <w:ind w:left="1080" w:hanging="720"/>
        <w:jc w:val="both"/>
      </w:pPr>
      <w:r>
        <w:rPr>
          <w:lang w:val="fr"/>
        </w:rPr>
        <w:t>9</w:t>
      </w:r>
      <w:r w:rsidR="0084571E" w:rsidRPr="003904C4">
        <w:rPr>
          <w:lang w:val="fr"/>
        </w:rPr>
        <w:t>.1</w:t>
      </w:r>
      <w:r w:rsidR="00C921D1">
        <w:rPr>
          <w:lang w:val="fr"/>
        </w:rPr>
        <w:tab/>
      </w:r>
      <w:r w:rsidR="00825A19">
        <w:rPr>
          <w:lang w:val="fr"/>
        </w:rPr>
        <w:t>L’Entrepreneur</w:t>
      </w:r>
      <w:r w:rsidR="0040324C">
        <w:rPr>
          <w:lang w:val="fr"/>
        </w:rPr>
        <w:t xml:space="preserve"> </w:t>
      </w:r>
      <w:r w:rsidR="0084571E" w:rsidRPr="003904C4">
        <w:rPr>
          <w:lang w:val="fr"/>
        </w:rPr>
        <w:t xml:space="preserve">doit disposer d’un </w:t>
      </w:r>
      <w:r w:rsidR="00997F23">
        <w:rPr>
          <w:lang w:val="fr"/>
        </w:rPr>
        <w:t>C</w:t>
      </w:r>
      <w:r w:rsidR="0084571E" w:rsidRPr="003904C4">
        <w:rPr>
          <w:lang w:val="fr"/>
        </w:rPr>
        <w:t xml:space="preserve">ode de </w:t>
      </w:r>
      <w:r w:rsidR="00997F23">
        <w:rPr>
          <w:lang w:val="fr"/>
        </w:rPr>
        <w:t>C</w:t>
      </w:r>
      <w:r w:rsidR="0084571E" w:rsidRPr="003904C4">
        <w:rPr>
          <w:lang w:val="fr"/>
        </w:rPr>
        <w:t xml:space="preserve">onduite et fournir une sensibilisation appropriée au personnel </w:t>
      </w:r>
      <w:r w:rsidR="00825A19">
        <w:rPr>
          <w:lang w:val="fr"/>
        </w:rPr>
        <w:t>de l’Entrepreneur</w:t>
      </w:r>
      <w:r w:rsidR="0084571E" w:rsidRPr="003904C4">
        <w:rPr>
          <w:lang w:val="fr"/>
        </w:rPr>
        <w:t xml:space="preserve"> qui inclut, mais sans s’y limiter, le maintien d’un environnement de travail sûr et ne pas s’engager dans les pratiques suivantes :</w:t>
      </w:r>
    </w:p>
    <w:p w14:paraId="23AA8850" w14:textId="7DE53FC9" w:rsidR="0084571E" w:rsidRPr="00C30042" w:rsidRDefault="00386EC0" w:rsidP="00A6068D">
      <w:pPr>
        <w:pStyle w:val="ListParagraph"/>
        <w:numPr>
          <w:ilvl w:val="0"/>
          <w:numId w:val="209"/>
        </w:numPr>
        <w:suppressAutoHyphens w:val="0"/>
        <w:overflowPunct/>
        <w:autoSpaceDE/>
        <w:autoSpaceDN/>
        <w:adjustRightInd/>
        <w:spacing w:after="120" w:line="240" w:lineRule="atLeast"/>
        <w:ind w:left="1530" w:right="-14" w:hanging="450"/>
        <w:textAlignment w:val="auto"/>
        <w:rPr>
          <w:rFonts w:eastAsia="Arial Narrow"/>
        </w:rPr>
      </w:pPr>
      <w:r>
        <w:rPr>
          <w:bCs/>
        </w:rPr>
        <w:t>tout</w:t>
      </w:r>
      <w:r w:rsidRPr="003904C4">
        <w:rPr>
          <w:bCs/>
          <w:lang w:val="fr"/>
        </w:rPr>
        <w:t>e</w:t>
      </w:r>
      <w:r>
        <w:rPr>
          <w:bCs/>
          <w:lang w:val="fr"/>
        </w:rPr>
        <w:t xml:space="preserve"> </w:t>
      </w:r>
      <w:r w:rsidR="0084571E" w:rsidRPr="003904C4">
        <w:rPr>
          <w:lang w:val="fr"/>
        </w:rPr>
        <w:t xml:space="preserve">forme </w:t>
      </w:r>
      <w:r w:rsidR="0084571E">
        <w:rPr>
          <w:lang w:val="fr"/>
        </w:rPr>
        <w:t xml:space="preserve">de </w:t>
      </w:r>
      <w:r w:rsidR="0084571E" w:rsidRPr="003904C4">
        <w:rPr>
          <w:bCs/>
          <w:lang w:val="fr"/>
        </w:rPr>
        <w:t xml:space="preserve">harcèlement sexuel, y compris </w:t>
      </w:r>
      <w:r w:rsidR="0084571E" w:rsidRPr="003904C4">
        <w:rPr>
          <w:lang w:val="fr"/>
        </w:rPr>
        <w:t xml:space="preserve">des avances sexuelles importunes, des demandes de faveurs sexuelles et tout autre </w:t>
      </w:r>
      <w:r w:rsidR="0084571E">
        <w:rPr>
          <w:lang w:val="fr"/>
        </w:rPr>
        <w:t xml:space="preserve">comportement </w:t>
      </w:r>
      <w:r w:rsidR="0084571E" w:rsidRPr="006A7816">
        <w:rPr>
          <w:lang w:val="fr"/>
        </w:rPr>
        <w:t>verbal</w:t>
      </w:r>
      <w:r w:rsidR="0084571E">
        <w:rPr>
          <w:lang w:val="fr"/>
        </w:rPr>
        <w:t xml:space="preserve"> ou </w:t>
      </w:r>
      <w:r w:rsidR="0084571E" w:rsidRPr="003904C4">
        <w:rPr>
          <w:lang w:val="fr"/>
        </w:rPr>
        <w:t xml:space="preserve">physique de nature sexuelle avec le personnel d’autres </w:t>
      </w:r>
      <w:r w:rsidR="00825A19">
        <w:rPr>
          <w:lang w:val="fr"/>
        </w:rPr>
        <w:t>Entrepreneurs</w:t>
      </w:r>
      <w:r w:rsidR="0040324C">
        <w:rPr>
          <w:lang w:val="fr"/>
        </w:rPr>
        <w:t xml:space="preserve"> </w:t>
      </w:r>
      <w:r w:rsidR="0084571E" w:rsidRPr="003904C4">
        <w:rPr>
          <w:lang w:val="fr"/>
        </w:rPr>
        <w:t xml:space="preserve">ou </w:t>
      </w:r>
      <w:r w:rsidR="0040324C">
        <w:rPr>
          <w:lang w:val="fr"/>
        </w:rPr>
        <w:t>Maîtres d’Ouvrage</w:t>
      </w:r>
      <w:r w:rsidR="0084571E" w:rsidRPr="003904C4">
        <w:rPr>
          <w:lang w:val="fr"/>
        </w:rPr>
        <w:t>;</w:t>
      </w:r>
    </w:p>
    <w:p w14:paraId="7FD91185" w14:textId="77777777" w:rsidR="0084571E" w:rsidRPr="00C30042" w:rsidRDefault="0084571E" w:rsidP="00A6068D">
      <w:pPr>
        <w:pStyle w:val="ListParagraph"/>
        <w:numPr>
          <w:ilvl w:val="0"/>
          <w:numId w:val="209"/>
        </w:numPr>
        <w:suppressAutoHyphens w:val="0"/>
        <w:overflowPunct/>
        <w:autoSpaceDE/>
        <w:autoSpaceDN/>
        <w:adjustRightInd/>
        <w:spacing w:after="120" w:line="240" w:lineRule="atLeast"/>
        <w:ind w:left="1530" w:right="-14" w:hanging="450"/>
        <w:textAlignment w:val="auto"/>
      </w:pPr>
      <w:r w:rsidRPr="006A7816">
        <w:rPr>
          <w:lang w:val="fr"/>
        </w:rPr>
        <w:t>toute forme d’exploitation sexuelle, c’est-à-dire tout abus ou tentative d’abus de situation de vulnérabilité, de pouvoir différentiel ou de confiance, à des fins sexuelles, y compris, mais sans s’y limiter, le fait de tirer un profit pécuniaire, social ou politique de l’exploitation sexuelle d’autrui;</w:t>
      </w:r>
    </w:p>
    <w:p w14:paraId="2C804264" w14:textId="77777777" w:rsidR="0084571E" w:rsidRPr="00C30042" w:rsidRDefault="0084571E" w:rsidP="00A6068D">
      <w:pPr>
        <w:pStyle w:val="ListParagraph"/>
        <w:numPr>
          <w:ilvl w:val="0"/>
          <w:numId w:val="209"/>
        </w:numPr>
        <w:suppressAutoHyphens w:val="0"/>
        <w:overflowPunct/>
        <w:autoSpaceDE/>
        <w:autoSpaceDN/>
        <w:adjustRightInd/>
        <w:spacing w:after="120" w:line="240" w:lineRule="atLeast"/>
        <w:ind w:left="1530" w:right="-14" w:hanging="450"/>
        <w:textAlignment w:val="auto"/>
        <w:rPr>
          <w:bCs/>
        </w:rPr>
      </w:pPr>
      <w:r w:rsidRPr="00F6337A">
        <w:rPr>
          <w:bCs/>
          <w:lang w:val="fr"/>
        </w:rPr>
        <w:t xml:space="preserve">toute </w:t>
      </w:r>
      <w:r w:rsidRPr="008F2D0F">
        <w:rPr>
          <w:lang w:val="fr"/>
        </w:rPr>
        <w:t>forme</w:t>
      </w:r>
      <w:r w:rsidRPr="00F6337A">
        <w:rPr>
          <w:bCs/>
          <w:lang w:val="fr"/>
        </w:rPr>
        <w:t xml:space="preserve"> d’abus sexuel, c’est-à-dire</w:t>
      </w:r>
      <w:r w:rsidRPr="00027AE1">
        <w:rPr>
          <w:bCs/>
          <w:lang w:val="fr"/>
        </w:rPr>
        <w:t xml:space="preserve"> l’intrusion physique réelle ou menaçante de nature sexuelle, que ce soit par la force ou dans des conditions inégales ou coercitives; et </w:t>
      </w:r>
    </w:p>
    <w:p w14:paraId="709E0BA4" w14:textId="77777777" w:rsidR="0084571E" w:rsidRPr="00C30042" w:rsidRDefault="0084571E" w:rsidP="00A6068D">
      <w:pPr>
        <w:pStyle w:val="ListParagraph"/>
        <w:numPr>
          <w:ilvl w:val="0"/>
          <w:numId w:val="209"/>
        </w:numPr>
        <w:suppressAutoHyphens w:val="0"/>
        <w:overflowPunct/>
        <w:autoSpaceDE/>
        <w:autoSpaceDN/>
        <w:adjustRightInd/>
        <w:spacing w:after="120" w:line="240" w:lineRule="atLeast"/>
        <w:ind w:left="1530" w:right="-14" w:hanging="450"/>
        <w:textAlignment w:val="auto"/>
        <w:rPr>
          <w:bCs/>
        </w:rPr>
      </w:pPr>
      <w:r w:rsidRPr="00027AE1">
        <w:rPr>
          <w:bCs/>
          <w:lang w:val="fr"/>
        </w:rPr>
        <w:t xml:space="preserve"> toute forme d’activité sexuelle avec des personnes de moins de 18 ans, sauf en cas de mariage </w:t>
      </w:r>
      <w:r w:rsidRPr="008F2D0F">
        <w:rPr>
          <w:lang w:val="fr"/>
        </w:rPr>
        <w:t>préexistant</w:t>
      </w:r>
      <w:r w:rsidRPr="00027AE1">
        <w:rPr>
          <w:bCs/>
          <w:lang w:val="fr"/>
        </w:rPr>
        <w:t xml:space="preserve"> . </w:t>
      </w:r>
    </w:p>
    <w:p w14:paraId="5A5A5A18" w14:textId="16679C85" w:rsidR="0084571E" w:rsidRPr="00C30042" w:rsidRDefault="0084571E" w:rsidP="001B6AD0">
      <w:pPr>
        <w:pStyle w:val="ListParagraph"/>
        <w:numPr>
          <w:ilvl w:val="1"/>
          <w:numId w:val="207"/>
        </w:numPr>
        <w:suppressAutoHyphens w:val="0"/>
        <w:overflowPunct/>
        <w:autoSpaceDE/>
        <w:autoSpaceDN/>
        <w:adjustRightInd/>
        <w:spacing w:before="240" w:after="240"/>
        <w:ind w:left="1080" w:hanging="720"/>
        <w:contextualSpacing w:val="0"/>
        <w:textAlignment w:val="auto"/>
        <w:rPr>
          <w:b/>
          <w:i/>
          <w:iCs/>
          <w:color w:val="333333"/>
        </w:rPr>
      </w:pPr>
      <w:r w:rsidRPr="00F6337A">
        <w:rPr>
          <w:lang w:val="fr"/>
        </w:rPr>
        <w:t>L</w:t>
      </w:r>
      <w:r w:rsidR="00B83854">
        <w:rPr>
          <w:lang w:val="fr"/>
        </w:rPr>
        <w:t>e Maître d’Ouvrage</w:t>
      </w:r>
      <w:r w:rsidRPr="00F6337A">
        <w:rPr>
          <w:lang w:val="fr"/>
        </w:rPr>
        <w:t xml:space="preserve"> peut exiger </w:t>
      </w:r>
      <w:r w:rsidR="00825A19">
        <w:rPr>
          <w:lang w:val="fr"/>
        </w:rPr>
        <w:t>de l’Entrepreneur</w:t>
      </w:r>
      <w:r w:rsidR="00B83854">
        <w:rPr>
          <w:lang w:val="fr"/>
        </w:rPr>
        <w:t xml:space="preserve"> </w:t>
      </w:r>
      <w:r w:rsidRPr="00F6337A">
        <w:rPr>
          <w:lang w:val="fr"/>
        </w:rPr>
        <w:t xml:space="preserve">qu’il retire (ou fasse </w:t>
      </w:r>
      <w:r w:rsidR="00A6068D">
        <w:rPr>
          <w:lang w:val="fr"/>
        </w:rPr>
        <w:t>reti</w:t>
      </w:r>
      <w:r w:rsidR="00F637B7">
        <w:rPr>
          <w:lang w:val="fr"/>
        </w:rPr>
        <w:t>r</w:t>
      </w:r>
      <w:r w:rsidR="00A6068D" w:rsidRPr="00F6337A">
        <w:rPr>
          <w:lang w:val="fr"/>
        </w:rPr>
        <w:t>er</w:t>
      </w:r>
      <w:r w:rsidRPr="00F6337A">
        <w:rPr>
          <w:lang w:val="fr"/>
        </w:rPr>
        <w:t xml:space="preserve">), du site ou d’autres lieux où </w:t>
      </w:r>
      <w:r w:rsidR="00F637B7">
        <w:rPr>
          <w:lang w:val="fr"/>
        </w:rPr>
        <w:t xml:space="preserve">les </w:t>
      </w:r>
      <w:r w:rsidR="00825A19">
        <w:rPr>
          <w:lang w:val="fr"/>
        </w:rPr>
        <w:t xml:space="preserve">Travaux et </w:t>
      </w:r>
      <w:r w:rsidR="003F0FED">
        <w:rPr>
          <w:lang w:val="fr"/>
        </w:rPr>
        <w:t>Services physiques</w:t>
      </w:r>
      <w:r w:rsidRPr="00027AE1">
        <w:rPr>
          <w:lang w:val="fr"/>
        </w:rPr>
        <w:t xml:space="preserve"> </w:t>
      </w:r>
      <w:r w:rsidR="00F637B7">
        <w:rPr>
          <w:lang w:val="fr"/>
        </w:rPr>
        <w:t>son</w:t>
      </w:r>
      <w:r w:rsidR="00F637B7" w:rsidRPr="00027AE1">
        <w:rPr>
          <w:lang w:val="fr"/>
        </w:rPr>
        <w:t xml:space="preserve">t </w:t>
      </w:r>
      <w:r w:rsidRPr="00027AE1">
        <w:rPr>
          <w:lang w:val="fr"/>
        </w:rPr>
        <w:t>exécuté</w:t>
      </w:r>
      <w:r w:rsidR="00F637B7">
        <w:rPr>
          <w:lang w:val="fr"/>
        </w:rPr>
        <w:t>s</w:t>
      </w:r>
      <w:r w:rsidRPr="00027AE1">
        <w:rPr>
          <w:lang w:val="fr"/>
        </w:rPr>
        <w:t xml:space="preserve">, </w:t>
      </w:r>
      <w:r w:rsidR="00741413">
        <w:rPr>
          <w:lang w:val="fr"/>
        </w:rPr>
        <w:t>le</w:t>
      </w:r>
      <w:r w:rsidRPr="00027AE1">
        <w:rPr>
          <w:lang w:val="fr"/>
        </w:rPr>
        <w:t xml:space="preserve"> personnel </w:t>
      </w:r>
      <w:r w:rsidR="004D0EF2">
        <w:rPr>
          <w:lang w:val="fr"/>
        </w:rPr>
        <w:t>de l’Entrepreneur</w:t>
      </w:r>
      <w:r w:rsidRPr="00027AE1">
        <w:rPr>
          <w:lang w:val="fr"/>
        </w:rPr>
        <w:t xml:space="preserve"> qui adopte des comportements non conformes au code de conduite énoncé à l’article </w:t>
      </w:r>
      <w:r w:rsidR="0002267E">
        <w:rPr>
          <w:lang w:val="fr"/>
        </w:rPr>
        <w:t>9</w:t>
      </w:r>
      <w:r>
        <w:rPr>
          <w:lang w:val="fr"/>
        </w:rPr>
        <w:t>.1</w:t>
      </w:r>
      <w:r w:rsidRPr="00F6337A">
        <w:rPr>
          <w:lang w:val="fr"/>
        </w:rPr>
        <w:t>. Nonobstant toute exigence d</w:t>
      </w:r>
      <w:r w:rsidR="0002267E">
        <w:rPr>
          <w:lang w:val="fr"/>
        </w:rPr>
        <w:t>u Maître d’Ouvrage</w:t>
      </w:r>
      <w:r w:rsidRPr="00F6337A">
        <w:rPr>
          <w:lang w:val="fr"/>
        </w:rPr>
        <w:t xml:space="preserve"> de remplacer </w:t>
      </w:r>
      <w:r w:rsidR="00722979">
        <w:rPr>
          <w:lang w:val="fr"/>
        </w:rPr>
        <w:t>un</w:t>
      </w:r>
      <w:r w:rsidRPr="00F6337A">
        <w:rPr>
          <w:lang w:val="fr"/>
        </w:rPr>
        <w:t xml:space="preserve"> personne</w:t>
      </w:r>
      <w:r w:rsidR="00722979">
        <w:rPr>
          <w:lang w:val="fr"/>
        </w:rPr>
        <w:t>l</w:t>
      </w:r>
      <w:r>
        <w:rPr>
          <w:lang w:val="fr"/>
        </w:rPr>
        <w:t xml:space="preserve">, </w:t>
      </w:r>
      <w:r w:rsidR="00825A19">
        <w:rPr>
          <w:lang w:val="fr"/>
        </w:rPr>
        <w:t>l’Entrepreneur</w:t>
      </w:r>
      <w:r w:rsidR="0002267E">
        <w:rPr>
          <w:lang w:val="fr"/>
        </w:rPr>
        <w:t xml:space="preserve"> </w:t>
      </w:r>
      <w:r w:rsidRPr="00027AE1">
        <w:rPr>
          <w:lang w:val="fr"/>
        </w:rPr>
        <w:t xml:space="preserve">doit immédiatement retirer (ou faire </w:t>
      </w:r>
      <w:r w:rsidR="00722979">
        <w:rPr>
          <w:lang w:val="fr"/>
        </w:rPr>
        <w:t>retir</w:t>
      </w:r>
      <w:r w:rsidR="00722979" w:rsidRPr="00027AE1">
        <w:rPr>
          <w:lang w:val="fr"/>
        </w:rPr>
        <w:t>er</w:t>
      </w:r>
      <w:r w:rsidRPr="00027AE1">
        <w:rPr>
          <w:lang w:val="fr"/>
        </w:rPr>
        <w:t>) cette personne, du site o</w:t>
      </w:r>
      <w:r w:rsidR="000B06F3">
        <w:rPr>
          <w:lang w:val="fr"/>
        </w:rPr>
        <w:t>ù</w:t>
      </w:r>
      <w:r w:rsidRPr="00027AE1">
        <w:rPr>
          <w:lang w:val="fr"/>
        </w:rPr>
        <w:t xml:space="preserve"> </w:t>
      </w:r>
      <w:r w:rsidR="000B06F3">
        <w:rPr>
          <w:lang w:val="fr"/>
        </w:rPr>
        <w:t xml:space="preserve">les </w:t>
      </w:r>
      <w:r w:rsidR="00825A19">
        <w:rPr>
          <w:lang w:val="fr"/>
        </w:rPr>
        <w:t xml:space="preserve">Travaux et </w:t>
      </w:r>
      <w:r w:rsidR="003F0FED">
        <w:rPr>
          <w:lang w:val="fr"/>
        </w:rPr>
        <w:t>Services physiques</w:t>
      </w:r>
      <w:r w:rsidR="000B06F3">
        <w:rPr>
          <w:lang w:val="fr"/>
        </w:rPr>
        <w:t xml:space="preserve"> sont </w:t>
      </w:r>
      <w:r w:rsidRPr="00027AE1">
        <w:rPr>
          <w:lang w:val="fr"/>
        </w:rPr>
        <w:t>exécuté</w:t>
      </w:r>
      <w:r w:rsidR="000B06F3">
        <w:rPr>
          <w:lang w:val="fr"/>
        </w:rPr>
        <w:t>s</w:t>
      </w:r>
      <w:r w:rsidRPr="00027AE1">
        <w:rPr>
          <w:lang w:val="fr"/>
        </w:rPr>
        <w:t xml:space="preserve">. </w:t>
      </w:r>
      <w:r>
        <w:rPr>
          <w:lang w:val="fr"/>
        </w:rPr>
        <w:t xml:space="preserve"> </w:t>
      </w:r>
      <w:r w:rsidRPr="00E2756C">
        <w:rPr>
          <w:bCs/>
          <w:lang w:val="fr"/>
        </w:rPr>
        <w:t>Dans les deux</w:t>
      </w:r>
      <w:r>
        <w:rPr>
          <w:lang w:val="fr"/>
        </w:rPr>
        <w:t xml:space="preserve"> cas, </w:t>
      </w:r>
      <w:r w:rsidR="00825A19">
        <w:rPr>
          <w:lang w:val="fr"/>
        </w:rPr>
        <w:t>l’Entrepreneur</w:t>
      </w:r>
      <w:r w:rsidR="0002267E">
        <w:rPr>
          <w:lang w:val="fr"/>
        </w:rPr>
        <w:t xml:space="preserve"> </w:t>
      </w:r>
      <w:r w:rsidRPr="00027AE1">
        <w:rPr>
          <w:lang w:val="fr"/>
        </w:rPr>
        <w:t>nommera rapidement, le cas échéant, un remplaçant approprié avec des compétences et une expérience équivalentes.</w:t>
      </w:r>
    </w:p>
    <w:p w14:paraId="09555FDA" w14:textId="0218D1A1" w:rsidR="0084571E" w:rsidRPr="00C30042" w:rsidRDefault="0084571E" w:rsidP="0084571E">
      <w:pPr>
        <w:pStyle w:val="ListParagraph"/>
        <w:numPr>
          <w:ilvl w:val="0"/>
          <w:numId w:val="207"/>
        </w:numPr>
        <w:suppressAutoHyphens w:val="0"/>
        <w:overflowPunct/>
        <w:autoSpaceDE/>
        <w:autoSpaceDN/>
        <w:adjustRightInd/>
        <w:spacing w:before="120" w:after="120"/>
        <w:contextualSpacing w:val="0"/>
        <w:jc w:val="left"/>
        <w:textAlignment w:val="auto"/>
        <w:rPr>
          <w:b/>
          <w:bCs/>
          <w:i/>
          <w:iCs/>
        </w:rPr>
      </w:pPr>
      <w:r w:rsidRPr="003635EF">
        <w:rPr>
          <w:b/>
          <w:bCs/>
          <w:i/>
          <w:iCs/>
          <w:lang w:val="fr"/>
        </w:rPr>
        <w:t xml:space="preserve">[Note à </w:t>
      </w:r>
      <w:r w:rsidR="001A0F1E">
        <w:rPr>
          <w:b/>
          <w:bCs/>
          <w:i/>
          <w:iCs/>
          <w:lang w:val="fr"/>
        </w:rPr>
        <w:t>l’intention d</w:t>
      </w:r>
      <w:r w:rsidR="00CA1227">
        <w:rPr>
          <w:b/>
          <w:bCs/>
          <w:i/>
          <w:iCs/>
          <w:lang w:val="fr"/>
        </w:rPr>
        <w:t>u Maître d’Ouvrage</w:t>
      </w:r>
      <w:r w:rsidRPr="003635EF">
        <w:rPr>
          <w:b/>
          <w:bCs/>
          <w:i/>
          <w:iCs/>
          <w:lang w:val="fr"/>
        </w:rPr>
        <w:t xml:space="preserve"> : La </w:t>
      </w:r>
      <w:r w:rsidR="007568BF">
        <w:rPr>
          <w:b/>
          <w:bCs/>
          <w:i/>
          <w:iCs/>
          <w:lang w:val="fr"/>
        </w:rPr>
        <w:t>disposit</w:t>
      </w:r>
      <w:r w:rsidRPr="003635EF">
        <w:rPr>
          <w:b/>
          <w:bCs/>
          <w:i/>
          <w:iCs/>
          <w:lang w:val="fr"/>
        </w:rPr>
        <w:t>ion</w:t>
      </w:r>
      <w:r>
        <w:rPr>
          <w:lang w:val="fr"/>
        </w:rPr>
        <w:t xml:space="preserve"> </w:t>
      </w:r>
      <w:r w:rsidRPr="001B6AD0">
        <w:rPr>
          <w:b/>
          <w:bCs/>
          <w:lang w:val="fr"/>
        </w:rPr>
        <w:t xml:space="preserve">suivante </w:t>
      </w:r>
      <w:r w:rsidRPr="003635EF">
        <w:rPr>
          <w:b/>
          <w:bCs/>
          <w:i/>
          <w:iCs/>
          <w:lang w:val="fr"/>
        </w:rPr>
        <w:t>doit être incluse si l</w:t>
      </w:r>
      <w:r w:rsidR="007568BF">
        <w:rPr>
          <w:b/>
          <w:bCs/>
          <w:i/>
          <w:iCs/>
          <w:lang w:val="fr"/>
        </w:rPr>
        <w:t>a</w:t>
      </w:r>
      <w:r w:rsidRPr="003635EF">
        <w:rPr>
          <w:b/>
          <w:bCs/>
          <w:i/>
          <w:iCs/>
          <w:lang w:val="fr"/>
        </w:rPr>
        <w:t xml:space="preserve"> </w:t>
      </w:r>
      <w:r w:rsidR="008C72C6">
        <w:rPr>
          <w:b/>
          <w:bCs/>
          <w:i/>
          <w:iCs/>
          <w:lang w:val="fr"/>
        </w:rPr>
        <w:t>Commande</w:t>
      </w:r>
      <w:r w:rsidR="003215D7">
        <w:rPr>
          <w:b/>
          <w:bCs/>
          <w:i/>
          <w:iCs/>
          <w:lang w:val="fr"/>
        </w:rPr>
        <w:t xml:space="preserve"> </w:t>
      </w:r>
      <w:r w:rsidRPr="003635EF">
        <w:rPr>
          <w:b/>
          <w:bCs/>
          <w:i/>
          <w:iCs/>
          <w:lang w:val="fr"/>
        </w:rPr>
        <w:t>a été évalué</w:t>
      </w:r>
      <w:r w:rsidR="007568BF">
        <w:rPr>
          <w:b/>
          <w:bCs/>
          <w:i/>
          <w:iCs/>
          <w:lang w:val="fr"/>
        </w:rPr>
        <w:t>e</w:t>
      </w:r>
      <w:r w:rsidRPr="003635EF">
        <w:rPr>
          <w:b/>
          <w:bCs/>
          <w:i/>
          <w:iCs/>
          <w:lang w:val="fr"/>
        </w:rPr>
        <w:t xml:space="preserve"> comme présentant des risques potentiels ou réels en matière de cybersécurité]</w:t>
      </w:r>
    </w:p>
    <w:p w14:paraId="632B8BA1" w14:textId="612C185D" w:rsidR="00DD5AC3" w:rsidRDefault="0084571E" w:rsidP="0084571E">
      <w:pPr>
        <w:pStyle w:val="CoCHeading1"/>
        <w:ind w:left="720" w:firstLine="0"/>
        <w:rPr>
          <w:lang w:val="fr"/>
        </w:rPr>
      </w:pPr>
      <w:r w:rsidRPr="00F727E0">
        <w:rPr>
          <w:lang w:val="fr"/>
        </w:rPr>
        <w:t>« </w:t>
      </w:r>
      <w:r w:rsidR="00825A19">
        <w:rPr>
          <w:lang w:val="fr"/>
        </w:rPr>
        <w:t>L’Entrepreneur</w:t>
      </w:r>
      <w:r w:rsidRPr="00F727E0">
        <w:rPr>
          <w:lang w:val="fr"/>
        </w:rPr>
        <w:t xml:space="preserve">, y compris ses sous-traitants / fournisseurs / fabricants, </w:t>
      </w:r>
      <w:r w:rsidR="008E34FE">
        <w:rPr>
          <w:lang w:val="fr"/>
        </w:rPr>
        <w:t xml:space="preserve">doit </w:t>
      </w:r>
      <w:r w:rsidRPr="00F727E0">
        <w:rPr>
          <w:lang w:val="fr"/>
        </w:rPr>
        <w:t>prend</w:t>
      </w:r>
      <w:r w:rsidR="008E34FE">
        <w:rPr>
          <w:lang w:val="fr"/>
        </w:rPr>
        <w:t>re</w:t>
      </w:r>
      <w:r w:rsidRPr="00F727E0">
        <w:rPr>
          <w:lang w:val="fr"/>
        </w:rPr>
        <w:t xml:space="preserve"> toutes les mesures techniques et organisationnelles nécessaires pour protéger les systèmes informatiques et les données utilisés dans le cadre d</w:t>
      </w:r>
      <w:r w:rsidR="00CF31DA">
        <w:rPr>
          <w:lang w:val="fr"/>
        </w:rPr>
        <w:t>e</w:t>
      </w:r>
      <w:r w:rsidRPr="00F727E0">
        <w:rPr>
          <w:lang w:val="fr"/>
        </w:rPr>
        <w:t xml:space="preserve"> </w:t>
      </w:r>
      <w:r w:rsidR="00CF31DA">
        <w:rPr>
          <w:lang w:val="fr"/>
        </w:rPr>
        <w:t xml:space="preserve">la </w:t>
      </w:r>
      <w:r w:rsidR="008C72C6">
        <w:rPr>
          <w:lang w:val="fr"/>
        </w:rPr>
        <w:t>Commande</w:t>
      </w:r>
      <w:r w:rsidRPr="00F727E0">
        <w:rPr>
          <w:lang w:val="fr"/>
        </w:rPr>
        <w:t xml:space="preserve">. Sans limiter ce qui précède, </w:t>
      </w:r>
      <w:r w:rsidR="00825A19">
        <w:rPr>
          <w:lang w:val="fr"/>
        </w:rPr>
        <w:t>l’Entrepreneur</w:t>
      </w:r>
      <w:r w:rsidRPr="00F727E0">
        <w:rPr>
          <w:lang w:val="fr"/>
        </w:rPr>
        <w:t xml:space="preserve">, y compris ses sous-traitants / fournisseurs / fabricants, doit déployer tous les efforts raisonnables pour établir, maintenir, mettre en œuvre et respecter des contrôles, des politiques et des procédures raisonnables en matière de technologie de l’information, de sécurité de l’information, de cybersécurité et de protection des données, y compris la surveillance, les contrôles d’accès, le cryptage, les mesures de protection technologiques et physiques et les plans de continuité des activités / reprise après sinistre et de sécurité conçus pour protéger contre  et prévenir la violation, la destruction, la perte, la distribution, l’utilisation, l’accès, la désactivation, l’appropriation illicite ou la modification, ou toute autre compromission ou mauvaise utilisation de tout système de technologie de l’information ou de toute donnée utilisée dans le cadre </w:t>
      </w:r>
      <w:r w:rsidR="00CF31DA">
        <w:rPr>
          <w:lang w:val="fr"/>
        </w:rPr>
        <w:t>de la Commande</w:t>
      </w:r>
      <w:r w:rsidRPr="00F727E0">
        <w:rPr>
          <w:lang w:val="fr"/>
        </w:rPr>
        <w:t xml:space="preserve"> ou s’y rapportant.</w:t>
      </w:r>
      <w:r w:rsidR="00D34167">
        <w:rPr>
          <w:lang w:val="fr"/>
        </w:rPr>
        <w:t> »</w:t>
      </w:r>
    </w:p>
    <w:p w14:paraId="12888264" w14:textId="1A1D706C" w:rsidR="00DD5AC3" w:rsidRDefault="00DD5AC3">
      <w:pPr>
        <w:rPr>
          <w:rFonts w:eastAsia="Arial Narrow"/>
          <w:noProof/>
          <w:color w:val="000000"/>
          <w:szCs w:val="24"/>
          <w:lang w:val="fr"/>
        </w:rPr>
      </w:pPr>
      <w:r>
        <w:rPr>
          <w:lang w:val="fr"/>
        </w:rPr>
        <w:br w:type="page"/>
      </w:r>
    </w:p>
    <w:p w14:paraId="34796573" w14:textId="07027767" w:rsidR="00E464AE" w:rsidRPr="00CE7108" w:rsidRDefault="00E464AE" w:rsidP="00E464AE">
      <w:pPr>
        <w:jc w:val="center"/>
        <w:rPr>
          <w:b/>
          <w:sz w:val="40"/>
          <w:szCs w:val="40"/>
        </w:rPr>
      </w:pPr>
      <w:bookmarkStart w:id="497" w:name="_Toc29564218"/>
      <w:r w:rsidRPr="00CE7108">
        <w:rPr>
          <w:b/>
          <w:sz w:val="40"/>
          <w:szCs w:val="40"/>
          <w:lang w:val="fr"/>
        </w:rPr>
        <w:t>Annexes</w:t>
      </w:r>
      <w:bookmarkEnd w:id="497"/>
      <w:r w:rsidRPr="00CE7108">
        <w:rPr>
          <w:b/>
          <w:sz w:val="40"/>
          <w:szCs w:val="40"/>
          <w:lang w:val="fr"/>
        </w:rPr>
        <w:t xml:space="preserve"> au </w:t>
      </w:r>
      <w:r w:rsidR="00877D38" w:rsidRPr="00CE7108">
        <w:rPr>
          <w:b/>
          <w:sz w:val="40"/>
          <w:szCs w:val="40"/>
          <w:lang w:val="fr"/>
        </w:rPr>
        <w:t xml:space="preserve">Marché </w:t>
      </w:r>
      <w:r w:rsidR="00CE0932">
        <w:rPr>
          <w:b/>
          <w:sz w:val="40"/>
          <w:szCs w:val="40"/>
          <w:lang w:val="fr"/>
        </w:rPr>
        <w:t xml:space="preserve">de </w:t>
      </w:r>
      <w:r w:rsidR="008C72C6">
        <w:rPr>
          <w:b/>
          <w:sz w:val="40"/>
          <w:szCs w:val="40"/>
          <w:lang w:val="fr"/>
        </w:rPr>
        <w:t>Commande</w:t>
      </w:r>
    </w:p>
    <w:p w14:paraId="3035B6CF" w14:textId="77777777" w:rsidR="00E464AE" w:rsidRPr="00CE7108" w:rsidRDefault="00E464AE" w:rsidP="00E464AE">
      <w:pPr>
        <w:rPr>
          <w:sz w:val="40"/>
          <w:szCs w:val="40"/>
        </w:rPr>
      </w:pPr>
    </w:p>
    <w:p w14:paraId="17B2E85C" w14:textId="65102A22" w:rsidR="00E464AE" w:rsidRPr="004E0D67" w:rsidRDefault="00E464AE" w:rsidP="00CE7108">
      <w:pPr>
        <w:pStyle w:val="Section5-Heading1"/>
        <w:jc w:val="left"/>
        <w:rPr>
          <w:lang w:val="fr-FR"/>
        </w:rPr>
      </w:pPr>
      <w:bookmarkStart w:id="498" w:name="_Toc29564219"/>
      <w:bookmarkStart w:id="499" w:name="_Toc454783584"/>
      <w:bookmarkStart w:id="500" w:name="_Toc494364735"/>
      <w:bookmarkStart w:id="501" w:name="_Hlk84353583"/>
      <w:r w:rsidRPr="0046288A">
        <w:rPr>
          <w:lang w:val="fr"/>
        </w:rPr>
        <w:t xml:space="preserve">Annexe A - Description des </w:t>
      </w:r>
      <w:r w:rsidR="00825A19">
        <w:rPr>
          <w:lang w:val="fr"/>
        </w:rPr>
        <w:t xml:space="preserve">Travaux et </w:t>
      </w:r>
      <w:r w:rsidR="003F0FED">
        <w:rPr>
          <w:lang w:val="fr"/>
        </w:rPr>
        <w:t>Services physiques</w:t>
      </w:r>
      <w:bookmarkStart w:id="502" w:name="_Hlt162335306"/>
      <w:bookmarkEnd w:id="498"/>
      <w:bookmarkEnd w:id="499"/>
      <w:bookmarkEnd w:id="500"/>
      <w:bookmarkEnd w:id="502"/>
    </w:p>
    <w:p w14:paraId="4588DE00" w14:textId="77777777" w:rsidR="00E464AE" w:rsidRPr="004E0D67" w:rsidRDefault="00E464AE" w:rsidP="00E464AE"/>
    <w:p w14:paraId="2EB971E7" w14:textId="644C6D1A" w:rsidR="00E464AE" w:rsidRPr="0046288A" w:rsidRDefault="00E464AE" w:rsidP="00E464AE">
      <w:pPr>
        <w:jc w:val="both"/>
        <w:rPr>
          <w:i/>
        </w:rPr>
      </w:pPr>
      <w:r w:rsidRPr="0046288A">
        <w:rPr>
          <w:i/>
          <w:lang w:val="fr"/>
        </w:rPr>
        <w:t xml:space="preserve">Donnez </w:t>
      </w:r>
      <w:r w:rsidR="006D44DB">
        <w:rPr>
          <w:i/>
          <w:lang w:val="fr"/>
        </w:rPr>
        <w:t>une</w:t>
      </w:r>
      <w:r w:rsidR="006D44DB" w:rsidRPr="0046288A">
        <w:rPr>
          <w:i/>
          <w:lang w:val="fr"/>
        </w:rPr>
        <w:t xml:space="preserve"> </w:t>
      </w:r>
      <w:r w:rsidRPr="0046288A">
        <w:rPr>
          <w:i/>
          <w:lang w:val="fr"/>
        </w:rPr>
        <w:t xml:space="preserve">description détaillée des </w:t>
      </w:r>
      <w:r w:rsidR="00825A19">
        <w:rPr>
          <w:i/>
          <w:lang w:val="fr"/>
        </w:rPr>
        <w:t xml:space="preserve">Travaux et </w:t>
      </w:r>
      <w:r w:rsidR="003F0FED">
        <w:rPr>
          <w:i/>
          <w:lang w:val="fr"/>
        </w:rPr>
        <w:t>Services physiques</w:t>
      </w:r>
      <w:r w:rsidRPr="0046288A">
        <w:rPr>
          <w:i/>
          <w:lang w:val="fr"/>
        </w:rPr>
        <w:t xml:space="preserve"> à fournir, les dates d’achèvement des diverses tâches, le lieu d’exécution des différentes tâches, les tâches spécifiques à approuver par l</w:t>
      </w:r>
      <w:r w:rsidR="00A976FF">
        <w:rPr>
          <w:i/>
          <w:lang w:val="fr"/>
        </w:rPr>
        <w:t>e Maître d’Ouvrage</w:t>
      </w:r>
      <w:r w:rsidRPr="0046288A">
        <w:rPr>
          <w:i/>
          <w:lang w:val="fr"/>
        </w:rPr>
        <w:t>, etc.</w:t>
      </w:r>
    </w:p>
    <w:p w14:paraId="6E1BB804" w14:textId="6E79DAEA" w:rsidR="00E464AE" w:rsidRPr="00CE7108" w:rsidRDefault="00E464AE" w:rsidP="00CE7108">
      <w:pPr>
        <w:pStyle w:val="Section5-Heading1"/>
        <w:jc w:val="left"/>
        <w:rPr>
          <w:lang w:val="fr-FR"/>
        </w:rPr>
      </w:pPr>
      <w:bookmarkStart w:id="503" w:name="_Toc29564220"/>
      <w:bookmarkStart w:id="504" w:name="_Toc454783585"/>
      <w:bookmarkStart w:id="505" w:name="_Toc494364736"/>
      <w:r w:rsidRPr="0046288A">
        <w:rPr>
          <w:lang w:val="fr"/>
        </w:rPr>
        <w:t xml:space="preserve">Annexe B </w:t>
      </w:r>
      <w:r w:rsidR="00A976FF">
        <w:rPr>
          <w:lang w:val="fr"/>
        </w:rPr>
        <w:t>–</w:t>
      </w:r>
      <w:r w:rsidRPr="0046288A">
        <w:rPr>
          <w:lang w:val="fr"/>
        </w:rPr>
        <w:t xml:space="preserve"> Calendrier des paiements et exigences en matière de rapports</w:t>
      </w:r>
      <w:bookmarkEnd w:id="503"/>
      <w:bookmarkEnd w:id="504"/>
      <w:bookmarkEnd w:id="505"/>
    </w:p>
    <w:p w14:paraId="386F6D16" w14:textId="77777777" w:rsidR="00E464AE" w:rsidRPr="00480882" w:rsidRDefault="00E464AE" w:rsidP="00E464AE"/>
    <w:p w14:paraId="25B8B3BE" w14:textId="77777777" w:rsidR="00E464AE" w:rsidRPr="0046288A" w:rsidRDefault="00E464AE" w:rsidP="00E464AE">
      <w:pPr>
        <w:jc w:val="both"/>
        <w:rPr>
          <w:i/>
        </w:rPr>
      </w:pPr>
      <w:r w:rsidRPr="00480882">
        <w:rPr>
          <w:i/>
          <w:lang w:val="fr"/>
        </w:rPr>
        <w:t>Énumérez tous les jalons pour les paiements et indiquez le format, la fréquence et le contenu des rapports ou des produits à livrer; les personnes qui les recevront; les dates de soumission; etc.  Si aucun rapport ne doit être soumis, indiquez ici « Sans objet ».</w:t>
      </w:r>
    </w:p>
    <w:p w14:paraId="39D45631" w14:textId="77777777" w:rsidR="00E464AE" w:rsidRPr="0046288A" w:rsidRDefault="00E464AE" w:rsidP="00E464AE"/>
    <w:p w14:paraId="21FB6B4C" w14:textId="491EAC46" w:rsidR="00E464AE" w:rsidRPr="00CE7108" w:rsidRDefault="00E464AE" w:rsidP="00CE7108">
      <w:pPr>
        <w:pStyle w:val="Section5-Heading1"/>
        <w:jc w:val="left"/>
        <w:rPr>
          <w:lang w:val="fr-FR"/>
        </w:rPr>
      </w:pPr>
      <w:bookmarkStart w:id="506" w:name="_Toc29564221"/>
      <w:bookmarkStart w:id="507" w:name="_Toc454783586"/>
      <w:bookmarkStart w:id="508" w:name="_Toc494364737"/>
      <w:r w:rsidRPr="0046288A">
        <w:rPr>
          <w:lang w:val="fr"/>
        </w:rPr>
        <w:t xml:space="preserve">Annexe C - Personnel </w:t>
      </w:r>
      <w:r w:rsidR="00FA7533">
        <w:rPr>
          <w:lang w:val="fr"/>
        </w:rPr>
        <w:t>C</w:t>
      </w:r>
      <w:r w:rsidRPr="0046288A">
        <w:rPr>
          <w:lang w:val="fr"/>
        </w:rPr>
        <w:t>lé et sous-traitants</w:t>
      </w:r>
      <w:bookmarkEnd w:id="506"/>
      <w:bookmarkEnd w:id="507"/>
      <w:bookmarkEnd w:id="508"/>
    </w:p>
    <w:p w14:paraId="454FFFC0" w14:textId="77777777" w:rsidR="00E464AE" w:rsidRPr="0046288A" w:rsidRDefault="00E464AE" w:rsidP="00E464AE"/>
    <w:p w14:paraId="15354F72" w14:textId="77777777" w:rsidR="00FA7533" w:rsidRDefault="00E464AE" w:rsidP="00FA7533">
      <w:pPr>
        <w:tabs>
          <w:tab w:val="left" w:pos="1440"/>
        </w:tabs>
        <w:ind w:left="1980" w:hanging="540"/>
        <w:jc w:val="both"/>
        <w:rPr>
          <w:i/>
          <w:lang w:val="fr"/>
        </w:rPr>
      </w:pPr>
      <w:r w:rsidRPr="0046288A">
        <w:rPr>
          <w:i/>
          <w:lang w:val="fr"/>
        </w:rPr>
        <w:t>Énumérer sous :</w:t>
      </w:r>
    </w:p>
    <w:p w14:paraId="62C2D183" w14:textId="77777777" w:rsidR="00FA7533" w:rsidRDefault="00FA7533" w:rsidP="00FA7533">
      <w:pPr>
        <w:tabs>
          <w:tab w:val="left" w:pos="1440"/>
        </w:tabs>
        <w:ind w:left="1980" w:hanging="540"/>
        <w:jc w:val="both"/>
        <w:rPr>
          <w:i/>
          <w:lang w:val="fr"/>
        </w:rPr>
      </w:pPr>
    </w:p>
    <w:p w14:paraId="29134AFC" w14:textId="790A34C7" w:rsidR="00E464AE" w:rsidRPr="0046288A" w:rsidRDefault="00E464AE" w:rsidP="00CE7108">
      <w:pPr>
        <w:tabs>
          <w:tab w:val="left" w:pos="1440"/>
        </w:tabs>
        <w:ind w:left="1890" w:hanging="360"/>
        <w:jc w:val="both"/>
        <w:rPr>
          <w:i/>
        </w:rPr>
      </w:pPr>
      <w:r w:rsidRPr="0046288A">
        <w:rPr>
          <w:i/>
          <w:lang w:val="fr"/>
        </w:rPr>
        <w:t xml:space="preserve">C-1Titres [et noms, si déjà disponibles], descriptions de poste détaillées et qualifications minimales du personnel étranger à affecter au travail dans le pays du </w:t>
      </w:r>
      <w:r w:rsidR="0065138A">
        <w:rPr>
          <w:i/>
          <w:lang w:val="fr"/>
        </w:rPr>
        <w:t>Maître d’Ouvrage</w:t>
      </w:r>
      <w:r w:rsidRPr="0046288A">
        <w:rPr>
          <w:i/>
          <w:lang w:val="fr"/>
        </w:rPr>
        <w:t>, et mois de personnel pour chacun.</w:t>
      </w:r>
    </w:p>
    <w:p w14:paraId="64305E0A" w14:textId="77777777" w:rsidR="00E464AE" w:rsidRPr="0046288A" w:rsidRDefault="00E464AE" w:rsidP="00CE7108">
      <w:pPr>
        <w:ind w:left="1890" w:hanging="360"/>
        <w:rPr>
          <w:i/>
        </w:rPr>
      </w:pPr>
    </w:p>
    <w:p w14:paraId="2E94A430" w14:textId="1797B393" w:rsidR="00E464AE" w:rsidRPr="0046288A" w:rsidRDefault="00E464AE" w:rsidP="00CE7108">
      <w:pPr>
        <w:ind w:left="1890" w:hanging="360"/>
        <w:jc w:val="both"/>
        <w:rPr>
          <w:i/>
        </w:rPr>
      </w:pPr>
      <w:r w:rsidRPr="0046288A">
        <w:rPr>
          <w:i/>
          <w:lang w:val="fr"/>
        </w:rPr>
        <w:t xml:space="preserve">C-2Identique à C-1 pour le personnel étranger clé affecté à des travaux à l’extérieur du pays du </w:t>
      </w:r>
      <w:r w:rsidR="0065138A">
        <w:rPr>
          <w:i/>
          <w:lang w:val="fr"/>
        </w:rPr>
        <w:t>Maître d’Ouvrage</w:t>
      </w:r>
      <w:r w:rsidRPr="0046288A">
        <w:rPr>
          <w:i/>
          <w:lang w:val="fr"/>
        </w:rPr>
        <w:t>.</w:t>
      </w:r>
    </w:p>
    <w:p w14:paraId="176B9743" w14:textId="77777777" w:rsidR="00E464AE" w:rsidRPr="0046288A" w:rsidRDefault="00E464AE" w:rsidP="00CE7108">
      <w:pPr>
        <w:ind w:left="1890" w:hanging="360"/>
        <w:jc w:val="both"/>
        <w:rPr>
          <w:i/>
        </w:rPr>
      </w:pPr>
    </w:p>
    <w:p w14:paraId="1596A64E" w14:textId="77777777" w:rsidR="00E464AE" w:rsidRPr="0046288A" w:rsidRDefault="00E464AE" w:rsidP="00CE7108">
      <w:pPr>
        <w:ind w:left="1890" w:hanging="360"/>
        <w:jc w:val="both"/>
        <w:rPr>
          <w:i/>
        </w:rPr>
      </w:pPr>
      <w:r w:rsidRPr="0046288A">
        <w:rPr>
          <w:i/>
          <w:lang w:val="fr"/>
        </w:rPr>
        <w:t>C-3Liste des sous-traitants agréés (si déjà disponible); les mêmes renseignements concernant leur personnel que dans C-1 ou C-2.</w:t>
      </w:r>
    </w:p>
    <w:p w14:paraId="4F76C451" w14:textId="77777777" w:rsidR="00E464AE" w:rsidRPr="0046288A" w:rsidRDefault="00E464AE" w:rsidP="00E464AE">
      <w:pPr>
        <w:ind w:left="2160" w:hanging="720"/>
        <w:jc w:val="both"/>
        <w:rPr>
          <w:i/>
        </w:rPr>
      </w:pPr>
    </w:p>
    <w:p w14:paraId="7B6CE42D" w14:textId="40970492" w:rsidR="00E464AE" w:rsidRPr="00FD0770" w:rsidRDefault="00E464AE" w:rsidP="00FD0770">
      <w:pPr>
        <w:ind w:left="2160" w:hanging="720"/>
        <w:jc w:val="both"/>
        <w:rPr>
          <w:i/>
        </w:rPr>
      </w:pPr>
      <w:r w:rsidRPr="0046288A">
        <w:rPr>
          <w:i/>
          <w:lang w:val="fr"/>
        </w:rPr>
        <w:t>C-4Même information que C-1 pour le personnel local clé.</w:t>
      </w:r>
      <w:bookmarkStart w:id="509" w:name="_Toc350849427"/>
      <w:bookmarkEnd w:id="501"/>
    </w:p>
    <w:p w14:paraId="1B7A96C0" w14:textId="646667BF" w:rsidR="00E464AE" w:rsidRPr="00CE7108" w:rsidRDefault="00E464AE" w:rsidP="00CE7108">
      <w:pPr>
        <w:pStyle w:val="Section5-Heading1"/>
        <w:jc w:val="left"/>
        <w:rPr>
          <w:lang w:val="fr-FR"/>
        </w:rPr>
      </w:pPr>
      <w:bookmarkStart w:id="510" w:name="_Toc29564222"/>
      <w:bookmarkStart w:id="511" w:name="_Toc454783587"/>
      <w:bookmarkStart w:id="512" w:name="_Toc494364738"/>
      <w:r w:rsidRPr="0046288A">
        <w:rPr>
          <w:lang w:val="fr"/>
        </w:rPr>
        <w:t xml:space="preserve">Annexe D — Ventilation du prix contractuel en </w:t>
      </w:r>
      <w:r w:rsidR="00DE7FBE">
        <w:rPr>
          <w:lang w:val="fr"/>
        </w:rPr>
        <w:t>monnaie</w:t>
      </w:r>
      <w:r w:rsidR="009C5B08">
        <w:rPr>
          <w:lang w:val="fr"/>
        </w:rPr>
        <w:t>(</w:t>
      </w:r>
      <w:r w:rsidR="00DE7FBE">
        <w:rPr>
          <w:lang w:val="fr"/>
        </w:rPr>
        <w:t>s</w:t>
      </w:r>
      <w:r w:rsidR="009C5B08">
        <w:rPr>
          <w:lang w:val="fr"/>
        </w:rPr>
        <w:t>)</w:t>
      </w:r>
      <w:r w:rsidR="00DE7FBE">
        <w:rPr>
          <w:lang w:val="fr"/>
        </w:rPr>
        <w:t xml:space="preserve"> </w:t>
      </w:r>
      <w:r w:rsidR="00284115">
        <w:rPr>
          <w:lang w:val="fr"/>
        </w:rPr>
        <w:t>étrangère</w:t>
      </w:r>
      <w:r w:rsidR="009C5B08">
        <w:rPr>
          <w:lang w:val="fr"/>
        </w:rPr>
        <w:t>(</w:t>
      </w:r>
      <w:r w:rsidR="00284115">
        <w:rPr>
          <w:lang w:val="fr"/>
        </w:rPr>
        <w:t>s</w:t>
      </w:r>
      <w:r w:rsidR="009C5B08">
        <w:rPr>
          <w:lang w:val="fr"/>
        </w:rPr>
        <w:t>)</w:t>
      </w:r>
      <w:bookmarkEnd w:id="509"/>
      <w:bookmarkEnd w:id="510"/>
      <w:bookmarkEnd w:id="511"/>
      <w:bookmarkEnd w:id="512"/>
    </w:p>
    <w:p w14:paraId="48F5F5BA" w14:textId="77777777" w:rsidR="00E464AE" w:rsidRPr="00CE7108" w:rsidRDefault="00E464AE" w:rsidP="00CE7108">
      <w:pPr>
        <w:pStyle w:val="Section5-Heading1"/>
        <w:jc w:val="left"/>
        <w:rPr>
          <w:lang w:val="fr-FR"/>
        </w:rPr>
      </w:pPr>
      <w:bookmarkStart w:id="513" w:name="_Toc350849428"/>
      <w:bookmarkStart w:id="514" w:name="_Toc29564223"/>
      <w:bookmarkStart w:id="515" w:name="_Toc454783588"/>
      <w:bookmarkStart w:id="516" w:name="_Toc494364739"/>
      <w:r w:rsidRPr="0046288A">
        <w:rPr>
          <w:lang w:val="fr"/>
        </w:rPr>
        <w:t>Annexe E - Ventilation du prix contractuel en monnaie locale</w:t>
      </w:r>
      <w:bookmarkEnd w:id="513"/>
      <w:bookmarkEnd w:id="514"/>
      <w:bookmarkEnd w:id="515"/>
      <w:bookmarkEnd w:id="516"/>
    </w:p>
    <w:p w14:paraId="766E927B" w14:textId="31D0DCDA" w:rsidR="00DD5AC3" w:rsidRPr="001713AF" w:rsidRDefault="00E464AE" w:rsidP="0065138A">
      <w:pPr>
        <w:pStyle w:val="Section5-Heading1"/>
        <w:jc w:val="left"/>
        <w:rPr>
          <w:i/>
          <w:iCs/>
          <w:lang w:val="fr-FR"/>
        </w:rPr>
      </w:pPr>
      <w:bookmarkStart w:id="517" w:name="_Toc350849429"/>
      <w:bookmarkStart w:id="518" w:name="_Toc29564224"/>
      <w:bookmarkStart w:id="519" w:name="_Toc454783589"/>
      <w:bookmarkStart w:id="520" w:name="_Toc494364740"/>
      <w:r w:rsidRPr="0046288A">
        <w:rPr>
          <w:lang w:val="fr"/>
        </w:rPr>
        <w:t xml:space="preserve">Annexe F - Services et installations fournis par </w:t>
      </w:r>
      <w:bookmarkEnd w:id="517"/>
      <w:bookmarkEnd w:id="518"/>
      <w:bookmarkEnd w:id="519"/>
      <w:bookmarkEnd w:id="520"/>
      <w:r w:rsidR="0065138A">
        <w:rPr>
          <w:lang w:val="fr"/>
        </w:rPr>
        <w:t>le Maître d’Ouvrage</w:t>
      </w:r>
    </w:p>
    <w:p w14:paraId="75163A41" w14:textId="52FB5C76" w:rsidR="0084571E" w:rsidRPr="00C30042" w:rsidRDefault="0084571E" w:rsidP="001B6AD0">
      <w:pPr>
        <w:pStyle w:val="SPDh1"/>
        <w:rPr>
          <w:lang w:val="fr-FR"/>
        </w:rPr>
      </w:pPr>
      <w:r w:rsidRPr="00367702">
        <w:rPr>
          <w:i/>
          <w:sz w:val="20"/>
          <w:lang w:val="fr"/>
        </w:rPr>
        <w:br w:type="page"/>
      </w:r>
      <w:bookmarkStart w:id="521" w:name="_Toc129101676"/>
      <w:r w:rsidRPr="00CF0460">
        <w:rPr>
          <w:lang w:val="fr"/>
        </w:rPr>
        <w:t xml:space="preserve">ANNEXE 5 : Liste des </w:t>
      </w:r>
      <w:r w:rsidR="00647D0B">
        <w:rPr>
          <w:lang w:val="fr"/>
        </w:rPr>
        <w:t>Maîtres d’Ouvrage</w:t>
      </w:r>
      <w:r w:rsidRPr="00CF0460">
        <w:rPr>
          <w:lang w:val="fr"/>
        </w:rPr>
        <w:t xml:space="preserve"> (s’il y a lieu)</w:t>
      </w:r>
      <w:bookmarkEnd w:id="521"/>
    </w:p>
    <w:p w14:paraId="70C5C22D" w14:textId="5E6222BE" w:rsidR="0084571E" w:rsidRPr="00C30042" w:rsidRDefault="0084571E" w:rsidP="0084571E">
      <w:pPr>
        <w:spacing w:before="240" w:after="120"/>
      </w:pPr>
      <w:r w:rsidRPr="007E1842">
        <w:rPr>
          <w:lang w:val="fr"/>
        </w:rPr>
        <w:t>[</w:t>
      </w:r>
      <w:r w:rsidRPr="007E1842">
        <w:rPr>
          <w:i/>
          <w:lang w:val="fr"/>
        </w:rPr>
        <w:t xml:space="preserve">supprimer cette </w:t>
      </w:r>
      <w:r w:rsidRPr="00EF4F3B">
        <w:rPr>
          <w:i/>
          <w:lang w:val="fr"/>
        </w:rPr>
        <w:t>section s’il s’agit d’un</w:t>
      </w:r>
      <w:r w:rsidR="00B03F3E">
        <w:rPr>
          <w:i/>
          <w:lang w:val="fr"/>
        </w:rPr>
        <w:t xml:space="preserve"> </w:t>
      </w:r>
      <w:r w:rsidR="001256AC">
        <w:rPr>
          <w:i/>
          <w:lang w:val="fr"/>
        </w:rPr>
        <w:t>ACC</w:t>
      </w:r>
      <w:r w:rsidRPr="00EF4F3B">
        <w:rPr>
          <w:i/>
          <w:lang w:val="fr"/>
        </w:rPr>
        <w:t xml:space="preserve"> </w:t>
      </w:r>
      <w:r w:rsidR="0065138A">
        <w:rPr>
          <w:i/>
          <w:lang w:val="fr"/>
        </w:rPr>
        <w:t xml:space="preserve">à </w:t>
      </w:r>
      <w:r w:rsidRPr="00EF4F3B">
        <w:rPr>
          <w:i/>
          <w:lang w:val="fr"/>
        </w:rPr>
        <w:t>utilisateur</w:t>
      </w:r>
      <w:r w:rsidR="0065138A">
        <w:rPr>
          <w:i/>
          <w:lang w:val="fr"/>
        </w:rPr>
        <w:t xml:space="preserve"> unique</w:t>
      </w:r>
      <w:r w:rsidRPr="00EF4F3B">
        <w:rPr>
          <w:i/>
          <w:lang w:val="fr"/>
        </w:rPr>
        <w:t>, c’est-à-dire d’un</w:t>
      </w:r>
      <w:r w:rsidR="00AB37A6">
        <w:rPr>
          <w:i/>
          <w:lang w:val="fr"/>
        </w:rPr>
        <w:t xml:space="preserve"> </w:t>
      </w:r>
      <w:r w:rsidR="001256AC">
        <w:rPr>
          <w:i/>
          <w:lang w:val="fr"/>
        </w:rPr>
        <w:t>ACC</w:t>
      </w:r>
      <w:r w:rsidR="00AB37A6">
        <w:rPr>
          <w:i/>
          <w:lang w:val="fr"/>
        </w:rPr>
        <w:t xml:space="preserve"> </w:t>
      </w:r>
      <w:r w:rsidRPr="00EF4F3B">
        <w:rPr>
          <w:i/>
          <w:lang w:val="fr"/>
        </w:rPr>
        <w:t xml:space="preserve">à </w:t>
      </w:r>
      <w:r w:rsidR="009C1114">
        <w:rPr>
          <w:i/>
          <w:lang w:val="fr"/>
        </w:rPr>
        <w:t>Maître d’Ouvrage</w:t>
      </w:r>
      <w:r w:rsidRPr="00EF4F3B">
        <w:rPr>
          <w:i/>
          <w:lang w:val="fr"/>
        </w:rPr>
        <w:t xml:space="preserve"> unique</w:t>
      </w:r>
      <w:r w:rsidRPr="00EF4F3B">
        <w:rPr>
          <w:lang w:val="fr"/>
        </w:rPr>
        <w:t xml:space="preserve">] </w:t>
      </w:r>
    </w:p>
    <w:p w14:paraId="6DB72E35" w14:textId="68CE3523" w:rsidR="0084571E" w:rsidRPr="00C30042" w:rsidRDefault="0084571E" w:rsidP="0084571E">
      <w:pPr>
        <w:spacing w:before="240" w:after="120"/>
      </w:pPr>
      <w:r w:rsidRPr="00EF4F3B">
        <w:rPr>
          <w:lang w:val="fr"/>
        </w:rPr>
        <w:t>Les agences suivantes participent en tant qu</w:t>
      </w:r>
      <w:r w:rsidR="009C1114">
        <w:rPr>
          <w:lang w:val="fr"/>
        </w:rPr>
        <w:t>e Maîtres d’Ouvrage</w:t>
      </w:r>
      <w:r w:rsidRPr="00EF4F3B">
        <w:rPr>
          <w:lang w:val="fr"/>
        </w:rPr>
        <w:t xml:space="preserve"> au présent </w:t>
      </w:r>
      <w:r w:rsidR="009C1114">
        <w:rPr>
          <w:lang w:val="fr"/>
        </w:rPr>
        <w:t>A</w:t>
      </w:r>
      <w:r w:rsidRPr="00EF4F3B">
        <w:rPr>
          <w:lang w:val="fr"/>
        </w:rPr>
        <w:t>ccord-</w:t>
      </w:r>
      <w:r w:rsidR="009C1114">
        <w:rPr>
          <w:lang w:val="fr"/>
        </w:rPr>
        <w:t>C</w:t>
      </w:r>
      <w:r w:rsidRPr="00EF4F3B">
        <w:rPr>
          <w:lang w:val="fr"/>
        </w:rPr>
        <w:t>adre.</w:t>
      </w:r>
    </w:p>
    <w:tbl>
      <w:tblPr>
        <w:tblStyle w:val="TableGrid"/>
        <w:tblW w:w="9355" w:type="dxa"/>
        <w:tblLook w:val="04A0" w:firstRow="1" w:lastRow="0" w:firstColumn="1" w:lastColumn="0" w:noHBand="0" w:noVBand="1"/>
      </w:tblPr>
      <w:tblGrid>
        <w:gridCol w:w="613"/>
        <w:gridCol w:w="3072"/>
        <w:gridCol w:w="2970"/>
        <w:gridCol w:w="2700"/>
      </w:tblGrid>
      <w:tr w:rsidR="0084571E" w:rsidRPr="00CF0460" w14:paraId="3D25F219" w14:textId="77777777" w:rsidTr="00CE08CD">
        <w:tc>
          <w:tcPr>
            <w:tcW w:w="613" w:type="dxa"/>
            <w:shd w:val="clear" w:color="auto" w:fill="17365D" w:themeFill="text2" w:themeFillShade="BF"/>
          </w:tcPr>
          <w:p w14:paraId="27749CD1" w14:textId="77777777" w:rsidR="0084571E" w:rsidRPr="00CF0460" w:rsidRDefault="0084571E" w:rsidP="00CE08CD">
            <w:pPr>
              <w:spacing w:before="120" w:after="120"/>
              <w:jc w:val="center"/>
              <w:rPr>
                <w:b/>
                <w:color w:val="FFFFFF" w:themeColor="background1"/>
              </w:rPr>
            </w:pPr>
            <w:r w:rsidRPr="00CF0460">
              <w:rPr>
                <w:b/>
                <w:color w:val="FFFFFF" w:themeColor="background1"/>
                <w:lang w:val="fr"/>
              </w:rPr>
              <w:t>#</w:t>
            </w:r>
          </w:p>
        </w:tc>
        <w:tc>
          <w:tcPr>
            <w:tcW w:w="3072" w:type="dxa"/>
            <w:shd w:val="clear" w:color="auto" w:fill="17365D" w:themeFill="text2" w:themeFillShade="BF"/>
          </w:tcPr>
          <w:p w14:paraId="3FB0D79E" w14:textId="694C61E6" w:rsidR="0084571E" w:rsidRPr="00CF0460" w:rsidRDefault="0084571E" w:rsidP="00CE08CD">
            <w:pPr>
              <w:spacing w:before="120" w:after="120"/>
              <w:rPr>
                <w:b/>
                <w:color w:val="FFFFFF" w:themeColor="background1"/>
              </w:rPr>
            </w:pPr>
            <w:r w:rsidRPr="00CF0460">
              <w:rPr>
                <w:b/>
                <w:color w:val="FFFFFF" w:themeColor="background1"/>
                <w:lang w:val="fr"/>
              </w:rPr>
              <w:t>Nom d</w:t>
            </w:r>
            <w:r w:rsidR="009C1114">
              <w:rPr>
                <w:b/>
                <w:color w:val="FFFFFF" w:themeColor="background1"/>
                <w:lang w:val="fr"/>
              </w:rPr>
              <w:t>u Maître d’Ouvrage</w:t>
            </w:r>
          </w:p>
        </w:tc>
        <w:tc>
          <w:tcPr>
            <w:tcW w:w="2970" w:type="dxa"/>
            <w:shd w:val="clear" w:color="auto" w:fill="17365D" w:themeFill="text2" w:themeFillShade="BF"/>
          </w:tcPr>
          <w:p w14:paraId="7E4C8C21" w14:textId="77777777" w:rsidR="0084571E" w:rsidRPr="00CF0460" w:rsidRDefault="0084571E" w:rsidP="00CE08CD">
            <w:pPr>
              <w:spacing w:before="120" w:after="120"/>
              <w:rPr>
                <w:b/>
                <w:color w:val="FFFFFF" w:themeColor="background1"/>
              </w:rPr>
            </w:pPr>
            <w:r w:rsidRPr="00CF0460">
              <w:rPr>
                <w:b/>
                <w:color w:val="FFFFFF" w:themeColor="background1"/>
                <w:lang w:val="fr"/>
              </w:rPr>
              <w:t xml:space="preserve">Adresse </w:t>
            </w:r>
          </w:p>
        </w:tc>
        <w:tc>
          <w:tcPr>
            <w:tcW w:w="2700" w:type="dxa"/>
            <w:shd w:val="clear" w:color="auto" w:fill="17365D" w:themeFill="text2" w:themeFillShade="BF"/>
          </w:tcPr>
          <w:p w14:paraId="59A8D5FB" w14:textId="77777777" w:rsidR="0084571E" w:rsidRPr="00CF0460" w:rsidRDefault="0084571E" w:rsidP="00CE08CD">
            <w:pPr>
              <w:spacing w:before="120" w:after="120"/>
              <w:rPr>
                <w:b/>
                <w:color w:val="FFFFFF" w:themeColor="background1"/>
              </w:rPr>
            </w:pPr>
            <w:r w:rsidRPr="00CF0460">
              <w:rPr>
                <w:b/>
                <w:color w:val="FFFFFF" w:themeColor="background1"/>
                <w:lang w:val="fr"/>
              </w:rPr>
              <w:t>Représentant</w:t>
            </w:r>
          </w:p>
        </w:tc>
      </w:tr>
      <w:tr w:rsidR="0084571E" w:rsidRPr="00CF0460" w14:paraId="06E612B9" w14:textId="77777777" w:rsidTr="00CE08CD">
        <w:tc>
          <w:tcPr>
            <w:tcW w:w="613" w:type="dxa"/>
          </w:tcPr>
          <w:p w14:paraId="73C582D8"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7B398988" w14:textId="243905BB" w:rsidR="0084571E" w:rsidRPr="00C30042" w:rsidRDefault="0084571E" w:rsidP="00CE08CD">
            <w:pPr>
              <w:spacing w:before="80" w:after="80"/>
            </w:pPr>
            <w:r w:rsidRPr="00CF0460">
              <w:rPr>
                <w:lang w:val="fr"/>
              </w:rPr>
              <w:t>[</w:t>
            </w:r>
            <w:r w:rsidRPr="00CF0460">
              <w:rPr>
                <w:i/>
                <w:lang w:val="fr"/>
              </w:rPr>
              <w:t xml:space="preserve">insérer le nom complet de </w:t>
            </w:r>
            <w:r w:rsidR="00101109">
              <w:rPr>
                <w:i/>
                <w:lang w:val="fr"/>
              </w:rPr>
              <w:t>l’Agence d’Exécution</w:t>
            </w:r>
            <w:r w:rsidR="00A97627">
              <w:rPr>
                <w:i/>
                <w:lang w:val="fr"/>
              </w:rPr>
              <w:t xml:space="preserve"> </w:t>
            </w:r>
            <w:r w:rsidRPr="00CF0460">
              <w:rPr>
                <w:i/>
                <w:lang w:val="fr"/>
              </w:rPr>
              <w:t>principal</w:t>
            </w:r>
            <w:r w:rsidR="00AA0C64">
              <w:rPr>
                <w:i/>
                <w:lang w:val="fr"/>
              </w:rPr>
              <w:t>e</w:t>
            </w:r>
            <w:r w:rsidRPr="00CF0460">
              <w:rPr>
                <w:i/>
                <w:lang w:val="fr"/>
              </w:rPr>
              <w:t>/</w:t>
            </w:r>
            <w:r w:rsidR="0096791C">
              <w:rPr>
                <w:i/>
                <w:lang w:val="fr"/>
              </w:rPr>
              <w:t xml:space="preserve"> Maître d’Ouvrage</w:t>
            </w:r>
            <w:r w:rsidRPr="00CF0460">
              <w:rPr>
                <w:i/>
                <w:lang w:val="fr"/>
              </w:rPr>
              <w:t xml:space="preserve"> #1</w:t>
            </w:r>
            <w:r w:rsidRPr="00CF0460">
              <w:rPr>
                <w:lang w:val="fr"/>
              </w:rPr>
              <w:t>]</w:t>
            </w:r>
          </w:p>
          <w:p w14:paraId="695E2A5A" w14:textId="77777777" w:rsidR="0084571E" w:rsidRPr="00C30042" w:rsidRDefault="0084571E" w:rsidP="00CE08CD">
            <w:pPr>
              <w:spacing w:before="80" w:after="80"/>
            </w:pPr>
            <w:r w:rsidRPr="00CF0460">
              <w:rPr>
                <w:lang w:val="fr"/>
              </w:rPr>
              <w:t>[</w:t>
            </w:r>
            <w:r w:rsidRPr="00CF0460">
              <w:rPr>
                <w:i/>
                <w:lang w:val="fr"/>
              </w:rPr>
              <w:t>insérer le type d’entité juridique</w:t>
            </w:r>
            <w:r w:rsidRPr="00CF0460">
              <w:rPr>
                <w:lang w:val="fr"/>
              </w:rPr>
              <w:t>]</w:t>
            </w:r>
          </w:p>
        </w:tc>
        <w:tc>
          <w:tcPr>
            <w:tcW w:w="2970" w:type="dxa"/>
          </w:tcPr>
          <w:p w14:paraId="5C8BB9F3" w14:textId="77777777" w:rsidR="0084571E" w:rsidRPr="00C30042" w:rsidRDefault="0084571E" w:rsidP="00CE08CD">
            <w:pPr>
              <w:spacing w:before="80" w:after="80"/>
            </w:pPr>
            <w:r w:rsidRPr="00CF0460">
              <w:rPr>
                <w:lang w:val="fr"/>
              </w:rPr>
              <w:t>[</w:t>
            </w:r>
            <w:r w:rsidRPr="00CF0460">
              <w:rPr>
                <w:i/>
                <w:lang w:val="fr"/>
              </w:rPr>
              <w:t>insérer l’adresse de l’établissement principal</w:t>
            </w:r>
            <w:r w:rsidRPr="00CF0460">
              <w:rPr>
                <w:lang w:val="fr"/>
              </w:rPr>
              <w:t>]</w:t>
            </w:r>
          </w:p>
          <w:p w14:paraId="776997C2" w14:textId="77777777" w:rsidR="0084571E" w:rsidRPr="00C30042" w:rsidRDefault="0084571E" w:rsidP="00CE08CD">
            <w:pPr>
              <w:spacing w:before="120" w:after="120"/>
            </w:pPr>
          </w:p>
        </w:tc>
        <w:tc>
          <w:tcPr>
            <w:tcW w:w="2700" w:type="dxa"/>
          </w:tcPr>
          <w:p w14:paraId="28EFF0AE" w14:textId="77777777" w:rsidR="0084571E" w:rsidRPr="00C30042" w:rsidRDefault="0084571E" w:rsidP="00CE08CD">
            <w:pPr>
              <w:pStyle w:val="ListParagraph"/>
              <w:spacing w:before="120" w:after="120"/>
              <w:ind w:left="72"/>
            </w:pPr>
            <w:r w:rsidRPr="00CF0460">
              <w:rPr>
                <w:lang w:val="fr"/>
              </w:rPr>
              <w:t>Nom:</w:t>
            </w:r>
          </w:p>
          <w:p w14:paraId="17F0F8CA" w14:textId="3A741A36" w:rsidR="0084571E" w:rsidRPr="00C30042" w:rsidRDefault="0084571E" w:rsidP="00CE08CD">
            <w:pPr>
              <w:spacing w:before="120" w:after="120"/>
              <w:ind w:left="72"/>
            </w:pPr>
            <w:r w:rsidRPr="00CF0460">
              <w:rPr>
                <w:lang w:val="fr"/>
              </w:rPr>
              <w:t>Titre/pos</w:t>
            </w:r>
            <w:r w:rsidR="00045B46">
              <w:rPr>
                <w:lang w:val="fr"/>
              </w:rPr>
              <w:t>ition</w:t>
            </w:r>
            <w:r w:rsidRPr="00CF0460">
              <w:rPr>
                <w:lang w:val="fr"/>
              </w:rPr>
              <w:t>:</w:t>
            </w:r>
          </w:p>
          <w:p w14:paraId="12850BFE" w14:textId="77777777" w:rsidR="0084571E" w:rsidRPr="00C30042" w:rsidRDefault="0084571E" w:rsidP="00CE08CD">
            <w:pPr>
              <w:spacing w:before="120" w:after="120"/>
              <w:ind w:left="72"/>
            </w:pPr>
            <w:r w:rsidRPr="00CF0460">
              <w:rPr>
                <w:lang w:val="fr"/>
              </w:rPr>
              <w:t>Téléphone:</w:t>
            </w:r>
          </w:p>
          <w:p w14:paraId="1529C201" w14:textId="2491D4CE" w:rsidR="0084571E" w:rsidRPr="00C30042" w:rsidRDefault="00AA0C64" w:rsidP="00CE08CD">
            <w:pPr>
              <w:spacing w:before="120" w:after="120"/>
              <w:ind w:left="72"/>
            </w:pPr>
            <w:r>
              <w:rPr>
                <w:lang w:val="fr"/>
              </w:rPr>
              <w:t>Portable</w:t>
            </w:r>
            <w:r w:rsidR="0084571E" w:rsidRPr="00CF0460">
              <w:rPr>
                <w:lang w:val="fr"/>
              </w:rPr>
              <w:t>:</w:t>
            </w:r>
          </w:p>
          <w:p w14:paraId="7E0452B6" w14:textId="77777777" w:rsidR="0084571E" w:rsidRPr="00CF0460" w:rsidRDefault="0084571E" w:rsidP="00CE08CD">
            <w:pPr>
              <w:spacing w:before="120" w:after="120"/>
              <w:ind w:left="72"/>
            </w:pPr>
            <w:r w:rsidRPr="00CF0460">
              <w:rPr>
                <w:lang w:val="fr"/>
              </w:rPr>
              <w:t>Courriel:</w:t>
            </w:r>
          </w:p>
        </w:tc>
      </w:tr>
      <w:tr w:rsidR="0084571E" w:rsidRPr="00CF0460" w14:paraId="78D5A882" w14:textId="77777777" w:rsidTr="00CE08CD">
        <w:tc>
          <w:tcPr>
            <w:tcW w:w="613" w:type="dxa"/>
          </w:tcPr>
          <w:p w14:paraId="4368E766"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2A8203A1" w14:textId="33A3AED6" w:rsidR="0084571E" w:rsidRPr="00C30042" w:rsidRDefault="0084571E" w:rsidP="00CE08CD">
            <w:pPr>
              <w:spacing w:before="80" w:after="80"/>
            </w:pPr>
            <w:r w:rsidRPr="00CF0460">
              <w:rPr>
                <w:lang w:val="fr"/>
              </w:rPr>
              <w:t>[</w:t>
            </w:r>
            <w:r w:rsidRPr="00CF0460">
              <w:rPr>
                <w:i/>
                <w:lang w:val="fr"/>
              </w:rPr>
              <w:t>insérer le nom complet d</w:t>
            </w:r>
            <w:r w:rsidR="000D610D">
              <w:rPr>
                <w:i/>
                <w:lang w:val="fr"/>
              </w:rPr>
              <w:t>u Maître d’Ouvrage</w:t>
            </w:r>
            <w:r w:rsidRPr="00CF0460">
              <w:rPr>
                <w:i/>
                <w:lang w:val="fr"/>
              </w:rPr>
              <w:t xml:space="preserve"> #2</w:t>
            </w:r>
            <w:r w:rsidRPr="00CF0460">
              <w:rPr>
                <w:lang w:val="fr"/>
              </w:rPr>
              <w:t>]</w:t>
            </w:r>
          </w:p>
          <w:p w14:paraId="58D20D94" w14:textId="77777777" w:rsidR="0084571E" w:rsidRPr="00C30042" w:rsidRDefault="0084571E" w:rsidP="00CE08CD">
            <w:pPr>
              <w:spacing w:before="120" w:after="120"/>
            </w:pPr>
            <w:r w:rsidRPr="00CF0460">
              <w:rPr>
                <w:lang w:val="fr"/>
              </w:rPr>
              <w:t>[</w:t>
            </w:r>
            <w:r w:rsidRPr="00CF0460">
              <w:rPr>
                <w:i/>
                <w:lang w:val="fr"/>
              </w:rPr>
              <w:t>insérer le type d’entité juridique</w:t>
            </w:r>
            <w:r w:rsidRPr="00CF0460">
              <w:rPr>
                <w:lang w:val="fr"/>
              </w:rPr>
              <w:t>]</w:t>
            </w:r>
          </w:p>
        </w:tc>
        <w:tc>
          <w:tcPr>
            <w:tcW w:w="2970" w:type="dxa"/>
          </w:tcPr>
          <w:p w14:paraId="0D5FDBA8" w14:textId="77777777" w:rsidR="0084571E" w:rsidRPr="00C30042" w:rsidRDefault="0084571E" w:rsidP="00CE08CD">
            <w:pPr>
              <w:spacing w:before="80" w:after="80"/>
            </w:pPr>
            <w:r w:rsidRPr="00CF0460">
              <w:rPr>
                <w:lang w:val="fr"/>
              </w:rPr>
              <w:t>[</w:t>
            </w:r>
            <w:r w:rsidRPr="00CF0460">
              <w:rPr>
                <w:i/>
                <w:lang w:val="fr"/>
              </w:rPr>
              <w:t>insérer l’adresse de l’établissement principal</w:t>
            </w:r>
            <w:r w:rsidRPr="00CF0460">
              <w:rPr>
                <w:lang w:val="fr"/>
              </w:rPr>
              <w:t>]</w:t>
            </w:r>
          </w:p>
          <w:p w14:paraId="317A7D4C" w14:textId="77777777" w:rsidR="0084571E" w:rsidRPr="00C30042" w:rsidRDefault="0084571E" w:rsidP="00CE08CD">
            <w:pPr>
              <w:spacing w:before="120" w:after="120"/>
              <w:ind w:left="-464" w:firstLine="464"/>
            </w:pPr>
          </w:p>
        </w:tc>
        <w:tc>
          <w:tcPr>
            <w:tcW w:w="2700" w:type="dxa"/>
          </w:tcPr>
          <w:p w14:paraId="4325881A" w14:textId="77777777" w:rsidR="0084571E" w:rsidRPr="00C30042" w:rsidRDefault="0084571E" w:rsidP="00CE08CD">
            <w:pPr>
              <w:pStyle w:val="ListParagraph"/>
              <w:spacing w:before="120" w:after="120"/>
              <w:ind w:left="72"/>
            </w:pPr>
            <w:r w:rsidRPr="00CF0460">
              <w:rPr>
                <w:lang w:val="fr"/>
              </w:rPr>
              <w:t>Nom:</w:t>
            </w:r>
          </w:p>
          <w:p w14:paraId="11E32FD4" w14:textId="153E2D74" w:rsidR="0084571E" w:rsidRPr="00C30042" w:rsidRDefault="0084571E" w:rsidP="00CE08CD">
            <w:pPr>
              <w:spacing w:before="120" w:after="120"/>
              <w:ind w:left="72"/>
            </w:pPr>
            <w:r w:rsidRPr="00CF0460">
              <w:rPr>
                <w:lang w:val="fr"/>
              </w:rPr>
              <w:t>Titre/pos</w:t>
            </w:r>
            <w:r w:rsidR="00045B46">
              <w:rPr>
                <w:lang w:val="fr"/>
              </w:rPr>
              <w:t>ition</w:t>
            </w:r>
            <w:r w:rsidRPr="00CF0460">
              <w:rPr>
                <w:lang w:val="fr"/>
              </w:rPr>
              <w:t>:</w:t>
            </w:r>
          </w:p>
          <w:p w14:paraId="53AE9E73" w14:textId="77777777" w:rsidR="0084571E" w:rsidRPr="00C30042" w:rsidRDefault="0084571E" w:rsidP="00CE08CD">
            <w:pPr>
              <w:spacing w:before="120" w:after="120"/>
              <w:ind w:left="72"/>
            </w:pPr>
            <w:r w:rsidRPr="00CF0460">
              <w:rPr>
                <w:lang w:val="fr"/>
              </w:rPr>
              <w:t>Téléphone:</w:t>
            </w:r>
          </w:p>
          <w:p w14:paraId="6D0171B9" w14:textId="5F36334A" w:rsidR="0084571E" w:rsidRPr="00C30042" w:rsidRDefault="00AA0C64" w:rsidP="00CE08CD">
            <w:pPr>
              <w:spacing w:before="120" w:after="120"/>
              <w:ind w:left="72"/>
            </w:pPr>
            <w:r>
              <w:rPr>
                <w:lang w:val="fr"/>
              </w:rPr>
              <w:t>Portable</w:t>
            </w:r>
            <w:r w:rsidR="0084571E" w:rsidRPr="00CF0460">
              <w:rPr>
                <w:lang w:val="fr"/>
              </w:rPr>
              <w:t>:</w:t>
            </w:r>
          </w:p>
          <w:p w14:paraId="6B74BF24" w14:textId="77777777" w:rsidR="0084571E" w:rsidRPr="00CF0460" w:rsidRDefault="0084571E" w:rsidP="00CE08CD">
            <w:pPr>
              <w:spacing w:before="120" w:after="120"/>
              <w:ind w:left="72"/>
            </w:pPr>
            <w:r w:rsidRPr="00CF0460">
              <w:rPr>
                <w:lang w:val="fr"/>
              </w:rPr>
              <w:t>Courriel:</w:t>
            </w:r>
          </w:p>
        </w:tc>
      </w:tr>
      <w:tr w:rsidR="0084571E" w14:paraId="65E014CA" w14:textId="77777777" w:rsidTr="00CE08CD">
        <w:tc>
          <w:tcPr>
            <w:tcW w:w="613" w:type="dxa"/>
          </w:tcPr>
          <w:p w14:paraId="37AE7ABD"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3BA773B6" w14:textId="6CF34EC8" w:rsidR="0084571E" w:rsidRPr="00C30042" w:rsidRDefault="0084571E" w:rsidP="00CE08CD">
            <w:pPr>
              <w:spacing w:before="80" w:after="80"/>
            </w:pPr>
            <w:r w:rsidRPr="00CF0460">
              <w:rPr>
                <w:lang w:val="fr"/>
              </w:rPr>
              <w:t>[</w:t>
            </w:r>
            <w:r w:rsidRPr="00CF0460">
              <w:rPr>
                <w:i/>
                <w:lang w:val="fr"/>
              </w:rPr>
              <w:t xml:space="preserve">insérer le nom complet </w:t>
            </w:r>
            <w:r w:rsidR="000D610D" w:rsidRPr="00CF0460">
              <w:rPr>
                <w:i/>
                <w:lang w:val="fr"/>
              </w:rPr>
              <w:t>d</w:t>
            </w:r>
            <w:r w:rsidR="000D610D">
              <w:rPr>
                <w:i/>
                <w:lang w:val="fr"/>
              </w:rPr>
              <w:t>u Maître d’Ouvrage</w:t>
            </w:r>
            <w:r w:rsidRPr="00CF0460">
              <w:rPr>
                <w:i/>
                <w:lang w:val="fr"/>
              </w:rPr>
              <w:t xml:space="preserve"> #3</w:t>
            </w:r>
            <w:r w:rsidRPr="00CF0460">
              <w:rPr>
                <w:lang w:val="fr"/>
              </w:rPr>
              <w:t>]</w:t>
            </w:r>
          </w:p>
          <w:p w14:paraId="220ED8CC" w14:textId="77777777" w:rsidR="0084571E" w:rsidRPr="00C30042" w:rsidRDefault="0084571E" w:rsidP="00CE08CD">
            <w:pPr>
              <w:spacing w:before="120" w:after="120"/>
            </w:pPr>
            <w:r w:rsidRPr="00CF0460">
              <w:rPr>
                <w:lang w:val="fr"/>
              </w:rPr>
              <w:t>[</w:t>
            </w:r>
            <w:r w:rsidRPr="00CF0460">
              <w:rPr>
                <w:i/>
                <w:lang w:val="fr"/>
              </w:rPr>
              <w:t>insérer le type d’entité juridique</w:t>
            </w:r>
            <w:r w:rsidRPr="00CF0460">
              <w:rPr>
                <w:lang w:val="fr"/>
              </w:rPr>
              <w:t>]</w:t>
            </w:r>
          </w:p>
        </w:tc>
        <w:tc>
          <w:tcPr>
            <w:tcW w:w="2970" w:type="dxa"/>
          </w:tcPr>
          <w:p w14:paraId="2E9FCF1F" w14:textId="77777777" w:rsidR="0084571E" w:rsidRPr="00C30042" w:rsidRDefault="0084571E" w:rsidP="00CE08CD">
            <w:pPr>
              <w:spacing w:before="80" w:after="80"/>
            </w:pPr>
            <w:r w:rsidRPr="00CF0460">
              <w:rPr>
                <w:lang w:val="fr"/>
              </w:rPr>
              <w:t>[</w:t>
            </w:r>
            <w:r w:rsidRPr="00CF0460">
              <w:rPr>
                <w:i/>
                <w:lang w:val="fr"/>
              </w:rPr>
              <w:t>insérer l’adresse de l’établissement principal</w:t>
            </w:r>
            <w:r w:rsidRPr="00CF0460">
              <w:rPr>
                <w:lang w:val="fr"/>
              </w:rPr>
              <w:t>]</w:t>
            </w:r>
          </w:p>
          <w:p w14:paraId="43D996E7" w14:textId="77777777" w:rsidR="0084571E" w:rsidRPr="00C30042" w:rsidRDefault="0084571E" w:rsidP="00CE08CD">
            <w:pPr>
              <w:spacing w:before="120" w:after="120"/>
            </w:pPr>
          </w:p>
        </w:tc>
        <w:tc>
          <w:tcPr>
            <w:tcW w:w="2700" w:type="dxa"/>
          </w:tcPr>
          <w:p w14:paraId="0D7EF011" w14:textId="77777777" w:rsidR="0084571E" w:rsidRPr="00C30042" w:rsidRDefault="0084571E" w:rsidP="00CE08CD">
            <w:pPr>
              <w:pStyle w:val="ListParagraph"/>
              <w:spacing w:before="120" w:after="120"/>
              <w:ind w:left="72"/>
            </w:pPr>
            <w:r w:rsidRPr="00CF0460">
              <w:rPr>
                <w:lang w:val="fr"/>
              </w:rPr>
              <w:t>Nom:</w:t>
            </w:r>
          </w:p>
          <w:p w14:paraId="59CC6EFA" w14:textId="17B9CF2C" w:rsidR="0084571E" w:rsidRPr="00C30042" w:rsidRDefault="0084571E" w:rsidP="00CE08CD">
            <w:pPr>
              <w:spacing w:before="120" w:after="120"/>
              <w:ind w:left="72"/>
            </w:pPr>
            <w:r w:rsidRPr="00CF0460">
              <w:rPr>
                <w:lang w:val="fr"/>
              </w:rPr>
              <w:t>Titre/pos</w:t>
            </w:r>
            <w:r w:rsidR="00045B46">
              <w:rPr>
                <w:lang w:val="fr"/>
              </w:rPr>
              <w:t>ition</w:t>
            </w:r>
            <w:r w:rsidRPr="00CF0460">
              <w:rPr>
                <w:lang w:val="fr"/>
              </w:rPr>
              <w:t>:</w:t>
            </w:r>
          </w:p>
          <w:p w14:paraId="12CA4C82" w14:textId="77777777" w:rsidR="0084571E" w:rsidRPr="00C30042" w:rsidRDefault="0084571E" w:rsidP="00CE08CD">
            <w:pPr>
              <w:spacing w:before="120" w:after="120"/>
              <w:ind w:left="72"/>
            </w:pPr>
            <w:r w:rsidRPr="00CF0460">
              <w:rPr>
                <w:lang w:val="fr"/>
              </w:rPr>
              <w:t>Téléphone:</w:t>
            </w:r>
          </w:p>
          <w:p w14:paraId="75E5C8FA" w14:textId="5B310A1B" w:rsidR="0084571E" w:rsidRPr="00C30042" w:rsidRDefault="00AA0C64" w:rsidP="00CE08CD">
            <w:pPr>
              <w:spacing w:before="120" w:after="120"/>
              <w:ind w:left="72"/>
            </w:pPr>
            <w:r>
              <w:rPr>
                <w:lang w:val="fr"/>
              </w:rPr>
              <w:t>Portable</w:t>
            </w:r>
            <w:r w:rsidR="0084571E" w:rsidRPr="00CF0460">
              <w:rPr>
                <w:lang w:val="fr"/>
              </w:rPr>
              <w:t>:</w:t>
            </w:r>
          </w:p>
          <w:p w14:paraId="0B5C100A" w14:textId="77777777" w:rsidR="0084571E" w:rsidRDefault="0084571E" w:rsidP="00CE08CD">
            <w:pPr>
              <w:spacing w:before="120" w:after="120"/>
              <w:ind w:left="72"/>
            </w:pPr>
            <w:r w:rsidRPr="00CF0460">
              <w:rPr>
                <w:lang w:val="fr"/>
              </w:rPr>
              <w:t>Courriel:</w:t>
            </w:r>
          </w:p>
        </w:tc>
      </w:tr>
      <w:tr w:rsidR="0084571E" w14:paraId="275513D9" w14:textId="77777777" w:rsidTr="00CE08CD">
        <w:tc>
          <w:tcPr>
            <w:tcW w:w="613" w:type="dxa"/>
          </w:tcPr>
          <w:p w14:paraId="608A7C52" w14:textId="77777777" w:rsidR="0084571E" w:rsidRPr="00CF0460" w:rsidRDefault="0084571E" w:rsidP="0084571E">
            <w:pPr>
              <w:pStyle w:val="ListParagraph"/>
              <w:numPr>
                <w:ilvl w:val="0"/>
                <w:numId w:val="199"/>
              </w:numPr>
              <w:suppressAutoHyphens w:val="0"/>
              <w:overflowPunct/>
              <w:autoSpaceDE/>
              <w:autoSpaceDN/>
              <w:adjustRightInd/>
              <w:spacing w:before="120" w:after="120"/>
              <w:ind w:left="331"/>
              <w:contextualSpacing w:val="0"/>
              <w:jc w:val="right"/>
              <w:textAlignment w:val="auto"/>
              <w:rPr>
                <w:b/>
              </w:rPr>
            </w:pPr>
          </w:p>
        </w:tc>
        <w:tc>
          <w:tcPr>
            <w:tcW w:w="3072" w:type="dxa"/>
          </w:tcPr>
          <w:p w14:paraId="3BD0480E" w14:textId="77777777" w:rsidR="0084571E" w:rsidRPr="00CF0460" w:rsidRDefault="0084571E" w:rsidP="00CE08CD">
            <w:pPr>
              <w:spacing w:before="80" w:after="80"/>
            </w:pPr>
          </w:p>
        </w:tc>
        <w:tc>
          <w:tcPr>
            <w:tcW w:w="2970" w:type="dxa"/>
          </w:tcPr>
          <w:p w14:paraId="40691B00" w14:textId="77777777" w:rsidR="0084571E" w:rsidRPr="00CF0460" w:rsidRDefault="0084571E" w:rsidP="00CE08CD">
            <w:pPr>
              <w:spacing w:before="80" w:after="80"/>
            </w:pPr>
          </w:p>
        </w:tc>
        <w:tc>
          <w:tcPr>
            <w:tcW w:w="2700" w:type="dxa"/>
          </w:tcPr>
          <w:p w14:paraId="1B3DA7A5" w14:textId="77777777" w:rsidR="0084571E" w:rsidRPr="00CF0460" w:rsidRDefault="0084571E" w:rsidP="00CE08CD">
            <w:pPr>
              <w:pStyle w:val="ListParagraph"/>
              <w:spacing w:before="120" w:after="120"/>
              <w:ind w:left="72"/>
            </w:pPr>
          </w:p>
        </w:tc>
      </w:tr>
    </w:tbl>
    <w:p w14:paraId="05E73A70" w14:textId="77777777" w:rsidR="0084571E" w:rsidRPr="004A2C5F" w:rsidRDefault="0084571E" w:rsidP="0084571E">
      <w:pPr>
        <w:jc w:val="center"/>
      </w:pPr>
    </w:p>
    <w:bookmarkEnd w:id="491"/>
    <w:bookmarkEnd w:id="492"/>
    <w:p w14:paraId="62931FB7" w14:textId="77777777" w:rsidR="00001F0A" w:rsidRDefault="00001F0A" w:rsidP="0084571E">
      <w:pPr>
        <w:sectPr w:rsidR="00001F0A" w:rsidSect="00E532AC">
          <w:headerReference w:type="even" r:id="rId69"/>
          <w:headerReference w:type="default" r:id="rId70"/>
          <w:headerReference w:type="first" r:id="rId71"/>
          <w:endnotePr>
            <w:numFmt w:val="decimal"/>
            <w:numRestart w:val="eachSect"/>
          </w:endnotePr>
          <w:type w:val="oddPage"/>
          <w:pgSz w:w="12240" w:h="15840" w:code="1"/>
          <w:pgMar w:top="1440" w:right="1440" w:bottom="1440" w:left="1440" w:header="720" w:footer="720" w:gutter="0"/>
          <w:cols w:space="720"/>
          <w:titlePg/>
          <w:docGrid w:linePitch="326"/>
        </w:sectPr>
      </w:pPr>
    </w:p>
    <w:p w14:paraId="6B162AAB" w14:textId="67CC78D7" w:rsidR="001C0C7F" w:rsidRPr="009F5FB0" w:rsidRDefault="001C0C7F" w:rsidP="009F5FB0">
      <w:pPr>
        <w:pStyle w:val="Style1"/>
        <w:rPr>
          <w:b w:val="0"/>
        </w:rPr>
      </w:pPr>
      <w:bookmarkStart w:id="522" w:name="_Toc142839010"/>
      <w:r w:rsidRPr="009F5FB0">
        <w:t xml:space="preserve">Annexe : Questionnaire du Groupe de la </w:t>
      </w:r>
      <w:r w:rsidR="002A3213">
        <w:t>BIsD</w:t>
      </w:r>
      <w:r w:rsidRPr="009F5FB0">
        <w:t xml:space="preserve"> en LBC/KYC</w:t>
      </w:r>
      <w:bookmarkEnd w:id="522"/>
    </w:p>
    <w:p w14:paraId="4C6FD56F" w14:textId="77777777" w:rsidR="001C0C7F" w:rsidRPr="00BA38A3" w:rsidRDefault="001C0C7F" w:rsidP="001C0C7F">
      <w:pPr>
        <w:spacing w:after="120"/>
        <w:ind w:right="4"/>
        <w:rPr>
          <w:i/>
        </w:rPr>
      </w:pPr>
    </w:p>
    <w:p w14:paraId="795BF224" w14:textId="77777777" w:rsidR="001C0C7F" w:rsidRPr="00BA38A3" w:rsidRDefault="001C0C7F" w:rsidP="001C0C7F">
      <w:pPr>
        <w:spacing w:after="120"/>
        <w:ind w:right="4"/>
        <w:rPr>
          <w:i/>
        </w:rPr>
      </w:pPr>
    </w:p>
    <w:p w14:paraId="576541B8" w14:textId="77777777" w:rsidR="001C0C7F" w:rsidRPr="00BA38A3" w:rsidRDefault="001C0C7F" w:rsidP="001C0C7F">
      <w:pPr>
        <w:spacing w:before="74"/>
        <w:ind w:left="180" w:right="130"/>
        <w:rPr>
          <w:rFonts w:asciiTheme="majorBidi" w:hAnsiTheme="majorBidi" w:cstheme="majorBidi"/>
          <w:sz w:val="32"/>
          <w:szCs w:val="32"/>
        </w:rPr>
      </w:pPr>
      <w:r w:rsidRPr="00BA38A3">
        <w:rPr>
          <w:rFonts w:asciiTheme="majorBidi" w:hAnsiTheme="majorBidi" w:cstheme="majorBidi"/>
          <w:b/>
          <w:sz w:val="32"/>
          <w:szCs w:val="32"/>
        </w:rPr>
        <w:t>Questionnaire du Groupe de la BI</w:t>
      </w:r>
      <w:r>
        <w:rPr>
          <w:rFonts w:asciiTheme="majorBidi" w:hAnsiTheme="majorBidi" w:cstheme="majorBidi"/>
          <w:b/>
          <w:sz w:val="32"/>
          <w:szCs w:val="32"/>
        </w:rPr>
        <w:t>s</w:t>
      </w:r>
      <w:r w:rsidRPr="00BA38A3">
        <w:rPr>
          <w:rFonts w:asciiTheme="majorBidi" w:hAnsiTheme="majorBidi" w:cstheme="majorBidi"/>
          <w:b/>
          <w:sz w:val="32"/>
          <w:szCs w:val="32"/>
        </w:rPr>
        <w:t>D</w:t>
      </w:r>
      <w:r>
        <w:rPr>
          <w:rStyle w:val="FootnoteReference"/>
          <w:rFonts w:asciiTheme="majorBidi" w:hAnsiTheme="majorBidi" w:cstheme="majorBidi"/>
          <w:sz w:val="32"/>
          <w:szCs w:val="32"/>
        </w:rPr>
        <w:footnoteReference w:id="15"/>
      </w:r>
      <w:r w:rsidRPr="00BA38A3">
        <w:rPr>
          <w:rFonts w:asciiTheme="majorBidi" w:hAnsiTheme="majorBidi" w:cstheme="majorBidi"/>
          <w:b/>
          <w:sz w:val="32"/>
          <w:szCs w:val="32"/>
        </w:rPr>
        <w:t xml:space="preserve"> dans le cadre de la lutte contre le blanchiment de capitaux et pour la connaissance de l’identité du client (LBC/KYC)</w:t>
      </w:r>
      <w:r w:rsidRPr="00BA38A3">
        <w:rPr>
          <w:b/>
        </w:rPr>
        <w:t xml:space="preserve"> </w:t>
      </w:r>
      <w:r w:rsidRPr="00BA38A3">
        <w:rPr>
          <w:rFonts w:asciiTheme="majorBidi" w:hAnsiTheme="majorBidi" w:cstheme="majorBidi"/>
          <w:b/>
          <w:sz w:val="32"/>
          <w:szCs w:val="32"/>
        </w:rPr>
        <w:t>(Institutions non financières)</w:t>
      </w:r>
    </w:p>
    <w:p w14:paraId="62970662" w14:textId="77777777" w:rsidR="001C0C7F" w:rsidRDefault="001C0C7F" w:rsidP="001C0C7F">
      <w:pPr>
        <w:spacing w:line="30" w:lineRule="atLeast"/>
        <w:ind w:left="270"/>
        <w:rPr>
          <w:sz w:val="3"/>
          <w:szCs w:val="3"/>
        </w:rPr>
      </w:pPr>
      <w:r>
        <w:rPr>
          <w:noProof/>
          <w:sz w:val="3"/>
          <w:szCs w:val="3"/>
        </w:rPr>
        <mc:AlternateContent>
          <mc:Choice Requires="wpg">
            <w:drawing>
              <wp:inline distT="0" distB="0" distL="0" distR="0" wp14:anchorId="324D7BA3" wp14:editId="618CE44B">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9E0461"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56DCD5EF" w14:textId="77777777" w:rsidR="001C0C7F" w:rsidRPr="001634AD" w:rsidRDefault="001C0C7F" w:rsidP="001C0C7F">
      <w:pPr>
        <w:spacing w:before="1"/>
        <w:rPr>
          <w:b/>
          <w:bCs/>
          <w:sz w:val="10"/>
          <w:szCs w:val="10"/>
        </w:rPr>
      </w:pPr>
    </w:p>
    <w:p w14:paraId="71082716" w14:textId="77777777" w:rsidR="001C0C7F" w:rsidRPr="00BA38A3" w:rsidRDefault="001C0C7F" w:rsidP="001C0C7F">
      <w:pPr>
        <w:pStyle w:val="BodyText"/>
        <w:spacing w:before="69"/>
        <w:ind w:left="207" w:right="142"/>
        <w:rPr>
          <w:lang w:val="fr-FR"/>
        </w:rPr>
      </w:pPr>
      <w:r w:rsidRPr="00BA38A3">
        <w:rPr>
          <w:lang w:val="fr-FR"/>
        </w:rPr>
        <w:t>Les questions ci-après sont destinées à aider les membres du Groupe de la Banque islamique de développement (ci-après dénommé "groupe de la BI</w:t>
      </w:r>
      <w:r>
        <w:rPr>
          <w:lang w:val="fr-FR"/>
        </w:rPr>
        <w:t>s</w:t>
      </w:r>
      <w:r w:rsidRPr="00BA38A3">
        <w:rPr>
          <w:lang w:val="fr-FR"/>
        </w:rPr>
        <w:t>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60D05B18" w14:textId="77777777" w:rsidR="001C0C7F" w:rsidRPr="00BA38A3" w:rsidRDefault="001C0C7F" w:rsidP="001C0C7F">
      <w:pPr>
        <w:spacing w:before="5"/>
      </w:pPr>
    </w:p>
    <w:p w14:paraId="34439B56" w14:textId="77777777" w:rsidR="001C0C7F" w:rsidRPr="00BA38A3" w:rsidRDefault="001C0C7F" w:rsidP="001C0C7F">
      <w:pPr>
        <w:pStyle w:val="Heading1"/>
        <w:numPr>
          <w:ilvl w:val="0"/>
          <w:numId w:val="273"/>
        </w:numPr>
        <w:tabs>
          <w:tab w:val="left" w:pos="929"/>
        </w:tabs>
        <w:ind w:left="720" w:hanging="720"/>
        <w:jc w:val="both"/>
        <w:rPr>
          <w:b w:val="0"/>
          <w:bCs/>
          <w:sz w:val="28"/>
          <w:szCs w:val="28"/>
        </w:rPr>
      </w:pPr>
      <w:r w:rsidRPr="00BA38A3">
        <w:rPr>
          <w:sz w:val="28"/>
          <w:szCs w:val="28"/>
        </w:rPr>
        <w:t>Informations générales</w:t>
      </w:r>
    </w:p>
    <w:p w14:paraId="20AAF023" w14:textId="77777777" w:rsidR="001C0C7F" w:rsidRPr="00BA38A3" w:rsidRDefault="001C0C7F" w:rsidP="001C0C7F">
      <w:pPr>
        <w:widowControl w:val="0"/>
        <w:numPr>
          <w:ilvl w:val="1"/>
          <w:numId w:val="273"/>
        </w:numPr>
        <w:tabs>
          <w:tab w:val="left" w:pos="905"/>
        </w:tabs>
        <w:ind w:hanging="696"/>
        <w:jc w:val="both"/>
      </w:pPr>
      <w:r w:rsidRPr="00BA38A3">
        <w:rPr>
          <w:b/>
        </w:rPr>
        <w:t>Informations générales sur l'entité</w:t>
      </w:r>
    </w:p>
    <w:p w14:paraId="58CB238A" w14:textId="77777777" w:rsidR="001C0C7F" w:rsidRDefault="001C0C7F" w:rsidP="001C0C7F">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1C0C7F" w14:paraId="7A9BD234"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41F4126"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3E130461" w14:textId="77777777" w:rsidR="001C0C7F" w:rsidRDefault="001C0C7F" w:rsidP="003D159A"/>
        </w:tc>
      </w:tr>
      <w:tr w:rsidR="001C0C7F" w:rsidRPr="00F451BC" w14:paraId="5A5E91AE"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6DC1458"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04054CC3" w14:textId="77777777" w:rsidR="001C0C7F" w:rsidRPr="00BA38A3" w:rsidRDefault="001C0C7F" w:rsidP="003D159A"/>
        </w:tc>
      </w:tr>
      <w:tr w:rsidR="001C0C7F" w14:paraId="378B56AE"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907ACEE"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368215CE" w14:textId="77777777" w:rsidR="001C0C7F" w:rsidRDefault="001C0C7F" w:rsidP="003D159A"/>
        </w:tc>
      </w:tr>
      <w:tr w:rsidR="001C0C7F" w:rsidRPr="00F451BC" w14:paraId="452E590C" w14:textId="77777777" w:rsidTr="003D159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778918B1" w14:textId="77777777" w:rsidR="001C0C7F" w:rsidRDefault="001C0C7F" w:rsidP="003D159A">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61852314" w14:textId="77777777" w:rsidR="001C0C7F" w:rsidRDefault="001C0C7F" w:rsidP="003D159A">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4B9F9BF1" w14:textId="77777777" w:rsidR="001C0C7F" w:rsidRPr="00BA38A3" w:rsidRDefault="001C0C7F" w:rsidP="003D159A"/>
        </w:tc>
      </w:tr>
      <w:tr w:rsidR="001C0C7F" w14:paraId="40B8BE0B" w14:textId="77777777" w:rsidTr="003D15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E1AFBCD"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0C3AA42B" w14:textId="77777777" w:rsidR="001C0C7F" w:rsidRDefault="001C0C7F" w:rsidP="003D159A"/>
        </w:tc>
      </w:tr>
      <w:tr w:rsidR="001C0C7F" w14:paraId="7FAC0E78" w14:textId="77777777" w:rsidTr="003D159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0A5F7D39" w14:textId="77777777" w:rsidR="001C0C7F" w:rsidRDefault="001C0C7F" w:rsidP="003D159A">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0C53A34A" w14:textId="77777777" w:rsidR="001C0C7F" w:rsidRDefault="001C0C7F" w:rsidP="003D159A"/>
        </w:tc>
      </w:tr>
      <w:tr w:rsidR="001C0C7F" w14:paraId="659AD5C0" w14:textId="77777777" w:rsidTr="003D159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06B40177"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42A8ED0D" w14:textId="77777777" w:rsidR="001C0C7F" w:rsidRDefault="001C0C7F" w:rsidP="003D159A"/>
        </w:tc>
      </w:tr>
      <w:tr w:rsidR="001C0C7F" w14:paraId="13561CA2" w14:textId="77777777" w:rsidTr="003D15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0071247"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2A54D402" w14:textId="77777777" w:rsidR="001C0C7F" w:rsidRDefault="001C0C7F" w:rsidP="003D159A"/>
        </w:tc>
      </w:tr>
      <w:tr w:rsidR="001C0C7F" w14:paraId="6A3D5AD1" w14:textId="77777777" w:rsidTr="003D159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69953409"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1BFA3E86" w14:textId="77777777" w:rsidR="001C0C7F" w:rsidRDefault="001C0C7F" w:rsidP="003D159A"/>
        </w:tc>
      </w:tr>
      <w:tr w:rsidR="001C0C7F" w14:paraId="46C7F4A6" w14:textId="77777777" w:rsidTr="003D15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4ED1F059"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66FE59CD" w14:textId="77777777" w:rsidR="001C0C7F" w:rsidRDefault="001C0C7F" w:rsidP="003D159A"/>
        </w:tc>
      </w:tr>
      <w:tr w:rsidR="001C0C7F" w14:paraId="16CB0442" w14:textId="77777777" w:rsidTr="003D159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000162B8"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5034DB39" w14:textId="77777777" w:rsidR="001C0C7F" w:rsidRDefault="001C0C7F" w:rsidP="003D159A"/>
        </w:tc>
      </w:tr>
    </w:tbl>
    <w:p w14:paraId="056F248F" w14:textId="77777777" w:rsidR="001C0C7F" w:rsidRDefault="001C0C7F" w:rsidP="001C0C7F">
      <w:pPr>
        <w:spacing w:before="7"/>
        <w:rPr>
          <w:b/>
          <w:bCs/>
          <w:sz w:val="17"/>
          <w:szCs w:val="17"/>
        </w:rPr>
      </w:pPr>
    </w:p>
    <w:p w14:paraId="13DA277E" w14:textId="77777777" w:rsidR="001C0C7F" w:rsidRPr="00BA38A3" w:rsidRDefault="001C0C7F" w:rsidP="001C0C7F">
      <w:pPr>
        <w:widowControl w:val="0"/>
        <w:numPr>
          <w:ilvl w:val="1"/>
          <w:numId w:val="273"/>
        </w:numPr>
        <w:tabs>
          <w:tab w:val="left" w:pos="785"/>
        </w:tabs>
        <w:spacing w:before="69"/>
        <w:ind w:left="784" w:hanging="576"/>
      </w:pPr>
      <w:r w:rsidRPr="00BA38A3">
        <w:rPr>
          <w:b/>
        </w:rPr>
        <w:t>Structure de propriété</w:t>
      </w:r>
    </w:p>
    <w:p w14:paraId="3329C053" w14:textId="77777777" w:rsidR="001C0C7F" w:rsidRPr="00BA38A3" w:rsidRDefault="001C0C7F" w:rsidP="001C0C7F">
      <w:pPr>
        <w:pStyle w:val="BodyText"/>
        <w:widowControl w:val="0"/>
        <w:numPr>
          <w:ilvl w:val="2"/>
          <w:numId w:val="273"/>
        </w:numPr>
        <w:tabs>
          <w:tab w:val="left" w:pos="929"/>
          <w:tab w:val="left" w:pos="5731"/>
        </w:tabs>
        <w:spacing w:before="134" w:line="363" w:lineRule="auto"/>
        <w:ind w:right="3010" w:hanging="720"/>
        <w:rPr>
          <w:lang w:val="fr-FR"/>
        </w:rPr>
      </w:pPr>
      <w:r w:rsidRPr="00BA38A3">
        <w:rPr>
          <w:lang w:val="fr-FR"/>
        </w:rPr>
        <w:t xml:space="preserve">Quel est le capital autorisé et le capital-actions émis de votre institution ? </w:t>
      </w:r>
    </w:p>
    <w:p w14:paraId="63C408CA" w14:textId="77777777" w:rsidR="001C0C7F" w:rsidRPr="00BA38A3" w:rsidRDefault="001C0C7F" w:rsidP="001C0C7F">
      <w:pPr>
        <w:pStyle w:val="BodyText"/>
        <w:tabs>
          <w:tab w:val="left" w:pos="929"/>
          <w:tab w:val="left" w:pos="5731"/>
        </w:tabs>
        <w:spacing w:before="134" w:line="363" w:lineRule="auto"/>
        <w:ind w:right="3010"/>
        <w:rPr>
          <w:lang w:val="fr-FR"/>
        </w:rPr>
      </w:pPr>
      <w:r w:rsidRPr="00BA38A3">
        <w:rPr>
          <w:lang w:val="fr-FR"/>
        </w:rPr>
        <w:t>Capital autorisé :                      Capital-actions émis :</w:t>
      </w:r>
    </w:p>
    <w:p w14:paraId="72922903" w14:textId="77777777" w:rsidR="001C0C7F" w:rsidRPr="00BA38A3" w:rsidRDefault="001C0C7F" w:rsidP="001C0C7F">
      <w:pPr>
        <w:pStyle w:val="BodyText"/>
        <w:widowControl w:val="0"/>
        <w:numPr>
          <w:ilvl w:val="2"/>
          <w:numId w:val="273"/>
        </w:numPr>
        <w:tabs>
          <w:tab w:val="left" w:pos="929"/>
        </w:tabs>
        <w:spacing w:before="139"/>
        <w:ind w:right="151" w:hanging="720"/>
        <w:rPr>
          <w:lang w:val="fr-FR"/>
        </w:rPr>
      </w:pPr>
      <w:r w:rsidRPr="00BA38A3">
        <w:rPr>
          <w:lang w:val="fr-FR"/>
        </w:rPr>
        <w:t>Nom des personnes ou de toute entité juridique qui détiennent ou contrôlent plus de 10 % des actions de votre institution.</w:t>
      </w:r>
    </w:p>
    <w:p w14:paraId="6C3C4D0D" w14:textId="77777777" w:rsidR="001C0C7F" w:rsidRPr="00BA38A3" w:rsidRDefault="001C0C7F" w:rsidP="001C0C7F">
      <w:r w:rsidRPr="00BA38A3">
        <w:rPr>
          <w:noProof/>
        </w:rPr>
        <mc:AlternateContent>
          <mc:Choice Requires="wpg">
            <w:drawing>
              <wp:anchor distT="0" distB="0" distL="114300" distR="114300" simplePos="0" relativeHeight="251664384" behindDoc="1" locked="0" layoutInCell="1" allowOverlap="1" wp14:anchorId="751F0768" wp14:editId="426C0BC7">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E4361"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rPr>
        <mc:AlternateContent>
          <mc:Choice Requires="wpg">
            <w:drawing>
              <wp:anchor distT="0" distB="0" distL="114300" distR="114300" simplePos="0" relativeHeight="251660288" behindDoc="1" locked="0" layoutInCell="1" allowOverlap="1" wp14:anchorId="460CB9D1" wp14:editId="71416FAC">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147FC"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rPr>
        <mc:AlternateContent>
          <mc:Choice Requires="wpg">
            <w:drawing>
              <wp:anchor distT="0" distB="0" distL="114300" distR="114300" simplePos="0" relativeHeight="251659264" behindDoc="1" locked="0" layoutInCell="1" allowOverlap="1" wp14:anchorId="76661723" wp14:editId="45928B15">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3C9C3"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6064DA64" w14:textId="77777777" w:rsidR="001C0C7F" w:rsidRPr="00BA38A3" w:rsidRDefault="001C0C7F" w:rsidP="001C0C7F">
      <w:pPr>
        <w:pStyle w:val="BodyText"/>
        <w:widowControl w:val="0"/>
        <w:numPr>
          <w:ilvl w:val="2"/>
          <w:numId w:val="273"/>
        </w:numPr>
        <w:tabs>
          <w:tab w:val="left" w:pos="929"/>
          <w:tab w:val="left" w:pos="7454"/>
          <w:tab w:val="left" w:pos="7830"/>
          <w:tab w:val="left" w:pos="9440"/>
        </w:tabs>
        <w:spacing w:line="360" w:lineRule="auto"/>
        <w:ind w:right="993" w:hanging="720"/>
        <w:rPr>
          <w:lang w:val="fr-FR"/>
        </w:rPr>
      </w:pPr>
      <w:r w:rsidRPr="00BA38A3">
        <w:rPr>
          <w:lang w:val="fr-FR"/>
        </w:rPr>
        <w:t xml:space="preserve">Les actions de l’institution sont-elles classées en plusieurs ? Oui    </w:t>
      </w:r>
      <w:r w:rsidRPr="00BA38A3">
        <w:rPr>
          <w:lang w:val="fr-FR"/>
        </w:rPr>
        <w:tab/>
      </w:r>
      <w:r w:rsidRPr="00BA38A3">
        <w:rPr>
          <w:lang w:val="fr-FR"/>
        </w:rPr>
        <w:tab/>
        <w:t xml:space="preserve">Non         N/A   </w:t>
      </w:r>
      <w:r w:rsidRPr="00BA38A3">
        <w:rPr>
          <w:lang w:val="fr-FR"/>
        </w:rPr>
        <w:tab/>
        <w:t xml:space="preserve"> </w:t>
      </w:r>
    </w:p>
    <w:p w14:paraId="181B131C" w14:textId="77777777" w:rsidR="001C0C7F" w:rsidRPr="00BA38A3" w:rsidRDefault="001C0C7F" w:rsidP="001C0C7F">
      <w:pPr>
        <w:pStyle w:val="BodyText"/>
        <w:tabs>
          <w:tab w:val="left" w:pos="929"/>
          <w:tab w:val="left" w:pos="7454"/>
          <w:tab w:val="left" w:pos="8606"/>
          <w:tab w:val="left" w:pos="9440"/>
        </w:tabs>
        <w:spacing w:line="360" w:lineRule="auto"/>
        <w:ind w:right="993"/>
        <w:rPr>
          <w:lang w:val="fr-FR"/>
        </w:rPr>
      </w:pPr>
      <w:r w:rsidRPr="00BA38A3">
        <w:rPr>
          <w:lang w:val="fr-FR"/>
        </w:rPr>
        <w:t xml:space="preserve">Si oui, indiquez les catégories d'actions (ordinaires, privilégiées, au porteur ou nominatives) :  </w:t>
      </w:r>
    </w:p>
    <w:p w14:paraId="61B8D869" w14:textId="77777777" w:rsidR="001C0C7F" w:rsidRPr="00BA38A3" w:rsidRDefault="001C0C7F" w:rsidP="001C0C7F">
      <w:pPr>
        <w:pStyle w:val="BodyText"/>
        <w:widowControl w:val="0"/>
        <w:numPr>
          <w:ilvl w:val="2"/>
          <w:numId w:val="273"/>
        </w:numPr>
        <w:tabs>
          <w:tab w:val="left" w:pos="929"/>
          <w:tab w:val="left" w:pos="7409"/>
          <w:tab w:val="left" w:pos="8501"/>
          <w:tab w:val="left" w:pos="9454"/>
        </w:tabs>
        <w:spacing w:before="9" w:line="410" w:lineRule="atLeast"/>
        <w:ind w:right="957" w:hanging="720"/>
        <w:rPr>
          <w:lang w:val="fr-FR"/>
        </w:rPr>
      </w:pPr>
      <w:r w:rsidRPr="00BA38A3">
        <w:rPr>
          <w:noProof/>
          <w:lang w:val="fr-FR"/>
        </w:rPr>
        <mc:AlternateContent>
          <mc:Choice Requires="wpg">
            <w:drawing>
              <wp:anchor distT="0" distB="0" distL="114300" distR="114300" simplePos="0" relativeHeight="251663360" behindDoc="1" locked="0" layoutInCell="1" allowOverlap="1" wp14:anchorId="21EE77BA" wp14:editId="5473DEE7">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3CFDE"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2336" behindDoc="1" locked="0" layoutInCell="1" allowOverlap="1" wp14:anchorId="7C3B36EE" wp14:editId="06B741B3">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55055"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1312" behindDoc="1" locked="0" layoutInCell="1" allowOverlap="1" wp14:anchorId="3F601F9B" wp14:editId="65A96442">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CA9C3"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rsidRPr="00BA38A3">
        <w:rPr>
          <w:lang w:val="fr-FR"/>
        </w:rPr>
        <w:t xml:space="preserve">Votre institution est-elle cotée en bourse ? Oui         Non          N/A </w:t>
      </w:r>
    </w:p>
    <w:p w14:paraId="0B5319AD" w14:textId="77777777" w:rsidR="001C0C7F" w:rsidRPr="00BA38A3" w:rsidRDefault="001C0C7F" w:rsidP="001C0C7F">
      <w:pPr>
        <w:pStyle w:val="BodyText"/>
        <w:tabs>
          <w:tab w:val="left" w:pos="929"/>
          <w:tab w:val="left" w:pos="7409"/>
          <w:tab w:val="left" w:pos="8501"/>
          <w:tab w:val="left" w:pos="9454"/>
        </w:tabs>
        <w:spacing w:before="9" w:line="410" w:lineRule="atLeast"/>
        <w:ind w:right="957"/>
        <w:rPr>
          <w:lang w:val="fr-FR"/>
        </w:rPr>
      </w:pPr>
      <w:r w:rsidRPr="00BA38A3">
        <w:rPr>
          <w:lang w:val="fr-FR"/>
        </w:rPr>
        <w:t>Si votre réponse est « oui », veuillez citer la bourse et indiquer le symbole.</w:t>
      </w:r>
    </w:p>
    <w:p w14:paraId="0E0CBA0C" w14:textId="77777777" w:rsidR="001C0C7F" w:rsidRPr="00BA38A3" w:rsidRDefault="001C0C7F" w:rsidP="001C0C7F">
      <w:pPr>
        <w:pStyle w:val="BodyText"/>
        <w:tabs>
          <w:tab w:val="left" w:pos="929"/>
          <w:tab w:val="left" w:pos="7409"/>
          <w:tab w:val="left" w:pos="8501"/>
          <w:tab w:val="left" w:pos="9454"/>
        </w:tabs>
        <w:spacing w:before="9" w:line="410" w:lineRule="atLeast"/>
        <w:ind w:right="957"/>
        <w:rPr>
          <w:lang w:val="fr-FR"/>
        </w:rPr>
      </w:pPr>
    </w:p>
    <w:p w14:paraId="194A1AAE" w14:textId="77777777" w:rsidR="001C0C7F" w:rsidRPr="00BA38A3" w:rsidRDefault="001C0C7F" w:rsidP="001C0C7F">
      <w:pPr>
        <w:pStyle w:val="BodyText"/>
        <w:widowControl w:val="0"/>
        <w:numPr>
          <w:ilvl w:val="2"/>
          <w:numId w:val="273"/>
        </w:numPr>
        <w:tabs>
          <w:tab w:val="left" w:pos="929"/>
        </w:tabs>
        <w:ind w:right="548" w:hanging="720"/>
        <w:rPr>
          <w:lang w:val="fr-FR"/>
        </w:rPr>
      </w:pPr>
      <w:r w:rsidRPr="00BA38A3">
        <w:rPr>
          <w:lang w:val="fr-FR"/>
        </w:rPr>
        <w:t>Votre entité a-t-elle des succursales ou des filiales ? Si oui, ce questionnaire s'applique-t-il également à elles ?</w:t>
      </w:r>
    </w:p>
    <w:p w14:paraId="4AEE4127" w14:textId="77777777" w:rsidR="001C0C7F" w:rsidRPr="00BA38A3" w:rsidRDefault="001C0C7F" w:rsidP="001C0C7F">
      <w:pPr>
        <w:pStyle w:val="BodyText"/>
        <w:widowControl w:val="0"/>
        <w:numPr>
          <w:ilvl w:val="2"/>
          <w:numId w:val="273"/>
        </w:numPr>
        <w:tabs>
          <w:tab w:val="left" w:pos="929"/>
        </w:tabs>
        <w:spacing w:before="120" w:line="344" w:lineRule="auto"/>
        <w:ind w:right="624" w:hanging="720"/>
        <w:rPr>
          <w:lang w:val="fr-FR"/>
        </w:rPr>
      </w:pPr>
      <w:r w:rsidRPr="00BA38A3">
        <w:rPr>
          <w:lang w:val="fr-FR"/>
        </w:rPr>
        <w:t>Y a-t-il eu des changements significatifs de participation (plus de 25%) au cours des cinq dernières années ? Dans l'affirmative, veuillez fournir plus d’informations.</w:t>
      </w:r>
    </w:p>
    <w:p w14:paraId="31465AFF" w14:textId="77777777" w:rsidR="001C0C7F" w:rsidRPr="00BA38A3" w:rsidRDefault="001C0C7F" w:rsidP="001C0C7F"/>
    <w:p w14:paraId="731DBCB4" w14:textId="77777777" w:rsidR="001C0C7F" w:rsidRPr="00BA38A3" w:rsidRDefault="001C0C7F" w:rsidP="001C0C7F">
      <w:pPr>
        <w:pStyle w:val="Heading1"/>
        <w:numPr>
          <w:ilvl w:val="0"/>
          <w:numId w:val="273"/>
        </w:numPr>
        <w:tabs>
          <w:tab w:val="left" w:pos="929"/>
        </w:tabs>
        <w:ind w:left="720" w:hanging="720"/>
        <w:jc w:val="center"/>
        <w:rPr>
          <w:b w:val="0"/>
          <w:bCs/>
          <w:sz w:val="28"/>
          <w:szCs w:val="28"/>
        </w:rPr>
      </w:pPr>
      <w:r w:rsidRPr="00BA38A3">
        <w:rPr>
          <w:sz w:val="28"/>
          <w:szCs w:val="28"/>
        </w:rPr>
        <w:t>Lutte contre le blanchiment de capitaux et le financement du terrorisme (LBC / FT)</w:t>
      </w:r>
    </w:p>
    <w:p w14:paraId="56DD3DF3" w14:textId="77777777" w:rsidR="001C0C7F" w:rsidRPr="00BA38A3" w:rsidRDefault="001C0C7F" w:rsidP="001C0C7F">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1C0C7F" w14:paraId="5C3AFDD9" w14:textId="77777777" w:rsidTr="003D159A">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009E7729" w14:textId="77777777" w:rsidR="001C0C7F" w:rsidRDefault="001C0C7F"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5A4E183D" w14:textId="77777777" w:rsidR="001C0C7F" w:rsidRDefault="001C0C7F" w:rsidP="003D159A">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0104CCC8" w14:textId="77777777" w:rsidR="001C0C7F" w:rsidRDefault="001C0C7F" w:rsidP="003D159A">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3030D3D2" w14:textId="77777777" w:rsidR="001C0C7F" w:rsidRDefault="001C0C7F" w:rsidP="003D159A">
            <w:pPr>
              <w:pStyle w:val="TableParagraph"/>
              <w:spacing w:line="246" w:lineRule="exact"/>
              <w:ind w:left="99"/>
              <w:rPr>
                <w:rFonts w:ascii="Times New Roman" w:eastAsia="Times New Roman" w:hAnsi="Times New Roman" w:cs="Times New Roman"/>
              </w:rPr>
            </w:pPr>
            <w:r>
              <w:rPr>
                <w:rFonts w:ascii="Times New Roman"/>
              </w:rPr>
              <w:t>N/A</w:t>
            </w:r>
          </w:p>
        </w:tc>
      </w:tr>
      <w:tr w:rsidR="001C0C7F" w:rsidRPr="00F451BC" w14:paraId="772869E9" w14:textId="77777777" w:rsidTr="003D159A">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5E295C03" w14:textId="77777777" w:rsidR="001C0C7F" w:rsidRDefault="001C0C7F" w:rsidP="003D159A">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73BBD014" w14:textId="77777777" w:rsidR="001C0C7F" w:rsidRDefault="001C0C7F" w:rsidP="003D159A">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072A8C2D"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06504609"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509B76C6" w14:textId="77777777" w:rsidR="001C0C7F" w:rsidRPr="00BA38A3" w:rsidRDefault="001C0C7F" w:rsidP="003D159A"/>
        </w:tc>
      </w:tr>
      <w:tr w:rsidR="001C0C7F" w:rsidRPr="00F451BC" w14:paraId="5CAC6CB6"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47403A2" w14:textId="77777777" w:rsidR="001C0C7F" w:rsidRDefault="001C0C7F" w:rsidP="003D159A">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51BC3E95"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3DB9C713"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1B1701CA" w14:textId="77777777" w:rsidR="001C0C7F" w:rsidRPr="00BA38A3" w:rsidRDefault="001C0C7F" w:rsidP="003D159A"/>
        </w:tc>
      </w:tr>
      <w:tr w:rsidR="001C0C7F" w:rsidRPr="00F451BC" w14:paraId="3152B824"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DD36326" w14:textId="77777777" w:rsidR="001C0C7F" w:rsidRDefault="001C0C7F" w:rsidP="003D159A">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118F8B43"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4ADE56BE"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4EB282DA" w14:textId="77777777" w:rsidR="001C0C7F" w:rsidRPr="00BA38A3" w:rsidRDefault="001C0C7F" w:rsidP="003D159A"/>
        </w:tc>
      </w:tr>
      <w:tr w:rsidR="001C0C7F" w:rsidRPr="00F451BC" w14:paraId="679F60F1"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D6F19D7" w14:textId="77777777" w:rsidR="001C0C7F" w:rsidRDefault="001C0C7F" w:rsidP="003D159A">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3A3F2200"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23082C20"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0B917E1A" w14:textId="77777777" w:rsidR="001C0C7F" w:rsidRPr="00BA38A3" w:rsidRDefault="001C0C7F" w:rsidP="003D159A"/>
        </w:tc>
      </w:tr>
      <w:tr w:rsidR="001C0C7F" w:rsidRPr="00F451BC" w14:paraId="68CD33F6" w14:textId="77777777" w:rsidTr="003D159A">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6856F1EA" w14:textId="77777777" w:rsidR="001C0C7F" w:rsidRDefault="001C0C7F" w:rsidP="003D159A">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6A8B7B37"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0402EBB0"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7F187854" w14:textId="77777777" w:rsidR="001C0C7F" w:rsidRPr="00BA38A3" w:rsidRDefault="001C0C7F" w:rsidP="003D159A"/>
        </w:tc>
      </w:tr>
      <w:tr w:rsidR="001C0C7F" w:rsidRPr="00F451BC" w14:paraId="5D46782B" w14:textId="77777777" w:rsidTr="003D159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234F518A" w14:textId="77777777" w:rsidR="001C0C7F" w:rsidRDefault="001C0C7F" w:rsidP="003D159A">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4F7E790"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257B3D48"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03EAAEF4" w14:textId="77777777" w:rsidR="001C0C7F" w:rsidRPr="00BA38A3" w:rsidRDefault="001C0C7F" w:rsidP="003D159A"/>
        </w:tc>
      </w:tr>
      <w:tr w:rsidR="001C0C7F" w:rsidRPr="00F451BC" w14:paraId="2B90A941"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37CE5EE" w14:textId="77777777" w:rsidR="001C0C7F" w:rsidRDefault="001C0C7F" w:rsidP="003D159A">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198DD346"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70EEE8FD"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186D1378" w14:textId="77777777" w:rsidR="001C0C7F" w:rsidRPr="00BA38A3" w:rsidRDefault="001C0C7F" w:rsidP="003D159A"/>
        </w:tc>
      </w:tr>
      <w:tr w:rsidR="001C0C7F" w:rsidRPr="00F451BC" w14:paraId="58EB03CB"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7B9E11A" w14:textId="77777777" w:rsidR="001C0C7F" w:rsidRDefault="001C0C7F" w:rsidP="003D159A">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60FD8F04"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7A646DDB"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79D76FDA" w14:textId="77777777" w:rsidR="001C0C7F" w:rsidRPr="00BA38A3" w:rsidRDefault="001C0C7F" w:rsidP="003D159A"/>
        </w:tc>
      </w:tr>
      <w:tr w:rsidR="001C0C7F" w:rsidRPr="00F451BC" w14:paraId="7476EA03" w14:textId="77777777" w:rsidTr="003D159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AFD577D" w14:textId="77777777" w:rsidR="001C0C7F" w:rsidRDefault="001C0C7F" w:rsidP="003D159A">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741240F5"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7B52DC14"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34D1ECD1" w14:textId="77777777" w:rsidR="001C0C7F" w:rsidRPr="00BA38A3" w:rsidRDefault="001C0C7F" w:rsidP="003D159A"/>
        </w:tc>
      </w:tr>
      <w:tr w:rsidR="001C0C7F" w:rsidRPr="00F451BC" w14:paraId="48D84CA7" w14:textId="77777777" w:rsidTr="003D159A">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10FC5800" w14:textId="77777777" w:rsidR="001C0C7F" w:rsidRDefault="001C0C7F" w:rsidP="003D159A">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3BC8A27C"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1B0E4884"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0E009EC9" w14:textId="77777777" w:rsidR="001C0C7F" w:rsidRPr="00BA38A3" w:rsidRDefault="001C0C7F" w:rsidP="003D159A"/>
        </w:tc>
      </w:tr>
      <w:tr w:rsidR="001C0C7F" w14:paraId="4FCBD469" w14:textId="77777777" w:rsidTr="003D159A">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2D016F05" w14:textId="77777777" w:rsidR="001C0C7F" w:rsidRDefault="001C0C7F" w:rsidP="003D159A">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2B0CF02E" w14:textId="77777777" w:rsidR="001C0C7F"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2A66D4A0" w14:textId="77777777" w:rsidR="001C0C7F"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45F7D5A4" w14:textId="77777777" w:rsidR="001C0C7F" w:rsidRDefault="001C0C7F" w:rsidP="003D159A"/>
        </w:tc>
      </w:tr>
      <w:tr w:rsidR="001C0C7F" w:rsidRPr="00F451BC" w14:paraId="004FA196" w14:textId="77777777" w:rsidTr="003D159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59A0A632" w14:textId="77777777" w:rsidR="001C0C7F" w:rsidRDefault="001C0C7F" w:rsidP="003D159A">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0314B525"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4C75EBE9"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62E82E93" w14:textId="77777777" w:rsidR="001C0C7F" w:rsidRPr="00BA38A3" w:rsidRDefault="001C0C7F" w:rsidP="003D159A"/>
        </w:tc>
      </w:tr>
      <w:tr w:rsidR="001C0C7F" w:rsidRPr="00F451BC" w14:paraId="52661C50" w14:textId="77777777" w:rsidTr="003D159A">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09F6A55A"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56322777"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5D20EA2B"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52C45E65" w14:textId="77777777" w:rsidR="001C0C7F" w:rsidRPr="00BA38A3" w:rsidRDefault="001C0C7F" w:rsidP="003D159A"/>
        </w:tc>
      </w:tr>
      <w:tr w:rsidR="001C0C7F" w:rsidRPr="00F451BC" w14:paraId="1CC8A636" w14:textId="77777777" w:rsidTr="003D159A">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3258F7D0" w14:textId="77777777" w:rsidR="001C0C7F" w:rsidRDefault="001C0C7F" w:rsidP="003D159A">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1A27BCBC" w14:textId="77777777" w:rsidR="001C0C7F" w:rsidRDefault="001C0C7F" w:rsidP="003D159A">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0180276E"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2C75641B"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2E8E1BAE" w14:textId="77777777" w:rsidR="001C0C7F" w:rsidRPr="00BA38A3" w:rsidRDefault="001C0C7F" w:rsidP="003D159A"/>
        </w:tc>
      </w:tr>
      <w:tr w:rsidR="001C0C7F" w14:paraId="638D34DD" w14:textId="77777777" w:rsidTr="003D159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89D2618" w14:textId="77777777" w:rsidR="001C0C7F" w:rsidRDefault="001C0C7F"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1FCB38F4"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254BCB6"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17D86451" w14:textId="77777777" w:rsidR="001C0C7F" w:rsidRDefault="001C0C7F" w:rsidP="003D159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1C0C7F" w:rsidRPr="00F451BC" w14:paraId="1FB1136B" w14:textId="77777777" w:rsidTr="003D159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3B320064" w14:textId="77777777" w:rsidR="001C0C7F" w:rsidRDefault="001C0C7F" w:rsidP="003D159A">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0845CAB5"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787E3514"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1CC72A5E" w14:textId="77777777" w:rsidR="001C0C7F" w:rsidRPr="00BA38A3" w:rsidRDefault="001C0C7F" w:rsidP="003D159A"/>
        </w:tc>
      </w:tr>
      <w:tr w:rsidR="001C0C7F" w:rsidRPr="00F451BC" w14:paraId="29186667" w14:textId="77777777" w:rsidTr="003D159A">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6742BD58" w14:textId="77777777" w:rsidR="001C0C7F" w:rsidRDefault="001C0C7F" w:rsidP="003D159A">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0666D222" w14:textId="77777777" w:rsidR="001C0C7F" w:rsidRPr="00BA38A3" w:rsidRDefault="001C0C7F" w:rsidP="003D159A"/>
        </w:tc>
        <w:tc>
          <w:tcPr>
            <w:tcW w:w="630" w:type="dxa"/>
            <w:tcBorders>
              <w:top w:val="single" w:sz="5" w:space="0" w:color="000000"/>
              <w:left w:val="single" w:sz="5" w:space="0" w:color="000000"/>
              <w:bottom w:val="single" w:sz="5" w:space="0" w:color="000000"/>
              <w:right w:val="single" w:sz="5" w:space="0" w:color="000000"/>
            </w:tcBorders>
          </w:tcPr>
          <w:p w14:paraId="31980AD0"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30E3AAB3" w14:textId="77777777" w:rsidR="001C0C7F" w:rsidRPr="00BA38A3" w:rsidRDefault="001C0C7F" w:rsidP="003D159A"/>
        </w:tc>
      </w:tr>
    </w:tbl>
    <w:p w14:paraId="281D3AF0" w14:textId="77777777" w:rsidR="001C0C7F" w:rsidRPr="00BA38A3" w:rsidRDefault="001C0C7F" w:rsidP="001C0C7F">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1C0C7F" w14:paraId="36776A79" w14:textId="77777777" w:rsidTr="003D159A">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046AC18A" w14:textId="77777777" w:rsidR="001C0C7F" w:rsidRDefault="001C0C7F" w:rsidP="003D159A">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0E8F6F07" w14:textId="77777777" w:rsidR="001C0C7F" w:rsidRDefault="001C0C7F" w:rsidP="003D159A">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2FA3133F" w14:textId="77777777" w:rsidR="001C0C7F" w:rsidRDefault="001C0C7F" w:rsidP="003D159A">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1E26181A" w14:textId="77777777" w:rsidR="001C0C7F" w:rsidRDefault="001C0C7F" w:rsidP="003D159A">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1C0C7F" w:rsidRPr="00F451BC" w14:paraId="45DE4E96" w14:textId="77777777" w:rsidTr="003D159A">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1E3C734F" w14:textId="77777777" w:rsidR="001C0C7F" w:rsidRDefault="001C0C7F" w:rsidP="003D159A">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10205EE4" w14:textId="77777777" w:rsidR="001C0C7F" w:rsidRPr="00BA38A3" w:rsidRDefault="001C0C7F" w:rsidP="003D159A"/>
        </w:tc>
        <w:tc>
          <w:tcPr>
            <w:tcW w:w="720" w:type="dxa"/>
            <w:tcBorders>
              <w:top w:val="single" w:sz="5" w:space="0" w:color="000000"/>
              <w:left w:val="single" w:sz="5" w:space="0" w:color="000000"/>
              <w:bottom w:val="single" w:sz="5" w:space="0" w:color="000000"/>
              <w:right w:val="single" w:sz="5" w:space="0" w:color="000000"/>
            </w:tcBorders>
          </w:tcPr>
          <w:p w14:paraId="44E5055A"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210B3433" w14:textId="77777777" w:rsidR="001C0C7F" w:rsidRPr="00BA38A3" w:rsidRDefault="001C0C7F" w:rsidP="003D159A"/>
        </w:tc>
      </w:tr>
      <w:tr w:rsidR="001C0C7F" w:rsidRPr="00F451BC" w14:paraId="5B2F789E" w14:textId="77777777" w:rsidTr="003D159A">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7C79A3F5" w14:textId="77777777" w:rsidR="001C0C7F" w:rsidRDefault="001C0C7F" w:rsidP="003D159A">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6193FB8B" w14:textId="77777777" w:rsidR="001C0C7F" w:rsidRPr="00BA38A3" w:rsidRDefault="001C0C7F" w:rsidP="003D159A"/>
        </w:tc>
        <w:tc>
          <w:tcPr>
            <w:tcW w:w="720" w:type="dxa"/>
            <w:tcBorders>
              <w:top w:val="single" w:sz="5" w:space="0" w:color="000000"/>
              <w:left w:val="single" w:sz="5" w:space="0" w:color="000000"/>
              <w:bottom w:val="single" w:sz="5" w:space="0" w:color="000000"/>
              <w:right w:val="single" w:sz="5" w:space="0" w:color="000000"/>
            </w:tcBorders>
          </w:tcPr>
          <w:p w14:paraId="0525E1FC"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195B35E6" w14:textId="77777777" w:rsidR="001C0C7F" w:rsidRPr="00BA38A3" w:rsidRDefault="001C0C7F" w:rsidP="003D159A"/>
        </w:tc>
      </w:tr>
      <w:tr w:rsidR="001C0C7F" w:rsidRPr="00F451BC" w14:paraId="1424C0B2" w14:textId="77777777" w:rsidTr="003D159A">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47332ADA" w14:textId="77777777" w:rsidR="001C0C7F" w:rsidRDefault="001C0C7F" w:rsidP="003D159A">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10FFC4CA" w14:textId="77777777" w:rsidR="001C0C7F" w:rsidRPr="00BA38A3" w:rsidRDefault="001C0C7F" w:rsidP="003D159A"/>
        </w:tc>
        <w:tc>
          <w:tcPr>
            <w:tcW w:w="720" w:type="dxa"/>
            <w:tcBorders>
              <w:top w:val="single" w:sz="5" w:space="0" w:color="000000"/>
              <w:left w:val="single" w:sz="5" w:space="0" w:color="000000"/>
              <w:bottom w:val="single" w:sz="5" w:space="0" w:color="000000"/>
              <w:right w:val="single" w:sz="5" w:space="0" w:color="000000"/>
            </w:tcBorders>
          </w:tcPr>
          <w:p w14:paraId="3F2D39D2"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45100F38" w14:textId="77777777" w:rsidR="001C0C7F" w:rsidRPr="00BA38A3" w:rsidRDefault="001C0C7F" w:rsidP="003D159A"/>
        </w:tc>
      </w:tr>
      <w:tr w:rsidR="001C0C7F" w:rsidRPr="00F451BC" w14:paraId="5D149B26" w14:textId="77777777" w:rsidTr="003D159A">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1012EF9" w14:textId="77777777" w:rsidR="001C0C7F" w:rsidRDefault="001C0C7F" w:rsidP="003D159A">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0573FD26" w14:textId="77777777" w:rsidR="001C0C7F" w:rsidRPr="00BA38A3" w:rsidRDefault="001C0C7F" w:rsidP="003D159A"/>
        </w:tc>
        <w:tc>
          <w:tcPr>
            <w:tcW w:w="720" w:type="dxa"/>
            <w:tcBorders>
              <w:top w:val="single" w:sz="5" w:space="0" w:color="000000"/>
              <w:left w:val="single" w:sz="5" w:space="0" w:color="000000"/>
              <w:bottom w:val="single" w:sz="5" w:space="0" w:color="000000"/>
              <w:right w:val="single" w:sz="5" w:space="0" w:color="000000"/>
            </w:tcBorders>
          </w:tcPr>
          <w:p w14:paraId="4DC3437E" w14:textId="77777777" w:rsidR="001C0C7F" w:rsidRPr="00BA38A3" w:rsidRDefault="001C0C7F" w:rsidP="003D159A"/>
        </w:tc>
        <w:tc>
          <w:tcPr>
            <w:tcW w:w="660" w:type="dxa"/>
            <w:tcBorders>
              <w:top w:val="single" w:sz="5" w:space="0" w:color="000000"/>
              <w:left w:val="single" w:sz="5" w:space="0" w:color="000000"/>
              <w:bottom w:val="single" w:sz="5" w:space="0" w:color="000000"/>
              <w:right w:val="single" w:sz="5" w:space="0" w:color="000000"/>
            </w:tcBorders>
          </w:tcPr>
          <w:p w14:paraId="57010473" w14:textId="77777777" w:rsidR="001C0C7F" w:rsidRPr="00BA38A3" w:rsidRDefault="001C0C7F" w:rsidP="003D159A"/>
        </w:tc>
      </w:tr>
    </w:tbl>
    <w:p w14:paraId="7A90E5CE" w14:textId="77777777" w:rsidR="001C0C7F" w:rsidRPr="00BA38A3" w:rsidRDefault="001C0C7F" w:rsidP="001C0C7F">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1C0C7F" w14:paraId="5DFECD05"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23CD0A59" w14:textId="77777777" w:rsidR="001C0C7F" w:rsidRDefault="001C0C7F" w:rsidP="003D159A">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0C12AB36"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433EF6E8"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6192F646" w14:textId="77777777" w:rsidR="001C0C7F" w:rsidRDefault="001C0C7F" w:rsidP="003D159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1C0C7F" w:rsidRPr="00F451BC" w14:paraId="4FCF4B3A"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30C20BF" w14:textId="77777777" w:rsidR="001C0C7F" w:rsidRDefault="001C0C7F" w:rsidP="003D159A">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5350F064"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6322FE39"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507FBF00" w14:textId="77777777" w:rsidR="001C0C7F" w:rsidRPr="00BA38A3" w:rsidRDefault="001C0C7F" w:rsidP="003D159A"/>
        </w:tc>
      </w:tr>
      <w:tr w:rsidR="001C0C7F" w14:paraId="2EB95A29" w14:textId="77777777" w:rsidTr="003D159A">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5E85BCF2" w14:textId="77777777" w:rsidR="001C0C7F" w:rsidRDefault="001C0C7F" w:rsidP="003D159A">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4BAE77B0" w14:textId="77777777" w:rsidR="001C0C7F"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7F328ABA" w14:textId="77777777" w:rsidR="001C0C7F"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51010212" w14:textId="77777777" w:rsidR="001C0C7F" w:rsidRDefault="001C0C7F" w:rsidP="003D159A"/>
        </w:tc>
      </w:tr>
      <w:tr w:rsidR="001C0C7F" w:rsidRPr="00F451BC" w14:paraId="4EF4582E" w14:textId="77777777" w:rsidTr="003D159A">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17C4A6C5" w14:textId="77777777" w:rsidR="001C0C7F" w:rsidRDefault="001C0C7F" w:rsidP="003D159A">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6E3E9F2B"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736D1906"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3B65E44E" w14:textId="77777777" w:rsidR="001C0C7F" w:rsidRPr="00BA38A3" w:rsidRDefault="001C0C7F" w:rsidP="003D159A"/>
        </w:tc>
      </w:tr>
      <w:tr w:rsidR="001C0C7F" w:rsidRPr="00F451BC" w14:paraId="3A61483A" w14:textId="77777777" w:rsidTr="003D159A">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0EE7C05E" w14:textId="77777777" w:rsidR="001C0C7F" w:rsidRDefault="001C0C7F" w:rsidP="003D159A">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6BCB9FF3"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7DC42A41"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6995FEEA" w14:textId="77777777" w:rsidR="001C0C7F" w:rsidRPr="00BA38A3" w:rsidRDefault="001C0C7F" w:rsidP="003D159A"/>
        </w:tc>
      </w:tr>
      <w:tr w:rsidR="001C0C7F" w14:paraId="52552BB6" w14:textId="77777777" w:rsidTr="003D159A">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411C9E28" w14:textId="77777777" w:rsidR="001C0C7F" w:rsidRDefault="001C0C7F"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01EC2A25"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5C19771A" w14:textId="77777777" w:rsidR="001C0C7F" w:rsidRDefault="001C0C7F" w:rsidP="003D159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7FAF9FC" w14:textId="77777777" w:rsidR="001C0C7F" w:rsidRDefault="001C0C7F" w:rsidP="003D159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1C0C7F" w:rsidRPr="00F451BC" w14:paraId="02C98C8A" w14:textId="77777777" w:rsidTr="003D159A">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287AC5ED" w14:textId="77777777" w:rsidR="001C0C7F" w:rsidRPr="00BA38A3" w:rsidRDefault="001C0C7F" w:rsidP="001C0C7F">
            <w:pPr>
              <w:pStyle w:val="ListParagraph"/>
              <w:widowControl w:val="0"/>
              <w:numPr>
                <w:ilvl w:val="0"/>
                <w:numId w:val="272"/>
              </w:numPr>
              <w:tabs>
                <w:tab w:val="left" w:pos="463"/>
              </w:tabs>
              <w:suppressAutoHyphens w:val="0"/>
              <w:overflowPunct/>
              <w:autoSpaceDE/>
              <w:autoSpaceDN/>
              <w:adjustRightInd/>
              <w:ind w:right="777" w:firstLine="0"/>
              <w:contextualSpacing w:val="0"/>
              <w:textAlignment w:val="auto"/>
            </w:pPr>
            <w:r w:rsidRPr="00BA38A3">
              <w:rPr>
                <w:color w:val="221F1F"/>
              </w:rPr>
              <w:t>Votre institution dispense-t-elle une formation sur les sanctions et embargos relatifs à la LBC/FT aux employés concernés, notamment</w:t>
            </w:r>
          </w:p>
          <w:p w14:paraId="0907E2A7" w14:textId="77777777" w:rsidR="001C0C7F" w:rsidRDefault="001C0C7F" w:rsidP="003D159A">
            <w:pPr>
              <w:pStyle w:val="TableParagraph"/>
              <w:rPr>
                <w:rFonts w:ascii="Times New Roman" w:eastAsia="Times New Roman" w:hAnsi="Times New Roman" w:cs="Times New Roman"/>
                <w:sz w:val="20"/>
                <w:szCs w:val="20"/>
              </w:rPr>
            </w:pPr>
          </w:p>
          <w:p w14:paraId="0E8ED412" w14:textId="77777777" w:rsidR="001C0C7F" w:rsidRPr="00BA38A3" w:rsidRDefault="001C0C7F" w:rsidP="001C0C7F">
            <w:pPr>
              <w:pStyle w:val="ListParagraph"/>
              <w:widowControl w:val="0"/>
              <w:numPr>
                <w:ilvl w:val="1"/>
                <w:numId w:val="272"/>
              </w:numPr>
              <w:tabs>
                <w:tab w:val="left" w:pos="614"/>
              </w:tabs>
              <w:suppressAutoHyphens w:val="0"/>
              <w:overflowPunct/>
              <w:autoSpaceDE/>
              <w:autoSpaceDN/>
              <w:adjustRightInd/>
              <w:ind w:right="101" w:firstLine="0"/>
              <w:contextualSpacing w:val="0"/>
              <w:jc w:val="left"/>
              <w:textAlignment w:val="auto"/>
            </w:pPr>
            <w:r w:rsidRPr="00BA38A3">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186A813F"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48ED0509"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47E6F81F" w14:textId="77777777" w:rsidR="001C0C7F" w:rsidRPr="00BA38A3" w:rsidRDefault="001C0C7F" w:rsidP="003D159A"/>
        </w:tc>
      </w:tr>
      <w:tr w:rsidR="001C0C7F" w:rsidRPr="00F451BC" w14:paraId="4A49E7AA" w14:textId="77777777" w:rsidTr="003D159A">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0921445B" w14:textId="77777777" w:rsidR="001C0C7F" w:rsidRPr="00BA38A3" w:rsidRDefault="001C0C7F" w:rsidP="001C0C7F">
            <w:pPr>
              <w:pStyle w:val="ListParagraph"/>
              <w:widowControl w:val="0"/>
              <w:numPr>
                <w:ilvl w:val="0"/>
                <w:numId w:val="271"/>
              </w:numPr>
              <w:tabs>
                <w:tab w:val="left" w:pos="578"/>
              </w:tabs>
              <w:suppressAutoHyphens w:val="0"/>
              <w:overflowPunct/>
              <w:autoSpaceDE/>
              <w:autoSpaceDN/>
              <w:adjustRightInd/>
              <w:ind w:right="720" w:firstLine="0"/>
              <w:contextualSpacing w:val="0"/>
              <w:jc w:val="left"/>
              <w:textAlignment w:val="auto"/>
            </w:pPr>
            <w:r w:rsidRPr="00BA38A3">
              <w:t>Exemples des différentes formes de blanchiment de capitaux impliquant les produits et services de l'institution.</w:t>
            </w:r>
          </w:p>
          <w:p w14:paraId="5C480FB5" w14:textId="77777777" w:rsidR="001C0C7F" w:rsidRPr="00BA38A3" w:rsidRDefault="001C0C7F" w:rsidP="001C0C7F">
            <w:pPr>
              <w:pStyle w:val="ListParagraph"/>
              <w:widowControl w:val="0"/>
              <w:numPr>
                <w:ilvl w:val="0"/>
                <w:numId w:val="271"/>
              </w:numPr>
              <w:tabs>
                <w:tab w:val="left" w:pos="521"/>
              </w:tabs>
              <w:suppressAutoHyphens w:val="0"/>
              <w:overflowPunct/>
              <w:autoSpaceDE/>
              <w:autoSpaceDN/>
              <w:adjustRightInd/>
              <w:ind w:left="224" w:right="1020" w:firstLine="149"/>
              <w:contextualSpacing w:val="0"/>
              <w:jc w:val="left"/>
              <w:textAlignment w:val="auto"/>
            </w:pPr>
            <w:r w:rsidRPr="00BA38A3">
              <w:t xml:space="preserve">Politiques internationales, nationales et internes de lutte contre le blanchiment de capitaux. </w:t>
            </w:r>
          </w:p>
          <w:p w14:paraId="538F6983" w14:textId="77777777" w:rsidR="001C0C7F" w:rsidRPr="00BA38A3" w:rsidRDefault="001C0C7F" w:rsidP="003D159A">
            <w:pPr>
              <w:pStyle w:val="ListParagraph"/>
              <w:tabs>
                <w:tab w:val="left" w:pos="521"/>
              </w:tabs>
              <w:ind w:left="373" w:right="1020"/>
            </w:pPr>
            <w:r w:rsidRPr="00BA38A3">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3FCF9E2E"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1AF43184"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251C5086" w14:textId="77777777" w:rsidR="001C0C7F" w:rsidRPr="00BA38A3" w:rsidRDefault="001C0C7F" w:rsidP="003D159A"/>
        </w:tc>
      </w:tr>
      <w:tr w:rsidR="001C0C7F" w:rsidRPr="00F451BC" w14:paraId="7C568BAA"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0494D70" w14:textId="77777777" w:rsidR="001C0C7F" w:rsidRDefault="001C0C7F" w:rsidP="003D159A">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672C6BA5"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2E2A8E5B"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31A404BD" w14:textId="77777777" w:rsidR="001C0C7F" w:rsidRPr="00BA38A3" w:rsidRDefault="001C0C7F" w:rsidP="003D159A"/>
        </w:tc>
      </w:tr>
      <w:tr w:rsidR="001C0C7F" w:rsidRPr="00F451BC" w14:paraId="0F5FE384" w14:textId="77777777" w:rsidTr="003D159A">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1F390420" w14:textId="77777777" w:rsidR="001C0C7F" w:rsidRDefault="001C0C7F" w:rsidP="003D159A">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696013C4"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25E345BC"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1AF6F69F" w14:textId="77777777" w:rsidR="001C0C7F" w:rsidRPr="00BA38A3" w:rsidRDefault="001C0C7F" w:rsidP="003D159A"/>
        </w:tc>
      </w:tr>
      <w:tr w:rsidR="001C0C7F" w:rsidRPr="00F451BC" w14:paraId="42DE580E" w14:textId="77777777" w:rsidTr="003D159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6CA809CE" w14:textId="77777777" w:rsidR="001C0C7F" w:rsidRDefault="001C0C7F" w:rsidP="003D159A">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58D0F49" w14:textId="77777777" w:rsidR="001C0C7F" w:rsidRDefault="001C0C7F" w:rsidP="003D159A">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0F902948" w14:textId="77777777" w:rsidR="001C0C7F" w:rsidRPr="00BA38A3" w:rsidRDefault="001C0C7F" w:rsidP="003D159A"/>
        </w:tc>
        <w:tc>
          <w:tcPr>
            <w:tcW w:w="713" w:type="dxa"/>
            <w:tcBorders>
              <w:top w:val="single" w:sz="5" w:space="0" w:color="000000"/>
              <w:left w:val="single" w:sz="5" w:space="0" w:color="000000"/>
              <w:bottom w:val="single" w:sz="5" w:space="0" w:color="000000"/>
              <w:right w:val="single" w:sz="5" w:space="0" w:color="000000"/>
            </w:tcBorders>
          </w:tcPr>
          <w:p w14:paraId="288C66C1" w14:textId="77777777" w:rsidR="001C0C7F" w:rsidRPr="00BA38A3" w:rsidRDefault="001C0C7F" w:rsidP="003D159A"/>
        </w:tc>
        <w:tc>
          <w:tcPr>
            <w:tcW w:w="653" w:type="dxa"/>
            <w:tcBorders>
              <w:top w:val="single" w:sz="5" w:space="0" w:color="000000"/>
              <w:left w:val="single" w:sz="5" w:space="0" w:color="000000"/>
              <w:bottom w:val="single" w:sz="5" w:space="0" w:color="000000"/>
              <w:right w:val="single" w:sz="5" w:space="0" w:color="000000"/>
            </w:tcBorders>
          </w:tcPr>
          <w:p w14:paraId="2D4ECB69" w14:textId="77777777" w:rsidR="001C0C7F" w:rsidRPr="00BA38A3" w:rsidRDefault="001C0C7F" w:rsidP="003D159A"/>
        </w:tc>
      </w:tr>
      <w:tr w:rsidR="001C0C7F" w:rsidRPr="00F451BC" w14:paraId="786E483F" w14:textId="77777777" w:rsidTr="003D159A">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66E4F3EA" w14:textId="77777777" w:rsidR="001C0C7F" w:rsidRDefault="001C0C7F" w:rsidP="003D159A">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1C0C7F" w:rsidRPr="00F451BC" w14:paraId="74F8A31B" w14:textId="77777777" w:rsidTr="003D159A">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39D69CD6" w14:textId="77777777" w:rsidR="001C0C7F" w:rsidRPr="00BA38A3" w:rsidRDefault="001C0C7F" w:rsidP="003D159A">
            <w:pPr>
              <w:pStyle w:val="TableParagraph"/>
              <w:spacing w:line="267" w:lineRule="exact"/>
              <w:ind w:left="102"/>
              <w:rPr>
                <w:rFonts w:ascii="Times New Roman" w:eastAsia="Times New Roman" w:hAnsi="Times New Roman" w:cs="Times New Roman"/>
                <w:sz w:val="24"/>
                <w:szCs w:val="24"/>
              </w:rPr>
            </w:pPr>
            <w:r w:rsidRPr="00BA38A3">
              <w:rPr>
                <w:rFonts w:ascii="Times New Roman"/>
                <w:sz w:val="24"/>
              </w:rPr>
              <w:t>Veuillez joindre les documents suivants au pr</w:t>
            </w:r>
            <w:r w:rsidRPr="00BA38A3">
              <w:rPr>
                <w:rFonts w:ascii="Times New Roman"/>
                <w:sz w:val="24"/>
              </w:rPr>
              <w:t>é</w:t>
            </w:r>
            <w:r w:rsidRPr="00BA38A3">
              <w:rPr>
                <w:rFonts w:ascii="Times New Roman"/>
                <w:sz w:val="24"/>
              </w:rPr>
              <w:t>sent formulaire :</w:t>
            </w:r>
          </w:p>
          <w:p w14:paraId="794B92A2" w14:textId="77777777" w:rsidR="001C0C7F" w:rsidRPr="00BA38A3" w:rsidRDefault="001C0C7F" w:rsidP="001C0C7F">
            <w:pPr>
              <w:pStyle w:val="ListParagraph"/>
              <w:widowControl w:val="0"/>
              <w:numPr>
                <w:ilvl w:val="0"/>
                <w:numId w:val="270"/>
              </w:numPr>
              <w:tabs>
                <w:tab w:val="left" w:pos="605"/>
              </w:tabs>
              <w:suppressAutoHyphens w:val="0"/>
              <w:overflowPunct/>
              <w:autoSpaceDE/>
              <w:autoSpaceDN/>
              <w:adjustRightInd/>
              <w:contextualSpacing w:val="0"/>
              <w:jc w:val="left"/>
              <w:textAlignment w:val="auto"/>
            </w:pPr>
            <w:r w:rsidRPr="00BA38A3">
              <w:t>Certificat d'immatriculation/d'agrément ;</w:t>
            </w:r>
          </w:p>
          <w:p w14:paraId="63454956" w14:textId="77777777" w:rsidR="001C0C7F" w:rsidRPr="00BA38A3" w:rsidRDefault="001C0C7F" w:rsidP="001C0C7F">
            <w:pPr>
              <w:pStyle w:val="ListParagraph"/>
              <w:widowControl w:val="0"/>
              <w:numPr>
                <w:ilvl w:val="0"/>
                <w:numId w:val="270"/>
              </w:numPr>
              <w:tabs>
                <w:tab w:val="left" w:pos="602"/>
              </w:tabs>
              <w:suppressAutoHyphens w:val="0"/>
              <w:overflowPunct/>
              <w:autoSpaceDE/>
              <w:autoSpaceDN/>
              <w:adjustRightInd/>
              <w:ind w:left="601" w:hanging="139"/>
              <w:contextualSpacing w:val="0"/>
              <w:jc w:val="left"/>
              <w:textAlignment w:val="auto"/>
            </w:pPr>
            <w:r w:rsidRPr="00BA38A3">
              <w:t>Règlement / Statuts.</w:t>
            </w:r>
          </w:p>
          <w:p w14:paraId="741B4513" w14:textId="77777777" w:rsidR="001C0C7F" w:rsidRPr="00BA38A3" w:rsidRDefault="001C0C7F" w:rsidP="001C0C7F">
            <w:pPr>
              <w:pStyle w:val="ListParagraph"/>
              <w:widowControl w:val="0"/>
              <w:numPr>
                <w:ilvl w:val="0"/>
                <w:numId w:val="270"/>
              </w:numPr>
              <w:tabs>
                <w:tab w:val="left" w:pos="602"/>
              </w:tabs>
              <w:suppressAutoHyphens w:val="0"/>
              <w:overflowPunct/>
              <w:autoSpaceDE/>
              <w:autoSpaceDN/>
              <w:adjustRightInd/>
              <w:ind w:left="601" w:hanging="139"/>
              <w:contextualSpacing w:val="0"/>
              <w:jc w:val="left"/>
              <w:textAlignment w:val="auto"/>
            </w:pPr>
            <w:r w:rsidRPr="00BA38A3">
              <w:t>Politiques / Directives LBC/FT/KYC ;</w:t>
            </w:r>
          </w:p>
          <w:p w14:paraId="5535EC20" w14:textId="77777777" w:rsidR="001C0C7F" w:rsidRPr="00BA38A3" w:rsidRDefault="001C0C7F" w:rsidP="001C0C7F">
            <w:pPr>
              <w:pStyle w:val="ListParagraph"/>
              <w:widowControl w:val="0"/>
              <w:numPr>
                <w:ilvl w:val="0"/>
                <w:numId w:val="270"/>
              </w:numPr>
              <w:tabs>
                <w:tab w:val="left" w:pos="605"/>
              </w:tabs>
              <w:suppressAutoHyphens w:val="0"/>
              <w:overflowPunct/>
              <w:autoSpaceDE/>
              <w:autoSpaceDN/>
              <w:adjustRightInd/>
              <w:contextualSpacing w:val="0"/>
              <w:jc w:val="left"/>
              <w:textAlignment w:val="auto"/>
            </w:pPr>
            <w:r w:rsidRPr="00BA38A3">
              <w:t>Liste des actionnaires / propriétaires et leur pourcentage de participation respectif</w:t>
            </w:r>
          </w:p>
          <w:p w14:paraId="10B07C24" w14:textId="77777777" w:rsidR="001C0C7F" w:rsidRPr="00BA38A3" w:rsidRDefault="001C0C7F" w:rsidP="001C0C7F">
            <w:pPr>
              <w:pStyle w:val="ListParagraph"/>
              <w:widowControl w:val="0"/>
              <w:numPr>
                <w:ilvl w:val="0"/>
                <w:numId w:val="270"/>
              </w:numPr>
              <w:tabs>
                <w:tab w:val="left" w:pos="605"/>
              </w:tabs>
              <w:suppressAutoHyphens w:val="0"/>
              <w:overflowPunct/>
              <w:autoSpaceDE/>
              <w:autoSpaceDN/>
              <w:adjustRightInd/>
              <w:contextualSpacing w:val="0"/>
              <w:jc w:val="left"/>
              <w:textAlignment w:val="auto"/>
            </w:pPr>
            <w:r w:rsidRPr="00BA38A3">
              <w:t>Liste des membres du conseil d'administration (ou des administrateurs), indiquer leur nationalité et les actionnaires qu'ils représentent</w:t>
            </w:r>
          </w:p>
          <w:p w14:paraId="5D9735DC" w14:textId="77777777" w:rsidR="001C0C7F" w:rsidRPr="00BA38A3" w:rsidRDefault="001C0C7F" w:rsidP="001C0C7F">
            <w:pPr>
              <w:pStyle w:val="ListParagraph"/>
              <w:widowControl w:val="0"/>
              <w:numPr>
                <w:ilvl w:val="0"/>
                <w:numId w:val="270"/>
              </w:numPr>
              <w:tabs>
                <w:tab w:val="left" w:pos="605"/>
              </w:tabs>
              <w:suppressAutoHyphens w:val="0"/>
              <w:overflowPunct/>
              <w:autoSpaceDE/>
              <w:autoSpaceDN/>
              <w:adjustRightInd/>
              <w:contextualSpacing w:val="0"/>
              <w:jc w:val="left"/>
              <w:textAlignment w:val="auto"/>
            </w:pPr>
            <w:r w:rsidRPr="00BA38A3">
              <w:t>Liste des membres de l'équipe de direction et indiquer leurs fonctions respectives et le nombre d'années de service.</w:t>
            </w:r>
          </w:p>
          <w:p w14:paraId="0CFA2F63" w14:textId="77777777" w:rsidR="001C0C7F" w:rsidRPr="00BA38A3" w:rsidRDefault="001C0C7F" w:rsidP="001C0C7F">
            <w:pPr>
              <w:pStyle w:val="ListParagraph"/>
              <w:widowControl w:val="0"/>
              <w:numPr>
                <w:ilvl w:val="0"/>
                <w:numId w:val="270"/>
              </w:numPr>
              <w:tabs>
                <w:tab w:val="left" w:pos="602"/>
              </w:tabs>
              <w:suppressAutoHyphens w:val="0"/>
              <w:overflowPunct/>
              <w:autoSpaceDE/>
              <w:autoSpaceDN/>
              <w:adjustRightInd/>
              <w:ind w:left="601" w:hanging="139"/>
              <w:contextualSpacing w:val="0"/>
              <w:jc w:val="left"/>
              <w:textAlignment w:val="auto"/>
            </w:pPr>
            <w:r w:rsidRPr="00BA38A3">
              <w:t>Rapport annuel et état financier.</w:t>
            </w:r>
          </w:p>
        </w:tc>
      </w:tr>
    </w:tbl>
    <w:p w14:paraId="01964137" w14:textId="77777777" w:rsidR="001C0C7F" w:rsidRPr="00BA38A3" w:rsidRDefault="001C0C7F" w:rsidP="001C0C7F">
      <w:pPr>
        <w:spacing w:before="2"/>
        <w:rPr>
          <w:sz w:val="17"/>
          <w:szCs w:val="17"/>
        </w:rPr>
      </w:pPr>
    </w:p>
    <w:p w14:paraId="7C509EF0" w14:textId="77777777" w:rsidR="001C0C7F" w:rsidRPr="00BA38A3" w:rsidRDefault="001C0C7F" w:rsidP="001C0C7F">
      <w:r w:rsidRPr="00BA38A3">
        <w:t>Je, soussigné, certifie par la présente que les informations ci-dessus sont véridiques et exactes et que je suis autorisé à remplir le présent document.</w:t>
      </w:r>
    </w:p>
    <w:p w14:paraId="3BEE53BA" w14:textId="77777777" w:rsidR="001C0C7F" w:rsidRPr="00BA38A3" w:rsidRDefault="001C0C7F" w:rsidP="001C0C7F"/>
    <w:p w14:paraId="410ED339" w14:textId="77777777" w:rsidR="001C0C7F" w:rsidRDefault="001C0C7F" w:rsidP="001C0C7F">
      <w:pPr>
        <w:pStyle w:val="BodyText"/>
        <w:tabs>
          <w:tab w:val="left" w:pos="5308"/>
        </w:tabs>
        <w:ind w:left="207"/>
      </w:pPr>
      <w:r>
        <w:t>Nom:</w:t>
      </w:r>
      <w:r>
        <w:tab/>
        <w:t>Signature</w:t>
      </w:r>
    </w:p>
    <w:p w14:paraId="70CA0493" w14:textId="77777777" w:rsidR="001C0C7F" w:rsidRDefault="001C0C7F" w:rsidP="001C0C7F">
      <w:pPr>
        <w:spacing w:before="7"/>
        <w:rPr>
          <w:sz w:val="3"/>
          <w:szCs w:val="3"/>
        </w:rPr>
      </w:pPr>
    </w:p>
    <w:p w14:paraId="111E7790" w14:textId="77777777" w:rsidR="001C0C7F" w:rsidRDefault="001C0C7F" w:rsidP="001C0C7F">
      <w:pPr>
        <w:spacing w:line="20" w:lineRule="atLeast"/>
        <w:ind w:left="6320"/>
        <w:rPr>
          <w:sz w:val="2"/>
          <w:szCs w:val="2"/>
        </w:rPr>
      </w:pPr>
      <w:r>
        <w:rPr>
          <w:noProof/>
          <w:sz w:val="2"/>
          <w:szCs w:val="2"/>
        </w:rPr>
        <mc:AlternateContent>
          <mc:Choice Requires="wpg">
            <w:drawing>
              <wp:inline distT="0" distB="0" distL="0" distR="0" wp14:anchorId="2E7827D9" wp14:editId="529D6A93">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B33559"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58DD820A" w14:textId="77777777" w:rsidR="001C0C7F" w:rsidRDefault="001C0C7F" w:rsidP="001C0C7F">
      <w:pPr>
        <w:spacing w:line="20" w:lineRule="atLeast"/>
        <w:ind w:left="1100"/>
        <w:rPr>
          <w:sz w:val="2"/>
          <w:szCs w:val="2"/>
        </w:rPr>
      </w:pPr>
      <w:r>
        <w:rPr>
          <w:noProof/>
          <w:sz w:val="2"/>
          <w:szCs w:val="2"/>
        </w:rPr>
        <mc:AlternateContent>
          <mc:Choice Requires="wpg">
            <w:drawing>
              <wp:inline distT="0" distB="0" distL="0" distR="0" wp14:anchorId="7C0E72D3" wp14:editId="5157F84B">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8C9CB"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iIgMAAMcHAAAOAAAAZHJzL2Uyb0RvYy54bWysVdtu2zAMfR+wfxD0uGG146Z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OKUwoi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44D29259" w14:textId="77777777" w:rsidR="001C0C7F" w:rsidRPr="00BA38A3" w:rsidRDefault="001C0C7F" w:rsidP="001C0C7F">
      <w:pPr>
        <w:pStyle w:val="BodyText"/>
        <w:spacing w:before="176"/>
        <w:ind w:left="207"/>
        <w:rPr>
          <w:lang w:val="fr-FR"/>
        </w:rPr>
      </w:pPr>
      <w:r w:rsidRPr="00BA38A3">
        <w:rPr>
          <w:lang w:val="fr-FR"/>
        </w:rPr>
        <w:t>Fonction</w:t>
      </w:r>
    </w:p>
    <w:p w14:paraId="5D453C91" w14:textId="77777777" w:rsidR="001C0C7F" w:rsidRDefault="001C0C7F" w:rsidP="001C0C7F">
      <w:pPr>
        <w:spacing w:line="20" w:lineRule="atLeast"/>
        <w:ind w:left="1077"/>
        <w:rPr>
          <w:sz w:val="2"/>
          <w:szCs w:val="2"/>
        </w:rPr>
      </w:pPr>
      <w:r>
        <w:rPr>
          <w:noProof/>
          <w:sz w:val="2"/>
          <w:szCs w:val="2"/>
        </w:rPr>
        <mc:AlternateContent>
          <mc:Choice Requires="wpg">
            <w:drawing>
              <wp:inline distT="0" distB="0" distL="0" distR="0" wp14:anchorId="36DD47F6" wp14:editId="621E85BA">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E39DEF"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4317785" w14:textId="77777777" w:rsidR="001C0C7F" w:rsidRDefault="001C0C7F" w:rsidP="001C0C7F">
      <w:pPr>
        <w:spacing w:before="4"/>
        <w:rPr>
          <w:sz w:val="16"/>
          <w:szCs w:val="16"/>
        </w:rPr>
      </w:pPr>
    </w:p>
    <w:p w14:paraId="38C2F1EC" w14:textId="77777777" w:rsidR="001C0C7F" w:rsidRPr="00BA38A3" w:rsidRDefault="001C0C7F" w:rsidP="001C0C7F">
      <w:pPr>
        <w:pStyle w:val="BodyText"/>
        <w:tabs>
          <w:tab w:val="left" w:pos="1107"/>
          <w:tab w:val="left" w:pos="4942"/>
          <w:tab w:val="left" w:pos="7769"/>
        </w:tabs>
        <w:spacing w:before="69"/>
        <w:ind w:left="207"/>
        <w:rPr>
          <w:lang w:val="fr-FR"/>
        </w:rPr>
      </w:pPr>
      <w:r w:rsidRPr="00BA38A3">
        <w:rPr>
          <w:lang w:val="fr-FR"/>
        </w:rPr>
        <w:t>Date :</w:t>
      </w:r>
      <w:r w:rsidRPr="00BA38A3">
        <w:rPr>
          <w:lang w:val="fr-FR"/>
        </w:rPr>
        <w:tab/>
      </w:r>
      <w:r w:rsidRPr="00BA38A3">
        <w:rPr>
          <w:u w:val="single" w:color="000000"/>
          <w:lang w:val="fr-FR"/>
        </w:rPr>
        <w:tab/>
      </w:r>
      <w:r w:rsidRPr="00BA38A3">
        <w:rPr>
          <w:lang w:val="fr-FR"/>
        </w:rPr>
        <w:tab/>
        <w:t>Cachet officiel</w:t>
      </w:r>
    </w:p>
    <w:p w14:paraId="29C7C4F3" w14:textId="77777777" w:rsidR="001C0C7F" w:rsidRPr="00BA38A3" w:rsidRDefault="001C0C7F" w:rsidP="001C0C7F"/>
    <w:p w14:paraId="6FDB6C6D" w14:textId="77777777" w:rsidR="001C0C7F" w:rsidRPr="00BA38A3" w:rsidRDefault="001C0C7F" w:rsidP="001C0C7F">
      <w:pPr>
        <w:spacing w:before="3"/>
      </w:pPr>
    </w:p>
    <w:p w14:paraId="4FDB7CBF" w14:textId="77777777" w:rsidR="001C0C7F" w:rsidRPr="00BA38A3" w:rsidRDefault="001C0C7F" w:rsidP="001C0C7F">
      <w:pPr>
        <w:ind w:left="207"/>
      </w:pPr>
      <w:r w:rsidRPr="00BA38A3">
        <w:t>(P.S. Veuillez-vous assurer que le présent formulaire est dûment rempli, signé et estampillé afin qu’il puisse être exploité).</w:t>
      </w:r>
    </w:p>
    <w:p w14:paraId="12B97C8F" w14:textId="77777777" w:rsidR="0084571E" w:rsidRPr="00A70DD9" w:rsidRDefault="0084571E" w:rsidP="0084571E"/>
    <w:sectPr w:rsidR="0084571E" w:rsidRPr="00A70DD9" w:rsidSect="00E532AC">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961E" w14:textId="77777777" w:rsidR="00E532AC" w:rsidRDefault="00E532AC">
      <w:r>
        <w:separator/>
      </w:r>
    </w:p>
  </w:endnote>
  <w:endnote w:type="continuationSeparator" w:id="0">
    <w:p w14:paraId="2972E88B" w14:textId="77777777" w:rsidR="00E532AC" w:rsidRDefault="00E5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2647" w14:textId="77777777" w:rsidR="00E532AC" w:rsidRDefault="00E532AC">
      <w:r>
        <w:separator/>
      </w:r>
    </w:p>
  </w:footnote>
  <w:footnote w:type="continuationSeparator" w:id="0">
    <w:p w14:paraId="79593764" w14:textId="77777777" w:rsidR="00E532AC" w:rsidRDefault="00E532AC">
      <w:r>
        <w:continuationSeparator/>
      </w:r>
    </w:p>
  </w:footnote>
  <w:footnote w:id="1">
    <w:p w14:paraId="5CA96C4C" w14:textId="20BF82CA" w:rsidR="00753BE9" w:rsidRPr="00CD32AF" w:rsidRDefault="00753BE9" w:rsidP="00753BE9">
      <w:pPr>
        <w:pStyle w:val="FootnoteText"/>
        <w:tabs>
          <w:tab w:val="left" w:pos="90"/>
        </w:tabs>
      </w:pPr>
      <w:r>
        <w:rPr>
          <w:rStyle w:val="FootnoteReference"/>
        </w:rPr>
        <w:footnoteRef/>
      </w:r>
      <w:r>
        <w:t xml:space="preserve"> Insérer si </w:t>
      </w:r>
      <w:r w:rsidR="001C7FEE">
        <w:t>applicable:</w:t>
      </w:r>
      <w:r>
        <w:t xml:space="preserve"> « Les </w:t>
      </w:r>
      <w:r w:rsidR="009A09C3">
        <w:t>Commandes</w:t>
      </w:r>
      <w:r>
        <w:t xml:space="preserve"> attribué</w:t>
      </w:r>
      <w:r w:rsidR="009A09C3">
        <w:t>e</w:t>
      </w:r>
      <w:r>
        <w:t>s en vertu de l’Accord-</w:t>
      </w:r>
      <w:r w:rsidR="00751777">
        <w:t>C</w:t>
      </w:r>
      <w:r>
        <w:t>adre seront financé</w:t>
      </w:r>
      <w:r w:rsidR="00751777">
        <w:t>e</w:t>
      </w:r>
      <w:r>
        <w:t xml:space="preserve">s conjointement par </w:t>
      </w:r>
      <w:r w:rsidRPr="00CD32AF">
        <w:rPr>
          <w:i/>
          <w:iCs/>
        </w:rPr>
        <w:t>[insérer le nom de l’agence de co-financement]</w:t>
      </w:r>
      <w:r>
        <w:rPr>
          <w:i/>
          <w:iCs/>
        </w:rPr>
        <w:t xml:space="preserve">.  </w:t>
      </w:r>
      <w:r w:rsidRPr="00CD32AF">
        <w:t xml:space="preserve">La </w:t>
      </w:r>
      <w:r>
        <w:t>P</w:t>
      </w:r>
      <w:r w:rsidR="00751777">
        <w:t>rocédure</w:t>
      </w:r>
      <w:r w:rsidR="00101109">
        <w:t xml:space="preserve"> </w:t>
      </w:r>
      <w:r>
        <w:t xml:space="preserve">Primaire </w:t>
      </w:r>
      <w:r w:rsidR="006C13F4">
        <w:t>d’Acquisition</w:t>
      </w:r>
      <w:r>
        <w:t xml:space="preserve"> </w:t>
      </w:r>
      <w:r w:rsidRPr="00CD32AF">
        <w:t>pour conclure un</w:t>
      </w:r>
      <w:r w:rsidR="006C13F4">
        <w:t>(</w:t>
      </w:r>
      <w:r w:rsidRPr="00CD32AF">
        <w:t>des</w:t>
      </w:r>
      <w:r w:rsidR="00E85D78">
        <w:t>)</w:t>
      </w:r>
      <w:r w:rsidRPr="00CD32AF">
        <w:t xml:space="preserve"> Accord</w:t>
      </w:r>
      <w:r w:rsidR="00E85D78">
        <w:t>(</w:t>
      </w:r>
      <w:r w:rsidRPr="00CD32AF">
        <w:t>s</w:t>
      </w:r>
      <w:r w:rsidR="00E85D78">
        <w:t>)</w:t>
      </w:r>
      <w:r w:rsidRPr="00CD32AF">
        <w:t>-</w:t>
      </w:r>
      <w:r w:rsidR="00E85D78">
        <w:t>C</w:t>
      </w:r>
      <w:r w:rsidRPr="00CD32AF">
        <w:t>adre</w:t>
      </w:r>
      <w:r w:rsidR="00E85D78">
        <w:t>(s)</w:t>
      </w:r>
      <w:r w:rsidRPr="00CD32AF">
        <w:t xml:space="preserve"> et la </w:t>
      </w:r>
      <w:r w:rsidR="00E85D78">
        <w:t xml:space="preserve">Procédure </w:t>
      </w:r>
      <w:r>
        <w:t xml:space="preserve">Secondaire </w:t>
      </w:r>
      <w:r w:rsidR="00E85D78">
        <w:t>d’Acquisition</w:t>
      </w:r>
      <w:r>
        <w:t xml:space="preserve"> </w:t>
      </w:r>
      <w:r w:rsidRPr="00CD32AF">
        <w:t xml:space="preserve">pour attribuer </w:t>
      </w:r>
      <w:r w:rsidR="00E85D78">
        <w:t>la(les) Commande(s)</w:t>
      </w:r>
      <w:r w:rsidRPr="00CD32AF">
        <w:t xml:space="preserve"> ser</w:t>
      </w:r>
      <w:r>
        <w:t>ont</w:t>
      </w:r>
      <w:r w:rsidRPr="00CD32AF">
        <w:t xml:space="preserve"> gouvernée</w:t>
      </w:r>
      <w:r>
        <w:t>s</w:t>
      </w:r>
      <w:r w:rsidRPr="00CD32AF">
        <w:t xml:space="preserve"> par le</w:t>
      </w:r>
      <w:r w:rsidR="00F02227">
        <w:t>s</w:t>
      </w:r>
      <w:r w:rsidRPr="00CD32AF">
        <w:t xml:space="preserve"> </w:t>
      </w:r>
      <w:r w:rsidR="00F02227">
        <w:t>Directives</w:t>
      </w:r>
      <w:r w:rsidRPr="00CD32AF">
        <w:t xml:space="preserve"> de la </w:t>
      </w:r>
      <w:r w:rsidR="00F02227">
        <w:t>BIsD</w:t>
      </w:r>
      <w:r w:rsidRPr="00CD32AF">
        <w:t>. »</w:t>
      </w:r>
      <w:r>
        <w:t xml:space="preserve"> </w:t>
      </w:r>
    </w:p>
  </w:footnote>
  <w:footnote w:id="2">
    <w:p w14:paraId="7B6D3DA9" w14:textId="4D015A97" w:rsidR="004C1D4F" w:rsidRPr="004C1D4F" w:rsidRDefault="004C1D4F">
      <w:pPr>
        <w:pStyle w:val="FootnoteText"/>
      </w:pPr>
      <w:r>
        <w:rPr>
          <w:rStyle w:val="FootnoteReference"/>
        </w:rPr>
        <w:footnoteRef/>
      </w:r>
      <w:r>
        <w:t xml:space="preserve"> </w:t>
      </w:r>
      <w:r w:rsidR="00702CC3">
        <w:t>Si la passation de marchés électronique est utilisée, ins</w:t>
      </w:r>
      <w:r w:rsidR="007B5A59">
        <w:t>é</w:t>
      </w:r>
      <w:r w:rsidR="00702CC3">
        <w:t xml:space="preserve">rer le lien </w:t>
      </w:r>
      <w:r w:rsidR="00F534A3">
        <w:t xml:space="preserve">ou l’adresse du site </w:t>
      </w:r>
      <w:r w:rsidR="001A2A96">
        <w:t>internet</w:t>
      </w:r>
      <w:r w:rsidR="00F534A3">
        <w:t xml:space="preserve"> et toutes informations additionnelles</w:t>
      </w:r>
      <w:r w:rsidR="006B13E9">
        <w:t>, le cas échéant.</w:t>
      </w:r>
    </w:p>
  </w:footnote>
  <w:footnote w:id="3">
    <w:p w14:paraId="6AAC8F8D" w14:textId="77777777" w:rsidR="00753BE9" w:rsidRPr="00B21A47" w:rsidRDefault="00753BE9" w:rsidP="00753BE9">
      <w:pPr>
        <w:pStyle w:val="FootnoteText"/>
        <w:spacing w:after="120"/>
      </w:pPr>
      <w:r w:rsidRPr="00B21A47">
        <w:rPr>
          <w:rStyle w:val="FootnoteReference"/>
        </w:rPr>
        <w:footnoteRef/>
      </w:r>
      <w:r w:rsidRPr="00B21A47">
        <w:t xml:space="preserve"> </w:t>
      </w:r>
      <w:r w:rsidRPr="00B21A47">
        <w:tab/>
        <w:t xml:space="preserve">Le prix demandé est destiné à défrayer le </w:t>
      </w:r>
      <w:r>
        <w:t>Maître d’Ouvrage</w:t>
      </w:r>
      <w:r w:rsidRPr="00B21A47">
        <w:t xml:space="preserve"> du coût d’impression, du courrier / d’acheminement du dossier d’Appel d’offres. Un montant de 50 à 300 USD ou équivalent est réputé raisonnable.</w:t>
      </w:r>
    </w:p>
  </w:footnote>
  <w:footnote w:id="4">
    <w:p w14:paraId="790BFC4B" w14:textId="47FD38AF" w:rsidR="00753BE9" w:rsidRPr="00B21A47" w:rsidRDefault="00753BE9" w:rsidP="00753BE9">
      <w:pPr>
        <w:pStyle w:val="FootnoteText"/>
        <w:spacing w:after="120"/>
      </w:pPr>
      <w:r w:rsidRPr="00B21A47">
        <w:rPr>
          <w:rStyle w:val="FootnoteReference"/>
        </w:rPr>
        <w:footnoteRef/>
      </w:r>
      <w:r w:rsidRPr="00B21A47">
        <w:t xml:space="preserve"> </w:t>
      </w:r>
      <w:r w:rsidRPr="00B21A47">
        <w:tab/>
        <w:t xml:space="preserve">Par exemple chèque de </w:t>
      </w:r>
      <w:r w:rsidR="001A6766">
        <w:t>banqu</w:t>
      </w:r>
      <w:r w:rsidR="001A6766" w:rsidRPr="00B21A47">
        <w:t xml:space="preserve">e, dépôt direct sur un compte </w:t>
      </w:r>
      <w:r w:rsidR="001A6766">
        <w:t>spécifique</w:t>
      </w:r>
      <w:r w:rsidRPr="00B21A47">
        <w:t>.</w:t>
      </w:r>
    </w:p>
  </w:footnote>
  <w:footnote w:id="5">
    <w:p w14:paraId="5BDAD4E9" w14:textId="7906B467" w:rsidR="00753BE9" w:rsidRPr="00B21A47" w:rsidRDefault="00753BE9" w:rsidP="00753BE9">
      <w:pPr>
        <w:pStyle w:val="FootnoteText"/>
        <w:spacing w:after="120"/>
      </w:pPr>
      <w:r w:rsidRPr="00B21A47">
        <w:rPr>
          <w:rStyle w:val="FootnoteReference"/>
        </w:rPr>
        <w:footnoteRef/>
      </w:r>
      <w:r w:rsidRPr="00B21A47">
        <w:t xml:space="preserve"> </w:t>
      </w:r>
      <w:r w:rsidRPr="00B21A47">
        <w:tab/>
        <w:t>La procédure d’acheminement est généralement la poste aérienne pour l’étranger et la poste normale ou</w:t>
      </w:r>
      <w:r>
        <w:t> </w:t>
      </w:r>
      <w:r w:rsidRPr="00B21A47">
        <w:t xml:space="preserve">l’acheminement à domicile localement, ou par voie électronique si autorisée. Pour des raisons d’urgence ou de sécurité, l’acheminement à domicile peut être exigé pour l’étranger. Avec l’accord de la </w:t>
      </w:r>
      <w:r w:rsidR="002047D2">
        <w:t>BIsD</w:t>
      </w:r>
      <w:r w:rsidRPr="00B21A47">
        <w:t>, les documents peuvent être distribués par courriel, téléchargés à partir d’un site autorisé ou d’un système d’achat électronique.</w:t>
      </w:r>
    </w:p>
  </w:footnote>
  <w:footnote w:id="6">
    <w:p w14:paraId="07959430" w14:textId="77777777" w:rsidR="00C60C19" w:rsidRPr="00B21A47" w:rsidRDefault="00C60C19" w:rsidP="00C60C19">
      <w:pPr>
        <w:pStyle w:val="FootnoteText"/>
      </w:pPr>
      <w:r>
        <w:rPr>
          <w:rStyle w:val="FootnoteReference"/>
        </w:rPr>
        <w:footnoteRef/>
      </w:r>
      <w:r w:rsidRPr="00BF6888">
        <w:t xml:space="preserve"> </w:t>
      </w:r>
      <w:r w:rsidRPr="00BF6888">
        <w:tab/>
      </w:r>
      <w:r w:rsidRPr="00B21A47">
        <w:t>Indiquer l’adresse pour le dépôt des offres si elle est différente de l’adresse de consultation ou de retrait du</w:t>
      </w:r>
      <w:r>
        <w:t> </w:t>
      </w:r>
      <w:r w:rsidRPr="00B21A47">
        <w:t>do</w:t>
      </w:r>
      <w:r>
        <w:t>ssier d’appel d’offres</w:t>
      </w:r>
      <w:r w:rsidRPr="00B21A47">
        <w:t xml:space="preserve">. </w:t>
      </w:r>
    </w:p>
  </w:footnote>
  <w:footnote w:id="7">
    <w:p w14:paraId="4EF89620" w14:textId="77777777" w:rsidR="00E47215" w:rsidRPr="00994494" w:rsidRDefault="00E47215" w:rsidP="00E47215">
      <w:pPr>
        <w:pStyle w:val="FootnoteText"/>
        <w:rPr>
          <w:i/>
          <w:iCs/>
        </w:rPr>
      </w:pPr>
      <w:r w:rsidRPr="00994494">
        <w:rPr>
          <w:rStyle w:val="FootnoteReference"/>
        </w:rPr>
        <w:footnoteRef/>
      </w:r>
      <w:r w:rsidRPr="00994494">
        <w:t xml:space="preserve"> </w:t>
      </w:r>
      <w:r w:rsidRPr="00994494">
        <w:tab/>
      </w:r>
      <w:r w:rsidRPr="00994494">
        <w:rPr>
          <w:i/>
          <w:iCs/>
        </w:rPr>
        <w:t>A utiliser par le soumissionnaire comme approprié</w:t>
      </w:r>
    </w:p>
  </w:footnote>
  <w:footnote w:id="8">
    <w:p w14:paraId="21C237C9" w14:textId="77777777" w:rsidR="00943650" w:rsidRPr="00492BB2" w:rsidRDefault="00943650" w:rsidP="00943650">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r>
        <w:rPr>
          <w:color w:val="000000"/>
        </w:rPr>
        <w:t>.</w:t>
      </w:r>
    </w:p>
  </w:footnote>
  <w:footnote w:id="9">
    <w:p w14:paraId="32E2E0D4" w14:textId="77777777" w:rsidR="00943650" w:rsidRPr="001B7B51" w:rsidRDefault="00943650" w:rsidP="00943650">
      <w:pPr>
        <w:pStyle w:val="FootnoteText"/>
        <w:rPr>
          <w:lang w:val="fr-FR"/>
        </w:rPr>
      </w:pPr>
      <w:r w:rsidRPr="00C94CBE">
        <w:rPr>
          <w:rStyle w:val="FootnoteReference"/>
        </w:rPr>
        <w:footnoteRef/>
      </w:r>
      <w:r w:rsidRPr="007737F0">
        <w:t xml:space="preserve"> </w:t>
      </w:r>
      <w:r w:rsidRPr="001B7B51">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10">
    <w:p w14:paraId="4EF152C3" w14:textId="77777777" w:rsidR="006B0B0F" w:rsidRPr="00492BB2" w:rsidRDefault="006B0B0F" w:rsidP="006B0B0F">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r>
        <w:rPr>
          <w:color w:val="000000"/>
        </w:rPr>
        <w:t>.</w:t>
      </w:r>
    </w:p>
  </w:footnote>
  <w:footnote w:id="11">
    <w:p w14:paraId="1B00EE24" w14:textId="77777777" w:rsidR="006B0B0F" w:rsidRPr="001B7B51" w:rsidRDefault="006B0B0F" w:rsidP="006B0B0F">
      <w:pPr>
        <w:pStyle w:val="FootnoteText"/>
        <w:rPr>
          <w:lang w:val="fr-FR"/>
        </w:rPr>
      </w:pPr>
      <w:r w:rsidRPr="00C94CBE">
        <w:rPr>
          <w:rStyle w:val="FootnoteReference"/>
        </w:rPr>
        <w:footnoteRef/>
      </w:r>
      <w:r w:rsidRPr="007737F0">
        <w:t xml:space="preserve"> </w:t>
      </w:r>
      <w:r w:rsidRPr="001B7B51">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12">
    <w:p w14:paraId="79BA27A9" w14:textId="6AB735E5" w:rsidR="00C116DE" w:rsidRDefault="00C116DE" w:rsidP="00C116DE">
      <w:pPr>
        <w:pStyle w:val="FootnoteText"/>
        <w:rPr>
          <w:lang w:val="fr-FR"/>
        </w:rPr>
      </w:pPr>
      <w:r>
        <w:rPr>
          <w:rStyle w:val="FootnoteReference"/>
          <w:i/>
          <w:iCs/>
        </w:rPr>
        <w:footnoteRef/>
      </w:r>
      <w:r>
        <w:rPr>
          <w:i/>
          <w:iCs/>
          <w:lang w:val="fr-FR"/>
        </w:rPr>
        <w:t xml:space="preserve"> </w:t>
      </w:r>
      <w:r w:rsidR="00E27909" w:rsidRPr="00AE3DA3">
        <w:rPr>
          <w:i/>
          <w:iCs/>
          <w:lang w:val="fr-FR"/>
        </w:rPr>
        <w:t>Insérer la date de vingt-huit jours après la date d'achèvement prévue dans le contrat de commande. L'Acheteur doit noter qu'en cas de prolongation de la date d'achèvement du Marché, il devra demander au Garant une prolongation de la garantie. Cette demande doit être faite par écrit et avant la date d'expiration fixée dans la garantie. En préparant cette garantie, l'Acheteur pourrait envisager d'ajouter le texte suivant au formulaire, à la fin de l'avant-dernier paragraphe : "Le Garant accepte de prolonger une seule fois la présente garantie pour une période n'excédant pas [six mois] [un an], en réponse à la demande écrite du Bénéficiaire, cette demande devant être présentée au Garant avant l'expiration de la garantie.</w:t>
      </w:r>
    </w:p>
  </w:footnote>
  <w:footnote w:id="13">
    <w:p w14:paraId="43302716" w14:textId="119B7613" w:rsidR="00C116DE" w:rsidRDefault="00C116DE" w:rsidP="00C116DE">
      <w:pPr>
        <w:pStyle w:val="FootnoteText"/>
      </w:pPr>
      <w:r w:rsidRPr="00DD6F80">
        <w:rPr>
          <w:rStyle w:val="FootnoteReference"/>
        </w:rPr>
        <w:footnoteRef/>
      </w:r>
      <w:r w:rsidRPr="00DD6F80">
        <w:t xml:space="preserve">    </w:t>
      </w:r>
      <w:r w:rsidRPr="00DD6F80">
        <w:rPr>
          <w:i/>
        </w:rPr>
        <w:t xml:space="preserve">Le Garant doit insérer le  montant </w:t>
      </w:r>
      <w:r>
        <w:rPr>
          <w:i/>
        </w:rPr>
        <w:t xml:space="preserve">représentant le montant de l’avance </w:t>
      </w:r>
      <w:r w:rsidRPr="00DD6F80">
        <w:rPr>
          <w:i/>
        </w:rPr>
        <w:t xml:space="preserve">soit dans la (ou les) </w:t>
      </w:r>
      <w:r>
        <w:rPr>
          <w:i/>
        </w:rPr>
        <w:t xml:space="preserve">monnaie </w:t>
      </w:r>
      <w:r w:rsidRPr="00DD6F80">
        <w:rPr>
          <w:i/>
        </w:rPr>
        <w:t>(s) mentionnée(s) au Marché</w:t>
      </w:r>
      <w:r>
        <w:rPr>
          <w:i/>
        </w:rPr>
        <w:t xml:space="preserve"> pour le paiement de l’avance</w:t>
      </w:r>
      <w:r w:rsidRPr="00DD6F80">
        <w:rPr>
          <w:i/>
        </w:rPr>
        <w:t xml:space="preserve">, soit dans toute autre </w:t>
      </w:r>
      <w:r>
        <w:rPr>
          <w:i/>
        </w:rPr>
        <w:t>monnaie</w:t>
      </w:r>
      <w:r w:rsidRPr="00DD6F80">
        <w:rPr>
          <w:i/>
        </w:rPr>
        <w:t xml:space="preserve"> librement convertible acceptable par </w:t>
      </w:r>
      <w:r>
        <w:rPr>
          <w:i/>
        </w:rPr>
        <w:t>l’</w:t>
      </w:r>
      <w:r w:rsidR="00D110D7">
        <w:rPr>
          <w:i/>
        </w:rPr>
        <w:t>Agence d’Acquisition</w:t>
      </w:r>
      <w:r>
        <w:rPr>
          <w:i/>
        </w:rPr>
        <w:t>s</w:t>
      </w:r>
      <w:r w:rsidRPr="00DD6F80">
        <w:rPr>
          <w:i/>
        </w:rPr>
        <w:t>.</w:t>
      </w:r>
    </w:p>
  </w:footnote>
  <w:footnote w:id="14">
    <w:p w14:paraId="2958473E" w14:textId="607CD988" w:rsidR="00C116DE" w:rsidRDefault="00C116DE" w:rsidP="00C116DE">
      <w:pPr>
        <w:pStyle w:val="FootnoteText"/>
        <w:tabs>
          <w:tab w:val="left" w:pos="360"/>
        </w:tabs>
      </w:pPr>
      <w:r w:rsidRPr="00DD6F80">
        <w:rPr>
          <w:rStyle w:val="FootnoteReference"/>
        </w:rPr>
        <w:footnoteRef/>
      </w:r>
      <w:r w:rsidRPr="00DD6F80">
        <w:t xml:space="preserve"> </w:t>
      </w:r>
      <w:r w:rsidRPr="00DD6F80">
        <w:tab/>
      </w:r>
      <w:r w:rsidRPr="00DD6F80">
        <w:rPr>
          <w:i/>
        </w:rPr>
        <w:t xml:space="preserve">Insérer la date prévue pour la réception </w:t>
      </w:r>
      <w:r w:rsidR="00706194">
        <w:rPr>
          <w:i/>
        </w:rPr>
        <w:t>des Services</w:t>
      </w:r>
      <w:r w:rsidRPr="00DD6F80">
        <w:rPr>
          <w:i/>
        </w:rPr>
        <w:t xml:space="preserve">.  Le </w:t>
      </w:r>
      <w:r>
        <w:rPr>
          <w:i/>
        </w:rPr>
        <w:t>Bénéficiaire (</w:t>
      </w:r>
      <w:r w:rsidR="00D110D7">
        <w:rPr>
          <w:i/>
        </w:rPr>
        <w:t>Agence d’Acquisition</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w:t>
      </w:r>
      <w:r w:rsidR="00706194">
        <w:rPr>
          <w:i/>
        </w:rPr>
        <w:t>a</w:t>
      </w:r>
      <w:r w:rsidRPr="00DD6F80">
        <w:rPr>
          <w:i/>
        </w:rPr>
        <w:t xml:space="preserve"> fin de l’avant-dernier paragraphe </w:t>
      </w:r>
      <w:r>
        <w:rPr>
          <w:i/>
        </w:rPr>
        <w:t>du formulaire, de la disposition suivante</w:t>
      </w:r>
      <w:r w:rsidRPr="00DD6F80">
        <w:rPr>
          <w:i/>
        </w:rPr>
        <w:t xml:space="preserve">: «Sur demande écrite du </w:t>
      </w:r>
      <w:r>
        <w:rPr>
          <w:i/>
        </w:rPr>
        <w:t>Bénéficiaire</w:t>
      </w:r>
      <w:r w:rsidRPr="00DD6F80">
        <w:rPr>
          <w:i/>
        </w:rPr>
        <w:t xml:space="preserve"> formulée avant l’expiration de la présente garantie, le Garant</w:t>
      </w:r>
      <w:r>
        <w:rPr>
          <w:i/>
        </w:rPr>
        <w:t xml:space="preserve"> s’engage à</w:t>
      </w:r>
      <w:r w:rsidRPr="00DD6F80">
        <w:rPr>
          <w:i/>
        </w:rPr>
        <w:t xml:space="preserve"> prolonger la durée de cette garantie pour une période ne dépassant pas [six mois] [un an].  Une telle extension ne sera accordée qu’une fois.»</w:t>
      </w:r>
    </w:p>
  </w:footnote>
  <w:footnote w:id="15">
    <w:p w14:paraId="47FD16D9" w14:textId="77777777" w:rsidR="001C0C7F" w:rsidRPr="00BA38A3" w:rsidRDefault="001C0C7F" w:rsidP="001C0C7F">
      <w:pPr>
        <w:spacing w:before="83"/>
        <w:ind w:left="207" w:right="148"/>
        <w:rPr>
          <w:sz w:val="20"/>
        </w:rPr>
      </w:pPr>
      <w:r>
        <w:rPr>
          <w:rStyle w:val="FootnoteReference"/>
        </w:rPr>
        <w:footnoteRef/>
      </w:r>
      <w:r w:rsidRPr="00BA38A3">
        <w:t xml:space="preserve"> La Banque </w:t>
      </w:r>
      <w:r>
        <w:t>I</w:t>
      </w:r>
      <w:r w:rsidRPr="00BA38A3">
        <w:t xml:space="preserve">slamique de </w:t>
      </w:r>
      <w:r>
        <w:t>D</w:t>
      </w:r>
      <w:r w:rsidRPr="00BA38A3">
        <w:t>éveloppement (BI</w:t>
      </w:r>
      <w:r>
        <w:t>s</w:t>
      </w:r>
      <w:r w:rsidRPr="00BA38A3">
        <w:t>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w:t>
      </w:r>
      <w:r>
        <w:t>s</w:t>
      </w:r>
      <w:r w:rsidRPr="00BA38A3">
        <w:t>D »).</w:t>
      </w:r>
    </w:p>
    <w:p w14:paraId="53625A59" w14:textId="77777777" w:rsidR="001C0C7F" w:rsidRPr="00BA38A3" w:rsidRDefault="001C0C7F" w:rsidP="001C0C7F">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A910" w14:textId="257F30C0" w:rsidR="00540877" w:rsidRDefault="00540877">
    <w:pPr>
      <w:pStyle w:val="Header"/>
    </w:pPr>
    <w:r>
      <w:rPr>
        <w:noProof/>
      </w:rPr>
      <mc:AlternateContent>
        <mc:Choice Requires="wps">
          <w:drawing>
            <wp:anchor distT="0" distB="0" distL="0" distR="0" simplePos="0" relativeHeight="251659264" behindDoc="0" locked="0" layoutInCell="1" allowOverlap="1" wp14:anchorId="1B7E0208" wp14:editId="128B43AA">
              <wp:simplePos x="635" y="635"/>
              <wp:positionH relativeFrom="page">
                <wp:align>left</wp:align>
              </wp:positionH>
              <wp:positionV relativeFrom="page">
                <wp:align>top</wp:align>
              </wp:positionV>
              <wp:extent cx="443865" cy="443865"/>
              <wp:effectExtent l="0" t="0" r="17780" b="16510"/>
              <wp:wrapNone/>
              <wp:docPr id="122804117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1CCD9" w14:textId="012C8431"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7E0208" id="_x0000_t202" coordsize="21600,21600" o:spt="202" path="m,l,21600r21600,l21600,xe">
              <v:stroke joinstyle="miter"/>
              <v:path gradientshapeok="t" o:connecttype="rect"/>
            </v:shapetype>
            <v:shape id="Text Box 3"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7451CCD9" w14:textId="012C8431"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DD77" w14:textId="1A07017A"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8480" behindDoc="0" locked="0" layoutInCell="1" allowOverlap="1" wp14:anchorId="19D06097" wp14:editId="315D834C">
              <wp:simplePos x="635" y="635"/>
              <wp:positionH relativeFrom="page">
                <wp:align>left</wp:align>
              </wp:positionH>
              <wp:positionV relativeFrom="page">
                <wp:align>top</wp:align>
              </wp:positionV>
              <wp:extent cx="443865" cy="443865"/>
              <wp:effectExtent l="0" t="0" r="17780" b="16510"/>
              <wp:wrapNone/>
              <wp:docPr id="1409297350"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2ECAC" w14:textId="57FE5F9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D06097" id="_x0000_t202" coordsize="21600,21600" o:spt="202" path="m,l,21600r21600,l21600,xe">
              <v:stroke joinstyle="miter"/>
              <v:path gradientshapeok="t" o:connecttype="rect"/>
            </v:shapetype>
            <v:shape id="Text Box 12" o:spid="_x0000_s1035" type="#_x0000_t202" alt="Protected"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3C2ECAC" w14:textId="57FE5F9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4</w:t>
    </w:r>
    <w:r w:rsidR="00C57C20">
      <w:rPr>
        <w:rStyle w:val="PageNumber"/>
      </w:rPr>
      <w:fldChar w:fldCharType="end"/>
    </w:r>
  </w:p>
  <w:p w14:paraId="423DE650" w14:textId="77777777" w:rsidR="00C57C20" w:rsidRDefault="00C57C20" w:rsidP="00695A8E">
    <w:pPr>
      <w:pStyle w:val="Header"/>
      <w:tabs>
        <w:tab w:val="clear" w:pos="9000"/>
        <w:tab w:val="right" w:pos="9360"/>
        <w:tab w:val="right" w:pos="9720"/>
      </w:tabs>
      <w:jc w:val="left"/>
    </w:pPr>
    <w:r>
      <w:rPr>
        <w:rStyle w:val="PageNumber"/>
      </w:rPr>
      <w:tab/>
      <w:t>Section I. Instructions aux soumissionnaires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0D37" w14:textId="15482F83"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9504" behindDoc="0" locked="0" layoutInCell="1" allowOverlap="1" wp14:anchorId="0D53769B" wp14:editId="1BCC1076">
              <wp:simplePos x="635" y="635"/>
              <wp:positionH relativeFrom="page">
                <wp:align>left</wp:align>
              </wp:positionH>
              <wp:positionV relativeFrom="page">
                <wp:align>top</wp:align>
              </wp:positionV>
              <wp:extent cx="443865" cy="443865"/>
              <wp:effectExtent l="0" t="0" r="17780" b="16510"/>
              <wp:wrapNone/>
              <wp:docPr id="1521443026"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35345" w14:textId="38CE5150"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53769B" id="_x0000_t202" coordsize="21600,21600" o:spt="202" path="m,l,21600r21600,l21600,xe">
              <v:stroke joinstyle="miter"/>
              <v:path gradientshapeok="t" o:connecttype="rect"/>
            </v:shapetype>
            <v:shape id="Text Box 13" o:spid="_x0000_s1036" type="#_x0000_t202" alt="Protected"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53F35345" w14:textId="38CE5150"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29</w:t>
    </w:r>
    <w:r w:rsidR="00C57C20">
      <w:rPr>
        <w:rStyle w:val="PageNumber"/>
      </w:rPr>
      <w:fldChar w:fldCharType="end"/>
    </w:r>
  </w:p>
  <w:p w14:paraId="0AD1E055" w14:textId="77777777" w:rsidR="00C57C20" w:rsidRDefault="00C57C20">
    <w:pPr>
      <w:pStyle w:val="Header"/>
      <w:tabs>
        <w:tab w:val="right" w:pos="9720"/>
      </w:tabs>
      <w:ind w:right="69"/>
      <w:jc w:val="left"/>
    </w:pPr>
    <w:r>
      <w:t>Section I. Instructions aux soumissionaires</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EADD" w14:textId="58DD4943"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7456" behindDoc="0" locked="0" layoutInCell="1" allowOverlap="1" wp14:anchorId="3C507A6A" wp14:editId="329846F0">
              <wp:simplePos x="635" y="635"/>
              <wp:positionH relativeFrom="page">
                <wp:align>left</wp:align>
              </wp:positionH>
              <wp:positionV relativeFrom="page">
                <wp:align>top</wp:align>
              </wp:positionV>
              <wp:extent cx="443865" cy="443865"/>
              <wp:effectExtent l="0" t="0" r="17780" b="16510"/>
              <wp:wrapNone/>
              <wp:docPr id="1050659414"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654836" w14:textId="39900DF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507A6A" id="_x0000_t202" coordsize="21600,21600" o:spt="202" path="m,l,21600r21600,l21600,xe">
              <v:stroke joinstyle="miter"/>
              <v:path gradientshapeok="t" o:connecttype="rect"/>
            </v:shapetype>
            <v:shape id="Text Box 11" o:spid="_x0000_s1037" type="#_x0000_t202" alt="Protected"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25654836" w14:textId="39900DF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3</w:t>
    </w:r>
    <w:r w:rsidR="00C57C20">
      <w:rPr>
        <w:rStyle w:val="PageNumber"/>
      </w:rPr>
      <w:fldChar w:fldCharType="end"/>
    </w:r>
  </w:p>
  <w:p w14:paraId="73C20D74" w14:textId="77777777" w:rsidR="00C57C20" w:rsidRDefault="00C57C20">
    <w:pPr>
      <w:pStyle w:val="Header"/>
      <w:tabs>
        <w:tab w:val="right" w:pos="9720"/>
      </w:tabs>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47CA" w14:textId="4970F7CE"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1552" behindDoc="0" locked="0" layoutInCell="1" allowOverlap="1" wp14:anchorId="0DDF6691" wp14:editId="30C9DBE0">
              <wp:simplePos x="635" y="635"/>
              <wp:positionH relativeFrom="page">
                <wp:align>left</wp:align>
              </wp:positionH>
              <wp:positionV relativeFrom="page">
                <wp:align>top</wp:align>
              </wp:positionV>
              <wp:extent cx="443865" cy="443865"/>
              <wp:effectExtent l="0" t="0" r="17780" b="16510"/>
              <wp:wrapNone/>
              <wp:docPr id="1782107148"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5D27E" w14:textId="57792070"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DF6691" id="_x0000_t202" coordsize="21600,21600" o:spt="202" path="m,l,21600r21600,l21600,xe">
              <v:stroke joinstyle="miter"/>
              <v:path gradientshapeok="t" o:connecttype="rect"/>
            </v:shapetype>
            <v:shape id="Text Box 15" o:spid="_x0000_s1038" type="#_x0000_t202" alt="Protected"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055D27E" w14:textId="57792070"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36</w:t>
    </w:r>
    <w:r w:rsidR="00C57C20">
      <w:rPr>
        <w:rStyle w:val="PageNumber"/>
      </w:rPr>
      <w:fldChar w:fldCharType="end"/>
    </w:r>
  </w:p>
  <w:p w14:paraId="1FA8F29E" w14:textId="77777777" w:rsidR="00C57C20" w:rsidRDefault="00C57C20">
    <w:pPr>
      <w:pStyle w:val="Header"/>
      <w:tabs>
        <w:tab w:val="right" w:pos="9720"/>
      </w:tabs>
      <w:ind w:right="-72" w:firstLine="360"/>
      <w:jc w:val="left"/>
    </w:pPr>
    <w:r>
      <w:rPr>
        <w:rStyle w:val="PageNumber"/>
      </w:rPr>
      <w:tab/>
      <w:t>Section II. Données particulières de l’appel d’offres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DC63" w14:textId="16621FCA"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2576" behindDoc="0" locked="0" layoutInCell="1" allowOverlap="1" wp14:anchorId="4D6A3C88" wp14:editId="6E6491FA">
              <wp:simplePos x="635" y="635"/>
              <wp:positionH relativeFrom="page">
                <wp:align>left</wp:align>
              </wp:positionH>
              <wp:positionV relativeFrom="page">
                <wp:align>top</wp:align>
              </wp:positionV>
              <wp:extent cx="443865" cy="443865"/>
              <wp:effectExtent l="0" t="0" r="17780" b="16510"/>
              <wp:wrapNone/>
              <wp:docPr id="185845621"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718E0" w14:textId="5752035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6A3C88" id="_x0000_t202" coordsize="21600,21600" o:spt="202" path="m,l,21600r21600,l21600,xe">
              <v:stroke joinstyle="miter"/>
              <v:path gradientshapeok="t" o:connecttype="rect"/>
            </v:shapetype>
            <v:shape id="Text Box 16" o:spid="_x0000_s1039" type="#_x0000_t202" alt="Protected"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C0718E0" w14:textId="5752035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37</w:t>
    </w:r>
    <w:r w:rsidR="00C57C20">
      <w:rPr>
        <w:rStyle w:val="PageNumber"/>
      </w:rPr>
      <w:fldChar w:fldCharType="end"/>
    </w:r>
  </w:p>
  <w:p w14:paraId="15D46D6D" w14:textId="77777777" w:rsidR="00C57C20" w:rsidRPr="00D569B1" w:rsidRDefault="00C57C20">
    <w:pPr>
      <w:pStyle w:val="Header"/>
      <w:tabs>
        <w:tab w:val="right" w:pos="9720"/>
      </w:tabs>
      <w:ind w:right="69"/>
      <w:jc w:val="left"/>
      <w:rPr>
        <w:lang w:val="fr-FR"/>
      </w:rPr>
    </w:pPr>
    <w:r w:rsidRPr="00D569B1">
      <w:rPr>
        <w:rStyle w:val="PageNumber"/>
        <w:lang w:val="fr-FR"/>
      </w:rPr>
      <w:t>Section II. Données particulières de l’appel d’offres</w:t>
    </w:r>
    <w:r w:rsidRPr="00D569B1">
      <w:rPr>
        <w:lang w:val="fr-FR"/>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A2E7" w14:textId="24148710" w:rsidR="00540877" w:rsidRDefault="00540877">
    <w:pPr>
      <w:pStyle w:val="Header"/>
    </w:pPr>
    <w:r>
      <w:rPr>
        <w:noProof/>
      </w:rPr>
      <mc:AlternateContent>
        <mc:Choice Requires="wps">
          <w:drawing>
            <wp:anchor distT="0" distB="0" distL="0" distR="0" simplePos="0" relativeHeight="251670528" behindDoc="0" locked="0" layoutInCell="1" allowOverlap="1" wp14:anchorId="428E3BAB" wp14:editId="4DE6E541">
              <wp:simplePos x="635" y="635"/>
              <wp:positionH relativeFrom="page">
                <wp:align>left</wp:align>
              </wp:positionH>
              <wp:positionV relativeFrom="page">
                <wp:align>top</wp:align>
              </wp:positionV>
              <wp:extent cx="443865" cy="443865"/>
              <wp:effectExtent l="0" t="0" r="17780" b="16510"/>
              <wp:wrapNone/>
              <wp:docPr id="52160991"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D8050" w14:textId="5940303D"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8E3BAB" id="_x0000_t202" coordsize="21600,21600" o:spt="202" path="m,l,21600r21600,l21600,xe">
              <v:stroke joinstyle="miter"/>
              <v:path gradientshapeok="t" o:connecttype="rect"/>
            </v:shapetype>
            <v:shape id="Text Box 14" o:spid="_x0000_s1040" type="#_x0000_t202" alt="Protected"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54D8050" w14:textId="5940303D"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044D" w14:textId="5E6B49D2" w:rsidR="00C57C20" w:rsidRDefault="00540877">
    <w:pPr>
      <w:pStyle w:val="Header"/>
      <w:framePr w:wrap="around" w:vAnchor="text" w:hAnchor="margin" w:xAlign="outside" w:y="1"/>
      <w:ind w:right="-30"/>
      <w:rPr>
        <w:rStyle w:val="PageNumber"/>
      </w:rPr>
    </w:pPr>
    <w:r>
      <w:rPr>
        <w:noProof/>
      </w:rPr>
      <mc:AlternateContent>
        <mc:Choice Requires="wps">
          <w:drawing>
            <wp:anchor distT="0" distB="0" distL="0" distR="0" simplePos="0" relativeHeight="251674624" behindDoc="0" locked="0" layoutInCell="1" allowOverlap="1" wp14:anchorId="54FBE0F1" wp14:editId="2701662E">
              <wp:simplePos x="635" y="635"/>
              <wp:positionH relativeFrom="page">
                <wp:align>left</wp:align>
              </wp:positionH>
              <wp:positionV relativeFrom="page">
                <wp:align>top</wp:align>
              </wp:positionV>
              <wp:extent cx="443865" cy="443865"/>
              <wp:effectExtent l="0" t="0" r="17780" b="16510"/>
              <wp:wrapNone/>
              <wp:docPr id="152200627"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6A41CF" w14:textId="466B6CF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FBE0F1" id="_x0000_t202" coordsize="21600,21600" o:spt="202" path="m,l,21600r21600,l21600,xe">
              <v:stroke joinstyle="miter"/>
              <v:path gradientshapeok="t" o:connecttype="rect"/>
            </v:shapetype>
            <v:shape id="Text Box 18" o:spid="_x0000_s1041" type="#_x0000_t202" alt="Protected" style="position:absolute;left:0;text-align:left;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B6A41CF" w14:textId="466B6CF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44</w:t>
    </w:r>
    <w:r w:rsidR="00C57C20">
      <w:rPr>
        <w:rStyle w:val="PageNumber"/>
      </w:rPr>
      <w:fldChar w:fldCharType="end"/>
    </w:r>
  </w:p>
  <w:p w14:paraId="79C3C168" w14:textId="77777777" w:rsidR="00C57C20" w:rsidRDefault="00C57C20">
    <w:pPr>
      <w:pStyle w:val="Header"/>
      <w:ind w:right="72"/>
      <w:jc w:val="right"/>
    </w:pPr>
    <w:r>
      <w:t>Section III. Critères d’évaluation et de Qualification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E1F4" w14:textId="1CD5C95A"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5648" behindDoc="0" locked="0" layoutInCell="1" allowOverlap="1" wp14:anchorId="509A4A26" wp14:editId="32A5379B">
              <wp:simplePos x="635" y="635"/>
              <wp:positionH relativeFrom="page">
                <wp:align>left</wp:align>
              </wp:positionH>
              <wp:positionV relativeFrom="page">
                <wp:align>top</wp:align>
              </wp:positionV>
              <wp:extent cx="443865" cy="443865"/>
              <wp:effectExtent l="0" t="0" r="17780" b="16510"/>
              <wp:wrapNone/>
              <wp:docPr id="1527730534"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65E3B" w14:textId="1509FAF1"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9A4A26" id="_x0000_t202" coordsize="21600,21600" o:spt="202" path="m,l,21600r21600,l21600,xe">
              <v:stroke joinstyle="miter"/>
              <v:path gradientshapeok="t" o:connecttype="rect"/>
            </v:shapetype>
            <v:shape id="Text Box 19" o:spid="_x0000_s1042" type="#_x0000_t202" alt="Protected"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1765E3B" w14:textId="1509FAF1"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43</w:t>
    </w:r>
    <w:r w:rsidR="00C57C20">
      <w:rPr>
        <w:rStyle w:val="PageNumber"/>
      </w:rPr>
      <w:fldChar w:fldCharType="end"/>
    </w:r>
  </w:p>
  <w:p w14:paraId="7DEC25E7" w14:textId="77777777" w:rsidR="00C57C20" w:rsidRDefault="00C57C20">
    <w:pPr>
      <w:pStyle w:val="Header"/>
      <w:ind w:right="-18"/>
      <w:jc w:val="left"/>
    </w:pPr>
    <w:r>
      <w:t>Section III. Critères d’évaluation et de qualification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ABD1" w14:textId="13F058DD"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3600" behindDoc="0" locked="0" layoutInCell="1" allowOverlap="1" wp14:anchorId="068DC665" wp14:editId="70107F8A">
              <wp:simplePos x="635" y="635"/>
              <wp:positionH relativeFrom="page">
                <wp:align>left</wp:align>
              </wp:positionH>
              <wp:positionV relativeFrom="page">
                <wp:align>top</wp:align>
              </wp:positionV>
              <wp:extent cx="443865" cy="443865"/>
              <wp:effectExtent l="0" t="0" r="17780" b="16510"/>
              <wp:wrapNone/>
              <wp:docPr id="35677276"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16B49" w14:textId="3DDDA04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8DC665" id="_x0000_t202" coordsize="21600,21600" o:spt="202" path="m,l,21600r21600,l21600,xe">
              <v:stroke joinstyle="miter"/>
              <v:path gradientshapeok="t" o:connecttype="rect"/>
            </v:shapetype>
            <v:shape id="Text Box 17" o:spid="_x0000_s1043" type="#_x0000_t202" alt="Protected" style="position:absolute;left:0;text-align:left;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sa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bC6T+N4++hOuNWDnrCveWbBu/eMh+emUOGcRFUbXjC&#10;QypoSwqDRUkN7sff4rEegccsJS0qpqQGJU2J+maQkNlinudRYcmbfs4X0XPJQ2M/Guao7wHFOMV3&#10;YXkyY11Qoykd6FcU9TrehilmON5Z0jCa96HXLz4KLtbrVIRisixszc7y2DqCFhF96V6ZswPsAfl6&#10;hFFTrHiDfl8b//R2fQzIQaImAtyjOeCOQkzkDo8mKv1XP1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C7NLG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7E16B49" w14:textId="3DDDA04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39</w:t>
    </w:r>
    <w:r w:rsidR="00C57C20">
      <w:rPr>
        <w:rStyle w:val="PageNumber"/>
      </w:rPr>
      <w:fldChar w:fldCharType="end"/>
    </w:r>
  </w:p>
  <w:p w14:paraId="53C3649D" w14:textId="77777777" w:rsidR="00C57C20" w:rsidRDefault="00C57C20">
    <w:pPr>
      <w:pStyle w:val="Header"/>
      <w:tabs>
        <w:tab w:val="right" w:pos="9720"/>
      </w:tabs>
      <w:ind w:firstLine="360"/>
      <w:jc w:val="left"/>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A90C" w14:textId="3F1814AF"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7696" behindDoc="0" locked="0" layoutInCell="1" allowOverlap="1" wp14:anchorId="19DE4EE0" wp14:editId="485CB866">
              <wp:simplePos x="635" y="635"/>
              <wp:positionH relativeFrom="page">
                <wp:align>left</wp:align>
              </wp:positionH>
              <wp:positionV relativeFrom="page">
                <wp:align>top</wp:align>
              </wp:positionV>
              <wp:extent cx="443865" cy="443865"/>
              <wp:effectExtent l="0" t="0" r="17780" b="16510"/>
              <wp:wrapNone/>
              <wp:docPr id="1431827731"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2098F" w14:textId="52A575B6"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DE4EE0" id="_x0000_t202" coordsize="21600,21600" o:spt="202" path="m,l,21600r21600,l21600,xe">
              <v:stroke joinstyle="miter"/>
              <v:path gradientshapeok="t" o:connecttype="rect"/>
            </v:shapetype>
            <v:shape id="Text Box 21" o:spid="_x0000_s1044" type="#_x0000_t202" alt="Protected" style="position:absolute;left:0;text-align:left;margin-left:0;margin-top:0;width:34.95pt;height:34.95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eI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fegeI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832098F" w14:textId="52A575B6"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54</w:t>
    </w:r>
    <w:r w:rsidR="00C57C20">
      <w:rPr>
        <w:rStyle w:val="PageNumber"/>
      </w:rPr>
      <w:fldChar w:fldCharType="end"/>
    </w:r>
  </w:p>
  <w:p w14:paraId="4CCAE762" w14:textId="77777777" w:rsidR="00C57C20" w:rsidRDefault="00C57C20">
    <w:pPr>
      <w:pStyle w:val="Header"/>
      <w:pBdr>
        <w:bottom w:val="single" w:sz="4" w:space="1" w:color="auto"/>
      </w:pBdr>
      <w:tabs>
        <w:tab w:val="clear" w:pos="9000"/>
        <w:tab w:val="right" w:pos="9072"/>
      </w:tabs>
      <w:ind w:right="-72" w:firstLine="142"/>
    </w:pPr>
    <w:r>
      <w:t xml:space="preserve"> </w:t>
    </w:r>
    <w:r>
      <w:tab/>
      <w:t>Section IV. Formulaires de soumission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84FA" w14:textId="00315ACF" w:rsidR="00C57C20" w:rsidRDefault="00540877">
    <w:pPr>
      <w:pStyle w:val="Header"/>
      <w:tabs>
        <w:tab w:val="right" w:pos="9720"/>
      </w:tabs>
      <w:ind w:right="-18"/>
      <w:jc w:val="left"/>
    </w:pPr>
    <w:r>
      <w:rPr>
        <w:noProof/>
      </w:rPr>
      <mc:AlternateContent>
        <mc:Choice Requires="wps">
          <w:drawing>
            <wp:anchor distT="0" distB="0" distL="0" distR="0" simplePos="0" relativeHeight="251660288" behindDoc="0" locked="0" layoutInCell="1" allowOverlap="1" wp14:anchorId="007562A9" wp14:editId="7D41097D">
              <wp:simplePos x="635" y="635"/>
              <wp:positionH relativeFrom="page">
                <wp:align>left</wp:align>
              </wp:positionH>
              <wp:positionV relativeFrom="page">
                <wp:align>top</wp:align>
              </wp:positionV>
              <wp:extent cx="443865" cy="443865"/>
              <wp:effectExtent l="0" t="0" r="17780" b="16510"/>
              <wp:wrapNone/>
              <wp:docPr id="4393131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85BF9" w14:textId="7EDD41C2"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7562A9" id="_x0000_t202" coordsize="21600,21600" o:spt="202" path="m,l,21600r21600,l21600,xe">
              <v:stroke joinstyle="miter"/>
              <v:path gradientshapeok="t" o:connecttype="rect"/>
            </v:shapetype>
            <v:shape id="Text Box 4"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DA85BF9" w14:textId="7EDD41C2"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 PAGE </w:instrText>
    </w:r>
    <w:r w:rsidR="00C57C20">
      <w:rPr>
        <w:rStyle w:val="PageNumber"/>
      </w:rPr>
      <w:fldChar w:fldCharType="separate"/>
    </w:r>
    <w:r w:rsidR="00C57C20">
      <w:rPr>
        <w:rStyle w:val="PageNumber"/>
        <w:noProof/>
      </w:rPr>
      <w:t>iiiiii</w:t>
    </w:r>
    <w:r w:rsidR="00C57C20">
      <w:rPr>
        <w:rStyle w:val="PageNumber"/>
      </w:rPr>
      <w:fldChar w:fldCharType="end"/>
    </w:r>
  </w:p>
  <w:p w14:paraId="19CF3A66" w14:textId="77777777" w:rsidR="00C57C20" w:rsidRPr="00EC385C" w:rsidRDefault="00C57C20">
    <w:pPr>
      <w:rPr>
        <w:lang w:val="en-US"/>
      </w:rPr>
    </w:pPr>
  </w:p>
  <w:p w14:paraId="3E000AC9"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iviii</w:t>
    </w:r>
    <w:r>
      <w:rPr>
        <w:rStyle w:val="PageNumber"/>
      </w:rPr>
      <w:fldChar w:fldCharType="end"/>
    </w:r>
  </w:p>
  <w:p w14:paraId="22AA8F8C" w14:textId="77777777" w:rsidR="00C57C20" w:rsidRDefault="00C57C20">
    <w:pPr>
      <w:pStyle w:val="Header"/>
      <w:framePr w:w="244" w:h="721" w:hRule="exact" w:wrap="around" w:vAnchor="text" w:hAnchor="page" w:x="10513" w:y="1"/>
      <w:pBdr>
        <w:bottom w:val="none" w:sz="0" w:space="0" w:color="auto"/>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p w14:paraId="0451AF20"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w:t>
    </w:r>
    <w:r>
      <w:rPr>
        <w:rStyle w:val="PageNumber"/>
      </w:rPr>
      <w:fldChar w:fldCharType="end"/>
    </w:r>
  </w:p>
  <w:p w14:paraId="4CB81A1E" w14:textId="77777777" w:rsidR="00C57C20" w:rsidRDefault="00C57C20" w:rsidP="00A161E3">
    <w:pPr>
      <w:pStyle w:val="Header"/>
      <w:ind w:right="72"/>
    </w:pPr>
  </w:p>
  <w:p w14:paraId="4DCED347"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xiiiiii</w:t>
    </w:r>
    <w:r>
      <w:rPr>
        <w:rStyle w:val="PageNumber"/>
      </w:rPr>
      <w:fldChar w:fldCharType="end"/>
    </w:r>
  </w:p>
  <w:p w14:paraId="128C3798" w14:textId="77777777" w:rsidR="00C57C20" w:rsidRDefault="00C57C20">
    <w:pPr>
      <w:pStyle w:val="Header"/>
    </w:pPr>
    <w:r>
      <w:t>SBD Preface</w:t>
    </w:r>
  </w:p>
  <w:p w14:paraId="283D6BCE" w14:textId="77777777" w:rsidR="00C57C20" w:rsidRPr="00EC385C" w:rsidRDefault="00C57C20">
    <w:pPr>
      <w:rPr>
        <w:lang w:val="en-US"/>
      </w:rPr>
    </w:pPr>
  </w:p>
  <w:p w14:paraId="575D9068" w14:textId="77777777" w:rsidR="00C57C20" w:rsidRDefault="00C57C20">
    <w:pPr>
      <w:pStyle w:val="Header"/>
      <w:pBdr>
        <w:bottom w:val="single" w:sz="12" w:space="1" w:color="auto"/>
      </w:pBdr>
    </w:pPr>
  </w:p>
  <w:p w14:paraId="3B79C611" w14:textId="77777777" w:rsidR="00C57C20" w:rsidRPr="00EC385C" w:rsidRDefault="00C57C20">
    <w:pPr>
      <w:rPr>
        <w:lang w:val="en-US"/>
      </w:rPr>
    </w:pPr>
  </w:p>
  <w:p w14:paraId="49B03D50"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xiiiii</w:t>
    </w:r>
    <w:r>
      <w:rPr>
        <w:rStyle w:val="PageNumber"/>
      </w:rPr>
      <w:fldChar w:fldCharType="end"/>
    </w:r>
  </w:p>
  <w:p w14:paraId="092CF650" w14:textId="77777777" w:rsidR="00C57C20" w:rsidRDefault="00C57C20">
    <w:pPr>
      <w:pStyle w:val="Header"/>
      <w:ind w:right="72"/>
      <w:jc w:val="right"/>
    </w:pPr>
    <w:r>
      <w:t>Standard Bidding Documents</w:t>
    </w:r>
  </w:p>
  <w:p w14:paraId="1CF22325" w14:textId="77777777" w:rsidR="00C57C20" w:rsidRPr="00EC385C" w:rsidRDefault="00C57C20">
    <w:pPr>
      <w:rPr>
        <w:lang w:val="en-US"/>
      </w:rPr>
    </w:pPr>
  </w:p>
  <w:p w14:paraId="103B123E" w14:textId="77777777" w:rsidR="00C57C20" w:rsidRDefault="00C57C2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viiiiii</w:t>
    </w:r>
    <w:r>
      <w:rPr>
        <w:rStyle w:val="PageNumber"/>
      </w:rPr>
      <w:fldChar w:fldCharType="end"/>
    </w:r>
  </w:p>
  <w:p w14:paraId="45379928" w14:textId="77777777" w:rsidR="00C57C20" w:rsidRPr="00EC385C" w:rsidRDefault="00C57C20">
    <w:pPr>
      <w:rPr>
        <w:lang w:val="en-US"/>
      </w:rPr>
    </w:pPr>
  </w:p>
  <w:p w14:paraId="00FB7C0F" w14:textId="77777777" w:rsidR="00C57C20" w:rsidRDefault="00C57C20">
    <w:pPr>
      <w:pStyle w:val="Header"/>
      <w:pBdr>
        <w:bottom w:val="none" w:sz="0" w:space="0" w:color="auto"/>
      </w:pBdr>
    </w:pPr>
  </w:p>
  <w:p w14:paraId="4AD30DD6" w14:textId="77777777" w:rsidR="00C57C20" w:rsidRPr="00EC385C" w:rsidRDefault="00C57C20">
    <w:pPr>
      <w:rPr>
        <w:lang w:val="en-US"/>
      </w:rPr>
    </w:pPr>
  </w:p>
  <w:p w14:paraId="1DC6A20A" w14:textId="77777777" w:rsidR="00C57C20" w:rsidRDefault="00C57C20">
    <w:pPr>
      <w:pStyle w:val="Header"/>
      <w:tabs>
        <w:tab w:val="right" w:pos="972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ixiii</w:t>
    </w:r>
    <w:r>
      <w:rPr>
        <w:rStyle w:val="PageNumber"/>
      </w:rPr>
      <w:fldChar w:fldCharType="end"/>
    </w:r>
  </w:p>
  <w:p w14:paraId="684309A9" w14:textId="77777777" w:rsidR="00C57C20" w:rsidRPr="00EC385C" w:rsidRDefault="00C57C20">
    <w:pPr>
      <w:rPr>
        <w:lang w:val="en-US"/>
      </w:rPr>
    </w:pPr>
  </w:p>
  <w:p w14:paraId="6ED682CA"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30iii</w:t>
    </w:r>
    <w:r>
      <w:rPr>
        <w:rStyle w:val="PageNumber"/>
      </w:rPr>
      <w:fldChar w:fldCharType="end"/>
    </w:r>
  </w:p>
  <w:p w14:paraId="36647CE3" w14:textId="77777777" w:rsidR="00C57C20" w:rsidRDefault="00C57C20">
    <w:pPr>
      <w:pStyle w:val="Header"/>
      <w:ind w:right="54" w:firstLine="360"/>
      <w:jc w:val="right"/>
    </w:pPr>
    <w:r>
      <w:t>Section I. Instructions aux soumissionnaires</w:t>
    </w:r>
  </w:p>
  <w:p w14:paraId="4817F3E5" w14:textId="77777777" w:rsidR="00C57C20" w:rsidRDefault="00C57C20"/>
  <w:p w14:paraId="59F47374"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29iii</w:t>
    </w:r>
    <w:r>
      <w:rPr>
        <w:rStyle w:val="PageNumber"/>
      </w:rPr>
      <w:fldChar w:fldCharType="end"/>
    </w:r>
  </w:p>
  <w:p w14:paraId="11FE0C20" w14:textId="77777777" w:rsidR="00C57C20" w:rsidRDefault="00C57C20">
    <w:pPr>
      <w:pStyle w:val="Header"/>
      <w:ind w:right="-36"/>
    </w:pPr>
  </w:p>
  <w:p w14:paraId="5A23D914" w14:textId="77777777" w:rsidR="00C57C20" w:rsidRDefault="00C57C20"/>
  <w:p w14:paraId="2C4BA99C" w14:textId="77777777" w:rsidR="00C57C20" w:rsidRDefault="00C57C20">
    <w:pPr>
      <w:pStyle w:val="Header"/>
      <w:tabs>
        <w:tab w:val="right" w:pos="9720"/>
      </w:tabs>
      <w:ind w:right="-36"/>
      <w:jc w:val="left"/>
    </w:pPr>
    <w:r>
      <w:rPr>
        <w:rStyle w:val="PageNumber"/>
      </w:rP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1iii</w:t>
    </w:r>
    <w:r>
      <w:rPr>
        <w:rStyle w:val="PageNumber"/>
      </w:rPr>
      <w:fldChar w:fldCharType="end"/>
    </w:r>
  </w:p>
  <w:p w14:paraId="6DB69B3D" w14:textId="77777777" w:rsidR="00C57C20" w:rsidRDefault="00C57C20"/>
  <w:p w14:paraId="116E5DA3" w14:textId="77777777" w:rsidR="00C57C20" w:rsidRDefault="00C57C20">
    <w:pPr>
      <w:pStyle w:val="Header"/>
      <w:tabs>
        <w:tab w:val="right" w:pos="9720"/>
      </w:tabs>
      <w:ind w:right="-36"/>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28iii</w:t>
    </w:r>
    <w:r>
      <w:rPr>
        <w:rStyle w:val="PageNumber"/>
      </w:rPr>
      <w:fldChar w:fldCharType="end"/>
    </w:r>
    <w:r>
      <w:rPr>
        <w:rStyle w:val="PageNumber"/>
      </w:rPr>
      <w:tab/>
      <w:t>Section I. Instructions aux soumissionnaires</w:t>
    </w:r>
  </w:p>
  <w:p w14:paraId="520AEE09" w14:textId="77777777" w:rsidR="00C57C20" w:rsidRDefault="00C57C20"/>
  <w:p w14:paraId="085AB57A" w14:textId="77777777" w:rsidR="00C57C20" w:rsidRDefault="00C57C20">
    <w:pPr>
      <w:pStyle w:val="Header"/>
      <w:tabs>
        <w:tab w:val="right" w:pos="9720"/>
      </w:tabs>
      <w:ind w:right="-36"/>
      <w:jc w:val="left"/>
    </w:pPr>
    <w:r>
      <w:t>Ssection I. Instructions aux soumissionnaires</w:t>
    </w:r>
    <w:r>
      <w:tab/>
      <w:t>1</w:t>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37iii</w:t>
    </w:r>
    <w:r>
      <w:rPr>
        <w:rStyle w:val="PageNumber"/>
      </w:rPr>
      <w:fldChar w:fldCharType="end"/>
    </w:r>
  </w:p>
  <w:p w14:paraId="1AF0B382" w14:textId="77777777" w:rsidR="00C57C20" w:rsidRDefault="00C57C20"/>
  <w:p w14:paraId="1F233FD2" w14:textId="77777777" w:rsidR="00C57C20" w:rsidRDefault="00C57C20">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2iii</w:t>
    </w:r>
    <w:r>
      <w:rPr>
        <w:rStyle w:val="PageNumber"/>
      </w:rPr>
      <w:fldChar w:fldCharType="end"/>
    </w:r>
  </w:p>
  <w:p w14:paraId="26541A9B" w14:textId="77777777" w:rsidR="00C57C20" w:rsidRDefault="00C57C20"/>
  <w:p w14:paraId="038D7272" w14:textId="77777777" w:rsidR="00C57C20" w:rsidRDefault="00C57C20">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31iii</w:t>
    </w:r>
    <w:r>
      <w:rPr>
        <w:rStyle w:val="PageNumber"/>
      </w:rPr>
      <w:fldChar w:fldCharType="end"/>
    </w:r>
  </w:p>
  <w:p w14:paraId="646C337D" w14:textId="77777777" w:rsidR="00C57C20" w:rsidRDefault="00C57C20"/>
  <w:p w14:paraId="26002578" w14:textId="77777777" w:rsidR="00C57C20" w:rsidRDefault="00C57C20">
    <w:pPr>
      <w:pStyle w:val="Header"/>
      <w:tabs>
        <w:tab w:val="right" w:pos="9720"/>
      </w:tabs>
      <w:ind w:right="-36"/>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36iii</w:t>
    </w:r>
    <w:r>
      <w:rPr>
        <w:rStyle w:val="PageNumber"/>
      </w:rPr>
      <w:fldChar w:fldCharType="end"/>
    </w:r>
    <w:r>
      <w:rPr>
        <w:rStyle w:val="PageNumber"/>
      </w:rPr>
      <w:tab/>
      <w:t>Section I. Instructions aux soumissionnaires</w:t>
    </w:r>
  </w:p>
  <w:p w14:paraId="6EAA2503" w14:textId="77777777" w:rsidR="00C57C20" w:rsidRDefault="00C57C20"/>
  <w:p w14:paraId="105ADBAE" w14:textId="77777777" w:rsidR="00C57C20" w:rsidRDefault="00C57C20">
    <w:pPr>
      <w:pStyle w:val="Header"/>
      <w:tabs>
        <w:tab w:val="right" w:pos="9720"/>
      </w:tabs>
    </w:pPr>
    <w:r>
      <w:t>Section II. Données particulières de l’appel d’offres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08AA51CB" w14:textId="77777777" w:rsidR="00C57C20" w:rsidRDefault="00C57C20"/>
  <w:p w14:paraId="09109957" w14:textId="77777777" w:rsidR="00C57C20" w:rsidRDefault="00C57C20">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14:paraId="5CD741BF" w14:textId="77777777" w:rsidR="00C57C20" w:rsidRDefault="00C57C20">
    <w:pPr>
      <w:pStyle w:val="Header"/>
      <w:ind w:right="72"/>
      <w:jc w:val="right"/>
    </w:pPr>
    <w:r>
      <w:t>Section III. Evaluation and Qualification Criteria</w:t>
    </w:r>
  </w:p>
  <w:p w14:paraId="49021D7E" w14:textId="77777777" w:rsidR="00C57C20" w:rsidRDefault="00C57C20">
    <w:pPr>
      <w:rPr>
        <w:lang w:val="es-ES_tradnl"/>
      </w:rPr>
    </w:pPr>
  </w:p>
  <w:p w14:paraId="71325432"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278</w:t>
    </w:r>
    <w:r>
      <w:rPr>
        <w:rStyle w:val="PageNumber"/>
      </w:rPr>
      <w:fldChar w:fldCharType="end"/>
    </w:r>
  </w:p>
  <w:p w14:paraId="32D4F1CF" w14:textId="77777777" w:rsidR="00C57C20" w:rsidRDefault="00C57C20">
    <w:pPr>
      <w:pStyle w:val="Header"/>
      <w:ind w:right="-18"/>
      <w:jc w:val="left"/>
    </w:pPr>
    <w:r>
      <w:t>Section III. Evaluation and Qualification Criteria</w:t>
    </w:r>
  </w:p>
  <w:p w14:paraId="2E4D5E8D" w14:textId="77777777" w:rsidR="00C57C20" w:rsidRDefault="00C57C20">
    <w:pPr>
      <w:rPr>
        <w:lang w:val="es-ES_tradnl"/>
      </w:rPr>
    </w:pPr>
  </w:p>
  <w:p w14:paraId="69312495" w14:textId="77777777" w:rsidR="00C57C20" w:rsidRDefault="00C57C20">
    <w:pPr>
      <w:pStyle w:val="Header"/>
      <w:tabs>
        <w:tab w:val="right" w:pos="9720"/>
      </w:tabs>
      <w:ind w:right="-18"/>
      <w:jc w:val="left"/>
    </w:pP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1D554E69" w14:textId="77777777" w:rsidR="00C57C20" w:rsidRDefault="00C57C20">
    <w:pPr>
      <w:rPr>
        <w:lang w:val="es-ES_tradnl"/>
      </w:rPr>
    </w:pPr>
  </w:p>
  <w:p w14:paraId="6CADC34C" w14:textId="77777777" w:rsidR="00C57C20" w:rsidRDefault="00C57C20">
    <w:pPr>
      <w:pStyle w:val="Header"/>
      <w:pBdr>
        <w:bottom w:val="none" w:sz="0" w:space="0" w:color="auto"/>
      </w:pBdr>
    </w:pPr>
  </w:p>
  <w:p w14:paraId="612A1A71" w14:textId="77777777" w:rsidR="00C57C20" w:rsidRDefault="00C57C20">
    <w:pPr>
      <w:rPr>
        <w:lang w:val="es-ES_tradnl"/>
      </w:rPr>
    </w:pPr>
  </w:p>
  <w:p w14:paraId="2745472E" w14:textId="77777777" w:rsidR="00C57C20" w:rsidRDefault="00C57C20">
    <w:pPr>
      <w:pStyle w:val="Header"/>
      <w:ind w:right="-18"/>
    </w:pPr>
    <w:r>
      <w:t>Section IV. Bidding Forms</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278</w:t>
    </w:r>
    <w:r>
      <w:rPr>
        <w:rStyle w:val="PageNumber"/>
      </w:rPr>
      <w:fldChar w:fldCharType="end"/>
    </w:r>
  </w:p>
  <w:p w14:paraId="27C8794B" w14:textId="77777777" w:rsidR="00C57C20" w:rsidRDefault="00C57C20">
    <w:pPr>
      <w:rPr>
        <w:lang w:val="es-ES_tradnl"/>
      </w:rPr>
    </w:pPr>
  </w:p>
  <w:p w14:paraId="50E1F3F5" w14:textId="77777777" w:rsidR="00C57C20" w:rsidRDefault="00C57C20">
    <w:pPr>
      <w:pStyle w:val="Header"/>
      <w:tabs>
        <w:tab w:val="right" w:pos="9720"/>
      </w:tabs>
      <w:ind w:right="-18"/>
      <w:jc w:val="left"/>
    </w:pP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0758E350" w14:textId="77777777" w:rsidR="00C57C20" w:rsidRDefault="00C57C20">
    <w:pPr>
      <w:rPr>
        <w:lang w:val="es-ES_tradnl"/>
      </w:rPr>
    </w:pPr>
  </w:p>
  <w:p w14:paraId="7815175A" w14:textId="77777777" w:rsidR="00C57C20" w:rsidRDefault="00C57C20">
    <w:pPr>
      <w:pStyle w:val="Header"/>
      <w:ind w:right="-18"/>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Formulaires de Soumission</w:t>
    </w:r>
  </w:p>
  <w:p w14:paraId="5C2DC6BD" w14:textId="77777777" w:rsidR="00C57C20" w:rsidRDefault="00C57C20">
    <w:pPr>
      <w:pStyle w:val="Header"/>
      <w:pBdr>
        <w:bottom w:val="none" w:sz="0" w:space="0" w:color="auto"/>
      </w:pBdr>
    </w:pPr>
  </w:p>
  <w:p w14:paraId="632E21FD" w14:textId="77777777" w:rsidR="00C57C20" w:rsidRDefault="00C57C20"/>
  <w:p w14:paraId="7BDAE53C" w14:textId="77777777" w:rsidR="00C57C20" w:rsidRDefault="00C57C20">
    <w:pPr>
      <w:pStyle w:val="Header"/>
      <w:ind w:right="-18"/>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17993871" w14:textId="77777777" w:rsidR="00C57C20" w:rsidRDefault="00C57C20"/>
  <w:p w14:paraId="6C171473" w14:textId="77777777" w:rsidR="00C57C20" w:rsidRDefault="00C57C20">
    <w:pPr>
      <w:pStyle w:val="Header"/>
      <w:tabs>
        <w:tab w:val="right" w:pos="9720"/>
      </w:tabs>
      <w:ind w:right="-18"/>
      <w:jc w:val="left"/>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4C7871F8" w14:textId="77777777" w:rsidR="00C57C20" w:rsidRDefault="00C57C20"/>
  <w:p w14:paraId="43B90A0A" w14:textId="77777777" w:rsidR="00C57C20" w:rsidRDefault="00C57C20">
    <w:pPr>
      <w:pStyle w:val="Header"/>
      <w:tabs>
        <w:tab w:val="right" w:pos="9720"/>
      </w:tabs>
      <w:ind w:right="-18"/>
      <w:jc w:val="left"/>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2CC2FE65" w14:textId="77777777" w:rsidR="00C57C20" w:rsidRDefault="00C57C20"/>
  <w:p w14:paraId="4FA63D96" w14:textId="77777777" w:rsidR="00C57C20" w:rsidRDefault="00C57C20">
    <w:pPr>
      <w:pStyle w:val="Header"/>
      <w:framePr w:wrap="around" w:vAnchor="text" w:hAnchor="margin" w:xAlign="outside" w:y="1"/>
      <w:rPr>
        <w:rStyle w:val="PageNumber"/>
      </w:rPr>
    </w:pPr>
    <w:r>
      <w:rPr>
        <w:rStyle w:val="PageNumber"/>
      </w:rPr>
      <w:t>11</w:t>
    </w:r>
  </w:p>
  <w:p w14:paraId="3795759D" w14:textId="77777777" w:rsidR="00C57C20" w:rsidRDefault="00C57C20">
    <w:pPr>
      <w:pStyle w:val="Header"/>
      <w:jc w:val="right"/>
    </w:pPr>
    <w:r>
      <w:t>Section IV. Bidding Forms</w:t>
    </w:r>
  </w:p>
  <w:p w14:paraId="7BCDE4DE" w14:textId="77777777" w:rsidR="00C57C20" w:rsidRDefault="00C57C20">
    <w:pPr>
      <w:rPr>
        <w:lang w:val="en-US"/>
      </w:rPr>
    </w:pPr>
  </w:p>
  <w:p w14:paraId="24D21AE0" w14:textId="77777777" w:rsidR="00C57C20" w:rsidRDefault="00C57C20">
    <w:pPr>
      <w:pStyle w:val="Header"/>
      <w:framePr w:wrap="around" w:vAnchor="text" w:hAnchor="margin" w:xAlign="outside" w:y="1"/>
      <w:rPr>
        <w:rStyle w:val="PageNumber"/>
      </w:rPr>
    </w:pPr>
    <w:r>
      <w:rPr>
        <w:rStyle w:val="PageNumber"/>
      </w:rPr>
      <w:t>1</w:t>
    </w:r>
  </w:p>
  <w:p w14:paraId="2B5DD187" w14:textId="77777777" w:rsidR="00C57C20" w:rsidRDefault="00C57C20">
    <w:pPr>
      <w:pStyle w:val="Header"/>
      <w:ind w:right="-18"/>
    </w:pPr>
    <w:r>
      <w:t>Section V. Eligible Countries</w:t>
    </w:r>
  </w:p>
  <w:p w14:paraId="493BECD4" w14:textId="77777777" w:rsidR="00C57C20" w:rsidRDefault="00C57C20">
    <w:pPr>
      <w:rPr>
        <w:lang w:val="en-US"/>
      </w:rPr>
    </w:pPr>
  </w:p>
  <w:p w14:paraId="1AF9511E" w14:textId="77777777" w:rsidR="00C57C20" w:rsidRDefault="00C57C20">
    <w:pPr>
      <w:pStyle w:val="Header"/>
      <w:ind w:right="-18"/>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69A9A60A" w14:textId="77777777" w:rsidR="00C57C20" w:rsidRDefault="00C57C20"/>
  <w:p w14:paraId="2C53CC0A" w14:textId="77777777" w:rsidR="00C57C20" w:rsidRDefault="00C57C20">
    <w:pPr>
      <w:pStyle w:val="Header"/>
      <w:tabs>
        <w:tab w:val="right" w:pos="9720"/>
      </w:tabs>
      <w:ind w:right="72"/>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p>
  <w:p w14:paraId="25C75F85" w14:textId="77777777" w:rsidR="00C57C20" w:rsidRDefault="00C57C20"/>
  <w:p w14:paraId="6CA83A85" w14:textId="77777777" w:rsidR="00C57C20" w:rsidRDefault="00C57C20">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D9EBEB" w14:textId="77777777" w:rsidR="00C57C20" w:rsidRDefault="00C57C20"/>
  <w:p w14:paraId="1F3C438E" w14:textId="77777777" w:rsidR="00C57C20" w:rsidRDefault="00C57C20">
    <w:pPr>
      <w:pStyle w:val="Header"/>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F8665E" w14:textId="77777777" w:rsidR="00C57C20" w:rsidRDefault="00C57C20"/>
  <w:p w14:paraId="057BFE71" w14:textId="77777777" w:rsidR="00C57C20" w:rsidRDefault="00C57C20">
    <w:pPr>
      <w:pStyle w:val="Header"/>
      <w:pBdr>
        <w:bottom w:val="single" w:sz="6" w:space="1" w:color="auto"/>
      </w:pBdr>
      <w:ind w:right="-18"/>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t>Section VII. Cahier des clauses administratives générales</w:t>
    </w:r>
  </w:p>
  <w:p w14:paraId="00DCE3CF" w14:textId="77777777" w:rsidR="00C57C20" w:rsidRDefault="00C57C20"/>
  <w:p w14:paraId="351C3CDD" w14:textId="77777777" w:rsidR="00C57C20" w:rsidRDefault="00C57C20">
    <w:pPr>
      <w:pStyle w:val="Header"/>
      <w:pBdr>
        <w:bottom w:val="single" w:sz="6" w:space="1" w:color="auto"/>
      </w:pBdr>
      <w:tabs>
        <w:tab w:val="right" w:pos="9720"/>
      </w:tabs>
      <w:ind w:right="-18"/>
      <w:rPr>
        <w:rStyle w:val="PageNumber"/>
      </w:rPr>
    </w:pPr>
    <w:r>
      <w:rPr>
        <w:rStyle w:val="PageNumber"/>
      </w:rPr>
      <w:t>Section VII. Cahier des clauses administratives générales</w:t>
    </w:r>
    <w:r>
      <w:rPr>
        <w:rStyle w:val="PageNumber"/>
      </w:rP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1757BAC3" w14:textId="77777777" w:rsidR="00C57C20" w:rsidRDefault="00C57C20"/>
  <w:p w14:paraId="1BA48CF7" w14:textId="77777777" w:rsidR="00C57C20" w:rsidRPr="00D569B1" w:rsidRDefault="00C57C20">
    <w:pPr>
      <w:pStyle w:val="Header"/>
      <w:tabs>
        <w:tab w:val="right" w:pos="9720"/>
      </w:tabs>
      <w:ind w:right="-18"/>
      <w:jc w:val="left"/>
      <w:rPr>
        <w:lang w:val="en-US"/>
      </w:rPr>
    </w:pPr>
    <w:r w:rsidRPr="00D569B1">
      <w:rPr>
        <w:lang w:val="en-US"/>
      </w:rPr>
      <w:t>Section VIII. General Conditions of Contract</w:t>
    </w:r>
    <w:r w:rsidRPr="00D569B1">
      <w:rPr>
        <w:lang w:val="en-US"/>
      </w:rPr>
      <w:tab/>
    </w:r>
  </w:p>
  <w:p w14:paraId="12C0B1D1" w14:textId="77777777" w:rsidR="00C57C20" w:rsidRDefault="00C57C20">
    <w:pPr>
      <w:rPr>
        <w:lang w:val="en-US"/>
      </w:rPr>
    </w:pPr>
  </w:p>
  <w:p w14:paraId="0572651A" w14:textId="77777777" w:rsidR="00C57C20" w:rsidRDefault="00C57C20">
    <w:pPr>
      <w:pStyle w:val="Header"/>
      <w:ind w:right="-18"/>
      <w:jc w:val="left"/>
    </w:pPr>
    <w:r>
      <w:t>Section IX. Formulaires du Marché</w:t>
    </w:r>
    <w: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109D3AD4" w14:textId="77777777" w:rsidR="00C57C20" w:rsidRDefault="00C57C20"/>
  <w:p w14:paraId="7AE67E76" w14:textId="77777777" w:rsidR="00C57C20" w:rsidRDefault="00C57C20">
    <w:pPr>
      <w:pStyle w:val="Header"/>
      <w:tabs>
        <w:tab w:val="right" w:pos="9720"/>
      </w:tabs>
      <w:ind w:right="-18"/>
      <w:jc w:val="left"/>
    </w:pPr>
    <w:r>
      <w:tab/>
    </w: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778E7A33" w14:textId="77777777" w:rsidR="00C57C20" w:rsidRDefault="00C57C20"/>
  <w:p w14:paraId="2FF2EC64" w14:textId="77777777" w:rsidR="00C57C20" w:rsidRDefault="00C57C20">
    <w:pPr>
      <w:pStyle w:val="Header"/>
      <w:ind w:right="-18"/>
      <w:jc w:val="left"/>
    </w:pPr>
    <w:r>
      <w:t>Section IX. Modèles de formulaires</w:t>
    </w:r>
    <w: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15638788" w14:textId="77777777" w:rsidR="00C57C20" w:rsidRDefault="00C57C20"/>
  <w:p w14:paraId="26531FA9" w14:textId="77777777" w:rsidR="00C57C20" w:rsidRPr="00D569B1" w:rsidRDefault="00C57C20">
    <w:pPr>
      <w:pStyle w:val="Header"/>
      <w:ind w:right="-18"/>
      <w:rPr>
        <w:lang w:val="fr-FR"/>
      </w:rPr>
    </w:pPr>
    <w:r w:rsidRPr="00D569B1">
      <w:rPr>
        <w:lang w:val="fr-FR"/>
      </w:rPr>
      <w:t>Section IX. Formulaires du Marché</w:t>
    </w:r>
    <w:r w:rsidRPr="00D569B1">
      <w:rPr>
        <w:lang w:val="fr-FR"/>
      </w:rPr>
      <w:tab/>
      <w:t>3-</w:t>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36</w:t>
    </w:r>
    <w:r>
      <w:rPr>
        <w:rStyle w:val="PageNumber"/>
      </w:rPr>
      <w:fldChar w:fldCharType="end"/>
    </w:r>
  </w:p>
  <w:p w14:paraId="5DF25329" w14:textId="77777777" w:rsidR="00C57C20" w:rsidRDefault="00C57C20"/>
  <w:p w14:paraId="346D31A6"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xlii</w:t>
    </w:r>
    <w:r>
      <w:rPr>
        <w:rStyle w:val="PageNumber"/>
      </w:rPr>
      <w:fldChar w:fldCharType="end"/>
    </w:r>
  </w:p>
  <w:p w14:paraId="5C167A68" w14:textId="77777777" w:rsidR="00C57C20" w:rsidRDefault="00C57C20">
    <w:pPr>
      <w:pStyle w:val="Header"/>
      <w:pBdr>
        <w:bottom w:val="single" w:sz="6" w:space="1" w:color="auto"/>
      </w:pBdr>
      <w:tabs>
        <w:tab w:val="center" w:pos="4320"/>
      </w:tabs>
      <w:ind w:firstLine="360"/>
    </w:pPr>
    <w:r>
      <w:t xml:space="preserve"> </w:t>
    </w:r>
    <w:r>
      <w:tab/>
      <w:t>Guide de l’utilisateur</w:t>
    </w:r>
  </w:p>
  <w:p w14:paraId="6562BE19" w14:textId="77777777" w:rsidR="00C57C20" w:rsidRDefault="00C57C20"/>
  <w:p w14:paraId="1823A884"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2B0484DB" w14:textId="77777777" w:rsidR="00C57C20" w:rsidRDefault="00C57C20">
    <w:pPr>
      <w:pStyle w:val="Header"/>
      <w:tabs>
        <w:tab w:val="center" w:pos="4320"/>
      </w:tabs>
    </w:pPr>
    <w:r>
      <w:tab/>
      <w:t>User’s Guide</w:t>
    </w:r>
    <w:r>
      <w:tab/>
    </w:r>
  </w:p>
  <w:p w14:paraId="6769822C" w14:textId="77777777" w:rsidR="00C57C20" w:rsidRDefault="00C57C20"/>
  <w:p w14:paraId="55B3D02A" w14:textId="77777777" w:rsidR="00C57C20" w:rsidRDefault="00C57C20">
    <w:pPr>
      <w:pStyle w:val="Header"/>
      <w:pBdr>
        <w:bottom w:val="single" w:sz="6" w:space="1" w:color="auto"/>
      </w:pBdr>
      <w:tabs>
        <w:tab w:val="center" w:pos="4320"/>
      </w:tabs>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xxxix</w:t>
    </w:r>
    <w:r>
      <w:rPr>
        <w:rStyle w:val="PageNumber"/>
      </w:rPr>
      <w:fldChar w:fldCharType="end"/>
    </w:r>
  </w:p>
  <w:p w14:paraId="6E45B099" w14:textId="77777777" w:rsidR="00C57C20" w:rsidRDefault="00C57C20"/>
  <w:p w14:paraId="0294D984" w14:textId="77777777"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3696137" w14:textId="77777777" w:rsidR="00C57C20" w:rsidRDefault="00C57C20">
    <w:pPr>
      <w:pStyle w:val="Header"/>
      <w:pBdr>
        <w:bottom w:val="single" w:sz="6" w:space="1" w:color="auto"/>
      </w:pBdr>
      <w:tabs>
        <w:tab w:val="center" w:pos="4320"/>
      </w:tabs>
      <w:ind w:firstLine="360"/>
    </w:pPr>
    <w:r>
      <w:tab/>
      <w:t>Guide de l’utilisateur</w:t>
    </w:r>
    <w:r>
      <w:tab/>
    </w:r>
  </w:p>
  <w:p w14:paraId="1CC340AB" w14:textId="77777777" w:rsidR="00C57C20" w:rsidRDefault="00C57C20"/>
  <w:p w14:paraId="0994A7C2" w14:textId="77777777" w:rsidR="00C57C20" w:rsidRDefault="00C57C20">
    <w:pPr>
      <w:pStyle w:val="Header"/>
      <w:tabs>
        <w:tab w:val="center" w:pos="4320"/>
      </w:tabs>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6F46378" w14:textId="77777777" w:rsidR="00C57C20" w:rsidRDefault="00C57C20"/>
  <w:p w14:paraId="0898A998" w14:textId="77777777" w:rsidR="00C57C20" w:rsidRDefault="00C57C20">
    <w:pPr>
      <w:pStyle w:val="Header"/>
      <w:pBdr>
        <w:bottom w:val="single" w:sz="6" w:space="1" w:color="auto"/>
      </w:pBdr>
      <w:tabs>
        <w:tab w:val="center" w:pos="4320"/>
      </w:tabs>
      <w:rPr>
        <w:rStyle w:val="PageNumber"/>
      </w:rPr>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AEEC21" w14:textId="77777777" w:rsidR="00C57C20" w:rsidRDefault="00C57C20"/>
  <w:p w14:paraId="48A5ABDE" w14:textId="77777777" w:rsidR="00C57C20" w:rsidRDefault="00C57C20">
    <w:pPr>
      <w:pStyle w:val="Header"/>
      <w:pBdr>
        <w:bottom w:val="single" w:sz="6" w:space="1" w:color="auto"/>
      </w:pBdr>
    </w:pPr>
    <w:r>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ab/>
    </w:r>
  </w:p>
  <w:p w14:paraId="16BF437C" w14:textId="77777777" w:rsidR="00C57C20" w:rsidRDefault="00C57C20"/>
  <w:p w14:paraId="428CABBC" w14:textId="77777777" w:rsidR="00C57C20" w:rsidRDefault="00C57C20">
    <w:pPr>
      <w:pStyle w:val="Header"/>
      <w:pBdr>
        <w:bottom w:val="single" w:sz="6" w:space="1" w:color="auto"/>
      </w:pBdr>
      <w:tabs>
        <w:tab w:val="center" w:pos="4320"/>
      </w:tabs>
      <w:rPr>
        <w:rStyle w:val="PageNumber"/>
      </w:rPr>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29A53446" w14:textId="77777777" w:rsidR="00C57C20" w:rsidRDefault="00C57C20"/>
  <w:p w14:paraId="41D32743" w14:textId="77777777" w:rsidR="00C57C20" w:rsidRDefault="00C57C20">
    <w:pPr>
      <w:pStyle w:val="Header"/>
      <w:tabs>
        <w:tab w:val="center" w:pos="4500"/>
        <w:tab w:val="right" w:pos="9090"/>
      </w:tabs>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12</w:t>
    </w:r>
    <w:r>
      <w:rPr>
        <w:rStyle w:val="PageNumber"/>
      </w:rPr>
      <w:fldChar w:fldCharType="end"/>
    </w:r>
    <w:r w:rsidRPr="00D569B1">
      <w:rPr>
        <w:rStyle w:val="PageNumber"/>
        <w:lang w:val="fr-FR"/>
      </w:rPr>
      <w:t xml:space="preserve">                      Guide de l’utilisateur     </w:t>
    </w:r>
    <w:r w:rsidRPr="00D569B1">
      <w:rPr>
        <w:rStyle w:val="PageNumber"/>
        <w:lang w:val="fr-FR"/>
      </w:rPr>
      <w:tab/>
      <w:t xml:space="preserve">Section II. </w:t>
    </w:r>
    <w:r>
      <w:rPr>
        <w:rStyle w:val="PageNumber"/>
      </w:rPr>
      <w:t>Données particulières de l’appel d’offres</w:t>
    </w:r>
    <w:r>
      <w:t xml:space="preserve"> </w:t>
    </w:r>
  </w:p>
  <w:p w14:paraId="5C961A44" w14:textId="77777777" w:rsidR="00C57C20" w:rsidRDefault="00C57C20"/>
  <w:p w14:paraId="057A963F" w14:textId="77777777" w:rsidR="00C57C20" w:rsidRPr="00D569B1" w:rsidRDefault="00C57C20">
    <w:pPr>
      <w:pStyle w:val="Header"/>
      <w:tabs>
        <w:tab w:val="center" w:pos="4500"/>
        <w:tab w:val="right" w:pos="9090"/>
      </w:tabs>
      <w:rPr>
        <w:lang w:val="fr-FR"/>
      </w:rPr>
    </w:pPr>
    <w:r w:rsidRPr="00D569B1">
      <w:rPr>
        <w:rStyle w:val="PageNumber"/>
        <w:lang w:val="fr-FR"/>
      </w:rPr>
      <w:t>Section II. Données particulières de l’appel d’offres</w:t>
    </w:r>
    <w:r w:rsidRPr="00D569B1">
      <w:rPr>
        <w:lang w:val="fr-FR"/>
      </w:rPr>
      <w:t xml:space="preserve">          </w:t>
    </w:r>
    <w:r w:rsidRPr="00D569B1">
      <w:rPr>
        <w:rStyle w:val="PageNumber"/>
        <w:lang w:val="fr-FR"/>
      </w:rPr>
      <w:t>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13</w:t>
    </w:r>
    <w:r>
      <w:rPr>
        <w:rStyle w:val="PageNumber"/>
      </w:rPr>
      <w:fldChar w:fldCharType="end"/>
    </w:r>
  </w:p>
  <w:p w14:paraId="4AE2A5CF" w14:textId="77777777" w:rsidR="00C57C20" w:rsidRDefault="00C57C20"/>
  <w:p w14:paraId="73FFD581" w14:textId="77777777"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38AEB7DD" w14:textId="77777777" w:rsidR="00C57C20" w:rsidRDefault="00C57C20"/>
  <w:p w14:paraId="21D078D2" w14:textId="77777777" w:rsidR="00C57C20" w:rsidRDefault="00C57C20">
    <w:pPr>
      <w:pStyle w:val="Header"/>
      <w:tabs>
        <w:tab w:val="center" w:pos="4500"/>
        <w:tab w:val="right" w:pos="9090"/>
      </w:tabs>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18</w:t>
    </w:r>
    <w:r>
      <w:rPr>
        <w:rStyle w:val="PageNumber"/>
      </w:rPr>
      <w:fldChar w:fldCharType="end"/>
    </w:r>
    <w:r w:rsidRPr="00D569B1">
      <w:rPr>
        <w:rStyle w:val="PageNumber"/>
        <w:lang w:val="fr-FR"/>
      </w:rPr>
      <w:t xml:space="preserve">                         Guide de l’utilisateur</w:t>
    </w:r>
    <w:r w:rsidRPr="00D569B1">
      <w:rPr>
        <w:rStyle w:val="PageNumber"/>
        <w:lang w:val="fr-FR"/>
      </w:rPr>
      <w:tab/>
      <w:t xml:space="preserve">     </w:t>
    </w:r>
    <w:r w:rsidRPr="00D569B1">
      <w:rPr>
        <w:lang w:val="fr-FR"/>
      </w:rPr>
      <w:t xml:space="preserve">Section III. </w:t>
    </w:r>
    <w:r>
      <w:t>Critères d’évaluation et de qualification</w:t>
    </w:r>
  </w:p>
  <w:p w14:paraId="55B7DA78" w14:textId="77777777" w:rsidR="00C57C20" w:rsidRDefault="00C57C20"/>
  <w:p w14:paraId="094500B1" w14:textId="77777777" w:rsidR="00C57C20" w:rsidRPr="00D569B1" w:rsidRDefault="00C57C20">
    <w:pPr>
      <w:pStyle w:val="Header"/>
      <w:tabs>
        <w:tab w:val="center" w:pos="4500"/>
        <w:tab w:val="right" w:pos="9090"/>
      </w:tabs>
      <w:rPr>
        <w:lang w:val="fr-FR"/>
      </w:rPr>
    </w:pPr>
    <w:r>
      <w:t xml:space="preserve">Section III. </w:t>
    </w:r>
    <w:r w:rsidRPr="00D569B1">
      <w:rPr>
        <w:lang w:val="fr-FR"/>
      </w:rPr>
      <w:t>Critères d’évaluation et de qualification    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17</w:t>
    </w:r>
    <w:r>
      <w:rPr>
        <w:rStyle w:val="PageNumber"/>
      </w:rPr>
      <w:fldChar w:fldCharType="end"/>
    </w:r>
  </w:p>
  <w:p w14:paraId="37384AA3" w14:textId="77777777" w:rsidR="00C57C20" w:rsidRDefault="00C57C20"/>
  <w:p w14:paraId="05941BDF" w14:textId="77777777"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14:paraId="1DFDE686" w14:textId="77777777" w:rsidR="00C57C20" w:rsidRDefault="00C57C20"/>
  <w:p w14:paraId="3081521C" w14:textId="77777777" w:rsidR="00C57C20" w:rsidRDefault="00C57C20">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t>Guide de l’utilisateur</w:t>
    </w:r>
    <w:r>
      <w:rPr>
        <w:rStyle w:val="PageNumber"/>
      </w:rPr>
      <w:tab/>
    </w:r>
    <w:r>
      <w:t>Section IV. Formulaires de Soumission</w:t>
    </w:r>
  </w:p>
  <w:p w14:paraId="6C37D52F" w14:textId="77777777" w:rsidR="00C57C20" w:rsidRDefault="00C57C20"/>
  <w:p w14:paraId="34FA642F" w14:textId="77777777" w:rsidR="00C57C20" w:rsidRPr="00D569B1" w:rsidRDefault="00C57C20">
    <w:pPr>
      <w:pStyle w:val="Header"/>
      <w:tabs>
        <w:tab w:val="center" w:pos="4500"/>
        <w:tab w:val="right" w:pos="9090"/>
      </w:tabs>
      <w:rPr>
        <w:lang w:val="fr-FR"/>
      </w:rPr>
    </w:pPr>
    <w:r>
      <w:t xml:space="preserve">Section IV. </w:t>
    </w:r>
    <w:r w:rsidRPr="00D569B1">
      <w:rPr>
        <w:lang w:val="fr-FR"/>
      </w:rPr>
      <w:t xml:space="preserve">Formulaires de Soumission           </w:t>
    </w:r>
    <w:r w:rsidRPr="00D569B1">
      <w:rPr>
        <w:lang w:val="fr-FR"/>
      </w:rPr>
      <w:tab/>
      <w:t>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27</w:t>
    </w:r>
    <w:r>
      <w:rPr>
        <w:rStyle w:val="PageNumber"/>
      </w:rPr>
      <w:fldChar w:fldCharType="end"/>
    </w:r>
  </w:p>
  <w:p w14:paraId="04E23F83" w14:textId="77777777" w:rsidR="00C57C20" w:rsidRDefault="00C57C20"/>
  <w:p w14:paraId="76AB2F4C" w14:textId="77777777"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204264FB" w14:textId="77777777" w:rsidR="00C57C20" w:rsidRDefault="00C57C20"/>
  <w:p w14:paraId="2E28BA17" w14:textId="77777777" w:rsidR="00C57C20" w:rsidRDefault="00C57C20">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 xml:space="preserve">                                    Guide de l’utilisateur </w:t>
    </w:r>
  </w:p>
  <w:p w14:paraId="6B77D414" w14:textId="77777777" w:rsidR="00C57C20" w:rsidRDefault="00C57C20"/>
  <w:p w14:paraId="6F0FE74B" w14:textId="77777777" w:rsidR="00C57C20" w:rsidRPr="00D569B1" w:rsidRDefault="00C57C20">
    <w:pPr>
      <w:pStyle w:val="Header"/>
      <w:tabs>
        <w:tab w:val="center" w:pos="4500"/>
        <w:tab w:val="right" w:pos="9090"/>
      </w:tabs>
      <w:rPr>
        <w:lang w:val="fr-FR"/>
      </w:rPr>
    </w:pPr>
    <w:r>
      <w:t xml:space="preserve">Section VI. </w:t>
    </w:r>
    <w:r w:rsidRPr="00D569B1">
      <w:rPr>
        <w:lang w:val="fr-FR"/>
      </w:rPr>
      <w:t xml:space="preserve">Bordereau des quantités et calendriers de livraison      Guide de l’utilisateur           </w:t>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29</w:t>
    </w:r>
    <w:r>
      <w:rPr>
        <w:rStyle w:val="PageNumber"/>
      </w:rPr>
      <w:fldChar w:fldCharType="end"/>
    </w:r>
  </w:p>
  <w:p w14:paraId="502914F7" w14:textId="77777777" w:rsidR="00C57C20" w:rsidRDefault="00C57C20"/>
  <w:p w14:paraId="53163726" w14:textId="77777777" w:rsidR="00C57C20" w:rsidRDefault="00C57C20">
    <w:pPr>
      <w:pStyle w:val="Header"/>
      <w:tabs>
        <w:tab w:val="center" w:pos="4500"/>
        <w:tab w:val="right" w:pos="9090"/>
      </w:tabs>
    </w:pPr>
    <w:r>
      <w:t>Section VI. Bordereau des quantités et calendriers de livraison</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4E8A78" w14:textId="77777777" w:rsidR="00C57C20" w:rsidRDefault="00C57C20"/>
  <w:p w14:paraId="5E22D304" w14:textId="77777777" w:rsidR="00C57C20" w:rsidRPr="00D569B1" w:rsidRDefault="00C57C20">
    <w:pPr>
      <w:pStyle w:val="Header"/>
      <w:tabs>
        <w:tab w:val="center" w:pos="4500"/>
        <w:tab w:val="right" w:pos="909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34</w:t>
    </w:r>
    <w:r>
      <w:rPr>
        <w:rStyle w:val="PageNumber"/>
      </w:rPr>
      <w:fldChar w:fldCharType="end"/>
    </w:r>
    <w:r w:rsidRPr="00D569B1">
      <w:rPr>
        <w:rStyle w:val="PageNumber"/>
        <w:lang w:val="fr-FR"/>
      </w:rPr>
      <w:t xml:space="preserve"> </w:t>
    </w:r>
    <w:r w:rsidRPr="00D569B1">
      <w:rPr>
        <w:lang w:val="fr-FR"/>
      </w:rPr>
      <w:t xml:space="preserve">Bordereau des quantités et calendriers de livraison                       </w:t>
    </w:r>
    <w:r w:rsidRPr="00D569B1">
      <w:rPr>
        <w:rStyle w:val="PageNumber"/>
        <w:lang w:val="fr-FR"/>
      </w:rPr>
      <w:t xml:space="preserve"> Guide de l’utilisateur </w:t>
    </w:r>
  </w:p>
  <w:p w14:paraId="79062DD8" w14:textId="77777777" w:rsidR="00C57C20" w:rsidRDefault="00C57C20"/>
  <w:p w14:paraId="7D19BF29" w14:textId="77777777" w:rsidR="00C57C20" w:rsidRPr="00D569B1" w:rsidRDefault="00C57C20">
    <w:pPr>
      <w:pStyle w:val="Header"/>
      <w:tabs>
        <w:tab w:val="center" w:pos="4500"/>
        <w:tab w:val="right" w:pos="9090"/>
      </w:tabs>
      <w:rPr>
        <w:lang w:val="fr-FR"/>
      </w:rPr>
    </w:pPr>
    <w:r>
      <w:t xml:space="preserve">Section VI. </w:t>
    </w:r>
    <w:r w:rsidRPr="00D569B1">
      <w:rPr>
        <w:lang w:val="fr-FR"/>
      </w:rPr>
      <w:t xml:space="preserve">Bordereau des quantités et calendriers de livraison      Guide de l’utilisateur           </w:t>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33</w:t>
    </w:r>
    <w:r>
      <w:rPr>
        <w:rStyle w:val="PageNumber"/>
      </w:rPr>
      <w:fldChar w:fldCharType="end"/>
    </w:r>
  </w:p>
  <w:p w14:paraId="5FC7864C" w14:textId="77777777" w:rsidR="00C57C20" w:rsidRDefault="00C57C20"/>
  <w:p w14:paraId="0477FBF0" w14:textId="77777777" w:rsidR="00C57C20" w:rsidRDefault="00C57C20">
    <w:pPr>
      <w:pStyle w:val="Header"/>
      <w:tabs>
        <w:tab w:val="center" w:pos="4500"/>
        <w:tab w:val="right" w:pos="9090"/>
      </w:tabs>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38</w:t>
    </w:r>
    <w:r>
      <w:rPr>
        <w:rStyle w:val="PageNumber"/>
      </w:rPr>
      <w:fldChar w:fldCharType="end"/>
    </w:r>
    <w:r w:rsidRPr="00D569B1">
      <w:rPr>
        <w:rStyle w:val="PageNumber"/>
        <w:lang w:val="fr-FR"/>
      </w:rPr>
      <w:t xml:space="preserve">               Guide de l’utilisateur       </w:t>
    </w:r>
    <w:r w:rsidRPr="00D569B1">
      <w:rPr>
        <w:lang w:val="fr-FR"/>
      </w:rPr>
      <w:t xml:space="preserve">Section IX. </w:t>
    </w:r>
    <w:r>
      <w:t>Cahier des clauses administratives particulières</w:t>
    </w:r>
  </w:p>
  <w:p w14:paraId="0A08D000" w14:textId="77777777" w:rsidR="00C57C20" w:rsidRDefault="00C57C20"/>
  <w:p w14:paraId="0F20511E" w14:textId="77777777" w:rsidR="00C57C20" w:rsidRPr="00D569B1" w:rsidRDefault="00C57C20">
    <w:pPr>
      <w:pStyle w:val="Header"/>
      <w:tabs>
        <w:tab w:val="center" w:pos="4500"/>
        <w:tab w:val="right" w:pos="9090"/>
      </w:tabs>
      <w:rPr>
        <w:lang w:val="fr-FR"/>
      </w:rPr>
    </w:pPr>
    <w:r>
      <w:t xml:space="preserve">Section VIII. </w:t>
    </w:r>
    <w:r w:rsidRPr="00D569B1">
      <w:rPr>
        <w:lang w:val="fr-FR"/>
      </w:rPr>
      <w:t>Cahier des clauses administratives particulières              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39</w:t>
    </w:r>
    <w:r>
      <w:rPr>
        <w:rStyle w:val="PageNumber"/>
      </w:rPr>
      <w:fldChar w:fldCharType="end"/>
    </w:r>
  </w:p>
  <w:p w14:paraId="65D49974" w14:textId="77777777" w:rsidR="00C57C20" w:rsidRDefault="00C57C20"/>
  <w:p w14:paraId="280FE1C4" w14:textId="77777777"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14:paraId="0454E1E4" w14:textId="77777777" w:rsidR="00C57C20" w:rsidRDefault="00C57C20"/>
  <w:p w14:paraId="476A9875" w14:textId="77777777" w:rsidR="00C57C20" w:rsidRPr="00D569B1" w:rsidRDefault="00C57C20">
    <w:pPr>
      <w:pStyle w:val="Header"/>
      <w:tabs>
        <w:tab w:val="center" w:pos="4500"/>
        <w:tab w:val="left" w:pos="8910"/>
        <w:tab w:val="right" w:pos="909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44</w:t>
    </w:r>
    <w:r>
      <w:rPr>
        <w:rStyle w:val="PageNumber"/>
      </w:rPr>
      <w:fldChar w:fldCharType="end"/>
    </w:r>
    <w:r w:rsidRPr="00D569B1">
      <w:rPr>
        <w:rStyle w:val="PageNumber"/>
        <w:lang w:val="fr-FR"/>
      </w:rPr>
      <w:t xml:space="preserve">                  Guide de l’utilisateur                </w:t>
    </w:r>
    <w:r w:rsidRPr="00D569B1">
      <w:rPr>
        <w:lang w:val="fr-FR"/>
      </w:rPr>
      <w:t>Section IX. Formulaires du Marché</w:t>
    </w:r>
  </w:p>
  <w:p w14:paraId="5F6795EC" w14:textId="77777777" w:rsidR="00C57C20" w:rsidRDefault="00C57C20"/>
  <w:p w14:paraId="23EF5B46" w14:textId="77777777" w:rsidR="00C57C20" w:rsidRPr="00D569B1" w:rsidRDefault="00C57C20">
    <w:pPr>
      <w:pStyle w:val="Header"/>
      <w:tabs>
        <w:tab w:val="clear" w:pos="9000"/>
        <w:tab w:val="right" w:pos="8730"/>
      </w:tabs>
      <w:ind w:right="-18"/>
      <w:jc w:val="left"/>
      <w:rPr>
        <w:lang w:val="fr-FR"/>
      </w:rPr>
    </w:pPr>
    <w:r w:rsidRPr="00D569B1">
      <w:rPr>
        <w:lang w:val="fr-FR"/>
      </w:rPr>
      <w:t>Section IX. Formulaires du Marché</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45</w:t>
    </w:r>
    <w:r>
      <w:rPr>
        <w:rStyle w:val="PageNumber"/>
      </w:rPr>
      <w:fldChar w:fldCharType="end"/>
    </w:r>
  </w:p>
  <w:p w14:paraId="308D4C6B" w14:textId="77777777" w:rsidR="00C57C20" w:rsidRDefault="00C57C20"/>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52A4" w14:textId="2F6845BC"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8720" behindDoc="0" locked="0" layoutInCell="1" allowOverlap="1" wp14:anchorId="4E4800E2" wp14:editId="30D336AB">
              <wp:simplePos x="635" y="635"/>
              <wp:positionH relativeFrom="page">
                <wp:align>left</wp:align>
              </wp:positionH>
              <wp:positionV relativeFrom="page">
                <wp:align>top</wp:align>
              </wp:positionV>
              <wp:extent cx="443865" cy="443865"/>
              <wp:effectExtent l="0" t="0" r="17780" b="16510"/>
              <wp:wrapNone/>
              <wp:docPr id="1680898500"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8FB11" w14:textId="17C46AAF"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4800E2" id="_x0000_t202" coordsize="21600,21600" o:spt="202" path="m,l,21600r21600,l21600,xe">
              <v:stroke joinstyle="miter"/>
              <v:path gradientshapeok="t" o:connecttype="rect"/>
            </v:shapetype>
            <v:shape id="Text Box 22" o:spid="_x0000_s1045" type="#_x0000_t202" alt="Protected"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YYA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G8fdQnXErBz3h3vJNg3dvmQ8vzCHDuAiqNjzj&#10;IRW0JYXBoqQG9+Nv8ViPwGOWkhYVU1KDkqZEfTNIyGwxz/OosORN7/J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v9YYA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1F8FB11" w14:textId="17C46AAF"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51</w:t>
    </w:r>
    <w:r w:rsidR="00C57C20">
      <w:rPr>
        <w:rStyle w:val="PageNumber"/>
      </w:rPr>
      <w:fldChar w:fldCharType="end"/>
    </w:r>
  </w:p>
  <w:p w14:paraId="6F2756E2" w14:textId="77777777" w:rsidR="00C57C20" w:rsidRDefault="00C57C20">
    <w:pPr>
      <w:pStyle w:val="Header"/>
      <w:ind w:right="69"/>
    </w:pPr>
    <w:r>
      <w:t>Section IV. Formulaires de soumission</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8E8" w14:textId="14EF7F38"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6672" behindDoc="0" locked="0" layoutInCell="1" allowOverlap="1" wp14:anchorId="42F03427" wp14:editId="1E15ACC7">
              <wp:simplePos x="635" y="635"/>
              <wp:positionH relativeFrom="page">
                <wp:align>left</wp:align>
              </wp:positionH>
              <wp:positionV relativeFrom="page">
                <wp:align>top</wp:align>
              </wp:positionV>
              <wp:extent cx="443865" cy="443865"/>
              <wp:effectExtent l="0" t="0" r="17780" b="16510"/>
              <wp:wrapNone/>
              <wp:docPr id="2023858368"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08FA9" w14:textId="1373F24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F03427" id="_x0000_t202" coordsize="21600,21600" o:spt="202" path="m,l,21600r21600,l21600,xe">
              <v:stroke joinstyle="miter"/>
              <v:path gradientshapeok="t" o:connecttype="rect"/>
            </v:shapetype>
            <v:shape id="Text Box 20" o:spid="_x0000_s1046" type="#_x0000_t202" alt="Protected" style="position:absolute;left:0;text-align:left;margin-left:0;margin-top:0;width:34.95pt;height:34.95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ML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Yq+STxGUNbqI60lYcT4cHJVUOz1yLgi/DEMC1CqsVn&#10;OrSBruQwWJzV4H/8LR7rCXjKctaRYkpuSdKcmW+WCJnMpnkeFZa88V0+i55PHhnbs2H37QOQGMf0&#10;LpxMZqxDcza1h/aNRL2M0yglrKSZJcez+YAn/dKjkGq5TEUkJidwbTdOxtYRtIjoa/8mvBtgR+Lr&#10;Cc6aEsU79E+18c/glnskDhI1VzQH3EmIidzh0USl/+qnquvTXvwE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2CAws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00608FA9" w14:textId="1373F24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45</w:t>
    </w:r>
    <w:r w:rsidR="00C57C20">
      <w:rPr>
        <w:rStyle w:val="PageNumber"/>
      </w:rPr>
      <w:fldChar w:fldCharType="end"/>
    </w:r>
  </w:p>
  <w:p w14:paraId="2DEAC79D" w14:textId="77777777" w:rsidR="00C57C20" w:rsidRDefault="00C57C20">
    <w:pPr>
      <w:pStyle w:val="Header"/>
      <w:tabs>
        <w:tab w:val="right" w:pos="9720"/>
      </w:tabs>
      <w:ind w:firstLine="360"/>
      <w:jc w:val="left"/>
    </w:pP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8315" w14:textId="4C4D5B3B"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80768" behindDoc="0" locked="0" layoutInCell="1" allowOverlap="1" wp14:anchorId="4EB1BD5A" wp14:editId="17CB0A50">
              <wp:simplePos x="635" y="635"/>
              <wp:positionH relativeFrom="page">
                <wp:align>left</wp:align>
              </wp:positionH>
              <wp:positionV relativeFrom="page">
                <wp:align>top</wp:align>
              </wp:positionV>
              <wp:extent cx="443865" cy="443865"/>
              <wp:effectExtent l="0" t="0" r="17780" b="16510"/>
              <wp:wrapNone/>
              <wp:docPr id="1814067344"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E750E" w14:textId="1D0DA27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1BD5A" id="_x0000_t202" coordsize="21600,21600" o:spt="202" path="m,l,21600r21600,l21600,xe">
              <v:stroke joinstyle="miter"/>
              <v:path gradientshapeok="t" o:connecttype="rect"/>
            </v:shapetype>
            <v:shape id="Text Box 24" o:spid="_x0000_s1047" type="#_x0000_t202" alt="Protected" style="position:absolute;left:0;text-align:left;margin-left:0;margin-top:0;width:34.95pt;height:34.95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K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wy/h6qM27loCfcW75p8O4t8+GFOWQYF0HVhmc8&#10;pIK2pDBYlNTgfvwtHusReMxS0qJiSmpQ0pSobwYJmS3meR4VlrzpXb6InkseGvvRMEf9ACjGKb4L&#10;y5MZ64IaTelAv6Go1/E2TDHD8c6ShtF8CL1+8VFwsV6nIhSTZWFrdpbH1hG0iOhr98acHWAPyNcT&#10;jJpixTv0+9r4p7frY0AOEjUR4B7NAXcUYiJ3eDRR6b/6qer6tF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dDYKD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EEE750E" w14:textId="1D0DA27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56</w:t>
    </w:r>
    <w:r w:rsidR="00C57C20">
      <w:rPr>
        <w:rStyle w:val="PageNumber"/>
      </w:rPr>
      <w:fldChar w:fldCharType="end"/>
    </w:r>
  </w:p>
  <w:p w14:paraId="0BE490A1" w14:textId="77777777" w:rsidR="00C57C20" w:rsidRDefault="00C57C20" w:rsidP="00D55FDF">
    <w:pPr>
      <w:pStyle w:val="Header"/>
      <w:pBdr>
        <w:bottom w:val="single" w:sz="4" w:space="1" w:color="auto"/>
      </w:pBdr>
      <w:tabs>
        <w:tab w:val="clear" w:pos="9000"/>
        <w:tab w:val="right" w:pos="12960"/>
      </w:tabs>
      <w:ind w:firstLine="142"/>
    </w:pPr>
    <w:r>
      <w:t xml:space="preserve"> </w:t>
    </w:r>
    <w:r>
      <w:tab/>
      <w:t>Section IV. Formulaires de soumission</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059E" w14:textId="2A818D3A"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81792" behindDoc="0" locked="0" layoutInCell="1" allowOverlap="1" wp14:anchorId="4713A710" wp14:editId="3A74CC8F">
              <wp:simplePos x="635" y="635"/>
              <wp:positionH relativeFrom="page">
                <wp:align>left</wp:align>
              </wp:positionH>
              <wp:positionV relativeFrom="page">
                <wp:align>top</wp:align>
              </wp:positionV>
              <wp:extent cx="443865" cy="443865"/>
              <wp:effectExtent l="0" t="0" r="17780" b="16510"/>
              <wp:wrapNone/>
              <wp:docPr id="1766861301"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47917" w14:textId="6D0619D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13A710" id="_x0000_t202" coordsize="21600,21600" o:spt="202" path="m,l,21600r21600,l21600,xe">
              <v:stroke joinstyle="miter"/>
              <v:path gradientshapeok="t" o:connecttype="rect"/>
            </v:shapetype>
            <v:shape id="Text Box 25" o:spid="_x0000_s1048" type="#_x0000_t202" alt="Protected" style="position:absolute;left:0;text-align:left;margin-left:0;margin-top:0;width:34.95pt;height:34.95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HB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2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Jtxw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9E47917" w14:textId="6D0619D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55</w:t>
    </w:r>
    <w:r w:rsidR="00C57C20">
      <w:rPr>
        <w:rStyle w:val="PageNumber"/>
      </w:rPr>
      <w:fldChar w:fldCharType="end"/>
    </w:r>
  </w:p>
  <w:p w14:paraId="4AD97C21" w14:textId="77777777" w:rsidR="00C57C20" w:rsidRDefault="00C57C20">
    <w:pPr>
      <w:pStyle w:val="Header"/>
      <w:ind w:right="69"/>
    </w:pPr>
    <w:r>
      <w:t>Section IV. Formulaires de soumission</w: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BF23" w14:textId="3A00AAA1"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79744" behindDoc="0" locked="0" layoutInCell="1" allowOverlap="1" wp14:anchorId="469EBE93" wp14:editId="798595A6">
              <wp:simplePos x="635" y="635"/>
              <wp:positionH relativeFrom="page">
                <wp:align>left</wp:align>
              </wp:positionH>
              <wp:positionV relativeFrom="page">
                <wp:align>top</wp:align>
              </wp:positionV>
              <wp:extent cx="443865" cy="443865"/>
              <wp:effectExtent l="0" t="0" r="17780" b="16510"/>
              <wp:wrapNone/>
              <wp:docPr id="1354506350"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95EF53" w14:textId="010B185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9EBE93" id="_x0000_t202" coordsize="21600,21600" o:spt="202" path="m,l,21600r21600,l21600,xe">
              <v:stroke joinstyle="miter"/>
              <v:path gradientshapeok="t" o:connecttype="rect"/>
            </v:shapetype>
            <v:shape id="Text Box 23" o:spid="_x0000_s1049" type="#_x0000_t202" alt="Protected" style="position:absolute;left:0;text-align:left;margin-left:0;margin-top:0;width:34.95pt;height:34.95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BJ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Tw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695EF53" w14:textId="010B185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43</w:t>
    </w:r>
    <w:r w:rsidR="00C57C20">
      <w:rPr>
        <w:rStyle w:val="PageNumber"/>
      </w:rPr>
      <w:fldChar w:fldCharType="end"/>
    </w:r>
  </w:p>
  <w:p w14:paraId="37F981B3" w14:textId="77777777" w:rsidR="00C57C20" w:rsidRDefault="00C57C20">
    <w:pPr>
      <w:pStyle w:val="Header"/>
      <w:tabs>
        <w:tab w:val="right" w:pos="9720"/>
      </w:tabs>
      <w:ind w:right="360" w:firstLine="360"/>
      <w:jc w:val="left"/>
    </w:pPr>
    <w:r>
      <w:t>Section IV. Formulaires de soumission</w:t>
    </w: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BE19" w14:textId="47B4AA41"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83840" behindDoc="0" locked="0" layoutInCell="1" allowOverlap="1" wp14:anchorId="78F45E2B" wp14:editId="30A4E49A">
              <wp:simplePos x="635" y="635"/>
              <wp:positionH relativeFrom="page">
                <wp:align>left</wp:align>
              </wp:positionH>
              <wp:positionV relativeFrom="page">
                <wp:align>top</wp:align>
              </wp:positionV>
              <wp:extent cx="443865" cy="443865"/>
              <wp:effectExtent l="0" t="0" r="17780" b="16510"/>
              <wp:wrapNone/>
              <wp:docPr id="366593916"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3C3784" w14:textId="082A6C8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F45E2B" id="_x0000_t202" coordsize="21600,21600" o:spt="202" path="m,l,21600r21600,l21600,xe">
              <v:stroke joinstyle="miter"/>
              <v:path gradientshapeok="t" o:connecttype="rect"/>
            </v:shapetype>
            <v:shape id="Text Box 27" o:spid="_x0000_s1050" type="#_x0000_t202" alt="Protected" style="position:absolute;left:0;text-align:left;margin-left:0;margin-top:0;width:34.95pt;height:34.95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ZE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rreWR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33C3784" w14:textId="082A6C8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68</w:t>
    </w:r>
    <w:r w:rsidR="00C57C20">
      <w:rPr>
        <w:rStyle w:val="PageNumber"/>
      </w:rPr>
      <w:fldChar w:fldCharType="end"/>
    </w:r>
  </w:p>
  <w:p w14:paraId="4EFD73D6" w14:textId="77777777" w:rsidR="00C57C20" w:rsidRDefault="00C57C20">
    <w:pPr>
      <w:pStyle w:val="Header"/>
      <w:tabs>
        <w:tab w:val="clear" w:pos="9000"/>
        <w:tab w:val="right" w:pos="8640"/>
      </w:tabs>
      <w:ind w:firstLine="360"/>
    </w:pPr>
    <w:r>
      <w:rPr>
        <w:rStyle w:val="PageNumber"/>
      </w:rPr>
      <w:t xml:space="preserve"> </w:t>
    </w:r>
    <w:r>
      <w:rPr>
        <w:rStyle w:val="PageNumbe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B90B" w14:textId="5303924A"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84864" behindDoc="0" locked="0" layoutInCell="1" allowOverlap="1" wp14:anchorId="4B1009A2" wp14:editId="6205AC17">
              <wp:simplePos x="635" y="635"/>
              <wp:positionH relativeFrom="page">
                <wp:align>left</wp:align>
              </wp:positionH>
              <wp:positionV relativeFrom="page">
                <wp:align>top</wp:align>
              </wp:positionV>
              <wp:extent cx="443865" cy="443865"/>
              <wp:effectExtent l="0" t="0" r="17780" b="16510"/>
              <wp:wrapNone/>
              <wp:docPr id="841897229"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B0191" w14:textId="08E7D93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1009A2" id="_x0000_t202" coordsize="21600,21600" o:spt="202" path="m,l,21600r21600,l21600,xe">
              <v:stroke joinstyle="miter"/>
              <v:path gradientshapeok="t" o:connecttype="rect"/>
            </v:shapetype>
            <v:shape id="Text Box 28" o:spid="_x0000_s1051" type="#_x0000_t202" alt="Protected" style="position:absolute;left:0;text-align:left;margin-left:0;margin-top:0;width:34.95pt;height:34.95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fM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xjr+H6oxbOegJ95ZvGrx7y3x4YQ4ZxkVQteEZ&#10;D6mgLSkMFiU1uB9/i8d6BB6zlLSomJIalDQl6ptBQmaLeZ5HhSVvepcvoueSh8Z+NMxRPwCKcYrv&#10;wvJkxrqgRlM60G8o6nW8DVPMcLyzpGE0H0KvX3wUXKzXqQjFZFnYmp3lsXUELSL62r0xZwfYA/L1&#10;BKOmWPEO/b42/unt+hiQg0RNBLhHc8AdhZjIHR5NVPqvfq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XjgXz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C2B0191" w14:textId="08E7D93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69</w:t>
    </w:r>
    <w:r w:rsidR="00C57C20">
      <w:rPr>
        <w:rStyle w:val="PageNumber"/>
      </w:rPr>
      <w:fldChar w:fldCharType="end"/>
    </w:r>
  </w:p>
  <w:p w14:paraId="296591C5" w14:textId="77777777" w:rsidR="00C57C20" w:rsidRDefault="00C57C20">
    <w:pPr>
      <w:pStyle w:val="Header"/>
      <w:pBdr>
        <w:bottom w:val="single" w:sz="4" w:space="1" w:color="auto"/>
      </w:pBdr>
      <w:tabs>
        <w:tab w:val="clear" w:pos="9000"/>
      </w:tabs>
      <w:ind w:right="-7"/>
      <w:rPr>
        <w:lang w:val="fr-FR"/>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F210" w14:textId="5F7F24D0" w:rsidR="00C57C20" w:rsidRDefault="00540877" w:rsidP="00D55FDF">
    <w:pPr>
      <w:pStyle w:val="Header"/>
      <w:pBdr>
        <w:bottom w:val="single" w:sz="4" w:space="0" w:color="000000"/>
      </w:pBdr>
      <w:tabs>
        <w:tab w:val="clear" w:pos="9000"/>
        <w:tab w:val="right" w:pos="9360"/>
      </w:tabs>
      <w:ind w:right="-18"/>
    </w:pPr>
    <w:r>
      <w:rPr>
        <w:noProof/>
      </w:rPr>
      <mc:AlternateContent>
        <mc:Choice Requires="wps">
          <w:drawing>
            <wp:anchor distT="0" distB="0" distL="0" distR="0" simplePos="0" relativeHeight="251682816" behindDoc="0" locked="0" layoutInCell="1" allowOverlap="1" wp14:anchorId="2BB43BB8" wp14:editId="15A3C589">
              <wp:simplePos x="635" y="635"/>
              <wp:positionH relativeFrom="page">
                <wp:align>left</wp:align>
              </wp:positionH>
              <wp:positionV relativeFrom="page">
                <wp:align>top</wp:align>
              </wp:positionV>
              <wp:extent cx="443865" cy="443865"/>
              <wp:effectExtent l="0" t="0" r="17780" b="16510"/>
              <wp:wrapNone/>
              <wp:docPr id="273851337"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6AF7B" w14:textId="28B6CBC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B43BB8" id="_x0000_t202" coordsize="21600,21600" o:spt="202" path="m,l,21600r21600,l21600,xe">
              <v:stroke joinstyle="miter"/>
              <v:path gradientshapeok="t" o:connecttype="rect"/>
            </v:shapetype>
            <v:shape id="Text Box 26" o:spid="_x0000_s1052" type="#_x0000_t202" alt="Protected" style="position:absolute;left:0;text-align:left;margin-left:0;margin-top:0;width:34.95pt;height:34.95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tlyHP8A1QW3ctAT7i3fNnj3jvnwzBwyjIugasMT&#10;HlJBW1IYLEpqcD/+Fo/1CDxmKWlRMSU1KGlK1DeDhMwW8zyPCkve9DZfRM8lD43DaJiTvgcU4xTf&#10;heXJjHVBjaZ0oF9R1Jt4G6aY4XhnScNo3odev/gouNhsUhGKybKwM3vLY+sIWkT0pXtlzg6wB+Tr&#10;EUZNseId+n1t/NPbzSkgB4maCHCP5oA7CjGROzyaqPRf/VR1fdr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D67kj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EF6AF7B" w14:textId="28B6CBC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tab/>
    </w:r>
    <w:r w:rsidR="00C57C20">
      <w:rPr>
        <w:rStyle w:val="PageNumber"/>
      </w:rPr>
      <w:fldChar w:fldCharType="begin"/>
    </w:r>
    <w:r w:rsidR="00C57C20">
      <w:rPr>
        <w:rStyle w:val="PageNumber"/>
      </w:rPr>
      <w:instrText xml:space="preserve"> PAGE </w:instrText>
    </w:r>
    <w:r w:rsidR="00C57C20">
      <w:rPr>
        <w:rStyle w:val="PageNumber"/>
      </w:rPr>
      <w:fldChar w:fldCharType="separate"/>
    </w:r>
    <w:r w:rsidR="00F724B0">
      <w:rPr>
        <w:rStyle w:val="PageNumber"/>
        <w:noProof/>
      </w:rPr>
      <w:t>67</w:t>
    </w:r>
    <w:r w:rsidR="00C57C20">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52B8" w14:textId="420D9BFC" w:rsidR="00C57C20" w:rsidRDefault="00540877">
    <w:pPr>
      <w:pStyle w:val="Header"/>
      <w:pBdr>
        <w:bottom w:val="none" w:sz="0" w:space="0" w:color="auto"/>
      </w:pBdr>
      <w:tabs>
        <w:tab w:val="clear" w:pos="9000"/>
        <w:tab w:val="right" w:pos="8640"/>
      </w:tabs>
      <w:ind w:firstLine="360"/>
    </w:pPr>
    <w:r>
      <w:rPr>
        <w:noProof/>
      </w:rPr>
      <mc:AlternateContent>
        <mc:Choice Requires="wps">
          <w:drawing>
            <wp:anchor distT="0" distB="0" distL="0" distR="0" simplePos="0" relativeHeight="251686912" behindDoc="0" locked="0" layoutInCell="1" allowOverlap="1" wp14:anchorId="1F25EC63" wp14:editId="425B3871">
              <wp:simplePos x="635" y="635"/>
              <wp:positionH relativeFrom="page">
                <wp:align>left</wp:align>
              </wp:positionH>
              <wp:positionV relativeFrom="page">
                <wp:align>top</wp:align>
              </wp:positionV>
              <wp:extent cx="443865" cy="443865"/>
              <wp:effectExtent l="0" t="0" r="17780" b="16510"/>
              <wp:wrapNone/>
              <wp:docPr id="1497446030"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1318A" w14:textId="5646208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25EC63" id="_x0000_t202" coordsize="21600,21600" o:spt="202" path="m,l,21600r21600,l21600,xe">
              <v:stroke joinstyle="miter"/>
              <v:path gradientshapeok="t" o:connecttype="rect"/>
            </v:shapetype>
            <v:shape id="Text Box 30" o:spid="_x0000_s1053" type="#_x0000_t202" alt="Protected" style="position:absolute;left:0;text-align:left;margin-left:0;margin-top:0;width:34.95pt;height:34.95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GEAIAACI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ezTOP4eqjNu5aAn3Fu+afDuLfPhmTlkGBdB1YYn&#10;PKSCtqQwWJTU4H78LR7rEXjMUtKiYkpqUNKUqG8GCZkt5nkeFZa86ed8ET2XPDT2o2GO+h5QjFN8&#10;F5YnM9YFNZrSgX5FUa/jbZhihuOdJQ2jeR96/eKj4GK9TkUoJsvC1uwsj60jaBHRl+6VOTvAHpCv&#10;Rxg1xYo36Pe18U9v18eAHCRqIsA9mgPuKMRE7vBootJ/9VPV9WmvfgI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FlB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C31318A" w14:textId="5646208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48DB" w14:textId="1B84F28B"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87936" behindDoc="0" locked="0" layoutInCell="1" allowOverlap="1" wp14:anchorId="56598D78" wp14:editId="0BF7153A">
              <wp:simplePos x="635" y="635"/>
              <wp:positionH relativeFrom="page">
                <wp:align>left</wp:align>
              </wp:positionH>
              <wp:positionV relativeFrom="page">
                <wp:align>top</wp:align>
              </wp:positionV>
              <wp:extent cx="443865" cy="443865"/>
              <wp:effectExtent l="0" t="0" r="17780" b="16510"/>
              <wp:wrapNone/>
              <wp:docPr id="1460946705"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8F7E1" w14:textId="306A4A68"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598D78" id="_x0000_t202" coordsize="21600,21600" o:spt="202" path="m,l,21600r21600,l21600,xe">
              <v:stroke joinstyle="miter"/>
              <v:path gradientshapeok="t" o:connecttype="rect"/>
            </v:shapetype>
            <v:shape id="Text Box 31" o:spid="_x0000_s1054" type="#_x0000_t202" alt="Protected" style="position:absolute;left:0;text-align:left;margin-left:0;margin-top:0;width:34.95pt;height:34.95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mU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2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q+gpl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D98F7E1" w14:textId="306A4A68"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77</w:t>
    </w:r>
    <w:r w:rsidR="00C57C20">
      <w:rPr>
        <w:rStyle w:val="PageNumber"/>
      </w:rPr>
      <w:fldChar w:fldCharType="end"/>
    </w:r>
  </w:p>
  <w:p w14:paraId="1A6DECF3" w14:textId="01D1B407" w:rsidR="00C57C20" w:rsidRDefault="00C57C20">
    <w:pPr>
      <w:pStyle w:val="Header"/>
      <w:pBdr>
        <w:bottom w:val="single" w:sz="4" w:space="1" w:color="auto"/>
      </w:pBdr>
      <w:tabs>
        <w:tab w:val="clear" w:pos="9000"/>
      </w:tabs>
      <w:ind w:right="-7"/>
      <w:rPr>
        <w:lang w:val="fr-FR"/>
      </w:rPr>
    </w:pPr>
    <w:r>
      <w:rPr>
        <w:lang w:val="fr-FR"/>
      </w:rPr>
      <w:t xml:space="preserve">Section VII. Spécifications </w:t>
    </w:r>
    <w:r w:rsidR="009607B0">
      <w:rPr>
        <w:lang w:val="fr-FR"/>
      </w:rPr>
      <w:t>Services Physiques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15C5" w14:textId="192A00E2" w:rsidR="00C57C20" w:rsidRDefault="00540877" w:rsidP="00D569B1">
    <w:pPr>
      <w:pStyle w:val="Header"/>
      <w:pBdr>
        <w:bottom w:val="none" w:sz="0" w:space="0" w:color="auto"/>
      </w:pBdr>
    </w:pPr>
    <w:r>
      <w:rPr>
        <w:noProof/>
      </w:rPr>
      <mc:AlternateContent>
        <mc:Choice Requires="wps">
          <w:drawing>
            <wp:anchor distT="0" distB="0" distL="0" distR="0" simplePos="0" relativeHeight="251658240" behindDoc="0" locked="0" layoutInCell="1" allowOverlap="1" wp14:anchorId="7B709818" wp14:editId="01FAF214">
              <wp:simplePos x="1143000" y="457200"/>
              <wp:positionH relativeFrom="page">
                <wp:align>left</wp:align>
              </wp:positionH>
              <wp:positionV relativeFrom="page">
                <wp:align>top</wp:align>
              </wp:positionV>
              <wp:extent cx="443865" cy="443865"/>
              <wp:effectExtent l="0" t="0" r="17780" b="16510"/>
              <wp:wrapNone/>
              <wp:docPr id="153318056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9D501" w14:textId="3D3D4F8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709818" id="_x0000_t202" coordsize="21600,21600" o:spt="202" path="m,l,21600r21600,l21600,xe">
              <v:stroke joinstyle="miter"/>
              <v:path gradientshapeok="t" o:connecttype="rect"/>
            </v:shapetype>
            <v:shape id="Text Box 2"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D09D501" w14:textId="3D3D4F8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E2AD" w14:textId="590511D0" w:rsidR="00C57C20" w:rsidRDefault="00540877">
    <w:pPr>
      <w:pStyle w:val="Header"/>
      <w:pBdr>
        <w:bottom w:val="single" w:sz="4" w:space="0" w:color="000000"/>
      </w:pBdr>
      <w:ind w:right="-18"/>
    </w:pPr>
    <w:r>
      <w:rPr>
        <w:noProof/>
      </w:rPr>
      <mc:AlternateContent>
        <mc:Choice Requires="wps">
          <w:drawing>
            <wp:anchor distT="0" distB="0" distL="0" distR="0" simplePos="0" relativeHeight="251685888" behindDoc="0" locked="0" layoutInCell="1" allowOverlap="1" wp14:anchorId="328941FD" wp14:editId="39A10D5C">
              <wp:simplePos x="635" y="635"/>
              <wp:positionH relativeFrom="page">
                <wp:align>left</wp:align>
              </wp:positionH>
              <wp:positionV relativeFrom="page">
                <wp:align>top</wp:align>
              </wp:positionV>
              <wp:extent cx="443865" cy="443865"/>
              <wp:effectExtent l="0" t="0" r="17780" b="16510"/>
              <wp:wrapNone/>
              <wp:docPr id="261869812"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1D9CA" w14:textId="20ACE28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8941FD" id="_x0000_t202" coordsize="21600,21600" o:spt="202" path="m,l,21600r21600,l21600,xe">
              <v:stroke joinstyle="miter"/>
              <v:path gradientshapeok="t" o:connecttype="rect"/>
            </v:shapetype>
            <v:shape id="Text Box 29" o:spid="_x0000_s1055" type="#_x0000_t202" alt="Protected" style="position:absolute;left:0;text-align:left;margin-left:0;margin-top:0;width:34.95pt;height:34.95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gc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xuHH8P1Rm3ctAT7i3fNHj3lvnwwhwyjIugasMz&#10;HlJBW1IYLEpqcD/+Fo/1CDxmKWlRMSU1KGlK1DeDhMwW8zyPCkve9C5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W2eoH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F21D9CA" w14:textId="20ACE28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tab/>
    </w:r>
    <w:r w:rsidR="00C57C20">
      <w:rPr>
        <w:rStyle w:val="PageNumber"/>
      </w:rPr>
      <w:fldChar w:fldCharType="begin"/>
    </w:r>
    <w:r w:rsidR="00C57C20">
      <w:rPr>
        <w:rStyle w:val="PageNumber"/>
      </w:rPr>
      <w:instrText xml:space="preserve"> PAGE </w:instrText>
    </w:r>
    <w:r w:rsidR="00C57C20">
      <w:rPr>
        <w:rStyle w:val="PageNumber"/>
      </w:rPr>
      <w:fldChar w:fldCharType="separate"/>
    </w:r>
    <w:r w:rsidR="00F724B0">
      <w:rPr>
        <w:rStyle w:val="PageNumber"/>
        <w:noProof/>
      </w:rPr>
      <w:t>71</w:t>
    </w:r>
    <w:r w:rsidR="00C57C20">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C0E7" w14:textId="700EEA0F" w:rsidR="00C57C20" w:rsidRDefault="00540877" w:rsidP="00CE269D">
    <w:pPr>
      <w:pStyle w:val="Header"/>
      <w:pBdr>
        <w:bottom w:val="single" w:sz="4" w:space="1" w:color="auto"/>
      </w:pBdr>
      <w:tabs>
        <w:tab w:val="clear" w:pos="9000"/>
        <w:tab w:val="right" w:pos="9360"/>
        <w:tab w:val="right" w:pos="12960"/>
      </w:tabs>
      <w:rPr>
        <w:lang w:val="fr-FR"/>
      </w:rPr>
    </w:pPr>
    <w:r>
      <w:rPr>
        <w:noProof/>
      </w:rPr>
      <mc:AlternateContent>
        <mc:Choice Requires="wps">
          <w:drawing>
            <wp:anchor distT="0" distB="0" distL="0" distR="0" simplePos="0" relativeHeight="251689984" behindDoc="0" locked="0" layoutInCell="1" allowOverlap="1" wp14:anchorId="0736330B" wp14:editId="58E1C881">
              <wp:simplePos x="635" y="635"/>
              <wp:positionH relativeFrom="page">
                <wp:align>left</wp:align>
              </wp:positionH>
              <wp:positionV relativeFrom="page">
                <wp:align>top</wp:align>
              </wp:positionV>
              <wp:extent cx="443865" cy="443865"/>
              <wp:effectExtent l="0" t="0" r="17780" b="16510"/>
              <wp:wrapNone/>
              <wp:docPr id="1059859091"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AE452" w14:textId="7BE60C1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36330B" id="_x0000_t202" coordsize="21600,21600" o:spt="202" path="m,l,21600r21600,l21600,xe">
              <v:stroke joinstyle="miter"/>
              <v:path gradientshapeok="t" o:connecttype="rect"/>
            </v:shapetype>
            <v:shape id="Text Box 33" o:spid="_x0000_s1056" type="#_x0000_t202" alt="Protected" style="position:absolute;left:0;text-align:left;margin-left:0;margin-top:0;width:34.95pt;height:34.95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Dg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JnMpnkeFZa88ed8Fj2fPDK2Z8Pu2wcgMY7p&#10;XTiZzFiH5mxqD+0biXoZp1FKWEkzS45n8wFP+qVHIdVymYpITE7g2m6cjK0jaBHR1/5NeDfAjsTX&#10;E5w1JYp36J9q45/BLfdIHCRqrmgOuJMQE7nDo4lK/9VPVdenvfgJ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D7xNrY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4B0AE452" w14:textId="7BE60C1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sidRPr="00D569B1">
      <w:rPr>
        <w:rStyle w:val="PageNumber"/>
        <w:lang w:val="fr-FR"/>
      </w:rPr>
      <w:instrText xml:space="preserve"> PAGE </w:instrText>
    </w:r>
    <w:r w:rsidR="00C57C20">
      <w:rPr>
        <w:rStyle w:val="PageNumber"/>
      </w:rPr>
      <w:fldChar w:fldCharType="separate"/>
    </w:r>
    <w:r w:rsidR="00F724B0">
      <w:rPr>
        <w:rStyle w:val="PageNumber"/>
        <w:noProof/>
        <w:lang w:val="fr-FR"/>
      </w:rPr>
      <w:t>80</w:t>
    </w:r>
    <w:r w:rsidR="00C57C20">
      <w:rPr>
        <w:rStyle w:val="PageNumber"/>
      </w:rPr>
      <w:fldChar w:fldCharType="end"/>
    </w:r>
    <w:r w:rsidR="00C57C20">
      <w:rPr>
        <w:lang w:val="fr-FR"/>
      </w:rPr>
      <w:tab/>
      <w:t xml:space="preserve">Section VII. Liste des </w:t>
    </w:r>
    <w:r w:rsidR="009607B0">
      <w:rPr>
        <w:lang w:val="fr-FR"/>
      </w:rPr>
      <w:t>Services Physiques</w:t>
    </w:r>
    <w:r w:rsidR="00C57C20">
      <w:rPr>
        <w:lang w:val="fr-FR"/>
      </w:rPr>
      <w:t xml:space="preserve">, Calendrier de livraison, </w:t>
    </w:r>
  </w:p>
  <w:p w14:paraId="7BA92F70" w14:textId="77777777" w:rsidR="00C57C20" w:rsidRPr="00D569B1" w:rsidRDefault="00C57C20" w:rsidP="00CE269D">
    <w:pPr>
      <w:pStyle w:val="Header"/>
      <w:pBdr>
        <w:bottom w:val="single" w:sz="4" w:space="1" w:color="auto"/>
      </w:pBdr>
      <w:tabs>
        <w:tab w:val="clear" w:pos="9000"/>
        <w:tab w:val="right" w:pos="9360"/>
        <w:tab w:val="right" w:pos="12960"/>
      </w:tabs>
      <w:rPr>
        <w:lang w:val="fr-FR"/>
      </w:rPr>
    </w:pPr>
    <w:r>
      <w:rPr>
        <w:lang w:val="fr-FR"/>
      </w:rPr>
      <w:tab/>
      <w:t>Spécifications techniques et Plans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A467" w14:textId="6EBA27A3" w:rsidR="00C57C20" w:rsidRDefault="00540877" w:rsidP="00CE269D">
    <w:pPr>
      <w:pStyle w:val="Header"/>
      <w:framePr w:wrap="around" w:vAnchor="text" w:hAnchor="margin" w:xAlign="outside" w:y="1"/>
      <w:pBdr>
        <w:bottom w:val="none" w:sz="0" w:space="0" w:color="auto"/>
      </w:pBdr>
      <w:rPr>
        <w:rStyle w:val="PageNumber"/>
      </w:rPr>
    </w:pPr>
    <w:r>
      <w:rPr>
        <w:noProof/>
      </w:rPr>
      <mc:AlternateContent>
        <mc:Choice Requires="wps">
          <w:drawing>
            <wp:anchor distT="0" distB="0" distL="0" distR="0" simplePos="0" relativeHeight="251691008" behindDoc="0" locked="0" layoutInCell="1" allowOverlap="1" wp14:anchorId="768F90FF" wp14:editId="024F86EA">
              <wp:simplePos x="635" y="635"/>
              <wp:positionH relativeFrom="page">
                <wp:align>left</wp:align>
              </wp:positionH>
              <wp:positionV relativeFrom="page">
                <wp:align>top</wp:align>
              </wp:positionV>
              <wp:extent cx="443865" cy="443865"/>
              <wp:effectExtent l="0" t="0" r="17780" b="16510"/>
              <wp:wrapNone/>
              <wp:docPr id="315241087"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FA990" w14:textId="5AD8CB48"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F90FF" id="_x0000_t202" coordsize="21600,21600" o:spt="202" path="m,l,21600r21600,l21600,xe">
              <v:stroke joinstyle="miter"/>
              <v:path gradientshapeok="t" o:connecttype="rect"/>
            </v:shapetype>
            <v:shape id="Text Box 34" o:spid="_x0000_s1057" type="#_x0000_t202" alt="Protected" style="position:absolute;left:0;text-align:left;margin-left:0;margin-top:0;width:34.95pt;height:34.95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OYy/h6qM27loCfcW75p8O4t8+GFOWQYF0HVhmc8&#10;pIK2pDBYlNTgfvwtHusReMxS0qJiSmpQ0pSobwYJmS3meR4Vlrzp53wRPZc8NPajYY76AVCMU3wX&#10;licz1gU1mtKBfkNRr+NtmGKG450lDaP5EHr94qPgYr1ORSgmy8LW7CyPrSNoEdHX7o05O8AekK8n&#10;GDXFinfo97XxT2/Xx4AcJGoiwD2aA+4oxETu8Gii0n/1U9X1aa9+Ag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Ofrc+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3BFA990" w14:textId="5AD8CB48"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79</w:t>
    </w:r>
    <w:r w:rsidR="00C57C20">
      <w:rPr>
        <w:rStyle w:val="PageNumber"/>
      </w:rPr>
      <w:fldChar w:fldCharType="end"/>
    </w:r>
  </w:p>
  <w:p w14:paraId="42B2EA2A" w14:textId="1D8AAD7B" w:rsidR="00C57C20" w:rsidRDefault="00C57C20" w:rsidP="00CE7108">
    <w:pPr>
      <w:pStyle w:val="Header"/>
      <w:pBdr>
        <w:bottom w:val="none" w:sz="0" w:space="0" w:color="auto"/>
      </w:pBdr>
      <w:tabs>
        <w:tab w:val="clear" w:pos="9000"/>
        <w:tab w:val="right" w:pos="9360"/>
      </w:tabs>
      <w:rPr>
        <w:lang w:val="fr-FR"/>
      </w:rPr>
    </w:pPr>
    <w:r>
      <w:rPr>
        <w:lang w:val="fr-FR"/>
      </w:rPr>
      <w:t xml:space="preserve">Section VII. </w:t>
    </w:r>
    <w:r w:rsidR="00FB2E97">
      <w:rPr>
        <w:lang w:val="fr-FR"/>
      </w:rPr>
      <w:t>Exigences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C1CD" w14:textId="64DE60A4" w:rsidR="00540877" w:rsidRDefault="00540877">
    <w:pPr>
      <w:pStyle w:val="Header"/>
    </w:pPr>
    <w:r>
      <w:rPr>
        <w:noProof/>
      </w:rPr>
      <mc:AlternateContent>
        <mc:Choice Requires="wps">
          <w:drawing>
            <wp:anchor distT="0" distB="0" distL="0" distR="0" simplePos="0" relativeHeight="251688960" behindDoc="0" locked="0" layoutInCell="1" allowOverlap="1" wp14:anchorId="422E66D2" wp14:editId="2AD03137">
              <wp:simplePos x="635" y="635"/>
              <wp:positionH relativeFrom="page">
                <wp:align>left</wp:align>
              </wp:positionH>
              <wp:positionV relativeFrom="page">
                <wp:align>top</wp:align>
              </wp:positionV>
              <wp:extent cx="443865" cy="443865"/>
              <wp:effectExtent l="0" t="0" r="17780" b="16510"/>
              <wp:wrapNone/>
              <wp:docPr id="1317430943"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E4D4B2" w14:textId="73C0B12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2E66D2" id="_x0000_t202" coordsize="21600,21600" o:spt="202" path="m,l,21600r21600,l21600,xe">
              <v:stroke joinstyle="miter"/>
              <v:path gradientshapeok="t" o:connecttype="rect"/>
            </v:shapetype>
            <v:shape id="Text Box 32" o:spid="_x0000_s1058" type="#_x0000_t202" alt="Protected" style="position:absolute;left:0;text-align:left;margin-left:0;margin-top:0;width:34.95pt;height:34.95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R8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2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hEf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66E4D4B2" w14:textId="73C0B12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2B9" w14:textId="58A15F74"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93056" behindDoc="0" locked="0" layoutInCell="1" allowOverlap="1" wp14:anchorId="41D7DA07" wp14:editId="7ED35887">
              <wp:simplePos x="635" y="635"/>
              <wp:positionH relativeFrom="page">
                <wp:align>left</wp:align>
              </wp:positionH>
              <wp:positionV relativeFrom="page">
                <wp:align>top</wp:align>
              </wp:positionV>
              <wp:extent cx="443865" cy="443865"/>
              <wp:effectExtent l="0" t="0" r="17780" b="16510"/>
              <wp:wrapNone/>
              <wp:docPr id="1488452176"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627B5" w14:textId="6CFDEAD2"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D7DA07" id="_x0000_t202" coordsize="21600,21600" o:spt="202" path="m,l,21600r21600,l21600,xe">
              <v:stroke joinstyle="miter"/>
              <v:path gradientshapeok="t" o:connecttype="rect"/>
            </v:shapetype>
            <v:shape id="Text Box 36" o:spid="_x0000_s1059" type="#_x0000_t202" alt="Protected" style="position:absolute;left:0;text-align:left;margin-left:0;margin-top:0;width:34.95pt;height:34.95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vZ8X0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01627B5" w14:textId="6CFDEAD2"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84</w:t>
    </w:r>
    <w:r w:rsidR="00C57C20">
      <w:rPr>
        <w:rStyle w:val="PageNumber"/>
      </w:rPr>
      <w:fldChar w:fldCharType="end"/>
    </w:r>
  </w:p>
  <w:p w14:paraId="2EF190F0" w14:textId="77777777" w:rsidR="00C57C20" w:rsidRDefault="00C57C20" w:rsidP="00C57C20">
    <w:pPr>
      <w:pStyle w:val="Header"/>
      <w:pBdr>
        <w:bottom w:val="single" w:sz="4" w:space="1" w:color="auto"/>
      </w:pBdr>
      <w:tabs>
        <w:tab w:val="clear" w:pos="9000"/>
        <w:tab w:val="right" w:pos="9360"/>
      </w:tabs>
      <w:ind w:right="-7" w:firstLine="3261"/>
      <w:jc w:val="left"/>
    </w:pPr>
    <w:r>
      <w:tab/>
      <w:t>Section VIII. Cahier des Clauses administratives générales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4E29" w14:textId="0A9FCA74" w:rsidR="00540877" w:rsidRDefault="00540877">
    <w:pPr>
      <w:pStyle w:val="Header"/>
    </w:pPr>
    <w:r>
      <w:rPr>
        <w:noProof/>
      </w:rPr>
      <mc:AlternateContent>
        <mc:Choice Requires="wps">
          <w:drawing>
            <wp:anchor distT="0" distB="0" distL="0" distR="0" simplePos="0" relativeHeight="251694080" behindDoc="0" locked="0" layoutInCell="1" allowOverlap="1" wp14:anchorId="2F2668B5" wp14:editId="3A40E828">
              <wp:simplePos x="635" y="635"/>
              <wp:positionH relativeFrom="page">
                <wp:align>left</wp:align>
              </wp:positionH>
              <wp:positionV relativeFrom="page">
                <wp:align>top</wp:align>
              </wp:positionV>
              <wp:extent cx="443865" cy="443865"/>
              <wp:effectExtent l="0" t="0" r="17780" b="16510"/>
              <wp:wrapNone/>
              <wp:docPr id="1599927863"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48A97C" w14:textId="049ADE01"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2668B5" id="_x0000_t202" coordsize="21600,21600" o:spt="202" path="m,l,21600r21600,l21600,xe">
              <v:stroke joinstyle="miter"/>
              <v:path gradientshapeok="t" o:connecttype="rect"/>
            </v:shapetype>
            <v:shape id="Text Box 37" o:spid="_x0000_s1060" type="#_x0000_t202" alt="Protected" style="position:absolute;left:0;text-align:left;margin-left:0;margin-top:0;width:34.95pt;height:34.95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P5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PcSj+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E48A97C" w14:textId="049ADE01"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80F2" w14:textId="2978090F" w:rsidR="00540877" w:rsidRDefault="00540877">
    <w:pPr>
      <w:pStyle w:val="Header"/>
    </w:pPr>
    <w:r>
      <w:rPr>
        <w:noProof/>
      </w:rPr>
      <mc:AlternateContent>
        <mc:Choice Requires="wps">
          <w:drawing>
            <wp:anchor distT="0" distB="0" distL="0" distR="0" simplePos="0" relativeHeight="251692032" behindDoc="0" locked="0" layoutInCell="1" allowOverlap="1" wp14:anchorId="7D004961" wp14:editId="3CA11A46">
              <wp:simplePos x="635" y="635"/>
              <wp:positionH relativeFrom="page">
                <wp:align>left</wp:align>
              </wp:positionH>
              <wp:positionV relativeFrom="page">
                <wp:align>top</wp:align>
              </wp:positionV>
              <wp:extent cx="443865" cy="443865"/>
              <wp:effectExtent l="0" t="0" r="17780" b="16510"/>
              <wp:wrapNone/>
              <wp:docPr id="315361820"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E5A59" w14:textId="66CCC10D"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004961" id="_x0000_t202" coordsize="21600,21600" o:spt="202" path="m,l,21600r21600,l21600,xe">
              <v:stroke joinstyle="miter"/>
              <v:path gradientshapeok="t" o:connecttype="rect"/>
            </v:shapetype>
            <v:shape id="Text Box 35" o:spid="_x0000_s1061" type="#_x0000_t202" alt="Protected" style="position:absolute;left:0;text-align:left;margin-left:0;margin-top:0;width:34.95pt;height:34.95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Jx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Yxjr+H6oxbOegJ95ZvGrx7y3x4YQ4ZxkVQteEZ&#10;D6mgLSkMFiU1uB9/i8d6BB6zlLSomJIalDQl6ptBQmaLeZ5HhSVv+jlfRM8lD439aJijfgAU4xTf&#10;heXJjHVBjaZ0oN9Q1Ot4G6aY4XhnScNoPoRev/gouFivUxGKybKwNTvLY+sIWkT0tXtjzg6wB+Tr&#10;CUZNseId+n1t/NPb9TEgB4maCHCP5oA7CjGROzyaqPRf/VR1fdqrn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zUsi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27AE5A59" w14:textId="66CCC10D"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B475" w14:textId="2AF9C6F4" w:rsidR="00CC4245" w:rsidRPr="00D05020" w:rsidRDefault="00540877" w:rsidP="00227CBB">
    <w:pPr>
      <w:pStyle w:val="Header"/>
      <w:tabs>
        <w:tab w:val="clear" w:pos="9000"/>
        <w:tab w:val="right" w:pos="9720"/>
      </w:tabs>
      <w:ind w:right="-18"/>
      <w:jc w:val="left"/>
      <w:rPr>
        <w:lang w:val="fr-FR"/>
      </w:rPr>
    </w:pPr>
    <w:r>
      <w:rPr>
        <w:noProof/>
        <w:lang w:val="fr"/>
      </w:rPr>
      <mc:AlternateContent>
        <mc:Choice Requires="wps">
          <w:drawing>
            <wp:anchor distT="0" distB="0" distL="0" distR="0" simplePos="0" relativeHeight="251696128" behindDoc="0" locked="0" layoutInCell="1" allowOverlap="1" wp14:anchorId="4B524B97" wp14:editId="0AF1691B">
              <wp:simplePos x="635" y="635"/>
              <wp:positionH relativeFrom="page">
                <wp:align>left</wp:align>
              </wp:positionH>
              <wp:positionV relativeFrom="page">
                <wp:align>top</wp:align>
              </wp:positionV>
              <wp:extent cx="443865" cy="443865"/>
              <wp:effectExtent l="0" t="0" r="17780" b="16510"/>
              <wp:wrapNone/>
              <wp:docPr id="2099276983"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42B21" w14:textId="20F754A7"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524B97" id="_x0000_t202" coordsize="21600,21600" o:spt="202" path="m,l,21600r21600,l21600,xe">
              <v:stroke joinstyle="miter"/>
              <v:path gradientshapeok="t" o:connecttype="rect"/>
            </v:shapetype>
            <v:shape id="Text Box 39" o:spid="_x0000_s1062" type="#_x0000_t202" alt="Protected" style="position:absolute;margin-left:0;margin-top:0;width:34.95pt;height:34.95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Ez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nN3RM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E042B21" w14:textId="20F754A7"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C4245">
      <w:rPr>
        <w:lang w:val="fr"/>
      </w:rPr>
      <w:t xml:space="preserve">Annexe 1 : Grille des exigences de l’accord-cadre   </w:t>
    </w:r>
    <w:r w:rsidR="00CC4245">
      <w:rPr>
        <w:lang w:val="fr"/>
      </w:rPr>
      <w:tab/>
    </w:r>
    <w:r w:rsidR="00CC4245">
      <w:rPr>
        <w:rStyle w:val="PageNumber"/>
        <w:lang w:val="fr"/>
      </w:rPr>
      <w:fldChar w:fldCharType="begin"/>
    </w:r>
    <w:r w:rsidR="00CC4245">
      <w:rPr>
        <w:rStyle w:val="PageNumber"/>
        <w:lang w:val="fr"/>
      </w:rPr>
      <w:instrText xml:space="preserve"> PAGE </w:instrText>
    </w:r>
    <w:r w:rsidR="00CC4245">
      <w:rPr>
        <w:rStyle w:val="PageNumber"/>
        <w:lang w:val="fr"/>
      </w:rPr>
      <w:fldChar w:fldCharType="separate"/>
    </w:r>
    <w:r w:rsidR="00CC4245">
      <w:rPr>
        <w:rStyle w:val="PageNumber"/>
        <w:noProof/>
        <w:lang w:val="fr"/>
      </w:rPr>
      <w:t>116</w:t>
    </w:r>
    <w:r w:rsidR="00CC4245">
      <w:rPr>
        <w:rStyle w:val="PageNumber"/>
        <w:lang w:val="fr"/>
      </w:rPr>
      <w:fldChar w:fldCharType="end"/>
    </w:r>
  </w:p>
  <w:p w14:paraId="6B02A752" w14:textId="77777777" w:rsidR="00CC4245" w:rsidRPr="00D05020" w:rsidRDefault="00CC4245"/>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013C" w14:textId="135E6FCD" w:rsidR="00CC4245" w:rsidRPr="00D05020" w:rsidRDefault="00540877" w:rsidP="00F52431">
    <w:pPr>
      <w:pStyle w:val="Header"/>
      <w:tabs>
        <w:tab w:val="clear" w:pos="9000"/>
        <w:tab w:val="right" w:pos="9720"/>
      </w:tabs>
      <w:ind w:right="-18"/>
      <w:rPr>
        <w:lang w:val="fr-FR"/>
      </w:rPr>
    </w:pPr>
    <w:r>
      <w:rPr>
        <w:noProof/>
        <w:lang w:val="fr"/>
      </w:rPr>
      <mc:AlternateContent>
        <mc:Choice Requires="wps">
          <w:drawing>
            <wp:anchor distT="0" distB="0" distL="0" distR="0" simplePos="0" relativeHeight="251697152" behindDoc="0" locked="0" layoutInCell="1" allowOverlap="1" wp14:anchorId="28F3C8D7" wp14:editId="529F2A50">
              <wp:simplePos x="635" y="635"/>
              <wp:positionH relativeFrom="page">
                <wp:align>left</wp:align>
              </wp:positionH>
              <wp:positionV relativeFrom="page">
                <wp:align>top</wp:align>
              </wp:positionV>
              <wp:extent cx="443865" cy="443865"/>
              <wp:effectExtent l="0" t="0" r="17780" b="16510"/>
              <wp:wrapNone/>
              <wp:docPr id="2013143851"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0291D" w14:textId="2BF604C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F3C8D7" id="_x0000_t202" coordsize="21600,21600" o:spt="202" path="m,l,21600r21600,l21600,xe">
              <v:stroke joinstyle="miter"/>
              <v:path gradientshapeok="t" o:connecttype="rect"/>
            </v:shapetype>
            <v:shape id="Text Box 40" o:spid="_x0000_s1063" type="#_x0000_t202" alt="Protected" style="position:absolute;left:0;text-align:left;margin-left:0;margin-top:0;width:34.95pt;height:34.95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bFJQux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09C0291D" w14:textId="2BF604C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C4245">
      <w:rPr>
        <w:lang w:val="fr"/>
      </w:rPr>
      <w:t>Accord-cadre - Annexe 1 : Annexe des exigences</w:t>
    </w:r>
    <w:r w:rsidR="00CC4245">
      <w:rPr>
        <w:lang w:val="fr"/>
      </w:rPr>
      <w:tab/>
    </w:r>
    <w:r w:rsidR="00CC4245">
      <w:rPr>
        <w:rStyle w:val="PageNumber"/>
        <w:lang w:val="fr"/>
      </w:rPr>
      <w:fldChar w:fldCharType="begin"/>
    </w:r>
    <w:r w:rsidR="00CC4245">
      <w:rPr>
        <w:rStyle w:val="PageNumber"/>
        <w:lang w:val="fr"/>
      </w:rPr>
      <w:instrText xml:space="preserve"> PAGE </w:instrText>
    </w:r>
    <w:r w:rsidR="00CC4245">
      <w:rPr>
        <w:rStyle w:val="PageNumber"/>
        <w:lang w:val="fr"/>
      </w:rPr>
      <w:fldChar w:fldCharType="separate"/>
    </w:r>
    <w:r w:rsidR="00CC4245">
      <w:rPr>
        <w:rStyle w:val="PageNumber"/>
        <w:noProof/>
        <w:lang w:val="fr"/>
      </w:rPr>
      <w:t>111</w:t>
    </w:r>
    <w:r w:rsidR="00CC4245">
      <w:rPr>
        <w:rStyle w:val="PageNumber"/>
        <w:lang w:val="fr"/>
      </w:rPr>
      <w:fldChar w:fldCharType="end"/>
    </w:r>
  </w:p>
  <w:p w14:paraId="5D4E275F" w14:textId="77777777" w:rsidR="00CC4245" w:rsidRPr="00D05020" w:rsidRDefault="00CC4245"/>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9442" w14:textId="72355C13" w:rsidR="00540877" w:rsidRDefault="00540877">
    <w:pPr>
      <w:pStyle w:val="Header"/>
    </w:pPr>
    <w:r>
      <w:rPr>
        <w:noProof/>
      </w:rPr>
      <mc:AlternateContent>
        <mc:Choice Requires="wps">
          <w:drawing>
            <wp:anchor distT="0" distB="0" distL="0" distR="0" simplePos="0" relativeHeight="251695104" behindDoc="0" locked="0" layoutInCell="1" allowOverlap="1" wp14:anchorId="041A2AA9" wp14:editId="638E7E99">
              <wp:simplePos x="635" y="635"/>
              <wp:positionH relativeFrom="page">
                <wp:align>left</wp:align>
              </wp:positionH>
              <wp:positionV relativeFrom="page">
                <wp:align>top</wp:align>
              </wp:positionV>
              <wp:extent cx="443865" cy="443865"/>
              <wp:effectExtent l="0" t="0" r="17780" b="16510"/>
              <wp:wrapNone/>
              <wp:docPr id="881704491"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0E97B" w14:textId="2749FDB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1A2AA9" id="_x0000_t202" coordsize="21600,21600" o:spt="202" path="m,l,21600r21600,l21600,xe">
              <v:stroke joinstyle="miter"/>
              <v:path gradientshapeok="t" o:connecttype="rect"/>
            </v:shapetype>
            <v:shape id="Text Box 38" o:spid="_x0000_s1064" type="#_x0000_t202" alt="Protected" style="position:absolute;left:0;text-align:left;margin-left:0;margin-top:0;width:34.95pt;height:34.95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OJscK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A40E97B" w14:textId="2749FDB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D161" w14:textId="790BB328"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2336" behindDoc="0" locked="0" layoutInCell="1" allowOverlap="1" wp14:anchorId="50E50DD3" wp14:editId="3CB9C85D">
              <wp:simplePos x="1143000" y="457200"/>
              <wp:positionH relativeFrom="page">
                <wp:align>left</wp:align>
              </wp:positionH>
              <wp:positionV relativeFrom="page">
                <wp:align>top</wp:align>
              </wp:positionV>
              <wp:extent cx="443865" cy="443865"/>
              <wp:effectExtent l="0" t="0" r="17780" b="16510"/>
              <wp:wrapNone/>
              <wp:docPr id="1442823304"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8D7836" w14:textId="55498CF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E50DD3" id="_x0000_t202" coordsize="21600,21600" o:spt="202" path="m,l,21600r21600,l21600,xe">
              <v:stroke joinstyle="miter"/>
              <v:path gradientshapeok="t" o:connecttype="rect"/>
            </v:shapetype>
            <v:shape id="Text Box 6" o:spid="_x0000_s1029"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38D7836" w14:textId="55498CFA"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8</w:t>
    </w:r>
    <w:r w:rsidR="00C57C20">
      <w:rPr>
        <w:rStyle w:val="PageNumber"/>
      </w:rPr>
      <w:fldChar w:fldCharType="end"/>
    </w:r>
  </w:p>
  <w:p w14:paraId="6F2341D7" w14:textId="77777777" w:rsidR="00C57C20" w:rsidRDefault="00C57C20">
    <w:pPr>
      <w:pStyle w:val="Header"/>
      <w:ind w:right="360" w:firstLine="360"/>
      <w:jc w:val="right"/>
      <w:rPr>
        <w:lang w:val="fr-FR"/>
      </w:rPr>
    </w:pPr>
    <w:r>
      <w:rPr>
        <w:lang w:val="fr-FR"/>
      </w:rPr>
      <w:t>Dossier type d’appel d’offres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1896" w14:textId="7500447E" w:rsidR="00A35694" w:rsidRPr="00D50277" w:rsidRDefault="00540877" w:rsidP="005C0E0F">
    <w:pPr>
      <w:pStyle w:val="Header"/>
      <w:tabs>
        <w:tab w:val="clear" w:pos="9000"/>
        <w:tab w:val="right" w:pos="9720"/>
      </w:tabs>
      <w:ind w:right="-18"/>
      <w:jc w:val="left"/>
      <w:rPr>
        <w:lang w:val="fr-FR"/>
      </w:rPr>
    </w:pPr>
    <w:r>
      <w:rPr>
        <w:noProof/>
        <w:lang w:val="fr"/>
      </w:rPr>
      <mc:AlternateContent>
        <mc:Choice Requires="wps">
          <w:drawing>
            <wp:anchor distT="0" distB="0" distL="0" distR="0" simplePos="0" relativeHeight="251699200" behindDoc="0" locked="0" layoutInCell="1" allowOverlap="1" wp14:anchorId="26507FCD" wp14:editId="4BE5DEB1">
              <wp:simplePos x="635" y="635"/>
              <wp:positionH relativeFrom="page">
                <wp:align>left</wp:align>
              </wp:positionH>
              <wp:positionV relativeFrom="page">
                <wp:align>top</wp:align>
              </wp:positionV>
              <wp:extent cx="443865" cy="443865"/>
              <wp:effectExtent l="0" t="0" r="17780" b="16510"/>
              <wp:wrapNone/>
              <wp:docPr id="51569595"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32780" w14:textId="5A0F608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507FCD" id="_x0000_t202" coordsize="21600,21600" o:spt="202" path="m,l,21600r21600,l21600,xe">
              <v:stroke joinstyle="miter"/>
              <v:path gradientshapeok="t" o:connecttype="rect"/>
            </v:shapetype>
            <v:shape id="Text Box 42" o:spid="_x0000_s1065" type="#_x0000_t202" alt="Protected" style="position:absolute;margin-left:0;margin-top:0;width:34.95pt;height:34.95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yBSdo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E032780" w14:textId="5A0F608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A35694">
      <w:rPr>
        <w:lang w:val="fr"/>
      </w:rPr>
      <w:t>Annexe 4 : Appel-</w:t>
    </w:r>
    <w:r w:rsidR="00A35694" w:rsidRPr="005C0E0F">
      <w:rPr>
        <w:lang w:val="fr"/>
      </w:rPr>
      <w:t>de contrat</w:t>
    </w:r>
    <w:r w:rsidR="00A35694">
      <w:rPr>
        <w:lang w:val="fr"/>
      </w:rPr>
      <w:t xml:space="preserve"> GCC      </w:t>
    </w:r>
    <w:r w:rsidR="00A35694" w:rsidRPr="005C0E0F">
      <w:rPr>
        <w:lang w:val="fr"/>
      </w:rPr>
      <w:tab/>
    </w:r>
    <w:r w:rsidR="00A35694">
      <w:rPr>
        <w:rStyle w:val="PageNumber"/>
        <w:lang w:val="fr"/>
      </w:rPr>
      <w:fldChar w:fldCharType="begin"/>
    </w:r>
    <w:r w:rsidR="00A35694">
      <w:rPr>
        <w:rStyle w:val="PageNumber"/>
        <w:lang w:val="fr"/>
      </w:rPr>
      <w:instrText xml:space="preserve"> PAGE </w:instrText>
    </w:r>
    <w:r w:rsidR="00A35694">
      <w:rPr>
        <w:rStyle w:val="PageNumber"/>
        <w:lang w:val="fr"/>
      </w:rPr>
      <w:fldChar w:fldCharType="separate"/>
    </w:r>
    <w:r w:rsidR="00A35694">
      <w:rPr>
        <w:rStyle w:val="PageNumber"/>
        <w:noProof/>
        <w:lang w:val="fr"/>
      </w:rPr>
      <w:t>144</w:t>
    </w:r>
    <w:r w:rsidR="00A35694">
      <w:rPr>
        <w:rStyle w:val="PageNumber"/>
        <w:lang w:val="fr"/>
      </w:rPr>
      <w:fldChar w:fldCharType="end"/>
    </w:r>
  </w:p>
  <w:p w14:paraId="182CFA0D" w14:textId="77777777" w:rsidR="00A35694" w:rsidRPr="00D50277" w:rsidRDefault="00A35694"/>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0F4A" w14:textId="4020D7D1" w:rsidR="00A35694" w:rsidRDefault="00540877" w:rsidP="00227CBB">
    <w:pPr>
      <w:pStyle w:val="Header"/>
      <w:tabs>
        <w:tab w:val="clear" w:pos="9000"/>
        <w:tab w:val="right" w:pos="9720"/>
      </w:tabs>
      <w:ind w:right="-18"/>
      <w:jc w:val="left"/>
    </w:pPr>
    <w:r>
      <w:rPr>
        <w:noProof/>
        <w:lang w:val="fr"/>
      </w:rPr>
      <mc:AlternateContent>
        <mc:Choice Requires="wps">
          <w:drawing>
            <wp:anchor distT="0" distB="0" distL="0" distR="0" simplePos="0" relativeHeight="251700224" behindDoc="0" locked="0" layoutInCell="1" allowOverlap="1" wp14:anchorId="47045035" wp14:editId="78362BFF">
              <wp:simplePos x="635" y="635"/>
              <wp:positionH relativeFrom="page">
                <wp:align>left</wp:align>
              </wp:positionH>
              <wp:positionV relativeFrom="page">
                <wp:align>top</wp:align>
              </wp:positionV>
              <wp:extent cx="443865" cy="443865"/>
              <wp:effectExtent l="0" t="0" r="17780" b="16510"/>
              <wp:wrapNone/>
              <wp:docPr id="1587820337"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736FA" w14:textId="30F4F13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045035" id="_x0000_t202" coordsize="21600,21600" o:spt="202" path="m,l,21600r21600,l21600,xe">
              <v:stroke joinstyle="miter"/>
              <v:path gradientshapeok="t" o:connecttype="rect"/>
            </v:shapetype>
            <v:shape id="Text Box 43" o:spid="_x0000_s1066" type="#_x0000_t202" alt="Protected" style="position:absolute;margin-left:0;margin-top:0;width:34.95pt;height:34.95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EWnXjMOAgAAIgQA&#10;AA4AAAAAAAAAAAAAAAAALgIAAGRycy9lMm9Eb2MueG1sUEsBAi0AFAAGAAgAAAAhAHObn2zZAAAA&#10;AwEAAA8AAAAAAAAAAAAAAAAAaAQAAGRycy9kb3ducmV2LnhtbFBLBQYAAAAABAAEAPMAAABuBQAA&#10;AAA=&#10;" filled="f" stroked="f">
              <v:fill o:detectmouseclick="t"/>
              <v:textbox style="mso-fit-shape-to-text:t" inset="20pt,15pt,0,0">
                <w:txbxContent>
                  <w:p w14:paraId="33A736FA" w14:textId="30F4F13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A35694">
      <w:rPr>
        <w:lang w:val="fr"/>
      </w:rPr>
      <w:t xml:space="preserve">Accord-cadre - Annexe 4: Approvisionnement secondaire   </w:t>
    </w:r>
    <w:r w:rsidR="00A35694">
      <w:rPr>
        <w:lang w:val="fr"/>
      </w:rPr>
      <w:tab/>
      <w:t xml:space="preserve">  </w:t>
    </w:r>
    <w:r w:rsidR="00A35694">
      <w:rPr>
        <w:rStyle w:val="PageNumber"/>
        <w:lang w:val="fr"/>
      </w:rPr>
      <w:fldChar w:fldCharType="begin"/>
    </w:r>
    <w:r w:rsidR="00A35694">
      <w:rPr>
        <w:rStyle w:val="PageNumber"/>
        <w:lang w:val="fr"/>
      </w:rPr>
      <w:instrText xml:space="preserve"> PAGE </w:instrText>
    </w:r>
    <w:r w:rsidR="00A35694">
      <w:rPr>
        <w:rStyle w:val="PageNumber"/>
        <w:lang w:val="fr"/>
      </w:rPr>
      <w:fldChar w:fldCharType="separate"/>
    </w:r>
    <w:r w:rsidR="00A35694">
      <w:rPr>
        <w:rStyle w:val="PageNumber"/>
        <w:noProof/>
        <w:lang w:val="fr"/>
      </w:rPr>
      <w:t>116</w:t>
    </w:r>
    <w:r w:rsidR="00A35694">
      <w:rPr>
        <w:rStyle w:val="PageNumber"/>
        <w:lang w:val="f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D9F0" w14:textId="0404C7B1" w:rsidR="00540877" w:rsidRDefault="00540877">
    <w:pPr>
      <w:pStyle w:val="Header"/>
    </w:pPr>
    <w:r>
      <w:rPr>
        <w:noProof/>
      </w:rPr>
      <mc:AlternateContent>
        <mc:Choice Requires="wps">
          <w:drawing>
            <wp:anchor distT="0" distB="0" distL="0" distR="0" simplePos="0" relativeHeight="251698176" behindDoc="0" locked="0" layoutInCell="1" allowOverlap="1" wp14:anchorId="466D8D9E" wp14:editId="287A591B">
              <wp:simplePos x="635" y="635"/>
              <wp:positionH relativeFrom="page">
                <wp:align>left</wp:align>
              </wp:positionH>
              <wp:positionV relativeFrom="page">
                <wp:align>top</wp:align>
              </wp:positionV>
              <wp:extent cx="443865" cy="443865"/>
              <wp:effectExtent l="0" t="0" r="17780" b="16510"/>
              <wp:wrapNone/>
              <wp:docPr id="1757467222"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E437E" w14:textId="62AFEB93"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6D8D9E" id="_x0000_t202" coordsize="21600,21600" o:spt="202" path="m,l,21600r21600,l21600,xe">
              <v:stroke joinstyle="miter"/>
              <v:path gradientshapeok="t" o:connecttype="rect"/>
            </v:shapetype>
            <v:shape id="Text Box 41" o:spid="_x0000_s1067" type="#_x0000_t202" alt="Protected" style="position:absolute;left:0;text-align:left;margin-left:0;margin-top:0;width:34.95pt;height:34.95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7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r+Mv4fqjFs56An3lm8a7L1lPrwwhwzjIqja8IyH&#10;VNCWFAaLkhrcj7/5Yz4Cj1FKWlRMSQ1KmhL1zSAhs8U8z6PC0m16ly/izaUbGvvRMEf9ACjGKb4L&#10;y5MZ84IaTelAv6Go17Ebhpjh2LOkYTQfQq9ffBRcrNcpCcVkWdianeWxdAQtIvravTFnB9gD8vUE&#10;o6ZY8Q79Pjf+6e36GJCDRE0EuEdzwB2FmMgdHk1U+q/3lHV92q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1KN+7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F3E437E" w14:textId="62AFEB93"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8AA" w14:textId="000A9A20"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702272" behindDoc="0" locked="0" layoutInCell="1" allowOverlap="1" wp14:anchorId="31C77F30" wp14:editId="39635BC4">
              <wp:simplePos x="635" y="635"/>
              <wp:positionH relativeFrom="page">
                <wp:align>left</wp:align>
              </wp:positionH>
              <wp:positionV relativeFrom="page">
                <wp:align>top</wp:align>
              </wp:positionV>
              <wp:extent cx="443865" cy="443865"/>
              <wp:effectExtent l="0" t="0" r="17780" b="16510"/>
              <wp:wrapNone/>
              <wp:docPr id="1101135405"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2CFB0" w14:textId="67168C6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C77F30" id="_x0000_t202" coordsize="21600,21600" o:spt="202" path="m,l,21600r21600,l21600,xe">
              <v:stroke joinstyle="miter"/>
              <v:path gradientshapeok="t" o:connecttype="rect"/>
            </v:shapetype>
            <v:shape id="Text Box 45" o:spid="_x0000_s1068" type="#_x0000_t202" alt="Protected" style="position:absolute;left:0;text-align:left;margin-left:0;margin-top:0;width:34.95pt;height:34.95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z5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p+N4++hOuNWDnrCveWbBntvmQ8vzCHDuAiqNjzj&#10;IRW0JYXBoqQG9+Nv/piPwGOUkhYVU1KDkqZEfTNIyGwxz/OosHSb3uWLeHPphsZ+NMxRPwCKcYrv&#10;wvJkxrygRlM60G8o6nXshiFmOPYsaRjNh9DrFx8FF+t1SkIxWRa2Zmd5LB1Bi4i+dm/M2QH2gHw9&#10;wagpVrxDv8+Nf3q7PgbkIFETAe7RHHBHISZyh0cTlf7rPW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5L4s+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DF2CFB0" w14:textId="67168C6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112</w:t>
    </w:r>
    <w:r w:rsidR="00C57C20">
      <w:rPr>
        <w:rStyle w:val="PageNumber"/>
      </w:rPr>
      <w:fldChar w:fldCharType="end"/>
    </w:r>
  </w:p>
  <w:p w14:paraId="5750A1BD" w14:textId="77777777" w:rsidR="00C57C20" w:rsidRDefault="00C57C20" w:rsidP="006E3CEF">
    <w:pPr>
      <w:pStyle w:val="Header"/>
      <w:pBdr>
        <w:bottom w:val="single" w:sz="4" w:space="1" w:color="auto"/>
      </w:pBdr>
      <w:tabs>
        <w:tab w:val="clear" w:pos="9000"/>
        <w:tab w:val="right" w:pos="9360"/>
      </w:tabs>
      <w:ind w:right="-7" w:firstLine="3261"/>
      <w:jc w:val="left"/>
    </w:pPr>
    <w:r>
      <w:tab/>
      <w:t xml:space="preserve">Section IX. Cahier des </w:t>
    </w:r>
    <w:r>
      <w:rPr>
        <w:lang w:val="fr-FR"/>
      </w:rPr>
      <w:t>Clauses administratives particulières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9130" w14:textId="07BF5287" w:rsidR="00540877" w:rsidRDefault="00540877">
    <w:pPr>
      <w:pStyle w:val="Header"/>
    </w:pPr>
    <w:r>
      <w:rPr>
        <w:noProof/>
      </w:rPr>
      <mc:AlternateContent>
        <mc:Choice Requires="wps">
          <w:drawing>
            <wp:anchor distT="0" distB="0" distL="0" distR="0" simplePos="0" relativeHeight="251703296" behindDoc="0" locked="0" layoutInCell="1" allowOverlap="1" wp14:anchorId="51CDC601" wp14:editId="623CCD7E">
              <wp:simplePos x="635" y="635"/>
              <wp:positionH relativeFrom="page">
                <wp:align>left</wp:align>
              </wp:positionH>
              <wp:positionV relativeFrom="page">
                <wp:align>top</wp:align>
              </wp:positionV>
              <wp:extent cx="443865" cy="443865"/>
              <wp:effectExtent l="0" t="0" r="17780" b="16510"/>
              <wp:wrapNone/>
              <wp:docPr id="922614633"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122B2" w14:textId="22BCE4B4"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1CDC601" id="_x0000_t202" coordsize="21600,21600" o:spt="202" path="m,l,21600r21600,l21600,xe">
              <v:stroke joinstyle="miter"/>
              <v:path gradientshapeok="t" o:connecttype="rect"/>
            </v:shapetype>
            <v:shape id="Text Box 46" o:spid="_x0000_s1069" type="#_x0000_t202" alt="Protected" style="position:absolute;left:0;text-align:left;margin-left:0;margin-top:0;width:34.95pt;height:34.95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1x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m9+M4++hOuNWDnrCveWbBntvmQ8vzCHDuAiqNjzj&#10;IRW0JYXBoqQG9+Nv/piPwGOUkhYVU1KDkqZEfTNIyGwxz/OosHSbfs4X8ebSDY39aJijfgAU4xTf&#10;heXJjHlBjaZ0oN9Q1OvYDUPMcOxZ0jCaD6HXLz4KLtbrlIRisixszc7yWDqCFhF97d6YswPsAfl6&#10;glFTrHiHfp8b//R2fQzIQaImAtyjOeCOQkzkDo8mKv3Xe8q6Pu3V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FDGtcR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4AA122B2" w14:textId="22BCE4B4"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F9FD" w14:textId="045A3F26" w:rsidR="00540877" w:rsidRDefault="00540877">
    <w:pPr>
      <w:pStyle w:val="Header"/>
    </w:pPr>
    <w:r>
      <w:rPr>
        <w:noProof/>
      </w:rPr>
      <mc:AlternateContent>
        <mc:Choice Requires="wps">
          <w:drawing>
            <wp:anchor distT="0" distB="0" distL="0" distR="0" simplePos="0" relativeHeight="251701248" behindDoc="0" locked="0" layoutInCell="1" allowOverlap="1" wp14:anchorId="153539F9" wp14:editId="468AE032">
              <wp:simplePos x="635" y="635"/>
              <wp:positionH relativeFrom="page">
                <wp:align>left</wp:align>
              </wp:positionH>
              <wp:positionV relativeFrom="page">
                <wp:align>top</wp:align>
              </wp:positionV>
              <wp:extent cx="443865" cy="443865"/>
              <wp:effectExtent l="0" t="0" r="17780" b="16510"/>
              <wp:wrapNone/>
              <wp:docPr id="1763530258"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80E47" w14:textId="5BE89A00"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3539F9" id="_x0000_t202" coordsize="21600,21600" o:spt="202" path="m,l,21600r21600,l21600,xe">
              <v:stroke joinstyle="miter"/>
              <v:path gradientshapeok="t" o:connecttype="rect"/>
            </v:shapetype>
            <v:shape id="Text Box 44" o:spid="_x0000_s1070" type="#_x0000_t202" alt="Protected" style="position:absolute;left:0;text-align:left;margin-left:0;margin-top:0;width:34.95pt;height:34.95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t8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bD6Ov4fqjFs56An3lm8a7L1lPrwwhwzjIqja8IyH&#10;VNCWFAaLkhrcj7/5Yz4Cj1FKWlRMSQ1KmhL1zSAhs8U8z6PC0m16ly/izaUbGvvRMEf9ACjGKb4L&#10;y5MZ84IaTelAv6Go17Ebhpjh2LOkYTQfQq9ffBRcrNcpCcVkWdianeWxdAQtIvravTFnB9gD8vUE&#10;o6ZY8Q79Pjf+6e36GJCDRE0EuEdzwB2FmMgdHk1U+q/3lHV92q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Gkst8DwIAACI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E180E47" w14:textId="5BE89A00"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F58B" w14:textId="544BF919"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705344" behindDoc="0" locked="0" layoutInCell="1" allowOverlap="1" wp14:anchorId="01A02993" wp14:editId="1511560F">
              <wp:simplePos x="635" y="635"/>
              <wp:positionH relativeFrom="page">
                <wp:align>left</wp:align>
              </wp:positionH>
              <wp:positionV relativeFrom="page">
                <wp:align>top</wp:align>
              </wp:positionV>
              <wp:extent cx="443865" cy="443865"/>
              <wp:effectExtent l="0" t="0" r="17780" b="16510"/>
              <wp:wrapNone/>
              <wp:docPr id="923443182"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18792" w14:textId="3CAABB9D"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A02993" id="_x0000_t202" coordsize="21600,21600" o:spt="202" path="m,l,21600r21600,l21600,xe">
              <v:stroke joinstyle="miter"/>
              <v:path gradientshapeok="t" o:connecttype="rect"/>
            </v:shapetype>
            <v:shape id="Text Box 48" o:spid="_x0000_s1071" type="#_x0000_t202" alt="Protected" style="position:absolute;left:0;text-align:left;margin-left:0;margin-top:0;width:34.95pt;height:34.95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r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l+M4++hOuNWDnrCveWbBntvmQ8vzCHDuAiqNjzj&#10;IRW0JYXBoqQG9+Nv/piPwGOUkhYVU1KDkqZEfTNIyGwxz/OosHSb3uWLeHPphsZ+NMxRPwCKcYrv&#10;wvJkxrygRlM60G8o6nXshiFmOPYsaRjNh9DrFx8FF+t1SkIxWRa2Zmd5LB1Bi4i+dm/M2QH2gHw9&#10;wagpVrxDv8+Nf3q7PgbkIFETAe7RHHBHISZyh0cTlf7rPWVdn/bqJ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th1K9B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33B18792" w14:textId="3CAABB9D"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124</w:t>
    </w:r>
    <w:r w:rsidR="00C57C20">
      <w:rPr>
        <w:rStyle w:val="PageNumber"/>
      </w:rPr>
      <w:fldChar w:fldCharType="end"/>
    </w:r>
  </w:p>
  <w:p w14:paraId="4B44A345" w14:textId="77777777" w:rsidR="00C57C20" w:rsidRDefault="00C57C20" w:rsidP="00EF13E4">
    <w:pPr>
      <w:pStyle w:val="Header"/>
      <w:pBdr>
        <w:bottom w:val="single" w:sz="4" w:space="1" w:color="auto"/>
      </w:pBdr>
      <w:tabs>
        <w:tab w:val="clear" w:pos="9000"/>
        <w:tab w:val="right" w:pos="9360"/>
      </w:tabs>
      <w:ind w:right="-19" w:firstLine="3261"/>
      <w:jc w:val="left"/>
    </w:pPr>
    <w:r>
      <w:tab/>
      <w:t>Annexe. Avis d’Appel d’offres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1D00" w14:textId="2CE914A1"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706368" behindDoc="0" locked="0" layoutInCell="1" allowOverlap="1" wp14:anchorId="04C91E69" wp14:editId="74317D51">
              <wp:simplePos x="635" y="635"/>
              <wp:positionH relativeFrom="page">
                <wp:align>left</wp:align>
              </wp:positionH>
              <wp:positionV relativeFrom="page">
                <wp:align>top</wp:align>
              </wp:positionV>
              <wp:extent cx="443865" cy="443865"/>
              <wp:effectExtent l="0" t="0" r="17780" b="16510"/>
              <wp:wrapNone/>
              <wp:docPr id="271115863"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B9CDC" w14:textId="4D8D9A1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C91E69" id="_x0000_t202" coordsize="21600,21600" o:spt="202" path="m,l,21600r21600,l21600,xe">
              <v:stroke joinstyle="miter"/>
              <v:path gradientshapeok="t" o:connecttype="rect"/>
            </v:shapetype>
            <v:shape id="Text Box 49" o:spid="_x0000_s1072" type="#_x0000_t202" alt="Protected"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m2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bL4cxz9AdcGtHPSEe8u3DfbeMR+emUOGcRFUbXjC&#10;QypoSwqDRUkN7sff/DEfgccoJS0qpqQGJU2J+maQkNlinudRYek2vc0X8ebSDY3DaJiTvgcU4xTf&#10;heXJjHlBjaZ0oF9R1JvYDUPMcOxZ0jCa96HXLz4KLjablIRisizszN7yWDqCFhF96V6ZswPsAfl6&#10;hFFTrHiHfp8b//R2cwrIQaImAtyjOeCOQkzkDo8mKv3Xe8q6Pu31TwA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54u5t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790B9CDC" w14:textId="4D8D9A15"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123</w:t>
    </w:r>
    <w:r w:rsidR="00C57C20">
      <w:rPr>
        <w:rStyle w:val="PageNumber"/>
      </w:rPr>
      <w:fldChar w:fldCharType="end"/>
    </w:r>
  </w:p>
  <w:p w14:paraId="706367A2" w14:textId="77777777" w:rsidR="00C57C20" w:rsidRDefault="00C57C20">
    <w:pPr>
      <w:pStyle w:val="Header"/>
    </w:pPr>
    <w:r>
      <w:t>Annexe. Avis d’Appel d’offres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5BD5" w14:textId="246C123C" w:rsidR="00C57C20" w:rsidRDefault="00540877" w:rsidP="006E3CEF">
    <w:pPr>
      <w:pStyle w:val="Header"/>
      <w:pBdr>
        <w:bottom w:val="single" w:sz="4" w:space="1" w:color="auto"/>
      </w:pBdr>
      <w:tabs>
        <w:tab w:val="clear" w:pos="9000"/>
        <w:tab w:val="right" w:pos="9360"/>
        <w:tab w:val="right" w:pos="12960"/>
      </w:tabs>
      <w:rPr>
        <w:lang w:val="fr-FR"/>
      </w:rPr>
    </w:pPr>
    <w:r>
      <w:rPr>
        <w:noProof/>
        <w:lang w:val="fr-FR"/>
      </w:rPr>
      <mc:AlternateContent>
        <mc:Choice Requires="wps">
          <w:drawing>
            <wp:anchor distT="0" distB="0" distL="0" distR="0" simplePos="0" relativeHeight="251704320" behindDoc="0" locked="0" layoutInCell="1" allowOverlap="1" wp14:anchorId="61044649" wp14:editId="739C5005">
              <wp:simplePos x="635" y="635"/>
              <wp:positionH relativeFrom="page">
                <wp:align>left</wp:align>
              </wp:positionH>
              <wp:positionV relativeFrom="page">
                <wp:align>top</wp:align>
              </wp:positionV>
              <wp:extent cx="443865" cy="443865"/>
              <wp:effectExtent l="0" t="0" r="17780" b="16510"/>
              <wp:wrapNone/>
              <wp:docPr id="1468104461"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521C7" w14:textId="72BD8816"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044649" id="_x0000_t202" coordsize="21600,21600" o:spt="202" path="m,l,21600r21600,l21600,xe">
              <v:stroke joinstyle="miter"/>
              <v:path gradientshapeok="t" o:connecttype="rect"/>
            </v:shapetype>
            <v:shape id="Text Box 47" o:spid="_x0000_s1073" type="#_x0000_t202" alt="Protected" style="position:absolute;left:0;text-align:left;margin-left:0;margin-top:0;width:34.95pt;height:34.95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g+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" filled="f" stroked="f">
              <v:fill o:detectmouseclick="t"/>
              <v:textbox style="mso-fit-shape-to-text:t" inset="20pt,15pt,0,0">
                <w:txbxContent>
                  <w:p w14:paraId="111521C7" w14:textId="72BD8816"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lang w:val="fr-FR"/>
      </w:rPr>
      <w:tab/>
    </w:r>
    <w:r w:rsidR="00C57C20">
      <w:rPr>
        <w:rStyle w:val="PageNumber"/>
      </w:rPr>
      <w:fldChar w:fldCharType="begin"/>
    </w:r>
    <w:r w:rsidR="00C57C20">
      <w:rPr>
        <w:rStyle w:val="PageNumber"/>
      </w:rPr>
      <w:instrText xml:space="preserve"> PAGE </w:instrText>
    </w:r>
    <w:r w:rsidR="00C57C20">
      <w:rPr>
        <w:rStyle w:val="PageNumber"/>
      </w:rPr>
      <w:fldChar w:fldCharType="separate"/>
    </w:r>
    <w:r w:rsidR="00F724B0">
      <w:rPr>
        <w:rStyle w:val="PageNumber"/>
        <w:noProof/>
      </w:rPr>
      <w:t>123</w:t>
    </w:r>
    <w:r w:rsidR="00C57C20">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9959" w14:textId="7DE265C8"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3360" behindDoc="0" locked="0" layoutInCell="1" allowOverlap="1" wp14:anchorId="7167B16C" wp14:editId="6ACC4DCC">
              <wp:simplePos x="6792686" y="457200"/>
              <wp:positionH relativeFrom="page">
                <wp:align>left</wp:align>
              </wp:positionH>
              <wp:positionV relativeFrom="page">
                <wp:align>top</wp:align>
              </wp:positionV>
              <wp:extent cx="443865" cy="443865"/>
              <wp:effectExtent l="0" t="0" r="17780" b="16510"/>
              <wp:wrapNone/>
              <wp:docPr id="1099545167"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9F140" w14:textId="4088E19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67B16C" id="_x0000_t202" coordsize="21600,21600" o:spt="202" path="m,l,21600r21600,l21600,xe">
              <v:stroke joinstyle="miter"/>
              <v:path gradientshapeok="t" o:connecttype="rect"/>
            </v:shapetype>
            <v:shape id="Text Box 7" o:spid="_x0000_s1030"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759F140" w14:textId="4088E19E"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3</w:t>
    </w:r>
    <w:r w:rsidR="00C57C20">
      <w:rPr>
        <w:rStyle w:val="PageNumber"/>
      </w:rPr>
      <w:fldChar w:fldCharType="end"/>
    </w:r>
  </w:p>
  <w:p w14:paraId="1645E578" w14:textId="77777777" w:rsidR="00C57C20" w:rsidRDefault="00C57C20">
    <w:pPr>
      <w:pStyle w:val="Header"/>
      <w:rPr>
        <w:lang w:val="fr-FR"/>
      </w:rPr>
    </w:pPr>
    <w:r>
      <w:rPr>
        <w:lang w:val="fr-FR"/>
      </w:rPr>
      <w:t>Dossier type d’appel d’offres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DF09" w14:textId="3B08FC7A"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1312" behindDoc="0" locked="0" layoutInCell="1" allowOverlap="1" wp14:anchorId="62CAA730" wp14:editId="2D0CB8F9">
              <wp:simplePos x="6749143" y="457200"/>
              <wp:positionH relativeFrom="page">
                <wp:align>left</wp:align>
              </wp:positionH>
              <wp:positionV relativeFrom="page">
                <wp:align>top</wp:align>
              </wp:positionV>
              <wp:extent cx="443865" cy="443865"/>
              <wp:effectExtent l="0" t="0" r="17780" b="16510"/>
              <wp:wrapNone/>
              <wp:docPr id="201430186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4878B" w14:textId="1D10BFD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CAA730" id="_x0000_t202" coordsize="21600,21600" o:spt="202" path="m,l,21600r21600,l21600,xe">
              <v:stroke joinstyle="miter"/>
              <v:path gradientshapeok="t" o:connecttype="rect"/>
            </v:shapetype>
            <v:shape id="Text Box 5" o:spid="_x0000_s1031"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144878B" w14:textId="1D10BFDB"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ix</w:t>
    </w:r>
    <w:r w:rsidR="00C57C20">
      <w:rPr>
        <w:rStyle w:val="PageNumber"/>
      </w:rPr>
      <w:fldChar w:fldCharType="end"/>
    </w:r>
  </w:p>
  <w:p w14:paraId="44E050A2" w14:textId="77777777" w:rsidR="00C57C20" w:rsidRDefault="00C57C20">
    <w:pPr>
      <w:pStyle w:val="Header"/>
      <w:tabs>
        <w:tab w:val="right" w:pos="97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7073" w14:textId="5328BE1C" w:rsidR="00540877" w:rsidRDefault="00540877">
    <w:pPr>
      <w:pStyle w:val="Header"/>
    </w:pPr>
    <w:r>
      <w:rPr>
        <w:noProof/>
      </w:rPr>
      <mc:AlternateContent>
        <mc:Choice Requires="wps">
          <w:drawing>
            <wp:anchor distT="0" distB="0" distL="0" distR="0" simplePos="0" relativeHeight="251665408" behindDoc="0" locked="0" layoutInCell="1" allowOverlap="1" wp14:anchorId="5D122664" wp14:editId="174A9B42">
              <wp:simplePos x="635" y="635"/>
              <wp:positionH relativeFrom="page">
                <wp:align>left</wp:align>
              </wp:positionH>
              <wp:positionV relativeFrom="page">
                <wp:align>top</wp:align>
              </wp:positionV>
              <wp:extent cx="443865" cy="443865"/>
              <wp:effectExtent l="0" t="0" r="17780" b="16510"/>
              <wp:wrapNone/>
              <wp:docPr id="1886053515"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824D0" w14:textId="76190C83"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122664" id="_x0000_t202" coordsize="21600,21600" o:spt="202" path="m,l,21600r21600,l21600,xe">
              <v:stroke joinstyle="miter"/>
              <v:path gradientshapeok="t" o:connecttype="rect"/>
            </v:shapetype>
            <v:shape id="Text Box 9" o:spid="_x0000_s1032" type="#_x0000_t202" alt="Protected"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32824D0" w14:textId="76190C83"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0206" w14:textId="54154FE4"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6432" behindDoc="0" locked="0" layoutInCell="1" allowOverlap="1" wp14:anchorId="50A6CBBF" wp14:editId="292E8026">
              <wp:simplePos x="635" y="635"/>
              <wp:positionH relativeFrom="page">
                <wp:align>left</wp:align>
              </wp:positionH>
              <wp:positionV relativeFrom="page">
                <wp:align>top</wp:align>
              </wp:positionV>
              <wp:extent cx="443865" cy="443865"/>
              <wp:effectExtent l="0" t="0" r="17780" b="16510"/>
              <wp:wrapNone/>
              <wp:docPr id="26888148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16049" w14:textId="4F978532"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A6CBBF" id="_x0000_t202" coordsize="21600,21600" o:spt="202" path="m,l,21600r21600,l21600,xe">
              <v:stroke joinstyle="miter"/>
              <v:path gradientshapeok="t" o:connecttype="rect"/>
            </v:shapetype>
            <v:shape id="Text Box 10" o:spid="_x0000_s1033" type="#_x0000_t202" alt="Protected"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2C16049" w14:textId="4F978532"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C57C20">
      <w:rPr>
        <w:rStyle w:val="PageNumber"/>
        <w:noProof/>
      </w:rPr>
      <w:t>9</w:t>
    </w:r>
    <w:r w:rsidR="00C57C20">
      <w:rPr>
        <w:rStyle w:val="PageNumber"/>
      </w:rPr>
      <w:fldChar w:fldCharType="end"/>
    </w:r>
  </w:p>
  <w:p w14:paraId="3FB57BD1" w14:textId="77777777" w:rsidR="00C57C20" w:rsidRDefault="00C57C20">
    <w:pPr>
      <w:pStyle w:val="Header"/>
      <w:ind w:right="-36"/>
    </w:pPr>
    <w:r>
      <w:t>Dossier type d’appel d’offres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F92D" w14:textId="0FAFDDB8" w:rsidR="00C57C20" w:rsidRDefault="00540877">
    <w:pPr>
      <w:pStyle w:val="Header"/>
      <w:framePr w:wrap="around" w:vAnchor="text" w:hAnchor="margin" w:xAlign="outside" w:y="1"/>
      <w:rPr>
        <w:rStyle w:val="PageNumber"/>
      </w:rPr>
    </w:pPr>
    <w:r>
      <w:rPr>
        <w:noProof/>
      </w:rPr>
      <mc:AlternateContent>
        <mc:Choice Requires="wps">
          <w:drawing>
            <wp:anchor distT="0" distB="0" distL="0" distR="0" simplePos="0" relativeHeight="251664384" behindDoc="0" locked="0" layoutInCell="1" allowOverlap="1" wp14:anchorId="68D98940" wp14:editId="153E02A6">
              <wp:simplePos x="635" y="635"/>
              <wp:positionH relativeFrom="page">
                <wp:align>left</wp:align>
              </wp:positionH>
              <wp:positionV relativeFrom="page">
                <wp:align>top</wp:align>
              </wp:positionV>
              <wp:extent cx="443865" cy="443865"/>
              <wp:effectExtent l="0" t="0" r="17780" b="16510"/>
              <wp:wrapNone/>
              <wp:docPr id="548450979"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5B7C7" w14:textId="6CF829D4"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D98940" id="_x0000_t202" coordsize="21600,21600" o:spt="202" path="m,l,21600r21600,l21600,xe">
              <v:stroke joinstyle="miter"/>
              <v:path gradientshapeok="t" o:connecttype="rect"/>
            </v:shapetype>
            <v:shape id="Text Box 8" o:spid="_x0000_s1034" type="#_x0000_t202" alt="Protected"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7D5B7C7" w14:textId="6CF829D4" w:rsidR="00540877" w:rsidRPr="00540877" w:rsidRDefault="00540877" w:rsidP="00540877">
                    <w:pPr>
                      <w:rPr>
                        <w:rFonts w:ascii="Calibri" w:eastAsia="Calibri" w:hAnsi="Calibri" w:cs="Calibri"/>
                        <w:noProof/>
                        <w:color w:val="000000"/>
                        <w:sz w:val="20"/>
                      </w:rPr>
                    </w:pPr>
                    <w:r w:rsidRPr="00540877">
                      <w:rPr>
                        <w:rFonts w:ascii="Calibri" w:eastAsia="Calibri" w:hAnsi="Calibri" w:cs="Calibri"/>
                        <w:noProof/>
                        <w:color w:val="000000"/>
                        <w:sz w:val="20"/>
                      </w:rPr>
                      <w:t>Protected</w:t>
                    </w:r>
                  </w:p>
                </w:txbxContent>
              </v:textbox>
              <w10:wrap anchorx="page" anchory="page"/>
            </v:shape>
          </w:pict>
        </mc:Fallback>
      </mc:AlternateContent>
    </w:r>
    <w:r w:rsidR="00C57C20">
      <w:rPr>
        <w:rStyle w:val="PageNumber"/>
      </w:rPr>
      <w:fldChar w:fldCharType="begin"/>
    </w:r>
    <w:r w:rsidR="00C57C20">
      <w:rPr>
        <w:rStyle w:val="PageNumber"/>
      </w:rPr>
      <w:instrText xml:space="preserve">PAGE  </w:instrText>
    </w:r>
    <w:r w:rsidR="00C57C20">
      <w:rPr>
        <w:rStyle w:val="PageNumber"/>
      </w:rPr>
      <w:fldChar w:fldCharType="separate"/>
    </w:r>
    <w:r w:rsidR="00F724B0">
      <w:rPr>
        <w:rStyle w:val="PageNumber"/>
        <w:noProof/>
      </w:rPr>
      <w:t>1</w:t>
    </w:r>
    <w:r w:rsidR="00C57C20">
      <w:rPr>
        <w:rStyle w:val="PageNumber"/>
      </w:rPr>
      <w:fldChar w:fldCharType="end"/>
    </w:r>
  </w:p>
  <w:p w14:paraId="79530A90" w14:textId="77777777" w:rsidR="00C57C20" w:rsidRDefault="00C57C20">
    <w:pPr>
      <w:pStyle w:val="Header"/>
      <w:tabs>
        <w:tab w:val="right" w:pos="9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0DE745A"/>
    <w:lvl w:ilvl="0">
      <w:numFmt w:val="none"/>
      <w:lvlText w:val=""/>
      <w:lvlJc w:val="left"/>
    </w:lvl>
    <w:lvl w:ilvl="1">
      <w:numFmt w:val="none"/>
      <w:lvlText w:val=""/>
      <w:lvlJc w:val="left"/>
    </w:lvl>
    <w:lvl w:ilvl="2">
      <w:numFmt w:val="none"/>
      <w:lvlText w:val=""/>
      <w:lvlJc w:val="left"/>
    </w:lvl>
    <w:lvl w:ilvl="3">
      <w:start w:val="1"/>
      <w:numFmt w:val="lowerRoman"/>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A2297"/>
    <w:multiLevelType w:val="hybridMultilevel"/>
    <w:tmpl w:val="544ECD32"/>
    <w:lvl w:ilvl="0" w:tplc="991E9C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4386E"/>
    <w:multiLevelType w:val="multilevel"/>
    <w:tmpl w:val="2F7C2D5E"/>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0BB3F0D"/>
    <w:multiLevelType w:val="multilevel"/>
    <w:tmpl w:val="D50E32C0"/>
    <w:numStyleLink w:val="Style9"/>
  </w:abstractNum>
  <w:abstractNum w:abstractNumId="5"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6" w15:restartNumberingAfterBreak="0">
    <w:nsid w:val="02AD5BFA"/>
    <w:multiLevelType w:val="hybridMultilevel"/>
    <w:tmpl w:val="B34ACBF2"/>
    <w:lvl w:ilvl="0" w:tplc="C666F0C2">
      <w:start w:val="1"/>
      <w:numFmt w:val="lowerLetter"/>
      <w:lvlText w:val="(%1)"/>
      <w:lvlJc w:val="left"/>
      <w:pPr>
        <w:ind w:left="1224"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2DC5928"/>
    <w:multiLevelType w:val="multilevel"/>
    <w:tmpl w:val="4984BF9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10" w15:restartNumberingAfterBreak="0">
    <w:nsid w:val="035805A1"/>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E0B78"/>
    <w:multiLevelType w:val="hybridMultilevel"/>
    <w:tmpl w:val="6A1E8354"/>
    <w:lvl w:ilvl="0" w:tplc="1624D7A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734C9"/>
    <w:multiLevelType w:val="hybridMultilevel"/>
    <w:tmpl w:val="6918415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A233C"/>
    <w:multiLevelType w:val="hybridMultilevel"/>
    <w:tmpl w:val="7EB2199E"/>
    <w:lvl w:ilvl="0" w:tplc="392A5F14">
      <w:start w:val="1"/>
      <w:numFmt w:val="decimal"/>
      <w:lvlText w:val="%1."/>
      <w:lvlJc w:val="left"/>
      <w:pPr>
        <w:ind w:left="720" w:hanging="360"/>
      </w:pPr>
      <w:rPr>
        <w:rFonts w:hint="default"/>
        <w:b/>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2368D"/>
    <w:multiLevelType w:val="multilevel"/>
    <w:tmpl w:val="62F60070"/>
    <w:lvl w:ilvl="0">
      <w:start w:val="11"/>
      <w:numFmt w:val="decimal"/>
      <w:lvlText w:val="%1."/>
      <w:lvlJc w:val="left"/>
      <w:pPr>
        <w:tabs>
          <w:tab w:val="num" w:pos="360"/>
        </w:tabs>
        <w:ind w:left="360" w:hanging="360"/>
      </w:pPr>
      <w:rPr>
        <w:rFonts w:hint="default"/>
      </w:rPr>
    </w:lvl>
    <w:lvl w:ilvl="1">
      <w:start w:val="7"/>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61205AB"/>
    <w:multiLevelType w:val="multilevel"/>
    <w:tmpl w:val="0316B1C2"/>
    <w:lvl w:ilvl="0">
      <w:start w:val="1"/>
      <w:numFmt w:val="decimal"/>
      <w:lvlText w:val="%1."/>
      <w:lvlJc w:val="left"/>
      <w:pPr>
        <w:ind w:left="720" w:hanging="360"/>
      </w:pPr>
      <w:rPr>
        <w:rFonts w:hint="default"/>
        <w:b w:val="0"/>
        <w:bCs/>
        <w:i w:val="0"/>
      </w:rPr>
    </w:lvl>
    <w:lvl w:ilvl="1">
      <w:start w:val="2"/>
      <w:numFmt w:val="decimal"/>
      <w:isLgl/>
      <w:lvlText w:val="%1.%2"/>
      <w:lvlJc w:val="left"/>
      <w:pPr>
        <w:ind w:left="780" w:hanging="42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6"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8" w15:restartNumberingAfterBreak="0">
    <w:nsid w:val="07212C23"/>
    <w:multiLevelType w:val="hybridMultilevel"/>
    <w:tmpl w:val="DDDE2276"/>
    <w:lvl w:ilvl="0" w:tplc="78000452">
      <w:start w:val="1"/>
      <w:numFmt w:val="lowerLetter"/>
      <w:lvlText w:val="(%1)"/>
      <w:lvlJc w:val="left"/>
      <w:pPr>
        <w:tabs>
          <w:tab w:val="num" w:pos="720"/>
        </w:tabs>
        <w:ind w:left="720" w:hanging="360"/>
      </w:pPr>
      <w:rPr>
        <w:rFonts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3A6852"/>
    <w:multiLevelType w:val="hybridMultilevel"/>
    <w:tmpl w:val="A2F4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B77C08"/>
    <w:multiLevelType w:val="hybridMultilevel"/>
    <w:tmpl w:val="2BE6762C"/>
    <w:lvl w:ilvl="0" w:tplc="F8D0F47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15:restartNumberingAfterBreak="0">
    <w:nsid w:val="0A13303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A285983"/>
    <w:multiLevelType w:val="hybridMultilevel"/>
    <w:tmpl w:val="698A3F6A"/>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15:restartNumberingAfterBreak="0">
    <w:nsid w:val="0C986472"/>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E4F2CD1"/>
    <w:multiLevelType w:val="hybridMultilevel"/>
    <w:tmpl w:val="64C07FE2"/>
    <w:lvl w:ilvl="0" w:tplc="FC62DAB4">
      <w:start w:val="1"/>
      <w:numFmt w:val="lowerLetter"/>
      <w:lvlText w:val="%1)"/>
      <w:lvlJc w:val="left"/>
      <w:pPr>
        <w:ind w:left="720" w:hanging="360"/>
      </w:pPr>
    </w:lvl>
    <w:lvl w:ilvl="1" w:tplc="BC3E4594">
      <w:start w:val="1"/>
      <w:numFmt w:val="lowerLetter"/>
      <w:lvlText w:val="(%2)"/>
      <w:lvlJc w:val="left"/>
      <w:pPr>
        <w:ind w:left="1440" w:hanging="360"/>
      </w:pPr>
      <w:rPr>
        <w:rFonts w:hint="default"/>
      </w:rPr>
    </w:lvl>
    <w:lvl w:ilvl="2" w:tplc="7D36F95C">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31"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34" w15:restartNumberingAfterBreak="0">
    <w:nsid w:val="136716B0"/>
    <w:multiLevelType w:val="hybridMultilevel"/>
    <w:tmpl w:val="42CE52EC"/>
    <w:lvl w:ilvl="0" w:tplc="D2606C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F66BE0"/>
    <w:multiLevelType w:val="multilevel"/>
    <w:tmpl w:val="9392E652"/>
    <w:lvl w:ilvl="0">
      <w:start w:val="4"/>
      <w:numFmt w:val="decimal"/>
      <w:lvlText w:val="%1"/>
      <w:lvlJc w:val="left"/>
      <w:pPr>
        <w:ind w:left="420" w:hanging="420"/>
      </w:pPr>
      <w:rPr>
        <w:rFonts w:hint="default"/>
      </w:rPr>
    </w:lvl>
    <w:lvl w:ilvl="1">
      <w:start w:val="19"/>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4150BA8"/>
    <w:multiLevelType w:val="multilevel"/>
    <w:tmpl w:val="9FAE7332"/>
    <w:lvl w:ilvl="0">
      <w:start w:val="4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5B91CBA"/>
    <w:multiLevelType w:val="multilevel"/>
    <w:tmpl w:val="B860D5AC"/>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64E70A8"/>
    <w:multiLevelType w:val="hybridMultilevel"/>
    <w:tmpl w:val="7E006BCE"/>
    <w:lvl w:ilvl="0" w:tplc="37F40514">
      <w:start w:val="5"/>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655F72"/>
    <w:multiLevelType w:val="multilevel"/>
    <w:tmpl w:val="AD16BFC6"/>
    <w:lvl w:ilvl="0">
      <w:start w:val="4"/>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6C83656"/>
    <w:multiLevelType w:val="multilevel"/>
    <w:tmpl w:val="B2B42448"/>
    <w:lvl w:ilvl="0">
      <w:start w:val="1"/>
      <w:numFmt w:val="decimal"/>
      <w:pStyle w:val="Style7"/>
      <w:lvlText w:val="%1."/>
      <w:lvlJc w:val="left"/>
      <w:pPr>
        <w:tabs>
          <w:tab w:val="num" w:pos="360"/>
        </w:tabs>
        <w:ind w:left="360" w:hanging="360"/>
      </w:pPr>
      <w:rPr>
        <w:rFonts w:hint="default"/>
        <w:b/>
        <w:i w:val="0"/>
      </w:rPr>
    </w:lvl>
    <w:lvl w:ilvl="1">
      <w:start w:val="1"/>
      <w:numFmt w:val="decimal"/>
      <w:isLgl/>
      <w:lvlText w:val="%1.%2"/>
      <w:lvlJc w:val="left"/>
      <w:pPr>
        <w:tabs>
          <w:tab w:val="num" w:pos="900"/>
        </w:tabs>
        <w:ind w:left="900" w:hanging="360"/>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171A63E7"/>
    <w:multiLevelType w:val="multilevel"/>
    <w:tmpl w:val="E5F20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74E50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7DD294C"/>
    <w:multiLevelType w:val="hybridMultilevel"/>
    <w:tmpl w:val="53287F2E"/>
    <w:lvl w:ilvl="0" w:tplc="6D141CAE">
      <w:start w:val="1"/>
      <w:numFmt w:val="lowerRoman"/>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84A12EB"/>
    <w:multiLevelType w:val="multilevel"/>
    <w:tmpl w:val="0409001D"/>
    <w:numStyleLink w:val="Style11"/>
  </w:abstractNum>
  <w:abstractNum w:abstractNumId="4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C9252C8"/>
    <w:multiLevelType w:val="multilevel"/>
    <w:tmpl w:val="D50E32C0"/>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CA64494"/>
    <w:multiLevelType w:val="multilevel"/>
    <w:tmpl w:val="1D22174E"/>
    <w:lvl w:ilvl="0">
      <w:start w:val="39"/>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2" w15:restartNumberingAfterBreak="0">
    <w:nsid w:val="1DF57EBC"/>
    <w:multiLevelType w:val="hybridMultilevel"/>
    <w:tmpl w:val="73945474"/>
    <w:lvl w:ilvl="0" w:tplc="309AD4B2">
      <w:start w:val="1"/>
      <w:numFmt w:val="lowerLetter"/>
      <w:lvlText w:val="(%1)"/>
      <w:lvlJc w:val="left"/>
      <w:pPr>
        <w:ind w:left="1221" w:hanging="360"/>
      </w:pPr>
      <w:rPr>
        <w:rFonts w:ascii="Times New Roman" w:hAnsi="Times New Roman" w:hint="default"/>
        <w:b w:val="0"/>
        <w:i w:val="0"/>
        <w:sz w:val="24"/>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53" w15:restartNumberingAfterBreak="0">
    <w:nsid w:val="1DF97EE6"/>
    <w:multiLevelType w:val="hybridMultilevel"/>
    <w:tmpl w:val="3AE83BC6"/>
    <w:lvl w:ilvl="0" w:tplc="5E6AA50E">
      <w:start w:val="5"/>
      <w:numFmt w:val="none"/>
      <w:lvlText w:val=""/>
      <w:lvlJc w:val="left"/>
      <w:pPr>
        <w:ind w:left="1080" w:hanging="360"/>
      </w:pPr>
      <w:rPr>
        <w:rFonts w:ascii="Symbol"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55" w15:restartNumberingAfterBreak="0">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220A1518"/>
    <w:multiLevelType w:val="hybridMultilevel"/>
    <w:tmpl w:val="497EF272"/>
    <w:lvl w:ilvl="0" w:tplc="9E9C319A">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37B61AC"/>
    <w:multiLevelType w:val="hybridMultilevel"/>
    <w:tmpl w:val="E6E0C6D8"/>
    <w:lvl w:ilvl="0" w:tplc="7514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A366CB"/>
    <w:multiLevelType w:val="hybridMultilevel"/>
    <w:tmpl w:val="7BFA985E"/>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643717"/>
    <w:multiLevelType w:val="multilevel"/>
    <w:tmpl w:val="D362E56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24A32EE4"/>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62"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3" w15:restartNumberingAfterBreak="0">
    <w:nsid w:val="28D769CA"/>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64" w15:restartNumberingAfterBreak="0">
    <w:nsid w:val="293C1CF2"/>
    <w:multiLevelType w:val="hybridMultilevel"/>
    <w:tmpl w:val="65FE1710"/>
    <w:lvl w:ilvl="0" w:tplc="C2F81788">
      <w:start w:val="1"/>
      <w:numFmt w:val="lowerLetter"/>
      <w:lvlText w:val="(%1)"/>
      <w:lvlJc w:val="left"/>
      <w:pPr>
        <w:ind w:left="1632" w:hanging="5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274FC1"/>
    <w:multiLevelType w:val="hybridMultilevel"/>
    <w:tmpl w:val="D05CE464"/>
    <w:lvl w:ilvl="0" w:tplc="931AE26E">
      <w:start w:val="1"/>
      <w:numFmt w:val="lowerLetter"/>
      <w:lvlText w:val="(%1)"/>
      <w:lvlJc w:val="left"/>
      <w:pPr>
        <w:ind w:left="1646" w:hanging="360"/>
      </w:pPr>
      <w:rPr>
        <w:rFonts w:ascii="Times New Roman" w:hAnsi="Times New Roman" w:hint="default"/>
        <w:b w:val="0"/>
        <w:i w:val="0"/>
        <w:sz w:val="24"/>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66" w15:restartNumberingAfterBreak="0">
    <w:nsid w:val="2A832FC1"/>
    <w:multiLevelType w:val="multilevel"/>
    <w:tmpl w:val="7FCAD630"/>
    <w:lvl w:ilvl="0">
      <w:start w:val="2"/>
      <w:numFmt w:val="decimal"/>
      <w:lvlText w:val="%1"/>
      <w:lvlJc w:val="left"/>
      <w:pPr>
        <w:ind w:left="360" w:hanging="360"/>
      </w:pPr>
      <w:rPr>
        <w:rFonts w:hint="default"/>
        <w:b w:val="0"/>
        <w:sz w:val="24"/>
      </w:rPr>
    </w:lvl>
    <w:lvl w:ilvl="1">
      <w:start w:val="1"/>
      <w:numFmt w:val="decimal"/>
      <w:lvlText w:val="%1.%2"/>
      <w:lvlJc w:val="left"/>
      <w:pPr>
        <w:ind w:left="960" w:hanging="360"/>
      </w:pPr>
      <w:rPr>
        <w:rFonts w:hint="default"/>
        <w:b w:val="0"/>
        <w:sz w:val="24"/>
      </w:rPr>
    </w:lvl>
    <w:lvl w:ilvl="2">
      <w:start w:val="1"/>
      <w:numFmt w:val="decimal"/>
      <w:lvlText w:val="%1.%2.%3"/>
      <w:lvlJc w:val="left"/>
      <w:pPr>
        <w:ind w:left="1920" w:hanging="720"/>
      </w:pPr>
      <w:rPr>
        <w:rFonts w:hint="default"/>
        <w:b w:val="0"/>
        <w:sz w:val="24"/>
      </w:rPr>
    </w:lvl>
    <w:lvl w:ilvl="3">
      <w:start w:val="1"/>
      <w:numFmt w:val="decimal"/>
      <w:lvlText w:val="%1.%2.%3.%4"/>
      <w:lvlJc w:val="left"/>
      <w:pPr>
        <w:ind w:left="2880" w:hanging="1080"/>
      </w:pPr>
      <w:rPr>
        <w:rFonts w:hint="default"/>
        <w:b w:val="0"/>
        <w:sz w:val="24"/>
      </w:rPr>
    </w:lvl>
    <w:lvl w:ilvl="4">
      <w:start w:val="1"/>
      <w:numFmt w:val="decimal"/>
      <w:lvlText w:val="%1.%2.%3.%4.%5"/>
      <w:lvlJc w:val="left"/>
      <w:pPr>
        <w:ind w:left="3480" w:hanging="1080"/>
      </w:pPr>
      <w:rPr>
        <w:rFonts w:hint="default"/>
        <w:b w:val="0"/>
        <w:sz w:val="24"/>
      </w:rPr>
    </w:lvl>
    <w:lvl w:ilvl="5">
      <w:start w:val="1"/>
      <w:numFmt w:val="decimal"/>
      <w:lvlText w:val="%1.%2.%3.%4.%5.%6"/>
      <w:lvlJc w:val="left"/>
      <w:pPr>
        <w:ind w:left="4440" w:hanging="1440"/>
      </w:pPr>
      <w:rPr>
        <w:rFonts w:hint="default"/>
        <w:b w:val="0"/>
        <w:sz w:val="24"/>
      </w:rPr>
    </w:lvl>
    <w:lvl w:ilvl="6">
      <w:start w:val="1"/>
      <w:numFmt w:val="decimal"/>
      <w:lvlText w:val="%1.%2.%3.%4.%5.%6.%7"/>
      <w:lvlJc w:val="left"/>
      <w:pPr>
        <w:ind w:left="5040" w:hanging="1440"/>
      </w:pPr>
      <w:rPr>
        <w:rFonts w:hint="default"/>
        <w:b w:val="0"/>
        <w:sz w:val="24"/>
      </w:rPr>
    </w:lvl>
    <w:lvl w:ilvl="7">
      <w:start w:val="1"/>
      <w:numFmt w:val="decimal"/>
      <w:lvlText w:val="%1.%2.%3.%4.%5.%6.%7.%8"/>
      <w:lvlJc w:val="left"/>
      <w:pPr>
        <w:ind w:left="6000" w:hanging="1800"/>
      </w:pPr>
      <w:rPr>
        <w:rFonts w:hint="default"/>
        <w:b w:val="0"/>
        <w:sz w:val="24"/>
      </w:rPr>
    </w:lvl>
    <w:lvl w:ilvl="8">
      <w:start w:val="1"/>
      <w:numFmt w:val="decimal"/>
      <w:lvlText w:val="%1.%2.%3.%4.%5.%6.%7.%8.%9"/>
      <w:lvlJc w:val="left"/>
      <w:pPr>
        <w:ind w:left="6960" w:hanging="2160"/>
      </w:pPr>
      <w:rPr>
        <w:rFonts w:hint="default"/>
        <w:b w:val="0"/>
        <w:sz w:val="24"/>
      </w:rPr>
    </w:lvl>
  </w:abstractNum>
  <w:abstractNum w:abstractNumId="67" w15:restartNumberingAfterBreak="0">
    <w:nsid w:val="2ABF27EA"/>
    <w:multiLevelType w:val="hybridMultilevel"/>
    <w:tmpl w:val="7DAC9212"/>
    <w:lvl w:ilvl="0" w:tplc="E480B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2AF65C91"/>
    <w:multiLevelType w:val="multilevel"/>
    <w:tmpl w:val="5C103914"/>
    <w:lvl w:ilvl="0">
      <w:start w:val="1"/>
      <w:numFmt w:val="decimal"/>
      <w:lvlText w:val="%1."/>
      <w:lvlJc w:val="left"/>
      <w:pPr>
        <w:ind w:left="720" w:hanging="360"/>
      </w:pPr>
      <w:rPr>
        <w:rFonts w:ascii="Times New Roman" w:hAnsi="Times New Roman" w:hint="default"/>
        <w:b w:val="0"/>
        <w:i w:val="0"/>
        <w:color w:val="auto"/>
        <w:sz w:val="32"/>
      </w:rPr>
    </w:lvl>
    <w:lvl w:ilvl="1">
      <w:start w:val="2"/>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70" w15:restartNumberingAfterBreak="0">
    <w:nsid w:val="2B994F7E"/>
    <w:multiLevelType w:val="multilevel"/>
    <w:tmpl w:val="12B27E1C"/>
    <w:lvl w:ilvl="0">
      <w:start w:val="14"/>
      <w:numFmt w:val="decimal"/>
      <w:lvlText w:val="%1."/>
      <w:lvlJc w:val="left"/>
      <w:pPr>
        <w:tabs>
          <w:tab w:val="num" w:pos="720"/>
        </w:tabs>
        <w:ind w:left="720" w:hanging="720"/>
      </w:pPr>
      <w:rPr>
        <w:rFonts w:hint="default"/>
        <w:b w:val="0"/>
        <w:i w:val="0"/>
      </w:rPr>
    </w:lvl>
    <w:lvl w:ilvl="1">
      <w:start w:val="7"/>
      <w:numFmt w:val="decimal"/>
      <w:isLgl/>
      <w:lvlText w:val="%1.%2"/>
      <w:lvlJc w:val="left"/>
      <w:pPr>
        <w:ind w:left="574" w:hanging="57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2B9F3E05"/>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2C976406"/>
    <w:multiLevelType w:val="hybridMultilevel"/>
    <w:tmpl w:val="F326B234"/>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CC257E7"/>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153529"/>
    <w:multiLevelType w:val="hybridMultilevel"/>
    <w:tmpl w:val="6A5002C8"/>
    <w:lvl w:ilvl="0" w:tplc="55028FD4">
      <w:start w:val="2"/>
      <w:numFmt w:val="lowerRoman"/>
      <w:lvlText w:val="%1)"/>
      <w:lvlJc w:val="left"/>
      <w:pPr>
        <w:tabs>
          <w:tab w:val="num" w:pos="0"/>
        </w:tabs>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426C55"/>
    <w:multiLevelType w:val="hybridMultilevel"/>
    <w:tmpl w:val="9AB8157E"/>
    <w:lvl w:ilvl="0" w:tplc="0EA8A0D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C029FD"/>
    <w:multiLevelType w:val="hybridMultilevel"/>
    <w:tmpl w:val="1876D782"/>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79" w15:restartNumberingAfterBreak="0">
    <w:nsid w:val="2ED25F4C"/>
    <w:multiLevelType w:val="singleLevel"/>
    <w:tmpl w:val="395E39C2"/>
    <w:lvl w:ilvl="0">
      <w:start w:val="1"/>
      <w:numFmt w:val="lowerLetter"/>
      <w:lvlText w:val="(%1)"/>
      <w:lvlJc w:val="left"/>
      <w:pPr>
        <w:ind w:left="1714" w:hanging="360"/>
      </w:pPr>
      <w:rPr>
        <w:rFonts w:hint="default"/>
      </w:rPr>
    </w:lvl>
  </w:abstractNum>
  <w:abstractNum w:abstractNumId="80" w15:restartNumberingAfterBreak="0">
    <w:nsid w:val="31594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1D4451A"/>
    <w:multiLevelType w:val="hybridMultilevel"/>
    <w:tmpl w:val="A8D44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83" w15:restartNumberingAfterBreak="0">
    <w:nsid w:val="33174400"/>
    <w:multiLevelType w:val="multilevel"/>
    <w:tmpl w:val="F2404B2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8"/>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ED1FA5"/>
    <w:multiLevelType w:val="multilevel"/>
    <w:tmpl w:val="AF5E1DF8"/>
    <w:lvl w:ilvl="0">
      <w:start w:val="1"/>
      <w:numFmt w:val="decimal"/>
      <w:lvlText w:val="%1."/>
      <w:lvlJc w:val="left"/>
      <w:pPr>
        <w:tabs>
          <w:tab w:val="num" w:pos="720"/>
        </w:tabs>
        <w:ind w:left="720" w:hanging="720"/>
      </w:pPr>
      <w:rPr>
        <w:rFonts w:hint="default"/>
        <w:b w:val="0"/>
        <w:i w:val="0"/>
      </w:rPr>
    </w:lvl>
    <w:lvl w:ilvl="1">
      <w:start w:val="8"/>
      <w:numFmt w:val="decimal"/>
      <w:isLgl/>
      <w:lvlText w:val="%1.%2"/>
      <w:lvlJc w:val="left"/>
      <w:pPr>
        <w:ind w:left="574" w:hanging="57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35525281"/>
    <w:multiLevelType w:val="multilevel"/>
    <w:tmpl w:val="AA10A0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5BD624F"/>
    <w:multiLevelType w:val="multilevel"/>
    <w:tmpl w:val="BF861E1C"/>
    <w:lvl w:ilvl="0">
      <w:start w:val="8"/>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9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37C71A9D"/>
    <w:multiLevelType w:val="multilevel"/>
    <w:tmpl w:val="9336FC22"/>
    <w:lvl w:ilvl="0">
      <w:start w:val="1"/>
      <w:numFmt w:val="decimal"/>
      <w:lvlText w:val="%1."/>
      <w:lvlJc w:val="left"/>
      <w:pPr>
        <w:ind w:left="720" w:hanging="360"/>
      </w:pPr>
      <w:rPr>
        <w:rFonts w:ascii="Times New Roman" w:hAnsi="Times New Roman" w:hint="default"/>
        <w:b w:val="0"/>
        <w:i w:val="0"/>
        <w:color w:val="auto"/>
        <w:sz w:val="32"/>
      </w:rPr>
    </w:lvl>
    <w:lvl w:ilvl="1">
      <w:start w:val="1"/>
      <w:numFmt w:val="decimal"/>
      <w:isLgl/>
      <w:lvlText w:val="%1.%2"/>
      <w:lvlJc w:val="left"/>
      <w:pPr>
        <w:ind w:left="791"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9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4" w15:restartNumberingAfterBreak="0">
    <w:nsid w:val="390E1E4F"/>
    <w:multiLevelType w:val="multilevel"/>
    <w:tmpl w:val="F7865F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397A3D51"/>
    <w:multiLevelType w:val="hybridMultilevel"/>
    <w:tmpl w:val="2F1A4A42"/>
    <w:lvl w:ilvl="0" w:tplc="64044598">
      <w:start w:val="6"/>
      <w:numFmt w:val="bullet"/>
      <w:lvlText w:val="-"/>
      <w:lvlJc w:val="left"/>
      <w:pPr>
        <w:ind w:left="2698" w:hanging="360"/>
      </w:pPr>
      <w:rPr>
        <w:rFonts w:ascii="Times New Roman" w:eastAsia="Times New Roman" w:hAnsi="Times New Roman" w:hint="default"/>
      </w:rPr>
    </w:lvl>
    <w:lvl w:ilvl="1" w:tplc="04090003" w:tentative="1">
      <w:start w:val="1"/>
      <w:numFmt w:val="bullet"/>
      <w:lvlText w:val="o"/>
      <w:lvlJc w:val="left"/>
      <w:pPr>
        <w:ind w:left="3418" w:hanging="360"/>
      </w:pPr>
      <w:rPr>
        <w:rFonts w:ascii="Courier New" w:hAnsi="Courier New" w:cs="Courier New" w:hint="default"/>
      </w:rPr>
    </w:lvl>
    <w:lvl w:ilvl="2" w:tplc="04090005" w:tentative="1">
      <w:start w:val="1"/>
      <w:numFmt w:val="bullet"/>
      <w:lvlText w:val=""/>
      <w:lvlJc w:val="left"/>
      <w:pPr>
        <w:ind w:left="4138" w:hanging="360"/>
      </w:pPr>
      <w:rPr>
        <w:rFonts w:ascii="Wingdings" w:hAnsi="Wingdings" w:hint="default"/>
      </w:rPr>
    </w:lvl>
    <w:lvl w:ilvl="3" w:tplc="04090001" w:tentative="1">
      <w:start w:val="1"/>
      <w:numFmt w:val="bullet"/>
      <w:lvlText w:val=""/>
      <w:lvlJc w:val="left"/>
      <w:pPr>
        <w:ind w:left="4858" w:hanging="360"/>
      </w:pPr>
      <w:rPr>
        <w:rFonts w:ascii="Symbol" w:hAnsi="Symbol" w:hint="default"/>
      </w:rPr>
    </w:lvl>
    <w:lvl w:ilvl="4" w:tplc="04090003" w:tentative="1">
      <w:start w:val="1"/>
      <w:numFmt w:val="bullet"/>
      <w:lvlText w:val="o"/>
      <w:lvlJc w:val="left"/>
      <w:pPr>
        <w:ind w:left="5578" w:hanging="360"/>
      </w:pPr>
      <w:rPr>
        <w:rFonts w:ascii="Courier New" w:hAnsi="Courier New" w:cs="Courier New" w:hint="default"/>
      </w:rPr>
    </w:lvl>
    <w:lvl w:ilvl="5" w:tplc="04090005" w:tentative="1">
      <w:start w:val="1"/>
      <w:numFmt w:val="bullet"/>
      <w:lvlText w:val=""/>
      <w:lvlJc w:val="left"/>
      <w:pPr>
        <w:ind w:left="6298" w:hanging="360"/>
      </w:pPr>
      <w:rPr>
        <w:rFonts w:ascii="Wingdings" w:hAnsi="Wingdings" w:hint="default"/>
      </w:rPr>
    </w:lvl>
    <w:lvl w:ilvl="6" w:tplc="04090001" w:tentative="1">
      <w:start w:val="1"/>
      <w:numFmt w:val="bullet"/>
      <w:lvlText w:val=""/>
      <w:lvlJc w:val="left"/>
      <w:pPr>
        <w:ind w:left="7018" w:hanging="360"/>
      </w:pPr>
      <w:rPr>
        <w:rFonts w:ascii="Symbol" w:hAnsi="Symbol" w:hint="default"/>
      </w:rPr>
    </w:lvl>
    <w:lvl w:ilvl="7" w:tplc="04090003" w:tentative="1">
      <w:start w:val="1"/>
      <w:numFmt w:val="bullet"/>
      <w:lvlText w:val="o"/>
      <w:lvlJc w:val="left"/>
      <w:pPr>
        <w:ind w:left="7738" w:hanging="360"/>
      </w:pPr>
      <w:rPr>
        <w:rFonts w:ascii="Courier New" w:hAnsi="Courier New" w:cs="Courier New" w:hint="default"/>
      </w:rPr>
    </w:lvl>
    <w:lvl w:ilvl="8" w:tplc="04090005" w:tentative="1">
      <w:start w:val="1"/>
      <w:numFmt w:val="bullet"/>
      <w:lvlText w:val=""/>
      <w:lvlJc w:val="left"/>
      <w:pPr>
        <w:ind w:left="8458" w:hanging="360"/>
      </w:pPr>
      <w:rPr>
        <w:rFonts w:ascii="Wingdings" w:hAnsi="Wingdings" w:hint="default"/>
      </w:rPr>
    </w:lvl>
  </w:abstractNum>
  <w:abstractNum w:abstractNumId="96" w15:restartNumberingAfterBreak="0">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A312496"/>
    <w:multiLevelType w:val="hybridMultilevel"/>
    <w:tmpl w:val="713A3360"/>
    <w:lvl w:ilvl="0" w:tplc="AF200872">
      <w:start w:val="4"/>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A633568"/>
    <w:multiLevelType w:val="hybridMultilevel"/>
    <w:tmpl w:val="3D044FE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102" w15:restartNumberingAfterBreak="0">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B670C05"/>
    <w:multiLevelType w:val="hybridMultilevel"/>
    <w:tmpl w:val="8078035E"/>
    <w:lvl w:ilvl="0" w:tplc="B3ECF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6F4D6F"/>
    <w:multiLevelType w:val="hybridMultilevel"/>
    <w:tmpl w:val="BB12248E"/>
    <w:lvl w:ilvl="0" w:tplc="99B89F50">
      <w:start w:val="1"/>
      <w:numFmt w:val="lowerLetter"/>
      <w:lvlText w:val="(%1)"/>
      <w:lvlJc w:val="left"/>
      <w:pPr>
        <w:ind w:left="1329"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10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106"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7C10DC"/>
    <w:multiLevelType w:val="multilevel"/>
    <w:tmpl w:val="EF46F164"/>
    <w:lvl w:ilvl="0">
      <w:start w:val="30"/>
      <w:numFmt w:val="decimal"/>
      <w:lvlText w:val="%1"/>
      <w:lvlJc w:val="left"/>
      <w:pPr>
        <w:ind w:left="420" w:hanging="420"/>
      </w:pPr>
      <w:rPr>
        <w:rFonts w:hint="default"/>
      </w:rPr>
    </w:lvl>
    <w:lvl w:ilvl="1">
      <w:start w:val="6"/>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8" w15:restartNumberingAfterBreak="0">
    <w:nsid w:val="3DF778F7"/>
    <w:multiLevelType w:val="multilevel"/>
    <w:tmpl w:val="26666854"/>
    <w:styleLink w:val="Style10"/>
    <w:lvl w:ilvl="0">
      <w:start w:val="31"/>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EB733FB"/>
    <w:multiLevelType w:val="hybridMultilevel"/>
    <w:tmpl w:val="E6B0ADDA"/>
    <w:lvl w:ilvl="0" w:tplc="70749604">
      <w:start w:val="4"/>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F590C36"/>
    <w:multiLevelType w:val="hybridMultilevel"/>
    <w:tmpl w:val="3BE2BCC8"/>
    <w:lvl w:ilvl="0" w:tplc="712C454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0262FC7"/>
    <w:multiLevelType w:val="multilevel"/>
    <w:tmpl w:val="C346F9FE"/>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112" w15:restartNumberingAfterBreak="0">
    <w:nsid w:val="40E67949"/>
    <w:multiLevelType w:val="hybridMultilevel"/>
    <w:tmpl w:val="D7825634"/>
    <w:lvl w:ilvl="0" w:tplc="7F2ACEDE">
      <w:start w:val="1"/>
      <w:numFmt w:val="decimal"/>
      <w:lvlText w:val="%1."/>
      <w:lvlJc w:val="left"/>
      <w:pPr>
        <w:ind w:left="720" w:hanging="360"/>
      </w:pPr>
      <w:rPr>
        <w:rFonts w:ascii="Times New Roman Bold" w:hAnsi="Times New Roman Bold" w:hint="default"/>
        <w:b w:val="0"/>
        <w:bCs/>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10761C6"/>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11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6"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117"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118" w15:restartNumberingAfterBreak="0">
    <w:nsid w:val="42B2775C"/>
    <w:multiLevelType w:val="hybridMultilevel"/>
    <w:tmpl w:val="10B8D962"/>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2376C216">
      <w:start w:val="1"/>
      <w:numFmt w:val="decimal"/>
      <w:lvlText w:val="%2."/>
      <w:lvlJc w:val="left"/>
      <w:pPr>
        <w:ind w:left="1800" w:hanging="72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30965FC"/>
    <w:multiLevelType w:val="multilevel"/>
    <w:tmpl w:val="C4E4ED72"/>
    <w:lvl w:ilvl="0">
      <w:start w:val="4"/>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lowerLetter"/>
      <w:lvlText w:val="(%3)"/>
      <w:lvlJc w:val="left"/>
      <w:pPr>
        <w:ind w:left="1080" w:hanging="360"/>
      </w:pPr>
      <w:rPr>
        <w:rFonts w:ascii="Times New Roman" w:eastAsia="MS Mincho" w:hAnsi="Times New Roman" w:cs="Times New Roman"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0" w15:restartNumberingAfterBreak="0">
    <w:nsid w:val="432B15E8"/>
    <w:multiLevelType w:val="hybridMultilevel"/>
    <w:tmpl w:val="2B3294F4"/>
    <w:lvl w:ilvl="0" w:tplc="98C4FE90">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480188E"/>
    <w:multiLevelType w:val="hybridMultilevel"/>
    <w:tmpl w:val="503A2CF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A069E6"/>
    <w:multiLevelType w:val="multilevel"/>
    <w:tmpl w:val="24C03D18"/>
    <w:lvl w:ilvl="0">
      <w:start w:val="1"/>
      <w:numFmt w:val="decimal"/>
      <w:lvlText w:val="%1."/>
      <w:lvlJc w:val="left"/>
      <w:pPr>
        <w:ind w:left="720" w:hanging="360"/>
      </w:pPr>
      <w:rPr>
        <w:rFonts w:hint="default"/>
        <w:b/>
      </w:rPr>
    </w:lvl>
    <w:lvl w:ilvl="1">
      <w:start w:val="1"/>
      <w:numFmt w:val="decimal"/>
      <w:isLgl/>
      <w:lvlText w:val="%1.%2"/>
      <w:lvlJc w:val="left"/>
      <w:pPr>
        <w:ind w:left="926" w:hanging="566"/>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5B26DE8"/>
    <w:multiLevelType w:val="hybridMultilevel"/>
    <w:tmpl w:val="3B963398"/>
    <w:lvl w:ilvl="0" w:tplc="7800045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28" w15:restartNumberingAfterBreak="0">
    <w:nsid w:val="481A4B8A"/>
    <w:multiLevelType w:val="hybridMultilevel"/>
    <w:tmpl w:val="CBCCC858"/>
    <w:lvl w:ilvl="0" w:tplc="5A861B16">
      <w:start w:val="11"/>
      <w:numFmt w:val="lowerLetter"/>
      <w:lvlText w:val="(%1)"/>
      <w:lvlJc w:val="left"/>
      <w:pPr>
        <w:ind w:left="936"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130"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131"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32" w15:restartNumberingAfterBreak="0">
    <w:nsid w:val="4B6C42FA"/>
    <w:multiLevelType w:val="singleLevel"/>
    <w:tmpl w:val="931AE26E"/>
    <w:lvl w:ilvl="0">
      <w:start w:val="1"/>
      <w:numFmt w:val="lowerLetter"/>
      <w:lvlText w:val="(%1)"/>
      <w:lvlJc w:val="left"/>
      <w:pPr>
        <w:ind w:left="720" w:hanging="360"/>
      </w:pPr>
      <w:rPr>
        <w:rFonts w:ascii="Times New Roman" w:hAnsi="Times New Roman" w:hint="default"/>
        <w:b w:val="0"/>
        <w:i w:val="0"/>
        <w:sz w:val="24"/>
      </w:rPr>
    </w:lvl>
  </w:abstractNum>
  <w:abstractNum w:abstractNumId="13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4" w15:restartNumberingAfterBreak="0">
    <w:nsid w:val="4C812EBE"/>
    <w:multiLevelType w:val="multilevel"/>
    <w:tmpl w:val="B860D5A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36" w15:restartNumberingAfterBreak="0">
    <w:nsid w:val="4D673ACE"/>
    <w:multiLevelType w:val="hybridMultilevel"/>
    <w:tmpl w:val="71205D9A"/>
    <w:lvl w:ilvl="0" w:tplc="6E3A2AF6">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D80627C"/>
    <w:multiLevelType w:val="multilevel"/>
    <w:tmpl w:val="72AEFF0A"/>
    <w:lvl w:ilvl="0">
      <w:start w:val="17"/>
      <w:numFmt w:val="decimal"/>
      <w:lvlText w:val="%1"/>
      <w:lvlJc w:val="left"/>
      <w:pPr>
        <w:ind w:left="420" w:hanging="420"/>
      </w:pPr>
      <w:rPr>
        <w:rFonts w:hint="default"/>
      </w:rPr>
    </w:lvl>
    <w:lvl w:ilvl="1">
      <w:start w:val="3"/>
      <w:numFmt w:val="decimal"/>
      <w:lvlText w:val="%1.%2"/>
      <w:lvlJc w:val="left"/>
      <w:pPr>
        <w:ind w:left="600" w:hanging="42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8" w15:restartNumberingAfterBreak="0">
    <w:nsid w:val="4DE5013E"/>
    <w:multiLevelType w:val="multilevel"/>
    <w:tmpl w:val="3E0CBC1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3"/>
      <w:numFmt w:val="lowerLetter"/>
      <w:lvlText w:val="(%3)"/>
      <w:lvlJc w:val="left"/>
      <w:pPr>
        <w:ind w:left="965" w:hanging="360"/>
      </w:pPr>
      <w:rPr>
        <w:rFonts w:ascii="Times New Roman" w:hAnsi="Times New Roman" w:hint="default"/>
        <w:b w:val="0"/>
        <w:i w:val="0"/>
        <w:sz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4E694ADB"/>
    <w:multiLevelType w:val="multilevel"/>
    <w:tmpl w:val="1D22174E"/>
    <w:lvl w:ilvl="0">
      <w:start w:val="3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4F0657A7"/>
    <w:multiLevelType w:val="hybridMultilevel"/>
    <w:tmpl w:val="C0900244"/>
    <w:lvl w:ilvl="0" w:tplc="7B9C9102">
      <w:start w:val="1"/>
      <w:numFmt w:val="lowerLetter"/>
      <w:lvlText w:val="(%1)"/>
      <w:lvlJc w:val="left"/>
      <w:pPr>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4F3454CC"/>
    <w:multiLevelType w:val="hybridMultilevel"/>
    <w:tmpl w:val="9DA8CD3A"/>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4FD202FA"/>
    <w:multiLevelType w:val="multilevel"/>
    <w:tmpl w:val="B860D5AC"/>
    <w:lvl w:ilvl="0">
      <w:start w:val="3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147"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4FF357F1"/>
    <w:multiLevelType w:val="hybridMultilevel"/>
    <w:tmpl w:val="66CAC7E2"/>
    <w:lvl w:ilvl="0" w:tplc="B56698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1D23E0C"/>
    <w:multiLevelType w:val="multilevel"/>
    <w:tmpl w:val="0409001D"/>
    <w:styleLink w:val="Style11"/>
    <w:lvl w:ilvl="0">
      <w:start w:val="3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51D5197A"/>
    <w:multiLevelType w:val="hybridMultilevel"/>
    <w:tmpl w:val="6368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522815E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24145E7"/>
    <w:multiLevelType w:val="hybridMultilevel"/>
    <w:tmpl w:val="EEE0AFA8"/>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3147D9C"/>
    <w:multiLevelType w:val="multilevel"/>
    <w:tmpl w:val="1430F2A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53D73923"/>
    <w:multiLevelType w:val="multilevel"/>
    <w:tmpl w:val="F7865F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8"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159" w15:restartNumberingAfterBreak="0">
    <w:nsid w:val="54E405D1"/>
    <w:multiLevelType w:val="hybridMultilevel"/>
    <w:tmpl w:val="32229D7A"/>
    <w:lvl w:ilvl="0" w:tplc="7158D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6707AB"/>
    <w:multiLevelType w:val="multilevel"/>
    <w:tmpl w:val="0732644A"/>
    <w:lvl w:ilvl="0">
      <w:start w:val="2"/>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56FF2B10"/>
    <w:multiLevelType w:val="hybridMultilevel"/>
    <w:tmpl w:val="89D65D0C"/>
    <w:lvl w:ilvl="0" w:tplc="528077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74F459A"/>
    <w:multiLevelType w:val="multilevel"/>
    <w:tmpl w:val="0ED45A0E"/>
    <w:lvl w:ilvl="0">
      <w:start w:val="1"/>
      <w:numFmt w:val="decimal"/>
      <w:lvlText w:val="%1."/>
      <w:lvlJc w:val="left"/>
      <w:pPr>
        <w:ind w:left="720" w:hanging="360"/>
      </w:pPr>
      <w:rPr>
        <w:rFonts w:ascii="Times New Roman Bold" w:hAnsi="Times New Roman Bold" w:hint="default"/>
        <w:b/>
        <w:i w:val="0"/>
        <w:color w:val="auto"/>
        <w:sz w:val="24"/>
      </w:rPr>
    </w:lvl>
    <w:lvl w:ilvl="1">
      <w:start w:val="2"/>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i w:val="0"/>
        <w:color w:val="auto"/>
      </w:rPr>
    </w:lvl>
    <w:lvl w:ilvl="4">
      <w:start w:val="1"/>
      <w:numFmt w:val="decimal"/>
      <w:isLgl/>
      <w:lvlText w:val="%1.%2.%3.%4.%5"/>
      <w:lvlJc w:val="left"/>
      <w:pPr>
        <w:ind w:left="1440" w:hanging="1080"/>
      </w:pPr>
      <w:rPr>
        <w:rFonts w:hint="default"/>
        <w:b w:val="0"/>
        <w:i w:val="0"/>
        <w:color w:val="auto"/>
      </w:rPr>
    </w:lvl>
    <w:lvl w:ilvl="5">
      <w:start w:val="1"/>
      <w:numFmt w:val="decimal"/>
      <w:isLgl/>
      <w:lvlText w:val="%1.%2.%3.%4.%5.%6"/>
      <w:lvlJc w:val="left"/>
      <w:pPr>
        <w:ind w:left="1440" w:hanging="1080"/>
      </w:pPr>
      <w:rPr>
        <w:rFonts w:hint="default"/>
        <w:b w:val="0"/>
        <w:i w:val="0"/>
        <w:color w:val="auto"/>
      </w:rPr>
    </w:lvl>
    <w:lvl w:ilvl="6">
      <w:start w:val="1"/>
      <w:numFmt w:val="decimal"/>
      <w:isLgl/>
      <w:lvlText w:val="%1.%2.%3.%4.%5.%6.%7"/>
      <w:lvlJc w:val="left"/>
      <w:pPr>
        <w:ind w:left="1800" w:hanging="1440"/>
      </w:pPr>
      <w:rPr>
        <w:rFonts w:hint="default"/>
        <w:b w:val="0"/>
        <w:i w:val="0"/>
        <w:color w:val="auto"/>
      </w:rPr>
    </w:lvl>
    <w:lvl w:ilvl="7">
      <w:start w:val="1"/>
      <w:numFmt w:val="decimal"/>
      <w:isLgl/>
      <w:lvlText w:val="%1.%2.%3.%4.%5.%6.%7.%8"/>
      <w:lvlJc w:val="left"/>
      <w:pPr>
        <w:ind w:left="1800" w:hanging="1440"/>
      </w:pPr>
      <w:rPr>
        <w:rFonts w:hint="default"/>
        <w:b w:val="0"/>
        <w:i w:val="0"/>
        <w:color w:val="auto"/>
      </w:rPr>
    </w:lvl>
    <w:lvl w:ilvl="8">
      <w:start w:val="1"/>
      <w:numFmt w:val="decimal"/>
      <w:isLgl/>
      <w:lvlText w:val="%1.%2.%3.%4.%5.%6.%7.%8.%9"/>
      <w:lvlJc w:val="left"/>
      <w:pPr>
        <w:ind w:left="2160" w:hanging="1800"/>
      </w:pPr>
      <w:rPr>
        <w:rFonts w:hint="default"/>
        <w:b w:val="0"/>
        <w:i w:val="0"/>
        <w:color w:val="auto"/>
      </w:rPr>
    </w:lvl>
  </w:abstractNum>
  <w:abstractNum w:abstractNumId="164" w15:restartNumberingAfterBreak="0">
    <w:nsid w:val="576E59CB"/>
    <w:multiLevelType w:val="hybridMultilevel"/>
    <w:tmpl w:val="25BC0158"/>
    <w:lvl w:ilvl="0" w:tplc="0102ED14">
      <w:start w:val="5"/>
      <w:numFmt w:val="lowerLetter"/>
      <w:lvlText w:val="(%1)"/>
      <w:lvlJc w:val="left"/>
      <w:pPr>
        <w:ind w:left="143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8DD6B7E"/>
    <w:multiLevelType w:val="singleLevel"/>
    <w:tmpl w:val="7A988128"/>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166" w15:restartNumberingAfterBreak="0">
    <w:nsid w:val="59D762A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7" w15:restartNumberingAfterBreak="0">
    <w:nsid w:val="5A745980"/>
    <w:multiLevelType w:val="multilevel"/>
    <w:tmpl w:val="1BA614FC"/>
    <w:styleLink w:val="Style12"/>
    <w:lvl w:ilvl="0">
      <w:start w:val="32"/>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169" w15:restartNumberingAfterBreak="0">
    <w:nsid w:val="5B8B2E13"/>
    <w:multiLevelType w:val="hybridMultilevel"/>
    <w:tmpl w:val="AD64818E"/>
    <w:lvl w:ilvl="0" w:tplc="2376C21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B20B50"/>
    <w:multiLevelType w:val="hybridMultilevel"/>
    <w:tmpl w:val="66CAC7E2"/>
    <w:lvl w:ilvl="0" w:tplc="B56698B0">
      <w:start w:val="1"/>
      <w:numFmt w:val="lowerLetter"/>
      <w:lvlText w:val="(%1)"/>
      <w:lvlJc w:val="left"/>
      <w:pPr>
        <w:ind w:left="2423" w:hanging="360"/>
      </w:pPr>
      <w:rPr>
        <w:rFonts w:hint="default"/>
      </w:rPr>
    </w:lvl>
    <w:lvl w:ilvl="1" w:tplc="04090019" w:tentative="1">
      <w:start w:val="1"/>
      <w:numFmt w:val="lowerLetter"/>
      <w:lvlText w:val="%2."/>
      <w:lvlJc w:val="left"/>
      <w:pPr>
        <w:ind w:left="3143" w:hanging="360"/>
      </w:pPr>
    </w:lvl>
    <w:lvl w:ilvl="2" w:tplc="0409001B" w:tentative="1">
      <w:start w:val="1"/>
      <w:numFmt w:val="lowerRoman"/>
      <w:lvlText w:val="%3."/>
      <w:lvlJc w:val="right"/>
      <w:pPr>
        <w:ind w:left="3863" w:hanging="180"/>
      </w:pPr>
    </w:lvl>
    <w:lvl w:ilvl="3" w:tplc="0409000F" w:tentative="1">
      <w:start w:val="1"/>
      <w:numFmt w:val="decimal"/>
      <w:lvlText w:val="%4."/>
      <w:lvlJc w:val="left"/>
      <w:pPr>
        <w:ind w:left="4583" w:hanging="360"/>
      </w:pPr>
    </w:lvl>
    <w:lvl w:ilvl="4" w:tplc="04090019" w:tentative="1">
      <w:start w:val="1"/>
      <w:numFmt w:val="lowerLetter"/>
      <w:lvlText w:val="%5."/>
      <w:lvlJc w:val="left"/>
      <w:pPr>
        <w:ind w:left="5303" w:hanging="360"/>
      </w:pPr>
    </w:lvl>
    <w:lvl w:ilvl="5" w:tplc="0409001B" w:tentative="1">
      <w:start w:val="1"/>
      <w:numFmt w:val="lowerRoman"/>
      <w:lvlText w:val="%6."/>
      <w:lvlJc w:val="right"/>
      <w:pPr>
        <w:ind w:left="6023" w:hanging="180"/>
      </w:pPr>
    </w:lvl>
    <w:lvl w:ilvl="6" w:tplc="0409000F" w:tentative="1">
      <w:start w:val="1"/>
      <w:numFmt w:val="decimal"/>
      <w:lvlText w:val="%7."/>
      <w:lvlJc w:val="left"/>
      <w:pPr>
        <w:ind w:left="6743" w:hanging="360"/>
      </w:pPr>
    </w:lvl>
    <w:lvl w:ilvl="7" w:tplc="04090019" w:tentative="1">
      <w:start w:val="1"/>
      <w:numFmt w:val="lowerLetter"/>
      <w:lvlText w:val="%8."/>
      <w:lvlJc w:val="left"/>
      <w:pPr>
        <w:ind w:left="7463" w:hanging="360"/>
      </w:pPr>
    </w:lvl>
    <w:lvl w:ilvl="8" w:tplc="0409001B" w:tentative="1">
      <w:start w:val="1"/>
      <w:numFmt w:val="lowerRoman"/>
      <w:lvlText w:val="%9."/>
      <w:lvlJc w:val="right"/>
      <w:pPr>
        <w:ind w:left="8183" w:hanging="180"/>
      </w:pPr>
    </w:lvl>
  </w:abstractNum>
  <w:abstractNum w:abstractNumId="171"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CF32959"/>
    <w:multiLevelType w:val="hybridMultilevel"/>
    <w:tmpl w:val="A262244E"/>
    <w:lvl w:ilvl="0" w:tplc="4F722D34">
      <w:start w:val="1"/>
      <w:numFmt w:val="lowerLetter"/>
      <w:lvlText w:val="(%1)"/>
      <w:lvlJc w:val="left"/>
      <w:pPr>
        <w:ind w:left="1439" w:hanging="95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73" w15:restartNumberingAfterBreak="0">
    <w:nsid w:val="5D334531"/>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5" w15:restartNumberingAfterBreak="0">
    <w:nsid w:val="5E2914F7"/>
    <w:multiLevelType w:val="hybridMultilevel"/>
    <w:tmpl w:val="04663C68"/>
    <w:lvl w:ilvl="0" w:tplc="5E6AA50E">
      <w:start w:val="5"/>
      <w:numFmt w:val="none"/>
      <w:lvlText w:val=""/>
      <w:lvlJc w:val="left"/>
      <w:pPr>
        <w:ind w:left="1080" w:hanging="360"/>
      </w:pPr>
      <w:rPr>
        <w:rFonts w:ascii="Symbol" w:hAnsi="Symbol" w:cs="Times New Roman" w:hint="default"/>
        <w:sz w:val="32"/>
      </w:rPr>
    </w:lvl>
    <w:lvl w:ilvl="1" w:tplc="5E6AA50E">
      <w:start w:val="5"/>
      <w:numFmt w:val="none"/>
      <w:lvlText w:val=""/>
      <w:lvlJc w:val="left"/>
      <w:pPr>
        <w:ind w:left="1800" w:hanging="360"/>
      </w:pPr>
      <w:rPr>
        <w:rFonts w:ascii="Symbol" w:hAnsi="Symbol" w:cs="Times New Roman" w:hint="default"/>
        <w:sz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7" w15:restartNumberingAfterBreak="0">
    <w:nsid w:val="5F3C3B8D"/>
    <w:multiLevelType w:val="hybridMultilevel"/>
    <w:tmpl w:val="E4F643BE"/>
    <w:lvl w:ilvl="0" w:tplc="04090019">
      <w:start w:val="1"/>
      <w:numFmt w:val="lowerLetter"/>
      <w:lvlText w:val="%1."/>
      <w:lvlJc w:val="left"/>
      <w:pPr>
        <w:ind w:left="720" w:hanging="360"/>
      </w:pPr>
      <w:rPr>
        <w:rFonts w:hint="default"/>
        <w:b w:val="0"/>
        <w:i w:val="0"/>
        <w:color w:val="auto"/>
        <w:sz w:val="24"/>
      </w:rPr>
    </w:lvl>
    <w:lvl w:ilvl="1" w:tplc="04090019">
      <w:start w:val="1"/>
      <w:numFmt w:val="lowerLetter"/>
      <w:lvlText w:val="%2."/>
      <w:lvlJc w:val="left"/>
      <w:pPr>
        <w:ind w:left="1440" w:hanging="360"/>
      </w:pPr>
    </w:lvl>
    <w:lvl w:ilvl="2" w:tplc="602AC7DA">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0E218AE"/>
    <w:multiLevelType w:val="multilevel"/>
    <w:tmpl w:val="26666854"/>
    <w:numStyleLink w:val="Style10"/>
  </w:abstractNum>
  <w:abstractNum w:abstractNumId="179" w15:restartNumberingAfterBreak="0">
    <w:nsid w:val="61471B5E"/>
    <w:multiLevelType w:val="hybridMultilevel"/>
    <w:tmpl w:val="13B44814"/>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181" w15:restartNumberingAfterBreak="0">
    <w:nsid w:val="62731A6B"/>
    <w:multiLevelType w:val="hybridMultilevel"/>
    <w:tmpl w:val="C096E136"/>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CE4150"/>
    <w:multiLevelType w:val="hybridMultilevel"/>
    <w:tmpl w:val="697629B4"/>
    <w:lvl w:ilvl="0" w:tplc="B4D831D6">
      <w:start w:val="1"/>
      <w:numFmt w:val="lowerRoman"/>
      <w:lvlText w:val="%1."/>
      <w:lvlJc w:val="left"/>
      <w:pPr>
        <w:ind w:left="1920" w:hanging="7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3"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84"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185"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665C27A6"/>
    <w:multiLevelType w:val="hybridMultilevel"/>
    <w:tmpl w:val="8B744F06"/>
    <w:lvl w:ilvl="0" w:tplc="FA9CDAA2">
      <w:start w:val="1"/>
      <w:numFmt w:val="lowerRoman"/>
      <w:lvlText w:val="(%1)"/>
      <w:lvlJc w:val="left"/>
      <w:pPr>
        <w:ind w:left="974" w:hanging="360"/>
      </w:pPr>
      <w:rPr>
        <w:rFonts w:hint="default"/>
        <w:b w:val="0"/>
        <w:i w:val="0"/>
        <w:color w:val="auto"/>
        <w:sz w:val="24"/>
      </w:r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88"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191" w15:restartNumberingAfterBreak="0">
    <w:nsid w:val="67E92926"/>
    <w:multiLevelType w:val="multilevel"/>
    <w:tmpl w:val="0DC6A8A2"/>
    <w:lvl w:ilvl="0">
      <w:start w:val="3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3" w15:restartNumberingAfterBreak="0">
    <w:nsid w:val="683C1EA4"/>
    <w:multiLevelType w:val="multilevel"/>
    <w:tmpl w:val="6B08746E"/>
    <w:lvl w:ilvl="0">
      <w:start w:val="1"/>
      <w:numFmt w:val="decimal"/>
      <w:pStyle w:val="FABHeader"/>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AHeader2"/>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195"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97"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198" w15:restartNumberingAfterBreak="0">
    <w:nsid w:val="69CA45A8"/>
    <w:multiLevelType w:val="hybridMultilevel"/>
    <w:tmpl w:val="28443AEA"/>
    <w:lvl w:ilvl="0" w:tplc="D4F6685A">
      <w:start w:val="5"/>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200" w15:restartNumberingAfterBreak="0">
    <w:nsid w:val="6A521330"/>
    <w:multiLevelType w:val="multilevel"/>
    <w:tmpl w:val="B8A0456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0"/>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6A964716"/>
    <w:multiLevelType w:val="multilevel"/>
    <w:tmpl w:val="A5005BEC"/>
    <w:lvl w:ilvl="0">
      <w:start w:val="46"/>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2" w15:restartNumberingAfterBreak="0">
    <w:nsid w:val="6DA111BE"/>
    <w:multiLevelType w:val="hybridMultilevel"/>
    <w:tmpl w:val="D2A80F7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683A8D"/>
    <w:multiLevelType w:val="hybridMultilevel"/>
    <w:tmpl w:val="CF7EA8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4" w15:restartNumberingAfterBreak="0">
    <w:nsid w:val="7019339D"/>
    <w:multiLevelType w:val="multilevel"/>
    <w:tmpl w:val="66347474"/>
    <w:lvl w:ilvl="0">
      <w:start w:val="1"/>
      <w:numFmt w:val="lowerLetter"/>
      <w:lvlText w:val="(%1)"/>
      <w:lvlJc w:val="left"/>
      <w:pPr>
        <w:ind w:left="1080" w:hanging="360"/>
      </w:pPr>
      <w:rPr>
        <w:rFonts w:ascii="Times New Roman" w:hAnsi="Times New Roman" w:hint="default"/>
        <w:b w:val="0"/>
        <w:i w:val="0"/>
        <w:sz w:val="24"/>
      </w:rPr>
    </w:lvl>
    <w:lvl w:ilvl="1">
      <w:start w:val="2"/>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5"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206" w15:restartNumberingAfterBreak="0">
    <w:nsid w:val="71F22484"/>
    <w:multiLevelType w:val="hybridMultilevel"/>
    <w:tmpl w:val="8C6816DC"/>
    <w:lvl w:ilvl="0" w:tplc="B56698B0">
      <w:start w:val="1"/>
      <w:numFmt w:val="lowerLetter"/>
      <w:lvlText w:val="(%1)"/>
      <w:lvlJc w:val="left"/>
      <w:pPr>
        <w:ind w:left="1224"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8" w15:restartNumberingAfterBreak="0">
    <w:nsid w:val="72766B06"/>
    <w:multiLevelType w:val="multilevel"/>
    <w:tmpl w:val="4D5E6892"/>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lowerLetter"/>
      <w:lvlText w:val="(%3)"/>
      <w:lvlJc w:val="left"/>
      <w:pPr>
        <w:ind w:left="1994" w:hanging="720"/>
      </w:pPr>
      <w:rPr>
        <w:rFonts w:hint="default"/>
        <w:b w:val="0"/>
        <w:bCs/>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209" w15:restartNumberingAfterBreak="0">
    <w:nsid w:val="727D77D6"/>
    <w:multiLevelType w:val="hybridMultilevel"/>
    <w:tmpl w:val="3EEE94A0"/>
    <w:lvl w:ilvl="0" w:tplc="AE42CE12">
      <w:start w:val="1"/>
      <w:numFmt w:val="lowerRoman"/>
      <w:lvlText w:val="%1)"/>
      <w:lvlJc w:val="left"/>
      <w:pPr>
        <w:ind w:left="1260" w:hanging="72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0"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212"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748B474C"/>
    <w:multiLevelType w:val="hybridMultilevel"/>
    <w:tmpl w:val="E8E6650C"/>
    <w:lvl w:ilvl="0" w:tplc="A7D296E2">
      <w:start w:val="2"/>
      <w:numFmt w:val="lowerLetter"/>
      <w:lvlText w:val="%1)"/>
      <w:lvlJc w:val="left"/>
      <w:pPr>
        <w:tabs>
          <w:tab w:val="num" w:pos="780"/>
        </w:tabs>
        <w:ind w:left="7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49267BC"/>
    <w:multiLevelType w:val="multilevel"/>
    <w:tmpl w:val="1BA614FC"/>
    <w:numStyleLink w:val="Style12"/>
  </w:abstractNum>
  <w:abstractNum w:abstractNumId="215" w15:restartNumberingAfterBreak="0">
    <w:nsid w:val="74930DEA"/>
    <w:multiLevelType w:val="multilevel"/>
    <w:tmpl w:val="B860D5AC"/>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54B7E9A"/>
    <w:multiLevelType w:val="hybridMultilevel"/>
    <w:tmpl w:val="602A8D68"/>
    <w:lvl w:ilvl="0" w:tplc="FC3E816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9"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221"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222" w15:restartNumberingAfterBreak="0">
    <w:nsid w:val="79032E09"/>
    <w:multiLevelType w:val="hybridMultilevel"/>
    <w:tmpl w:val="B3B258A8"/>
    <w:lvl w:ilvl="0" w:tplc="2BF83316">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24"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7A23635F"/>
    <w:multiLevelType w:val="multilevel"/>
    <w:tmpl w:val="CCFEEC6A"/>
    <w:lvl w:ilvl="0">
      <w:start w:val="11"/>
      <w:numFmt w:val="decimal"/>
      <w:lvlText w:val="%1"/>
      <w:lvlJc w:val="left"/>
      <w:pPr>
        <w:ind w:left="420" w:hanging="420"/>
      </w:pPr>
      <w:rPr>
        <w:rFonts w:hint="default"/>
      </w:rPr>
    </w:lvl>
    <w:lvl w:ilvl="1">
      <w:start w:val="4"/>
      <w:numFmt w:val="decimal"/>
      <w:lvlText w:val="%1.%2"/>
      <w:lvlJc w:val="left"/>
      <w:pPr>
        <w:ind w:left="2364" w:hanging="4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7352" w:hanging="1800"/>
      </w:pPr>
      <w:rPr>
        <w:rFonts w:hint="default"/>
      </w:rPr>
    </w:lvl>
  </w:abstractNum>
  <w:abstractNum w:abstractNumId="226" w15:restartNumberingAfterBreak="0">
    <w:nsid w:val="7A525BFD"/>
    <w:multiLevelType w:val="hybridMultilevel"/>
    <w:tmpl w:val="B9F0B12C"/>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7B007FC6"/>
    <w:multiLevelType w:val="multilevel"/>
    <w:tmpl w:val="D50E32C0"/>
    <w:styleLink w:val="Style9"/>
    <w:lvl w:ilvl="0">
      <w:start w:val="3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8" w15:restartNumberingAfterBreak="0">
    <w:nsid w:val="7B0A7137"/>
    <w:multiLevelType w:val="hybridMultilevel"/>
    <w:tmpl w:val="B0DA385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BB46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0" w15:restartNumberingAfterBreak="0">
    <w:nsid w:val="7C546E3D"/>
    <w:multiLevelType w:val="multilevel"/>
    <w:tmpl w:val="83C0FE6C"/>
    <w:lvl w:ilvl="0">
      <w:start w:val="1"/>
      <w:numFmt w:val="lowerLetter"/>
      <w:lvlText w:val="(%1)"/>
      <w:lvlJc w:val="left"/>
      <w:pPr>
        <w:ind w:left="360" w:hanging="360"/>
      </w:pPr>
      <w:rPr>
        <w:rFonts w:hint="default"/>
        <w:b w:val="0"/>
        <w:i w:val="0"/>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1" w15:restartNumberingAfterBreak="0">
    <w:nsid w:val="7C5D44CA"/>
    <w:multiLevelType w:val="multilevel"/>
    <w:tmpl w:val="68EA3A56"/>
    <w:lvl w:ilvl="0">
      <w:start w:val="3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33" w15:restartNumberingAfterBreak="0">
    <w:nsid w:val="7D643405"/>
    <w:multiLevelType w:val="hybridMultilevel"/>
    <w:tmpl w:val="DD14E2E0"/>
    <w:lvl w:ilvl="0" w:tplc="1624D7AC">
      <w:start w:val="1"/>
      <w:numFmt w:val="lowerRoman"/>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34" w15:restartNumberingAfterBreak="0">
    <w:nsid w:val="7DC96A9B"/>
    <w:multiLevelType w:val="hybridMultilevel"/>
    <w:tmpl w:val="A6B4F638"/>
    <w:lvl w:ilvl="0" w:tplc="A11C5376">
      <w:start w:val="2"/>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E2D890">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DD51894"/>
    <w:multiLevelType w:val="hybridMultilevel"/>
    <w:tmpl w:val="400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EF7101E"/>
    <w:multiLevelType w:val="hybridMultilevel"/>
    <w:tmpl w:val="C80AA60E"/>
    <w:lvl w:ilvl="0" w:tplc="FFFFFFFF">
      <w:start w:val="1"/>
      <w:numFmt w:val="lowerRoman"/>
      <w:lvlText w:val="%1."/>
      <w:lvlJc w:val="righ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38"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239" w15:restartNumberingAfterBreak="0">
    <w:nsid w:val="7F646F81"/>
    <w:multiLevelType w:val="singleLevel"/>
    <w:tmpl w:val="6FD22DD4"/>
    <w:lvl w:ilvl="0">
      <w:start w:val="1"/>
      <w:numFmt w:val="lowerLetter"/>
      <w:lvlText w:val="(%1)"/>
      <w:lvlJc w:val="left"/>
      <w:pPr>
        <w:ind w:left="936" w:hanging="360"/>
      </w:pPr>
      <w:rPr>
        <w:rFonts w:cs="Times New Roman" w:hint="default"/>
        <w:b w:val="0"/>
        <w:bCs w:val="0"/>
      </w:rPr>
    </w:lvl>
  </w:abstractNum>
  <w:abstractNum w:abstractNumId="240" w15:restartNumberingAfterBreak="0">
    <w:nsid w:val="7FB75B94"/>
    <w:multiLevelType w:val="hybridMultilevel"/>
    <w:tmpl w:val="E4F643BE"/>
    <w:lvl w:ilvl="0" w:tplc="FFFFFFFF">
      <w:start w:val="1"/>
      <w:numFmt w:val="lowerLetter"/>
      <w:lvlText w:val="%1."/>
      <w:lvlJc w:val="left"/>
      <w:pPr>
        <w:ind w:left="720" w:hanging="360"/>
      </w:pPr>
      <w:rPr>
        <w:rFonts w:hint="default"/>
        <w:b w:val="0"/>
        <w:i w:val="0"/>
        <w:color w:val="auto"/>
        <w:sz w:val="24"/>
      </w:rPr>
    </w:lvl>
    <w:lvl w:ilvl="1" w:tplc="FFFFFFFF">
      <w:start w:val="1"/>
      <w:numFmt w:val="lowerLetter"/>
      <w:lvlText w:val="%2."/>
      <w:lvlJc w:val="left"/>
      <w:pPr>
        <w:ind w:left="1440" w:hanging="360"/>
      </w:pPr>
    </w:lvl>
    <w:lvl w:ilvl="2" w:tplc="FFFFFFFF">
      <w:start w:val="1"/>
      <w:numFmt w:val="lowerLetter"/>
      <w:lvlText w:val="(%3)"/>
      <w:lvlJc w:val="left"/>
      <w:pPr>
        <w:ind w:left="2415" w:hanging="43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8048435">
    <w:abstractNumId w:val="115"/>
  </w:num>
  <w:num w:numId="2" w16cid:durableId="1484735520">
    <w:abstractNumId w:val="115"/>
  </w:num>
  <w:num w:numId="3" w16cid:durableId="1205102250">
    <w:abstractNumId w:val="115"/>
  </w:num>
  <w:num w:numId="4" w16cid:durableId="398941911">
    <w:abstractNumId w:val="115"/>
  </w:num>
  <w:num w:numId="5" w16cid:durableId="461576911">
    <w:abstractNumId w:val="223"/>
  </w:num>
  <w:num w:numId="6" w16cid:durableId="467472873">
    <w:abstractNumId w:val="165"/>
  </w:num>
  <w:num w:numId="7" w16cid:durableId="207030552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352270">
    <w:abstractNumId w:val="174"/>
  </w:num>
  <w:num w:numId="9" w16cid:durableId="1133905720">
    <w:abstractNumId w:val="232"/>
  </w:num>
  <w:num w:numId="10" w16cid:durableId="2035306399">
    <w:abstractNumId w:val="72"/>
  </w:num>
  <w:num w:numId="11" w16cid:durableId="1375350312">
    <w:abstractNumId w:val="26"/>
  </w:num>
  <w:num w:numId="12" w16cid:durableId="2031761103">
    <w:abstractNumId w:val="23"/>
  </w:num>
  <w:num w:numId="13" w16cid:durableId="1358118850">
    <w:abstractNumId w:val="84"/>
  </w:num>
  <w:num w:numId="14" w16cid:durableId="347948980">
    <w:abstractNumId w:val="142"/>
  </w:num>
  <w:num w:numId="15" w16cid:durableId="58328621">
    <w:abstractNumId w:val="82"/>
  </w:num>
  <w:num w:numId="16" w16cid:durableId="2001037085">
    <w:abstractNumId w:val="135"/>
  </w:num>
  <w:num w:numId="17" w16cid:durableId="416826983">
    <w:abstractNumId w:val="93"/>
  </w:num>
  <w:num w:numId="18" w16cid:durableId="580331911">
    <w:abstractNumId w:val="129"/>
  </w:num>
  <w:num w:numId="19" w16cid:durableId="141889182">
    <w:abstractNumId w:val="101"/>
  </w:num>
  <w:num w:numId="20" w16cid:durableId="2141025550">
    <w:abstractNumId w:val="30"/>
  </w:num>
  <w:num w:numId="21" w16cid:durableId="1290823187">
    <w:abstractNumId w:val="61"/>
  </w:num>
  <w:num w:numId="22" w16cid:durableId="563760621">
    <w:abstractNumId w:val="105"/>
  </w:num>
  <w:num w:numId="23" w16cid:durableId="196087727">
    <w:abstractNumId w:val="44"/>
  </w:num>
  <w:num w:numId="24" w16cid:durableId="525364644">
    <w:abstractNumId w:val="197"/>
  </w:num>
  <w:num w:numId="25" w16cid:durableId="1335841727">
    <w:abstractNumId w:val="184"/>
  </w:num>
  <w:num w:numId="26" w16cid:durableId="937981813">
    <w:abstractNumId w:val="158"/>
  </w:num>
  <w:num w:numId="27" w16cid:durableId="177156625">
    <w:abstractNumId w:val="211"/>
  </w:num>
  <w:num w:numId="28" w16cid:durableId="57677974">
    <w:abstractNumId w:val="190"/>
  </w:num>
  <w:num w:numId="29" w16cid:durableId="1999192788">
    <w:abstractNumId w:val="205"/>
  </w:num>
  <w:num w:numId="30" w16cid:durableId="899438208">
    <w:abstractNumId w:val="221"/>
  </w:num>
  <w:num w:numId="31" w16cid:durableId="393361214">
    <w:abstractNumId w:val="89"/>
  </w:num>
  <w:num w:numId="32" w16cid:durableId="599530058">
    <w:abstractNumId w:val="5"/>
  </w:num>
  <w:num w:numId="33" w16cid:durableId="1763574636">
    <w:abstractNumId w:val="114"/>
  </w:num>
  <w:num w:numId="34" w16cid:durableId="1842885561">
    <w:abstractNumId w:val="146"/>
  </w:num>
  <w:num w:numId="35" w16cid:durableId="961152251">
    <w:abstractNumId w:val="180"/>
  </w:num>
  <w:num w:numId="36" w16cid:durableId="1475177655">
    <w:abstractNumId w:val="194"/>
  </w:num>
  <w:num w:numId="37" w16cid:durableId="1399403527">
    <w:abstractNumId w:val="55"/>
  </w:num>
  <w:num w:numId="38" w16cid:durableId="136454804">
    <w:abstractNumId w:val="151"/>
  </w:num>
  <w:num w:numId="39" w16cid:durableId="575213565">
    <w:abstractNumId w:val="38"/>
  </w:num>
  <w:num w:numId="40" w16cid:durableId="315691607">
    <w:abstractNumId w:val="125"/>
  </w:num>
  <w:num w:numId="41" w16cid:durableId="295961262">
    <w:abstractNumId w:val="195"/>
  </w:num>
  <w:num w:numId="42" w16cid:durableId="1904371771">
    <w:abstractNumId w:val="212"/>
  </w:num>
  <w:num w:numId="43" w16cid:durableId="1278563834">
    <w:abstractNumId w:val="147"/>
  </w:num>
  <w:num w:numId="44" w16cid:durableId="1339386427">
    <w:abstractNumId w:val="226"/>
  </w:num>
  <w:num w:numId="45" w16cid:durableId="1265773338">
    <w:abstractNumId w:val="189"/>
  </w:num>
  <w:num w:numId="46" w16cid:durableId="897209997">
    <w:abstractNumId w:val="196"/>
  </w:num>
  <w:num w:numId="47" w16cid:durableId="189727016">
    <w:abstractNumId w:val="42"/>
  </w:num>
  <w:num w:numId="48" w16cid:durableId="1838306370">
    <w:abstractNumId w:val="126"/>
  </w:num>
  <w:num w:numId="49" w16cid:durableId="730157397">
    <w:abstractNumId w:val="148"/>
  </w:num>
  <w:num w:numId="50" w16cid:durableId="1751194159">
    <w:abstractNumId w:val="11"/>
  </w:num>
  <w:num w:numId="51" w16cid:durableId="1170410896">
    <w:abstractNumId w:val="37"/>
  </w:num>
  <w:num w:numId="52" w16cid:durableId="1141339072">
    <w:abstractNumId w:val="78"/>
  </w:num>
  <w:num w:numId="53" w16cid:durableId="1635212455">
    <w:abstractNumId w:val="210"/>
  </w:num>
  <w:num w:numId="54" w16cid:durableId="1824347898">
    <w:abstractNumId w:val="21"/>
  </w:num>
  <w:num w:numId="55" w16cid:durableId="1722824911">
    <w:abstractNumId w:val="86"/>
  </w:num>
  <w:num w:numId="56" w16cid:durableId="1295060986">
    <w:abstractNumId w:val="102"/>
  </w:num>
  <w:num w:numId="57" w16cid:durableId="1003511163">
    <w:abstractNumId w:val="33"/>
  </w:num>
  <w:num w:numId="58" w16cid:durableId="311182475">
    <w:abstractNumId w:val="117"/>
  </w:num>
  <w:num w:numId="59" w16cid:durableId="1772621785">
    <w:abstractNumId w:val="127"/>
  </w:num>
  <w:num w:numId="60" w16cid:durableId="1332374498">
    <w:abstractNumId w:val="17"/>
  </w:num>
  <w:num w:numId="61" w16cid:durableId="809790029">
    <w:abstractNumId w:val="220"/>
  </w:num>
  <w:num w:numId="62" w16cid:durableId="1641492464">
    <w:abstractNumId w:val="43"/>
  </w:num>
  <w:num w:numId="63" w16cid:durableId="160897286">
    <w:abstractNumId w:val="131"/>
  </w:num>
  <w:num w:numId="64" w16cid:durableId="1521549951">
    <w:abstractNumId w:val="156"/>
  </w:num>
  <w:num w:numId="65" w16cid:durableId="83307319">
    <w:abstractNumId w:val="213"/>
  </w:num>
  <w:num w:numId="66" w16cid:durableId="1020660968">
    <w:abstractNumId w:val="47"/>
  </w:num>
  <w:num w:numId="67" w16cid:durableId="1389187901">
    <w:abstractNumId w:val="132"/>
  </w:num>
  <w:num w:numId="68" w16cid:durableId="1175538082">
    <w:abstractNumId w:val="222"/>
  </w:num>
  <w:num w:numId="69" w16cid:durableId="722295654">
    <w:abstractNumId w:val="40"/>
  </w:num>
  <w:num w:numId="70" w16cid:durableId="1824079654">
    <w:abstractNumId w:val="110"/>
  </w:num>
  <w:num w:numId="71" w16cid:durableId="407389626">
    <w:abstractNumId w:val="77"/>
  </w:num>
  <w:num w:numId="72" w16cid:durableId="1598631438">
    <w:abstractNumId w:val="120"/>
  </w:num>
  <w:num w:numId="73" w16cid:durableId="1199008249">
    <w:abstractNumId w:val="160"/>
  </w:num>
  <w:num w:numId="74" w16cid:durableId="88213422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935283460">
    <w:abstractNumId w:val="219"/>
  </w:num>
  <w:num w:numId="76" w16cid:durableId="2028823185">
    <w:abstractNumId w:val="192"/>
  </w:num>
  <w:num w:numId="77" w16cid:durableId="868950306">
    <w:abstractNumId w:val="207"/>
  </w:num>
  <w:num w:numId="78" w16cid:durableId="402334874">
    <w:abstractNumId w:val="182"/>
  </w:num>
  <w:num w:numId="79" w16cid:durableId="1121411466">
    <w:abstractNumId w:val="104"/>
  </w:num>
  <w:num w:numId="80" w16cid:durableId="194201722">
    <w:abstractNumId w:val="150"/>
  </w:num>
  <w:num w:numId="81" w16cid:durableId="1856378348">
    <w:abstractNumId w:val="231"/>
  </w:num>
  <w:num w:numId="82" w16cid:durableId="967591081">
    <w:abstractNumId w:val="49"/>
  </w:num>
  <w:num w:numId="83" w16cid:durableId="959458855">
    <w:abstractNumId w:val="92"/>
  </w:num>
  <w:num w:numId="84" w16cid:durableId="1462646303">
    <w:abstractNumId w:val="202"/>
  </w:num>
  <w:num w:numId="85" w16cid:durableId="1933203336">
    <w:abstractNumId w:val="233"/>
  </w:num>
  <w:num w:numId="86" w16cid:durableId="1244875122">
    <w:abstractNumId w:val="140"/>
  </w:num>
  <w:num w:numId="87" w16cid:durableId="1093280176">
    <w:abstractNumId w:val="36"/>
  </w:num>
  <w:num w:numId="88" w16cid:durableId="983433711">
    <w:abstractNumId w:val="122"/>
  </w:num>
  <w:num w:numId="89" w16cid:durableId="1494372199">
    <w:abstractNumId w:val="7"/>
  </w:num>
  <w:num w:numId="90" w16cid:durableId="196160905">
    <w:abstractNumId w:val="76"/>
  </w:num>
  <w:num w:numId="91" w16cid:durableId="1513646048">
    <w:abstractNumId w:val="136"/>
  </w:num>
  <w:num w:numId="92" w16cid:durableId="908150102">
    <w:abstractNumId w:val="235"/>
  </w:num>
  <w:num w:numId="93" w16cid:durableId="371728857">
    <w:abstractNumId w:val="34"/>
  </w:num>
  <w:num w:numId="94" w16cid:durableId="334696792">
    <w:abstractNumId w:val="59"/>
  </w:num>
  <w:num w:numId="95" w16cid:durableId="818228019">
    <w:abstractNumId w:val="138"/>
  </w:num>
  <w:num w:numId="96" w16cid:durableId="298269566">
    <w:abstractNumId w:val="109"/>
  </w:num>
  <w:num w:numId="97" w16cid:durableId="1625650513">
    <w:abstractNumId w:val="238"/>
  </w:num>
  <w:num w:numId="98" w16cid:durableId="593712420">
    <w:abstractNumId w:val="79"/>
  </w:num>
  <w:num w:numId="99" w16cid:durableId="1255089762">
    <w:abstractNumId w:val="90"/>
  </w:num>
  <w:num w:numId="100" w16cid:durableId="1101418152">
    <w:abstractNumId w:val="133"/>
  </w:num>
  <w:num w:numId="101" w16cid:durableId="822893549">
    <w:abstractNumId w:val="94"/>
  </w:num>
  <w:num w:numId="102" w16cid:durableId="1304625540">
    <w:abstractNumId w:val="162"/>
  </w:num>
  <w:num w:numId="103" w16cid:durableId="1478184614">
    <w:abstractNumId w:val="9"/>
  </w:num>
  <w:num w:numId="104" w16cid:durableId="1444375090">
    <w:abstractNumId w:val="88"/>
  </w:num>
  <w:num w:numId="105" w16cid:durableId="1097170609">
    <w:abstractNumId w:val="239"/>
  </w:num>
  <w:num w:numId="106" w16cid:durableId="1879514027">
    <w:abstractNumId w:val="0"/>
  </w:num>
  <w:num w:numId="107" w16cid:durableId="17396856">
    <w:abstractNumId w:val="200"/>
  </w:num>
  <w:num w:numId="108" w16cid:durableId="1121653302">
    <w:abstractNumId w:val="128"/>
  </w:num>
  <w:num w:numId="109" w16cid:durableId="837691845">
    <w:abstractNumId w:val="83"/>
  </w:num>
  <w:num w:numId="110" w16cid:durableId="948438877">
    <w:abstractNumId w:val="159"/>
  </w:num>
  <w:num w:numId="111" w16cid:durableId="192110362">
    <w:abstractNumId w:val="208"/>
  </w:num>
  <w:num w:numId="112" w16cid:durableId="760415373">
    <w:abstractNumId w:val="24"/>
  </w:num>
  <w:num w:numId="113" w16cid:durableId="1332031205">
    <w:abstractNumId w:val="224"/>
  </w:num>
  <w:num w:numId="114" w16cid:durableId="1418672535">
    <w:abstractNumId w:val="113"/>
  </w:num>
  <w:num w:numId="115" w16cid:durableId="1164736679">
    <w:abstractNumId w:val="41"/>
  </w:num>
  <w:num w:numId="116" w16cid:durableId="2034378859">
    <w:abstractNumId w:val="6"/>
  </w:num>
  <w:num w:numId="117" w16cid:durableId="1071001144">
    <w:abstractNumId w:val="206"/>
  </w:num>
  <w:num w:numId="118" w16cid:durableId="981276751">
    <w:abstractNumId w:val="225"/>
  </w:num>
  <w:num w:numId="119" w16cid:durableId="125588361">
    <w:abstractNumId w:val="14"/>
  </w:num>
  <w:num w:numId="120" w16cid:durableId="1009213520">
    <w:abstractNumId w:val="70"/>
  </w:num>
  <w:num w:numId="121" w16cid:durableId="1028599155">
    <w:abstractNumId w:val="100"/>
  </w:num>
  <w:num w:numId="122" w16cid:durableId="1088691729">
    <w:abstractNumId w:val="4"/>
  </w:num>
  <w:num w:numId="123" w16cid:durableId="521210690">
    <w:abstractNumId w:val="227"/>
  </w:num>
  <w:num w:numId="124" w16cid:durableId="226573477">
    <w:abstractNumId w:val="107"/>
  </w:num>
  <w:num w:numId="125" w16cid:durableId="952055522">
    <w:abstractNumId w:val="96"/>
  </w:num>
  <w:num w:numId="126" w16cid:durableId="980381829">
    <w:abstractNumId w:val="186"/>
  </w:num>
  <w:num w:numId="127" w16cid:durableId="1883901909">
    <w:abstractNumId w:val="178"/>
  </w:num>
  <w:num w:numId="128" w16cid:durableId="2000040944">
    <w:abstractNumId w:val="108"/>
  </w:num>
  <w:num w:numId="129" w16cid:durableId="1390616216">
    <w:abstractNumId w:val="152"/>
  </w:num>
  <w:num w:numId="130" w16cid:durableId="1780297884">
    <w:abstractNumId w:val="48"/>
  </w:num>
  <w:num w:numId="131" w16cid:durableId="1628200701">
    <w:abstractNumId w:val="214"/>
  </w:num>
  <w:num w:numId="132" w16cid:durableId="1355887119">
    <w:abstractNumId w:val="143"/>
  </w:num>
  <w:num w:numId="133" w16cid:durableId="544608861">
    <w:abstractNumId w:val="85"/>
  </w:num>
  <w:num w:numId="134" w16cid:durableId="1532647060">
    <w:abstractNumId w:val="167"/>
  </w:num>
  <w:num w:numId="135" w16cid:durableId="784422509">
    <w:abstractNumId w:val="229"/>
  </w:num>
  <w:num w:numId="136" w16cid:durableId="1082290898">
    <w:abstractNumId w:val="46"/>
  </w:num>
  <w:num w:numId="137" w16cid:durableId="2132430085">
    <w:abstractNumId w:val="50"/>
  </w:num>
  <w:num w:numId="138" w16cid:durableId="1737781901">
    <w:abstractNumId w:val="134"/>
  </w:num>
  <w:num w:numId="139" w16cid:durableId="1882357022">
    <w:abstractNumId w:val="145"/>
  </w:num>
  <w:num w:numId="140" w16cid:durableId="1831821627">
    <w:abstractNumId w:val="215"/>
  </w:num>
  <w:num w:numId="141" w16cid:durableId="1210920288">
    <w:abstractNumId w:val="39"/>
  </w:num>
  <w:num w:numId="142" w16cid:durableId="1703245544">
    <w:abstractNumId w:val="191"/>
  </w:num>
  <w:num w:numId="143" w16cid:durableId="566693434">
    <w:abstractNumId w:val="80"/>
  </w:num>
  <w:num w:numId="144" w16cid:durableId="1640260923">
    <w:abstractNumId w:val="155"/>
  </w:num>
  <w:num w:numId="145" w16cid:durableId="1931114403">
    <w:abstractNumId w:val="67"/>
  </w:num>
  <w:num w:numId="146" w16cid:durableId="1047030085">
    <w:abstractNumId w:val="118"/>
  </w:num>
  <w:num w:numId="147" w16cid:durableId="1931960621">
    <w:abstractNumId w:val="201"/>
  </w:num>
  <w:num w:numId="148" w16cid:durableId="1755782455">
    <w:abstractNumId w:val="32"/>
  </w:num>
  <w:num w:numId="149" w16cid:durableId="1920215528">
    <w:abstractNumId w:val="57"/>
  </w:num>
  <w:num w:numId="150" w16cid:durableId="1953052333">
    <w:abstractNumId w:val="121"/>
  </w:num>
  <w:num w:numId="151" w16cid:durableId="47806817">
    <w:abstractNumId w:val="181"/>
  </w:num>
  <w:num w:numId="152" w16cid:durableId="827404362">
    <w:abstractNumId w:val="111"/>
  </w:num>
  <w:num w:numId="153" w16cid:durableId="1346325467">
    <w:abstractNumId w:val="185"/>
  </w:num>
  <w:num w:numId="154" w16cid:durableId="1491943172">
    <w:abstractNumId w:val="68"/>
  </w:num>
  <w:num w:numId="155" w16cid:durableId="1221594189">
    <w:abstractNumId w:val="75"/>
  </w:num>
  <w:num w:numId="156" w16cid:durableId="134496154">
    <w:abstractNumId w:val="170"/>
  </w:num>
  <w:num w:numId="157" w16cid:durableId="785930894">
    <w:abstractNumId w:val="154"/>
  </w:num>
  <w:num w:numId="158" w16cid:durableId="1119255733">
    <w:abstractNumId w:val="63"/>
  </w:num>
  <w:num w:numId="159" w16cid:durableId="159586382">
    <w:abstractNumId w:val="149"/>
  </w:num>
  <w:num w:numId="160" w16cid:durableId="231475567">
    <w:abstractNumId w:val="27"/>
  </w:num>
  <w:num w:numId="161" w16cid:durableId="1519849351">
    <w:abstractNumId w:val="216"/>
  </w:num>
  <w:num w:numId="162" w16cid:durableId="1748116045">
    <w:abstractNumId w:val="230"/>
  </w:num>
  <w:num w:numId="163" w16cid:durableId="2008972763">
    <w:abstractNumId w:val="56"/>
  </w:num>
  <w:num w:numId="164" w16cid:durableId="1003241535">
    <w:abstractNumId w:val="29"/>
  </w:num>
  <w:num w:numId="165" w16cid:durableId="1789742811">
    <w:abstractNumId w:val="141"/>
  </w:num>
  <w:num w:numId="166" w16cid:durableId="1618296329">
    <w:abstractNumId w:val="179"/>
  </w:num>
  <w:num w:numId="167" w16cid:durableId="973489846">
    <w:abstractNumId w:val="19"/>
  </w:num>
  <w:num w:numId="168" w16cid:durableId="1791121205">
    <w:abstractNumId w:val="164"/>
  </w:num>
  <w:num w:numId="169" w16cid:durableId="1564943365">
    <w:abstractNumId w:val="8"/>
  </w:num>
  <w:num w:numId="170" w16cid:durableId="1922447073">
    <w:abstractNumId w:val="193"/>
  </w:num>
  <w:num w:numId="171" w16cid:durableId="106433450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086416908">
    <w:abstractNumId w:val="20"/>
  </w:num>
  <w:num w:numId="173" w16cid:durableId="1649093408">
    <w:abstractNumId w:val="65"/>
  </w:num>
  <w:num w:numId="174" w16cid:durableId="689448482">
    <w:abstractNumId w:val="45"/>
  </w:num>
  <w:num w:numId="175" w16cid:durableId="1075784868">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87685484">
    <w:abstractNumId w:val="209"/>
  </w:num>
  <w:num w:numId="177" w16cid:durableId="2051414909">
    <w:abstractNumId w:val="103"/>
  </w:num>
  <w:num w:numId="178" w16cid:durableId="543178423">
    <w:abstractNumId w:val="98"/>
  </w:num>
  <w:num w:numId="179" w16cid:durableId="2022705578">
    <w:abstractNumId w:val="44"/>
  </w:num>
  <w:num w:numId="180" w16cid:durableId="571231748">
    <w:abstractNumId w:val="44"/>
  </w:num>
  <w:num w:numId="181" w16cid:durableId="734545059">
    <w:abstractNumId w:val="172"/>
  </w:num>
  <w:num w:numId="182" w16cid:durableId="502474440">
    <w:abstractNumId w:val="12"/>
  </w:num>
  <w:num w:numId="183" w16cid:durableId="1760708500">
    <w:abstractNumId w:val="173"/>
  </w:num>
  <w:num w:numId="184" w16cid:durableId="20593904">
    <w:abstractNumId w:val="234"/>
  </w:num>
  <w:num w:numId="185" w16cid:durableId="248731514">
    <w:abstractNumId w:val="25"/>
  </w:num>
  <w:num w:numId="186" w16cid:durableId="1080643279">
    <w:abstractNumId w:val="69"/>
  </w:num>
  <w:num w:numId="187" w16cid:durableId="631061945">
    <w:abstractNumId w:val="74"/>
  </w:num>
  <w:num w:numId="188" w16cid:durableId="437525930">
    <w:abstractNumId w:val="177"/>
  </w:num>
  <w:num w:numId="189" w16cid:durableId="1104303523">
    <w:abstractNumId w:val="187"/>
  </w:num>
  <w:num w:numId="190" w16cid:durableId="412702188">
    <w:abstractNumId w:val="64"/>
  </w:num>
  <w:num w:numId="191" w16cid:durableId="2001689631">
    <w:abstractNumId w:val="66"/>
  </w:num>
  <w:num w:numId="192" w16cid:durableId="1489244819">
    <w:abstractNumId w:val="91"/>
  </w:num>
  <w:num w:numId="193" w16cid:durableId="683097783">
    <w:abstractNumId w:val="95"/>
  </w:num>
  <w:num w:numId="194" w16cid:durableId="1534609056">
    <w:abstractNumId w:val="163"/>
  </w:num>
  <w:num w:numId="195" w16cid:durableId="660039557">
    <w:abstractNumId w:val="18"/>
  </w:num>
  <w:num w:numId="196" w16cid:durableId="1943099172">
    <w:abstractNumId w:val="112"/>
  </w:num>
  <w:num w:numId="197" w16cid:durableId="1468277719">
    <w:abstractNumId w:val="31"/>
  </w:num>
  <w:num w:numId="198" w16cid:durableId="652372933">
    <w:abstractNumId w:val="171"/>
  </w:num>
  <w:num w:numId="199" w16cid:durableId="1759673317">
    <w:abstractNumId w:val="2"/>
  </w:num>
  <w:num w:numId="200" w16cid:durableId="1660113879">
    <w:abstractNumId w:val="52"/>
  </w:num>
  <w:num w:numId="201" w16cid:durableId="725568386">
    <w:abstractNumId w:val="71"/>
  </w:num>
  <w:num w:numId="202" w16cid:durableId="48581407">
    <w:abstractNumId w:val="54"/>
  </w:num>
  <w:num w:numId="203" w16cid:durableId="731929198">
    <w:abstractNumId w:val="13"/>
  </w:num>
  <w:num w:numId="204" w16cid:durableId="2135977923">
    <w:abstractNumId w:val="60"/>
  </w:num>
  <w:num w:numId="205" w16cid:durableId="1413893049">
    <w:abstractNumId w:val="58"/>
  </w:num>
  <w:num w:numId="206" w16cid:durableId="1207331803">
    <w:abstractNumId w:val="123"/>
  </w:num>
  <w:num w:numId="207" w16cid:durableId="2098404255">
    <w:abstractNumId w:val="15"/>
  </w:num>
  <w:num w:numId="208" w16cid:durableId="1609508332">
    <w:abstractNumId w:val="10"/>
  </w:num>
  <w:num w:numId="209" w16cid:durableId="2139685026">
    <w:abstractNumId w:val="73"/>
  </w:num>
  <w:num w:numId="210" w16cid:durableId="1041130661">
    <w:abstractNumId w:val="139"/>
  </w:num>
  <w:num w:numId="211" w16cid:durableId="744452694">
    <w:abstractNumId w:val="51"/>
  </w:num>
  <w:num w:numId="212" w16cid:durableId="614142526">
    <w:abstractNumId w:val="81"/>
  </w:num>
  <w:num w:numId="213" w16cid:durableId="202983146">
    <w:abstractNumId w:val="161"/>
  </w:num>
  <w:num w:numId="214" w16cid:durableId="355008852">
    <w:abstractNumId w:val="137"/>
  </w:num>
  <w:num w:numId="215" w16cid:durableId="118111122">
    <w:abstractNumId w:val="169"/>
  </w:num>
  <w:num w:numId="216" w16cid:durableId="1210192379">
    <w:abstractNumId w:val="203"/>
  </w:num>
  <w:num w:numId="217" w16cid:durableId="1881555088">
    <w:abstractNumId w:val="87"/>
  </w:num>
  <w:num w:numId="218" w16cid:durableId="371341508">
    <w:abstractNumId w:val="175"/>
  </w:num>
  <w:num w:numId="219" w16cid:durableId="55006984">
    <w:abstractNumId w:val="53"/>
  </w:num>
  <w:num w:numId="220" w16cid:durableId="1806001010">
    <w:abstractNumId w:val="153"/>
  </w:num>
  <w:num w:numId="221" w16cid:durableId="705831770">
    <w:abstractNumId w:val="199"/>
  </w:num>
  <w:num w:numId="222" w16cid:durableId="2089573154">
    <w:abstractNumId w:val="124"/>
  </w:num>
  <w:num w:numId="223" w16cid:durableId="1581139205">
    <w:abstractNumId w:val="3"/>
  </w:num>
  <w:num w:numId="224" w16cid:durableId="1176726696">
    <w:abstractNumId w:val="204"/>
  </w:num>
  <w:num w:numId="225" w16cid:durableId="738599158">
    <w:abstractNumId w:val="16"/>
  </w:num>
  <w:num w:numId="226" w16cid:durableId="1310281072">
    <w:abstractNumId w:val="35"/>
  </w:num>
  <w:num w:numId="227" w16cid:durableId="529072374">
    <w:abstractNumId w:val="4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6655504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9" w16cid:durableId="28530857">
    <w:abstractNumId w:val="166"/>
  </w:num>
  <w:num w:numId="230" w16cid:durableId="202912166">
    <w:abstractNumId w:val="218"/>
  </w:num>
  <w:num w:numId="231" w16cid:durableId="1918246840">
    <w:abstractNumId w:val="99"/>
  </w:num>
  <w:num w:numId="232" w16cid:durableId="684404766">
    <w:abstractNumId w:val="97"/>
  </w:num>
  <w:num w:numId="233" w16cid:durableId="2122608766">
    <w:abstractNumId w:val="157"/>
  </w:num>
  <w:num w:numId="234" w16cid:durableId="98588926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37049520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54375974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47580102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58550086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41806112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70413693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30169293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24820527">
    <w:abstractNumId w:val="193"/>
  </w:num>
  <w:num w:numId="243" w16cid:durableId="498082811">
    <w:abstractNumId w:val="193"/>
  </w:num>
  <w:num w:numId="244" w16cid:durableId="30692045">
    <w:abstractNumId w:val="193"/>
  </w:num>
  <w:num w:numId="245" w16cid:durableId="1312715990">
    <w:abstractNumId w:val="193"/>
  </w:num>
  <w:num w:numId="246" w16cid:durableId="922253216">
    <w:abstractNumId w:val="193"/>
  </w:num>
  <w:num w:numId="247" w16cid:durableId="209735139">
    <w:abstractNumId w:val="193"/>
  </w:num>
  <w:num w:numId="248" w16cid:durableId="1348829055">
    <w:abstractNumId w:val="193"/>
  </w:num>
  <w:num w:numId="249" w16cid:durableId="1375498563">
    <w:abstractNumId w:val="119"/>
  </w:num>
  <w:num w:numId="250" w16cid:durableId="1674722156">
    <w:abstractNumId w:val="198"/>
  </w:num>
  <w:num w:numId="251" w16cid:durableId="1239052908">
    <w:abstractNumId w:val="111"/>
  </w:num>
  <w:num w:numId="252" w16cid:durableId="1022828178">
    <w:abstractNumId w:val="111"/>
  </w:num>
  <w:num w:numId="253" w16cid:durableId="153495735">
    <w:abstractNumId w:val="193"/>
  </w:num>
  <w:num w:numId="254" w16cid:durableId="925767613">
    <w:abstractNumId w:val="193"/>
  </w:num>
  <w:num w:numId="255" w16cid:durableId="1457336044">
    <w:abstractNumId w:val="193"/>
  </w:num>
  <w:num w:numId="256" w16cid:durableId="357700238">
    <w:abstractNumId w:val="193"/>
  </w:num>
  <w:num w:numId="257" w16cid:durableId="1051423954">
    <w:abstractNumId w:val="193"/>
  </w:num>
  <w:num w:numId="258" w16cid:durableId="34185944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05084651">
    <w:abstractNumId w:val="240"/>
  </w:num>
  <w:num w:numId="260" w16cid:durableId="297149634">
    <w:abstractNumId w:val="142"/>
  </w:num>
  <w:num w:numId="261" w16cid:durableId="1904633920">
    <w:abstractNumId w:val="236"/>
  </w:num>
  <w:num w:numId="262" w16cid:durableId="760568888">
    <w:abstractNumId w:val="22"/>
  </w:num>
  <w:num w:numId="263" w16cid:durableId="1018652648">
    <w:abstractNumId w:val="62"/>
  </w:num>
  <w:num w:numId="264" w16cid:durableId="1860972297">
    <w:abstractNumId w:val="106"/>
  </w:num>
  <w:num w:numId="265" w16cid:durableId="411781819">
    <w:abstractNumId w:val="188"/>
  </w:num>
  <w:num w:numId="266" w16cid:durableId="607734558">
    <w:abstractNumId w:val="28"/>
  </w:num>
  <w:num w:numId="267" w16cid:durableId="604465761">
    <w:abstractNumId w:val="144"/>
  </w:num>
  <w:num w:numId="268" w16cid:durableId="1796213731">
    <w:abstractNumId w:val="228"/>
  </w:num>
  <w:num w:numId="269" w16cid:durableId="223493546">
    <w:abstractNumId w:val="237"/>
  </w:num>
  <w:num w:numId="270" w16cid:durableId="1012684693">
    <w:abstractNumId w:val="183"/>
  </w:num>
  <w:num w:numId="271" w16cid:durableId="614563783">
    <w:abstractNumId w:val="168"/>
  </w:num>
  <w:num w:numId="272" w16cid:durableId="1466777440">
    <w:abstractNumId w:val="130"/>
  </w:num>
  <w:num w:numId="273" w16cid:durableId="266236954">
    <w:abstractNumId w:val="116"/>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C2"/>
    <w:rsid w:val="00001325"/>
    <w:rsid w:val="000014E0"/>
    <w:rsid w:val="00001F0A"/>
    <w:rsid w:val="00001F3F"/>
    <w:rsid w:val="000020FE"/>
    <w:rsid w:val="00002ED5"/>
    <w:rsid w:val="0000309B"/>
    <w:rsid w:val="000031E5"/>
    <w:rsid w:val="000037ED"/>
    <w:rsid w:val="00004744"/>
    <w:rsid w:val="00004F01"/>
    <w:rsid w:val="000054E0"/>
    <w:rsid w:val="00006CDC"/>
    <w:rsid w:val="00007387"/>
    <w:rsid w:val="000074D2"/>
    <w:rsid w:val="00007D76"/>
    <w:rsid w:val="0001055F"/>
    <w:rsid w:val="000112C2"/>
    <w:rsid w:val="000117E3"/>
    <w:rsid w:val="00011B77"/>
    <w:rsid w:val="000124FC"/>
    <w:rsid w:val="000129B6"/>
    <w:rsid w:val="00012B4E"/>
    <w:rsid w:val="00012D8E"/>
    <w:rsid w:val="000135EE"/>
    <w:rsid w:val="00013942"/>
    <w:rsid w:val="00015244"/>
    <w:rsid w:val="000158FD"/>
    <w:rsid w:val="00015C56"/>
    <w:rsid w:val="00016FEF"/>
    <w:rsid w:val="000171B2"/>
    <w:rsid w:val="00017DBB"/>
    <w:rsid w:val="000200AA"/>
    <w:rsid w:val="00020CC6"/>
    <w:rsid w:val="00021490"/>
    <w:rsid w:val="000215C0"/>
    <w:rsid w:val="000216CE"/>
    <w:rsid w:val="000216FE"/>
    <w:rsid w:val="00021DA8"/>
    <w:rsid w:val="00021E3F"/>
    <w:rsid w:val="00021F35"/>
    <w:rsid w:val="0002267E"/>
    <w:rsid w:val="00022D95"/>
    <w:rsid w:val="00022EA1"/>
    <w:rsid w:val="000246DC"/>
    <w:rsid w:val="000249B4"/>
    <w:rsid w:val="00024B2B"/>
    <w:rsid w:val="00024B78"/>
    <w:rsid w:val="00024F61"/>
    <w:rsid w:val="00024FCF"/>
    <w:rsid w:val="0002717D"/>
    <w:rsid w:val="0003069B"/>
    <w:rsid w:val="00030BB1"/>
    <w:rsid w:val="00030CF3"/>
    <w:rsid w:val="00031E39"/>
    <w:rsid w:val="00032966"/>
    <w:rsid w:val="00032E02"/>
    <w:rsid w:val="00033B3B"/>
    <w:rsid w:val="00033D1D"/>
    <w:rsid w:val="0003449B"/>
    <w:rsid w:val="000362CE"/>
    <w:rsid w:val="000365DC"/>
    <w:rsid w:val="000366BA"/>
    <w:rsid w:val="00036E67"/>
    <w:rsid w:val="000372BB"/>
    <w:rsid w:val="00037C0E"/>
    <w:rsid w:val="00041649"/>
    <w:rsid w:val="000419EB"/>
    <w:rsid w:val="000424F5"/>
    <w:rsid w:val="00042729"/>
    <w:rsid w:val="00044568"/>
    <w:rsid w:val="000447A2"/>
    <w:rsid w:val="00044F30"/>
    <w:rsid w:val="000450F9"/>
    <w:rsid w:val="0004529F"/>
    <w:rsid w:val="000457E6"/>
    <w:rsid w:val="00045B46"/>
    <w:rsid w:val="00045E69"/>
    <w:rsid w:val="00046905"/>
    <w:rsid w:val="00046DCA"/>
    <w:rsid w:val="00047377"/>
    <w:rsid w:val="00047EE0"/>
    <w:rsid w:val="00047F79"/>
    <w:rsid w:val="00050F75"/>
    <w:rsid w:val="00051BEF"/>
    <w:rsid w:val="00051C8F"/>
    <w:rsid w:val="00051D67"/>
    <w:rsid w:val="00052966"/>
    <w:rsid w:val="00055315"/>
    <w:rsid w:val="0005583F"/>
    <w:rsid w:val="00055CF3"/>
    <w:rsid w:val="00057241"/>
    <w:rsid w:val="00057453"/>
    <w:rsid w:val="000576CC"/>
    <w:rsid w:val="00060216"/>
    <w:rsid w:val="000605DD"/>
    <w:rsid w:val="00060BB0"/>
    <w:rsid w:val="000612AC"/>
    <w:rsid w:val="00061DB2"/>
    <w:rsid w:val="000620DC"/>
    <w:rsid w:val="00062A5A"/>
    <w:rsid w:val="00062DEB"/>
    <w:rsid w:val="000634F5"/>
    <w:rsid w:val="0006355C"/>
    <w:rsid w:val="000635F4"/>
    <w:rsid w:val="00063FD6"/>
    <w:rsid w:val="000645E1"/>
    <w:rsid w:val="00065414"/>
    <w:rsid w:val="0006543D"/>
    <w:rsid w:val="0006591F"/>
    <w:rsid w:val="00066000"/>
    <w:rsid w:val="00066013"/>
    <w:rsid w:val="00067192"/>
    <w:rsid w:val="00067852"/>
    <w:rsid w:val="000679E2"/>
    <w:rsid w:val="00070023"/>
    <w:rsid w:val="000708BA"/>
    <w:rsid w:val="0007097D"/>
    <w:rsid w:val="00070A90"/>
    <w:rsid w:val="00072091"/>
    <w:rsid w:val="000721F1"/>
    <w:rsid w:val="0007241E"/>
    <w:rsid w:val="000726B4"/>
    <w:rsid w:val="000727C7"/>
    <w:rsid w:val="00073A28"/>
    <w:rsid w:val="000742E6"/>
    <w:rsid w:val="00074334"/>
    <w:rsid w:val="00074B2A"/>
    <w:rsid w:val="00074DCF"/>
    <w:rsid w:val="0007503C"/>
    <w:rsid w:val="00075C6A"/>
    <w:rsid w:val="00076290"/>
    <w:rsid w:val="00076385"/>
    <w:rsid w:val="000767E8"/>
    <w:rsid w:val="00076B2B"/>
    <w:rsid w:val="000770F9"/>
    <w:rsid w:val="000774B0"/>
    <w:rsid w:val="0008084B"/>
    <w:rsid w:val="000811EE"/>
    <w:rsid w:val="000814CC"/>
    <w:rsid w:val="000819DF"/>
    <w:rsid w:val="00083269"/>
    <w:rsid w:val="00083946"/>
    <w:rsid w:val="00083B32"/>
    <w:rsid w:val="00084187"/>
    <w:rsid w:val="00084775"/>
    <w:rsid w:val="000859BA"/>
    <w:rsid w:val="00085D25"/>
    <w:rsid w:val="00086109"/>
    <w:rsid w:val="00086D62"/>
    <w:rsid w:val="00086E25"/>
    <w:rsid w:val="00086E3E"/>
    <w:rsid w:val="000876E8"/>
    <w:rsid w:val="000878B6"/>
    <w:rsid w:val="00090723"/>
    <w:rsid w:val="000913D3"/>
    <w:rsid w:val="0009268B"/>
    <w:rsid w:val="00093388"/>
    <w:rsid w:val="00093F5F"/>
    <w:rsid w:val="00094674"/>
    <w:rsid w:val="000946CC"/>
    <w:rsid w:val="00094BFB"/>
    <w:rsid w:val="000951B9"/>
    <w:rsid w:val="000954E8"/>
    <w:rsid w:val="00095E20"/>
    <w:rsid w:val="00096281"/>
    <w:rsid w:val="00097D0C"/>
    <w:rsid w:val="000A0022"/>
    <w:rsid w:val="000A0451"/>
    <w:rsid w:val="000A161C"/>
    <w:rsid w:val="000A1846"/>
    <w:rsid w:val="000A2384"/>
    <w:rsid w:val="000A3B04"/>
    <w:rsid w:val="000A3EB5"/>
    <w:rsid w:val="000A5B47"/>
    <w:rsid w:val="000A5D3F"/>
    <w:rsid w:val="000A6D8F"/>
    <w:rsid w:val="000A70DE"/>
    <w:rsid w:val="000B06F3"/>
    <w:rsid w:val="000B08B5"/>
    <w:rsid w:val="000B121B"/>
    <w:rsid w:val="000B2272"/>
    <w:rsid w:val="000B2621"/>
    <w:rsid w:val="000B2649"/>
    <w:rsid w:val="000B2981"/>
    <w:rsid w:val="000B4286"/>
    <w:rsid w:val="000B4A01"/>
    <w:rsid w:val="000B6201"/>
    <w:rsid w:val="000B643B"/>
    <w:rsid w:val="000B66D1"/>
    <w:rsid w:val="000B66E8"/>
    <w:rsid w:val="000C065C"/>
    <w:rsid w:val="000C1F89"/>
    <w:rsid w:val="000C2097"/>
    <w:rsid w:val="000C2DC3"/>
    <w:rsid w:val="000C2F2C"/>
    <w:rsid w:val="000C457D"/>
    <w:rsid w:val="000C4F0E"/>
    <w:rsid w:val="000C63D8"/>
    <w:rsid w:val="000C6A92"/>
    <w:rsid w:val="000C6E4B"/>
    <w:rsid w:val="000C75B8"/>
    <w:rsid w:val="000D0995"/>
    <w:rsid w:val="000D09E9"/>
    <w:rsid w:val="000D1362"/>
    <w:rsid w:val="000D19B7"/>
    <w:rsid w:val="000D19F6"/>
    <w:rsid w:val="000D2374"/>
    <w:rsid w:val="000D2768"/>
    <w:rsid w:val="000D2C95"/>
    <w:rsid w:val="000D35D4"/>
    <w:rsid w:val="000D3728"/>
    <w:rsid w:val="000D3816"/>
    <w:rsid w:val="000D46E0"/>
    <w:rsid w:val="000D47AC"/>
    <w:rsid w:val="000D482F"/>
    <w:rsid w:val="000D5217"/>
    <w:rsid w:val="000D54FB"/>
    <w:rsid w:val="000D5855"/>
    <w:rsid w:val="000D5F7E"/>
    <w:rsid w:val="000D60E5"/>
    <w:rsid w:val="000D610D"/>
    <w:rsid w:val="000D645C"/>
    <w:rsid w:val="000D6EF9"/>
    <w:rsid w:val="000D79CD"/>
    <w:rsid w:val="000E00BB"/>
    <w:rsid w:val="000E09EF"/>
    <w:rsid w:val="000E0DCE"/>
    <w:rsid w:val="000E1EA7"/>
    <w:rsid w:val="000E2944"/>
    <w:rsid w:val="000E3555"/>
    <w:rsid w:val="000E4932"/>
    <w:rsid w:val="000E56BB"/>
    <w:rsid w:val="000E6DB3"/>
    <w:rsid w:val="000E703C"/>
    <w:rsid w:val="000E7C07"/>
    <w:rsid w:val="000F0796"/>
    <w:rsid w:val="000F1052"/>
    <w:rsid w:val="000F1CF9"/>
    <w:rsid w:val="000F20A1"/>
    <w:rsid w:val="000F265C"/>
    <w:rsid w:val="000F3449"/>
    <w:rsid w:val="000F34D4"/>
    <w:rsid w:val="000F419F"/>
    <w:rsid w:val="000F4A70"/>
    <w:rsid w:val="000F4B96"/>
    <w:rsid w:val="000F4BA6"/>
    <w:rsid w:val="000F5EAC"/>
    <w:rsid w:val="000F6633"/>
    <w:rsid w:val="000F6809"/>
    <w:rsid w:val="000F69AC"/>
    <w:rsid w:val="000F6AC2"/>
    <w:rsid w:val="000F6E6B"/>
    <w:rsid w:val="001002F3"/>
    <w:rsid w:val="0010083B"/>
    <w:rsid w:val="00100AF7"/>
    <w:rsid w:val="00101026"/>
    <w:rsid w:val="00101109"/>
    <w:rsid w:val="00101E03"/>
    <w:rsid w:val="00102099"/>
    <w:rsid w:val="00103756"/>
    <w:rsid w:val="001038F1"/>
    <w:rsid w:val="00104BA0"/>
    <w:rsid w:val="001052B2"/>
    <w:rsid w:val="00105992"/>
    <w:rsid w:val="00105ADC"/>
    <w:rsid w:val="00105E6F"/>
    <w:rsid w:val="001073E7"/>
    <w:rsid w:val="0011090C"/>
    <w:rsid w:val="001109CD"/>
    <w:rsid w:val="00110DCF"/>
    <w:rsid w:val="00110E9A"/>
    <w:rsid w:val="00111181"/>
    <w:rsid w:val="00112394"/>
    <w:rsid w:val="001128CA"/>
    <w:rsid w:val="001138E8"/>
    <w:rsid w:val="00115AC6"/>
    <w:rsid w:val="00116300"/>
    <w:rsid w:val="00117627"/>
    <w:rsid w:val="00117E7A"/>
    <w:rsid w:val="00120B00"/>
    <w:rsid w:val="001214C2"/>
    <w:rsid w:val="001224B9"/>
    <w:rsid w:val="001229ED"/>
    <w:rsid w:val="00122B40"/>
    <w:rsid w:val="0012309C"/>
    <w:rsid w:val="00123334"/>
    <w:rsid w:val="00123455"/>
    <w:rsid w:val="00123F17"/>
    <w:rsid w:val="001256AC"/>
    <w:rsid w:val="00126CA2"/>
    <w:rsid w:val="001270D3"/>
    <w:rsid w:val="001271EC"/>
    <w:rsid w:val="0012729B"/>
    <w:rsid w:val="00127677"/>
    <w:rsid w:val="001277CC"/>
    <w:rsid w:val="00130781"/>
    <w:rsid w:val="00130EB4"/>
    <w:rsid w:val="00131742"/>
    <w:rsid w:val="00131CDF"/>
    <w:rsid w:val="0013311B"/>
    <w:rsid w:val="0013357D"/>
    <w:rsid w:val="001338BA"/>
    <w:rsid w:val="00133FBF"/>
    <w:rsid w:val="00134CFA"/>
    <w:rsid w:val="00135C66"/>
    <w:rsid w:val="0013620C"/>
    <w:rsid w:val="00136757"/>
    <w:rsid w:val="00136C68"/>
    <w:rsid w:val="00137EE5"/>
    <w:rsid w:val="00140816"/>
    <w:rsid w:val="0014104C"/>
    <w:rsid w:val="00141CAC"/>
    <w:rsid w:val="00142F76"/>
    <w:rsid w:val="00143164"/>
    <w:rsid w:val="0014333C"/>
    <w:rsid w:val="00144A29"/>
    <w:rsid w:val="00145106"/>
    <w:rsid w:val="00145ABE"/>
    <w:rsid w:val="00145BFB"/>
    <w:rsid w:val="00147323"/>
    <w:rsid w:val="00147797"/>
    <w:rsid w:val="00150352"/>
    <w:rsid w:val="001507AE"/>
    <w:rsid w:val="00150C07"/>
    <w:rsid w:val="00151A0C"/>
    <w:rsid w:val="001527C6"/>
    <w:rsid w:val="001528CF"/>
    <w:rsid w:val="00153EE6"/>
    <w:rsid w:val="001548E9"/>
    <w:rsid w:val="00154A73"/>
    <w:rsid w:val="00154B97"/>
    <w:rsid w:val="00155212"/>
    <w:rsid w:val="00155A77"/>
    <w:rsid w:val="00155BC3"/>
    <w:rsid w:val="00155EE9"/>
    <w:rsid w:val="00156245"/>
    <w:rsid w:val="001567CE"/>
    <w:rsid w:val="001569BA"/>
    <w:rsid w:val="0015712A"/>
    <w:rsid w:val="00157FA2"/>
    <w:rsid w:val="0016002D"/>
    <w:rsid w:val="001601D3"/>
    <w:rsid w:val="0016026D"/>
    <w:rsid w:val="0016031E"/>
    <w:rsid w:val="001607C3"/>
    <w:rsid w:val="0016095A"/>
    <w:rsid w:val="00160A67"/>
    <w:rsid w:val="00161E38"/>
    <w:rsid w:val="00162B0C"/>
    <w:rsid w:val="00162C02"/>
    <w:rsid w:val="0016326B"/>
    <w:rsid w:val="00163DFC"/>
    <w:rsid w:val="00165DCB"/>
    <w:rsid w:val="00166AC7"/>
    <w:rsid w:val="00166DAC"/>
    <w:rsid w:val="00166E00"/>
    <w:rsid w:val="0017054B"/>
    <w:rsid w:val="001713AF"/>
    <w:rsid w:val="001721CB"/>
    <w:rsid w:val="00172E89"/>
    <w:rsid w:val="00174165"/>
    <w:rsid w:val="00174812"/>
    <w:rsid w:val="00175BFE"/>
    <w:rsid w:val="0017764C"/>
    <w:rsid w:val="0017768E"/>
    <w:rsid w:val="00180418"/>
    <w:rsid w:val="00180DE4"/>
    <w:rsid w:val="00180EB2"/>
    <w:rsid w:val="00180F55"/>
    <w:rsid w:val="001812D4"/>
    <w:rsid w:val="0018288C"/>
    <w:rsid w:val="00182B37"/>
    <w:rsid w:val="0018337C"/>
    <w:rsid w:val="001837B6"/>
    <w:rsid w:val="00184189"/>
    <w:rsid w:val="00184F2B"/>
    <w:rsid w:val="00184F50"/>
    <w:rsid w:val="0018596D"/>
    <w:rsid w:val="00185B66"/>
    <w:rsid w:val="00187142"/>
    <w:rsid w:val="00187DF4"/>
    <w:rsid w:val="001900EE"/>
    <w:rsid w:val="001905C3"/>
    <w:rsid w:val="00190DD8"/>
    <w:rsid w:val="00190F56"/>
    <w:rsid w:val="001913F7"/>
    <w:rsid w:val="00191811"/>
    <w:rsid w:val="0019292B"/>
    <w:rsid w:val="00193C79"/>
    <w:rsid w:val="001960B5"/>
    <w:rsid w:val="00196166"/>
    <w:rsid w:val="0019667D"/>
    <w:rsid w:val="00196A98"/>
    <w:rsid w:val="0019714C"/>
    <w:rsid w:val="001977F2"/>
    <w:rsid w:val="001A0778"/>
    <w:rsid w:val="001A0D52"/>
    <w:rsid w:val="001A0F1E"/>
    <w:rsid w:val="001A2A96"/>
    <w:rsid w:val="001A2C91"/>
    <w:rsid w:val="001A2DF5"/>
    <w:rsid w:val="001A2F2E"/>
    <w:rsid w:val="001A300A"/>
    <w:rsid w:val="001A3280"/>
    <w:rsid w:val="001A3B88"/>
    <w:rsid w:val="001A3DD4"/>
    <w:rsid w:val="001A3F5E"/>
    <w:rsid w:val="001A4CD3"/>
    <w:rsid w:val="001A508F"/>
    <w:rsid w:val="001A5831"/>
    <w:rsid w:val="001A6332"/>
    <w:rsid w:val="001A666F"/>
    <w:rsid w:val="001A6766"/>
    <w:rsid w:val="001A6ED7"/>
    <w:rsid w:val="001A7090"/>
    <w:rsid w:val="001A7171"/>
    <w:rsid w:val="001A7449"/>
    <w:rsid w:val="001B049B"/>
    <w:rsid w:val="001B0E6E"/>
    <w:rsid w:val="001B0F5F"/>
    <w:rsid w:val="001B1093"/>
    <w:rsid w:val="001B181A"/>
    <w:rsid w:val="001B1C37"/>
    <w:rsid w:val="001B2630"/>
    <w:rsid w:val="001B2A95"/>
    <w:rsid w:val="001B2CD1"/>
    <w:rsid w:val="001B2D46"/>
    <w:rsid w:val="001B3CD2"/>
    <w:rsid w:val="001B41E9"/>
    <w:rsid w:val="001B4349"/>
    <w:rsid w:val="001B48D6"/>
    <w:rsid w:val="001B54FA"/>
    <w:rsid w:val="001B5A4D"/>
    <w:rsid w:val="001B5D0F"/>
    <w:rsid w:val="001B65CA"/>
    <w:rsid w:val="001B6AD0"/>
    <w:rsid w:val="001B7365"/>
    <w:rsid w:val="001B791F"/>
    <w:rsid w:val="001C00B2"/>
    <w:rsid w:val="001C095C"/>
    <w:rsid w:val="001C0C7F"/>
    <w:rsid w:val="001C0DB5"/>
    <w:rsid w:val="001C1817"/>
    <w:rsid w:val="001C1C10"/>
    <w:rsid w:val="001C2065"/>
    <w:rsid w:val="001C2566"/>
    <w:rsid w:val="001C2A6E"/>
    <w:rsid w:val="001C2DA2"/>
    <w:rsid w:val="001C39B4"/>
    <w:rsid w:val="001C3E0B"/>
    <w:rsid w:val="001C4C9A"/>
    <w:rsid w:val="001C50EF"/>
    <w:rsid w:val="001C529E"/>
    <w:rsid w:val="001C52D2"/>
    <w:rsid w:val="001C538F"/>
    <w:rsid w:val="001C5BBB"/>
    <w:rsid w:val="001C5BCE"/>
    <w:rsid w:val="001C6599"/>
    <w:rsid w:val="001C70E8"/>
    <w:rsid w:val="001C73F7"/>
    <w:rsid w:val="001C7B2C"/>
    <w:rsid w:val="001C7FEE"/>
    <w:rsid w:val="001D067D"/>
    <w:rsid w:val="001D1651"/>
    <w:rsid w:val="001D2588"/>
    <w:rsid w:val="001D35B4"/>
    <w:rsid w:val="001D37DB"/>
    <w:rsid w:val="001D3D38"/>
    <w:rsid w:val="001D3E73"/>
    <w:rsid w:val="001D4C82"/>
    <w:rsid w:val="001D4DD6"/>
    <w:rsid w:val="001D5839"/>
    <w:rsid w:val="001D5B3B"/>
    <w:rsid w:val="001D7375"/>
    <w:rsid w:val="001D7E69"/>
    <w:rsid w:val="001D7F82"/>
    <w:rsid w:val="001E0282"/>
    <w:rsid w:val="001E117E"/>
    <w:rsid w:val="001E1E6A"/>
    <w:rsid w:val="001E2B38"/>
    <w:rsid w:val="001E308F"/>
    <w:rsid w:val="001E437A"/>
    <w:rsid w:val="001E471F"/>
    <w:rsid w:val="001E4D66"/>
    <w:rsid w:val="001E4E1D"/>
    <w:rsid w:val="001E51DC"/>
    <w:rsid w:val="001E54C7"/>
    <w:rsid w:val="001E55EF"/>
    <w:rsid w:val="001E5A34"/>
    <w:rsid w:val="001E626D"/>
    <w:rsid w:val="001E6DAF"/>
    <w:rsid w:val="001E713D"/>
    <w:rsid w:val="001E755D"/>
    <w:rsid w:val="001E7783"/>
    <w:rsid w:val="001F04F7"/>
    <w:rsid w:val="001F10B4"/>
    <w:rsid w:val="001F1189"/>
    <w:rsid w:val="001F11F8"/>
    <w:rsid w:val="001F166D"/>
    <w:rsid w:val="001F16CF"/>
    <w:rsid w:val="001F3217"/>
    <w:rsid w:val="001F32CA"/>
    <w:rsid w:val="001F3785"/>
    <w:rsid w:val="001F3A2C"/>
    <w:rsid w:val="001F3B4F"/>
    <w:rsid w:val="001F3CC9"/>
    <w:rsid w:val="001F420F"/>
    <w:rsid w:val="001F53DB"/>
    <w:rsid w:val="001F5AD7"/>
    <w:rsid w:val="001F6376"/>
    <w:rsid w:val="001F6C06"/>
    <w:rsid w:val="001F7451"/>
    <w:rsid w:val="001F7A03"/>
    <w:rsid w:val="002003EB"/>
    <w:rsid w:val="00200FBF"/>
    <w:rsid w:val="00201848"/>
    <w:rsid w:val="00202092"/>
    <w:rsid w:val="00202E56"/>
    <w:rsid w:val="00203979"/>
    <w:rsid w:val="0020409A"/>
    <w:rsid w:val="002047D2"/>
    <w:rsid w:val="0020525A"/>
    <w:rsid w:val="002059AE"/>
    <w:rsid w:val="00206762"/>
    <w:rsid w:val="00206EAE"/>
    <w:rsid w:val="0020701A"/>
    <w:rsid w:val="002073A1"/>
    <w:rsid w:val="002073BC"/>
    <w:rsid w:val="0020793B"/>
    <w:rsid w:val="00207E28"/>
    <w:rsid w:val="0021017F"/>
    <w:rsid w:val="002104E7"/>
    <w:rsid w:val="002105FC"/>
    <w:rsid w:val="00210D50"/>
    <w:rsid w:val="00211673"/>
    <w:rsid w:val="00211C21"/>
    <w:rsid w:val="002122EA"/>
    <w:rsid w:val="00212884"/>
    <w:rsid w:val="002144D0"/>
    <w:rsid w:val="002144D1"/>
    <w:rsid w:val="00214B56"/>
    <w:rsid w:val="00215544"/>
    <w:rsid w:val="00216288"/>
    <w:rsid w:val="0021629C"/>
    <w:rsid w:val="002165F3"/>
    <w:rsid w:val="00216C72"/>
    <w:rsid w:val="002173CE"/>
    <w:rsid w:val="0021743F"/>
    <w:rsid w:val="00217FDD"/>
    <w:rsid w:val="002211BA"/>
    <w:rsid w:val="00221D8A"/>
    <w:rsid w:val="00222DE7"/>
    <w:rsid w:val="002247AF"/>
    <w:rsid w:val="002247F6"/>
    <w:rsid w:val="0022547A"/>
    <w:rsid w:val="002257DA"/>
    <w:rsid w:val="00226D9D"/>
    <w:rsid w:val="00227B32"/>
    <w:rsid w:val="0023029D"/>
    <w:rsid w:val="00231412"/>
    <w:rsid w:val="00231651"/>
    <w:rsid w:val="00231DA7"/>
    <w:rsid w:val="00231EF3"/>
    <w:rsid w:val="002321BA"/>
    <w:rsid w:val="002323F1"/>
    <w:rsid w:val="00232589"/>
    <w:rsid w:val="0023274F"/>
    <w:rsid w:val="002327B9"/>
    <w:rsid w:val="00232AB9"/>
    <w:rsid w:val="00232D4B"/>
    <w:rsid w:val="00232EA9"/>
    <w:rsid w:val="00233481"/>
    <w:rsid w:val="0023419A"/>
    <w:rsid w:val="00234E5F"/>
    <w:rsid w:val="00235438"/>
    <w:rsid w:val="0023556F"/>
    <w:rsid w:val="00235779"/>
    <w:rsid w:val="0023584D"/>
    <w:rsid w:val="002365BD"/>
    <w:rsid w:val="00236D88"/>
    <w:rsid w:val="00237911"/>
    <w:rsid w:val="00237D1F"/>
    <w:rsid w:val="00237D67"/>
    <w:rsid w:val="00240DBC"/>
    <w:rsid w:val="0024153F"/>
    <w:rsid w:val="00241C10"/>
    <w:rsid w:val="00242031"/>
    <w:rsid w:val="00242298"/>
    <w:rsid w:val="00242EC7"/>
    <w:rsid w:val="002431B8"/>
    <w:rsid w:val="00245514"/>
    <w:rsid w:val="00245B52"/>
    <w:rsid w:val="00246BBE"/>
    <w:rsid w:val="00247256"/>
    <w:rsid w:val="0024777E"/>
    <w:rsid w:val="002478B7"/>
    <w:rsid w:val="00250C32"/>
    <w:rsid w:val="00250FE9"/>
    <w:rsid w:val="002513A3"/>
    <w:rsid w:val="0025174D"/>
    <w:rsid w:val="0025178F"/>
    <w:rsid w:val="002517FF"/>
    <w:rsid w:val="00251937"/>
    <w:rsid w:val="00251B78"/>
    <w:rsid w:val="0025218C"/>
    <w:rsid w:val="00253036"/>
    <w:rsid w:val="00253723"/>
    <w:rsid w:val="00254DF4"/>
    <w:rsid w:val="00256092"/>
    <w:rsid w:val="00256364"/>
    <w:rsid w:val="00256A28"/>
    <w:rsid w:val="00256DDF"/>
    <w:rsid w:val="00256F0A"/>
    <w:rsid w:val="00257B4E"/>
    <w:rsid w:val="00257B7B"/>
    <w:rsid w:val="00257C13"/>
    <w:rsid w:val="00260017"/>
    <w:rsid w:val="00260272"/>
    <w:rsid w:val="00260794"/>
    <w:rsid w:val="002613AE"/>
    <w:rsid w:val="00261DFE"/>
    <w:rsid w:val="002625C0"/>
    <w:rsid w:val="0026270E"/>
    <w:rsid w:val="00262D44"/>
    <w:rsid w:val="00262D75"/>
    <w:rsid w:val="00263658"/>
    <w:rsid w:val="00263B70"/>
    <w:rsid w:val="00263B88"/>
    <w:rsid w:val="00264120"/>
    <w:rsid w:val="00264338"/>
    <w:rsid w:val="00264C5C"/>
    <w:rsid w:val="00264CDD"/>
    <w:rsid w:val="00264E1C"/>
    <w:rsid w:val="00265613"/>
    <w:rsid w:val="002658BF"/>
    <w:rsid w:val="002666FB"/>
    <w:rsid w:val="002667A0"/>
    <w:rsid w:val="00266A10"/>
    <w:rsid w:val="00267C2A"/>
    <w:rsid w:val="00270152"/>
    <w:rsid w:val="00270275"/>
    <w:rsid w:val="00270B40"/>
    <w:rsid w:val="00270C85"/>
    <w:rsid w:val="00271404"/>
    <w:rsid w:val="00272602"/>
    <w:rsid w:val="00273A9E"/>
    <w:rsid w:val="00274ADB"/>
    <w:rsid w:val="00275023"/>
    <w:rsid w:val="002750B1"/>
    <w:rsid w:val="002753B5"/>
    <w:rsid w:val="00275C7B"/>
    <w:rsid w:val="0027634E"/>
    <w:rsid w:val="002766F7"/>
    <w:rsid w:val="00277BE3"/>
    <w:rsid w:val="00280A12"/>
    <w:rsid w:val="00280C4A"/>
    <w:rsid w:val="00281327"/>
    <w:rsid w:val="00281F3A"/>
    <w:rsid w:val="00282A1F"/>
    <w:rsid w:val="00282DF0"/>
    <w:rsid w:val="00283011"/>
    <w:rsid w:val="00283964"/>
    <w:rsid w:val="00284115"/>
    <w:rsid w:val="0028425C"/>
    <w:rsid w:val="00284871"/>
    <w:rsid w:val="002849A2"/>
    <w:rsid w:val="00284BB9"/>
    <w:rsid w:val="00285521"/>
    <w:rsid w:val="002856BE"/>
    <w:rsid w:val="0028629C"/>
    <w:rsid w:val="002867CA"/>
    <w:rsid w:val="002873CA"/>
    <w:rsid w:val="002879E0"/>
    <w:rsid w:val="00287D57"/>
    <w:rsid w:val="0029017F"/>
    <w:rsid w:val="00290F61"/>
    <w:rsid w:val="00291374"/>
    <w:rsid w:val="00291861"/>
    <w:rsid w:val="0029188F"/>
    <w:rsid w:val="00291A4B"/>
    <w:rsid w:val="00291C7C"/>
    <w:rsid w:val="00291D09"/>
    <w:rsid w:val="00292158"/>
    <w:rsid w:val="0029275F"/>
    <w:rsid w:val="00292ABB"/>
    <w:rsid w:val="002933D3"/>
    <w:rsid w:val="002935AC"/>
    <w:rsid w:val="0029381B"/>
    <w:rsid w:val="00293D96"/>
    <w:rsid w:val="0029453C"/>
    <w:rsid w:val="0029479F"/>
    <w:rsid w:val="00294E5F"/>
    <w:rsid w:val="00295236"/>
    <w:rsid w:val="00295BF0"/>
    <w:rsid w:val="00295E2C"/>
    <w:rsid w:val="00296628"/>
    <w:rsid w:val="00297414"/>
    <w:rsid w:val="002A0100"/>
    <w:rsid w:val="002A1CCC"/>
    <w:rsid w:val="002A2704"/>
    <w:rsid w:val="002A305A"/>
    <w:rsid w:val="002A3213"/>
    <w:rsid w:val="002A3444"/>
    <w:rsid w:val="002A39EA"/>
    <w:rsid w:val="002A54D4"/>
    <w:rsid w:val="002A5524"/>
    <w:rsid w:val="002A55A2"/>
    <w:rsid w:val="002A6272"/>
    <w:rsid w:val="002B027A"/>
    <w:rsid w:val="002B0355"/>
    <w:rsid w:val="002B0D2A"/>
    <w:rsid w:val="002B0D53"/>
    <w:rsid w:val="002B15B8"/>
    <w:rsid w:val="002B1F83"/>
    <w:rsid w:val="002B214A"/>
    <w:rsid w:val="002B290B"/>
    <w:rsid w:val="002B2FD2"/>
    <w:rsid w:val="002B3810"/>
    <w:rsid w:val="002B39DE"/>
    <w:rsid w:val="002B510F"/>
    <w:rsid w:val="002B59C1"/>
    <w:rsid w:val="002B5C18"/>
    <w:rsid w:val="002B5E10"/>
    <w:rsid w:val="002B6849"/>
    <w:rsid w:val="002B767D"/>
    <w:rsid w:val="002B786F"/>
    <w:rsid w:val="002B7B77"/>
    <w:rsid w:val="002B7BC7"/>
    <w:rsid w:val="002C0193"/>
    <w:rsid w:val="002C0E80"/>
    <w:rsid w:val="002C130A"/>
    <w:rsid w:val="002C1594"/>
    <w:rsid w:val="002C19A6"/>
    <w:rsid w:val="002C3800"/>
    <w:rsid w:val="002C3C2C"/>
    <w:rsid w:val="002C3F8C"/>
    <w:rsid w:val="002C4F57"/>
    <w:rsid w:val="002C5080"/>
    <w:rsid w:val="002C5303"/>
    <w:rsid w:val="002C5FD1"/>
    <w:rsid w:val="002C6BA5"/>
    <w:rsid w:val="002C7E97"/>
    <w:rsid w:val="002D0487"/>
    <w:rsid w:val="002D0548"/>
    <w:rsid w:val="002D11C3"/>
    <w:rsid w:val="002D262A"/>
    <w:rsid w:val="002D2E17"/>
    <w:rsid w:val="002D3DAF"/>
    <w:rsid w:val="002D449E"/>
    <w:rsid w:val="002D4BF4"/>
    <w:rsid w:val="002D4CFB"/>
    <w:rsid w:val="002D4DA8"/>
    <w:rsid w:val="002D4EDA"/>
    <w:rsid w:val="002D4EE5"/>
    <w:rsid w:val="002D5106"/>
    <w:rsid w:val="002D5285"/>
    <w:rsid w:val="002D5734"/>
    <w:rsid w:val="002D6BE1"/>
    <w:rsid w:val="002D7110"/>
    <w:rsid w:val="002D7563"/>
    <w:rsid w:val="002E10C0"/>
    <w:rsid w:val="002E17F4"/>
    <w:rsid w:val="002E2F4C"/>
    <w:rsid w:val="002E3667"/>
    <w:rsid w:val="002E42AE"/>
    <w:rsid w:val="002E5196"/>
    <w:rsid w:val="002E59D2"/>
    <w:rsid w:val="002E6825"/>
    <w:rsid w:val="002E6885"/>
    <w:rsid w:val="002E7690"/>
    <w:rsid w:val="002E790C"/>
    <w:rsid w:val="002E7B0A"/>
    <w:rsid w:val="002E7CA4"/>
    <w:rsid w:val="002E7EBB"/>
    <w:rsid w:val="002F0A40"/>
    <w:rsid w:val="002F0EAD"/>
    <w:rsid w:val="002F182D"/>
    <w:rsid w:val="002F19D8"/>
    <w:rsid w:val="002F1D4A"/>
    <w:rsid w:val="002F20F3"/>
    <w:rsid w:val="002F28F9"/>
    <w:rsid w:val="002F2BFB"/>
    <w:rsid w:val="002F3AA5"/>
    <w:rsid w:val="002F461E"/>
    <w:rsid w:val="002F576F"/>
    <w:rsid w:val="002F61D9"/>
    <w:rsid w:val="002F6B8F"/>
    <w:rsid w:val="002F77F9"/>
    <w:rsid w:val="002F7C4D"/>
    <w:rsid w:val="0030083A"/>
    <w:rsid w:val="003033A4"/>
    <w:rsid w:val="003037E5"/>
    <w:rsid w:val="00303ADB"/>
    <w:rsid w:val="00303ECE"/>
    <w:rsid w:val="00306485"/>
    <w:rsid w:val="00307572"/>
    <w:rsid w:val="00310704"/>
    <w:rsid w:val="003109BE"/>
    <w:rsid w:val="00310F5B"/>
    <w:rsid w:val="0031282A"/>
    <w:rsid w:val="00312E73"/>
    <w:rsid w:val="00313BEA"/>
    <w:rsid w:val="00313D6E"/>
    <w:rsid w:val="00313F1A"/>
    <w:rsid w:val="003152EB"/>
    <w:rsid w:val="00315832"/>
    <w:rsid w:val="00316894"/>
    <w:rsid w:val="003169D2"/>
    <w:rsid w:val="00316A9D"/>
    <w:rsid w:val="003170D8"/>
    <w:rsid w:val="0031769E"/>
    <w:rsid w:val="0031770D"/>
    <w:rsid w:val="00317E53"/>
    <w:rsid w:val="0032025C"/>
    <w:rsid w:val="0032084A"/>
    <w:rsid w:val="003215D7"/>
    <w:rsid w:val="00321870"/>
    <w:rsid w:val="0032190B"/>
    <w:rsid w:val="00322001"/>
    <w:rsid w:val="0032296A"/>
    <w:rsid w:val="00322CB3"/>
    <w:rsid w:val="00323066"/>
    <w:rsid w:val="00323248"/>
    <w:rsid w:val="003236B3"/>
    <w:rsid w:val="00323708"/>
    <w:rsid w:val="003237B5"/>
    <w:rsid w:val="00323E0D"/>
    <w:rsid w:val="00324610"/>
    <w:rsid w:val="00324DAA"/>
    <w:rsid w:val="00325D58"/>
    <w:rsid w:val="00326697"/>
    <w:rsid w:val="003266AA"/>
    <w:rsid w:val="00327C35"/>
    <w:rsid w:val="00327DD1"/>
    <w:rsid w:val="00327E18"/>
    <w:rsid w:val="00330A23"/>
    <w:rsid w:val="00330B5A"/>
    <w:rsid w:val="00330DE3"/>
    <w:rsid w:val="00332446"/>
    <w:rsid w:val="003332B7"/>
    <w:rsid w:val="003334C2"/>
    <w:rsid w:val="003335AD"/>
    <w:rsid w:val="00333B9B"/>
    <w:rsid w:val="00334972"/>
    <w:rsid w:val="00334E8A"/>
    <w:rsid w:val="00334FDA"/>
    <w:rsid w:val="00335391"/>
    <w:rsid w:val="00336203"/>
    <w:rsid w:val="0033661A"/>
    <w:rsid w:val="003369C2"/>
    <w:rsid w:val="00336CEB"/>
    <w:rsid w:val="00336F6A"/>
    <w:rsid w:val="00336FB0"/>
    <w:rsid w:val="00337922"/>
    <w:rsid w:val="00337DD7"/>
    <w:rsid w:val="0034019E"/>
    <w:rsid w:val="00340EFB"/>
    <w:rsid w:val="00341006"/>
    <w:rsid w:val="003415A6"/>
    <w:rsid w:val="00341CA5"/>
    <w:rsid w:val="00341E57"/>
    <w:rsid w:val="0034212D"/>
    <w:rsid w:val="003423DB"/>
    <w:rsid w:val="00342CDE"/>
    <w:rsid w:val="0034302C"/>
    <w:rsid w:val="003432A5"/>
    <w:rsid w:val="0034334E"/>
    <w:rsid w:val="003435F4"/>
    <w:rsid w:val="00343705"/>
    <w:rsid w:val="00344302"/>
    <w:rsid w:val="00344562"/>
    <w:rsid w:val="00344B5D"/>
    <w:rsid w:val="00344E27"/>
    <w:rsid w:val="003451EF"/>
    <w:rsid w:val="00345226"/>
    <w:rsid w:val="0034565F"/>
    <w:rsid w:val="00345DDA"/>
    <w:rsid w:val="00345EF0"/>
    <w:rsid w:val="00346B9C"/>
    <w:rsid w:val="00350078"/>
    <w:rsid w:val="003501C8"/>
    <w:rsid w:val="00350F4C"/>
    <w:rsid w:val="00351119"/>
    <w:rsid w:val="0035191F"/>
    <w:rsid w:val="00351CDC"/>
    <w:rsid w:val="003522E3"/>
    <w:rsid w:val="003524F9"/>
    <w:rsid w:val="00352BC1"/>
    <w:rsid w:val="003541A8"/>
    <w:rsid w:val="00354231"/>
    <w:rsid w:val="00355D4A"/>
    <w:rsid w:val="003561AB"/>
    <w:rsid w:val="003566FE"/>
    <w:rsid w:val="00356C65"/>
    <w:rsid w:val="003573A4"/>
    <w:rsid w:val="00360113"/>
    <w:rsid w:val="0036099F"/>
    <w:rsid w:val="0036144C"/>
    <w:rsid w:val="00361AEC"/>
    <w:rsid w:val="00362125"/>
    <w:rsid w:val="003625B9"/>
    <w:rsid w:val="00362AC9"/>
    <w:rsid w:val="00363227"/>
    <w:rsid w:val="00363429"/>
    <w:rsid w:val="00363FFB"/>
    <w:rsid w:val="0036400D"/>
    <w:rsid w:val="003640E8"/>
    <w:rsid w:val="00364354"/>
    <w:rsid w:val="00364878"/>
    <w:rsid w:val="00365481"/>
    <w:rsid w:val="00365502"/>
    <w:rsid w:val="00365929"/>
    <w:rsid w:val="00365A74"/>
    <w:rsid w:val="00366FC3"/>
    <w:rsid w:val="00366FF0"/>
    <w:rsid w:val="00367447"/>
    <w:rsid w:val="00367676"/>
    <w:rsid w:val="00367CD0"/>
    <w:rsid w:val="00367DD0"/>
    <w:rsid w:val="003708DD"/>
    <w:rsid w:val="003709B3"/>
    <w:rsid w:val="00371657"/>
    <w:rsid w:val="00372093"/>
    <w:rsid w:val="003722BB"/>
    <w:rsid w:val="00372318"/>
    <w:rsid w:val="003725D8"/>
    <w:rsid w:val="003729C4"/>
    <w:rsid w:val="00373A5D"/>
    <w:rsid w:val="003742AE"/>
    <w:rsid w:val="0037496F"/>
    <w:rsid w:val="00374B57"/>
    <w:rsid w:val="003763F3"/>
    <w:rsid w:val="003767EE"/>
    <w:rsid w:val="00377074"/>
    <w:rsid w:val="003777AE"/>
    <w:rsid w:val="00377C64"/>
    <w:rsid w:val="00377F21"/>
    <w:rsid w:val="003801E7"/>
    <w:rsid w:val="00380A71"/>
    <w:rsid w:val="00380EBA"/>
    <w:rsid w:val="00381269"/>
    <w:rsid w:val="00381A66"/>
    <w:rsid w:val="00382768"/>
    <w:rsid w:val="00382B81"/>
    <w:rsid w:val="00382D18"/>
    <w:rsid w:val="00382EE6"/>
    <w:rsid w:val="00382F22"/>
    <w:rsid w:val="00383825"/>
    <w:rsid w:val="0038387E"/>
    <w:rsid w:val="00383E89"/>
    <w:rsid w:val="00384583"/>
    <w:rsid w:val="00385119"/>
    <w:rsid w:val="003851BD"/>
    <w:rsid w:val="0038631A"/>
    <w:rsid w:val="00386A58"/>
    <w:rsid w:val="00386EC0"/>
    <w:rsid w:val="0038743B"/>
    <w:rsid w:val="00387BD8"/>
    <w:rsid w:val="003906A1"/>
    <w:rsid w:val="00390B57"/>
    <w:rsid w:val="00391489"/>
    <w:rsid w:val="00391A12"/>
    <w:rsid w:val="00392BD8"/>
    <w:rsid w:val="003938FD"/>
    <w:rsid w:val="003941E4"/>
    <w:rsid w:val="003943E0"/>
    <w:rsid w:val="00394528"/>
    <w:rsid w:val="0039472A"/>
    <w:rsid w:val="00394DD9"/>
    <w:rsid w:val="00395AE8"/>
    <w:rsid w:val="003963AE"/>
    <w:rsid w:val="00397338"/>
    <w:rsid w:val="00397BE3"/>
    <w:rsid w:val="003A0C6E"/>
    <w:rsid w:val="003A0C9C"/>
    <w:rsid w:val="003A0D68"/>
    <w:rsid w:val="003A1E5A"/>
    <w:rsid w:val="003A224F"/>
    <w:rsid w:val="003A38EC"/>
    <w:rsid w:val="003A3916"/>
    <w:rsid w:val="003A3EAB"/>
    <w:rsid w:val="003A4C2D"/>
    <w:rsid w:val="003A4DCA"/>
    <w:rsid w:val="003A552B"/>
    <w:rsid w:val="003A59AA"/>
    <w:rsid w:val="003A5E28"/>
    <w:rsid w:val="003A6003"/>
    <w:rsid w:val="003A63B7"/>
    <w:rsid w:val="003A6B98"/>
    <w:rsid w:val="003A7218"/>
    <w:rsid w:val="003A7BF3"/>
    <w:rsid w:val="003B00A4"/>
    <w:rsid w:val="003B02B2"/>
    <w:rsid w:val="003B1558"/>
    <w:rsid w:val="003B18FA"/>
    <w:rsid w:val="003B1E1C"/>
    <w:rsid w:val="003B28BF"/>
    <w:rsid w:val="003B3258"/>
    <w:rsid w:val="003B3376"/>
    <w:rsid w:val="003B37DD"/>
    <w:rsid w:val="003B3C45"/>
    <w:rsid w:val="003B3C55"/>
    <w:rsid w:val="003B3E0E"/>
    <w:rsid w:val="003B45B4"/>
    <w:rsid w:val="003B4F44"/>
    <w:rsid w:val="003B5CF2"/>
    <w:rsid w:val="003B6084"/>
    <w:rsid w:val="003B63FD"/>
    <w:rsid w:val="003B640F"/>
    <w:rsid w:val="003B69B6"/>
    <w:rsid w:val="003B6AA2"/>
    <w:rsid w:val="003B6B23"/>
    <w:rsid w:val="003B7072"/>
    <w:rsid w:val="003B7167"/>
    <w:rsid w:val="003B73CB"/>
    <w:rsid w:val="003C0F72"/>
    <w:rsid w:val="003C1495"/>
    <w:rsid w:val="003C1CD4"/>
    <w:rsid w:val="003C22D6"/>
    <w:rsid w:val="003C26B6"/>
    <w:rsid w:val="003C3619"/>
    <w:rsid w:val="003C48BA"/>
    <w:rsid w:val="003C4EE5"/>
    <w:rsid w:val="003C5A5F"/>
    <w:rsid w:val="003C5DEA"/>
    <w:rsid w:val="003C602A"/>
    <w:rsid w:val="003C622F"/>
    <w:rsid w:val="003C6470"/>
    <w:rsid w:val="003C6491"/>
    <w:rsid w:val="003C7384"/>
    <w:rsid w:val="003C7F78"/>
    <w:rsid w:val="003D0630"/>
    <w:rsid w:val="003D0CEC"/>
    <w:rsid w:val="003D0D5A"/>
    <w:rsid w:val="003D0DC3"/>
    <w:rsid w:val="003D1FE6"/>
    <w:rsid w:val="003D24EE"/>
    <w:rsid w:val="003D2FA4"/>
    <w:rsid w:val="003D365C"/>
    <w:rsid w:val="003D36D8"/>
    <w:rsid w:val="003D3C02"/>
    <w:rsid w:val="003D413A"/>
    <w:rsid w:val="003D4284"/>
    <w:rsid w:val="003D496A"/>
    <w:rsid w:val="003D5528"/>
    <w:rsid w:val="003D5E50"/>
    <w:rsid w:val="003D5EF6"/>
    <w:rsid w:val="003D6AF7"/>
    <w:rsid w:val="003D6D81"/>
    <w:rsid w:val="003D7FCF"/>
    <w:rsid w:val="003E03EB"/>
    <w:rsid w:val="003E0740"/>
    <w:rsid w:val="003E0952"/>
    <w:rsid w:val="003E11C4"/>
    <w:rsid w:val="003E1F21"/>
    <w:rsid w:val="003E205A"/>
    <w:rsid w:val="003E2321"/>
    <w:rsid w:val="003E29CC"/>
    <w:rsid w:val="003E34EA"/>
    <w:rsid w:val="003E3796"/>
    <w:rsid w:val="003E3877"/>
    <w:rsid w:val="003E3F69"/>
    <w:rsid w:val="003E51E2"/>
    <w:rsid w:val="003E545B"/>
    <w:rsid w:val="003E57FB"/>
    <w:rsid w:val="003E6044"/>
    <w:rsid w:val="003E67F1"/>
    <w:rsid w:val="003E6BD0"/>
    <w:rsid w:val="003E7C4A"/>
    <w:rsid w:val="003F0D78"/>
    <w:rsid w:val="003F0FED"/>
    <w:rsid w:val="003F1118"/>
    <w:rsid w:val="003F161D"/>
    <w:rsid w:val="003F18F5"/>
    <w:rsid w:val="003F20B7"/>
    <w:rsid w:val="003F2460"/>
    <w:rsid w:val="003F3B35"/>
    <w:rsid w:val="003F5474"/>
    <w:rsid w:val="003F5858"/>
    <w:rsid w:val="003F58A7"/>
    <w:rsid w:val="003F60E6"/>
    <w:rsid w:val="003F64F5"/>
    <w:rsid w:val="003F6596"/>
    <w:rsid w:val="003F6CC9"/>
    <w:rsid w:val="003F71A8"/>
    <w:rsid w:val="003F7BA2"/>
    <w:rsid w:val="003F7CEA"/>
    <w:rsid w:val="00400C1E"/>
    <w:rsid w:val="0040206E"/>
    <w:rsid w:val="00402BED"/>
    <w:rsid w:val="00402DE9"/>
    <w:rsid w:val="00402E5A"/>
    <w:rsid w:val="0040324C"/>
    <w:rsid w:val="00403E53"/>
    <w:rsid w:val="00404128"/>
    <w:rsid w:val="004065FD"/>
    <w:rsid w:val="00406611"/>
    <w:rsid w:val="0040700C"/>
    <w:rsid w:val="004078A8"/>
    <w:rsid w:val="00410A5D"/>
    <w:rsid w:val="00410DC0"/>
    <w:rsid w:val="00411004"/>
    <w:rsid w:val="00411A31"/>
    <w:rsid w:val="00411C4B"/>
    <w:rsid w:val="00411D8A"/>
    <w:rsid w:val="00411F5C"/>
    <w:rsid w:val="00412D4A"/>
    <w:rsid w:val="004131AD"/>
    <w:rsid w:val="00414FDB"/>
    <w:rsid w:val="00415166"/>
    <w:rsid w:val="00415708"/>
    <w:rsid w:val="00416AE6"/>
    <w:rsid w:val="00416EAD"/>
    <w:rsid w:val="0042000D"/>
    <w:rsid w:val="004201DE"/>
    <w:rsid w:val="0042130F"/>
    <w:rsid w:val="00422C8D"/>
    <w:rsid w:val="004234D2"/>
    <w:rsid w:val="00423564"/>
    <w:rsid w:val="0042363F"/>
    <w:rsid w:val="0042439E"/>
    <w:rsid w:val="00424640"/>
    <w:rsid w:val="00424968"/>
    <w:rsid w:val="004260A6"/>
    <w:rsid w:val="00427875"/>
    <w:rsid w:val="00427E91"/>
    <w:rsid w:val="00427F6A"/>
    <w:rsid w:val="00430285"/>
    <w:rsid w:val="00430FDF"/>
    <w:rsid w:val="004310BF"/>
    <w:rsid w:val="00431A10"/>
    <w:rsid w:val="0043228B"/>
    <w:rsid w:val="00433440"/>
    <w:rsid w:val="004335D6"/>
    <w:rsid w:val="004336F9"/>
    <w:rsid w:val="00434C55"/>
    <w:rsid w:val="00434E4B"/>
    <w:rsid w:val="00435E3C"/>
    <w:rsid w:val="00435E5C"/>
    <w:rsid w:val="00435FB4"/>
    <w:rsid w:val="00436208"/>
    <w:rsid w:val="004364F3"/>
    <w:rsid w:val="0043732B"/>
    <w:rsid w:val="00437CD1"/>
    <w:rsid w:val="00437D4E"/>
    <w:rsid w:val="00440837"/>
    <w:rsid w:val="00441922"/>
    <w:rsid w:val="00442046"/>
    <w:rsid w:val="00442D14"/>
    <w:rsid w:val="00442D4F"/>
    <w:rsid w:val="00444190"/>
    <w:rsid w:val="0044429C"/>
    <w:rsid w:val="00444775"/>
    <w:rsid w:val="0044486C"/>
    <w:rsid w:val="0044502D"/>
    <w:rsid w:val="00445F25"/>
    <w:rsid w:val="0044605E"/>
    <w:rsid w:val="004466E3"/>
    <w:rsid w:val="00446B9A"/>
    <w:rsid w:val="00446F8C"/>
    <w:rsid w:val="0044719B"/>
    <w:rsid w:val="004509E9"/>
    <w:rsid w:val="00450BC2"/>
    <w:rsid w:val="00451F63"/>
    <w:rsid w:val="004529C9"/>
    <w:rsid w:val="00452A3F"/>
    <w:rsid w:val="00453C78"/>
    <w:rsid w:val="00453EC3"/>
    <w:rsid w:val="00454B1B"/>
    <w:rsid w:val="00455546"/>
    <w:rsid w:val="00456100"/>
    <w:rsid w:val="00456171"/>
    <w:rsid w:val="0045633B"/>
    <w:rsid w:val="00456677"/>
    <w:rsid w:val="0045691B"/>
    <w:rsid w:val="0046001B"/>
    <w:rsid w:val="00460EB9"/>
    <w:rsid w:val="0046117C"/>
    <w:rsid w:val="00461BB3"/>
    <w:rsid w:val="00461DBF"/>
    <w:rsid w:val="00461E9A"/>
    <w:rsid w:val="00462599"/>
    <w:rsid w:val="004627CC"/>
    <w:rsid w:val="00462C1A"/>
    <w:rsid w:val="004630A4"/>
    <w:rsid w:val="00463B92"/>
    <w:rsid w:val="00463E42"/>
    <w:rsid w:val="00464036"/>
    <w:rsid w:val="00464612"/>
    <w:rsid w:val="00464707"/>
    <w:rsid w:val="00464E59"/>
    <w:rsid w:val="004650A3"/>
    <w:rsid w:val="0046551F"/>
    <w:rsid w:val="0046614B"/>
    <w:rsid w:val="00466214"/>
    <w:rsid w:val="00466AAB"/>
    <w:rsid w:val="00467A21"/>
    <w:rsid w:val="00467F9C"/>
    <w:rsid w:val="004703FD"/>
    <w:rsid w:val="004703FF"/>
    <w:rsid w:val="00470E98"/>
    <w:rsid w:val="00470FAD"/>
    <w:rsid w:val="0047131A"/>
    <w:rsid w:val="00471B42"/>
    <w:rsid w:val="00472602"/>
    <w:rsid w:val="004728E4"/>
    <w:rsid w:val="00472CF4"/>
    <w:rsid w:val="004730FE"/>
    <w:rsid w:val="004732E4"/>
    <w:rsid w:val="0047332A"/>
    <w:rsid w:val="00473510"/>
    <w:rsid w:val="00473A5D"/>
    <w:rsid w:val="00473BC1"/>
    <w:rsid w:val="00473FFE"/>
    <w:rsid w:val="00474526"/>
    <w:rsid w:val="00474B99"/>
    <w:rsid w:val="0047799C"/>
    <w:rsid w:val="00477D43"/>
    <w:rsid w:val="004803C4"/>
    <w:rsid w:val="00480597"/>
    <w:rsid w:val="0048069A"/>
    <w:rsid w:val="00480CA0"/>
    <w:rsid w:val="004811F0"/>
    <w:rsid w:val="00481DCD"/>
    <w:rsid w:val="00482DDD"/>
    <w:rsid w:val="00483887"/>
    <w:rsid w:val="00483CF4"/>
    <w:rsid w:val="00483E71"/>
    <w:rsid w:val="00484809"/>
    <w:rsid w:val="0048532D"/>
    <w:rsid w:val="00485903"/>
    <w:rsid w:val="00485E33"/>
    <w:rsid w:val="004865F7"/>
    <w:rsid w:val="00486CE8"/>
    <w:rsid w:val="00487122"/>
    <w:rsid w:val="004878F9"/>
    <w:rsid w:val="00487A94"/>
    <w:rsid w:val="0049011E"/>
    <w:rsid w:val="00490221"/>
    <w:rsid w:val="00490458"/>
    <w:rsid w:val="00490D2B"/>
    <w:rsid w:val="004919C0"/>
    <w:rsid w:val="00491DAF"/>
    <w:rsid w:val="00492724"/>
    <w:rsid w:val="004927AC"/>
    <w:rsid w:val="00492FAF"/>
    <w:rsid w:val="0049317D"/>
    <w:rsid w:val="0049408F"/>
    <w:rsid w:val="004940E0"/>
    <w:rsid w:val="0049419E"/>
    <w:rsid w:val="00494257"/>
    <w:rsid w:val="004944FE"/>
    <w:rsid w:val="00495B39"/>
    <w:rsid w:val="004972E6"/>
    <w:rsid w:val="00497560"/>
    <w:rsid w:val="00497B12"/>
    <w:rsid w:val="004A1217"/>
    <w:rsid w:val="004A14B0"/>
    <w:rsid w:val="004A3183"/>
    <w:rsid w:val="004A4760"/>
    <w:rsid w:val="004A4D39"/>
    <w:rsid w:val="004A5A5E"/>
    <w:rsid w:val="004A670A"/>
    <w:rsid w:val="004A691F"/>
    <w:rsid w:val="004A6C30"/>
    <w:rsid w:val="004A6E31"/>
    <w:rsid w:val="004A6E66"/>
    <w:rsid w:val="004A7239"/>
    <w:rsid w:val="004B00B2"/>
    <w:rsid w:val="004B09F7"/>
    <w:rsid w:val="004B0BD6"/>
    <w:rsid w:val="004B10B8"/>
    <w:rsid w:val="004B12E2"/>
    <w:rsid w:val="004B1CC3"/>
    <w:rsid w:val="004B2AB2"/>
    <w:rsid w:val="004B2B63"/>
    <w:rsid w:val="004B3167"/>
    <w:rsid w:val="004B37B7"/>
    <w:rsid w:val="004B39C6"/>
    <w:rsid w:val="004B3FAE"/>
    <w:rsid w:val="004B4C36"/>
    <w:rsid w:val="004B545B"/>
    <w:rsid w:val="004B5AA3"/>
    <w:rsid w:val="004B6B0C"/>
    <w:rsid w:val="004B79FC"/>
    <w:rsid w:val="004C03C6"/>
    <w:rsid w:val="004C0A73"/>
    <w:rsid w:val="004C0C05"/>
    <w:rsid w:val="004C1317"/>
    <w:rsid w:val="004C16AD"/>
    <w:rsid w:val="004C19E7"/>
    <w:rsid w:val="004C1D4F"/>
    <w:rsid w:val="004C2F19"/>
    <w:rsid w:val="004C3014"/>
    <w:rsid w:val="004C3022"/>
    <w:rsid w:val="004C342D"/>
    <w:rsid w:val="004C35C5"/>
    <w:rsid w:val="004C37CA"/>
    <w:rsid w:val="004C3CB1"/>
    <w:rsid w:val="004C3F5D"/>
    <w:rsid w:val="004C3FDC"/>
    <w:rsid w:val="004C5267"/>
    <w:rsid w:val="004C52F6"/>
    <w:rsid w:val="004C5F3B"/>
    <w:rsid w:val="004C663C"/>
    <w:rsid w:val="004C7097"/>
    <w:rsid w:val="004C7484"/>
    <w:rsid w:val="004C7665"/>
    <w:rsid w:val="004C7F99"/>
    <w:rsid w:val="004D0323"/>
    <w:rsid w:val="004D06E1"/>
    <w:rsid w:val="004D09F2"/>
    <w:rsid w:val="004D0EF2"/>
    <w:rsid w:val="004D1F88"/>
    <w:rsid w:val="004D2D21"/>
    <w:rsid w:val="004D393D"/>
    <w:rsid w:val="004D39F1"/>
    <w:rsid w:val="004D4B15"/>
    <w:rsid w:val="004D4CB6"/>
    <w:rsid w:val="004D4D99"/>
    <w:rsid w:val="004D4DA0"/>
    <w:rsid w:val="004D51F3"/>
    <w:rsid w:val="004D5246"/>
    <w:rsid w:val="004D5A1E"/>
    <w:rsid w:val="004D5F9B"/>
    <w:rsid w:val="004D6112"/>
    <w:rsid w:val="004D6148"/>
    <w:rsid w:val="004D6486"/>
    <w:rsid w:val="004D6FD6"/>
    <w:rsid w:val="004D7378"/>
    <w:rsid w:val="004D78CA"/>
    <w:rsid w:val="004D7AF0"/>
    <w:rsid w:val="004D7D6A"/>
    <w:rsid w:val="004D7F5F"/>
    <w:rsid w:val="004E078F"/>
    <w:rsid w:val="004E1285"/>
    <w:rsid w:val="004E20D3"/>
    <w:rsid w:val="004E263E"/>
    <w:rsid w:val="004E2CB7"/>
    <w:rsid w:val="004E3137"/>
    <w:rsid w:val="004E3446"/>
    <w:rsid w:val="004E3F0E"/>
    <w:rsid w:val="004E40F8"/>
    <w:rsid w:val="004E4152"/>
    <w:rsid w:val="004E4B1C"/>
    <w:rsid w:val="004E604B"/>
    <w:rsid w:val="004E78C7"/>
    <w:rsid w:val="004F063B"/>
    <w:rsid w:val="004F07B1"/>
    <w:rsid w:val="004F086B"/>
    <w:rsid w:val="004F08C1"/>
    <w:rsid w:val="004F1295"/>
    <w:rsid w:val="004F254A"/>
    <w:rsid w:val="004F2A72"/>
    <w:rsid w:val="004F2C71"/>
    <w:rsid w:val="004F3216"/>
    <w:rsid w:val="004F3440"/>
    <w:rsid w:val="004F4243"/>
    <w:rsid w:val="004F44B8"/>
    <w:rsid w:val="004F46F1"/>
    <w:rsid w:val="004F49F1"/>
    <w:rsid w:val="004F638B"/>
    <w:rsid w:val="004F7C25"/>
    <w:rsid w:val="004F7DBE"/>
    <w:rsid w:val="0050032F"/>
    <w:rsid w:val="00500E6D"/>
    <w:rsid w:val="005014FC"/>
    <w:rsid w:val="005027B4"/>
    <w:rsid w:val="005037F7"/>
    <w:rsid w:val="00503888"/>
    <w:rsid w:val="00503A02"/>
    <w:rsid w:val="0050478C"/>
    <w:rsid w:val="0050581E"/>
    <w:rsid w:val="00505BF0"/>
    <w:rsid w:val="00506EBE"/>
    <w:rsid w:val="005074FB"/>
    <w:rsid w:val="0050784F"/>
    <w:rsid w:val="00507A8C"/>
    <w:rsid w:val="00510768"/>
    <w:rsid w:val="00510A03"/>
    <w:rsid w:val="00510BAE"/>
    <w:rsid w:val="00511144"/>
    <w:rsid w:val="005114A4"/>
    <w:rsid w:val="00511796"/>
    <w:rsid w:val="0051376C"/>
    <w:rsid w:val="005139B9"/>
    <w:rsid w:val="00514051"/>
    <w:rsid w:val="0051467B"/>
    <w:rsid w:val="0051490B"/>
    <w:rsid w:val="00514B8D"/>
    <w:rsid w:val="00515199"/>
    <w:rsid w:val="005163C4"/>
    <w:rsid w:val="005168F9"/>
    <w:rsid w:val="00517C30"/>
    <w:rsid w:val="0052039B"/>
    <w:rsid w:val="00520696"/>
    <w:rsid w:val="00520978"/>
    <w:rsid w:val="005209B2"/>
    <w:rsid w:val="0052184E"/>
    <w:rsid w:val="00521D54"/>
    <w:rsid w:val="005222F0"/>
    <w:rsid w:val="00522B2E"/>
    <w:rsid w:val="0052342E"/>
    <w:rsid w:val="00526254"/>
    <w:rsid w:val="00526D7F"/>
    <w:rsid w:val="00526DB6"/>
    <w:rsid w:val="00527167"/>
    <w:rsid w:val="0052775E"/>
    <w:rsid w:val="00527A48"/>
    <w:rsid w:val="00527C92"/>
    <w:rsid w:val="00527E49"/>
    <w:rsid w:val="005302F6"/>
    <w:rsid w:val="00530C62"/>
    <w:rsid w:val="00530F84"/>
    <w:rsid w:val="0053120A"/>
    <w:rsid w:val="00531DE5"/>
    <w:rsid w:val="00532812"/>
    <w:rsid w:val="005332FA"/>
    <w:rsid w:val="005333A2"/>
    <w:rsid w:val="00533D92"/>
    <w:rsid w:val="00534F8E"/>
    <w:rsid w:val="0053568B"/>
    <w:rsid w:val="00536BB7"/>
    <w:rsid w:val="00537347"/>
    <w:rsid w:val="00537C03"/>
    <w:rsid w:val="005400D6"/>
    <w:rsid w:val="00540877"/>
    <w:rsid w:val="00540D47"/>
    <w:rsid w:val="005419EA"/>
    <w:rsid w:val="005428B8"/>
    <w:rsid w:val="00542933"/>
    <w:rsid w:val="00542F21"/>
    <w:rsid w:val="00543329"/>
    <w:rsid w:val="00543396"/>
    <w:rsid w:val="00543841"/>
    <w:rsid w:val="00543CB3"/>
    <w:rsid w:val="0054541C"/>
    <w:rsid w:val="00546316"/>
    <w:rsid w:val="00546729"/>
    <w:rsid w:val="0054695C"/>
    <w:rsid w:val="0054704D"/>
    <w:rsid w:val="00547A51"/>
    <w:rsid w:val="00547DCB"/>
    <w:rsid w:val="005500AA"/>
    <w:rsid w:val="00550CAC"/>
    <w:rsid w:val="00550F0E"/>
    <w:rsid w:val="0055179B"/>
    <w:rsid w:val="00551A14"/>
    <w:rsid w:val="00552832"/>
    <w:rsid w:val="00552DE9"/>
    <w:rsid w:val="00553ADE"/>
    <w:rsid w:val="0055409B"/>
    <w:rsid w:val="005540D8"/>
    <w:rsid w:val="00554198"/>
    <w:rsid w:val="005549F1"/>
    <w:rsid w:val="005559FD"/>
    <w:rsid w:val="005564AE"/>
    <w:rsid w:val="0055769A"/>
    <w:rsid w:val="005576A8"/>
    <w:rsid w:val="005577FD"/>
    <w:rsid w:val="00557F28"/>
    <w:rsid w:val="005604B5"/>
    <w:rsid w:val="005604ED"/>
    <w:rsid w:val="00560523"/>
    <w:rsid w:val="00560B7C"/>
    <w:rsid w:val="005617CC"/>
    <w:rsid w:val="00561867"/>
    <w:rsid w:val="00561E51"/>
    <w:rsid w:val="00562102"/>
    <w:rsid w:val="00562439"/>
    <w:rsid w:val="0056247B"/>
    <w:rsid w:val="00562819"/>
    <w:rsid w:val="005631E1"/>
    <w:rsid w:val="00563741"/>
    <w:rsid w:val="005639EF"/>
    <w:rsid w:val="00564D1C"/>
    <w:rsid w:val="00564F77"/>
    <w:rsid w:val="00565E8D"/>
    <w:rsid w:val="00566868"/>
    <w:rsid w:val="00566ABB"/>
    <w:rsid w:val="00566EC9"/>
    <w:rsid w:val="005672ED"/>
    <w:rsid w:val="00567355"/>
    <w:rsid w:val="00567FEF"/>
    <w:rsid w:val="00571250"/>
    <w:rsid w:val="005715CE"/>
    <w:rsid w:val="00571C57"/>
    <w:rsid w:val="00571C9B"/>
    <w:rsid w:val="005723E6"/>
    <w:rsid w:val="005726A4"/>
    <w:rsid w:val="00572B6A"/>
    <w:rsid w:val="00572C6C"/>
    <w:rsid w:val="00573C12"/>
    <w:rsid w:val="00573F94"/>
    <w:rsid w:val="00574434"/>
    <w:rsid w:val="00574EF8"/>
    <w:rsid w:val="00575BD4"/>
    <w:rsid w:val="00575E83"/>
    <w:rsid w:val="00576334"/>
    <w:rsid w:val="0057670E"/>
    <w:rsid w:val="00576CDE"/>
    <w:rsid w:val="00576E16"/>
    <w:rsid w:val="0057733C"/>
    <w:rsid w:val="00580A42"/>
    <w:rsid w:val="005812DE"/>
    <w:rsid w:val="0058169E"/>
    <w:rsid w:val="00582EE2"/>
    <w:rsid w:val="005834C9"/>
    <w:rsid w:val="0058408E"/>
    <w:rsid w:val="005841FD"/>
    <w:rsid w:val="005855E1"/>
    <w:rsid w:val="00585756"/>
    <w:rsid w:val="00585861"/>
    <w:rsid w:val="00585BDB"/>
    <w:rsid w:val="00585F62"/>
    <w:rsid w:val="0058649E"/>
    <w:rsid w:val="00586A46"/>
    <w:rsid w:val="0059005E"/>
    <w:rsid w:val="005907E8"/>
    <w:rsid w:val="00590C61"/>
    <w:rsid w:val="0059112E"/>
    <w:rsid w:val="00591FDB"/>
    <w:rsid w:val="0059223B"/>
    <w:rsid w:val="00592538"/>
    <w:rsid w:val="00593450"/>
    <w:rsid w:val="0059366D"/>
    <w:rsid w:val="005936C2"/>
    <w:rsid w:val="005941DA"/>
    <w:rsid w:val="005943AF"/>
    <w:rsid w:val="0059446D"/>
    <w:rsid w:val="0059476E"/>
    <w:rsid w:val="00594A5D"/>
    <w:rsid w:val="00594AA0"/>
    <w:rsid w:val="0059543A"/>
    <w:rsid w:val="00595E0C"/>
    <w:rsid w:val="00596292"/>
    <w:rsid w:val="00596B1D"/>
    <w:rsid w:val="00597582"/>
    <w:rsid w:val="00597B21"/>
    <w:rsid w:val="00597D42"/>
    <w:rsid w:val="005A016F"/>
    <w:rsid w:val="005A0ACE"/>
    <w:rsid w:val="005A0E50"/>
    <w:rsid w:val="005A16FF"/>
    <w:rsid w:val="005A1871"/>
    <w:rsid w:val="005A1939"/>
    <w:rsid w:val="005A1A6A"/>
    <w:rsid w:val="005A1AE1"/>
    <w:rsid w:val="005A21A5"/>
    <w:rsid w:val="005A2C86"/>
    <w:rsid w:val="005A382A"/>
    <w:rsid w:val="005A4099"/>
    <w:rsid w:val="005A4538"/>
    <w:rsid w:val="005A54D4"/>
    <w:rsid w:val="005B01D5"/>
    <w:rsid w:val="005B0B37"/>
    <w:rsid w:val="005B2A04"/>
    <w:rsid w:val="005B2A74"/>
    <w:rsid w:val="005B2CDF"/>
    <w:rsid w:val="005B2FCD"/>
    <w:rsid w:val="005B3005"/>
    <w:rsid w:val="005B301C"/>
    <w:rsid w:val="005B4187"/>
    <w:rsid w:val="005B42F1"/>
    <w:rsid w:val="005B4B8A"/>
    <w:rsid w:val="005B4CBC"/>
    <w:rsid w:val="005B5038"/>
    <w:rsid w:val="005B5302"/>
    <w:rsid w:val="005B53C0"/>
    <w:rsid w:val="005B633B"/>
    <w:rsid w:val="005B708B"/>
    <w:rsid w:val="005B735C"/>
    <w:rsid w:val="005B7453"/>
    <w:rsid w:val="005B74CD"/>
    <w:rsid w:val="005B79F2"/>
    <w:rsid w:val="005C0B16"/>
    <w:rsid w:val="005C0D98"/>
    <w:rsid w:val="005C0E47"/>
    <w:rsid w:val="005C118E"/>
    <w:rsid w:val="005C142A"/>
    <w:rsid w:val="005C1730"/>
    <w:rsid w:val="005C19E1"/>
    <w:rsid w:val="005C1C1D"/>
    <w:rsid w:val="005C26F2"/>
    <w:rsid w:val="005C318E"/>
    <w:rsid w:val="005C3C94"/>
    <w:rsid w:val="005C45E5"/>
    <w:rsid w:val="005C4691"/>
    <w:rsid w:val="005C5040"/>
    <w:rsid w:val="005C5E06"/>
    <w:rsid w:val="005C5E36"/>
    <w:rsid w:val="005C5F61"/>
    <w:rsid w:val="005C7A22"/>
    <w:rsid w:val="005D01BD"/>
    <w:rsid w:val="005D03B1"/>
    <w:rsid w:val="005D139C"/>
    <w:rsid w:val="005D1560"/>
    <w:rsid w:val="005D1E2E"/>
    <w:rsid w:val="005D235B"/>
    <w:rsid w:val="005D28EE"/>
    <w:rsid w:val="005D3D38"/>
    <w:rsid w:val="005D47F0"/>
    <w:rsid w:val="005D57FD"/>
    <w:rsid w:val="005D5BDD"/>
    <w:rsid w:val="005D6199"/>
    <w:rsid w:val="005D64AB"/>
    <w:rsid w:val="005D7591"/>
    <w:rsid w:val="005D798C"/>
    <w:rsid w:val="005E10C4"/>
    <w:rsid w:val="005E25C3"/>
    <w:rsid w:val="005E3F66"/>
    <w:rsid w:val="005E4324"/>
    <w:rsid w:val="005E4E76"/>
    <w:rsid w:val="005E50B4"/>
    <w:rsid w:val="005E5488"/>
    <w:rsid w:val="005E55A1"/>
    <w:rsid w:val="005E580B"/>
    <w:rsid w:val="005E6E9B"/>
    <w:rsid w:val="005E7FCE"/>
    <w:rsid w:val="005F24FB"/>
    <w:rsid w:val="005F2D64"/>
    <w:rsid w:val="005F34FB"/>
    <w:rsid w:val="005F3972"/>
    <w:rsid w:val="005F3BAD"/>
    <w:rsid w:val="005F4435"/>
    <w:rsid w:val="005F4B0A"/>
    <w:rsid w:val="005F5042"/>
    <w:rsid w:val="005F5090"/>
    <w:rsid w:val="005F5207"/>
    <w:rsid w:val="005F5335"/>
    <w:rsid w:val="005F5BFE"/>
    <w:rsid w:val="005F5D6A"/>
    <w:rsid w:val="005F5D6F"/>
    <w:rsid w:val="005F612B"/>
    <w:rsid w:val="005F6331"/>
    <w:rsid w:val="005F6458"/>
    <w:rsid w:val="005F68D3"/>
    <w:rsid w:val="005F692D"/>
    <w:rsid w:val="005F6CA8"/>
    <w:rsid w:val="005F6E8F"/>
    <w:rsid w:val="006008ED"/>
    <w:rsid w:val="006015A4"/>
    <w:rsid w:val="00601981"/>
    <w:rsid w:val="00602BCF"/>
    <w:rsid w:val="00603222"/>
    <w:rsid w:val="00603556"/>
    <w:rsid w:val="00603ECC"/>
    <w:rsid w:val="00603EE2"/>
    <w:rsid w:val="00604005"/>
    <w:rsid w:val="00604890"/>
    <w:rsid w:val="00606D13"/>
    <w:rsid w:val="00607252"/>
    <w:rsid w:val="0061097F"/>
    <w:rsid w:val="00612410"/>
    <w:rsid w:val="006133CB"/>
    <w:rsid w:val="00613C0F"/>
    <w:rsid w:val="00614AE2"/>
    <w:rsid w:val="00616127"/>
    <w:rsid w:val="006162F1"/>
    <w:rsid w:val="006163A2"/>
    <w:rsid w:val="00616BE0"/>
    <w:rsid w:val="00616CA5"/>
    <w:rsid w:val="00617AD5"/>
    <w:rsid w:val="00617BE3"/>
    <w:rsid w:val="00617C59"/>
    <w:rsid w:val="00620035"/>
    <w:rsid w:val="00620067"/>
    <w:rsid w:val="00620648"/>
    <w:rsid w:val="00620B5E"/>
    <w:rsid w:val="00620EF9"/>
    <w:rsid w:val="0062139B"/>
    <w:rsid w:val="00621F96"/>
    <w:rsid w:val="00622A50"/>
    <w:rsid w:val="00622C48"/>
    <w:rsid w:val="00622FCA"/>
    <w:rsid w:val="00623AA8"/>
    <w:rsid w:val="00623EFB"/>
    <w:rsid w:val="0062449F"/>
    <w:rsid w:val="006246F5"/>
    <w:rsid w:val="00625C03"/>
    <w:rsid w:val="0062619B"/>
    <w:rsid w:val="00626AE1"/>
    <w:rsid w:val="00626E41"/>
    <w:rsid w:val="00626FE4"/>
    <w:rsid w:val="0062723B"/>
    <w:rsid w:val="0063053F"/>
    <w:rsid w:val="00630876"/>
    <w:rsid w:val="0063090B"/>
    <w:rsid w:val="00632C1F"/>
    <w:rsid w:val="00632F1E"/>
    <w:rsid w:val="00632F38"/>
    <w:rsid w:val="00632F6C"/>
    <w:rsid w:val="0063403D"/>
    <w:rsid w:val="006349E3"/>
    <w:rsid w:val="00635C4F"/>
    <w:rsid w:val="00636084"/>
    <w:rsid w:val="00636FC6"/>
    <w:rsid w:val="0063741A"/>
    <w:rsid w:val="00637777"/>
    <w:rsid w:val="006377C9"/>
    <w:rsid w:val="006378EF"/>
    <w:rsid w:val="00640418"/>
    <w:rsid w:val="00640569"/>
    <w:rsid w:val="0064112B"/>
    <w:rsid w:val="00641179"/>
    <w:rsid w:val="0064188A"/>
    <w:rsid w:val="00642136"/>
    <w:rsid w:val="00643074"/>
    <w:rsid w:val="006435AE"/>
    <w:rsid w:val="006446C8"/>
    <w:rsid w:val="00644925"/>
    <w:rsid w:val="006450A3"/>
    <w:rsid w:val="00646272"/>
    <w:rsid w:val="006465DE"/>
    <w:rsid w:val="00646E13"/>
    <w:rsid w:val="00647247"/>
    <w:rsid w:val="0064784F"/>
    <w:rsid w:val="00647D0B"/>
    <w:rsid w:val="0065057F"/>
    <w:rsid w:val="0065129B"/>
    <w:rsid w:val="0065138A"/>
    <w:rsid w:val="00651749"/>
    <w:rsid w:val="00651B4E"/>
    <w:rsid w:val="00652130"/>
    <w:rsid w:val="006529EB"/>
    <w:rsid w:val="00653070"/>
    <w:rsid w:val="00653808"/>
    <w:rsid w:val="00653E20"/>
    <w:rsid w:val="00655706"/>
    <w:rsid w:val="00655A0B"/>
    <w:rsid w:val="00655D17"/>
    <w:rsid w:val="0065618D"/>
    <w:rsid w:val="0065669E"/>
    <w:rsid w:val="00657ADC"/>
    <w:rsid w:val="00657DC3"/>
    <w:rsid w:val="00657EBD"/>
    <w:rsid w:val="00660041"/>
    <w:rsid w:val="0066100E"/>
    <w:rsid w:val="00662A6D"/>
    <w:rsid w:val="00665C20"/>
    <w:rsid w:val="00665ED4"/>
    <w:rsid w:val="00666F61"/>
    <w:rsid w:val="00667409"/>
    <w:rsid w:val="00667671"/>
    <w:rsid w:val="00667EB9"/>
    <w:rsid w:val="00670F1F"/>
    <w:rsid w:val="006712C7"/>
    <w:rsid w:val="0067173D"/>
    <w:rsid w:val="00671CB9"/>
    <w:rsid w:val="00671E1C"/>
    <w:rsid w:val="006723DE"/>
    <w:rsid w:val="00672B97"/>
    <w:rsid w:val="00673EDF"/>
    <w:rsid w:val="00674049"/>
    <w:rsid w:val="00674776"/>
    <w:rsid w:val="00674866"/>
    <w:rsid w:val="00676392"/>
    <w:rsid w:val="00676623"/>
    <w:rsid w:val="00676BDD"/>
    <w:rsid w:val="0067794C"/>
    <w:rsid w:val="00677B46"/>
    <w:rsid w:val="006801C1"/>
    <w:rsid w:val="00680421"/>
    <w:rsid w:val="00680FF2"/>
    <w:rsid w:val="006813DF"/>
    <w:rsid w:val="006813E6"/>
    <w:rsid w:val="006817DE"/>
    <w:rsid w:val="00681F1D"/>
    <w:rsid w:val="00683FB7"/>
    <w:rsid w:val="00683FEE"/>
    <w:rsid w:val="00684080"/>
    <w:rsid w:val="006855F2"/>
    <w:rsid w:val="006867B1"/>
    <w:rsid w:val="006868E7"/>
    <w:rsid w:val="00686AEC"/>
    <w:rsid w:val="0068704B"/>
    <w:rsid w:val="0068740A"/>
    <w:rsid w:val="006875A9"/>
    <w:rsid w:val="00690CFB"/>
    <w:rsid w:val="006922A4"/>
    <w:rsid w:val="006924DD"/>
    <w:rsid w:val="0069267F"/>
    <w:rsid w:val="00692C7E"/>
    <w:rsid w:val="00693613"/>
    <w:rsid w:val="00693EA2"/>
    <w:rsid w:val="00694621"/>
    <w:rsid w:val="00694D9C"/>
    <w:rsid w:val="00695087"/>
    <w:rsid w:val="006959CA"/>
    <w:rsid w:val="00695A8E"/>
    <w:rsid w:val="00695FE7"/>
    <w:rsid w:val="00697055"/>
    <w:rsid w:val="0069735C"/>
    <w:rsid w:val="006974C2"/>
    <w:rsid w:val="006A059D"/>
    <w:rsid w:val="006A09FE"/>
    <w:rsid w:val="006A0A17"/>
    <w:rsid w:val="006A1D3E"/>
    <w:rsid w:val="006A1D5C"/>
    <w:rsid w:val="006A2CCC"/>
    <w:rsid w:val="006A428A"/>
    <w:rsid w:val="006A4ACA"/>
    <w:rsid w:val="006A4B14"/>
    <w:rsid w:val="006A4B49"/>
    <w:rsid w:val="006A54F9"/>
    <w:rsid w:val="006A655B"/>
    <w:rsid w:val="006A70BE"/>
    <w:rsid w:val="006A70C5"/>
    <w:rsid w:val="006A73D9"/>
    <w:rsid w:val="006A7A4B"/>
    <w:rsid w:val="006B05AC"/>
    <w:rsid w:val="006B0B0F"/>
    <w:rsid w:val="006B0C99"/>
    <w:rsid w:val="006B1307"/>
    <w:rsid w:val="006B13E9"/>
    <w:rsid w:val="006B1A15"/>
    <w:rsid w:val="006B26FF"/>
    <w:rsid w:val="006B29E4"/>
    <w:rsid w:val="006B2B3B"/>
    <w:rsid w:val="006B346C"/>
    <w:rsid w:val="006B3F42"/>
    <w:rsid w:val="006B424A"/>
    <w:rsid w:val="006B4A1F"/>
    <w:rsid w:val="006B5507"/>
    <w:rsid w:val="006B6204"/>
    <w:rsid w:val="006B6371"/>
    <w:rsid w:val="006B6585"/>
    <w:rsid w:val="006B6707"/>
    <w:rsid w:val="006B71F2"/>
    <w:rsid w:val="006B7441"/>
    <w:rsid w:val="006B75AC"/>
    <w:rsid w:val="006C0BB8"/>
    <w:rsid w:val="006C0C9E"/>
    <w:rsid w:val="006C107D"/>
    <w:rsid w:val="006C12CF"/>
    <w:rsid w:val="006C13F4"/>
    <w:rsid w:val="006C1756"/>
    <w:rsid w:val="006C1D9B"/>
    <w:rsid w:val="006C1FA7"/>
    <w:rsid w:val="006C2BB3"/>
    <w:rsid w:val="006C483E"/>
    <w:rsid w:val="006C4896"/>
    <w:rsid w:val="006C4DFF"/>
    <w:rsid w:val="006C51B2"/>
    <w:rsid w:val="006C5E7F"/>
    <w:rsid w:val="006C5EE8"/>
    <w:rsid w:val="006C60A8"/>
    <w:rsid w:val="006C6D2D"/>
    <w:rsid w:val="006C6E49"/>
    <w:rsid w:val="006C7460"/>
    <w:rsid w:val="006D01DC"/>
    <w:rsid w:val="006D0D5E"/>
    <w:rsid w:val="006D1B6E"/>
    <w:rsid w:val="006D2F7B"/>
    <w:rsid w:val="006D326D"/>
    <w:rsid w:val="006D44DB"/>
    <w:rsid w:val="006D5F02"/>
    <w:rsid w:val="006D6184"/>
    <w:rsid w:val="006D6D4D"/>
    <w:rsid w:val="006D748B"/>
    <w:rsid w:val="006D75F3"/>
    <w:rsid w:val="006E0486"/>
    <w:rsid w:val="006E05AA"/>
    <w:rsid w:val="006E07F8"/>
    <w:rsid w:val="006E0AE4"/>
    <w:rsid w:val="006E0E2A"/>
    <w:rsid w:val="006E10C5"/>
    <w:rsid w:val="006E15BC"/>
    <w:rsid w:val="006E1957"/>
    <w:rsid w:val="006E1A74"/>
    <w:rsid w:val="006E3CEF"/>
    <w:rsid w:val="006E3D7F"/>
    <w:rsid w:val="006E416E"/>
    <w:rsid w:val="006E453E"/>
    <w:rsid w:val="006E6002"/>
    <w:rsid w:val="006E6D24"/>
    <w:rsid w:val="006E713F"/>
    <w:rsid w:val="006E77B3"/>
    <w:rsid w:val="006F01FA"/>
    <w:rsid w:val="006F0592"/>
    <w:rsid w:val="006F0B77"/>
    <w:rsid w:val="006F3456"/>
    <w:rsid w:val="006F3C9A"/>
    <w:rsid w:val="006F4317"/>
    <w:rsid w:val="006F4CD8"/>
    <w:rsid w:val="006F52B8"/>
    <w:rsid w:val="006F58EF"/>
    <w:rsid w:val="006F5F2A"/>
    <w:rsid w:val="006F63FE"/>
    <w:rsid w:val="006F6AEA"/>
    <w:rsid w:val="006F6CA7"/>
    <w:rsid w:val="006F73DA"/>
    <w:rsid w:val="006F7B46"/>
    <w:rsid w:val="00700844"/>
    <w:rsid w:val="00702225"/>
    <w:rsid w:val="00702CC3"/>
    <w:rsid w:val="007033B6"/>
    <w:rsid w:val="007039D1"/>
    <w:rsid w:val="00703B49"/>
    <w:rsid w:val="00704004"/>
    <w:rsid w:val="007040DE"/>
    <w:rsid w:val="0070428E"/>
    <w:rsid w:val="00704787"/>
    <w:rsid w:val="007047B7"/>
    <w:rsid w:val="00704BAC"/>
    <w:rsid w:val="00704EC3"/>
    <w:rsid w:val="00705419"/>
    <w:rsid w:val="00706194"/>
    <w:rsid w:val="00707D27"/>
    <w:rsid w:val="00707FDB"/>
    <w:rsid w:val="007100B9"/>
    <w:rsid w:val="0071012C"/>
    <w:rsid w:val="00710DAA"/>
    <w:rsid w:val="00711480"/>
    <w:rsid w:val="00711969"/>
    <w:rsid w:val="00711DD0"/>
    <w:rsid w:val="007132EE"/>
    <w:rsid w:val="00713C0E"/>
    <w:rsid w:val="007141AB"/>
    <w:rsid w:val="007142CB"/>
    <w:rsid w:val="00714300"/>
    <w:rsid w:val="007147DA"/>
    <w:rsid w:val="007169EB"/>
    <w:rsid w:val="007176FE"/>
    <w:rsid w:val="00717867"/>
    <w:rsid w:val="007209BD"/>
    <w:rsid w:val="00720E7B"/>
    <w:rsid w:val="00721789"/>
    <w:rsid w:val="00721CC2"/>
    <w:rsid w:val="00721DBB"/>
    <w:rsid w:val="00722979"/>
    <w:rsid w:val="00722C81"/>
    <w:rsid w:val="00722CDC"/>
    <w:rsid w:val="00723250"/>
    <w:rsid w:val="007232C1"/>
    <w:rsid w:val="00723775"/>
    <w:rsid w:val="0072463D"/>
    <w:rsid w:val="00725ACA"/>
    <w:rsid w:val="0072683F"/>
    <w:rsid w:val="00726CC9"/>
    <w:rsid w:val="007276B1"/>
    <w:rsid w:val="007276FD"/>
    <w:rsid w:val="00727AB9"/>
    <w:rsid w:val="007302AB"/>
    <w:rsid w:val="00730B86"/>
    <w:rsid w:val="00732BD1"/>
    <w:rsid w:val="00732CE2"/>
    <w:rsid w:val="007330B5"/>
    <w:rsid w:val="007333DC"/>
    <w:rsid w:val="0073345C"/>
    <w:rsid w:val="00733BED"/>
    <w:rsid w:val="007344B0"/>
    <w:rsid w:val="00734D63"/>
    <w:rsid w:val="007357AB"/>
    <w:rsid w:val="00735811"/>
    <w:rsid w:val="007360B9"/>
    <w:rsid w:val="0073610C"/>
    <w:rsid w:val="00736F7B"/>
    <w:rsid w:val="007373BC"/>
    <w:rsid w:val="00737798"/>
    <w:rsid w:val="00737951"/>
    <w:rsid w:val="00737984"/>
    <w:rsid w:val="00737D73"/>
    <w:rsid w:val="0074053F"/>
    <w:rsid w:val="00740C99"/>
    <w:rsid w:val="00740D57"/>
    <w:rsid w:val="00741413"/>
    <w:rsid w:val="00741514"/>
    <w:rsid w:val="00741B21"/>
    <w:rsid w:val="00742AD1"/>
    <w:rsid w:val="007431DA"/>
    <w:rsid w:val="0074414D"/>
    <w:rsid w:val="00744612"/>
    <w:rsid w:val="0074466B"/>
    <w:rsid w:val="00746378"/>
    <w:rsid w:val="00746561"/>
    <w:rsid w:val="0074729D"/>
    <w:rsid w:val="007506C8"/>
    <w:rsid w:val="00750DDD"/>
    <w:rsid w:val="00751040"/>
    <w:rsid w:val="007515E0"/>
    <w:rsid w:val="00751683"/>
    <w:rsid w:val="00751766"/>
    <w:rsid w:val="00751777"/>
    <w:rsid w:val="007518E9"/>
    <w:rsid w:val="00752A47"/>
    <w:rsid w:val="00752BF0"/>
    <w:rsid w:val="00752C49"/>
    <w:rsid w:val="007534ED"/>
    <w:rsid w:val="007537CC"/>
    <w:rsid w:val="00753BE9"/>
    <w:rsid w:val="00754023"/>
    <w:rsid w:val="0075498A"/>
    <w:rsid w:val="00754E9C"/>
    <w:rsid w:val="0075521C"/>
    <w:rsid w:val="00755F94"/>
    <w:rsid w:val="007566A3"/>
    <w:rsid w:val="007568BF"/>
    <w:rsid w:val="0075691D"/>
    <w:rsid w:val="007575F4"/>
    <w:rsid w:val="00757D67"/>
    <w:rsid w:val="00760017"/>
    <w:rsid w:val="00760388"/>
    <w:rsid w:val="007617EA"/>
    <w:rsid w:val="00761E66"/>
    <w:rsid w:val="00761F5D"/>
    <w:rsid w:val="007621F6"/>
    <w:rsid w:val="007623FD"/>
    <w:rsid w:val="00762F7A"/>
    <w:rsid w:val="00763B07"/>
    <w:rsid w:val="00763DD0"/>
    <w:rsid w:val="00764B10"/>
    <w:rsid w:val="00764BF5"/>
    <w:rsid w:val="00765F3E"/>
    <w:rsid w:val="0076616F"/>
    <w:rsid w:val="00766356"/>
    <w:rsid w:val="00766C79"/>
    <w:rsid w:val="00767675"/>
    <w:rsid w:val="00770240"/>
    <w:rsid w:val="00770302"/>
    <w:rsid w:val="0077123F"/>
    <w:rsid w:val="0077138D"/>
    <w:rsid w:val="00771E84"/>
    <w:rsid w:val="00772378"/>
    <w:rsid w:val="007725AB"/>
    <w:rsid w:val="007731A8"/>
    <w:rsid w:val="007747AC"/>
    <w:rsid w:val="00775079"/>
    <w:rsid w:val="00776004"/>
    <w:rsid w:val="00776774"/>
    <w:rsid w:val="00776B19"/>
    <w:rsid w:val="00777722"/>
    <w:rsid w:val="007807B1"/>
    <w:rsid w:val="00781217"/>
    <w:rsid w:val="007818EC"/>
    <w:rsid w:val="00781A17"/>
    <w:rsid w:val="00781F67"/>
    <w:rsid w:val="007821DC"/>
    <w:rsid w:val="007826E7"/>
    <w:rsid w:val="00783611"/>
    <w:rsid w:val="00783FD4"/>
    <w:rsid w:val="007845F3"/>
    <w:rsid w:val="00784FC4"/>
    <w:rsid w:val="0078635C"/>
    <w:rsid w:val="00786523"/>
    <w:rsid w:val="00786C75"/>
    <w:rsid w:val="00786EAB"/>
    <w:rsid w:val="00791D90"/>
    <w:rsid w:val="00792998"/>
    <w:rsid w:val="00793644"/>
    <w:rsid w:val="007944B4"/>
    <w:rsid w:val="0079477D"/>
    <w:rsid w:val="00794AC3"/>
    <w:rsid w:val="00794E2D"/>
    <w:rsid w:val="00795CCD"/>
    <w:rsid w:val="007968EC"/>
    <w:rsid w:val="007971C4"/>
    <w:rsid w:val="00797509"/>
    <w:rsid w:val="007975AA"/>
    <w:rsid w:val="00797644"/>
    <w:rsid w:val="00797A02"/>
    <w:rsid w:val="00797AEA"/>
    <w:rsid w:val="00797C0E"/>
    <w:rsid w:val="007A0BAA"/>
    <w:rsid w:val="007A164A"/>
    <w:rsid w:val="007A176D"/>
    <w:rsid w:val="007A1DBB"/>
    <w:rsid w:val="007A250C"/>
    <w:rsid w:val="007A2E9B"/>
    <w:rsid w:val="007A3A4E"/>
    <w:rsid w:val="007A3B2A"/>
    <w:rsid w:val="007A448C"/>
    <w:rsid w:val="007A4779"/>
    <w:rsid w:val="007A491B"/>
    <w:rsid w:val="007A5D8F"/>
    <w:rsid w:val="007A5FD4"/>
    <w:rsid w:val="007A6DF1"/>
    <w:rsid w:val="007A7B62"/>
    <w:rsid w:val="007A7D4F"/>
    <w:rsid w:val="007B01D8"/>
    <w:rsid w:val="007B0A39"/>
    <w:rsid w:val="007B265F"/>
    <w:rsid w:val="007B29CE"/>
    <w:rsid w:val="007B2D35"/>
    <w:rsid w:val="007B3FE3"/>
    <w:rsid w:val="007B40AB"/>
    <w:rsid w:val="007B446B"/>
    <w:rsid w:val="007B47FE"/>
    <w:rsid w:val="007B481A"/>
    <w:rsid w:val="007B4890"/>
    <w:rsid w:val="007B4AF7"/>
    <w:rsid w:val="007B576D"/>
    <w:rsid w:val="007B58E3"/>
    <w:rsid w:val="007B5A59"/>
    <w:rsid w:val="007B666B"/>
    <w:rsid w:val="007B6BDE"/>
    <w:rsid w:val="007B6DD5"/>
    <w:rsid w:val="007B7531"/>
    <w:rsid w:val="007C1227"/>
    <w:rsid w:val="007C19F7"/>
    <w:rsid w:val="007C1D5C"/>
    <w:rsid w:val="007C1DF6"/>
    <w:rsid w:val="007C2310"/>
    <w:rsid w:val="007C26D0"/>
    <w:rsid w:val="007C3105"/>
    <w:rsid w:val="007C31CC"/>
    <w:rsid w:val="007C31E5"/>
    <w:rsid w:val="007C4BF6"/>
    <w:rsid w:val="007C5BC5"/>
    <w:rsid w:val="007C5F11"/>
    <w:rsid w:val="007C6009"/>
    <w:rsid w:val="007C6AF1"/>
    <w:rsid w:val="007C78AD"/>
    <w:rsid w:val="007C7ED9"/>
    <w:rsid w:val="007D0660"/>
    <w:rsid w:val="007D0E1D"/>
    <w:rsid w:val="007D14AC"/>
    <w:rsid w:val="007D2636"/>
    <w:rsid w:val="007D2B2D"/>
    <w:rsid w:val="007D2FE0"/>
    <w:rsid w:val="007D4556"/>
    <w:rsid w:val="007D4646"/>
    <w:rsid w:val="007D5827"/>
    <w:rsid w:val="007D5C69"/>
    <w:rsid w:val="007D6094"/>
    <w:rsid w:val="007D6453"/>
    <w:rsid w:val="007D709E"/>
    <w:rsid w:val="007D7976"/>
    <w:rsid w:val="007E04BD"/>
    <w:rsid w:val="007E13B8"/>
    <w:rsid w:val="007E284F"/>
    <w:rsid w:val="007E29EC"/>
    <w:rsid w:val="007E2A95"/>
    <w:rsid w:val="007E2F5A"/>
    <w:rsid w:val="007E30B5"/>
    <w:rsid w:val="007E3AEC"/>
    <w:rsid w:val="007E485B"/>
    <w:rsid w:val="007E5488"/>
    <w:rsid w:val="007E54F1"/>
    <w:rsid w:val="007E5657"/>
    <w:rsid w:val="007E5A75"/>
    <w:rsid w:val="007E5E92"/>
    <w:rsid w:val="007E6B76"/>
    <w:rsid w:val="007E7B80"/>
    <w:rsid w:val="007E7FBE"/>
    <w:rsid w:val="007F10B6"/>
    <w:rsid w:val="007F1174"/>
    <w:rsid w:val="007F151F"/>
    <w:rsid w:val="007F15DD"/>
    <w:rsid w:val="007F2144"/>
    <w:rsid w:val="007F2256"/>
    <w:rsid w:val="007F24C6"/>
    <w:rsid w:val="007F2CCF"/>
    <w:rsid w:val="007F2F5C"/>
    <w:rsid w:val="007F442E"/>
    <w:rsid w:val="007F454C"/>
    <w:rsid w:val="007F494A"/>
    <w:rsid w:val="007F4EDF"/>
    <w:rsid w:val="007F792B"/>
    <w:rsid w:val="007F7BCC"/>
    <w:rsid w:val="00801C9E"/>
    <w:rsid w:val="008025D7"/>
    <w:rsid w:val="008040CF"/>
    <w:rsid w:val="008043D3"/>
    <w:rsid w:val="008045E6"/>
    <w:rsid w:val="00804BC9"/>
    <w:rsid w:val="00805952"/>
    <w:rsid w:val="00805EC6"/>
    <w:rsid w:val="00807427"/>
    <w:rsid w:val="008075B3"/>
    <w:rsid w:val="00810129"/>
    <w:rsid w:val="00810999"/>
    <w:rsid w:val="00810F65"/>
    <w:rsid w:val="008126FE"/>
    <w:rsid w:val="00813899"/>
    <w:rsid w:val="00813961"/>
    <w:rsid w:val="00813D02"/>
    <w:rsid w:val="00814876"/>
    <w:rsid w:val="00814EBB"/>
    <w:rsid w:val="00815062"/>
    <w:rsid w:val="00815CA2"/>
    <w:rsid w:val="00816097"/>
    <w:rsid w:val="0081618F"/>
    <w:rsid w:val="0081629A"/>
    <w:rsid w:val="00817551"/>
    <w:rsid w:val="00817CE7"/>
    <w:rsid w:val="00820066"/>
    <w:rsid w:val="00820C38"/>
    <w:rsid w:val="00820F7F"/>
    <w:rsid w:val="00822813"/>
    <w:rsid w:val="008229D9"/>
    <w:rsid w:val="0082346F"/>
    <w:rsid w:val="008249C1"/>
    <w:rsid w:val="00824C02"/>
    <w:rsid w:val="00824CDA"/>
    <w:rsid w:val="0082512B"/>
    <w:rsid w:val="008257AA"/>
    <w:rsid w:val="00825960"/>
    <w:rsid w:val="00825A19"/>
    <w:rsid w:val="00825AF9"/>
    <w:rsid w:val="0082666C"/>
    <w:rsid w:val="008277EC"/>
    <w:rsid w:val="00827E04"/>
    <w:rsid w:val="00827F39"/>
    <w:rsid w:val="008306CC"/>
    <w:rsid w:val="008307F6"/>
    <w:rsid w:val="0083129C"/>
    <w:rsid w:val="00831E31"/>
    <w:rsid w:val="00831E39"/>
    <w:rsid w:val="008326AB"/>
    <w:rsid w:val="00832F1B"/>
    <w:rsid w:val="008332F3"/>
    <w:rsid w:val="008337C6"/>
    <w:rsid w:val="008339B0"/>
    <w:rsid w:val="00833D26"/>
    <w:rsid w:val="008351F2"/>
    <w:rsid w:val="00835B53"/>
    <w:rsid w:val="00836351"/>
    <w:rsid w:val="00836D74"/>
    <w:rsid w:val="00836E4E"/>
    <w:rsid w:val="00840BBA"/>
    <w:rsid w:val="0084189C"/>
    <w:rsid w:val="0084263E"/>
    <w:rsid w:val="0084295E"/>
    <w:rsid w:val="00843025"/>
    <w:rsid w:val="00843240"/>
    <w:rsid w:val="0084333F"/>
    <w:rsid w:val="0084345F"/>
    <w:rsid w:val="00844354"/>
    <w:rsid w:val="00844CFC"/>
    <w:rsid w:val="00845574"/>
    <w:rsid w:val="0084571E"/>
    <w:rsid w:val="008468C7"/>
    <w:rsid w:val="008504D4"/>
    <w:rsid w:val="00850C23"/>
    <w:rsid w:val="00850CDD"/>
    <w:rsid w:val="0085288F"/>
    <w:rsid w:val="008529F1"/>
    <w:rsid w:val="00852D7A"/>
    <w:rsid w:val="0085316B"/>
    <w:rsid w:val="008531B5"/>
    <w:rsid w:val="00853823"/>
    <w:rsid w:val="00853A82"/>
    <w:rsid w:val="00853CFE"/>
    <w:rsid w:val="00855268"/>
    <w:rsid w:val="00855B26"/>
    <w:rsid w:val="00855BFE"/>
    <w:rsid w:val="008570A6"/>
    <w:rsid w:val="00857234"/>
    <w:rsid w:val="008576DB"/>
    <w:rsid w:val="0086003A"/>
    <w:rsid w:val="00861D6C"/>
    <w:rsid w:val="00861E11"/>
    <w:rsid w:val="00863240"/>
    <w:rsid w:val="00864CC7"/>
    <w:rsid w:val="00865459"/>
    <w:rsid w:val="00865583"/>
    <w:rsid w:val="00865586"/>
    <w:rsid w:val="00866312"/>
    <w:rsid w:val="00867147"/>
    <w:rsid w:val="00867191"/>
    <w:rsid w:val="00870AE7"/>
    <w:rsid w:val="00870EE5"/>
    <w:rsid w:val="00871C63"/>
    <w:rsid w:val="00871DDE"/>
    <w:rsid w:val="0087279F"/>
    <w:rsid w:val="008732B2"/>
    <w:rsid w:val="00873996"/>
    <w:rsid w:val="0087448D"/>
    <w:rsid w:val="00874AB6"/>
    <w:rsid w:val="00874EA1"/>
    <w:rsid w:val="0087532E"/>
    <w:rsid w:val="008757F8"/>
    <w:rsid w:val="008770FD"/>
    <w:rsid w:val="0087710F"/>
    <w:rsid w:val="008776B2"/>
    <w:rsid w:val="00877C05"/>
    <w:rsid w:val="00877D38"/>
    <w:rsid w:val="00877DEF"/>
    <w:rsid w:val="0088185D"/>
    <w:rsid w:val="00881F27"/>
    <w:rsid w:val="00882CD0"/>
    <w:rsid w:val="00883031"/>
    <w:rsid w:val="0088397F"/>
    <w:rsid w:val="00883C76"/>
    <w:rsid w:val="0088417E"/>
    <w:rsid w:val="00884720"/>
    <w:rsid w:val="0088540C"/>
    <w:rsid w:val="00885435"/>
    <w:rsid w:val="00886524"/>
    <w:rsid w:val="00886ACE"/>
    <w:rsid w:val="00887295"/>
    <w:rsid w:val="008900C6"/>
    <w:rsid w:val="00890A29"/>
    <w:rsid w:val="00890EFE"/>
    <w:rsid w:val="008919DF"/>
    <w:rsid w:val="00892C77"/>
    <w:rsid w:val="00893AE8"/>
    <w:rsid w:val="00893E82"/>
    <w:rsid w:val="00894065"/>
    <w:rsid w:val="00894A7B"/>
    <w:rsid w:val="008952F0"/>
    <w:rsid w:val="0089572C"/>
    <w:rsid w:val="00895CB9"/>
    <w:rsid w:val="008A0D34"/>
    <w:rsid w:val="008A0E2A"/>
    <w:rsid w:val="008A231F"/>
    <w:rsid w:val="008A28C6"/>
    <w:rsid w:val="008A34FB"/>
    <w:rsid w:val="008A3BB0"/>
    <w:rsid w:val="008A439B"/>
    <w:rsid w:val="008A4CDF"/>
    <w:rsid w:val="008A4E12"/>
    <w:rsid w:val="008A5492"/>
    <w:rsid w:val="008A580E"/>
    <w:rsid w:val="008A5938"/>
    <w:rsid w:val="008A6C88"/>
    <w:rsid w:val="008A7910"/>
    <w:rsid w:val="008B14BA"/>
    <w:rsid w:val="008B198C"/>
    <w:rsid w:val="008B22D2"/>
    <w:rsid w:val="008B2EF4"/>
    <w:rsid w:val="008B2FE4"/>
    <w:rsid w:val="008B3052"/>
    <w:rsid w:val="008B3220"/>
    <w:rsid w:val="008B3B8E"/>
    <w:rsid w:val="008B3DFE"/>
    <w:rsid w:val="008B617B"/>
    <w:rsid w:val="008B7216"/>
    <w:rsid w:val="008B72F4"/>
    <w:rsid w:val="008B73EA"/>
    <w:rsid w:val="008C14F1"/>
    <w:rsid w:val="008C16DE"/>
    <w:rsid w:val="008C1E09"/>
    <w:rsid w:val="008C1E8F"/>
    <w:rsid w:val="008C2B20"/>
    <w:rsid w:val="008C2DD7"/>
    <w:rsid w:val="008C31A1"/>
    <w:rsid w:val="008C4ECE"/>
    <w:rsid w:val="008C56ED"/>
    <w:rsid w:val="008C6013"/>
    <w:rsid w:val="008C63AC"/>
    <w:rsid w:val="008C6A18"/>
    <w:rsid w:val="008C72C6"/>
    <w:rsid w:val="008C74E1"/>
    <w:rsid w:val="008C7D1B"/>
    <w:rsid w:val="008D04CF"/>
    <w:rsid w:val="008D0C02"/>
    <w:rsid w:val="008D1B4B"/>
    <w:rsid w:val="008D1C33"/>
    <w:rsid w:val="008D2EA7"/>
    <w:rsid w:val="008D35FD"/>
    <w:rsid w:val="008D3A31"/>
    <w:rsid w:val="008D4834"/>
    <w:rsid w:val="008D4D7D"/>
    <w:rsid w:val="008D7A5F"/>
    <w:rsid w:val="008E162D"/>
    <w:rsid w:val="008E2E2F"/>
    <w:rsid w:val="008E34DC"/>
    <w:rsid w:val="008E34FE"/>
    <w:rsid w:val="008E3A00"/>
    <w:rsid w:val="008E3CBD"/>
    <w:rsid w:val="008E3DD6"/>
    <w:rsid w:val="008E3F1D"/>
    <w:rsid w:val="008E4008"/>
    <w:rsid w:val="008E45EC"/>
    <w:rsid w:val="008E4AC4"/>
    <w:rsid w:val="008E5121"/>
    <w:rsid w:val="008E5BB2"/>
    <w:rsid w:val="008E5EA8"/>
    <w:rsid w:val="008E5EE3"/>
    <w:rsid w:val="008E6A56"/>
    <w:rsid w:val="008E6E5B"/>
    <w:rsid w:val="008E6F3A"/>
    <w:rsid w:val="008E6F95"/>
    <w:rsid w:val="008E7129"/>
    <w:rsid w:val="008E74C1"/>
    <w:rsid w:val="008E78EE"/>
    <w:rsid w:val="008E7D53"/>
    <w:rsid w:val="008E7D95"/>
    <w:rsid w:val="008F0CB1"/>
    <w:rsid w:val="008F29ED"/>
    <w:rsid w:val="008F3035"/>
    <w:rsid w:val="008F433F"/>
    <w:rsid w:val="008F452D"/>
    <w:rsid w:val="008F5A6D"/>
    <w:rsid w:val="008F6348"/>
    <w:rsid w:val="008F6759"/>
    <w:rsid w:val="008F6A66"/>
    <w:rsid w:val="008F6B0F"/>
    <w:rsid w:val="008F6F43"/>
    <w:rsid w:val="008F7399"/>
    <w:rsid w:val="008F7CC1"/>
    <w:rsid w:val="00900FBB"/>
    <w:rsid w:val="0090155C"/>
    <w:rsid w:val="009015D5"/>
    <w:rsid w:val="009018A4"/>
    <w:rsid w:val="00901CA7"/>
    <w:rsid w:val="0090231C"/>
    <w:rsid w:val="0090250A"/>
    <w:rsid w:val="0090355D"/>
    <w:rsid w:val="0090372B"/>
    <w:rsid w:val="009037DA"/>
    <w:rsid w:val="00904DBD"/>
    <w:rsid w:val="00905B26"/>
    <w:rsid w:val="00905D44"/>
    <w:rsid w:val="00905DC4"/>
    <w:rsid w:val="00905F6E"/>
    <w:rsid w:val="009061A9"/>
    <w:rsid w:val="00907523"/>
    <w:rsid w:val="009101E7"/>
    <w:rsid w:val="009109EB"/>
    <w:rsid w:val="00910A44"/>
    <w:rsid w:val="009117DA"/>
    <w:rsid w:val="009120EB"/>
    <w:rsid w:val="009127E1"/>
    <w:rsid w:val="009128A5"/>
    <w:rsid w:val="00912B53"/>
    <w:rsid w:val="009139F3"/>
    <w:rsid w:val="00913B41"/>
    <w:rsid w:val="00913F29"/>
    <w:rsid w:val="00914228"/>
    <w:rsid w:val="0091477E"/>
    <w:rsid w:val="00914D00"/>
    <w:rsid w:val="00914EDD"/>
    <w:rsid w:val="00914F6B"/>
    <w:rsid w:val="009167D1"/>
    <w:rsid w:val="0091680A"/>
    <w:rsid w:val="00917CCD"/>
    <w:rsid w:val="0092086A"/>
    <w:rsid w:val="009208F2"/>
    <w:rsid w:val="009216DB"/>
    <w:rsid w:val="00922AF3"/>
    <w:rsid w:val="00923E5D"/>
    <w:rsid w:val="0092427C"/>
    <w:rsid w:val="00924A47"/>
    <w:rsid w:val="00925AC9"/>
    <w:rsid w:val="009271BF"/>
    <w:rsid w:val="00927C52"/>
    <w:rsid w:val="00927DB4"/>
    <w:rsid w:val="00927EE5"/>
    <w:rsid w:val="009306CA"/>
    <w:rsid w:val="0093080B"/>
    <w:rsid w:val="00931FF0"/>
    <w:rsid w:val="00932315"/>
    <w:rsid w:val="009325A0"/>
    <w:rsid w:val="00932B2A"/>
    <w:rsid w:val="00933574"/>
    <w:rsid w:val="00934065"/>
    <w:rsid w:val="009348F3"/>
    <w:rsid w:val="0093499F"/>
    <w:rsid w:val="00935C27"/>
    <w:rsid w:val="00936AF4"/>
    <w:rsid w:val="009376D5"/>
    <w:rsid w:val="00937C92"/>
    <w:rsid w:val="00940BF3"/>
    <w:rsid w:val="00940D58"/>
    <w:rsid w:val="00940E9F"/>
    <w:rsid w:val="00941BE4"/>
    <w:rsid w:val="00941BF8"/>
    <w:rsid w:val="0094288F"/>
    <w:rsid w:val="00942AEC"/>
    <w:rsid w:val="00942C2E"/>
    <w:rsid w:val="00943650"/>
    <w:rsid w:val="0094398A"/>
    <w:rsid w:val="00943EDF"/>
    <w:rsid w:val="00944519"/>
    <w:rsid w:val="00945B5A"/>
    <w:rsid w:val="00945EBE"/>
    <w:rsid w:val="00945F94"/>
    <w:rsid w:val="009476E8"/>
    <w:rsid w:val="0095003A"/>
    <w:rsid w:val="0095042E"/>
    <w:rsid w:val="00950A5A"/>
    <w:rsid w:val="00950C95"/>
    <w:rsid w:val="00951311"/>
    <w:rsid w:val="0095167C"/>
    <w:rsid w:val="00951BD9"/>
    <w:rsid w:val="00952628"/>
    <w:rsid w:val="00952784"/>
    <w:rsid w:val="00952E04"/>
    <w:rsid w:val="009539CC"/>
    <w:rsid w:val="00954551"/>
    <w:rsid w:val="00954D4E"/>
    <w:rsid w:val="00954DB3"/>
    <w:rsid w:val="009558F0"/>
    <w:rsid w:val="00956866"/>
    <w:rsid w:val="0095687E"/>
    <w:rsid w:val="00956D73"/>
    <w:rsid w:val="0095791A"/>
    <w:rsid w:val="00957D2F"/>
    <w:rsid w:val="0096006D"/>
    <w:rsid w:val="009607B0"/>
    <w:rsid w:val="00960B22"/>
    <w:rsid w:val="009616C0"/>
    <w:rsid w:val="00961E01"/>
    <w:rsid w:val="00962071"/>
    <w:rsid w:val="00962433"/>
    <w:rsid w:val="009624EC"/>
    <w:rsid w:val="00963ED5"/>
    <w:rsid w:val="0096454F"/>
    <w:rsid w:val="0096463F"/>
    <w:rsid w:val="009647CD"/>
    <w:rsid w:val="009653A2"/>
    <w:rsid w:val="00965C70"/>
    <w:rsid w:val="009660E6"/>
    <w:rsid w:val="00966752"/>
    <w:rsid w:val="00966C1E"/>
    <w:rsid w:val="009672A6"/>
    <w:rsid w:val="009678D8"/>
    <w:rsid w:val="0096791C"/>
    <w:rsid w:val="00970D46"/>
    <w:rsid w:val="00970E5D"/>
    <w:rsid w:val="00971529"/>
    <w:rsid w:val="009717AD"/>
    <w:rsid w:val="00972CCC"/>
    <w:rsid w:val="00973E6F"/>
    <w:rsid w:val="00974662"/>
    <w:rsid w:val="009746A8"/>
    <w:rsid w:val="0097475C"/>
    <w:rsid w:val="00974EE3"/>
    <w:rsid w:val="00975F8E"/>
    <w:rsid w:val="009773EE"/>
    <w:rsid w:val="009777CF"/>
    <w:rsid w:val="0097791F"/>
    <w:rsid w:val="00980B3B"/>
    <w:rsid w:val="00980DC1"/>
    <w:rsid w:val="00980F9F"/>
    <w:rsid w:val="00981676"/>
    <w:rsid w:val="00981839"/>
    <w:rsid w:val="00981A7D"/>
    <w:rsid w:val="00981E55"/>
    <w:rsid w:val="00982FF0"/>
    <w:rsid w:val="0098410D"/>
    <w:rsid w:val="009844C3"/>
    <w:rsid w:val="0098457E"/>
    <w:rsid w:val="0098482D"/>
    <w:rsid w:val="00985028"/>
    <w:rsid w:val="00985354"/>
    <w:rsid w:val="009858F0"/>
    <w:rsid w:val="00985F0F"/>
    <w:rsid w:val="00987A54"/>
    <w:rsid w:val="00987BDA"/>
    <w:rsid w:val="00987FA5"/>
    <w:rsid w:val="00990BE9"/>
    <w:rsid w:val="009912DC"/>
    <w:rsid w:val="00991D12"/>
    <w:rsid w:val="0099246C"/>
    <w:rsid w:val="00992AFB"/>
    <w:rsid w:val="00992B5B"/>
    <w:rsid w:val="0099301C"/>
    <w:rsid w:val="00993588"/>
    <w:rsid w:val="00993767"/>
    <w:rsid w:val="00993C89"/>
    <w:rsid w:val="009944A7"/>
    <w:rsid w:val="00994EA0"/>
    <w:rsid w:val="0099553C"/>
    <w:rsid w:val="009963F6"/>
    <w:rsid w:val="00996428"/>
    <w:rsid w:val="00996864"/>
    <w:rsid w:val="00997213"/>
    <w:rsid w:val="0099765C"/>
    <w:rsid w:val="009979DD"/>
    <w:rsid w:val="00997B44"/>
    <w:rsid w:val="00997ED2"/>
    <w:rsid w:val="00997F23"/>
    <w:rsid w:val="00997F49"/>
    <w:rsid w:val="009A05FE"/>
    <w:rsid w:val="009A0640"/>
    <w:rsid w:val="009A09BA"/>
    <w:rsid w:val="009A09C3"/>
    <w:rsid w:val="009A0BB9"/>
    <w:rsid w:val="009A317A"/>
    <w:rsid w:val="009A31C6"/>
    <w:rsid w:val="009A32B3"/>
    <w:rsid w:val="009A32DF"/>
    <w:rsid w:val="009A345F"/>
    <w:rsid w:val="009A3C9C"/>
    <w:rsid w:val="009A4189"/>
    <w:rsid w:val="009A4A7B"/>
    <w:rsid w:val="009A52F3"/>
    <w:rsid w:val="009A5830"/>
    <w:rsid w:val="009A5AB0"/>
    <w:rsid w:val="009A6572"/>
    <w:rsid w:val="009A6AD4"/>
    <w:rsid w:val="009A723D"/>
    <w:rsid w:val="009A7265"/>
    <w:rsid w:val="009A7E1F"/>
    <w:rsid w:val="009A7EC8"/>
    <w:rsid w:val="009B0EF2"/>
    <w:rsid w:val="009B1976"/>
    <w:rsid w:val="009B3357"/>
    <w:rsid w:val="009B4074"/>
    <w:rsid w:val="009B4378"/>
    <w:rsid w:val="009B4458"/>
    <w:rsid w:val="009B4E66"/>
    <w:rsid w:val="009B5ED0"/>
    <w:rsid w:val="009B67A1"/>
    <w:rsid w:val="009B6833"/>
    <w:rsid w:val="009B6E37"/>
    <w:rsid w:val="009B71C4"/>
    <w:rsid w:val="009B761F"/>
    <w:rsid w:val="009B784E"/>
    <w:rsid w:val="009B78B1"/>
    <w:rsid w:val="009B7A0C"/>
    <w:rsid w:val="009C0A7F"/>
    <w:rsid w:val="009C1114"/>
    <w:rsid w:val="009C1641"/>
    <w:rsid w:val="009C2411"/>
    <w:rsid w:val="009C276D"/>
    <w:rsid w:val="009C2976"/>
    <w:rsid w:val="009C2BF8"/>
    <w:rsid w:val="009C2C11"/>
    <w:rsid w:val="009C3180"/>
    <w:rsid w:val="009C3576"/>
    <w:rsid w:val="009C48AA"/>
    <w:rsid w:val="009C4D90"/>
    <w:rsid w:val="009C5590"/>
    <w:rsid w:val="009C5737"/>
    <w:rsid w:val="009C5AD2"/>
    <w:rsid w:val="009C5B08"/>
    <w:rsid w:val="009C5B52"/>
    <w:rsid w:val="009C74D3"/>
    <w:rsid w:val="009C75F7"/>
    <w:rsid w:val="009C767D"/>
    <w:rsid w:val="009C7ABC"/>
    <w:rsid w:val="009C7C66"/>
    <w:rsid w:val="009C7D62"/>
    <w:rsid w:val="009D0411"/>
    <w:rsid w:val="009D04E7"/>
    <w:rsid w:val="009D0D93"/>
    <w:rsid w:val="009D1E24"/>
    <w:rsid w:val="009D22E1"/>
    <w:rsid w:val="009D33B6"/>
    <w:rsid w:val="009D4187"/>
    <w:rsid w:val="009D4C29"/>
    <w:rsid w:val="009D53DC"/>
    <w:rsid w:val="009D5D26"/>
    <w:rsid w:val="009D5FCA"/>
    <w:rsid w:val="009D6A20"/>
    <w:rsid w:val="009D78F0"/>
    <w:rsid w:val="009D7AAF"/>
    <w:rsid w:val="009E0B69"/>
    <w:rsid w:val="009E0F53"/>
    <w:rsid w:val="009E1078"/>
    <w:rsid w:val="009E1220"/>
    <w:rsid w:val="009E3804"/>
    <w:rsid w:val="009E45AC"/>
    <w:rsid w:val="009E58C2"/>
    <w:rsid w:val="009E5FD9"/>
    <w:rsid w:val="009E7665"/>
    <w:rsid w:val="009E784F"/>
    <w:rsid w:val="009F00CB"/>
    <w:rsid w:val="009F0294"/>
    <w:rsid w:val="009F1DA7"/>
    <w:rsid w:val="009F1E62"/>
    <w:rsid w:val="009F2586"/>
    <w:rsid w:val="009F268F"/>
    <w:rsid w:val="009F26D1"/>
    <w:rsid w:val="009F2B52"/>
    <w:rsid w:val="009F3611"/>
    <w:rsid w:val="009F410E"/>
    <w:rsid w:val="009F41F5"/>
    <w:rsid w:val="009F4254"/>
    <w:rsid w:val="009F4588"/>
    <w:rsid w:val="009F5255"/>
    <w:rsid w:val="009F53A7"/>
    <w:rsid w:val="009F5755"/>
    <w:rsid w:val="009F5D3B"/>
    <w:rsid w:val="009F5FB0"/>
    <w:rsid w:val="009F6EEF"/>
    <w:rsid w:val="009F73CD"/>
    <w:rsid w:val="00A002CC"/>
    <w:rsid w:val="00A00943"/>
    <w:rsid w:val="00A01434"/>
    <w:rsid w:val="00A01DB6"/>
    <w:rsid w:val="00A02FDA"/>
    <w:rsid w:val="00A039AE"/>
    <w:rsid w:val="00A03AE4"/>
    <w:rsid w:val="00A041F6"/>
    <w:rsid w:val="00A0440B"/>
    <w:rsid w:val="00A045B4"/>
    <w:rsid w:val="00A04A5C"/>
    <w:rsid w:val="00A04B5B"/>
    <w:rsid w:val="00A04DE0"/>
    <w:rsid w:val="00A04F99"/>
    <w:rsid w:val="00A05A94"/>
    <w:rsid w:val="00A05FF9"/>
    <w:rsid w:val="00A07640"/>
    <w:rsid w:val="00A11347"/>
    <w:rsid w:val="00A11649"/>
    <w:rsid w:val="00A1278B"/>
    <w:rsid w:val="00A12794"/>
    <w:rsid w:val="00A12895"/>
    <w:rsid w:val="00A12C95"/>
    <w:rsid w:val="00A12E55"/>
    <w:rsid w:val="00A130C6"/>
    <w:rsid w:val="00A134AA"/>
    <w:rsid w:val="00A13CB2"/>
    <w:rsid w:val="00A14D0A"/>
    <w:rsid w:val="00A15110"/>
    <w:rsid w:val="00A1597B"/>
    <w:rsid w:val="00A161E3"/>
    <w:rsid w:val="00A16B0C"/>
    <w:rsid w:val="00A171AC"/>
    <w:rsid w:val="00A2046E"/>
    <w:rsid w:val="00A20603"/>
    <w:rsid w:val="00A2073A"/>
    <w:rsid w:val="00A20A40"/>
    <w:rsid w:val="00A20A8C"/>
    <w:rsid w:val="00A20D3E"/>
    <w:rsid w:val="00A21A18"/>
    <w:rsid w:val="00A21CD8"/>
    <w:rsid w:val="00A21FB9"/>
    <w:rsid w:val="00A220E6"/>
    <w:rsid w:val="00A2262B"/>
    <w:rsid w:val="00A22722"/>
    <w:rsid w:val="00A24244"/>
    <w:rsid w:val="00A25B46"/>
    <w:rsid w:val="00A26099"/>
    <w:rsid w:val="00A26FBA"/>
    <w:rsid w:val="00A2722B"/>
    <w:rsid w:val="00A27382"/>
    <w:rsid w:val="00A27B25"/>
    <w:rsid w:val="00A27BF1"/>
    <w:rsid w:val="00A30111"/>
    <w:rsid w:val="00A30565"/>
    <w:rsid w:val="00A30CE0"/>
    <w:rsid w:val="00A310A0"/>
    <w:rsid w:val="00A315E4"/>
    <w:rsid w:val="00A31AA5"/>
    <w:rsid w:val="00A31BB1"/>
    <w:rsid w:val="00A3215F"/>
    <w:rsid w:val="00A349FA"/>
    <w:rsid w:val="00A35267"/>
    <w:rsid w:val="00A352FE"/>
    <w:rsid w:val="00A3535A"/>
    <w:rsid w:val="00A35694"/>
    <w:rsid w:val="00A35A3C"/>
    <w:rsid w:val="00A35BD6"/>
    <w:rsid w:val="00A361D0"/>
    <w:rsid w:val="00A3673C"/>
    <w:rsid w:val="00A369D4"/>
    <w:rsid w:val="00A36B23"/>
    <w:rsid w:val="00A36D41"/>
    <w:rsid w:val="00A36E39"/>
    <w:rsid w:val="00A37976"/>
    <w:rsid w:val="00A379B0"/>
    <w:rsid w:val="00A407AE"/>
    <w:rsid w:val="00A4297F"/>
    <w:rsid w:val="00A43B2B"/>
    <w:rsid w:val="00A444EE"/>
    <w:rsid w:val="00A4590A"/>
    <w:rsid w:val="00A45D4B"/>
    <w:rsid w:val="00A46C64"/>
    <w:rsid w:val="00A475F6"/>
    <w:rsid w:val="00A50BFF"/>
    <w:rsid w:val="00A50C75"/>
    <w:rsid w:val="00A50EC1"/>
    <w:rsid w:val="00A510AF"/>
    <w:rsid w:val="00A51EB1"/>
    <w:rsid w:val="00A52607"/>
    <w:rsid w:val="00A53056"/>
    <w:rsid w:val="00A54516"/>
    <w:rsid w:val="00A54CE1"/>
    <w:rsid w:val="00A55D66"/>
    <w:rsid w:val="00A560C5"/>
    <w:rsid w:val="00A5670F"/>
    <w:rsid w:val="00A56BB7"/>
    <w:rsid w:val="00A56C85"/>
    <w:rsid w:val="00A56E49"/>
    <w:rsid w:val="00A56E8B"/>
    <w:rsid w:val="00A56F9B"/>
    <w:rsid w:val="00A57D0E"/>
    <w:rsid w:val="00A6068D"/>
    <w:rsid w:val="00A60BAC"/>
    <w:rsid w:val="00A60CED"/>
    <w:rsid w:val="00A61CC2"/>
    <w:rsid w:val="00A6212E"/>
    <w:rsid w:val="00A62A79"/>
    <w:rsid w:val="00A62E2D"/>
    <w:rsid w:val="00A63517"/>
    <w:rsid w:val="00A64303"/>
    <w:rsid w:val="00A647A1"/>
    <w:rsid w:val="00A647EF"/>
    <w:rsid w:val="00A65AC3"/>
    <w:rsid w:val="00A65D22"/>
    <w:rsid w:val="00A66BC9"/>
    <w:rsid w:val="00A674A3"/>
    <w:rsid w:val="00A6753B"/>
    <w:rsid w:val="00A677A2"/>
    <w:rsid w:val="00A71324"/>
    <w:rsid w:val="00A714F4"/>
    <w:rsid w:val="00A71F60"/>
    <w:rsid w:val="00A72F57"/>
    <w:rsid w:val="00A74456"/>
    <w:rsid w:val="00A74C0E"/>
    <w:rsid w:val="00A7559F"/>
    <w:rsid w:val="00A7652B"/>
    <w:rsid w:val="00A769A7"/>
    <w:rsid w:val="00A76A4F"/>
    <w:rsid w:val="00A7713C"/>
    <w:rsid w:val="00A775E6"/>
    <w:rsid w:val="00A7797F"/>
    <w:rsid w:val="00A77BD3"/>
    <w:rsid w:val="00A77C32"/>
    <w:rsid w:val="00A77DCB"/>
    <w:rsid w:val="00A80350"/>
    <w:rsid w:val="00A80CCC"/>
    <w:rsid w:val="00A82B39"/>
    <w:rsid w:val="00A83A29"/>
    <w:rsid w:val="00A83E52"/>
    <w:rsid w:val="00A8563A"/>
    <w:rsid w:val="00A85846"/>
    <w:rsid w:val="00A85921"/>
    <w:rsid w:val="00A85ED7"/>
    <w:rsid w:val="00A86873"/>
    <w:rsid w:val="00A8747B"/>
    <w:rsid w:val="00A901CD"/>
    <w:rsid w:val="00A9169C"/>
    <w:rsid w:val="00A92BEF"/>
    <w:rsid w:val="00A92C81"/>
    <w:rsid w:val="00A93030"/>
    <w:rsid w:val="00A937B7"/>
    <w:rsid w:val="00A93B23"/>
    <w:rsid w:val="00A93BDF"/>
    <w:rsid w:val="00A93E81"/>
    <w:rsid w:val="00A95491"/>
    <w:rsid w:val="00A96C8D"/>
    <w:rsid w:val="00A96EDE"/>
    <w:rsid w:val="00A97627"/>
    <w:rsid w:val="00A976FF"/>
    <w:rsid w:val="00A97BA9"/>
    <w:rsid w:val="00AA0267"/>
    <w:rsid w:val="00AA034C"/>
    <w:rsid w:val="00AA0B71"/>
    <w:rsid w:val="00AA0C64"/>
    <w:rsid w:val="00AA0F9F"/>
    <w:rsid w:val="00AA1ED0"/>
    <w:rsid w:val="00AA24F9"/>
    <w:rsid w:val="00AA270E"/>
    <w:rsid w:val="00AA3076"/>
    <w:rsid w:val="00AA31C2"/>
    <w:rsid w:val="00AA41A2"/>
    <w:rsid w:val="00AA46EA"/>
    <w:rsid w:val="00AA58BE"/>
    <w:rsid w:val="00AA60D2"/>
    <w:rsid w:val="00AA6136"/>
    <w:rsid w:val="00AA6278"/>
    <w:rsid w:val="00AA6C46"/>
    <w:rsid w:val="00AA79A8"/>
    <w:rsid w:val="00AA7B8C"/>
    <w:rsid w:val="00AA7CF9"/>
    <w:rsid w:val="00AB09A3"/>
    <w:rsid w:val="00AB0DC4"/>
    <w:rsid w:val="00AB143E"/>
    <w:rsid w:val="00AB1FE5"/>
    <w:rsid w:val="00AB2241"/>
    <w:rsid w:val="00AB2E6C"/>
    <w:rsid w:val="00AB305E"/>
    <w:rsid w:val="00AB30B0"/>
    <w:rsid w:val="00AB31BC"/>
    <w:rsid w:val="00AB37A6"/>
    <w:rsid w:val="00AB3F2E"/>
    <w:rsid w:val="00AB4194"/>
    <w:rsid w:val="00AB463D"/>
    <w:rsid w:val="00AB483A"/>
    <w:rsid w:val="00AB5911"/>
    <w:rsid w:val="00AB5D68"/>
    <w:rsid w:val="00AB5F7F"/>
    <w:rsid w:val="00AB613B"/>
    <w:rsid w:val="00AB633D"/>
    <w:rsid w:val="00AB6AC8"/>
    <w:rsid w:val="00AB7649"/>
    <w:rsid w:val="00AC039B"/>
    <w:rsid w:val="00AC0425"/>
    <w:rsid w:val="00AC1556"/>
    <w:rsid w:val="00AC18DE"/>
    <w:rsid w:val="00AC1B1D"/>
    <w:rsid w:val="00AC1C4C"/>
    <w:rsid w:val="00AC1DCE"/>
    <w:rsid w:val="00AC2312"/>
    <w:rsid w:val="00AC2AF4"/>
    <w:rsid w:val="00AC2C8A"/>
    <w:rsid w:val="00AC2CC5"/>
    <w:rsid w:val="00AC2F8D"/>
    <w:rsid w:val="00AC32E5"/>
    <w:rsid w:val="00AC3F67"/>
    <w:rsid w:val="00AC4891"/>
    <w:rsid w:val="00AC4B9A"/>
    <w:rsid w:val="00AC4F4A"/>
    <w:rsid w:val="00AC5050"/>
    <w:rsid w:val="00AC514C"/>
    <w:rsid w:val="00AC5D70"/>
    <w:rsid w:val="00AC6053"/>
    <w:rsid w:val="00AD01C2"/>
    <w:rsid w:val="00AD0DDD"/>
    <w:rsid w:val="00AD10A2"/>
    <w:rsid w:val="00AD10EF"/>
    <w:rsid w:val="00AD18E2"/>
    <w:rsid w:val="00AD1D0D"/>
    <w:rsid w:val="00AD1EB1"/>
    <w:rsid w:val="00AD224D"/>
    <w:rsid w:val="00AD24CC"/>
    <w:rsid w:val="00AD2CDB"/>
    <w:rsid w:val="00AD38A8"/>
    <w:rsid w:val="00AD493E"/>
    <w:rsid w:val="00AD5845"/>
    <w:rsid w:val="00AD60FD"/>
    <w:rsid w:val="00AD766C"/>
    <w:rsid w:val="00AE0301"/>
    <w:rsid w:val="00AE0A93"/>
    <w:rsid w:val="00AE0C19"/>
    <w:rsid w:val="00AE16D0"/>
    <w:rsid w:val="00AE2191"/>
    <w:rsid w:val="00AE22FF"/>
    <w:rsid w:val="00AE3452"/>
    <w:rsid w:val="00AE39B1"/>
    <w:rsid w:val="00AE56D9"/>
    <w:rsid w:val="00AE5A0D"/>
    <w:rsid w:val="00AE5D7F"/>
    <w:rsid w:val="00AE5DC2"/>
    <w:rsid w:val="00AE67CC"/>
    <w:rsid w:val="00AE7358"/>
    <w:rsid w:val="00AE76EE"/>
    <w:rsid w:val="00AF009C"/>
    <w:rsid w:val="00AF1340"/>
    <w:rsid w:val="00AF2B29"/>
    <w:rsid w:val="00AF2E49"/>
    <w:rsid w:val="00AF314B"/>
    <w:rsid w:val="00AF474D"/>
    <w:rsid w:val="00AF4C14"/>
    <w:rsid w:val="00AF4DCB"/>
    <w:rsid w:val="00AF55C7"/>
    <w:rsid w:val="00AF6A66"/>
    <w:rsid w:val="00AF7743"/>
    <w:rsid w:val="00AF78D6"/>
    <w:rsid w:val="00AF7E5F"/>
    <w:rsid w:val="00B00949"/>
    <w:rsid w:val="00B025D7"/>
    <w:rsid w:val="00B02678"/>
    <w:rsid w:val="00B03AF1"/>
    <w:rsid w:val="00B03F3E"/>
    <w:rsid w:val="00B042C6"/>
    <w:rsid w:val="00B045A8"/>
    <w:rsid w:val="00B04DDC"/>
    <w:rsid w:val="00B04E54"/>
    <w:rsid w:val="00B04F88"/>
    <w:rsid w:val="00B05293"/>
    <w:rsid w:val="00B0565A"/>
    <w:rsid w:val="00B05B93"/>
    <w:rsid w:val="00B07331"/>
    <w:rsid w:val="00B075AB"/>
    <w:rsid w:val="00B07D98"/>
    <w:rsid w:val="00B1014C"/>
    <w:rsid w:val="00B10922"/>
    <w:rsid w:val="00B10ABE"/>
    <w:rsid w:val="00B10E93"/>
    <w:rsid w:val="00B1196B"/>
    <w:rsid w:val="00B11B47"/>
    <w:rsid w:val="00B1200D"/>
    <w:rsid w:val="00B122D6"/>
    <w:rsid w:val="00B123CE"/>
    <w:rsid w:val="00B13187"/>
    <w:rsid w:val="00B13433"/>
    <w:rsid w:val="00B147CC"/>
    <w:rsid w:val="00B14D6B"/>
    <w:rsid w:val="00B15124"/>
    <w:rsid w:val="00B15852"/>
    <w:rsid w:val="00B167BD"/>
    <w:rsid w:val="00B1684B"/>
    <w:rsid w:val="00B17BAF"/>
    <w:rsid w:val="00B21010"/>
    <w:rsid w:val="00B21158"/>
    <w:rsid w:val="00B22EF6"/>
    <w:rsid w:val="00B241E1"/>
    <w:rsid w:val="00B24360"/>
    <w:rsid w:val="00B2443F"/>
    <w:rsid w:val="00B248DB"/>
    <w:rsid w:val="00B24DE9"/>
    <w:rsid w:val="00B25B10"/>
    <w:rsid w:val="00B25D9E"/>
    <w:rsid w:val="00B2672E"/>
    <w:rsid w:val="00B2710E"/>
    <w:rsid w:val="00B271C2"/>
    <w:rsid w:val="00B30DCF"/>
    <w:rsid w:val="00B30E69"/>
    <w:rsid w:val="00B31E75"/>
    <w:rsid w:val="00B33283"/>
    <w:rsid w:val="00B3378B"/>
    <w:rsid w:val="00B341E8"/>
    <w:rsid w:val="00B3452A"/>
    <w:rsid w:val="00B351DF"/>
    <w:rsid w:val="00B35B15"/>
    <w:rsid w:val="00B36370"/>
    <w:rsid w:val="00B369D5"/>
    <w:rsid w:val="00B37095"/>
    <w:rsid w:val="00B3784C"/>
    <w:rsid w:val="00B37BF9"/>
    <w:rsid w:val="00B404B3"/>
    <w:rsid w:val="00B4150E"/>
    <w:rsid w:val="00B41916"/>
    <w:rsid w:val="00B419B9"/>
    <w:rsid w:val="00B41A95"/>
    <w:rsid w:val="00B425CE"/>
    <w:rsid w:val="00B4283C"/>
    <w:rsid w:val="00B437CA"/>
    <w:rsid w:val="00B451D8"/>
    <w:rsid w:val="00B45970"/>
    <w:rsid w:val="00B4609F"/>
    <w:rsid w:val="00B468D5"/>
    <w:rsid w:val="00B46AAB"/>
    <w:rsid w:val="00B46E23"/>
    <w:rsid w:val="00B47380"/>
    <w:rsid w:val="00B47434"/>
    <w:rsid w:val="00B47834"/>
    <w:rsid w:val="00B47C49"/>
    <w:rsid w:val="00B51A50"/>
    <w:rsid w:val="00B51F9C"/>
    <w:rsid w:val="00B52091"/>
    <w:rsid w:val="00B52356"/>
    <w:rsid w:val="00B523DE"/>
    <w:rsid w:val="00B52B9C"/>
    <w:rsid w:val="00B52E6C"/>
    <w:rsid w:val="00B52EBF"/>
    <w:rsid w:val="00B536EA"/>
    <w:rsid w:val="00B54383"/>
    <w:rsid w:val="00B545B4"/>
    <w:rsid w:val="00B546BB"/>
    <w:rsid w:val="00B54FEB"/>
    <w:rsid w:val="00B55397"/>
    <w:rsid w:val="00B55BE2"/>
    <w:rsid w:val="00B56596"/>
    <w:rsid w:val="00B56FFB"/>
    <w:rsid w:val="00B57597"/>
    <w:rsid w:val="00B5778F"/>
    <w:rsid w:val="00B60785"/>
    <w:rsid w:val="00B60B8B"/>
    <w:rsid w:val="00B61542"/>
    <w:rsid w:val="00B618FB"/>
    <w:rsid w:val="00B619F9"/>
    <w:rsid w:val="00B61A87"/>
    <w:rsid w:val="00B62823"/>
    <w:rsid w:val="00B62CD4"/>
    <w:rsid w:val="00B62F0B"/>
    <w:rsid w:val="00B6403D"/>
    <w:rsid w:val="00B642B1"/>
    <w:rsid w:val="00B647E6"/>
    <w:rsid w:val="00B65268"/>
    <w:rsid w:val="00B65A88"/>
    <w:rsid w:val="00B65E6B"/>
    <w:rsid w:val="00B66042"/>
    <w:rsid w:val="00B66724"/>
    <w:rsid w:val="00B66E0B"/>
    <w:rsid w:val="00B674F2"/>
    <w:rsid w:val="00B723A2"/>
    <w:rsid w:val="00B73176"/>
    <w:rsid w:val="00B73455"/>
    <w:rsid w:val="00B7376D"/>
    <w:rsid w:val="00B737CE"/>
    <w:rsid w:val="00B73909"/>
    <w:rsid w:val="00B73BFD"/>
    <w:rsid w:val="00B74574"/>
    <w:rsid w:val="00B746FF"/>
    <w:rsid w:val="00B74BF6"/>
    <w:rsid w:val="00B74CD3"/>
    <w:rsid w:val="00B76038"/>
    <w:rsid w:val="00B761BF"/>
    <w:rsid w:val="00B770D2"/>
    <w:rsid w:val="00B77486"/>
    <w:rsid w:val="00B7757B"/>
    <w:rsid w:val="00B77DA0"/>
    <w:rsid w:val="00B8079A"/>
    <w:rsid w:val="00B81C22"/>
    <w:rsid w:val="00B825F2"/>
    <w:rsid w:val="00B826BF"/>
    <w:rsid w:val="00B827EB"/>
    <w:rsid w:val="00B83128"/>
    <w:rsid w:val="00B83455"/>
    <w:rsid w:val="00B83854"/>
    <w:rsid w:val="00B84938"/>
    <w:rsid w:val="00B850B1"/>
    <w:rsid w:val="00B85B4A"/>
    <w:rsid w:val="00B85B94"/>
    <w:rsid w:val="00B85C6A"/>
    <w:rsid w:val="00B87BAF"/>
    <w:rsid w:val="00B87CFC"/>
    <w:rsid w:val="00B9016F"/>
    <w:rsid w:val="00B90940"/>
    <w:rsid w:val="00B90F95"/>
    <w:rsid w:val="00B91466"/>
    <w:rsid w:val="00B917EE"/>
    <w:rsid w:val="00B92071"/>
    <w:rsid w:val="00B920F9"/>
    <w:rsid w:val="00B921F2"/>
    <w:rsid w:val="00B925DE"/>
    <w:rsid w:val="00B92E9B"/>
    <w:rsid w:val="00B9331F"/>
    <w:rsid w:val="00B9386B"/>
    <w:rsid w:val="00B94768"/>
    <w:rsid w:val="00B950DD"/>
    <w:rsid w:val="00B9540B"/>
    <w:rsid w:val="00B971EF"/>
    <w:rsid w:val="00BA08A5"/>
    <w:rsid w:val="00BA1008"/>
    <w:rsid w:val="00BA109C"/>
    <w:rsid w:val="00BA11A6"/>
    <w:rsid w:val="00BA1D36"/>
    <w:rsid w:val="00BA20DF"/>
    <w:rsid w:val="00BA2944"/>
    <w:rsid w:val="00BA2AD8"/>
    <w:rsid w:val="00BA392D"/>
    <w:rsid w:val="00BA3A93"/>
    <w:rsid w:val="00BA3F37"/>
    <w:rsid w:val="00BA464E"/>
    <w:rsid w:val="00BA4730"/>
    <w:rsid w:val="00BA4FC6"/>
    <w:rsid w:val="00BA51E0"/>
    <w:rsid w:val="00BA5C04"/>
    <w:rsid w:val="00BA5ED6"/>
    <w:rsid w:val="00BA6579"/>
    <w:rsid w:val="00BA6811"/>
    <w:rsid w:val="00BA704B"/>
    <w:rsid w:val="00BA776C"/>
    <w:rsid w:val="00BA7BAF"/>
    <w:rsid w:val="00BA7CE4"/>
    <w:rsid w:val="00BB07AA"/>
    <w:rsid w:val="00BB08B4"/>
    <w:rsid w:val="00BB1B32"/>
    <w:rsid w:val="00BB207A"/>
    <w:rsid w:val="00BB2BE3"/>
    <w:rsid w:val="00BB310F"/>
    <w:rsid w:val="00BB3D68"/>
    <w:rsid w:val="00BB3D95"/>
    <w:rsid w:val="00BB42FF"/>
    <w:rsid w:val="00BB43EC"/>
    <w:rsid w:val="00BB4BD0"/>
    <w:rsid w:val="00BB4E9B"/>
    <w:rsid w:val="00BB51B5"/>
    <w:rsid w:val="00BB531D"/>
    <w:rsid w:val="00BB55D0"/>
    <w:rsid w:val="00BB5864"/>
    <w:rsid w:val="00BB59DC"/>
    <w:rsid w:val="00BB5F75"/>
    <w:rsid w:val="00BB6FE2"/>
    <w:rsid w:val="00BC0E84"/>
    <w:rsid w:val="00BC1011"/>
    <w:rsid w:val="00BC11CE"/>
    <w:rsid w:val="00BC151E"/>
    <w:rsid w:val="00BC16E8"/>
    <w:rsid w:val="00BC29FF"/>
    <w:rsid w:val="00BC3A89"/>
    <w:rsid w:val="00BC3F5B"/>
    <w:rsid w:val="00BC42DC"/>
    <w:rsid w:val="00BC4484"/>
    <w:rsid w:val="00BC566E"/>
    <w:rsid w:val="00BC6168"/>
    <w:rsid w:val="00BC6372"/>
    <w:rsid w:val="00BC7190"/>
    <w:rsid w:val="00BC7851"/>
    <w:rsid w:val="00BC7A67"/>
    <w:rsid w:val="00BD06FA"/>
    <w:rsid w:val="00BD070C"/>
    <w:rsid w:val="00BD1E13"/>
    <w:rsid w:val="00BD28E8"/>
    <w:rsid w:val="00BD2F28"/>
    <w:rsid w:val="00BD380C"/>
    <w:rsid w:val="00BD39E1"/>
    <w:rsid w:val="00BD3ACE"/>
    <w:rsid w:val="00BD3D58"/>
    <w:rsid w:val="00BD4834"/>
    <w:rsid w:val="00BD51EF"/>
    <w:rsid w:val="00BD5285"/>
    <w:rsid w:val="00BD73EE"/>
    <w:rsid w:val="00BE024E"/>
    <w:rsid w:val="00BE0757"/>
    <w:rsid w:val="00BE0D5B"/>
    <w:rsid w:val="00BE1588"/>
    <w:rsid w:val="00BE1F8A"/>
    <w:rsid w:val="00BE3417"/>
    <w:rsid w:val="00BE5002"/>
    <w:rsid w:val="00BE55E2"/>
    <w:rsid w:val="00BE7059"/>
    <w:rsid w:val="00BE728E"/>
    <w:rsid w:val="00BE7DCC"/>
    <w:rsid w:val="00BE7E55"/>
    <w:rsid w:val="00BF05CB"/>
    <w:rsid w:val="00BF081B"/>
    <w:rsid w:val="00BF10D2"/>
    <w:rsid w:val="00BF263A"/>
    <w:rsid w:val="00BF2CFC"/>
    <w:rsid w:val="00BF34A6"/>
    <w:rsid w:val="00BF3BDD"/>
    <w:rsid w:val="00BF3E5A"/>
    <w:rsid w:val="00BF415E"/>
    <w:rsid w:val="00BF4559"/>
    <w:rsid w:val="00BF5C4A"/>
    <w:rsid w:val="00BF69A5"/>
    <w:rsid w:val="00BF74BE"/>
    <w:rsid w:val="00BF77B8"/>
    <w:rsid w:val="00BF77FD"/>
    <w:rsid w:val="00BF7C29"/>
    <w:rsid w:val="00C00EAB"/>
    <w:rsid w:val="00C010A2"/>
    <w:rsid w:val="00C01ECC"/>
    <w:rsid w:val="00C021FA"/>
    <w:rsid w:val="00C03322"/>
    <w:rsid w:val="00C0366B"/>
    <w:rsid w:val="00C03901"/>
    <w:rsid w:val="00C03D33"/>
    <w:rsid w:val="00C0407D"/>
    <w:rsid w:val="00C04BA6"/>
    <w:rsid w:val="00C04F83"/>
    <w:rsid w:val="00C05563"/>
    <w:rsid w:val="00C05D69"/>
    <w:rsid w:val="00C06613"/>
    <w:rsid w:val="00C06A98"/>
    <w:rsid w:val="00C06EF1"/>
    <w:rsid w:val="00C07186"/>
    <w:rsid w:val="00C10484"/>
    <w:rsid w:val="00C10B1F"/>
    <w:rsid w:val="00C10C81"/>
    <w:rsid w:val="00C116DE"/>
    <w:rsid w:val="00C11C08"/>
    <w:rsid w:val="00C123E0"/>
    <w:rsid w:val="00C12A03"/>
    <w:rsid w:val="00C12D7C"/>
    <w:rsid w:val="00C13023"/>
    <w:rsid w:val="00C13026"/>
    <w:rsid w:val="00C1350A"/>
    <w:rsid w:val="00C13A80"/>
    <w:rsid w:val="00C13B8B"/>
    <w:rsid w:val="00C150BE"/>
    <w:rsid w:val="00C1563B"/>
    <w:rsid w:val="00C15783"/>
    <w:rsid w:val="00C15FC3"/>
    <w:rsid w:val="00C1601E"/>
    <w:rsid w:val="00C16BDB"/>
    <w:rsid w:val="00C16C8A"/>
    <w:rsid w:val="00C1718C"/>
    <w:rsid w:val="00C17738"/>
    <w:rsid w:val="00C20122"/>
    <w:rsid w:val="00C21276"/>
    <w:rsid w:val="00C219D5"/>
    <w:rsid w:val="00C22A48"/>
    <w:rsid w:val="00C22C26"/>
    <w:rsid w:val="00C23386"/>
    <w:rsid w:val="00C2377C"/>
    <w:rsid w:val="00C23A6A"/>
    <w:rsid w:val="00C23FFD"/>
    <w:rsid w:val="00C25247"/>
    <w:rsid w:val="00C25914"/>
    <w:rsid w:val="00C25B8B"/>
    <w:rsid w:val="00C25ECA"/>
    <w:rsid w:val="00C2616C"/>
    <w:rsid w:val="00C26D7C"/>
    <w:rsid w:val="00C27316"/>
    <w:rsid w:val="00C2773E"/>
    <w:rsid w:val="00C27C04"/>
    <w:rsid w:val="00C27CB0"/>
    <w:rsid w:val="00C27FE1"/>
    <w:rsid w:val="00C309A8"/>
    <w:rsid w:val="00C30AD6"/>
    <w:rsid w:val="00C310D5"/>
    <w:rsid w:val="00C31B6A"/>
    <w:rsid w:val="00C3302B"/>
    <w:rsid w:val="00C332B0"/>
    <w:rsid w:val="00C33C17"/>
    <w:rsid w:val="00C342F0"/>
    <w:rsid w:val="00C343EE"/>
    <w:rsid w:val="00C34945"/>
    <w:rsid w:val="00C354DA"/>
    <w:rsid w:val="00C359C5"/>
    <w:rsid w:val="00C35C28"/>
    <w:rsid w:val="00C35FD9"/>
    <w:rsid w:val="00C3697E"/>
    <w:rsid w:val="00C369F6"/>
    <w:rsid w:val="00C36FE8"/>
    <w:rsid w:val="00C371F7"/>
    <w:rsid w:val="00C379A5"/>
    <w:rsid w:val="00C37FFE"/>
    <w:rsid w:val="00C42A12"/>
    <w:rsid w:val="00C42C8E"/>
    <w:rsid w:val="00C433D2"/>
    <w:rsid w:val="00C437A2"/>
    <w:rsid w:val="00C44D02"/>
    <w:rsid w:val="00C4627E"/>
    <w:rsid w:val="00C47206"/>
    <w:rsid w:val="00C47897"/>
    <w:rsid w:val="00C47D24"/>
    <w:rsid w:val="00C47EDE"/>
    <w:rsid w:val="00C501BB"/>
    <w:rsid w:val="00C508D6"/>
    <w:rsid w:val="00C511D8"/>
    <w:rsid w:val="00C51B1C"/>
    <w:rsid w:val="00C52323"/>
    <w:rsid w:val="00C52FA7"/>
    <w:rsid w:val="00C52FE0"/>
    <w:rsid w:val="00C54377"/>
    <w:rsid w:val="00C543E2"/>
    <w:rsid w:val="00C54766"/>
    <w:rsid w:val="00C55B22"/>
    <w:rsid w:val="00C56BAA"/>
    <w:rsid w:val="00C57906"/>
    <w:rsid w:val="00C57C20"/>
    <w:rsid w:val="00C60090"/>
    <w:rsid w:val="00C60756"/>
    <w:rsid w:val="00C607C0"/>
    <w:rsid w:val="00C60C19"/>
    <w:rsid w:val="00C615ED"/>
    <w:rsid w:val="00C617E9"/>
    <w:rsid w:val="00C62E2D"/>
    <w:rsid w:val="00C639AE"/>
    <w:rsid w:val="00C63D57"/>
    <w:rsid w:val="00C64866"/>
    <w:rsid w:val="00C64A8D"/>
    <w:rsid w:val="00C6543F"/>
    <w:rsid w:val="00C65A19"/>
    <w:rsid w:val="00C70484"/>
    <w:rsid w:val="00C7173C"/>
    <w:rsid w:val="00C73733"/>
    <w:rsid w:val="00C73D83"/>
    <w:rsid w:val="00C7437A"/>
    <w:rsid w:val="00C747BD"/>
    <w:rsid w:val="00C75475"/>
    <w:rsid w:val="00C75535"/>
    <w:rsid w:val="00C75845"/>
    <w:rsid w:val="00C7639E"/>
    <w:rsid w:val="00C76CB5"/>
    <w:rsid w:val="00C76D16"/>
    <w:rsid w:val="00C77735"/>
    <w:rsid w:val="00C77E4F"/>
    <w:rsid w:val="00C800B4"/>
    <w:rsid w:val="00C80935"/>
    <w:rsid w:val="00C8097A"/>
    <w:rsid w:val="00C817C9"/>
    <w:rsid w:val="00C81C1D"/>
    <w:rsid w:val="00C82476"/>
    <w:rsid w:val="00C82A5C"/>
    <w:rsid w:val="00C8358E"/>
    <w:rsid w:val="00C847E5"/>
    <w:rsid w:val="00C85726"/>
    <w:rsid w:val="00C85BE1"/>
    <w:rsid w:val="00C85FF2"/>
    <w:rsid w:val="00C862FF"/>
    <w:rsid w:val="00C8633B"/>
    <w:rsid w:val="00C87195"/>
    <w:rsid w:val="00C873AA"/>
    <w:rsid w:val="00C87AD0"/>
    <w:rsid w:val="00C90891"/>
    <w:rsid w:val="00C911F5"/>
    <w:rsid w:val="00C91FD2"/>
    <w:rsid w:val="00C921D1"/>
    <w:rsid w:val="00C92406"/>
    <w:rsid w:val="00C92E2A"/>
    <w:rsid w:val="00C92FB6"/>
    <w:rsid w:val="00C93785"/>
    <w:rsid w:val="00C937BF"/>
    <w:rsid w:val="00C93B03"/>
    <w:rsid w:val="00C93BC6"/>
    <w:rsid w:val="00C94080"/>
    <w:rsid w:val="00C9426E"/>
    <w:rsid w:val="00C943EB"/>
    <w:rsid w:val="00C944B5"/>
    <w:rsid w:val="00C96516"/>
    <w:rsid w:val="00C96A4E"/>
    <w:rsid w:val="00CA1227"/>
    <w:rsid w:val="00CA1258"/>
    <w:rsid w:val="00CA2818"/>
    <w:rsid w:val="00CA296D"/>
    <w:rsid w:val="00CA2F7A"/>
    <w:rsid w:val="00CA3912"/>
    <w:rsid w:val="00CA48D6"/>
    <w:rsid w:val="00CA5816"/>
    <w:rsid w:val="00CA5B4E"/>
    <w:rsid w:val="00CA5EB2"/>
    <w:rsid w:val="00CA61FD"/>
    <w:rsid w:val="00CA6EA5"/>
    <w:rsid w:val="00CA7365"/>
    <w:rsid w:val="00CA7C0F"/>
    <w:rsid w:val="00CB00C0"/>
    <w:rsid w:val="00CB0A34"/>
    <w:rsid w:val="00CB1245"/>
    <w:rsid w:val="00CB24CD"/>
    <w:rsid w:val="00CB382A"/>
    <w:rsid w:val="00CB3E72"/>
    <w:rsid w:val="00CB48B9"/>
    <w:rsid w:val="00CB4FF7"/>
    <w:rsid w:val="00CB5A30"/>
    <w:rsid w:val="00CB5D3D"/>
    <w:rsid w:val="00CB6922"/>
    <w:rsid w:val="00CB6FF3"/>
    <w:rsid w:val="00CB727F"/>
    <w:rsid w:val="00CB7A10"/>
    <w:rsid w:val="00CB7E41"/>
    <w:rsid w:val="00CC06C0"/>
    <w:rsid w:val="00CC276D"/>
    <w:rsid w:val="00CC2BB8"/>
    <w:rsid w:val="00CC2BCA"/>
    <w:rsid w:val="00CC37AA"/>
    <w:rsid w:val="00CC392A"/>
    <w:rsid w:val="00CC4245"/>
    <w:rsid w:val="00CC435F"/>
    <w:rsid w:val="00CC6293"/>
    <w:rsid w:val="00CC6931"/>
    <w:rsid w:val="00CC6D76"/>
    <w:rsid w:val="00CC749A"/>
    <w:rsid w:val="00CD0535"/>
    <w:rsid w:val="00CD05B9"/>
    <w:rsid w:val="00CD1008"/>
    <w:rsid w:val="00CD1195"/>
    <w:rsid w:val="00CD1E80"/>
    <w:rsid w:val="00CD2D48"/>
    <w:rsid w:val="00CD3691"/>
    <w:rsid w:val="00CD3B98"/>
    <w:rsid w:val="00CD3CA9"/>
    <w:rsid w:val="00CD3D7F"/>
    <w:rsid w:val="00CD424E"/>
    <w:rsid w:val="00CD496C"/>
    <w:rsid w:val="00CD50A6"/>
    <w:rsid w:val="00CD5CC3"/>
    <w:rsid w:val="00CD5D4D"/>
    <w:rsid w:val="00CD6448"/>
    <w:rsid w:val="00CD6B8C"/>
    <w:rsid w:val="00CD6FA1"/>
    <w:rsid w:val="00CD7485"/>
    <w:rsid w:val="00CD753C"/>
    <w:rsid w:val="00CD77A2"/>
    <w:rsid w:val="00CD79BB"/>
    <w:rsid w:val="00CE0932"/>
    <w:rsid w:val="00CE0E01"/>
    <w:rsid w:val="00CE269D"/>
    <w:rsid w:val="00CE2E02"/>
    <w:rsid w:val="00CE326A"/>
    <w:rsid w:val="00CE3BA4"/>
    <w:rsid w:val="00CE5A3C"/>
    <w:rsid w:val="00CE651D"/>
    <w:rsid w:val="00CE6A66"/>
    <w:rsid w:val="00CE6BB4"/>
    <w:rsid w:val="00CE7108"/>
    <w:rsid w:val="00CE764C"/>
    <w:rsid w:val="00CE78F5"/>
    <w:rsid w:val="00CF0E7C"/>
    <w:rsid w:val="00CF25C8"/>
    <w:rsid w:val="00CF2B56"/>
    <w:rsid w:val="00CF31DA"/>
    <w:rsid w:val="00CF3F7B"/>
    <w:rsid w:val="00CF46E4"/>
    <w:rsid w:val="00CF5BC2"/>
    <w:rsid w:val="00CF666B"/>
    <w:rsid w:val="00CF6EC3"/>
    <w:rsid w:val="00CF72BA"/>
    <w:rsid w:val="00D00C34"/>
    <w:rsid w:val="00D01705"/>
    <w:rsid w:val="00D019BE"/>
    <w:rsid w:val="00D02907"/>
    <w:rsid w:val="00D038A1"/>
    <w:rsid w:val="00D04055"/>
    <w:rsid w:val="00D042BA"/>
    <w:rsid w:val="00D0477E"/>
    <w:rsid w:val="00D05280"/>
    <w:rsid w:val="00D0538B"/>
    <w:rsid w:val="00D05999"/>
    <w:rsid w:val="00D05CFD"/>
    <w:rsid w:val="00D064EC"/>
    <w:rsid w:val="00D06629"/>
    <w:rsid w:val="00D06689"/>
    <w:rsid w:val="00D075C7"/>
    <w:rsid w:val="00D07F40"/>
    <w:rsid w:val="00D110D7"/>
    <w:rsid w:val="00D11B2D"/>
    <w:rsid w:val="00D137BC"/>
    <w:rsid w:val="00D148F0"/>
    <w:rsid w:val="00D1497F"/>
    <w:rsid w:val="00D150C0"/>
    <w:rsid w:val="00D1522C"/>
    <w:rsid w:val="00D178DD"/>
    <w:rsid w:val="00D179E0"/>
    <w:rsid w:val="00D17E14"/>
    <w:rsid w:val="00D2044A"/>
    <w:rsid w:val="00D20454"/>
    <w:rsid w:val="00D2056A"/>
    <w:rsid w:val="00D206A4"/>
    <w:rsid w:val="00D20AE4"/>
    <w:rsid w:val="00D212E7"/>
    <w:rsid w:val="00D21360"/>
    <w:rsid w:val="00D227A6"/>
    <w:rsid w:val="00D237A1"/>
    <w:rsid w:val="00D241E1"/>
    <w:rsid w:val="00D24211"/>
    <w:rsid w:val="00D246E9"/>
    <w:rsid w:val="00D26A91"/>
    <w:rsid w:val="00D3074A"/>
    <w:rsid w:val="00D3087C"/>
    <w:rsid w:val="00D32003"/>
    <w:rsid w:val="00D3216F"/>
    <w:rsid w:val="00D32210"/>
    <w:rsid w:val="00D32221"/>
    <w:rsid w:val="00D33000"/>
    <w:rsid w:val="00D33613"/>
    <w:rsid w:val="00D33F09"/>
    <w:rsid w:val="00D34167"/>
    <w:rsid w:val="00D35438"/>
    <w:rsid w:val="00D3595B"/>
    <w:rsid w:val="00D35F1A"/>
    <w:rsid w:val="00D35F36"/>
    <w:rsid w:val="00D35F3F"/>
    <w:rsid w:val="00D361F5"/>
    <w:rsid w:val="00D36453"/>
    <w:rsid w:val="00D36ADE"/>
    <w:rsid w:val="00D37875"/>
    <w:rsid w:val="00D401C9"/>
    <w:rsid w:val="00D40592"/>
    <w:rsid w:val="00D40BB6"/>
    <w:rsid w:val="00D41023"/>
    <w:rsid w:val="00D42004"/>
    <w:rsid w:val="00D42058"/>
    <w:rsid w:val="00D42513"/>
    <w:rsid w:val="00D43071"/>
    <w:rsid w:val="00D431A6"/>
    <w:rsid w:val="00D43645"/>
    <w:rsid w:val="00D43B29"/>
    <w:rsid w:val="00D43C6C"/>
    <w:rsid w:val="00D455B0"/>
    <w:rsid w:val="00D45C0E"/>
    <w:rsid w:val="00D45DB2"/>
    <w:rsid w:val="00D4659E"/>
    <w:rsid w:val="00D46977"/>
    <w:rsid w:val="00D46988"/>
    <w:rsid w:val="00D472F5"/>
    <w:rsid w:val="00D476DF"/>
    <w:rsid w:val="00D5072D"/>
    <w:rsid w:val="00D5179C"/>
    <w:rsid w:val="00D517C3"/>
    <w:rsid w:val="00D51B64"/>
    <w:rsid w:val="00D51E3A"/>
    <w:rsid w:val="00D52BF8"/>
    <w:rsid w:val="00D52FDC"/>
    <w:rsid w:val="00D53A25"/>
    <w:rsid w:val="00D548D5"/>
    <w:rsid w:val="00D552D3"/>
    <w:rsid w:val="00D55FDF"/>
    <w:rsid w:val="00D560EB"/>
    <w:rsid w:val="00D56315"/>
    <w:rsid w:val="00D565B5"/>
    <w:rsid w:val="00D56721"/>
    <w:rsid w:val="00D56886"/>
    <w:rsid w:val="00D569B1"/>
    <w:rsid w:val="00D56F1B"/>
    <w:rsid w:val="00D57E7C"/>
    <w:rsid w:val="00D60198"/>
    <w:rsid w:val="00D602D5"/>
    <w:rsid w:val="00D61150"/>
    <w:rsid w:val="00D62321"/>
    <w:rsid w:val="00D62822"/>
    <w:rsid w:val="00D62EE2"/>
    <w:rsid w:val="00D63098"/>
    <w:rsid w:val="00D6366D"/>
    <w:rsid w:val="00D6519E"/>
    <w:rsid w:val="00D653EA"/>
    <w:rsid w:val="00D65ACB"/>
    <w:rsid w:val="00D67702"/>
    <w:rsid w:val="00D679DA"/>
    <w:rsid w:val="00D67E19"/>
    <w:rsid w:val="00D67F68"/>
    <w:rsid w:val="00D7056F"/>
    <w:rsid w:val="00D709FE"/>
    <w:rsid w:val="00D70E9A"/>
    <w:rsid w:val="00D71342"/>
    <w:rsid w:val="00D720A6"/>
    <w:rsid w:val="00D737E7"/>
    <w:rsid w:val="00D74E8B"/>
    <w:rsid w:val="00D7525A"/>
    <w:rsid w:val="00D75848"/>
    <w:rsid w:val="00D75B24"/>
    <w:rsid w:val="00D76297"/>
    <w:rsid w:val="00D763AB"/>
    <w:rsid w:val="00D76BFA"/>
    <w:rsid w:val="00D76FB0"/>
    <w:rsid w:val="00D775A7"/>
    <w:rsid w:val="00D80575"/>
    <w:rsid w:val="00D82BD1"/>
    <w:rsid w:val="00D82E94"/>
    <w:rsid w:val="00D83B6A"/>
    <w:rsid w:val="00D841B0"/>
    <w:rsid w:val="00D845CA"/>
    <w:rsid w:val="00D84651"/>
    <w:rsid w:val="00D848DD"/>
    <w:rsid w:val="00D85262"/>
    <w:rsid w:val="00D85486"/>
    <w:rsid w:val="00D85B04"/>
    <w:rsid w:val="00D85E64"/>
    <w:rsid w:val="00D86312"/>
    <w:rsid w:val="00D86BE2"/>
    <w:rsid w:val="00D87394"/>
    <w:rsid w:val="00D87532"/>
    <w:rsid w:val="00D875E8"/>
    <w:rsid w:val="00D90038"/>
    <w:rsid w:val="00D90D33"/>
    <w:rsid w:val="00D910E1"/>
    <w:rsid w:val="00D910FB"/>
    <w:rsid w:val="00D91332"/>
    <w:rsid w:val="00D91EB6"/>
    <w:rsid w:val="00D92269"/>
    <w:rsid w:val="00D92FEE"/>
    <w:rsid w:val="00D93B20"/>
    <w:rsid w:val="00D94137"/>
    <w:rsid w:val="00D945AC"/>
    <w:rsid w:val="00D94680"/>
    <w:rsid w:val="00D948B4"/>
    <w:rsid w:val="00D94ED6"/>
    <w:rsid w:val="00D9541E"/>
    <w:rsid w:val="00D95EA0"/>
    <w:rsid w:val="00D961DF"/>
    <w:rsid w:val="00D9680B"/>
    <w:rsid w:val="00D96A5A"/>
    <w:rsid w:val="00D97E1B"/>
    <w:rsid w:val="00DA00C6"/>
    <w:rsid w:val="00DA1A92"/>
    <w:rsid w:val="00DA1BC5"/>
    <w:rsid w:val="00DA2291"/>
    <w:rsid w:val="00DA2B92"/>
    <w:rsid w:val="00DA2E7D"/>
    <w:rsid w:val="00DA32F9"/>
    <w:rsid w:val="00DA3CAE"/>
    <w:rsid w:val="00DA46CD"/>
    <w:rsid w:val="00DA4794"/>
    <w:rsid w:val="00DA4A1F"/>
    <w:rsid w:val="00DA50C3"/>
    <w:rsid w:val="00DA684D"/>
    <w:rsid w:val="00DA6DA3"/>
    <w:rsid w:val="00DA7817"/>
    <w:rsid w:val="00DA7F75"/>
    <w:rsid w:val="00DB0144"/>
    <w:rsid w:val="00DB025B"/>
    <w:rsid w:val="00DB0C51"/>
    <w:rsid w:val="00DB0C9B"/>
    <w:rsid w:val="00DB146F"/>
    <w:rsid w:val="00DB1E4F"/>
    <w:rsid w:val="00DB2D86"/>
    <w:rsid w:val="00DB42C5"/>
    <w:rsid w:val="00DB53A2"/>
    <w:rsid w:val="00DB54CD"/>
    <w:rsid w:val="00DB5FBB"/>
    <w:rsid w:val="00DB647C"/>
    <w:rsid w:val="00DB6A82"/>
    <w:rsid w:val="00DB6F15"/>
    <w:rsid w:val="00DB703F"/>
    <w:rsid w:val="00DB78B1"/>
    <w:rsid w:val="00DB7C19"/>
    <w:rsid w:val="00DB7D74"/>
    <w:rsid w:val="00DB7E1C"/>
    <w:rsid w:val="00DC0816"/>
    <w:rsid w:val="00DC16C1"/>
    <w:rsid w:val="00DC2402"/>
    <w:rsid w:val="00DC360E"/>
    <w:rsid w:val="00DC3853"/>
    <w:rsid w:val="00DC43B9"/>
    <w:rsid w:val="00DC535F"/>
    <w:rsid w:val="00DC5372"/>
    <w:rsid w:val="00DC577F"/>
    <w:rsid w:val="00DC616B"/>
    <w:rsid w:val="00DC6FFE"/>
    <w:rsid w:val="00DD12D4"/>
    <w:rsid w:val="00DD1949"/>
    <w:rsid w:val="00DD19B8"/>
    <w:rsid w:val="00DD1A54"/>
    <w:rsid w:val="00DD244B"/>
    <w:rsid w:val="00DD3F49"/>
    <w:rsid w:val="00DD477D"/>
    <w:rsid w:val="00DD5AC3"/>
    <w:rsid w:val="00DD69A0"/>
    <w:rsid w:val="00DD6F05"/>
    <w:rsid w:val="00DE0FF6"/>
    <w:rsid w:val="00DE1892"/>
    <w:rsid w:val="00DE1DB7"/>
    <w:rsid w:val="00DE1ECA"/>
    <w:rsid w:val="00DE3050"/>
    <w:rsid w:val="00DE4330"/>
    <w:rsid w:val="00DE498B"/>
    <w:rsid w:val="00DE5258"/>
    <w:rsid w:val="00DE5620"/>
    <w:rsid w:val="00DE6A02"/>
    <w:rsid w:val="00DE6AE3"/>
    <w:rsid w:val="00DE6DE5"/>
    <w:rsid w:val="00DE71E8"/>
    <w:rsid w:val="00DE7B3F"/>
    <w:rsid w:val="00DE7FBE"/>
    <w:rsid w:val="00DF0232"/>
    <w:rsid w:val="00DF1606"/>
    <w:rsid w:val="00DF1A2A"/>
    <w:rsid w:val="00DF2219"/>
    <w:rsid w:val="00DF37E2"/>
    <w:rsid w:val="00DF42D7"/>
    <w:rsid w:val="00DF4954"/>
    <w:rsid w:val="00DF4B34"/>
    <w:rsid w:val="00DF5CC3"/>
    <w:rsid w:val="00DF65BF"/>
    <w:rsid w:val="00DF6AC4"/>
    <w:rsid w:val="00DF7115"/>
    <w:rsid w:val="00DF7DDE"/>
    <w:rsid w:val="00E0135C"/>
    <w:rsid w:val="00E0175B"/>
    <w:rsid w:val="00E0193F"/>
    <w:rsid w:val="00E01AD1"/>
    <w:rsid w:val="00E0263F"/>
    <w:rsid w:val="00E02727"/>
    <w:rsid w:val="00E03007"/>
    <w:rsid w:val="00E06053"/>
    <w:rsid w:val="00E06112"/>
    <w:rsid w:val="00E065E5"/>
    <w:rsid w:val="00E06DB5"/>
    <w:rsid w:val="00E06F97"/>
    <w:rsid w:val="00E070C1"/>
    <w:rsid w:val="00E079EF"/>
    <w:rsid w:val="00E07C43"/>
    <w:rsid w:val="00E07F5A"/>
    <w:rsid w:val="00E11A83"/>
    <w:rsid w:val="00E12EBB"/>
    <w:rsid w:val="00E134A4"/>
    <w:rsid w:val="00E13507"/>
    <w:rsid w:val="00E13C10"/>
    <w:rsid w:val="00E13CF6"/>
    <w:rsid w:val="00E1493A"/>
    <w:rsid w:val="00E15DE1"/>
    <w:rsid w:val="00E20464"/>
    <w:rsid w:val="00E21501"/>
    <w:rsid w:val="00E22218"/>
    <w:rsid w:val="00E2280E"/>
    <w:rsid w:val="00E23578"/>
    <w:rsid w:val="00E23771"/>
    <w:rsid w:val="00E241DC"/>
    <w:rsid w:val="00E243B9"/>
    <w:rsid w:val="00E24A52"/>
    <w:rsid w:val="00E24A7A"/>
    <w:rsid w:val="00E261E3"/>
    <w:rsid w:val="00E27365"/>
    <w:rsid w:val="00E27909"/>
    <w:rsid w:val="00E27A55"/>
    <w:rsid w:val="00E3044A"/>
    <w:rsid w:val="00E307D9"/>
    <w:rsid w:val="00E312E3"/>
    <w:rsid w:val="00E31BF2"/>
    <w:rsid w:val="00E32202"/>
    <w:rsid w:val="00E33033"/>
    <w:rsid w:val="00E33284"/>
    <w:rsid w:val="00E33775"/>
    <w:rsid w:val="00E3445E"/>
    <w:rsid w:val="00E3518C"/>
    <w:rsid w:val="00E3520F"/>
    <w:rsid w:val="00E35483"/>
    <w:rsid w:val="00E358A1"/>
    <w:rsid w:val="00E359DE"/>
    <w:rsid w:val="00E35A38"/>
    <w:rsid w:val="00E35DBA"/>
    <w:rsid w:val="00E37458"/>
    <w:rsid w:val="00E377A3"/>
    <w:rsid w:val="00E379D5"/>
    <w:rsid w:val="00E401DA"/>
    <w:rsid w:val="00E418D3"/>
    <w:rsid w:val="00E41B52"/>
    <w:rsid w:val="00E4213D"/>
    <w:rsid w:val="00E430FF"/>
    <w:rsid w:val="00E43BE3"/>
    <w:rsid w:val="00E4411D"/>
    <w:rsid w:val="00E4419F"/>
    <w:rsid w:val="00E445FB"/>
    <w:rsid w:val="00E452E1"/>
    <w:rsid w:val="00E45360"/>
    <w:rsid w:val="00E456FC"/>
    <w:rsid w:val="00E45ECB"/>
    <w:rsid w:val="00E45F0B"/>
    <w:rsid w:val="00E464AE"/>
    <w:rsid w:val="00E46C66"/>
    <w:rsid w:val="00E47215"/>
    <w:rsid w:val="00E50314"/>
    <w:rsid w:val="00E50E5E"/>
    <w:rsid w:val="00E5161D"/>
    <w:rsid w:val="00E518A1"/>
    <w:rsid w:val="00E51BD5"/>
    <w:rsid w:val="00E525A3"/>
    <w:rsid w:val="00E52752"/>
    <w:rsid w:val="00E532AC"/>
    <w:rsid w:val="00E5356D"/>
    <w:rsid w:val="00E53792"/>
    <w:rsid w:val="00E53B2F"/>
    <w:rsid w:val="00E54570"/>
    <w:rsid w:val="00E54C05"/>
    <w:rsid w:val="00E55187"/>
    <w:rsid w:val="00E56299"/>
    <w:rsid w:val="00E569D9"/>
    <w:rsid w:val="00E56BEB"/>
    <w:rsid w:val="00E56EA4"/>
    <w:rsid w:val="00E56F6B"/>
    <w:rsid w:val="00E57EB7"/>
    <w:rsid w:val="00E601A3"/>
    <w:rsid w:val="00E601AF"/>
    <w:rsid w:val="00E61B91"/>
    <w:rsid w:val="00E61D56"/>
    <w:rsid w:val="00E61FEE"/>
    <w:rsid w:val="00E62972"/>
    <w:rsid w:val="00E629FB"/>
    <w:rsid w:val="00E632D6"/>
    <w:rsid w:val="00E63C48"/>
    <w:rsid w:val="00E6412B"/>
    <w:rsid w:val="00E6430E"/>
    <w:rsid w:val="00E64630"/>
    <w:rsid w:val="00E65B97"/>
    <w:rsid w:val="00E663C7"/>
    <w:rsid w:val="00E6669C"/>
    <w:rsid w:val="00E671A7"/>
    <w:rsid w:val="00E70085"/>
    <w:rsid w:val="00E70217"/>
    <w:rsid w:val="00E71218"/>
    <w:rsid w:val="00E713B3"/>
    <w:rsid w:val="00E726E9"/>
    <w:rsid w:val="00E728FA"/>
    <w:rsid w:val="00E72AF4"/>
    <w:rsid w:val="00E73A47"/>
    <w:rsid w:val="00E742A0"/>
    <w:rsid w:val="00E74551"/>
    <w:rsid w:val="00E74967"/>
    <w:rsid w:val="00E75AF2"/>
    <w:rsid w:val="00E75B94"/>
    <w:rsid w:val="00E76919"/>
    <w:rsid w:val="00E77053"/>
    <w:rsid w:val="00E773D1"/>
    <w:rsid w:val="00E8016B"/>
    <w:rsid w:val="00E802EF"/>
    <w:rsid w:val="00E807F8"/>
    <w:rsid w:val="00E809D7"/>
    <w:rsid w:val="00E8145A"/>
    <w:rsid w:val="00E8262A"/>
    <w:rsid w:val="00E82838"/>
    <w:rsid w:val="00E82EF4"/>
    <w:rsid w:val="00E833CE"/>
    <w:rsid w:val="00E84087"/>
    <w:rsid w:val="00E84685"/>
    <w:rsid w:val="00E85116"/>
    <w:rsid w:val="00E85D78"/>
    <w:rsid w:val="00E87040"/>
    <w:rsid w:val="00E87B2E"/>
    <w:rsid w:val="00E9028D"/>
    <w:rsid w:val="00E906AD"/>
    <w:rsid w:val="00E906E3"/>
    <w:rsid w:val="00E918FE"/>
    <w:rsid w:val="00E91CDC"/>
    <w:rsid w:val="00E91D8D"/>
    <w:rsid w:val="00E91F67"/>
    <w:rsid w:val="00E928A1"/>
    <w:rsid w:val="00E92B75"/>
    <w:rsid w:val="00E93258"/>
    <w:rsid w:val="00E93871"/>
    <w:rsid w:val="00E94774"/>
    <w:rsid w:val="00E954C1"/>
    <w:rsid w:val="00E959CE"/>
    <w:rsid w:val="00E95A7E"/>
    <w:rsid w:val="00E95EA0"/>
    <w:rsid w:val="00E960F4"/>
    <w:rsid w:val="00E96729"/>
    <w:rsid w:val="00E967B9"/>
    <w:rsid w:val="00E96A4C"/>
    <w:rsid w:val="00E97042"/>
    <w:rsid w:val="00E97910"/>
    <w:rsid w:val="00E97A71"/>
    <w:rsid w:val="00E97D8A"/>
    <w:rsid w:val="00EA04CF"/>
    <w:rsid w:val="00EA0C2E"/>
    <w:rsid w:val="00EA172F"/>
    <w:rsid w:val="00EA176E"/>
    <w:rsid w:val="00EA2A53"/>
    <w:rsid w:val="00EA2DED"/>
    <w:rsid w:val="00EA3C91"/>
    <w:rsid w:val="00EA4719"/>
    <w:rsid w:val="00EA4FA4"/>
    <w:rsid w:val="00EA64A4"/>
    <w:rsid w:val="00EA6DD9"/>
    <w:rsid w:val="00EA6DEA"/>
    <w:rsid w:val="00EA6E1C"/>
    <w:rsid w:val="00EB09D0"/>
    <w:rsid w:val="00EB0EF2"/>
    <w:rsid w:val="00EB13C2"/>
    <w:rsid w:val="00EB14B9"/>
    <w:rsid w:val="00EB2160"/>
    <w:rsid w:val="00EB2C3B"/>
    <w:rsid w:val="00EB32C1"/>
    <w:rsid w:val="00EB35DC"/>
    <w:rsid w:val="00EB3828"/>
    <w:rsid w:val="00EB4C89"/>
    <w:rsid w:val="00EB4FF2"/>
    <w:rsid w:val="00EB541F"/>
    <w:rsid w:val="00EB555D"/>
    <w:rsid w:val="00EB61DE"/>
    <w:rsid w:val="00EB74AB"/>
    <w:rsid w:val="00EC0126"/>
    <w:rsid w:val="00EC0ED5"/>
    <w:rsid w:val="00EC19B9"/>
    <w:rsid w:val="00EC1ED3"/>
    <w:rsid w:val="00EC385C"/>
    <w:rsid w:val="00EC3A55"/>
    <w:rsid w:val="00EC3DAA"/>
    <w:rsid w:val="00EC4C71"/>
    <w:rsid w:val="00EC5709"/>
    <w:rsid w:val="00EC5733"/>
    <w:rsid w:val="00EC5FE1"/>
    <w:rsid w:val="00EC6447"/>
    <w:rsid w:val="00EC707D"/>
    <w:rsid w:val="00EC727F"/>
    <w:rsid w:val="00EC7C83"/>
    <w:rsid w:val="00EC7EA3"/>
    <w:rsid w:val="00ED111E"/>
    <w:rsid w:val="00ED17F1"/>
    <w:rsid w:val="00ED1A34"/>
    <w:rsid w:val="00ED20CF"/>
    <w:rsid w:val="00ED2F5B"/>
    <w:rsid w:val="00ED3ABA"/>
    <w:rsid w:val="00ED3ACF"/>
    <w:rsid w:val="00ED4E83"/>
    <w:rsid w:val="00ED4F43"/>
    <w:rsid w:val="00ED5496"/>
    <w:rsid w:val="00ED565D"/>
    <w:rsid w:val="00ED5CF3"/>
    <w:rsid w:val="00ED6E26"/>
    <w:rsid w:val="00ED6EEE"/>
    <w:rsid w:val="00EE0208"/>
    <w:rsid w:val="00EE0950"/>
    <w:rsid w:val="00EE1063"/>
    <w:rsid w:val="00EE166D"/>
    <w:rsid w:val="00EE24DF"/>
    <w:rsid w:val="00EE340C"/>
    <w:rsid w:val="00EE360F"/>
    <w:rsid w:val="00EE3E32"/>
    <w:rsid w:val="00EE3FDA"/>
    <w:rsid w:val="00EE458F"/>
    <w:rsid w:val="00EE4926"/>
    <w:rsid w:val="00EE4C32"/>
    <w:rsid w:val="00EE5130"/>
    <w:rsid w:val="00EE59A6"/>
    <w:rsid w:val="00EE622C"/>
    <w:rsid w:val="00EE6845"/>
    <w:rsid w:val="00EE7173"/>
    <w:rsid w:val="00EF0145"/>
    <w:rsid w:val="00EF0548"/>
    <w:rsid w:val="00EF13E4"/>
    <w:rsid w:val="00EF14DE"/>
    <w:rsid w:val="00EF1975"/>
    <w:rsid w:val="00EF1DB1"/>
    <w:rsid w:val="00EF2705"/>
    <w:rsid w:val="00EF3F9D"/>
    <w:rsid w:val="00EF400A"/>
    <w:rsid w:val="00EF45E0"/>
    <w:rsid w:val="00EF462B"/>
    <w:rsid w:val="00EF52BE"/>
    <w:rsid w:val="00EF5ACB"/>
    <w:rsid w:val="00EF5B0D"/>
    <w:rsid w:val="00EF5DB2"/>
    <w:rsid w:val="00EF5E75"/>
    <w:rsid w:val="00EF7300"/>
    <w:rsid w:val="00EF7431"/>
    <w:rsid w:val="00EF7E6E"/>
    <w:rsid w:val="00F005E0"/>
    <w:rsid w:val="00F01385"/>
    <w:rsid w:val="00F02227"/>
    <w:rsid w:val="00F022D0"/>
    <w:rsid w:val="00F03E64"/>
    <w:rsid w:val="00F047CA"/>
    <w:rsid w:val="00F04B2A"/>
    <w:rsid w:val="00F04CE4"/>
    <w:rsid w:val="00F0542C"/>
    <w:rsid w:val="00F05BCF"/>
    <w:rsid w:val="00F064FA"/>
    <w:rsid w:val="00F06AB7"/>
    <w:rsid w:val="00F06B8E"/>
    <w:rsid w:val="00F073E4"/>
    <w:rsid w:val="00F0758A"/>
    <w:rsid w:val="00F07E1F"/>
    <w:rsid w:val="00F10F5A"/>
    <w:rsid w:val="00F112C5"/>
    <w:rsid w:val="00F1225C"/>
    <w:rsid w:val="00F1248D"/>
    <w:rsid w:val="00F128FF"/>
    <w:rsid w:val="00F13298"/>
    <w:rsid w:val="00F13913"/>
    <w:rsid w:val="00F15FA9"/>
    <w:rsid w:val="00F17212"/>
    <w:rsid w:val="00F200A8"/>
    <w:rsid w:val="00F202A4"/>
    <w:rsid w:val="00F204B0"/>
    <w:rsid w:val="00F204BF"/>
    <w:rsid w:val="00F209CB"/>
    <w:rsid w:val="00F20D39"/>
    <w:rsid w:val="00F215C0"/>
    <w:rsid w:val="00F2190D"/>
    <w:rsid w:val="00F21F92"/>
    <w:rsid w:val="00F22652"/>
    <w:rsid w:val="00F22CC0"/>
    <w:rsid w:val="00F22F8E"/>
    <w:rsid w:val="00F23005"/>
    <w:rsid w:val="00F233E6"/>
    <w:rsid w:val="00F23B30"/>
    <w:rsid w:val="00F24680"/>
    <w:rsid w:val="00F25A5E"/>
    <w:rsid w:val="00F26411"/>
    <w:rsid w:val="00F26C87"/>
    <w:rsid w:val="00F279FA"/>
    <w:rsid w:val="00F3015A"/>
    <w:rsid w:val="00F304D2"/>
    <w:rsid w:val="00F31081"/>
    <w:rsid w:val="00F322C4"/>
    <w:rsid w:val="00F33236"/>
    <w:rsid w:val="00F339EC"/>
    <w:rsid w:val="00F33ADB"/>
    <w:rsid w:val="00F341AF"/>
    <w:rsid w:val="00F35CA3"/>
    <w:rsid w:val="00F365A7"/>
    <w:rsid w:val="00F3693B"/>
    <w:rsid w:val="00F377E3"/>
    <w:rsid w:val="00F40151"/>
    <w:rsid w:val="00F406AE"/>
    <w:rsid w:val="00F40879"/>
    <w:rsid w:val="00F40A77"/>
    <w:rsid w:val="00F4165C"/>
    <w:rsid w:val="00F4169F"/>
    <w:rsid w:val="00F421FD"/>
    <w:rsid w:val="00F422DF"/>
    <w:rsid w:val="00F423D6"/>
    <w:rsid w:val="00F42699"/>
    <w:rsid w:val="00F42F60"/>
    <w:rsid w:val="00F4345F"/>
    <w:rsid w:val="00F43686"/>
    <w:rsid w:val="00F43BCA"/>
    <w:rsid w:val="00F43CA1"/>
    <w:rsid w:val="00F43D4E"/>
    <w:rsid w:val="00F44294"/>
    <w:rsid w:val="00F442A8"/>
    <w:rsid w:val="00F45779"/>
    <w:rsid w:val="00F457DC"/>
    <w:rsid w:val="00F459BB"/>
    <w:rsid w:val="00F461FD"/>
    <w:rsid w:val="00F47299"/>
    <w:rsid w:val="00F4746C"/>
    <w:rsid w:val="00F47700"/>
    <w:rsid w:val="00F47900"/>
    <w:rsid w:val="00F47C45"/>
    <w:rsid w:val="00F50492"/>
    <w:rsid w:val="00F5056A"/>
    <w:rsid w:val="00F50A11"/>
    <w:rsid w:val="00F50BCD"/>
    <w:rsid w:val="00F50EEB"/>
    <w:rsid w:val="00F51399"/>
    <w:rsid w:val="00F51D98"/>
    <w:rsid w:val="00F524C6"/>
    <w:rsid w:val="00F529AA"/>
    <w:rsid w:val="00F52AF7"/>
    <w:rsid w:val="00F52B48"/>
    <w:rsid w:val="00F534A3"/>
    <w:rsid w:val="00F53C6B"/>
    <w:rsid w:val="00F5406C"/>
    <w:rsid w:val="00F543FD"/>
    <w:rsid w:val="00F54691"/>
    <w:rsid w:val="00F54FA3"/>
    <w:rsid w:val="00F554AF"/>
    <w:rsid w:val="00F557C3"/>
    <w:rsid w:val="00F55A9A"/>
    <w:rsid w:val="00F55C2F"/>
    <w:rsid w:val="00F56245"/>
    <w:rsid w:val="00F57B45"/>
    <w:rsid w:val="00F57F6A"/>
    <w:rsid w:val="00F601BB"/>
    <w:rsid w:val="00F601CD"/>
    <w:rsid w:val="00F60347"/>
    <w:rsid w:val="00F607BD"/>
    <w:rsid w:val="00F6090B"/>
    <w:rsid w:val="00F60B5A"/>
    <w:rsid w:val="00F60D17"/>
    <w:rsid w:val="00F6112C"/>
    <w:rsid w:val="00F611E6"/>
    <w:rsid w:val="00F637B7"/>
    <w:rsid w:val="00F63E9F"/>
    <w:rsid w:val="00F65C19"/>
    <w:rsid w:val="00F6611C"/>
    <w:rsid w:val="00F66D69"/>
    <w:rsid w:val="00F67FED"/>
    <w:rsid w:val="00F701D4"/>
    <w:rsid w:val="00F70E6D"/>
    <w:rsid w:val="00F70E7D"/>
    <w:rsid w:val="00F70F3D"/>
    <w:rsid w:val="00F71399"/>
    <w:rsid w:val="00F7245F"/>
    <w:rsid w:val="00F724B0"/>
    <w:rsid w:val="00F73722"/>
    <w:rsid w:val="00F738D3"/>
    <w:rsid w:val="00F73C91"/>
    <w:rsid w:val="00F73F74"/>
    <w:rsid w:val="00F74B59"/>
    <w:rsid w:val="00F762B8"/>
    <w:rsid w:val="00F764B2"/>
    <w:rsid w:val="00F76630"/>
    <w:rsid w:val="00F76CC0"/>
    <w:rsid w:val="00F76E4D"/>
    <w:rsid w:val="00F76F58"/>
    <w:rsid w:val="00F7718B"/>
    <w:rsid w:val="00F771CE"/>
    <w:rsid w:val="00F772E8"/>
    <w:rsid w:val="00F777FE"/>
    <w:rsid w:val="00F77A50"/>
    <w:rsid w:val="00F77D77"/>
    <w:rsid w:val="00F80225"/>
    <w:rsid w:val="00F80240"/>
    <w:rsid w:val="00F80466"/>
    <w:rsid w:val="00F819D5"/>
    <w:rsid w:val="00F81B45"/>
    <w:rsid w:val="00F8242A"/>
    <w:rsid w:val="00F8267C"/>
    <w:rsid w:val="00F8271F"/>
    <w:rsid w:val="00F82C27"/>
    <w:rsid w:val="00F830D8"/>
    <w:rsid w:val="00F857EA"/>
    <w:rsid w:val="00F869F1"/>
    <w:rsid w:val="00F86A94"/>
    <w:rsid w:val="00F86DA8"/>
    <w:rsid w:val="00F86FED"/>
    <w:rsid w:val="00F908DD"/>
    <w:rsid w:val="00F90910"/>
    <w:rsid w:val="00F90D79"/>
    <w:rsid w:val="00F91DED"/>
    <w:rsid w:val="00F92171"/>
    <w:rsid w:val="00F9245B"/>
    <w:rsid w:val="00F926C5"/>
    <w:rsid w:val="00F92B6C"/>
    <w:rsid w:val="00F945E5"/>
    <w:rsid w:val="00F949A6"/>
    <w:rsid w:val="00F94E1E"/>
    <w:rsid w:val="00F956A5"/>
    <w:rsid w:val="00F959CF"/>
    <w:rsid w:val="00F95C31"/>
    <w:rsid w:val="00F964CD"/>
    <w:rsid w:val="00F97052"/>
    <w:rsid w:val="00F9741F"/>
    <w:rsid w:val="00F9764B"/>
    <w:rsid w:val="00F97A40"/>
    <w:rsid w:val="00F97E47"/>
    <w:rsid w:val="00FA13AC"/>
    <w:rsid w:val="00FA21F7"/>
    <w:rsid w:val="00FA2302"/>
    <w:rsid w:val="00FA2A49"/>
    <w:rsid w:val="00FA2D53"/>
    <w:rsid w:val="00FA2E78"/>
    <w:rsid w:val="00FA2EDA"/>
    <w:rsid w:val="00FA34E2"/>
    <w:rsid w:val="00FA36B6"/>
    <w:rsid w:val="00FA3ABD"/>
    <w:rsid w:val="00FA4D10"/>
    <w:rsid w:val="00FA5786"/>
    <w:rsid w:val="00FA57A7"/>
    <w:rsid w:val="00FA6DA5"/>
    <w:rsid w:val="00FA71E1"/>
    <w:rsid w:val="00FA7533"/>
    <w:rsid w:val="00FB04AB"/>
    <w:rsid w:val="00FB1624"/>
    <w:rsid w:val="00FB1B7A"/>
    <w:rsid w:val="00FB241F"/>
    <w:rsid w:val="00FB26DE"/>
    <w:rsid w:val="00FB2BF3"/>
    <w:rsid w:val="00FB2E97"/>
    <w:rsid w:val="00FB3279"/>
    <w:rsid w:val="00FB39CF"/>
    <w:rsid w:val="00FB3C03"/>
    <w:rsid w:val="00FB3E52"/>
    <w:rsid w:val="00FB4D1F"/>
    <w:rsid w:val="00FB4E28"/>
    <w:rsid w:val="00FB63F8"/>
    <w:rsid w:val="00FB6432"/>
    <w:rsid w:val="00FB6906"/>
    <w:rsid w:val="00FB69A6"/>
    <w:rsid w:val="00FB6ABF"/>
    <w:rsid w:val="00FB6D62"/>
    <w:rsid w:val="00FB6F13"/>
    <w:rsid w:val="00FB6F29"/>
    <w:rsid w:val="00FB719E"/>
    <w:rsid w:val="00FC2276"/>
    <w:rsid w:val="00FC22CA"/>
    <w:rsid w:val="00FC2D5E"/>
    <w:rsid w:val="00FC3194"/>
    <w:rsid w:val="00FC33DF"/>
    <w:rsid w:val="00FC3673"/>
    <w:rsid w:val="00FC3738"/>
    <w:rsid w:val="00FC3A9C"/>
    <w:rsid w:val="00FC3FAD"/>
    <w:rsid w:val="00FC58FF"/>
    <w:rsid w:val="00FC60B5"/>
    <w:rsid w:val="00FC6EFE"/>
    <w:rsid w:val="00FC72CA"/>
    <w:rsid w:val="00FC78EA"/>
    <w:rsid w:val="00FC7E22"/>
    <w:rsid w:val="00FD031E"/>
    <w:rsid w:val="00FD0770"/>
    <w:rsid w:val="00FD0A1A"/>
    <w:rsid w:val="00FD181B"/>
    <w:rsid w:val="00FD1DDC"/>
    <w:rsid w:val="00FD3332"/>
    <w:rsid w:val="00FD3F56"/>
    <w:rsid w:val="00FD4F5B"/>
    <w:rsid w:val="00FD5770"/>
    <w:rsid w:val="00FD5891"/>
    <w:rsid w:val="00FD59B2"/>
    <w:rsid w:val="00FD5A12"/>
    <w:rsid w:val="00FE0104"/>
    <w:rsid w:val="00FE0266"/>
    <w:rsid w:val="00FE1B65"/>
    <w:rsid w:val="00FE1CEC"/>
    <w:rsid w:val="00FE2597"/>
    <w:rsid w:val="00FE379C"/>
    <w:rsid w:val="00FE38FE"/>
    <w:rsid w:val="00FE394B"/>
    <w:rsid w:val="00FE4293"/>
    <w:rsid w:val="00FE48E1"/>
    <w:rsid w:val="00FE52BE"/>
    <w:rsid w:val="00FE572D"/>
    <w:rsid w:val="00FE5AF9"/>
    <w:rsid w:val="00FE5E85"/>
    <w:rsid w:val="00FE6E0C"/>
    <w:rsid w:val="00FE6F14"/>
    <w:rsid w:val="00FE7327"/>
    <w:rsid w:val="00FE769D"/>
    <w:rsid w:val="00FE77B2"/>
    <w:rsid w:val="00FE79F6"/>
    <w:rsid w:val="00FF07EF"/>
    <w:rsid w:val="00FF0AB6"/>
    <w:rsid w:val="00FF1BBB"/>
    <w:rsid w:val="00FF1D58"/>
    <w:rsid w:val="00FF1EC0"/>
    <w:rsid w:val="00FF1EFA"/>
    <w:rsid w:val="00FF2FE2"/>
    <w:rsid w:val="00FF3981"/>
    <w:rsid w:val="00FF3B1C"/>
    <w:rsid w:val="00FF3EF1"/>
    <w:rsid w:val="00FF5342"/>
    <w:rsid w:val="00FF5434"/>
    <w:rsid w:val="00FF551D"/>
    <w:rsid w:val="00FF563A"/>
    <w:rsid w:val="00FF674D"/>
    <w:rsid w:val="00FF6A6C"/>
    <w:rsid w:val="00FF6BCE"/>
    <w:rsid w:val="00FF6D0C"/>
    <w:rsid w:val="00FF75A3"/>
    <w:rsid w:val="00FF7B66"/>
    <w:rsid w:val="00FF7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55F0"/>
  <w15:docId w15:val="{284C2808-269F-4F90-AC7A-A06F520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Heading1">
    <w:name w:val="heading 1"/>
    <w:aliases w:val="Document Header1"/>
    <w:basedOn w:val="Normal"/>
    <w:next w:val="Normal"/>
    <w:link w:val="Heading1Char"/>
    <w:qFormat/>
    <w:pPr>
      <w:spacing w:after="200"/>
      <w:jc w:val="center"/>
      <w:outlineLvl w:val="0"/>
    </w:pPr>
    <w:rPr>
      <w:b/>
      <w:kern w:val="28"/>
      <w:sz w:val="52"/>
    </w:rPr>
  </w:style>
  <w:style w:type="paragraph" w:styleId="Heading2">
    <w:name w:val="heading 2"/>
    <w:aliases w:val="Title Header2"/>
    <w:basedOn w:val="Normal"/>
    <w:next w:val="Normal"/>
    <w:qFormat/>
    <w:pPr>
      <w:keepNext/>
      <w:tabs>
        <w:tab w:val="left" w:pos="1350"/>
      </w:tabs>
      <w:outlineLvl w:val="1"/>
    </w:pPr>
    <w:rPr>
      <w:b/>
    </w:rPr>
  </w:style>
  <w:style w:type="paragraph" w:styleId="Heading3">
    <w:name w:val="heading 3"/>
    <w:aliases w:val="Section Header3"/>
    <w:basedOn w:val="Normal"/>
    <w:next w:val="Normal"/>
    <w:qFormat/>
    <w:pPr>
      <w:numPr>
        <w:ilvl w:val="2"/>
        <w:numId w:val="7"/>
      </w:numPr>
      <w:spacing w:after="200"/>
      <w:jc w:val="both"/>
      <w:outlineLvl w:val="2"/>
    </w:pPr>
    <w:rPr>
      <w:lang w:val="en-US"/>
    </w:rPr>
  </w:style>
  <w:style w:type="paragraph" w:styleId="Heading4">
    <w:name w:val="heading 4"/>
    <w:aliases w:val="Sub-Clause Sub-paragraph,ClauseSubSub_No&amp;Name, Sub-Clause Sub-paragraph"/>
    <w:basedOn w:val="Normal"/>
    <w:next w:val="Normal"/>
    <w:qFormat/>
    <w:pPr>
      <w:spacing w:after="200"/>
      <w:jc w:val="both"/>
      <w:outlineLvl w:val="3"/>
    </w:pPr>
    <w:rPr>
      <w:lang w:val="en-US"/>
    </w:rPr>
  </w:style>
  <w:style w:type="paragraph" w:styleId="Heading5">
    <w:name w:val="heading 5"/>
    <w:basedOn w:val="Normal"/>
    <w:next w:val="Normal"/>
    <w:link w:val="Heading5Char"/>
    <w:qFormat/>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pPr>
      <w:spacing w:before="240" w:after="60"/>
      <w:jc w:val="both"/>
      <w:outlineLvl w:val="5"/>
    </w:pPr>
    <w:rPr>
      <w:i/>
      <w:sz w:val="22"/>
      <w:lang w:val="es-ES_tradnl"/>
    </w:rPr>
  </w:style>
  <w:style w:type="paragraph" w:styleId="Heading7">
    <w:name w:val="heading 7"/>
    <w:basedOn w:val="Normal"/>
    <w:next w:val="Normal"/>
    <w:qFormat/>
    <w:pPr>
      <w:spacing w:before="240" w:after="60"/>
      <w:jc w:val="both"/>
      <w:outlineLvl w:val="6"/>
    </w:pPr>
    <w:rPr>
      <w:rFonts w:ascii="Arial" w:hAnsi="Arial"/>
      <w:sz w:val="20"/>
      <w:lang w:val="es-ES_tradnl"/>
    </w:rPr>
  </w:style>
  <w:style w:type="paragraph" w:styleId="Heading8">
    <w:name w:val="heading 8"/>
    <w:basedOn w:val="Normal"/>
    <w:next w:val="Normal"/>
    <w:qFormat/>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BodyText2">
    <w:name w:val="Body Text 2"/>
    <w:basedOn w:val="Normal"/>
    <w:link w:val="BodyText2Char"/>
    <w:pPr>
      <w:numPr>
        <w:numId w:val="6"/>
      </w:numPr>
      <w:spacing w:before="120" w:after="120"/>
      <w:jc w:val="center"/>
    </w:pPr>
    <w:rPr>
      <w:b/>
      <w:sz w:val="28"/>
      <w:lang w:val="es-ES_tradnl"/>
    </w:rPr>
  </w:style>
  <w:style w:type="paragraph" w:customStyle="1" w:styleId="SectionVIIHeader2">
    <w:name w:val="Section VII Header2"/>
    <w:basedOn w:val="Heading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Heading1"/>
    <w:link w:val="SectionXHeader3Car"/>
    <w:autoRedefine/>
    <w:rsid w:val="00BA464E"/>
    <w:pPr>
      <w:spacing w:after="0"/>
      <w:jc w:val="right"/>
    </w:pPr>
    <w:rPr>
      <w:bCs/>
      <w:iCs/>
      <w:kern w:val="0"/>
      <w:sz w:val="48"/>
      <w:szCs w:val="48"/>
    </w:rPr>
  </w:style>
  <w:style w:type="paragraph" w:styleId="Title">
    <w:name w:val="Title"/>
    <w:basedOn w:val="Normal"/>
    <w:link w:val="TitleChar"/>
    <w:qFormat/>
    <w:pPr>
      <w:jc w:val="center"/>
    </w:pPr>
    <w:rPr>
      <w:b/>
      <w:sz w:val="48"/>
      <w:lang w:val="es-ES_tradnl"/>
    </w:rPr>
  </w:style>
  <w:style w:type="paragraph" w:styleId="Footer">
    <w:name w:val="footer"/>
    <w:basedOn w:val="Normal"/>
    <w:link w:val="FooterChar"/>
    <w:uiPriority w:val="99"/>
    <w:pPr>
      <w:tabs>
        <w:tab w:val="right" w:leader="underscore" w:pos="9504"/>
      </w:tabs>
      <w:spacing w:before="120"/>
    </w:pPr>
    <w:rPr>
      <w:lang w:val="es-ES_tradnl"/>
    </w:rPr>
  </w:style>
  <w:style w:type="paragraph" w:customStyle="1" w:styleId="Subtitle2">
    <w:name w:val="Subtitle 2"/>
    <w:basedOn w:val="Footer"/>
    <w:autoRedefine/>
    <w:rsid w:val="002F7C4D"/>
    <w:pPr>
      <w:tabs>
        <w:tab w:val="clear" w:pos="9504"/>
      </w:tabs>
      <w:jc w:val="center"/>
      <w:outlineLvl w:val="1"/>
    </w:pPr>
    <w:rPr>
      <w:b/>
      <w:sz w:val="32"/>
      <w:lang w:val="fr-FR"/>
    </w:rPr>
  </w:style>
  <w:style w:type="paragraph" w:styleId="List">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OC1">
    <w:name w:val="toc 1"/>
    <w:basedOn w:val="Normal"/>
    <w:next w:val="Normal"/>
    <w:uiPriority w:val="39"/>
    <w:rsid w:val="008D04CF"/>
    <w:pPr>
      <w:tabs>
        <w:tab w:val="right" w:leader="dot" w:pos="9000"/>
      </w:tabs>
      <w:spacing w:before="240" w:after="120"/>
    </w:pPr>
    <w:rPr>
      <w:b/>
      <w:bCs/>
    </w:rPr>
  </w:style>
  <w:style w:type="paragraph" w:styleId="TOC2">
    <w:name w:val="toc 2"/>
    <w:basedOn w:val="Normal"/>
    <w:next w:val="Normal"/>
    <w:uiPriority w:val="39"/>
    <w:rsid w:val="008D04CF"/>
    <w:pPr>
      <w:tabs>
        <w:tab w:val="right" w:leader="dot" w:pos="9000"/>
      </w:tabs>
      <w:spacing w:before="120"/>
      <w:ind w:left="240"/>
    </w:pPr>
    <w:rPr>
      <w:iCs/>
    </w:rPr>
  </w:style>
  <w:style w:type="paragraph" w:styleId="Subtitle">
    <w:name w:val="Subtitle"/>
    <w:basedOn w:val="Normal"/>
    <w:link w:val="SubtitleChar"/>
    <w:uiPriority w:val="11"/>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BodyTextIndent3">
    <w:name w:val="Body Text Indent 3"/>
    <w:basedOn w:val="Normal"/>
    <w:pPr>
      <w:spacing w:before="240"/>
      <w:ind w:left="576"/>
      <w:jc w:val="both"/>
    </w:pPr>
    <w:rPr>
      <w:lang w:val="en-US"/>
    </w:rPr>
  </w:style>
  <w:style w:type="paragraph" w:styleId="BodyTextIndent2">
    <w:name w:val="Body Text Indent 2"/>
    <w:basedOn w:val="Normal"/>
    <w:link w:val="BodyTextIndent2Char"/>
    <w:pPr>
      <w:ind w:left="360" w:firstLine="360"/>
      <w:jc w:val="both"/>
    </w:pPr>
    <w:rPr>
      <w:lang w:val="es-ES_tradnl"/>
    </w:rPr>
  </w:style>
  <w:style w:type="paragraph" w:styleId="BodyTextIndent">
    <w:name w:val="Body Text Indent"/>
    <w:basedOn w:val="Normal"/>
    <w:link w:val="BodyTextIndentChar"/>
    <w:pPr>
      <w:ind w:left="720"/>
      <w:jc w:val="both"/>
    </w:pPr>
    <w:rPr>
      <w:lang w:val="es-ES_tradnl"/>
    </w:rPr>
  </w:style>
  <w:style w:type="paragraph" w:styleId="Header">
    <w:name w:val="header"/>
    <w:basedOn w:val="Normal"/>
    <w:link w:val="HeaderChar"/>
    <w:uiPriority w:val="99"/>
    <w:pPr>
      <w:pBdr>
        <w:bottom w:val="single" w:sz="4" w:space="1" w:color="000000"/>
      </w:pBdr>
      <w:tabs>
        <w:tab w:val="right" w:pos="9000"/>
      </w:tabs>
      <w:jc w:val="both"/>
    </w:pPr>
    <w:rPr>
      <w:sz w:val="20"/>
      <w:lang w:val="es-ES_tradnl"/>
    </w:rPr>
  </w:style>
  <w:style w:type="character" w:styleId="PageNumber">
    <w:name w:val="page number"/>
    <w:basedOn w:val="DefaultParagraphFon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pPr>
      <w:jc w:val="both"/>
    </w:pPr>
    <w:rPr>
      <w:sz w:val="20"/>
      <w:lang w:val="es-ES_tradnl"/>
    </w:rPr>
  </w:style>
  <w:style w:type="paragraph" w:styleId="BodyText">
    <w:name w:val="Body Text"/>
    <w:basedOn w:val="Normal"/>
    <w:link w:val="BodyTextChar"/>
    <w:uiPriority w:val="99"/>
    <w:pPr>
      <w:jc w:val="both"/>
    </w:pPr>
    <w:rPr>
      <w:lang w:val="es-ES_tradnl"/>
    </w:rPr>
  </w:style>
  <w:style w:type="character" w:styleId="FootnoteReference">
    <w:name w:val="footnote reference"/>
    <w:aliases w:val="callout"/>
    <w:uiPriority w:val="99"/>
    <w:rPr>
      <w:vertAlign w:val="superscript"/>
    </w:rPr>
  </w:style>
  <w:style w:type="paragraph" w:customStyle="1" w:styleId="TOCNumber1">
    <w:name w:val="TOC Number1"/>
    <w:basedOn w:val="Heading4"/>
    <w:autoRedefine/>
    <w:pPr>
      <w:spacing w:after="0"/>
      <w:jc w:val="left"/>
      <w:outlineLvl w:val="9"/>
    </w:pPr>
    <w:rPr>
      <w:b/>
      <w:lang w:val="fr-FR"/>
    </w:rPr>
  </w:style>
  <w:style w:type="paragraph" w:styleId="TOC3">
    <w:name w:val="toc 3"/>
    <w:basedOn w:val="Normal"/>
    <w:next w:val="Normal"/>
    <w:autoRedefine/>
    <w:semiHidden/>
    <w:pPr>
      <w:ind w:left="480"/>
    </w:pPr>
    <w:rPr>
      <w:rFonts w:ascii="Calibri" w:hAnsi="Calibri"/>
      <w:sz w:val="20"/>
    </w:rPr>
  </w:style>
  <w:style w:type="paragraph" w:styleId="TOC4">
    <w:name w:val="toc 4"/>
    <w:basedOn w:val="Normal"/>
    <w:next w:val="Normal"/>
    <w:autoRedefine/>
    <w:semiHidden/>
    <w:pPr>
      <w:ind w:left="720"/>
    </w:pPr>
    <w:rPr>
      <w:rFonts w:ascii="Calibri" w:hAnsi="Calibri"/>
      <w:sz w:val="20"/>
    </w:rPr>
  </w:style>
  <w:style w:type="paragraph" w:styleId="TOC5">
    <w:name w:val="toc 5"/>
    <w:basedOn w:val="Normal"/>
    <w:next w:val="Normal"/>
    <w:autoRedefine/>
    <w:semiHidden/>
    <w:pPr>
      <w:ind w:left="960"/>
    </w:pPr>
    <w:rPr>
      <w:rFonts w:ascii="Calibri" w:hAnsi="Calibri"/>
      <w:sz w:val="20"/>
    </w:rPr>
  </w:style>
  <w:style w:type="paragraph" w:styleId="TOC6">
    <w:name w:val="toc 6"/>
    <w:basedOn w:val="Normal"/>
    <w:next w:val="Normal"/>
    <w:autoRedefine/>
    <w:semiHidden/>
    <w:pPr>
      <w:ind w:left="1200"/>
    </w:pPr>
    <w:rPr>
      <w:rFonts w:ascii="Calibri" w:hAnsi="Calibri"/>
      <w:sz w:val="20"/>
    </w:rPr>
  </w:style>
  <w:style w:type="paragraph" w:styleId="TOC7">
    <w:name w:val="toc 7"/>
    <w:basedOn w:val="Normal"/>
    <w:next w:val="Normal"/>
    <w:autoRedefine/>
    <w:semiHidden/>
    <w:pPr>
      <w:ind w:left="1440"/>
    </w:pPr>
    <w:rPr>
      <w:rFonts w:ascii="Calibri" w:hAnsi="Calibri"/>
      <w:sz w:val="20"/>
    </w:rPr>
  </w:style>
  <w:style w:type="paragraph" w:styleId="TOC8">
    <w:name w:val="toc 8"/>
    <w:basedOn w:val="Normal"/>
    <w:next w:val="Normal"/>
    <w:autoRedefine/>
    <w:semiHidden/>
    <w:pPr>
      <w:ind w:left="1680"/>
    </w:pPr>
    <w:rPr>
      <w:rFonts w:ascii="Calibri" w:hAnsi="Calibri"/>
      <w:sz w:val="20"/>
    </w:rPr>
  </w:style>
  <w:style w:type="paragraph" w:styleId="TOC9">
    <w:name w:val="toc 9"/>
    <w:basedOn w:val="Normal"/>
    <w:next w:val="Normal"/>
    <w:autoRedefine/>
    <w:semiHidden/>
    <w:pPr>
      <w:ind w:left="1920"/>
    </w:pPr>
    <w:rPr>
      <w:rFonts w:ascii="Calibri" w:hAnsi="Calibri"/>
      <w:sz w:val="20"/>
    </w:rPr>
  </w:style>
  <w:style w:type="paragraph" w:styleId="BodyText3">
    <w:name w:val="Body Text 3"/>
    <w:basedOn w:val="Normal"/>
    <w:pPr>
      <w:jc w:val="center"/>
    </w:pPr>
    <w:rPr>
      <w:rFonts w:ascii="Times New Roman Bold" w:hAnsi="Times New Roman Bold"/>
      <w:spacing w:val="80"/>
      <w:sz w:val="4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8D04CF"/>
    <w:rPr>
      <w:rFonts w:ascii="Times New Roman" w:hAnsi="Times New Roman"/>
      <w:color w:val="0000FF"/>
      <w:sz w:val="24"/>
      <w:u w:val="single"/>
    </w:rPr>
  </w:style>
  <w:style w:type="paragraph" w:styleId="CommentText">
    <w:name w:val="annotation text"/>
    <w:basedOn w:val="Normal"/>
    <w:link w:val="CommentTextChar"/>
    <w:semiHidden/>
    <w:rPr>
      <w:sz w:val="20"/>
      <w:lang w:val="en-US" w:eastAsia="en-US"/>
    </w:rPr>
  </w:style>
  <w:style w:type="paragraph" w:styleId="BlockText">
    <w:name w:val="Block Text"/>
    <w:basedOn w:val="Normal"/>
    <w:pPr>
      <w:ind w:left="288" w:right="-72"/>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locked/>
    <w:rsid w:val="002B510F"/>
    <w:rPr>
      <w:lang w:val="es-ES_tradnl"/>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uiPriority w:val="99"/>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eastAsia="fr-FR"/>
    </w:rPr>
  </w:style>
  <w:style w:type="character" w:customStyle="1" w:styleId="Style3Char">
    <w:name w:val="Style3 Char"/>
    <w:basedOn w:val="BodyText2Char"/>
    <w:link w:val="Style3"/>
    <w:rsid w:val="00B921F2"/>
    <w:rPr>
      <w:b/>
      <w:sz w:val="28"/>
      <w:lang w:val="fr-FR" w:eastAsia="fr-FR"/>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23"/>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lang w:val="fr-FR" w:eastAsia="fr-FR"/>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basedOn w:val="DefaultParagraphFont"/>
    <w:link w:val="CommentText"/>
    <w:semiHidden/>
    <w:rsid w:val="00616BE0"/>
  </w:style>
  <w:style w:type="character" w:customStyle="1" w:styleId="CommentSubjectChar">
    <w:name w:val="Comment Subject Char"/>
    <w:link w:val="CommentSubject"/>
    <w:uiPriority w:val="99"/>
    <w:semiHidden/>
    <w:rsid w:val="00616BE0"/>
    <w:rPr>
      <w:b/>
      <w:bCs/>
      <w:lang w:val="fr-FR" w:eastAsia="fr-FR"/>
    </w:rPr>
  </w:style>
  <w:style w:type="paragraph" w:customStyle="1" w:styleId="S1-subpara">
    <w:name w:val="S1-sub para"/>
    <w:basedOn w:val="Normal"/>
    <w:link w:val="S1-subparaChar"/>
    <w:rsid w:val="009D33B6"/>
    <w:pPr>
      <w:numPr>
        <w:ilvl w:val="1"/>
        <w:numId w:val="64"/>
      </w:numPr>
      <w:spacing w:after="200"/>
      <w:jc w:val="both"/>
    </w:pPr>
    <w:rPr>
      <w:lang w:val="en-US" w:eastAsia="en-US"/>
    </w:rPr>
  </w:style>
  <w:style w:type="character" w:customStyle="1" w:styleId="S1-subparaChar">
    <w:name w:val="S1-sub para Char"/>
    <w:link w:val="S1-subpara"/>
    <w:rsid w:val="009D33B6"/>
    <w:rPr>
      <w:sz w:val="24"/>
    </w:r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link w:val="ListParagraph"/>
    <w:uiPriority w:val="34"/>
    <w:locked/>
    <w:rsid w:val="00211673"/>
    <w:rPr>
      <w:sz w:val="24"/>
      <w:lang w:val="fr-FR" w:eastAsia="fr-FR"/>
    </w:rPr>
  </w:style>
  <w:style w:type="paragraph" w:customStyle="1" w:styleId="SPDForm2">
    <w:name w:val="SPD  Form 2"/>
    <w:basedOn w:val="Normal"/>
    <w:link w:val="SPDForm2Char"/>
    <w:qFormat/>
    <w:rsid w:val="00FC2D5E"/>
    <w:pPr>
      <w:spacing w:before="120" w:after="240"/>
      <w:jc w:val="center"/>
    </w:pPr>
    <w:rPr>
      <w:b/>
      <w:sz w:val="36"/>
      <w:lang w:val="en-US" w:eastAsia="en-US"/>
    </w:rPr>
  </w:style>
  <w:style w:type="character" w:customStyle="1" w:styleId="SPDForm2Char">
    <w:name w:val="SPD  Form 2 Char"/>
    <w:basedOn w:val="DefaultParagraphFont"/>
    <w:link w:val="SPDForm2"/>
    <w:rsid w:val="00FC2D5E"/>
    <w:rPr>
      <w:b/>
      <w:sz w:val="36"/>
    </w:rPr>
  </w:style>
  <w:style w:type="paragraph" w:customStyle="1" w:styleId="Sec4Heading2">
    <w:name w:val="Sec 4 Heading 2"/>
    <w:basedOn w:val="Normal"/>
    <w:link w:val="Sec4Heading2Char"/>
    <w:qFormat/>
    <w:rsid w:val="00FC2D5E"/>
    <w:pPr>
      <w:jc w:val="center"/>
    </w:pPr>
    <w:rPr>
      <w:b/>
      <w:bCs/>
      <w:sz w:val="36"/>
      <w:szCs w:val="36"/>
    </w:rPr>
  </w:style>
  <w:style w:type="character" w:customStyle="1" w:styleId="Sec4Heading2Char">
    <w:name w:val="Sec 4 Heading 2 Char"/>
    <w:basedOn w:val="DefaultParagraphFont"/>
    <w:link w:val="Sec4Heading2"/>
    <w:rsid w:val="00FC2D5E"/>
    <w:rPr>
      <w:b/>
      <w:bCs/>
      <w:sz w:val="36"/>
      <w:szCs w:val="36"/>
      <w:lang w:val="fr-FR" w:eastAsia="fr-FR"/>
    </w:rPr>
  </w:style>
  <w:style w:type="paragraph" w:customStyle="1" w:styleId="Sub-ClauseText">
    <w:name w:val="Sub-Clause Text"/>
    <w:basedOn w:val="Normal"/>
    <w:rsid w:val="009A723D"/>
    <w:pPr>
      <w:spacing w:before="120" w:after="120"/>
      <w:jc w:val="both"/>
    </w:pPr>
    <w:rPr>
      <w:spacing w:val="-4"/>
      <w:lang w:val="en-US" w:eastAsia="en-US"/>
    </w:rPr>
  </w:style>
  <w:style w:type="paragraph" w:customStyle="1" w:styleId="Default">
    <w:name w:val="Default"/>
    <w:rsid w:val="009A723D"/>
    <w:pPr>
      <w:autoSpaceDE w:val="0"/>
      <w:autoSpaceDN w:val="0"/>
      <w:adjustRightInd w:val="0"/>
    </w:pPr>
    <w:rPr>
      <w:rFonts w:ascii="Tahoma" w:hAnsi="Tahoma" w:cs="Tahoma"/>
      <w:color w:val="000000"/>
      <w:sz w:val="24"/>
      <w:szCs w:val="24"/>
      <w:lang w:eastAsia="fr-FR"/>
    </w:rPr>
  </w:style>
  <w:style w:type="paragraph" w:customStyle="1" w:styleId="S1-Header2">
    <w:name w:val="S1-Header2"/>
    <w:basedOn w:val="Normal"/>
    <w:autoRedefine/>
    <w:rsid w:val="002A3444"/>
    <w:pPr>
      <w:spacing w:after="120"/>
      <w:ind w:left="-20" w:firstLine="20"/>
      <w:jc w:val="center"/>
    </w:pPr>
    <w:rPr>
      <w:b/>
      <w:iCs/>
      <w:szCs w:val="24"/>
      <w:lang w:val="en-US" w:eastAsia="en-US"/>
    </w:rPr>
  </w:style>
  <w:style w:type="paragraph" w:customStyle="1" w:styleId="Sec1-ClausesAfter10pt1">
    <w:name w:val="Sec1-Clauses + After:  10 pt1"/>
    <w:basedOn w:val="Normal"/>
    <w:rsid w:val="003708DD"/>
    <w:pPr>
      <w:numPr>
        <w:numId w:val="86"/>
      </w:numPr>
      <w:spacing w:after="200"/>
    </w:pPr>
    <w:rPr>
      <w:b/>
      <w:bCs/>
      <w:lang w:val="en-US" w:eastAsia="en-US"/>
    </w:rPr>
  </w:style>
  <w:style w:type="character" w:customStyle="1" w:styleId="BodyTextChar">
    <w:name w:val="Body Text Char"/>
    <w:link w:val="BodyText"/>
    <w:uiPriority w:val="99"/>
    <w:rsid w:val="00786523"/>
    <w:rPr>
      <w:sz w:val="24"/>
      <w:lang w:val="es-ES_tradnl" w:eastAsia="fr-FR"/>
    </w:rPr>
  </w:style>
  <w:style w:type="paragraph" w:customStyle="1" w:styleId="Head81">
    <w:name w:val="Head 8.1"/>
    <w:basedOn w:val="Normal"/>
    <w:rsid w:val="00EA4FA4"/>
    <w:pPr>
      <w:suppressAutoHyphens/>
      <w:overflowPunct w:val="0"/>
      <w:autoSpaceDE w:val="0"/>
      <w:autoSpaceDN w:val="0"/>
      <w:adjustRightInd w:val="0"/>
      <w:jc w:val="center"/>
      <w:textAlignment w:val="baseline"/>
    </w:pPr>
    <w:rPr>
      <w:b/>
      <w:sz w:val="28"/>
    </w:rPr>
  </w:style>
  <w:style w:type="table" w:styleId="TableGrid">
    <w:name w:val="Table Grid"/>
    <w:basedOn w:val="TableNormal"/>
    <w:uiPriority w:val="39"/>
    <w:rsid w:val="00EA4FA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82">
    <w:name w:val="Head 8.2"/>
    <w:basedOn w:val="Head81"/>
    <w:rsid w:val="00EA4FA4"/>
    <w:pPr>
      <w:overflowPunct/>
      <w:autoSpaceDE/>
      <w:autoSpaceDN/>
      <w:adjustRightInd/>
      <w:spacing w:before="480" w:after="120"/>
      <w:textAlignment w:val="auto"/>
    </w:pPr>
    <w:rPr>
      <w:rFonts w:ascii="Times New Roman Bold" w:hAnsi="Times New Roman Bold"/>
      <w:lang w:val="en-US" w:eastAsia="en-US"/>
    </w:rPr>
  </w:style>
  <w:style w:type="paragraph" w:customStyle="1" w:styleId="SectionXTitle">
    <w:name w:val="Section X Title"/>
    <w:basedOn w:val="Head81"/>
    <w:qFormat/>
    <w:rsid w:val="00EA4FA4"/>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customStyle="1" w:styleId="Heading1a">
    <w:name w:val="Heading 1a"/>
    <w:rsid w:val="00753BE9"/>
    <w:pPr>
      <w:keepNext/>
      <w:keepLines/>
      <w:tabs>
        <w:tab w:val="left" w:pos="-720"/>
      </w:tabs>
      <w:suppressAutoHyphens/>
      <w:jc w:val="center"/>
    </w:pPr>
    <w:rPr>
      <w:b/>
      <w:smallCaps/>
      <w:sz w:val="32"/>
      <w:szCs w:val="24"/>
    </w:rPr>
  </w:style>
  <w:style w:type="paragraph" w:customStyle="1" w:styleId="UG-Title">
    <w:name w:val="UG-Title"/>
    <w:basedOn w:val="Subtitle"/>
    <w:qFormat/>
    <w:rsid w:val="00753BE9"/>
    <w:pPr>
      <w:overflowPunct w:val="0"/>
      <w:autoSpaceDE w:val="0"/>
      <w:autoSpaceDN w:val="0"/>
      <w:adjustRightInd w:val="0"/>
      <w:textAlignment w:val="baseline"/>
    </w:pPr>
  </w:style>
  <w:style w:type="paragraph" w:styleId="Revision">
    <w:name w:val="Revision"/>
    <w:hidden/>
    <w:uiPriority w:val="99"/>
    <w:semiHidden/>
    <w:rsid w:val="00492724"/>
    <w:rPr>
      <w:sz w:val="24"/>
      <w:lang w:val="fr-FR" w:eastAsia="fr-FR"/>
    </w:rPr>
  </w:style>
  <w:style w:type="character" w:customStyle="1" w:styleId="ts-alignment-element">
    <w:name w:val="ts-alignment-element"/>
    <w:basedOn w:val="DefaultParagraphFont"/>
    <w:rsid w:val="00FA5786"/>
  </w:style>
  <w:style w:type="character" w:customStyle="1" w:styleId="ts-alignment-element-highlighted">
    <w:name w:val="ts-alignment-element-highlighted"/>
    <w:basedOn w:val="DefaultParagraphFont"/>
    <w:rsid w:val="00FA5786"/>
  </w:style>
  <w:style w:type="paragraph" w:customStyle="1" w:styleId="ITBh2">
    <w:name w:val="ITBh2"/>
    <w:basedOn w:val="Normal"/>
    <w:qFormat/>
    <w:rsid w:val="0065129B"/>
    <w:pPr>
      <w:numPr>
        <w:numId w:val="111"/>
      </w:numPr>
      <w:tabs>
        <w:tab w:val="center" w:pos="4320"/>
        <w:tab w:val="right" w:pos="8640"/>
      </w:tabs>
      <w:suppressAutoHyphens/>
      <w:spacing w:after="200"/>
      <w:outlineLvl w:val="2"/>
    </w:pPr>
    <w:rPr>
      <w:b/>
      <w:szCs w:val="24"/>
      <w:lang w:val="en-US" w:eastAsia="en-US"/>
    </w:rPr>
  </w:style>
  <w:style w:type="paragraph" w:customStyle="1" w:styleId="SPDClauseNo">
    <w:name w:val="SPD Clause No"/>
    <w:basedOn w:val="ListNumber2"/>
    <w:qFormat/>
    <w:rsid w:val="0065129B"/>
    <w:pPr>
      <w:suppressAutoHyphens/>
      <w:spacing w:after="120"/>
      <w:ind w:left="432" w:hanging="432"/>
      <w:jc w:val="both"/>
    </w:pPr>
    <w:rPr>
      <w:spacing w:val="-2"/>
      <w:lang w:val="en-US" w:eastAsia="en-US"/>
    </w:rPr>
  </w:style>
  <w:style w:type="paragraph" w:styleId="ListNumber2">
    <w:name w:val="List Number 2"/>
    <w:basedOn w:val="Normal"/>
    <w:uiPriority w:val="99"/>
    <w:semiHidden/>
    <w:unhideWhenUsed/>
    <w:rsid w:val="0065129B"/>
    <w:pPr>
      <w:ind w:left="420" w:hanging="420"/>
      <w:contextualSpacing/>
    </w:pPr>
  </w:style>
  <w:style w:type="paragraph" w:customStyle="1" w:styleId="FAhead">
    <w:name w:val="FAhead"/>
    <w:basedOn w:val="Normal"/>
    <w:link w:val="FAheadChar"/>
    <w:qFormat/>
    <w:rsid w:val="001E55EF"/>
    <w:pPr>
      <w:ind w:left="-115"/>
      <w:jc w:val="center"/>
    </w:pPr>
    <w:rPr>
      <w:rFonts w:ascii="Times New Roman Bold" w:hAnsi="Times New Roman Bold"/>
      <w:b/>
      <w:sz w:val="48"/>
      <w:szCs w:val="48"/>
      <w:lang w:val="en-US" w:eastAsia="en-US"/>
    </w:rPr>
  </w:style>
  <w:style w:type="character" w:customStyle="1" w:styleId="FAheadChar">
    <w:name w:val="FAhead Char"/>
    <w:basedOn w:val="DefaultParagraphFont"/>
    <w:link w:val="FAhead"/>
    <w:rsid w:val="001E55EF"/>
    <w:rPr>
      <w:rFonts w:ascii="Times New Roman Bold" w:hAnsi="Times New Roman Bold"/>
      <w:b/>
      <w:sz w:val="48"/>
      <w:szCs w:val="48"/>
    </w:rPr>
  </w:style>
  <w:style w:type="numbering" w:customStyle="1" w:styleId="Style9">
    <w:name w:val="Style9"/>
    <w:uiPriority w:val="99"/>
    <w:rsid w:val="003D3C02"/>
    <w:pPr>
      <w:numPr>
        <w:numId w:val="123"/>
      </w:numPr>
    </w:pPr>
  </w:style>
  <w:style w:type="numbering" w:customStyle="1" w:styleId="Style10">
    <w:name w:val="Style10"/>
    <w:uiPriority w:val="99"/>
    <w:rsid w:val="00D2044A"/>
    <w:pPr>
      <w:numPr>
        <w:numId w:val="128"/>
      </w:numPr>
    </w:pPr>
  </w:style>
  <w:style w:type="numbering" w:customStyle="1" w:styleId="Style11">
    <w:name w:val="Style11"/>
    <w:uiPriority w:val="99"/>
    <w:rsid w:val="00246BBE"/>
    <w:pPr>
      <w:numPr>
        <w:numId w:val="129"/>
      </w:numPr>
    </w:pPr>
  </w:style>
  <w:style w:type="numbering" w:customStyle="1" w:styleId="Style12">
    <w:name w:val="Style12"/>
    <w:uiPriority w:val="99"/>
    <w:rsid w:val="00FA36B6"/>
    <w:pPr>
      <w:numPr>
        <w:numId w:val="134"/>
      </w:numPr>
    </w:pPr>
  </w:style>
  <w:style w:type="paragraph" w:customStyle="1" w:styleId="SectionIIIHeading1">
    <w:name w:val="Section III Heading 1"/>
    <w:next w:val="Normal"/>
    <w:link w:val="SectionIIIHeading1Char"/>
    <w:qFormat/>
    <w:rsid w:val="00021DA8"/>
    <w:pPr>
      <w:spacing w:before="120" w:after="240"/>
    </w:pPr>
    <w:rPr>
      <w:b/>
      <w:sz w:val="24"/>
      <w:szCs w:val="24"/>
    </w:rPr>
  </w:style>
  <w:style w:type="paragraph" w:customStyle="1" w:styleId="IVbidforms">
    <w:name w:val="IVbidforms"/>
    <w:basedOn w:val="SectionIIIHeading1"/>
    <w:link w:val="IVbidformsChar"/>
    <w:qFormat/>
    <w:rsid w:val="00021DA8"/>
    <w:pPr>
      <w:numPr>
        <w:numId w:val="152"/>
      </w:numPr>
      <w:spacing w:before="240" w:after="120"/>
    </w:pPr>
    <w:rPr>
      <w:sz w:val="28"/>
      <w:szCs w:val="28"/>
    </w:rPr>
  </w:style>
  <w:style w:type="character" w:customStyle="1" w:styleId="SectionIIIHeading1Char">
    <w:name w:val="Section III Heading 1 Char"/>
    <w:basedOn w:val="DefaultParagraphFont"/>
    <w:link w:val="SectionIIIHeading1"/>
    <w:rsid w:val="00021DA8"/>
    <w:rPr>
      <w:b/>
      <w:sz w:val="24"/>
      <w:szCs w:val="24"/>
    </w:rPr>
  </w:style>
  <w:style w:type="character" w:customStyle="1" w:styleId="IVbidformsChar">
    <w:name w:val="IVbidforms Char"/>
    <w:basedOn w:val="SectionIIIHeading1Char"/>
    <w:link w:val="IVbidforms"/>
    <w:rsid w:val="00021DA8"/>
    <w:rPr>
      <w:b/>
      <w:sz w:val="28"/>
      <w:szCs w:val="28"/>
    </w:rPr>
  </w:style>
  <w:style w:type="paragraph" w:customStyle="1" w:styleId="Sec1-Para">
    <w:name w:val="Sec 1 - Para"/>
    <w:basedOn w:val="Sub-ClauseText"/>
    <w:qFormat/>
    <w:rsid w:val="009844C3"/>
    <w:pPr>
      <w:numPr>
        <w:numId w:val="155"/>
      </w:numPr>
      <w:tabs>
        <w:tab w:val="left" w:pos="576"/>
      </w:tabs>
      <w:spacing w:before="0" w:after="200"/>
    </w:pPr>
    <w:rPr>
      <w:spacing w:val="0"/>
      <w:szCs w:val="24"/>
    </w:rPr>
  </w:style>
  <w:style w:type="table" w:customStyle="1" w:styleId="TableGrid2">
    <w:name w:val="Table Grid2"/>
    <w:basedOn w:val="TableNormal"/>
    <w:next w:val="TableGrid"/>
    <w:uiPriority w:val="39"/>
    <w:rsid w:val="009844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Char1,Footnote Text Char2 Char Char1,Footnote Text Char Char1 Char1 Char1,Footnote Text Char1 Char Char Char1 Char1,Footnote Text Char Char Char Char Char Char1,Footnote Text Char1 Char1 Char Char1,single space Char1"/>
    <w:basedOn w:val="DefaultParagraphFont"/>
    <w:uiPriority w:val="99"/>
    <w:locked/>
    <w:rsid w:val="00E47215"/>
  </w:style>
  <w:style w:type="paragraph" w:customStyle="1" w:styleId="IVh1">
    <w:name w:val="IVh1"/>
    <w:basedOn w:val="Normal"/>
    <w:link w:val="IVh1Char"/>
    <w:qFormat/>
    <w:rsid w:val="006C5E7F"/>
    <w:pPr>
      <w:jc w:val="center"/>
    </w:pPr>
    <w:rPr>
      <w:b/>
      <w:sz w:val="40"/>
      <w:szCs w:val="40"/>
      <w:lang w:val="en-US" w:eastAsia="en-US"/>
    </w:rPr>
  </w:style>
  <w:style w:type="character" w:customStyle="1" w:styleId="IVh1Char">
    <w:name w:val="IVh1 Char"/>
    <w:basedOn w:val="DefaultParagraphFont"/>
    <w:link w:val="IVh1"/>
    <w:rsid w:val="006C5E7F"/>
    <w:rPr>
      <w:b/>
      <w:sz w:val="40"/>
      <w:szCs w:val="40"/>
    </w:rPr>
  </w:style>
  <w:style w:type="paragraph" w:customStyle="1" w:styleId="Style30">
    <w:name w:val="Style30"/>
    <w:basedOn w:val="Normal"/>
    <w:link w:val="Style30Car"/>
    <w:qFormat/>
    <w:rsid w:val="008D4834"/>
    <w:pPr>
      <w:spacing w:after="200"/>
      <w:ind w:left="576" w:hanging="576"/>
      <w:jc w:val="center"/>
    </w:pPr>
    <w:rPr>
      <w:rFonts w:asciiTheme="majorBidi" w:hAnsiTheme="majorBidi" w:cstheme="majorBidi"/>
      <w:b/>
      <w:sz w:val="36"/>
    </w:rPr>
  </w:style>
  <w:style w:type="character" w:customStyle="1" w:styleId="Style30Car">
    <w:name w:val="Style30 Car"/>
    <w:basedOn w:val="DefaultParagraphFont"/>
    <w:link w:val="Style30"/>
    <w:rsid w:val="008D4834"/>
    <w:rPr>
      <w:rFonts w:asciiTheme="majorBidi" w:hAnsiTheme="majorBidi" w:cstheme="majorBidi"/>
      <w:b/>
      <w:sz w:val="36"/>
      <w:lang w:val="fr-FR" w:eastAsia="fr-FR"/>
    </w:rPr>
  </w:style>
  <w:style w:type="paragraph" w:customStyle="1" w:styleId="FABHeader">
    <w:name w:val="FAB Header"/>
    <w:basedOn w:val="Normal"/>
    <w:qFormat/>
    <w:rsid w:val="000450F9"/>
    <w:pPr>
      <w:numPr>
        <w:numId w:val="170"/>
      </w:numPr>
      <w:spacing w:before="120"/>
    </w:pPr>
    <w:rPr>
      <w:b/>
      <w:bCs/>
      <w:szCs w:val="24"/>
      <w:lang w:val="en-US" w:eastAsia="en-US"/>
    </w:rPr>
  </w:style>
  <w:style w:type="paragraph" w:customStyle="1" w:styleId="FAHeader2">
    <w:name w:val="FA Header 2"/>
    <w:basedOn w:val="FABHeader"/>
    <w:link w:val="FAHeader2Char"/>
    <w:qFormat/>
    <w:rsid w:val="000450F9"/>
    <w:pPr>
      <w:numPr>
        <w:ilvl w:val="1"/>
      </w:numPr>
      <w:spacing w:after="120"/>
      <w:jc w:val="both"/>
    </w:pPr>
    <w:rPr>
      <w:b w:val="0"/>
      <w:bCs w:val="0"/>
    </w:rPr>
  </w:style>
  <w:style w:type="character" w:customStyle="1" w:styleId="FAHeader2Char">
    <w:name w:val="FA Header 2 Char"/>
    <w:basedOn w:val="DefaultParagraphFont"/>
    <w:link w:val="FAHeader2"/>
    <w:rsid w:val="000450F9"/>
    <w:rPr>
      <w:sz w:val="24"/>
      <w:szCs w:val="24"/>
    </w:rPr>
  </w:style>
  <w:style w:type="paragraph" w:customStyle="1" w:styleId="CoCHeading1">
    <w:name w:val="CoC Heading 1"/>
    <w:basedOn w:val="Normal"/>
    <w:link w:val="CoCHeading1Char"/>
    <w:qFormat/>
    <w:rsid w:val="00722CDC"/>
    <w:pPr>
      <w:spacing w:after="120"/>
      <w:ind w:left="780" w:hanging="420"/>
      <w:jc w:val="both"/>
    </w:pPr>
    <w:rPr>
      <w:rFonts w:eastAsia="Arial Narrow"/>
      <w:noProof/>
      <w:color w:val="000000"/>
      <w:szCs w:val="24"/>
    </w:rPr>
  </w:style>
  <w:style w:type="character" w:customStyle="1" w:styleId="CoCHeading1Char">
    <w:name w:val="CoC Heading 1 Char"/>
    <w:basedOn w:val="ListParagraphChar"/>
    <w:link w:val="CoCHeading1"/>
    <w:rsid w:val="00722CDC"/>
    <w:rPr>
      <w:rFonts w:eastAsia="Arial Narrow"/>
      <w:noProof/>
      <w:color w:val="000000"/>
      <w:sz w:val="24"/>
      <w:szCs w:val="24"/>
      <w:lang w:val="fr-FR" w:eastAsia="fr-FR"/>
    </w:rPr>
  </w:style>
  <w:style w:type="paragraph" w:customStyle="1" w:styleId="titulo">
    <w:name w:val="titulo"/>
    <w:basedOn w:val="Heading5"/>
    <w:rsid w:val="00CC4245"/>
    <w:pPr>
      <w:spacing w:before="0" w:after="240"/>
    </w:pPr>
    <w:rPr>
      <w:sz w:val="24"/>
      <w:szCs w:val="24"/>
      <w:lang w:val="en-US" w:eastAsia="en-US"/>
    </w:rPr>
  </w:style>
  <w:style w:type="paragraph" w:customStyle="1" w:styleId="SPDh1">
    <w:name w:val="SPDh1"/>
    <w:basedOn w:val="Normal"/>
    <w:link w:val="SPDh1Char"/>
    <w:qFormat/>
    <w:rsid w:val="00CC4245"/>
    <w:pPr>
      <w:jc w:val="center"/>
    </w:pPr>
    <w:rPr>
      <w:b/>
      <w:sz w:val="44"/>
      <w:szCs w:val="44"/>
      <w:lang w:val="en-US" w:eastAsia="en-US"/>
    </w:rPr>
  </w:style>
  <w:style w:type="character" w:customStyle="1" w:styleId="SPDh1Char">
    <w:name w:val="SPDh1 Char"/>
    <w:basedOn w:val="DefaultParagraphFont"/>
    <w:link w:val="SPDh1"/>
    <w:rsid w:val="00CC4245"/>
    <w:rPr>
      <w:b/>
      <w:sz w:val="44"/>
      <w:szCs w:val="44"/>
    </w:rPr>
  </w:style>
  <w:style w:type="paragraph" w:customStyle="1" w:styleId="MainHeader1">
    <w:name w:val="Main Header 1"/>
    <w:basedOn w:val="Normal"/>
    <w:link w:val="MainHeader1Char"/>
    <w:qFormat/>
    <w:rsid w:val="00CC4245"/>
    <w:pPr>
      <w:suppressAutoHyphens/>
      <w:spacing w:before="120" w:after="120"/>
      <w:jc w:val="center"/>
    </w:pPr>
    <w:rPr>
      <w:rFonts w:ascii="Times New Roman Bold" w:hAnsi="Times New Roman Bold"/>
      <w:kern w:val="28"/>
      <w:sz w:val="40"/>
      <w:szCs w:val="40"/>
      <w:lang w:val="en-GB" w:eastAsia="en-US"/>
    </w:rPr>
  </w:style>
  <w:style w:type="character" w:customStyle="1" w:styleId="MainHeader1Char">
    <w:name w:val="Main Header 1 Char"/>
    <w:basedOn w:val="DefaultParagraphFont"/>
    <w:link w:val="MainHeader1"/>
    <w:rsid w:val="00CC4245"/>
    <w:rPr>
      <w:rFonts w:ascii="Times New Roman Bold" w:hAnsi="Times New Roman Bold"/>
      <w:kern w:val="28"/>
      <w:sz w:val="40"/>
      <w:szCs w:val="40"/>
      <w:lang w:val="en-GB"/>
    </w:rPr>
  </w:style>
  <w:style w:type="paragraph" w:customStyle="1" w:styleId="HeadingSecProcMethods1">
    <w:name w:val="Heading Sec Proc Methods 1"/>
    <w:basedOn w:val="ListParagraph"/>
    <w:link w:val="HeadingSecProcMethods1Char"/>
    <w:qFormat/>
    <w:rsid w:val="003D6D81"/>
    <w:pPr>
      <w:tabs>
        <w:tab w:val="num" w:pos="600"/>
      </w:tabs>
      <w:suppressAutoHyphens w:val="0"/>
      <w:overflowPunct/>
      <w:autoSpaceDE/>
      <w:autoSpaceDN/>
      <w:adjustRightInd/>
      <w:spacing w:before="240" w:after="120"/>
      <w:ind w:left="600" w:hanging="600"/>
      <w:contextualSpacing w:val="0"/>
      <w:jc w:val="left"/>
      <w:textAlignment w:val="auto"/>
    </w:pPr>
    <w:rPr>
      <w:b/>
      <w:sz w:val="32"/>
      <w:szCs w:val="32"/>
    </w:rPr>
  </w:style>
  <w:style w:type="character" w:customStyle="1" w:styleId="HeadingSecProcMethods1Char">
    <w:name w:val="Heading Sec Proc Methods 1 Char"/>
    <w:basedOn w:val="ListParagraphChar"/>
    <w:link w:val="HeadingSecProcMethods1"/>
    <w:rsid w:val="003D6D81"/>
    <w:rPr>
      <w:b/>
      <w:sz w:val="32"/>
      <w:szCs w:val="32"/>
      <w:lang w:val="fr-FR" w:eastAsia="fr-FR"/>
    </w:rPr>
  </w:style>
  <w:style w:type="character" w:customStyle="1" w:styleId="TitleChar">
    <w:name w:val="Title Char"/>
    <w:link w:val="Title"/>
    <w:rsid w:val="00707FDB"/>
    <w:rPr>
      <w:b/>
      <w:sz w:val="48"/>
      <w:lang w:val="es-ES_tradnl" w:eastAsia="fr-FR"/>
    </w:rPr>
  </w:style>
  <w:style w:type="paragraph" w:customStyle="1" w:styleId="Section3-Heading1">
    <w:name w:val="Section 3 - Heading 1"/>
    <w:basedOn w:val="Heading2"/>
    <w:rsid w:val="006008ED"/>
    <w:pPr>
      <w:keepNext w:val="0"/>
      <w:tabs>
        <w:tab w:val="clear" w:pos="1350"/>
      </w:tabs>
      <w:suppressAutoHyphens/>
      <w:jc w:val="center"/>
    </w:pPr>
    <w:rPr>
      <w:sz w:val="32"/>
      <w:szCs w:val="24"/>
      <w:lang w:val="en-US" w:eastAsia="en-US"/>
    </w:rPr>
  </w:style>
  <w:style w:type="paragraph" w:customStyle="1" w:styleId="Sec7H1">
    <w:name w:val="Sec 7 H 1"/>
    <w:basedOn w:val="Heading1"/>
    <w:link w:val="Sec7H1Char"/>
    <w:qFormat/>
    <w:rsid w:val="001B5D0F"/>
    <w:pPr>
      <w:spacing w:before="240"/>
    </w:pPr>
    <w:rPr>
      <w:sz w:val="44"/>
      <w:szCs w:val="24"/>
      <w:lang w:val="en-US" w:eastAsia="en-US"/>
    </w:rPr>
  </w:style>
  <w:style w:type="character" w:customStyle="1" w:styleId="Sec7H1Char">
    <w:name w:val="Sec 7 H 1 Char"/>
    <w:basedOn w:val="DefaultParagraphFont"/>
    <w:link w:val="Sec7H1"/>
    <w:rsid w:val="001B5D0F"/>
    <w:rPr>
      <w:b/>
      <w:kern w:val="28"/>
      <w:sz w:val="44"/>
      <w:szCs w:val="24"/>
    </w:rPr>
  </w:style>
  <w:style w:type="paragraph" w:customStyle="1" w:styleId="SecVIISchofReqHeading">
    <w:name w:val="Sec VII Sch of Req Heading"/>
    <w:basedOn w:val="Normal"/>
    <w:link w:val="SecVIISchofReqHeadingChar"/>
    <w:qFormat/>
    <w:rsid w:val="001F166D"/>
    <w:pPr>
      <w:spacing w:before="120" w:after="240"/>
      <w:jc w:val="center"/>
    </w:pPr>
    <w:rPr>
      <w:b/>
      <w:sz w:val="32"/>
      <w:szCs w:val="24"/>
      <w:lang w:val="en-US" w:eastAsia="en-US"/>
    </w:rPr>
  </w:style>
  <w:style w:type="character" w:customStyle="1" w:styleId="SecVIISchofReqHeadingChar">
    <w:name w:val="Sec VII Sch of Req Heading Char"/>
    <w:basedOn w:val="DefaultParagraphFont"/>
    <w:link w:val="SecVIISchofReqHeading"/>
    <w:rsid w:val="001F166D"/>
    <w:rPr>
      <w:b/>
      <w:sz w:val="32"/>
      <w:szCs w:val="24"/>
    </w:rPr>
  </w:style>
  <w:style w:type="paragraph" w:customStyle="1" w:styleId="Section5-Heading1">
    <w:name w:val="Section 5 - Heading 1"/>
    <w:basedOn w:val="Heading2"/>
    <w:rsid w:val="00E464AE"/>
    <w:pPr>
      <w:keepNext w:val="0"/>
      <w:tabs>
        <w:tab w:val="clear" w:pos="1350"/>
      </w:tabs>
      <w:suppressAutoHyphens/>
      <w:spacing w:before="240"/>
      <w:jc w:val="center"/>
    </w:pPr>
    <w:rPr>
      <w:sz w:val="32"/>
      <w:szCs w:val="24"/>
      <w:lang w:val="en-US" w:eastAsia="en-US"/>
    </w:rPr>
  </w:style>
  <w:style w:type="character" w:styleId="FollowedHyperlink">
    <w:name w:val="FollowedHyperlink"/>
    <w:basedOn w:val="DefaultParagraphFont"/>
    <w:uiPriority w:val="99"/>
    <w:semiHidden/>
    <w:unhideWhenUsed/>
    <w:rsid w:val="00A52607"/>
    <w:rPr>
      <w:color w:val="800080" w:themeColor="followedHyperlink"/>
      <w:u w:val="single"/>
    </w:rPr>
  </w:style>
  <w:style w:type="paragraph" w:customStyle="1" w:styleId="Style13">
    <w:name w:val="Style13"/>
    <w:basedOn w:val="IVbidforms"/>
    <w:link w:val="Style13Car"/>
    <w:qFormat/>
    <w:rsid w:val="00BC0E84"/>
    <w:pPr>
      <w:numPr>
        <w:numId w:val="0"/>
      </w:numPr>
    </w:pPr>
    <w:rPr>
      <w:sz w:val="32"/>
      <w:szCs w:val="32"/>
      <w:lang w:val="fr"/>
    </w:rPr>
  </w:style>
  <w:style w:type="paragraph" w:customStyle="1" w:styleId="Style14">
    <w:name w:val="Style14"/>
    <w:basedOn w:val="IVbidforms"/>
    <w:link w:val="Style14Car"/>
    <w:qFormat/>
    <w:rsid w:val="0007097D"/>
    <w:pPr>
      <w:spacing w:after="240"/>
    </w:pPr>
    <w:rPr>
      <w:sz w:val="24"/>
      <w:szCs w:val="24"/>
      <w:lang w:val="fr"/>
    </w:rPr>
  </w:style>
  <w:style w:type="character" w:customStyle="1" w:styleId="Style13Car">
    <w:name w:val="Style13 Car"/>
    <w:basedOn w:val="IVbidformsChar"/>
    <w:link w:val="Style13"/>
    <w:rsid w:val="00BC0E84"/>
    <w:rPr>
      <w:b/>
      <w:sz w:val="32"/>
      <w:szCs w:val="32"/>
      <w:lang w:val="fr"/>
    </w:rPr>
  </w:style>
  <w:style w:type="paragraph" w:customStyle="1" w:styleId="Style15">
    <w:name w:val="Style15"/>
    <w:basedOn w:val="SectionVHeader"/>
    <w:link w:val="Style15Car"/>
    <w:qFormat/>
    <w:rsid w:val="00FE38FE"/>
  </w:style>
  <w:style w:type="character" w:customStyle="1" w:styleId="Style14Car">
    <w:name w:val="Style14 Car"/>
    <w:basedOn w:val="IVbidformsChar"/>
    <w:link w:val="Style14"/>
    <w:rsid w:val="0007097D"/>
    <w:rPr>
      <w:b/>
      <w:sz w:val="24"/>
      <w:szCs w:val="24"/>
      <w:lang w:val="fr"/>
    </w:rPr>
  </w:style>
  <w:style w:type="paragraph" w:customStyle="1" w:styleId="Style16">
    <w:name w:val="Style16"/>
    <w:basedOn w:val="IVbidforms"/>
    <w:link w:val="Style16Car"/>
    <w:qFormat/>
    <w:rsid w:val="00C511D8"/>
    <w:pPr>
      <w:numPr>
        <w:numId w:val="0"/>
      </w:numPr>
      <w:ind w:left="1080"/>
      <w:jc w:val="center"/>
    </w:pPr>
    <w:rPr>
      <w:lang w:val="fr-FR"/>
    </w:rPr>
  </w:style>
  <w:style w:type="character" w:customStyle="1" w:styleId="Style15Car">
    <w:name w:val="Style15 Car"/>
    <w:basedOn w:val="SectionVHeaderChar"/>
    <w:link w:val="Style15"/>
    <w:rsid w:val="00FE38FE"/>
    <w:rPr>
      <w:b/>
      <w:sz w:val="36"/>
      <w:lang w:val="es-ES_tradnl" w:eastAsia="fr-FR"/>
    </w:rPr>
  </w:style>
  <w:style w:type="character" w:customStyle="1" w:styleId="Style16Car">
    <w:name w:val="Style16 Car"/>
    <w:basedOn w:val="IVbidformsChar"/>
    <w:link w:val="Style16"/>
    <w:rsid w:val="00C511D8"/>
    <w:rPr>
      <w:b/>
      <w:sz w:val="28"/>
      <w:szCs w:val="28"/>
      <w:lang w:val="fr-FR"/>
    </w:rPr>
  </w:style>
  <w:style w:type="character" w:customStyle="1" w:styleId="SectionXHeader3Car">
    <w:name w:val="Section X Header 3 Car"/>
    <w:link w:val="SectionXHeader3"/>
    <w:rsid w:val="00BA464E"/>
    <w:rPr>
      <w:b/>
      <w:bCs/>
      <w:iCs/>
      <w:sz w:val="48"/>
      <w:szCs w:val="48"/>
      <w:lang w:val="fr-FR" w:eastAsia="fr-FR"/>
    </w:rPr>
  </w:style>
  <w:style w:type="paragraph" w:customStyle="1" w:styleId="TableParagraph">
    <w:name w:val="Table Paragraph"/>
    <w:basedOn w:val="Normal"/>
    <w:uiPriority w:val="1"/>
    <w:qFormat/>
    <w:rsid w:val="001C0C7F"/>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0924">
      <w:bodyDiv w:val="1"/>
      <w:marLeft w:val="0"/>
      <w:marRight w:val="0"/>
      <w:marTop w:val="0"/>
      <w:marBottom w:val="0"/>
      <w:divBdr>
        <w:top w:val="none" w:sz="0" w:space="0" w:color="auto"/>
        <w:left w:val="none" w:sz="0" w:space="0" w:color="auto"/>
        <w:bottom w:val="none" w:sz="0" w:space="0" w:color="auto"/>
        <w:right w:val="none" w:sz="0" w:space="0" w:color="auto"/>
      </w:divBdr>
      <w:divsChild>
        <w:div w:id="901139548">
          <w:marLeft w:val="0"/>
          <w:marRight w:val="0"/>
          <w:marTop w:val="0"/>
          <w:marBottom w:val="0"/>
          <w:divBdr>
            <w:top w:val="none" w:sz="0" w:space="0" w:color="auto"/>
            <w:left w:val="none" w:sz="0" w:space="0" w:color="auto"/>
            <w:bottom w:val="none" w:sz="0" w:space="0" w:color="auto"/>
            <w:right w:val="none" w:sz="0" w:space="0" w:color="auto"/>
          </w:divBdr>
          <w:divsChild>
            <w:div w:id="97799862">
              <w:marLeft w:val="0"/>
              <w:marRight w:val="0"/>
              <w:marTop w:val="0"/>
              <w:marBottom w:val="0"/>
              <w:divBdr>
                <w:top w:val="none" w:sz="0" w:space="0" w:color="auto"/>
                <w:left w:val="none" w:sz="0" w:space="0" w:color="auto"/>
                <w:bottom w:val="none" w:sz="0" w:space="0" w:color="auto"/>
                <w:right w:val="none" w:sz="0" w:space="0" w:color="auto"/>
              </w:divBdr>
              <w:divsChild>
                <w:div w:id="1111125280">
                  <w:marLeft w:val="0"/>
                  <w:marRight w:val="0"/>
                  <w:marTop w:val="0"/>
                  <w:marBottom w:val="0"/>
                  <w:divBdr>
                    <w:top w:val="none" w:sz="0" w:space="0" w:color="auto"/>
                    <w:left w:val="none" w:sz="0" w:space="0" w:color="auto"/>
                    <w:bottom w:val="none" w:sz="0" w:space="0" w:color="auto"/>
                    <w:right w:val="none" w:sz="0" w:space="0" w:color="auto"/>
                  </w:divBdr>
                  <w:divsChild>
                    <w:div w:id="671224922">
                      <w:marLeft w:val="0"/>
                      <w:marRight w:val="0"/>
                      <w:marTop w:val="0"/>
                      <w:marBottom w:val="0"/>
                      <w:divBdr>
                        <w:top w:val="none" w:sz="0" w:space="0" w:color="auto"/>
                        <w:left w:val="none" w:sz="0" w:space="0" w:color="auto"/>
                        <w:bottom w:val="none" w:sz="0" w:space="0" w:color="auto"/>
                        <w:right w:val="none" w:sz="0" w:space="0" w:color="auto"/>
                      </w:divBdr>
                      <w:divsChild>
                        <w:div w:id="1034695634">
                          <w:marLeft w:val="0"/>
                          <w:marRight w:val="0"/>
                          <w:marTop w:val="0"/>
                          <w:marBottom w:val="0"/>
                          <w:divBdr>
                            <w:top w:val="none" w:sz="0" w:space="0" w:color="auto"/>
                            <w:left w:val="none" w:sz="0" w:space="0" w:color="auto"/>
                            <w:bottom w:val="none" w:sz="0" w:space="0" w:color="auto"/>
                            <w:right w:val="none" w:sz="0" w:space="0" w:color="auto"/>
                          </w:divBdr>
                          <w:divsChild>
                            <w:div w:id="838152814">
                              <w:marLeft w:val="0"/>
                              <w:marRight w:val="0"/>
                              <w:marTop w:val="0"/>
                              <w:marBottom w:val="0"/>
                              <w:divBdr>
                                <w:top w:val="none" w:sz="0" w:space="0" w:color="auto"/>
                                <w:left w:val="none" w:sz="0" w:space="0" w:color="auto"/>
                                <w:bottom w:val="none" w:sz="0" w:space="0" w:color="auto"/>
                                <w:right w:val="none" w:sz="0" w:space="0" w:color="auto"/>
                              </w:divBdr>
                              <w:divsChild>
                                <w:div w:id="190845547">
                                  <w:marLeft w:val="0"/>
                                  <w:marRight w:val="0"/>
                                  <w:marTop w:val="0"/>
                                  <w:marBottom w:val="0"/>
                                  <w:divBdr>
                                    <w:top w:val="none" w:sz="0" w:space="0" w:color="auto"/>
                                    <w:left w:val="none" w:sz="0" w:space="0" w:color="auto"/>
                                    <w:bottom w:val="none" w:sz="0" w:space="0" w:color="auto"/>
                                    <w:right w:val="none" w:sz="0" w:space="0" w:color="auto"/>
                                  </w:divBdr>
                                  <w:divsChild>
                                    <w:div w:id="1265923290">
                                      <w:marLeft w:val="0"/>
                                      <w:marRight w:val="0"/>
                                      <w:marTop w:val="0"/>
                                      <w:marBottom w:val="0"/>
                                      <w:divBdr>
                                        <w:top w:val="none" w:sz="0" w:space="0" w:color="auto"/>
                                        <w:left w:val="none" w:sz="0" w:space="0" w:color="auto"/>
                                        <w:bottom w:val="none" w:sz="0" w:space="0" w:color="auto"/>
                                        <w:right w:val="none" w:sz="0" w:space="0" w:color="auto"/>
                                      </w:divBdr>
                                      <w:divsChild>
                                        <w:div w:id="128667866">
                                          <w:marLeft w:val="0"/>
                                          <w:marRight w:val="0"/>
                                          <w:marTop w:val="0"/>
                                          <w:marBottom w:val="0"/>
                                          <w:divBdr>
                                            <w:top w:val="none" w:sz="0" w:space="0" w:color="auto"/>
                                            <w:left w:val="none" w:sz="0" w:space="0" w:color="auto"/>
                                            <w:bottom w:val="none" w:sz="0" w:space="0" w:color="auto"/>
                                            <w:right w:val="none" w:sz="0" w:space="0" w:color="auto"/>
                                          </w:divBdr>
                                          <w:divsChild>
                                            <w:div w:id="1327854343">
                                              <w:marLeft w:val="0"/>
                                              <w:marRight w:val="0"/>
                                              <w:marTop w:val="0"/>
                                              <w:marBottom w:val="0"/>
                                              <w:divBdr>
                                                <w:top w:val="none" w:sz="0" w:space="0" w:color="auto"/>
                                                <w:left w:val="none" w:sz="0" w:space="0" w:color="auto"/>
                                                <w:bottom w:val="none" w:sz="0" w:space="0" w:color="auto"/>
                                                <w:right w:val="none" w:sz="0" w:space="0" w:color="auto"/>
                                              </w:divBdr>
                                              <w:divsChild>
                                                <w:div w:id="1167285627">
                                                  <w:marLeft w:val="0"/>
                                                  <w:marRight w:val="0"/>
                                                  <w:marTop w:val="0"/>
                                                  <w:marBottom w:val="0"/>
                                                  <w:divBdr>
                                                    <w:top w:val="none" w:sz="0" w:space="0" w:color="auto"/>
                                                    <w:left w:val="none" w:sz="0" w:space="0" w:color="auto"/>
                                                    <w:bottom w:val="none" w:sz="0" w:space="0" w:color="auto"/>
                                                    <w:right w:val="none" w:sz="0" w:space="0" w:color="auto"/>
                                                  </w:divBdr>
                                                  <w:divsChild>
                                                    <w:div w:id="1034814793">
                                                      <w:marLeft w:val="0"/>
                                                      <w:marRight w:val="0"/>
                                                      <w:marTop w:val="0"/>
                                                      <w:marBottom w:val="0"/>
                                                      <w:divBdr>
                                                        <w:top w:val="none" w:sz="0" w:space="0" w:color="auto"/>
                                                        <w:left w:val="none" w:sz="0" w:space="0" w:color="auto"/>
                                                        <w:bottom w:val="none" w:sz="0" w:space="0" w:color="auto"/>
                                                        <w:right w:val="none" w:sz="0" w:space="0" w:color="auto"/>
                                                      </w:divBdr>
                                                      <w:divsChild>
                                                        <w:div w:id="1935287754">
                                                          <w:marLeft w:val="0"/>
                                                          <w:marRight w:val="0"/>
                                                          <w:marTop w:val="0"/>
                                                          <w:marBottom w:val="0"/>
                                                          <w:divBdr>
                                                            <w:top w:val="none" w:sz="0" w:space="0" w:color="auto"/>
                                                            <w:left w:val="none" w:sz="0" w:space="0" w:color="auto"/>
                                                            <w:bottom w:val="none" w:sz="0" w:space="0" w:color="auto"/>
                                                            <w:right w:val="none" w:sz="0" w:space="0" w:color="auto"/>
                                                          </w:divBdr>
                                                          <w:divsChild>
                                                            <w:div w:id="1692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02498">
      <w:bodyDiv w:val="1"/>
      <w:marLeft w:val="0"/>
      <w:marRight w:val="0"/>
      <w:marTop w:val="0"/>
      <w:marBottom w:val="0"/>
      <w:divBdr>
        <w:top w:val="none" w:sz="0" w:space="0" w:color="auto"/>
        <w:left w:val="none" w:sz="0" w:space="0" w:color="auto"/>
        <w:bottom w:val="none" w:sz="0" w:space="0" w:color="auto"/>
        <w:right w:val="none" w:sz="0" w:space="0" w:color="auto"/>
      </w:divBdr>
      <w:divsChild>
        <w:div w:id="1503354123">
          <w:marLeft w:val="0"/>
          <w:marRight w:val="0"/>
          <w:marTop w:val="0"/>
          <w:marBottom w:val="0"/>
          <w:divBdr>
            <w:top w:val="none" w:sz="0" w:space="0" w:color="auto"/>
            <w:left w:val="none" w:sz="0" w:space="0" w:color="auto"/>
            <w:bottom w:val="none" w:sz="0" w:space="0" w:color="auto"/>
            <w:right w:val="none" w:sz="0" w:space="0" w:color="auto"/>
          </w:divBdr>
          <w:divsChild>
            <w:div w:id="17901209">
              <w:marLeft w:val="0"/>
              <w:marRight w:val="0"/>
              <w:marTop w:val="0"/>
              <w:marBottom w:val="0"/>
              <w:divBdr>
                <w:top w:val="none" w:sz="0" w:space="0" w:color="auto"/>
                <w:left w:val="none" w:sz="0" w:space="0" w:color="auto"/>
                <w:bottom w:val="none" w:sz="0" w:space="0" w:color="auto"/>
                <w:right w:val="none" w:sz="0" w:space="0" w:color="auto"/>
              </w:divBdr>
              <w:divsChild>
                <w:div w:id="77026206">
                  <w:marLeft w:val="0"/>
                  <w:marRight w:val="0"/>
                  <w:marTop w:val="0"/>
                  <w:marBottom w:val="0"/>
                  <w:divBdr>
                    <w:top w:val="none" w:sz="0" w:space="0" w:color="auto"/>
                    <w:left w:val="none" w:sz="0" w:space="0" w:color="auto"/>
                    <w:bottom w:val="none" w:sz="0" w:space="0" w:color="auto"/>
                    <w:right w:val="none" w:sz="0" w:space="0" w:color="auto"/>
                  </w:divBdr>
                  <w:divsChild>
                    <w:div w:id="754670321">
                      <w:marLeft w:val="0"/>
                      <w:marRight w:val="0"/>
                      <w:marTop w:val="0"/>
                      <w:marBottom w:val="0"/>
                      <w:divBdr>
                        <w:top w:val="none" w:sz="0" w:space="0" w:color="auto"/>
                        <w:left w:val="none" w:sz="0" w:space="0" w:color="auto"/>
                        <w:bottom w:val="none" w:sz="0" w:space="0" w:color="auto"/>
                        <w:right w:val="none" w:sz="0" w:space="0" w:color="auto"/>
                      </w:divBdr>
                      <w:divsChild>
                        <w:div w:id="532233074">
                          <w:marLeft w:val="0"/>
                          <w:marRight w:val="0"/>
                          <w:marTop w:val="0"/>
                          <w:marBottom w:val="0"/>
                          <w:divBdr>
                            <w:top w:val="none" w:sz="0" w:space="0" w:color="auto"/>
                            <w:left w:val="none" w:sz="0" w:space="0" w:color="auto"/>
                            <w:bottom w:val="none" w:sz="0" w:space="0" w:color="auto"/>
                            <w:right w:val="none" w:sz="0" w:space="0" w:color="auto"/>
                          </w:divBdr>
                          <w:divsChild>
                            <w:div w:id="1958221366">
                              <w:marLeft w:val="0"/>
                              <w:marRight w:val="0"/>
                              <w:marTop w:val="0"/>
                              <w:marBottom w:val="0"/>
                              <w:divBdr>
                                <w:top w:val="none" w:sz="0" w:space="0" w:color="auto"/>
                                <w:left w:val="none" w:sz="0" w:space="0" w:color="auto"/>
                                <w:bottom w:val="none" w:sz="0" w:space="0" w:color="auto"/>
                                <w:right w:val="none" w:sz="0" w:space="0" w:color="auto"/>
                              </w:divBdr>
                              <w:divsChild>
                                <w:div w:id="1128086505">
                                  <w:marLeft w:val="0"/>
                                  <w:marRight w:val="0"/>
                                  <w:marTop w:val="0"/>
                                  <w:marBottom w:val="0"/>
                                  <w:divBdr>
                                    <w:top w:val="none" w:sz="0" w:space="0" w:color="auto"/>
                                    <w:left w:val="none" w:sz="0" w:space="0" w:color="auto"/>
                                    <w:bottom w:val="none" w:sz="0" w:space="0" w:color="auto"/>
                                    <w:right w:val="none" w:sz="0" w:space="0" w:color="auto"/>
                                  </w:divBdr>
                                  <w:divsChild>
                                    <w:div w:id="756944685">
                                      <w:marLeft w:val="0"/>
                                      <w:marRight w:val="0"/>
                                      <w:marTop w:val="0"/>
                                      <w:marBottom w:val="0"/>
                                      <w:divBdr>
                                        <w:top w:val="none" w:sz="0" w:space="0" w:color="auto"/>
                                        <w:left w:val="none" w:sz="0" w:space="0" w:color="auto"/>
                                        <w:bottom w:val="none" w:sz="0" w:space="0" w:color="auto"/>
                                        <w:right w:val="none" w:sz="0" w:space="0" w:color="auto"/>
                                      </w:divBdr>
                                      <w:divsChild>
                                        <w:div w:id="2129622596">
                                          <w:marLeft w:val="0"/>
                                          <w:marRight w:val="0"/>
                                          <w:marTop w:val="0"/>
                                          <w:marBottom w:val="0"/>
                                          <w:divBdr>
                                            <w:top w:val="none" w:sz="0" w:space="0" w:color="auto"/>
                                            <w:left w:val="none" w:sz="0" w:space="0" w:color="auto"/>
                                            <w:bottom w:val="none" w:sz="0" w:space="0" w:color="auto"/>
                                            <w:right w:val="none" w:sz="0" w:space="0" w:color="auto"/>
                                          </w:divBdr>
                                          <w:divsChild>
                                            <w:div w:id="1850440179">
                                              <w:marLeft w:val="0"/>
                                              <w:marRight w:val="0"/>
                                              <w:marTop w:val="0"/>
                                              <w:marBottom w:val="0"/>
                                              <w:divBdr>
                                                <w:top w:val="none" w:sz="0" w:space="0" w:color="auto"/>
                                                <w:left w:val="none" w:sz="0" w:space="0" w:color="auto"/>
                                                <w:bottom w:val="none" w:sz="0" w:space="0" w:color="auto"/>
                                                <w:right w:val="none" w:sz="0" w:space="0" w:color="auto"/>
                                              </w:divBdr>
                                              <w:divsChild>
                                                <w:div w:id="2130469180">
                                                  <w:marLeft w:val="0"/>
                                                  <w:marRight w:val="0"/>
                                                  <w:marTop w:val="0"/>
                                                  <w:marBottom w:val="0"/>
                                                  <w:divBdr>
                                                    <w:top w:val="none" w:sz="0" w:space="0" w:color="auto"/>
                                                    <w:left w:val="none" w:sz="0" w:space="0" w:color="auto"/>
                                                    <w:bottom w:val="none" w:sz="0" w:space="0" w:color="auto"/>
                                                    <w:right w:val="none" w:sz="0" w:space="0" w:color="auto"/>
                                                  </w:divBdr>
                                                  <w:divsChild>
                                                    <w:div w:id="1342969697">
                                                      <w:marLeft w:val="0"/>
                                                      <w:marRight w:val="0"/>
                                                      <w:marTop w:val="0"/>
                                                      <w:marBottom w:val="0"/>
                                                      <w:divBdr>
                                                        <w:top w:val="none" w:sz="0" w:space="0" w:color="auto"/>
                                                        <w:left w:val="none" w:sz="0" w:space="0" w:color="auto"/>
                                                        <w:bottom w:val="none" w:sz="0" w:space="0" w:color="auto"/>
                                                        <w:right w:val="none" w:sz="0" w:space="0" w:color="auto"/>
                                                      </w:divBdr>
                                                      <w:divsChild>
                                                        <w:div w:id="2141878346">
                                                          <w:marLeft w:val="0"/>
                                                          <w:marRight w:val="0"/>
                                                          <w:marTop w:val="0"/>
                                                          <w:marBottom w:val="0"/>
                                                          <w:divBdr>
                                                            <w:top w:val="none" w:sz="0" w:space="0" w:color="auto"/>
                                                            <w:left w:val="none" w:sz="0" w:space="0" w:color="auto"/>
                                                            <w:bottom w:val="none" w:sz="0" w:space="0" w:color="auto"/>
                                                            <w:right w:val="none" w:sz="0" w:space="0" w:color="auto"/>
                                                          </w:divBdr>
                                                          <w:divsChild>
                                                            <w:div w:id="5811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55471">
      <w:bodyDiv w:val="1"/>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sChild>
            <w:div w:id="227959465">
              <w:marLeft w:val="0"/>
              <w:marRight w:val="0"/>
              <w:marTop w:val="0"/>
              <w:marBottom w:val="0"/>
              <w:divBdr>
                <w:top w:val="none" w:sz="0" w:space="0" w:color="auto"/>
                <w:left w:val="none" w:sz="0" w:space="0" w:color="auto"/>
                <w:bottom w:val="none" w:sz="0" w:space="0" w:color="auto"/>
                <w:right w:val="none" w:sz="0" w:space="0" w:color="auto"/>
              </w:divBdr>
              <w:divsChild>
                <w:div w:id="2076278143">
                  <w:marLeft w:val="0"/>
                  <w:marRight w:val="0"/>
                  <w:marTop w:val="0"/>
                  <w:marBottom w:val="0"/>
                  <w:divBdr>
                    <w:top w:val="none" w:sz="0" w:space="0" w:color="auto"/>
                    <w:left w:val="none" w:sz="0" w:space="0" w:color="auto"/>
                    <w:bottom w:val="none" w:sz="0" w:space="0" w:color="auto"/>
                    <w:right w:val="none" w:sz="0" w:space="0" w:color="auto"/>
                  </w:divBdr>
                  <w:divsChild>
                    <w:div w:id="2136021647">
                      <w:marLeft w:val="0"/>
                      <w:marRight w:val="0"/>
                      <w:marTop w:val="0"/>
                      <w:marBottom w:val="0"/>
                      <w:divBdr>
                        <w:top w:val="none" w:sz="0" w:space="0" w:color="auto"/>
                        <w:left w:val="none" w:sz="0" w:space="0" w:color="auto"/>
                        <w:bottom w:val="none" w:sz="0" w:space="0" w:color="auto"/>
                        <w:right w:val="none" w:sz="0" w:space="0" w:color="auto"/>
                      </w:divBdr>
                      <w:divsChild>
                        <w:div w:id="2137948145">
                          <w:marLeft w:val="0"/>
                          <w:marRight w:val="0"/>
                          <w:marTop w:val="0"/>
                          <w:marBottom w:val="0"/>
                          <w:divBdr>
                            <w:top w:val="none" w:sz="0" w:space="0" w:color="auto"/>
                            <w:left w:val="none" w:sz="0" w:space="0" w:color="auto"/>
                            <w:bottom w:val="none" w:sz="0" w:space="0" w:color="auto"/>
                            <w:right w:val="none" w:sz="0" w:space="0" w:color="auto"/>
                          </w:divBdr>
                          <w:divsChild>
                            <w:div w:id="1656301938">
                              <w:marLeft w:val="0"/>
                              <w:marRight w:val="0"/>
                              <w:marTop w:val="0"/>
                              <w:marBottom w:val="0"/>
                              <w:divBdr>
                                <w:top w:val="none" w:sz="0" w:space="0" w:color="auto"/>
                                <w:left w:val="none" w:sz="0" w:space="0" w:color="auto"/>
                                <w:bottom w:val="none" w:sz="0" w:space="0" w:color="auto"/>
                                <w:right w:val="none" w:sz="0" w:space="0" w:color="auto"/>
                              </w:divBdr>
                              <w:divsChild>
                                <w:div w:id="971596970">
                                  <w:marLeft w:val="0"/>
                                  <w:marRight w:val="0"/>
                                  <w:marTop w:val="0"/>
                                  <w:marBottom w:val="0"/>
                                  <w:divBdr>
                                    <w:top w:val="none" w:sz="0" w:space="0" w:color="auto"/>
                                    <w:left w:val="none" w:sz="0" w:space="0" w:color="auto"/>
                                    <w:bottom w:val="none" w:sz="0" w:space="0" w:color="auto"/>
                                    <w:right w:val="none" w:sz="0" w:space="0" w:color="auto"/>
                                  </w:divBdr>
                                  <w:divsChild>
                                    <w:div w:id="1376352459">
                                      <w:marLeft w:val="0"/>
                                      <w:marRight w:val="0"/>
                                      <w:marTop w:val="0"/>
                                      <w:marBottom w:val="0"/>
                                      <w:divBdr>
                                        <w:top w:val="none" w:sz="0" w:space="0" w:color="auto"/>
                                        <w:left w:val="none" w:sz="0" w:space="0" w:color="auto"/>
                                        <w:bottom w:val="none" w:sz="0" w:space="0" w:color="auto"/>
                                        <w:right w:val="none" w:sz="0" w:space="0" w:color="auto"/>
                                      </w:divBdr>
                                      <w:divsChild>
                                        <w:div w:id="2041008116">
                                          <w:marLeft w:val="0"/>
                                          <w:marRight w:val="0"/>
                                          <w:marTop w:val="0"/>
                                          <w:marBottom w:val="0"/>
                                          <w:divBdr>
                                            <w:top w:val="none" w:sz="0" w:space="0" w:color="auto"/>
                                            <w:left w:val="none" w:sz="0" w:space="0" w:color="auto"/>
                                            <w:bottom w:val="none" w:sz="0" w:space="0" w:color="auto"/>
                                            <w:right w:val="none" w:sz="0" w:space="0" w:color="auto"/>
                                          </w:divBdr>
                                          <w:divsChild>
                                            <w:div w:id="1712068352">
                                              <w:marLeft w:val="0"/>
                                              <w:marRight w:val="0"/>
                                              <w:marTop w:val="0"/>
                                              <w:marBottom w:val="0"/>
                                              <w:divBdr>
                                                <w:top w:val="none" w:sz="0" w:space="0" w:color="auto"/>
                                                <w:left w:val="none" w:sz="0" w:space="0" w:color="auto"/>
                                                <w:bottom w:val="none" w:sz="0" w:space="0" w:color="auto"/>
                                                <w:right w:val="none" w:sz="0" w:space="0" w:color="auto"/>
                                              </w:divBdr>
                                              <w:divsChild>
                                                <w:div w:id="962617834">
                                                  <w:marLeft w:val="0"/>
                                                  <w:marRight w:val="0"/>
                                                  <w:marTop w:val="0"/>
                                                  <w:marBottom w:val="0"/>
                                                  <w:divBdr>
                                                    <w:top w:val="none" w:sz="0" w:space="0" w:color="auto"/>
                                                    <w:left w:val="none" w:sz="0" w:space="0" w:color="auto"/>
                                                    <w:bottom w:val="none" w:sz="0" w:space="0" w:color="auto"/>
                                                    <w:right w:val="none" w:sz="0" w:space="0" w:color="auto"/>
                                                  </w:divBdr>
                                                  <w:divsChild>
                                                    <w:div w:id="607860504">
                                                      <w:marLeft w:val="0"/>
                                                      <w:marRight w:val="0"/>
                                                      <w:marTop w:val="0"/>
                                                      <w:marBottom w:val="0"/>
                                                      <w:divBdr>
                                                        <w:top w:val="none" w:sz="0" w:space="0" w:color="auto"/>
                                                        <w:left w:val="none" w:sz="0" w:space="0" w:color="auto"/>
                                                        <w:bottom w:val="none" w:sz="0" w:space="0" w:color="auto"/>
                                                        <w:right w:val="none" w:sz="0" w:space="0" w:color="auto"/>
                                                      </w:divBdr>
                                                      <w:divsChild>
                                                        <w:div w:id="172495581">
                                                          <w:marLeft w:val="0"/>
                                                          <w:marRight w:val="0"/>
                                                          <w:marTop w:val="0"/>
                                                          <w:marBottom w:val="0"/>
                                                          <w:divBdr>
                                                            <w:top w:val="none" w:sz="0" w:space="0" w:color="auto"/>
                                                            <w:left w:val="none" w:sz="0" w:space="0" w:color="auto"/>
                                                            <w:bottom w:val="none" w:sz="0" w:space="0" w:color="auto"/>
                                                            <w:right w:val="none" w:sz="0" w:space="0" w:color="auto"/>
                                                          </w:divBdr>
                                                          <w:divsChild>
                                                            <w:div w:id="3992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847741">
      <w:bodyDiv w:val="1"/>
      <w:marLeft w:val="0"/>
      <w:marRight w:val="0"/>
      <w:marTop w:val="0"/>
      <w:marBottom w:val="0"/>
      <w:divBdr>
        <w:top w:val="none" w:sz="0" w:space="0" w:color="auto"/>
        <w:left w:val="none" w:sz="0" w:space="0" w:color="auto"/>
        <w:bottom w:val="none" w:sz="0" w:space="0" w:color="auto"/>
        <w:right w:val="none" w:sz="0" w:space="0" w:color="auto"/>
      </w:divBdr>
      <w:divsChild>
        <w:div w:id="1724060310">
          <w:marLeft w:val="0"/>
          <w:marRight w:val="0"/>
          <w:marTop w:val="0"/>
          <w:marBottom w:val="0"/>
          <w:divBdr>
            <w:top w:val="none" w:sz="0" w:space="0" w:color="auto"/>
            <w:left w:val="none" w:sz="0" w:space="0" w:color="auto"/>
            <w:bottom w:val="none" w:sz="0" w:space="0" w:color="auto"/>
            <w:right w:val="none" w:sz="0" w:space="0" w:color="auto"/>
          </w:divBdr>
          <w:divsChild>
            <w:div w:id="1123187770">
              <w:marLeft w:val="0"/>
              <w:marRight w:val="0"/>
              <w:marTop w:val="0"/>
              <w:marBottom w:val="0"/>
              <w:divBdr>
                <w:top w:val="none" w:sz="0" w:space="0" w:color="auto"/>
                <w:left w:val="none" w:sz="0" w:space="0" w:color="auto"/>
                <w:bottom w:val="none" w:sz="0" w:space="0" w:color="auto"/>
                <w:right w:val="none" w:sz="0" w:space="0" w:color="auto"/>
              </w:divBdr>
              <w:divsChild>
                <w:div w:id="965621328">
                  <w:marLeft w:val="0"/>
                  <w:marRight w:val="0"/>
                  <w:marTop w:val="0"/>
                  <w:marBottom w:val="0"/>
                  <w:divBdr>
                    <w:top w:val="none" w:sz="0" w:space="0" w:color="auto"/>
                    <w:left w:val="none" w:sz="0" w:space="0" w:color="auto"/>
                    <w:bottom w:val="none" w:sz="0" w:space="0" w:color="auto"/>
                    <w:right w:val="none" w:sz="0" w:space="0" w:color="auto"/>
                  </w:divBdr>
                  <w:divsChild>
                    <w:div w:id="2048604692">
                      <w:marLeft w:val="0"/>
                      <w:marRight w:val="0"/>
                      <w:marTop w:val="0"/>
                      <w:marBottom w:val="0"/>
                      <w:divBdr>
                        <w:top w:val="none" w:sz="0" w:space="0" w:color="auto"/>
                        <w:left w:val="none" w:sz="0" w:space="0" w:color="auto"/>
                        <w:bottom w:val="none" w:sz="0" w:space="0" w:color="auto"/>
                        <w:right w:val="none" w:sz="0" w:space="0" w:color="auto"/>
                      </w:divBdr>
                      <w:divsChild>
                        <w:div w:id="506940641">
                          <w:marLeft w:val="0"/>
                          <w:marRight w:val="0"/>
                          <w:marTop w:val="0"/>
                          <w:marBottom w:val="0"/>
                          <w:divBdr>
                            <w:top w:val="none" w:sz="0" w:space="0" w:color="auto"/>
                            <w:left w:val="none" w:sz="0" w:space="0" w:color="auto"/>
                            <w:bottom w:val="none" w:sz="0" w:space="0" w:color="auto"/>
                            <w:right w:val="none" w:sz="0" w:space="0" w:color="auto"/>
                          </w:divBdr>
                          <w:divsChild>
                            <w:div w:id="857157239">
                              <w:marLeft w:val="0"/>
                              <w:marRight w:val="0"/>
                              <w:marTop w:val="0"/>
                              <w:marBottom w:val="0"/>
                              <w:divBdr>
                                <w:top w:val="none" w:sz="0" w:space="0" w:color="auto"/>
                                <w:left w:val="none" w:sz="0" w:space="0" w:color="auto"/>
                                <w:bottom w:val="none" w:sz="0" w:space="0" w:color="auto"/>
                                <w:right w:val="none" w:sz="0" w:space="0" w:color="auto"/>
                              </w:divBdr>
                              <w:divsChild>
                                <w:div w:id="1005940168">
                                  <w:marLeft w:val="0"/>
                                  <w:marRight w:val="0"/>
                                  <w:marTop w:val="0"/>
                                  <w:marBottom w:val="0"/>
                                  <w:divBdr>
                                    <w:top w:val="none" w:sz="0" w:space="0" w:color="auto"/>
                                    <w:left w:val="none" w:sz="0" w:space="0" w:color="auto"/>
                                    <w:bottom w:val="none" w:sz="0" w:space="0" w:color="auto"/>
                                    <w:right w:val="none" w:sz="0" w:space="0" w:color="auto"/>
                                  </w:divBdr>
                                  <w:divsChild>
                                    <w:div w:id="342826291">
                                      <w:marLeft w:val="0"/>
                                      <w:marRight w:val="0"/>
                                      <w:marTop w:val="0"/>
                                      <w:marBottom w:val="0"/>
                                      <w:divBdr>
                                        <w:top w:val="none" w:sz="0" w:space="0" w:color="auto"/>
                                        <w:left w:val="none" w:sz="0" w:space="0" w:color="auto"/>
                                        <w:bottom w:val="none" w:sz="0" w:space="0" w:color="auto"/>
                                        <w:right w:val="none" w:sz="0" w:space="0" w:color="auto"/>
                                      </w:divBdr>
                                      <w:divsChild>
                                        <w:div w:id="1110585384">
                                          <w:marLeft w:val="0"/>
                                          <w:marRight w:val="0"/>
                                          <w:marTop w:val="0"/>
                                          <w:marBottom w:val="0"/>
                                          <w:divBdr>
                                            <w:top w:val="none" w:sz="0" w:space="0" w:color="auto"/>
                                            <w:left w:val="none" w:sz="0" w:space="0" w:color="auto"/>
                                            <w:bottom w:val="none" w:sz="0" w:space="0" w:color="auto"/>
                                            <w:right w:val="none" w:sz="0" w:space="0" w:color="auto"/>
                                          </w:divBdr>
                                          <w:divsChild>
                                            <w:div w:id="167865743">
                                              <w:marLeft w:val="0"/>
                                              <w:marRight w:val="0"/>
                                              <w:marTop w:val="0"/>
                                              <w:marBottom w:val="0"/>
                                              <w:divBdr>
                                                <w:top w:val="none" w:sz="0" w:space="0" w:color="auto"/>
                                                <w:left w:val="none" w:sz="0" w:space="0" w:color="auto"/>
                                                <w:bottom w:val="none" w:sz="0" w:space="0" w:color="auto"/>
                                                <w:right w:val="none" w:sz="0" w:space="0" w:color="auto"/>
                                              </w:divBdr>
                                              <w:divsChild>
                                                <w:div w:id="58020830">
                                                  <w:marLeft w:val="0"/>
                                                  <w:marRight w:val="0"/>
                                                  <w:marTop w:val="0"/>
                                                  <w:marBottom w:val="0"/>
                                                  <w:divBdr>
                                                    <w:top w:val="none" w:sz="0" w:space="0" w:color="auto"/>
                                                    <w:left w:val="none" w:sz="0" w:space="0" w:color="auto"/>
                                                    <w:bottom w:val="none" w:sz="0" w:space="0" w:color="auto"/>
                                                    <w:right w:val="none" w:sz="0" w:space="0" w:color="auto"/>
                                                  </w:divBdr>
                                                  <w:divsChild>
                                                    <w:div w:id="1091508129">
                                                      <w:marLeft w:val="0"/>
                                                      <w:marRight w:val="0"/>
                                                      <w:marTop w:val="0"/>
                                                      <w:marBottom w:val="0"/>
                                                      <w:divBdr>
                                                        <w:top w:val="none" w:sz="0" w:space="0" w:color="auto"/>
                                                        <w:left w:val="none" w:sz="0" w:space="0" w:color="auto"/>
                                                        <w:bottom w:val="none" w:sz="0" w:space="0" w:color="auto"/>
                                                        <w:right w:val="none" w:sz="0" w:space="0" w:color="auto"/>
                                                      </w:divBdr>
                                                      <w:divsChild>
                                                        <w:div w:id="1767728657">
                                                          <w:marLeft w:val="0"/>
                                                          <w:marRight w:val="0"/>
                                                          <w:marTop w:val="0"/>
                                                          <w:marBottom w:val="0"/>
                                                          <w:divBdr>
                                                            <w:top w:val="none" w:sz="0" w:space="0" w:color="auto"/>
                                                            <w:left w:val="none" w:sz="0" w:space="0" w:color="auto"/>
                                                            <w:bottom w:val="none" w:sz="0" w:space="0" w:color="auto"/>
                                                            <w:right w:val="none" w:sz="0" w:space="0" w:color="auto"/>
                                                          </w:divBdr>
                                                          <w:divsChild>
                                                            <w:div w:id="4068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22426">
      <w:bodyDiv w:val="1"/>
      <w:marLeft w:val="0"/>
      <w:marRight w:val="0"/>
      <w:marTop w:val="0"/>
      <w:marBottom w:val="0"/>
      <w:divBdr>
        <w:top w:val="none" w:sz="0" w:space="0" w:color="auto"/>
        <w:left w:val="none" w:sz="0" w:space="0" w:color="auto"/>
        <w:bottom w:val="none" w:sz="0" w:space="0" w:color="auto"/>
        <w:right w:val="none" w:sz="0" w:space="0" w:color="auto"/>
      </w:divBdr>
      <w:divsChild>
        <w:div w:id="714894624">
          <w:marLeft w:val="0"/>
          <w:marRight w:val="0"/>
          <w:marTop w:val="0"/>
          <w:marBottom w:val="0"/>
          <w:divBdr>
            <w:top w:val="none" w:sz="0" w:space="0" w:color="auto"/>
            <w:left w:val="none" w:sz="0" w:space="0" w:color="auto"/>
            <w:bottom w:val="none" w:sz="0" w:space="0" w:color="auto"/>
            <w:right w:val="none" w:sz="0" w:space="0" w:color="auto"/>
          </w:divBdr>
          <w:divsChild>
            <w:div w:id="1825776907">
              <w:marLeft w:val="0"/>
              <w:marRight w:val="0"/>
              <w:marTop w:val="0"/>
              <w:marBottom w:val="0"/>
              <w:divBdr>
                <w:top w:val="none" w:sz="0" w:space="0" w:color="auto"/>
                <w:left w:val="none" w:sz="0" w:space="0" w:color="auto"/>
                <w:bottom w:val="none" w:sz="0" w:space="0" w:color="auto"/>
                <w:right w:val="none" w:sz="0" w:space="0" w:color="auto"/>
              </w:divBdr>
              <w:divsChild>
                <w:div w:id="1990400038">
                  <w:marLeft w:val="0"/>
                  <w:marRight w:val="0"/>
                  <w:marTop w:val="0"/>
                  <w:marBottom w:val="0"/>
                  <w:divBdr>
                    <w:top w:val="none" w:sz="0" w:space="0" w:color="auto"/>
                    <w:left w:val="none" w:sz="0" w:space="0" w:color="auto"/>
                    <w:bottom w:val="none" w:sz="0" w:space="0" w:color="auto"/>
                    <w:right w:val="none" w:sz="0" w:space="0" w:color="auto"/>
                  </w:divBdr>
                  <w:divsChild>
                    <w:div w:id="446972592">
                      <w:marLeft w:val="0"/>
                      <w:marRight w:val="0"/>
                      <w:marTop w:val="0"/>
                      <w:marBottom w:val="0"/>
                      <w:divBdr>
                        <w:top w:val="none" w:sz="0" w:space="0" w:color="auto"/>
                        <w:left w:val="none" w:sz="0" w:space="0" w:color="auto"/>
                        <w:bottom w:val="none" w:sz="0" w:space="0" w:color="auto"/>
                        <w:right w:val="none" w:sz="0" w:space="0" w:color="auto"/>
                      </w:divBdr>
                      <w:divsChild>
                        <w:div w:id="773980911">
                          <w:marLeft w:val="0"/>
                          <w:marRight w:val="0"/>
                          <w:marTop w:val="0"/>
                          <w:marBottom w:val="0"/>
                          <w:divBdr>
                            <w:top w:val="none" w:sz="0" w:space="0" w:color="auto"/>
                            <w:left w:val="none" w:sz="0" w:space="0" w:color="auto"/>
                            <w:bottom w:val="none" w:sz="0" w:space="0" w:color="auto"/>
                            <w:right w:val="none" w:sz="0" w:space="0" w:color="auto"/>
                          </w:divBdr>
                          <w:divsChild>
                            <w:div w:id="1562328863">
                              <w:marLeft w:val="0"/>
                              <w:marRight w:val="0"/>
                              <w:marTop w:val="0"/>
                              <w:marBottom w:val="0"/>
                              <w:divBdr>
                                <w:top w:val="none" w:sz="0" w:space="0" w:color="auto"/>
                                <w:left w:val="none" w:sz="0" w:space="0" w:color="auto"/>
                                <w:bottom w:val="none" w:sz="0" w:space="0" w:color="auto"/>
                                <w:right w:val="none" w:sz="0" w:space="0" w:color="auto"/>
                              </w:divBdr>
                              <w:divsChild>
                                <w:div w:id="1995640352">
                                  <w:marLeft w:val="0"/>
                                  <w:marRight w:val="0"/>
                                  <w:marTop w:val="0"/>
                                  <w:marBottom w:val="0"/>
                                  <w:divBdr>
                                    <w:top w:val="none" w:sz="0" w:space="0" w:color="auto"/>
                                    <w:left w:val="none" w:sz="0" w:space="0" w:color="auto"/>
                                    <w:bottom w:val="none" w:sz="0" w:space="0" w:color="auto"/>
                                    <w:right w:val="none" w:sz="0" w:space="0" w:color="auto"/>
                                  </w:divBdr>
                                  <w:divsChild>
                                    <w:div w:id="425928967">
                                      <w:marLeft w:val="0"/>
                                      <w:marRight w:val="0"/>
                                      <w:marTop w:val="0"/>
                                      <w:marBottom w:val="0"/>
                                      <w:divBdr>
                                        <w:top w:val="none" w:sz="0" w:space="0" w:color="auto"/>
                                        <w:left w:val="none" w:sz="0" w:space="0" w:color="auto"/>
                                        <w:bottom w:val="none" w:sz="0" w:space="0" w:color="auto"/>
                                        <w:right w:val="none" w:sz="0" w:space="0" w:color="auto"/>
                                      </w:divBdr>
                                      <w:divsChild>
                                        <w:div w:id="527329788">
                                          <w:marLeft w:val="0"/>
                                          <w:marRight w:val="0"/>
                                          <w:marTop w:val="0"/>
                                          <w:marBottom w:val="0"/>
                                          <w:divBdr>
                                            <w:top w:val="none" w:sz="0" w:space="0" w:color="auto"/>
                                            <w:left w:val="none" w:sz="0" w:space="0" w:color="auto"/>
                                            <w:bottom w:val="none" w:sz="0" w:space="0" w:color="auto"/>
                                            <w:right w:val="none" w:sz="0" w:space="0" w:color="auto"/>
                                          </w:divBdr>
                                          <w:divsChild>
                                            <w:div w:id="2037384487">
                                              <w:marLeft w:val="0"/>
                                              <w:marRight w:val="0"/>
                                              <w:marTop w:val="0"/>
                                              <w:marBottom w:val="0"/>
                                              <w:divBdr>
                                                <w:top w:val="none" w:sz="0" w:space="0" w:color="auto"/>
                                                <w:left w:val="none" w:sz="0" w:space="0" w:color="auto"/>
                                                <w:bottom w:val="none" w:sz="0" w:space="0" w:color="auto"/>
                                                <w:right w:val="none" w:sz="0" w:space="0" w:color="auto"/>
                                              </w:divBdr>
                                              <w:divsChild>
                                                <w:div w:id="88670705">
                                                  <w:marLeft w:val="0"/>
                                                  <w:marRight w:val="0"/>
                                                  <w:marTop w:val="0"/>
                                                  <w:marBottom w:val="0"/>
                                                  <w:divBdr>
                                                    <w:top w:val="none" w:sz="0" w:space="0" w:color="auto"/>
                                                    <w:left w:val="none" w:sz="0" w:space="0" w:color="auto"/>
                                                    <w:bottom w:val="none" w:sz="0" w:space="0" w:color="auto"/>
                                                    <w:right w:val="none" w:sz="0" w:space="0" w:color="auto"/>
                                                  </w:divBdr>
                                                  <w:divsChild>
                                                    <w:div w:id="1941182285">
                                                      <w:marLeft w:val="0"/>
                                                      <w:marRight w:val="0"/>
                                                      <w:marTop w:val="0"/>
                                                      <w:marBottom w:val="0"/>
                                                      <w:divBdr>
                                                        <w:top w:val="none" w:sz="0" w:space="0" w:color="auto"/>
                                                        <w:left w:val="none" w:sz="0" w:space="0" w:color="auto"/>
                                                        <w:bottom w:val="none" w:sz="0" w:space="0" w:color="auto"/>
                                                        <w:right w:val="none" w:sz="0" w:space="0" w:color="auto"/>
                                                      </w:divBdr>
                                                      <w:divsChild>
                                                        <w:div w:id="328681780">
                                                          <w:marLeft w:val="0"/>
                                                          <w:marRight w:val="0"/>
                                                          <w:marTop w:val="0"/>
                                                          <w:marBottom w:val="0"/>
                                                          <w:divBdr>
                                                            <w:top w:val="none" w:sz="0" w:space="0" w:color="auto"/>
                                                            <w:left w:val="none" w:sz="0" w:space="0" w:color="auto"/>
                                                            <w:bottom w:val="none" w:sz="0" w:space="0" w:color="auto"/>
                                                            <w:right w:val="none" w:sz="0" w:space="0" w:color="auto"/>
                                                          </w:divBdr>
                                                          <w:divsChild>
                                                            <w:div w:id="803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1599081">
      <w:bodyDiv w:val="1"/>
      <w:marLeft w:val="0"/>
      <w:marRight w:val="0"/>
      <w:marTop w:val="0"/>
      <w:marBottom w:val="0"/>
      <w:divBdr>
        <w:top w:val="none" w:sz="0" w:space="0" w:color="auto"/>
        <w:left w:val="none" w:sz="0" w:space="0" w:color="auto"/>
        <w:bottom w:val="none" w:sz="0" w:space="0" w:color="auto"/>
        <w:right w:val="none" w:sz="0" w:space="0" w:color="auto"/>
      </w:divBdr>
      <w:divsChild>
        <w:div w:id="197163944">
          <w:marLeft w:val="0"/>
          <w:marRight w:val="0"/>
          <w:marTop w:val="0"/>
          <w:marBottom w:val="0"/>
          <w:divBdr>
            <w:top w:val="none" w:sz="0" w:space="0" w:color="auto"/>
            <w:left w:val="none" w:sz="0" w:space="0" w:color="auto"/>
            <w:bottom w:val="none" w:sz="0" w:space="0" w:color="auto"/>
            <w:right w:val="none" w:sz="0" w:space="0" w:color="auto"/>
          </w:divBdr>
          <w:divsChild>
            <w:div w:id="1754085277">
              <w:marLeft w:val="0"/>
              <w:marRight w:val="0"/>
              <w:marTop w:val="0"/>
              <w:marBottom w:val="0"/>
              <w:divBdr>
                <w:top w:val="none" w:sz="0" w:space="0" w:color="auto"/>
                <w:left w:val="none" w:sz="0" w:space="0" w:color="auto"/>
                <w:bottom w:val="none" w:sz="0" w:space="0" w:color="auto"/>
                <w:right w:val="none" w:sz="0" w:space="0" w:color="auto"/>
              </w:divBdr>
              <w:divsChild>
                <w:div w:id="996803133">
                  <w:marLeft w:val="0"/>
                  <w:marRight w:val="0"/>
                  <w:marTop w:val="0"/>
                  <w:marBottom w:val="0"/>
                  <w:divBdr>
                    <w:top w:val="none" w:sz="0" w:space="0" w:color="auto"/>
                    <w:left w:val="none" w:sz="0" w:space="0" w:color="auto"/>
                    <w:bottom w:val="none" w:sz="0" w:space="0" w:color="auto"/>
                    <w:right w:val="none" w:sz="0" w:space="0" w:color="auto"/>
                  </w:divBdr>
                  <w:divsChild>
                    <w:div w:id="720902878">
                      <w:marLeft w:val="0"/>
                      <w:marRight w:val="0"/>
                      <w:marTop w:val="0"/>
                      <w:marBottom w:val="0"/>
                      <w:divBdr>
                        <w:top w:val="none" w:sz="0" w:space="0" w:color="auto"/>
                        <w:left w:val="none" w:sz="0" w:space="0" w:color="auto"/>
                        <w:bottom w:val="none" w:sz="0" w:space="0" w:color="auto"/>
                        <w:right w:val="none" w:sz="0" w:space="0" w:color="auto"/>
                      </w:divBdr>
                      <w:divsChild>
                        <w:div w:id="1785028769">
                          <w:marLeft w:val="0"/>
                          <w:marRight w:val="0"/>
                          <w:marTop w:val="0"/>
                          <w:marBottom w:val="0"/>
                          <w:divBdr>
                            <w:top w:val="none" w:sz="0" w:space="0" w:color="auto"/>
                            <w:left w:val="none" w:sz="0" w:space="0" w:color="auto"/>
                            <w:bottom w:val="none" w:sz="0" w:space="0" w:color="auto"/>
                            <w:right w:val="none" w:sz="0" w:space="0" w:color="auto"/>
                          </w:divBdr>
                          <w:divsChild>
                            <w:div w:id="1376849030">
                              <w:marLeft w:val="0"/>
                              <w:marRight w:val="0"/>
                              <w:marTop w:val="0"/>
                              <w:marBottom w:val="0"/>
                              <w:divBdr>
                                <w:top w:val="none" w:sz="0" w:space="0" w:color="auto"/>
                                <w:left w:val="none" w:sz="0" w:space="0" w:color="auto"/>
                                <w:bottom w:val="none" w:sz="0" w:space="0" w:color="auto"/>
                                <w:right w:val="none" w:sz="0" w:space="0" w:color="auto"/>
                              </w:divBdr>
                              <w:divsChild>
                                <w:div w:id="1606384754">
                                  <w:marLeft w:val="0"/>
                                  <w:marRight w:val="0"/>
                                  <w:marTop w:val="0"/>
                                  <w:marBottom w:val="0"/>
                                  <w:divBdr>
                                    <w:top w:val="none" w:sz="0" w:space="0" w:color="auto"/>
                                    <w:left w:val="none" w:sz="0" w:space="0" w:color="auto"/>
                                    <w:bottom w:val="none" w:sz="0" w:space="0" w:color="auto"/>
                                    <w:right w:val="none" w:sz="0" w:space="0" w:color="auto"/>
                                  </w:divBdr>
                                  <w:divsChild>
                                    <w:div w:id="1763261710">
                                      <w:marLeft w:val="0"/>
                                      <w:marRight w:val="0"/>
                                      <w:marTop w:val="0"/>
                                      <w:marBottom w:val="0"/>
                                      <w:divBdr>
                                        <w:top w:val="none" w:sz="0" w:space="0" w:color="auto"/>
                                        <w:left w:val="none" w:sz="0" w:space="0" w:color="auto"/>
                                        <w:bottom w:val="none" w:sz="0" w:space="0" w:color="auto"/>
                                        <w:right w:val="none" w:sz="0" w:space="0" w:color="auto"/>
                                      </w:divBdr>
                                      <w:divsChild>
                                        <w:div w:id="1933393020">
                                          <w:marLeft w:val="0"/>
                                          <w:marRight w:val="0"/>
                                          <w:marTop w:val="0"/>
                                          <w:marBottom w:val="0"/>
                                          <w:divBdr>
                                            <w:top w:val="none" w:sz="0" w:space="0" w:color="auto"/>
                                            <w:left w:val="none" w:sz="0" w:space="0" w:color="auto"/>
                                            <w:bottom w:val="none" w:sz="0" w:space="0" w:color="auto"/>
                                            <w:right w:val="none" w:sz="0" w:space="0" w:color="auto"/>
                                          </w:divBdr>
                                          <w:divsChild>
                                            <w:div w:id="645008921">
                                              <w:marLeft w:val="0"/>
                                              <w:marRight w:val="0"/>
                                              <w:marTop w:val="0"/>
                                              <w:marBottom w:val="0"/>
                                              <w:divBdr>
                                                <w:top w:val="none" w:sz="0" w:space="0" w:color="auto"/>
                                                <w:left w:val="none" w:sz="0" w:space="0" w:color="auto"/>
                                                <w:bottom w:val="none" w:sz="0" w:space="0" w:color="auto"/>
                                                <w:right w:val="none" w:sz="0" w:space="0" w:color="auto"/>
                                              </w:divBdr>
                                              <w:divsChild>
                                                <w:div w:id="1998000410">
                                                  <w:marLeft w:val="0"/>
                                                  <w:marRight w:val="0"/>
                                                  <w:marTop w:val="0"/>
                                                  <w:marBottom w:val="0"/>
                                                  <w:divBdr>
                                                    <w:top w:val="none" w:sz="0" w:space="0" w:color="auto"/>
                                                    <w:left w:val="none" w:sz="0" w:space="0" w:color="auto"/>
                                                    <w:bottom w:val="none" w:sz="0" w:space="0" w:color="auto"/>
                                                    <w:right w:val="none" w:sz="0" w:space="0" w:color="auto"/>
                                                  </w:divBdr>
                                                  <w:divsChild>
                                                    <w:div w:id="943729283">
                                                      <w:marLeft w:val="0"/>
                                                      <w:marRight w:val="0"/>
                                                      <w:marTop w:val="0"/>
                                                      <w:marBottom w:val="0"/>
                                                      <w:divBdr>
                                                        <w:top w:val="none" w:sz="0" w:space="0" w:color="auto"/>
                                                        <w:left w:val="none" w:sz="0" w:space="0" w:color="auto"/>
                                                        <w:bottom w:val="none" w:sz="0" w:space="0" w:color="auto"/>
                                                        <w:right w:val="none" w:sz="0" w:space="0" w:color="auto"/>
                                                      </w:divBdr>
                                                      <w:divsChild>
                                                        <w:div w:id="947204107">
                                                          <w:marLeft w:val="0"/>
                                                          <w:marRight w:val="0"/>
                                                          <w:marTop w:val="0"/>
                                                          <w:marBottom w:val="0"/>
                                                          <w:divBdr>
                                                            <w:top w:val="none" w:sz="0" w:space="0" w:color="auto"/>
                                                            <w:left w:val="none" w:sz="0" w:space="0" w:color="auto"/>
                                                            <w:bottom w:val="none" w:sz="0" w:space="0" w:color="auto"/>
                                                            <w:right w:val="none" w:sz="0" w:space="0" w:color="auto"/>
                                                          </w:divBdr>
                                                          <w:divsChild>
                                                            <w:div w:id="1698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6763401">
      <w:bodyDiv w:val="1"/>
      <w:marLeft w:val="0"/>
      <w:marRight w:val="0"/>
      <w:marTop w:val="0"/>
      <w:marBottom w:val="0"/>
      <w:divBdr>
        <w:top w:val="none" w:sz="0" w:space="0" w:color="auto"/>
        <w:left w:val="none" w:sz="0" w:space="0" w:color="auto"/>
        <w:bottom w:val="none" w:sz="0" w:space="0" w:color="auto"/>
        <w:right w:val="none" w:sz="0" w:space="0" w:color="auto"/>
      </w:divBdr>
      <w:divsChild>
        <w:div w:id="842083408">
          <w:marLeft w:val="0"/>
          <w:marRight w:val="0"/>
          <w:marTop w:val="0"/>
          <w:marBottom w:val="0"/>
          <w:divBdr>
            <w:top w:val="none" w:sz="0" w:space="0" w:color="auto"/>
            <w:left w:val="none" w:sz="0" w:space="0" w:color="auto"/>
            <w:bottom w:val="none" w:sz="0" w:space="0" w:color="auto"/>
            <w:right w:val="none" w:sz="0" w:space="0" w:color="auto"/>
          </w:divBdr>
          <w:divsChild>
            <w:div w:id="121388601">
              <w:marLeft w:val="0"/>
              <w:marRight w:val="0"/>
              <w:marTop w:val="0"/>
              <w:marBottom w:val="0"/>
              <w:divBdr>
                <w:top w:val="none" w:sz="0" w:space="0" w:color="auto"/>
                <w:left w:val="none" w:sz="0" w:space="0" w:color="auto"/>
                <w:bottom w:val="none" w:sz="0" w:space="0" w:color="auto"/>
                <w:right w:val="none" w:sz="0" w:space="0" w:color="auto"/>
              </w:divBdr>
              <w:divsChild>
                <w:div w:id="136075233">
                  <w:marLeft w:val="0"/>
                  <w:marRight w:val="0"/>
                  <w:marTop w:val="0"/>
                  <w:marBottom w:val="0"/>
                  <w:divBdr>
                    <w:top w:val="none" w:sz="0" w:space="0" w:color="auto"/>
                    <w:left w:val="none" w:sz="0" w:space="0" w:color="auto"/>
                    <w:bottom w:val="none" w:sz="0" w:space="0" w:color="auto"/>
                    <w:right w:val="none" w:sz="0" w:space="0" w:color="auto"/>
                  </w:divBdr>
                  <w:divsChild>
                    <w:div w:id="1570264267">
                      <w:marLeft w:val="0"/>
                      <w:marRight w:val="0"/>
                      <w:marTop w:val="0"/>
                      <w:marBottom w:val="0"/>
                      <w:divBdr>
                        <w:top w:val="none" w:sz="0" w:space="0" w:color="auto"/>
                        <w:left w:val="none" w:sz="0" w:space="0" w:color="auto"/>
                        <w:bottom w:val="none" w:sz="0" w:space="0" w:color="auto"/>
                        <w:right w:val="none" w:sz="0" w:space="0" w:color="auto"/>
                      </w:divBdr>
                      <w:divsChild>
                        <w:div w:id="674655002">
                          <w:marLeft w:val="0"/>
                          <w:marRight w:val="0"/>
                          <w:marTop w:val="0"/>
                          <w:marBottom w:val="0"/>
                          <w:divBdr>
                            <w:top w:val="none" w:sz="0" w:space="0" w:color="auto"/>
                            <w:left w:val="none" w:sz="0" w:space="0" w:color="auto"/>
                            <w:bottom w:val="none" w:sz="0" w:space="0" w:color="auto"/>
                            <w:right w:val="none" w:sz="0" w:space="0" w:color="auto"/>
                          </w:divBdr>
                          <w:divsChild>
                            <w:div w:id="2068147105">
                              <w:marLeft w:val="0"/>
                              <w:marRight w:val="0"/>
                              <w:marTop w:val="0"/>
                              <w:marBottom w:val="0"/>
                              <w:divBdr>
                                <w:top w:val="none" w:sz="0" w:space="0" w:color="auto"/>
                                <w:left w:val="none" w:sz="0" w:space="0" w:color="auto"/>
                                <w:bottom w:val="none" w:sz="0" w:space="0" w:color="auto"/>
                                <w:right w:val="none" w:sz="0" w:space="0" w:color="auto"/>
                              </w:divBdr>
                              <w:divsChild>
                                <w:div w:id="1917082096">
                                  <w:marLeft w:val="0"/>
                                  <w:marRight w:val="0"/>
                                  <w:marTop w:val="0"/>
                                  <w:marBottom w:val="0"/>
                                  <w:divBdr>
                                    <w:top w:val="none" w:sz="0" w:space="0" w:color="auto"/>
                                    <w:left w:val="none" w:sz="0" w:space="0" w:color="auto"/>
                                    <w:bottom w:val="none" w:sz="0" w:space="0" w:color="auto"/>
                                    <w:right w:val="none" w:sz="0" w:space="0" w:color="auto"/>
                                  </w:divBdr>
                                  <w:divsChild>
                                    <w:div w:id="1838155676">
                                      <w:marLeft w:val="0"/>
                                      <w:marRight w:val="0"/>
                                      <w:marTop w:val="0"/>
                                      <w:marBottom w:val="0"/>
                                      <w:divBdr>
                                        <w:top w:val="none" w:sz="0" w:space="0" w:color="auto"/>
                                        <w:left w:val="none" w:sz="0" w:space="0" w:color="auto"/>
                                        <w:bottom w:val="none" w:sz="0" w:space="0" w:color="auto"/>
                                        <w:right w:val="none" w:sz="0" w:space="0" w:color="auto"/>
                                      </w:divBdr>
                                      <w:divsChild>
                                        <w:div w:id="188493620">
                                          <w:marLeft w:val="0"/>
                                          <w:marRight w:val="0"/>
                                          <w:marTop w:val="0"/>
                                          <w:marBottom w:val="0"/>
                                          <w:divBdr>
                                            <w:top w:val="none" w:sz="0" w:space="0" w:color="auto"/>
                                            <w:left w:val="none" w:sz="0" w:space="0" w:color="auto"/>
                                            <w:bottom w:val="none" w:sz="0" w:space="0" w:color="auto"/>
                                            <w:right w:val="none" w:sz="0" w:space="0" w:color="auto"/>
                                          </w:divBdr>
                                          <w:divsChild>
                                            <w:div w:id="905841381">
                                              <w:marLeft w:val="0"/>
                                              <w:marRight w:val="0"/>
                                              <w:marTop w:val="0"/>
                                              <w:marBottom w:val="0"/>
                                              <w:divBdr>
                                                <w:top w:val="none" w:sz="0" w:space="0" w:color="auto"/>
                                                <w:left w:val="none" w:sz="0" w:space="0" w:color="auto"/>
                                                <w:bottom w:val="none" w:sz="0" w:space="0" w:color="auto"/>
                                                <w:right w:val="none" w:sz="0" w:space="0" w:color="auto"/>
                                              </w:divBdr>
                                              <w:divsChild>
                                                <w:div w:id="1207336116">
                                                  <w:marLeft w:val="0"/>
                                                  <w:marRight w:val="0"/>
                                                  <w:marTop w:val="0"/>
                                                  <w:marBottom w:val="0"/>
                                                  <w:divBdr>
                                                    <w:top w:val="none" w:sz="0" w:space="0" w:color="auto"/>
                                                    <w:left w:val="none" w:sz="0" w:space="0" w:color="auto"/>
                                                    <w:bottom w:val="none" w:sz="0" w:space="0" w:color="auto"/>
                                                    <w:right w:val="none" w:sz="0" w:space="0" w:color="auto"/>
                                                  </w:divBdr>
                                                  <w:divsChild>
                                                    <w:div w:id="1715932526">
                                                      <w:marLeft w:val="0"/>
                                                      <w:marRight w:val="0"/>
                                                      <w:marTop w:val="0"/>
                                                      <w:marBottom w:val="0"/>
                                                      <w:divBdr>
                                                        <w:top w:val="none" w:sz="0" w:space="0" w:color="auto"/>
                                                        <w:left w:val="none" w:sz="0" w:space="0" w:color="auto"/>
                                                        <w:bottom w:val="none" w:sz="0" w:space="0" w:color="auto"/>
                                                        <w:right w:val="none" w:sz="0" w:space="0" w:color="auto"/>
                                                      </w:divBdr>
                                                      <w:divsChild>
                                                        <w:div w:id="1315329489">
                                                          <w:marLeft w:val="0"/>
                                                          <w:marRight w:val="0"/>
                                                          <w:marTop w:val="0"/>
                                                          <w:marBottom w:val="0"/>
                                                          <w:divBdr>
                                                            <w:top w:val="none" w:sz="0" w:space="0" w:color="auto"/>
                                                            <w:left w:val="none" w:sz="0" w:space="0" w:color="auto"/>
                                                            <w:bottom w:val="none" w:sz="0" w:space="0" w:color="auto"/>
                                                            <w:right w:val="none" w:sz="0" w:space="0" w:color="auto"/>
                                                          </w:divBdr>
                                                          <w:divsChild>
                                                            <w:div w:id="10774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615258">
      <w:bodyDiv w:val="1"/>
      <w:marLeft w:val="0"/>
      <w:marRight w:val="0"/>
      <w:marTop w:val="0"/>
      <w:marBottom w:val="0"/>
      <w:divBdr>
        <w:top w:val="none" w:sz="0" w:space="0" w:color="auto"/>
        <w:left w:val="none" w:sz="0" w:space="0" w:color="auto"/>
        <w:bottom w:val="none" w:sz="0" w:space="0" w:color="auto"/>
        <w:right w:val="none" w:sz="0" w:space="0" w:color="auto"/>
      </w:divBdr>
      <w:divsChild>
        <w:div w:id="1534927808">
          <w:marLeft w:val="0"/>
          <w:marRight w:val="0"/>
          <w:marTop w:val="0"/>
          <w:marBottom w:val="0"/>
          <w:divBdr>
            <w:top w:val="none" w:sz="0" w:space="0" w:color="auto"/>
            <w:left w:val="none" w:sz="0" w:space="0" w:color="auto"/>
            <w:bottom w:val="none" w:sz="0" w:space="0" w:color="auto"/>
            <w:right w:val="none" w:sz="0" w:space="0" w:color="auto"/>
          </w:divBdr>
          <w:divsChild>
            <w:div w:id="954598489">
              <w:marLeft w:val="0"/>
              <w:marRight w:val="0"/>
              <w:marTop w:val="0"/>
              <w:marBottom w:val="0"/>
              <w:divBdr>
                <w:top w:val="none" w:sz="0" w:space="0" w:color="auto"/>
                <w:left w:val="none" w:sz="0" w:space="0" w:color="auto"/>
                <w:bottom w:val="none" w:sz="0" w:space="0" w:color="auto"/>
                <w:right w:val="none" w:sz="0" w:space="0" w:color="auto"/>
              </w:divBdr>
              <w:divsChild>
                <w:div w:id="1421565650">
                  <w:marLeft w:val="0"/>
                  <w:marRight w:val="0"/>
                  <w:marTop w:val="0"/>
                  <w:marBottom w:val="0"/>
                  <w:divBdr>
                    <w:top w:val="none" w:sz="0" w:space="0" w:color="auto"/>
                    <w:left w:val="none" w:sz="0" w:space="0" w:color="auto"/>
                    <w:bottom w:val="none" w:sz="0" w:space="0" w:color="auto"/>
                    <w:right w:val="none" w:sz="0" w:space="0" w:color="auto"/>
                  </w:divBdr>
                  <w:divsChild>
                    <w:div w:id="1080759526">
                      <w:marLeft w:val="0"/>
                      <w:marRight w:val="0"/>
                      <w:marTop w:val="0"/>
                      <w:marBottom w:val="0"/>
                      <w:divBdr>
                        <w:top w:val="none" w:sz="0" w:space="0" w:color="auto"/>
                        <w:left w:val="none" w:sz="0" w:space="0" w:color="auto"/>
                        <w:bottom w:val="none" w:sz="0" w:space="0" w:color="auto"/>
                        <w:right w:val="none" w:sz="0" w:space="0" w:color="auto"/>
                      </w:divBdr>
                      <w:divsChild>
                        <w:div w:id="1623196227">
                          <w:marLeft w:val="0"/>
                          <w:marRight w:val="0"/>
                          <w:marTop w:val="0"/>
                          <w:marBottom w:val="0"/>
                          <w:divBdr>
                            <w:top w:val="none" w:sz="0" w:space="0" w:color="auto"/>
                            <w:left w:val="none" w:sz="0" w:space="0" w:color="auto"/>
                            <w:bottom w:val="none" w:sz="0" w:space="0" w:color="auto"/>
                            <w:right w:val="none" w:sz="0" w:space="0" w:color="auto"/>
                          </w:divBdr>
                          <w:divsChild>
                            <w:div w:id="1789739335">
                              <w:marLeft w:val="0"/>
                              <w:marRight w:val="0"/>
                              <w:marTop w:val="0"/>
                              <w:marBottom w:val="0"/>
                              <w:divBdr>
                                <w:top w:val="none" w:sz="0" w:space="0" w:color="auto"/>
                                <w:left w:val="none" w:sz="0" w:space="0" w:color="auto"/>
                                <w:bottom w:val="none" w:sz="0" w:space="0" w:color="auto"/>
                                <w:right w:val="none" w:sz="0" w:space="0" w:color="auto"/>
                              </w:divBdr>
                              <w:divsChild>
                                <w:div w:id="586767232">
                                  <w:marLeft w:val="0"/>
                                  <w:marRight w:val="0"/>
                                  <w:marTop w:val="0"/>
                                  <w:marBottom w:val="0"/>
                                  <w:divBdr>
                                    <w:top w:val="none" w:sz="0" w:space="0" w:color="auto"/>
                                    <w:left w:val="none" w:sz="0" w:space="0" w:color="auto"/>
                                    <w:bottom w:val="none" w:sz="0" w:space="0" w:color="auto"/>
                                    <w:right w:val="none" w:sz="0" w:space="0" w:color="auto"/>
                                  </w:divBdr>
                                  <w:divsChild>
                                    <w:div w:id="1230581584">
                                      <w:marLeft w:val="0"/>
                                      <w:marRight w:val="0"/>
                                      <w:marTop w:val="0"/>
                                      <w:marBottom w:val="0"/>
                                      <w:divBdr>
                                        <w:top w:val="none" w:sz="0" w:space="0" w:color="auto"/>
                                        <w:left w:val="none" w:sz="0" w:space="0" w:color="auto"/>
                                        <w:bottom w:val="none" w:sz="0" w:space="0" w:color="auto"/>
                                        <w:right w:val="none" w:sz="0" w:space="0" w:color="auto"/>
                                      </w:divBdr>
                                      <w:divsChild>
                                        <w:div w:id="1000887460">
                                          <w:marLeft w:val="0"/>
                                          <w:marRight w:val="0"/>
                                          <w:marTop w:val="0"/>
                                          <w:marBottom w:val="0"/>
                                          <w:divBdr>
                                            <w:top w:val="none" w:sz="0" w:space="0" w:color="auto"/>
                                            <w:left w:val="none" w:sz="0" w:space="0" w:color="auto"/>
                                            <w:bottom w:val="none" w:sz="0" w:space="0" w:color="auto"/>
                                            <w:right w:val="none" w:sz="0" w:space="0" w:color="auto"/>
                                          </w:divBdr>
                                          <w:divsChild>
                                            <w:div w:id="192963993">
                                              <w:marLeft w:val="0"/>
                                              <w:marRight w:val="0"/>
                                              <w:marTop w:val="0"/>
                                              <w:marBottom w:val="0"/>
                                              <w:divBdr>
                                                <w:top w:val="none" w:sz="0" w:space="0" w:color="auto"/>
                                                <w:left w:val="none" w:sz="0" w:space="0" w:color="auto"/>
                                                <w:bottom w:val="none" w:sz="0" w:space="0" w:color="auto"/>
                                                <w:right w:val="none" w:sz="0" w:space="0" w:color="auto"/>
                                              </w:divBdr>
                                              <w:divsChild>
                                                <w:div w:id="1210338303">
                                                  <w:marLeft w:val="0"/>
                                                  <w:marRight w:val="0"/>
                                                  <w:marTop w:val="0"/>
                                                  <w:marBottom w:val="0"/>
                                                  <w:divBdr>
                                                    <w:top w:val="none" w:sz="0" w:space="0" w:color="auto"/>
                                                    <w:left w:val="none" w:sz="0" w:space="0" w:color="auto"/>
                                                    <w:bottom w:val="none" w:sz="0" w:space="0" w:color="auto"/>
                                                    <w:right w:val="none" w:sz="0" w:space="0" w:color="auto"/>
                                                  </w:divBdr>
                                                  <w:divsChild>
                                                    <w:div w:id="373651413">
                                                      <w:marLeft w:val="0"/>
                                                      <w:marRight w:val="0"/>
                                                      <w:marTop w:val="0"/>
                                                      <w:marBottom w:val="0"/>
                                                      <w:divBdr>
                                                        <w:top w:val="none" w:sz="0" w:space="0" w:color="auto"/>
                                                        <w:left w:val="none" w:sz="0" w:space="0" w:color="auto"/>
                                                        <w:bottom w:val="none" w:sz="0" w:space="0" w:color="auto"/>
                                                        <w:right w:val="none" w:sz="0" w:space="0" w:color="auto"/>
                                                      </w:divBdr>
                                                      <w:divsChild>
                                                        <w:div w:id="1960182601">
                                                          <w:marLeft w:val="0"/>
                                                          <w:marRight w:val="0"/>
                                                          <w:marTop w:val="0"/>
                                                          <w:marBottom w:val="0"/>
                                                          <w:divBdr>
                                                            <w:top w:val="none" w:sz="0" w:space="0" w:color="auto"/>
                                                            <w:left w:val="none" w:sz="0" w:space="0" w:color="auto"/>
                                                            <w:bottom w:val="none" w:sz="0" w:space="0" w:color="auto"/>
                                                            <w:right w:val="none" w:sz="0" w:space="0" w:color="auto"/>
                                                          </w:divBdr>
                                                          <w:divsChild>
                                                            <w:div w:id="329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3729795">
      <w:bodyDiv w:val="1"/>
      <w:marLeft w:val="0"/>
      <w:marRight w:val="0"/>
      <w:marTop w:val="0"/>
      <w:marBottom w:val="0"/>
      <w:divBdr>
        <w:top w:val="none" w:sz="0" w:space="0" w:color="auto"/>
        <w:left w:val="none" w:sz="0" w:space="0" w:color="auto"/>
        <w:bottom w:val="none" w:sz="0" w:space="0" w:color="auto"/>
        <w:right w:val="none" w:sz="0" w:space="0" w:color="auto"/>
      </w:divBdr>
      <w:divsChild>
        <w:div w:id="1488087581">
          <w:marLeft w:val="0"/>
          <w:marRight w:val="0"/>
          <w:marTop w:val="0"/>
          <w:marBottom w:val="0"/>
          <w:divBdr>
            <w:top w:val="none" w:sz="0" w:space="0" w:color="auto"/>
            <w:left w:val="none" w:sz="0" w:space="0" w:color="auto"/>
            <w:bottom w:val="none" w:sz="0" w:space="0" w:color="auto"/>
            <w:right w:val="none" w:sz="0" w:space="0" w:color="auto"/>
          </w:divBdr>
          <w:divsChild>
            <w:div w:id="1894651788">
              <w:marLeft w:val="0"/>
              <w:marRight w:val="0"/>
              <w:marTop w:val="0"/>
              <w:marBottom w:val="0"/>
              <w:divBdr>
                <w:top w:val="none" w:sz="0" w:space="0" w:color="auto"/>
                <w:left w:val="none" w:sz="0" w:space="0" w:color="auto"/>
                <w:bottom w:val="none" w:sz="0" w:space="0" w:color="auto"/>
                <w:right w:val="none" w:sz="0" w:space="0" w:color="auto"/>
              </w:divBdr>
              <w:divsChild>
                <w:div w:id="1133136097">
                  <w:marLeft w:val="0"/>
                  <w:marRight w:val="0"/>
                  <w:marTop w:val="0"/>
                  <w:marBottom w:val="0"/>
                  <w:divBdr>
                    <w:top w:val="none" w:sz="0" w:space="0" w:color="auto"/>
                    <w:left w:val="none" w:sz="0" w:space="0" w:color="auto"/>
                    <w:bottom w:val="none" w:sz="0" w:space="0" w:color="auto"/>
                    <w:right w:val="none" w:sz="0" w:space="0" w:color="auto"/>
                  </w:divBdr>
                  <w:divsChild>
                    <w:div w:id="279797318">
                      <w:marLeft w:val="0"/>
                      <w:marRight w:val="0"/>
                      <w:marTop w:val="0"/>
                      <w:marBottom w:val="0"/>
                      <w:divBdr>
                        <w:top w:val="none" w:sz="0" w:space="0" w:color="auto"/>
                        <w:left w:val="none" w:sz="0" w:space="0" w:color="auto"/>
                        <w:bottom w:val="none" w:sz="0" w:space="0" w:color="auto"/>
                        <w:right w:val="none" w:sz="0" w:space="0" w:color="auto"/>
                      </w:divBdr>
                      <w:divsChild>
                        <w:div w:id="386491209">
                          <w:marLeft w:val="0"/>
                          <w:marRight w:val="0"/>
                          <w:marTop w:val="0"/>
                          <w:marBottom w:val="0"/>
                          <w:divBdr>
                            <w:top w:val="none" w:sz="0" w:space="0" w:color="auto"/>
                            <w:left w:val="none" w:sz="0" w:space="0" w:color="auto"/>
                            <w:bottom w:val="none" w:sz="0" w:space="0" w:color="auto"/>
                            <w:right w:val="none" w:sz="0" w:space="0" w:color="auto"/>
                          </w:divBdr>
                          <w:divsChild>
                            <w:div w:id="776288097">
                              <w:marLeft w:val="0"/>
                              <w:marRight w:val="0"/>
                              <w:marTop w:val="0"/>
                              <w:marBottom w:val="0"/>
                              <w:divBdr>
                                <w:top w:val="none" w:sz="0" w:space="0" w:color="auto"/>
                                <w:left w:val="none" w:sz="0" w:space="0" w:color="auto"/>
                                <w:bottom w:val="none" w:sz="0" w:space="0" w:color="auto"/>
                                <w:right w:val="none" w:sz="0" w:space="0" w:color="auto"/>
                              </w:divBdr>
                              <w:divsChild>
                                <w:div w:id="302739869">
                                  <w:marLeft w:val="0"/>
                                  <w:marRight w:val="0"/>
                                  <w:marTop w:val="0"/>
                                  <w:marBottom w:val="0"/>
                                  <w:divBdr>
                                    <w:top w:val="none" w:sz="0" w:space="0" w:color="auto"/>
                                    <w:left w:val="none" w:sz="0" w:space="0" w:color="auto"/>
                                    <w:bottom w:val="none" w:sz="0" w:space="0" w:color="auto"/>
                                    <w:right w:val="none" w:sz="0" w:space="0" w:color="auto"/>
                                  </w:divBdr>
                                  <w:divsChild>
                                    <w:div w:id="1424493212">
                                      <w:marLeft w:val="0"/>
                                      <w:marRight w:val="0"/>
                                      <w:marTop w:val="0"/>
                                      <w:marBottom w:val="0"/>
                                      <w:divBdr>
                                        <w:top w:val="none" w:sz="0" w:space="0" w:color="auto"/>
                                        <w:left w:val="none" w:sz="0" w:space="0" w:color="auto"/>
                                        <w:bottom w:val="none" w:sz="0" w:space="0" w:color="auto"/>
                                        <w:right w:val="none" w:sz="0" w:space="0" w:color="auto"/>
                                      </w:divBdr>
                                      <w:divsChild>
                                        <w:div w:id="1466042174">
                                          <w:marLeft w:val="0"/>
                                          <w:marRight w:val="0"/>
                                          <w:marTop w:val="0"/>
                                          <w:marBottom w:val="0"/>
                                          <w:divBdr>
                                            <w:top w:val="none" w:sz="0" w:space="0" w:color="auto"/>
                                            <w:left w:val="none" w:sz="0" w:space="0" w:color="auto"/>
                                            <w:bottom w:val="none" w:sz="0" w:space="0" w:color="auto"/>
                                            <w:right w:val="none" w:sz="0" w:space="0" w:color="auto"/>
                                          </w:divBdr>
                                          <w:divsChild>
                                            <w:div w:id="1073744882">
                                              <w:marLeft w:val="0"/>
                                              <w:marRight w:val="0"/>
                                              <w:marTop w:val="0"/>
                                              <w:marBottom w:val="0"/>
                                              <w:divBdr>
                                                <w:top w:val="none" w:sz="0" w:space="0" w:color="auto"/>
                                                <w:left w:val="none" w:sz="0" w:space="0" w:color="auto"/>
                                                <w:bottom w:val="none" w:sz="0" w:space="0" w:color="auto"/>
                                                <w:right w:val="none" w:sz="0" w:space="0" w:color="auto"/>
                                              </w:divBdr>
                                              <w:divsChild>
                                                <w:div w:id="699356514">
                                                  <w:marLeft w:val="0"/>
                                                  <w:marRight w:val="0"/>
                                                  <w:marTop w:val="0"/>
                                                  <w:marBottom w:val="0"/>
                                                  <w:divBdr>
                                                    <w:top w:val="none" w:sz="0" w:space="0" w:color="auto"/>
                                                    <w:left w:val="none" w:sz="0" w:space="0" w:color="auto"/>
                                                    <w:bottom w:val="none" w:sz="0" w:space="0" w:color="auto"/>
                                                    <w:right w:val="none" w:sz="0" w:space="0" w:color="auto"/>
                                                  </w:divBdr>
                                                  <w:divsChild>
                                                    <w:div w:id="409697713">
                                                      <w:marLeft w:val="0"/>
                                                      <w:marRight w:val="0"/>
                                                      <w:marTop w:val="0"/>
                                                      <w:marBottom w:val="0"/>
                                                      <w:divBdr>
                                                        <w:top w:val="none" w:sz="0" w:space="0" w:color="auto"/>
                                                        <w:left w:val="none" w:sz="0" w:space="0" w:color="auto"/>
                                                        <w:bottom w:val="none" w:sz="0" w:space="0" w:color="auto"/>
                                                        <w:right w:val="none" w:sz="0" w:space="0" w:color="auto"/>
                                                      </w:divBdr>
                                                      <w:divsChild>
                                                        <w:div w:id="837621228">
                                                          <w:marLeft w:val="0"/>
                                                          <w:marRight w:val="0"/>
                                                          <w:marTop w:val="0"/>
                                                          <w:marBottom w:val="0"/>
                                                          <w:divBdr>
                                                            <w:top w:val="none" w:sz="0" w:space="0" w:color="auto"/>
                                                            <w:left w:val="none" w:sz="0" w:space="0" w:color="auto"/>
                                                            <w:bottom w:val="none" w:sz="0" w:space="0" w:color="auto"/>
                                                            <w:right w:val="none" w:sz="0" w:space="0" w:color="auto"/>
                                                          </w:divBdr>
                                                          <w:divsChild>
                                                            <w:div w:id="18681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6690443">
      <w:bodyDiv w:val="1"/>
      <w:marLeft w:val="0"/>
      <w:marRight w:val="0"/>
      <w:marTop w:val="0"/>
      <w:marBottom w:val="0"/>
      <w:divBdr>
        <w:top w:val="none" w:sz="0" w:space="0" w:color="auto"/>
        <w:left w:val="none" w:sz="0" w:space="0" w:color="auto"/>
        <w:bottom w:val="none" w:sz="0" w:space="0" w:color="auto"/>
        <w:right w:val="none" w:sz="0" w:space="0" w:color="auto"/>
      </w:divBdr>
      <w:divsChild>
        <w:div w:id="1433014257">
          <w:marLeft w:val="0"/>
          <w:marRight w:val="0"/>
          <w:marTop w:val="0"/>
          <w:marBottom w:val="0"/>
          <w:divBdr>
            <w:top w:val="none" w:sz="0" w:space="0" w:color="auto"/>
            <w:left w:val="none" w:sz="0" w:space="0" w:color="auto"/>
            <w:bottom w:val="none" w:sz="0" w:space="0" w:color="auto"/>
            <w:right w:val="none" w:sz="0" w:space="0" w:color="auto"/>
          </w:divBdr>
          <w:divsChild>
            <w:div w:id="2061977477">
              <w:marLeft w:val="0"/>
              <w:marRight w:val="0"/>
              <w:marTop w:val="0"/>
              <w:marBottom w:val="0"/>
              <w:divBdr>
                <w:top w:val="none" w:sz="0" w:space="0" w:color="auto"/>
                <w:left w:val="none" w:sz="0" w:space="0" w:color="auto"/>
                <w:bottom w:val="none" w:sz="0" w:space="0" w:color="auto"/>
                <w:right w:val="none" w:sz="0" w:space="0" w:color="auto"/>
              </w:divBdr>
              <w:divsChild>
                <w:div w:id="364723040">
                  <w:marLeft w:val="0"/>
                  <w:marRight w:val="0"/>
                  <w:marTop w:val="0"/>
                  <w:marBottom w:val="0"/>
                  <w:divBdr>
                    <w:top w:val="none" w:sz="0" w:space="0" w:color="auto"/>
                    <w:left w:val="none" w:sz="0" w:space="0" w:color="auto"/>
                    <w:bottom w:val="none" w:sz="0" w:space="0" w:color="auto"/>
                    <w:right w:val="none" w:sz="0" w:space="0" w:color="auto"/>
                  </w:divBdr>
                  <w:divsChild>
                    <w:div w:id="1759401330">
                      <w:marLeft w:val="0"/>
                      <w:marRight w:val="0"/>
                      <w:marTop w:val="0"/>
                      <w:marBottom w:val="0"/>
                      <w:divBdr>
                        <w:top w:val="none" w:sz="0" w:space="0" w:color="auto"/>
                        <w:left w:val="none" w:sz="0" w:space="0" w:color="auto"/>
                        <w:bottom w:val="none" w:sz="0" w:space="0" w:color="auto"/>
                        <w:right w:val="none" w:sz="0" w:space="0" w:color="auto"/>
                      </w:divBdr>
                      <w:divsChild>
                        <w:div w:id="1076443219">
                          <w:marLeft w:val="0"/>
                          <w:marRight w:val="0"/>
                          <w:marTop w:val="0"/>
                          <w:marBottom w:val="0"/>
                          <w:divBdr>
                            <w:top w:val="none" w:sz="0" w:space="0" w:color="auto"/>
                            <w:left w:val="none" w:sz="0" w:space="0" w:color="auto"/>
                            <w:bottom w:val="none" w:sz="0" w:space="0" w:color="auto"/>
                            <w:right w:val="none" w:sz="0" w:space="0" w:color="auto"/>
                          </w:divBdr>
                          <w:divsChild>
                            <w:div w:id="1344747862">
                              <w:marLeft w:val="0"/>
                              <w:marRight w:val="0"/>
                              <w:marTop w:val="0"/>
                              <w:marBottom w:val="0"/>
                              <w:divBdr>
                                <w:top w:val="none" w:sz="0" w:space="0" w:color="auto"/>
                                <w:left w:val="none" w:sz="0" w:space="0" w:color="auto"/>
                                <w:bottom w:val="none" w:sz="0" w:space="0" w:color="auto"/>
                                <w:right w:val="none" w:sz="0" w:space="0" w:color="auto"/>
                              </w:divBdr>
                              <w:divsChild>
                                <w:div w:id="1327976699">
                                  <w:marLeft w:val="0"/>
                                  <w:marRight w:val="0"/>
                                  <w:marTop w:val="0"/>
                                  <w:marBottom w:val="0"/>
                                  <w:divBdr>
                                    <w:top w:val="none" w:sz="0" w:space="0" w:color="auto"/>
                                    <w:left w:val="none" w:sz="0" w:space="0" w:color="auto"/>
                                    <w:bottom w:val="none" w:sz="0" w:space="0" w:color="auto"/>
                                    <w:right w:val="none" w:sz="0" w:space="0" w:color="auto"/>
                                  </w:divBdr>
                                  <w:divsChild>
                                    <w:div w:id="726147833">
                                      <w:marLeft w:val="0"/>
                                      <w:marRight w:val="0"/>
                                      <w:marTop w:val="0"/>
                                      <w:marBottom w:val="0"/>
                                      <w:divBdr>
                                        <w:top w:val="none" w:sz="0" w:space="0" w:color="auto"/>
                                        <w:left w:val="none" w:sz="0" w:space="0" w:color="auto"/>
                                        <w:bottom w:val="none" w:sz="0" w:space="0" w:color="auto"/>
                                        <w:right w:val="none" w:sz="0" w:space="0" w:color="auto"/>
                                      </w:divBdr>
                                      <w:divsChild>
                                        <w:div w:id="914361563">
                                          <w:marLeft w:val="0"/>
                                          <w:marRight w:val="0"/>
                                          <w:marTop w:val="0"/>
                                          <w:marBottom w:val="0"/>
                                          <w:divBdr>
                                            <w:top w:val="none" w:sz="0" w:space="0" w:color="auto"/>
                                            <w:left w:val="none" w:sz="0" w:space="0" w:color="auto"/>
                                            <w:bottom w:val="none" w:sz="0" w:space="0" w:color="auto"/>
                                            <w:right w:val="none" w:sz="0" w:space="0" w:color="auto"/>
                                          </w:divBdr>
                                          <w:divsChild>
                                            <w:div w:id="1951551788">
                                              <w:marLeft w:val="0"/>
                                              <w:marRight w:val="0"/>
                                              <w:marTop w:val="0"/>
                                              <w:marBottom w:val="0"/>
                                              <w:divBdr>
                                                <w:top w:val="none" w:sz="0" w:space="0" w:color="auto"/>
                                                <w:left w:val="none" w:sz="0" w:space="0" w:color="auto"/>
                                                <w:bottom w:val="none" w:sz="0" w:space="0" w:color="auto"/>
                                                <w:right w:val="none" w:sz="0" w:space="0" w:color="auto"/>
                                              </w:divBdr>
                                              <w:divsChild>
                                                <w:div w:id="403843038">
                                                  <w:marLeft w:val="0"/>
                                                  <w:marRight w:val="0"/>
                                                  <w:marTop w:val="0"/>
                                                  <w:marBottom w:val="0"/>
                                                  <w:divBdr>
                                                    <w:top w:val="none" w:sz="0" w:space="0" w:color="auto"/>
                                                    <w:left w:val="none" w:sz="0" w:space="0" w:color="auto"/>
                                                    <w:bottom w:val="none" w:sz="0" w:space="0" w:color="auto"/>
                                                    <w:right w:val="none" w:sz="0" w:space="0" w:color="auto"/>
                                                  </w:divBdr>
                                                  <w:divsChild>
                                                    <w:div w:id="1389455538">
                                                      <w:marLeft w:val="0"/>
                                                      <w:marRight w:val="0"/>
                                                      <w:marTop w:val="0"/>
                                                      <w:marBottom w:val="0"/>
                                                      <w:divBdr>
                                                        <w:top w:val="none" w:sz="0" w:space="0" w:color="auto"/>
                                                        <w:left w:val="none" w:sz="0" w:space="0" w:color="auto"/>
                                                        <w:bottom w:val="none" w:sz="0" w:space="0" w:color="auto"/>
                                                        <w:right w:val="none" w:sz="0" w:space="0" w:color="auto"/>
                                                      </w:divBdr>
                                                      <w:divsChild>
                                                        <w:div w:id="779764920">
                                                          <w:marLeft w:val="0"/>
                                                          <w:marRight w:val="0"/>
                                                          <w:marTop w:val="0"/>
                                                          <w:marBottom w:val="0"/>
                                                          <w:divBdr>
                                                            <w:top w:val="none" w:sz="0" w:space="0" w:color="auto"/>
                                                            <w:left w:val="none" w:sz="0" w:space="0" w:color="auto"/>
                                                            <w:bottom w:val="none" w:sz="0" w:space="0" w:color="auto"/>
                                                            <w:right w:val="none" w:sz="0" w:space="0" w:color="auto"/>
                                                          </w:divBdr>
                                                          <w:divsChild>
                                                            <w:div w:id="18395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444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155006">
          <w:marLeft w:val="0"/>
          <w:marRight w:val="0"/>
          <w:marTop w:val="0"/>
          <w:marBottom w:val="0"/>
          <w:divBdr>
            <w:top w:val="none" w:sz="0" w:space="0" w:color="auto"/>
            <w:left w:val="none" w:sz="0" w:space="0" w:color="auto"/>
            <w:bottom w:val="none" w:sz="0" w:space="0" w:color="auto"/>
            <w:right w:val="none" w:sz="0" w:space="0" w:color="auto"/>
          </w:divBdr>
          <w:divsChild>
            <w:div w:id="1814250680">
              <w:marLeft w:val="0"/>
              <w:marRight w:val="0"/>
              <w:marTop w:val="0"/>
              <w:marBottom w:val="0"/>
              <w:divBdr>
                <w:top w:val="none" w:sz="0" w:space="0" w:color="auto"/>
                <w:left w:val="none" w:sz="0" w:space="0" w:color="auto"/>
                <w:bottom w:val="none" w:sz="0" w:space="0" w:color="auto"/>
                <w:right w:val="none" w:sz="0" w:space="0" w:color="auto"/>
              </w:divBdr>
              <w:divsChild>
                <w:div w:id="288629041">
                  <w:marLeft w:val="0"/>
                  <w:marRight w:val="0"/>
                  <w:marTop w:val="0"/>
                  <w:marBottom w:val="0"/>
                  <w:divBdr>
                    <w:top w:val="none" w:sz="0" w:space="0" w:color="auto"/>
                    <w:left w:val="none" w:sz="0" w:space="0" w:color="auto"/>
                    <w:bottom w:val="none" w:sz="0" w:space="0" w:color="auto"/>
                    <w:right w:val="none" w:sz="0" w:space="0" w:color="auto"/>
                  </w:divBdr>
                  <w:divsChild>
                    <w:div w:id="1506090894">
                      <w:marLeft w:val="0"/>
                      <w:marRight w:val="0"/>
                      <w:marTop w:val="0"/>
                      <w:marBottom w:val="0"/>
                      <w:divBdr>
                        <w:top w:val="none" w:sz="0" w:space="0" w:color="auto"/>
                        <w:left w:val="none" w:sz="0" w:space="0" w:color="auto"/>
                        <w:bottom w:val="none" w:sz="0" w:space="0" w:color="auto"/>
                        <w:right w:val="none" w:sz="0" w:space="0" w:color="auto"/>
                      </w:divBdr>
                      <w:divsChild>
                        <w:div w:id="188615960">
                          <w:marLeft w:val="0"/>
                          <w:marRight w:val="0"/>
                          <w:marTop w:val="0"/>
                          <w:marBottom w:val="0"/>
                          <w:divBdr>
                            <w:top w:val="none" w:sz="0" w:space="0" w:color="auto"/>
                            <w:left w:val="none" w:sz="0" w:space="0" w:color="auto"/>
                            <w:bottom w:val="none" w:sz="0" w:space="0" w:color="auto"/>
                            <w:right w:val="none" w:sz="0" w:space="0" w:color="auto"/>
                          </w:divBdr>
                          <w:divsChild>
                            <w:div w:id="58528873">
                              <w:marLeft w:val="0"/>
                              <w:marRight w:val="0"/>
                              <w:marTop w:val="0"/>
                              <w:marBottom w:val="0"/>
                              <w:divBdr>
                                <w:top w:val="none" w:sz="0" w:space="0" w:color="auto"/>
                                <w:left w:val="none" w:sz="0" w:space="0" w:color="auto"/>
                                <w:bottom w:val="none" w:sz="0" w:space="0" w:color="auto"/>
                                <w:right w:val="none" w:sz="0" w:space="0" w:color="auto"/>
                              </w:divBdr>
                              <w:divsChild>
                                <w:div w:id="2145273457">
                                  <w:marLeft w:val="0"/>
                                  <w:marRight w:val="0"/>
                                  <w:marTop w:val="0"/>
                                  <w:marBottom w:val="0"/>
                                  <w:divBdr>
                                    <w:top w:val="none" w:sz="0" w:space="0" w:color="auto"/>
                                    <w:left w:val="none" w:sz="0" w:space="0" w:color="auto"/>
                                    <w:bottom w:val="none" w:sz="0" w:space="0" w:color="auto"/>
                                    <w:right w:val="none" w:sz="0" w:space="0" w:color="auto"/>
                                  </w:divBdr>
                                  <w:divsChild>
                                    <w:div w:id="2140878935">
                                      <w:marLeft w:val="0"/>
                                      <w:marRight w:val="0"/>
                                      <w:marTop w:val="0"/>
                                      <w:marBottom w:val="0"/>
                                      <w:divBdr>
                                        <w:top w:val="none" w:sz="0" w:space="0" w:color="auto"/>
                                        <w:left w:val="none" w:sz="0" w:space="0" w:color="auto"/>
                                        <w:bottom w:val="none" w:sz="0" w:space="0" w:color="auto"/>
                                        <w:right w:val="none" w:sz="0" w:space="0" w:color="auto"/>
                                      </w:divBdr>
                                      <w:divsChild>
                                        <w:div w:id="1513841718">
                                          <w:marLeft w:val="0"/>
                                          <w:marRight w:val="0"/>
                                          <w:marTop w:val="0"/>
                                          <w:marBottom w:val="0"/>
                                          <w:divBdr>
                                            <w:top w:val="none" w:sz="0" w:space="0" w:color="auto"/>
                                            <w:left w:val="none" w:sz="0" w:space="0" w:color="auto"/>
                                            <w:bottom w:val="none" w:sz="0" w:space="0" w:color="auto"/>
                                            <w:right w:val="none" w:sz="0" w:space="0" w:color="auto"/>
                                          </w:divBdr>
                                          <w:divsChild>
                                            <w:div w:id="1116607398">
                                              <w:marLeft w:val="0"/>
                                              <w:marRight w:val="0"/>
                                              <w:marTop w:val="0"/>
                                              <w:marBottom w:val="0"/>
                                              <w:divBdr>
                                                <w:top w:val="none" w:sz="0" w:space="0" w:color="auto"/>
                                                <w:left w:val="none" w:sz="0" w:space="0" w:color="auto"/>
                                                <w:bottom w:val="none" w:sz="0" w:space="0" w:color="auto"/>
                                                <w:right w:val="none" w:sz="0" w:space="0" w:color="auto"/>
                                              </w:divBdr>
                                              <w:divsChild>
                                                <w:div w:id="1627396389">
                                                  <w:marLeft w:val="0"/>
                                                  <w:marRight w:val="0"/>
                                                  <w:marTop w:val="0"/>
                                                  <w:marBottom w:val="0"/>
                                                  <w:divBdr>
                                                    <w:top w:val="none" w:sz="0" w:space="0" w:color="auto"/>
                                                    <w:left w:val="none" w:sz="0" w:space="0" w:color="auto"/>
                                                    <w:bottom w:val="none" w:sz="0" w:space="0" w:color="auto"/>
                                                    <w:right w:val="none" w:sz="0" w:space="0" w:color="auto"/>
                                                  </w:divBdr>
                                                  <w:divsChild>
                                                    <w:div w:id="440031731">
                                                      <w:marLeft w:val="0"/>
                                                      <w:marRight w:val="0"/>
                                                      <w:marTop w:val="0"/>
                                                      <w:marBottom w:val="0"/>
                                                      <w:divBdr>
                                                        <w:top w:val="none" w:sz="0" w:space="0" w:color="auto"/>
                                                        <w:left w:val="none" w:sz="0" w:space="0" w:color="auto"/>
                                                        <w:bottom w:val="none" w:sz="0" w:space="0" w:color="auto"/>
                                                        <w:right w:val="none" w:sz="0" w:space="0" w:color="auto"/>
                                                      </w:divBdr>
                                                      <w:divsChild>
                                                        <w:div w:id="1476874423">
                                                          <w:marLeft w:val="0"/>
                                                          <w:marRight w:val="0"/>
                                                          <w:marTop w:val="0"/>
                                                          <w:marBottom w:val="0"/>
                                                          <w:divBdr>
                                                            <w:top w:val="none" w:sz="0" w:space="0" w:color="auto"/>
                                                            <w:left w:val="none" w:sz="0" w:space="0" w:color="auto"/>
                                                            <w:bottom w:val="none" w:sz="0" w:space="0" w:color="auto"/>
                                                            <w:right w:val="none" w:sz="0" w:space="0" w:color="auto"/>
                                                          </w:divBdr>
                                                          <w:divsChild>
                                                            <w:div w:id="20014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39465">
      <w:bodyDiv w:val="1"/>
      <w:marLeft w:val="0"/>
      <w:marRight w:val="0"/>
      <w:marTop w:val="0"/>
      <w:marBottom w:val="0"/>
      <w:divBdr>
        <w:top w:val="none" w:sz="0" w:space="0" w:color="auto"/>
        <w:left w:val="none" w:sz="0" w:space="0" w:color="auto"/>
        <w:bottom w:val="none" w:sz="0" w:space="0" w:color="auto"/>
        <w:right w:val="none" w:sz="0" w:space="0" w:color="auto"/>
      </w:divBdr>
      <w:divsChild>
        <w:div w:id="1105345751">
          <w:marLeft w:val="0"/>
          <w:marRight w:val="0"/>
          <w:marTop w:val="0"/>
          <w:marBottom w:val="0"/>
          <w:divBdr>
            <w:top w:val="none" w:sz="0" w:space="0" w:color="auto"/>
            <w:left w:val="none" w:sz="0" w:space="0" w:color="auto"/>
            <w:bottom w:val="none" w:sz="0" w:space="0" w:color="auto"/>
            <w:right w:val="none" w:sz="0" w:space="0" w:color="auto"/>
          </w:divBdr>
          <w:divsChild>
            <w:div w:id="1086265361">
              <w:marLeft w:val="0"/>
              <w:marRight w:val="0"/>
              <w:marTop w:val="0"/>
              <w:marBottom w:val="0"/>
              <w:divBdr>
                <w:top w:val="none" w:sz="0" w:space="0" w:color="auto"/>
                <w:left w:val="none" w:sz="0" w:space="0" w:color="auto"/>
                <w:bottom w:val="none" w:sz="0" w:space="0" w:color="auto"/>
                <w:right w:val="none" w:sz="0" w:space="0" w:color="auto"/>
              </w:divBdr>
              <w:divsChild>
                <w:div w:id="1062369867">
                  <w:marLeft w:val="0"/>
                  <w:marRight w:val="0"/>
                  <w:marTop w:val="0"/>
                  <w:marBottom w:val="0"/>
                  <w:divBdr>
                    <w:top w:val="none" w:sz="0" w:space="0" w:color="auto"/>
                    <w:left w:val="none" w:sz="0" w:space="0" w:color="auto"/>
                    <w:bottom w:val="none" w:sz="0" w:space="0" w:color="auto"/>
                    <w:right w:val="none" w:sz="0" w:space="0" w:color="auto"/>
                  </w:divBdr>
                  <w:divsChild>
                    <w:div w:id="1133133800">
                      <w:marLeft w:val="0"/>
                      <w:marRight w:val="0"/>
                      <w:marTop w:val="0"/>
                      <w:marBottom w:val="0"/>
                      <w:divBdr>
                        <w:top w:val="none" w:sz="0" w:space="0" w:color="auto"/>
                        <w:left w:val="none" w:sz="0" w:space="0" w:color="auto"/>
                        <w:bottom w:val="none" w:sz="0" w:space="0" w:color="auto"/>
                        <w:right w:val="none" w:sz="0" w:space="0" w:color="auto"/>
                      </w:divBdr>
                      <w:divsChild>
                        <w:div w:id="1002857534">
                          <w:marLeft w:val="0"/>
                          <w:marRight w:val="0"/>
                          <w:marTop w:val="0"/>
                          <w:marBottom w:val="0"/>
                          <w:divBdr>
                            <w:top w:val="none" w:sz="0" w:space="0" w:color="auto"/>
                            <w:left w:val="none" w:sz="0" w:space="0" w:color="auto"/>
                            <w:bottom w:val="none" w:sz="0" w:space="0" w:color="auto"/>
                            <w:right w:val="none" w:sz="0" w:space="0" w:color="auto"/>
                          </w:divBdr>
                          <w:divsChild>
                            <w:div w:id="421726323">
                              <w:marLeft w:val="0"/>
                              <w:marRight w:val="0"/>
                              <w:marTop w:val="0"/>
                              <w:marBottom w:val="0"/>
                              <w:divBdr>
                                <w:top w:val="none" w:sz="0" w:space="0" w:color="auto"/>
                                <w:left w:val="none" w:sz="0" w:space="0" w:color="auto"/>
                                <w:bottom w:val="none" w:sz="0" w:space="0" w:color="auto"/>
                                <w:right w:val="none" w:sz="0" w:space="0" w:color="auto"/>
                              </w:divBdr>
                              <w:divsChild>
                                <w:div w:id="550652343">
                                  <w:marLeft w:val="0"/>
                                  <w:marRight w:val="0"/>
                                  <w:marTop w:val="0"/>
                                  <w:marBottom w:val="0"/>
                                  <w:divBdr>
                                    <w:top w:val="none" w:sz="0" w:space="0" w:color="auto"/>
                                    <w:left w:val="none" w:sz="0" w:space="0" w:color="auto"/>
                                    <w:bottom w:val="none" w:sz="0" w:space="0" w:color="auto"/>
                                    <w:right w:val="none" w:sz="0" w:space="0" w:color="auto"/>
                                  </w:divBdr>
                                  <w:divsChild>
                                    <w:div w:id="406079734">
                                      <w:marLeft w:val="0"/>
                                      <w:marRight w:val="0"/>
                                      <w:marTop w:val="0"/>
                                      <w:marBottom w:val="0"/>
                                      <w:divBdr>
                                        <w:top w:val="none" w:sz="0" w:space="0" w:color="auto"/>
                                        <w:left w:val="none" w:sz="0" w:space="0" w:color="auto"/>
                                        <w:bottom w:val="none" w:sz="0" w:space="0" w:color="auto"/>
                                        <w:right w:val="none" w:sz="0" w:space="0" w:color="auto"/>
                                      </w:divBdr>
                                      <w:divsChild>
                                        <w:div w:id="606541119">
                                          <w:marLeft w:val="0"/>
                                          <w:marRight w:val="0"/>
                                          <w:marTop w:val="0"/>
                                          <w:marBottom w:val="0"/>
                                          <w:divBdr>
                                            <w:top w:val="none" w:sz="0" w:space="0" w:color="auto"/>
                                            <w:left w:val="none" w:sz="0" w:space="0" w:color="auto"/>
                                            <w:bottom w:val="none" w:sz="0" w:space="0" w:color="auto"/>
                                            <w:right w:val="none" w:sz="0" w:space="0" w:color="auto"/>
                                          </w:divBdr>
                                          <w:divsChild>
                                            <w:div w:id="550190335">
                                              <w:marLeft w:val="0"/>
                                              <w:marRight w:val="0"/>
                                              <w:marTop w:val="0"/>
                                              <w:marBottom w:val="0"/>
                                              <w:divBdr>
                                                <w:top w:val="none" w:sz="0" w:space="0" w:color="auto"/>
                                                <w:left w:val="none" w:sz="0" w:space="0" w:color="auto"/>
                                                <w:bottom w:val="none" w:sz="0" w:space="0" w:color="auto"/>
                                                <w:right w:val="none" w:sz="0" w:space="0" w:color="auto"/>
                                              </w:divBdr>
                                              <w:divsChild>
                                                <w:div w:id="796333792">
                                                  <w:marLeft w:val="0"/>
                                                  <w:marRight w:val="0"/>
                                                  <w:marTop w:val="0"/>
                                                  <w:marBottom w:val="0"/>
                                                  <w:divBdr>
                                                    <w:top w:val="none" w:sz="0" w:space="0" w:color="auto"/>
                                                    <w:left w:val="none" w:sz="0" w:space="0" w:color="auto"/>
                                                    <w:bottom w:val="none" w:sz="0" w:space="0" w:color="auto"/>
                                                    <w:right w:val="none" w:sz="0" w:space="0" w:color="auto"/>
                                                  </w:divBdr>
                                                  <w:divsChild>
                                                    <w:div w:id="1952592644">
                                                      <w:marLeft w:val="0"/>
                                                      <w:marRight w:val="0"/>
                                                      <w:marTop w:val="0"/>
                                                      <w:marBottom w:val="0"/>
                                                      <w:divBdr>
                                                        <w:top w:val="none" w:sz="0" w:space="0" w:color="auto"/>
                                                        <w:left w:val="none" w:sz="0" w:space="0" w:color="auto"/>
                                                        <w:bottom w:val="none" w:sz="0" w:space="0" w:color="auto"/>
                                                        <w:right w:val="none" w:sz="0" w:space="0" w:color="auto"/>
                                                      </w:divBdr>
                                                      <w:divsChild>
                                                        <w:div w:id="861240792">
                                                          <w:marLeft w:val="0"/>
                                                          <w:marRight w:val="0"/>
                                                          <w:marTop w:val="0"/>
                                                          <w:marBottom w:val="0"/>
                                                          <w:divBdr>
                                                            <w:top w:val="none" w:sz="0" w:space="0" w:color="auto"/>
                                                            <w:left w:val="none" w:sz="0" w:space="0" w:color="auto"/>
                                                            <w:bottom w:val="none" w:sz="0" w:space="0" w:color="auto"/>
                                                            <w:right w:val="none" w:sz="0" w:space="0" w:color="auto"/>
                                                          </w:divBdr>
                                                          <w:divsChild>
                                                            <w:div w:id="4971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3322202">
      <w:bodyDiv w:val="1"/>
      <w:marLeft w:val="0"/>
      <w:marRight w:val="0"/>
      <w:marTop w:val="0"/>
      <w:marBottom w:val="0"/>
      <w:divBdr>
        <w:top w:val="none" w:sz="0" w:space="0" w:color="auto"/>
        <w:left w:val="none" w:sz="0" w:space="0" w:color="auto"/>
        <w:bottom w:val="none" w:sz="0" w:space="0" w:color="auto"/>
        <w:right w:val="none" w:sz="0" w:space="0" w:color="auto"/>
      </w:divBdr>
      <w:divsChild>
        <w:div w:id="455225028">
          <w:marLeft w:val="0"/>
          <w:marRight w:val="0"/>
          <w:marTop w:val="0"/>
          <w:marBottom w:val="0"/>
          <w:divBdr>
            <w:top w:val="none" w:sz="0" w:space="0" w:color="auto"/>
            <w:left w:val="none" w:sz="0" w:space="0" w:color="auto"/>
            <w:bottom w:val="none" w:sz="0" w:space="0" w:color="auto"/>
            <w:right w:val="none" w:sz="0" w:space="0" w:color="auto"/>
          </w:divBdr>
          <w:divsChild>
            <w:div w:id="1544832509">
              <w:marLeft w:val="0"/>
              <w:marRight w:val="0"/>
              <w:marTop w:val="0"/>
              <w:marBottom w:val="0"/>
              <w:divBdr>
                <w:top w:val="none" w:sz="0" w:space="0" w:color="auto"/>
                <w:left w:val="none" w:sz="0" w:space="0" w:color="auto"/>
                <w:bottom w:val="none" w:sz="0" w:space="0" w:color="auto"/>
                <w:right w:val="none" w:sz="0" w:space="0" w:color="auto"/>
              </w:divBdr>
              <w:divsChild>
                <w:div w:id="81075788">
                  <w:marLeft w:val="0"/>
                  <w:marRight w:val="0"/>
                  <w:marTop w:val="0"/>
                  <w:marBottom w:val="0"/>
                  <w:divBdr>
                    <w:top w:val="none" w:sz="0" w:space="0" w:color="auto"/>
                    <w:left w:val="none" w:sz="0" w:space="0" w:color="auto"/>
                    <w:bottom w:val="none" w:sz="0" w:space="0" w:color="auto"/>
                    <w:right w:val="none" w:sz="0" w:space="0" w:color="auto"/>
                  </w:divBdr>
                  <w:divsChild>
                    <w:div w:id="143664404">
                      <w:marLeft w:val="0"/>
                      <w:marRight w:val="0"/>
                      <w:marTop w:val="0"/>
                      <w:marBottom w:val="0"/>
                      <w:divBdr>
                        <w:top w:val="none" w:sz="0" w:space="0" w:color="auto"/>
                        <w:left w:val="none" w:sz="0" w:space="0" w:color="auto"/>
                        <w:bottom w:val="none" w:sz="0" w:space="0" w:color="auto"/>
                        <w:right w:val="none" w:sz="0" w:space="0" w:color="auto"/>
                      </w:divBdr>
                      <w:divsChild>
                        <w:div w:id="22825289">
                          <w:marLeft w:val="0"/>
                          <w:marRight w:val="0"/>
                          <w:marTop w:val="0"/>
                          <w:marBottom w:val="0"/>
                          <w:divBdr>
                            <w:top w:val="none" w:sz="0" w:space="0" w:color="auto"/>
                            <w:left w:val="none" w:sz="0" w:space="0" w:color="auto"/>
                            <w:bottom w:val="none" w:sz="0" w:space="0" w:color="auto"/>
                            <w:right w:val="none" w:sz="0" w:space="0" w:color="auto"/>
                          </w:divBdr>
                          <w:divsChild>
                            <w:div w:id="1085687366">
                              <w:marLeft w:val="0"/>
                              <w:marRight w:val="0"/>
                              <w:marTop w:val="0"/>
                              <w:marBottom w:val="0"/>
                              <w:divBdr>
                                <w:top w:val="none" w:sz="0" w:space="0" w:color="auto"/>
                                <w:left w:val="none" w:sz="0" w:space="0" w:color="auto"/>
                                <w:bottom w:val="none" w:sz="0" w:space="0" w:color="auto"/>
                                <w:right w:val="none" w:sz="0" w:space="0" w:color="auto"/>
                              </w:divBdr>
                              <w:divsChild>
                                <w:div w:id="949551549">
                                  <w:marLeft w:val="0"/>
                                  <w:marRight w:val="0"/>
                                  <w:marTop w:val="0"/>
                                  <w:marBottom w:val="0"/>
                                  <w:divBdr>
                                    <w:top w:val="none" w:sz="0" w:space="0" w:color="auto"/>
                                    <w:left w:val="none" w:sz="0" w:space="0" w:color="auto"/>
                                    <w:bottom w:val="none" w:sz="0" w:space="0" w:color="auto"/>
                                    <w:right w:val="none" w:sz="0" w:space="0" w:color="auto"/>
                                  </w:divBdr>
                                  <w:divsChild>
                                    <w:div w:id="2103837260">
                                      <w:marLeft w:val="0"/>
                                      <w:marRight w:val="0"/>
                                      <w:marTop w:val="0"/>
                                      <w:marBottom w:val="0"/>
                                      <w:divBdr>
                                        <w:top w:val="none" w:sz="0" w:space="0" w:color="auto"/>
                                        <w:left w:val="none" w:sz="0" w:space="0" w:color="auto"/>
                                        <w:bottom w:val="none" w:sz="0" w:space="0" w:color="auto"/>
                                        <w:right w:val="none" w:sz="0" w:space="0" w:color="auto"/>
                                      </w:divBdr>
                                      <w:divsChild>
                                        <w:div w:id="1858616758">
                                          <w:marLeft w:val="0"/>
                                          <w:marRight w:val="0"/>
                                          <w:marTop w:val="0"/>
                                          <w:marBottom w:val="0"/>
                                          <w:divBdr>
                                            <w:top w:val="none" w:sz="0" w:space="0" w:color="auto"/>
                                            <w:left w:val="none" w:sz="0" w:space="0" w:color="auto"/>
                                            <w:bottom w:val="none" w:sz="0" w:space="0" w:color="auto"/>
                                            <w:right w:val="none" w:sz="0" w:space="0" w:color="auto"/>
                                          </w:divBdr>
                                          <w:divsChild>
                                            <w:div w:id="873350902">
                                              <w:marLeft w:val="0"/>
                                              <w:marRight w:val="0"/>
                                              <w:marTop w:val="0"/>
                                              <w:marBottom w:val="0"/>
                                              <w:divBdr>
                                                <w:top w:val="none" w:sz="0" w:space="0" w:color="auto"/>
                                                <w:left w:val="none" w:sz="0" w:space="0" w:color="auto"/>
                                                <w:bottom w:val="none" w:sz="0" w:space="0" w:color="auto"/>
                                                <w:right w:val="none" w:sz="0" w:space="0" w:color="auto"/>
                                              </w:divBdr>
                                              <w:divsChild>
                                                <w:div w:id="1901750808">
                                                  <w:marLeft w:val="0"/>
                                                  <w:marRight w:val="0"/>
                                                  <w:marTop w:val="0"/>
                                                  <w:marBottom w:val="0"/>
                                                  <w:divBdr>
                                                    <w:top w:val="none" w:sz="0" w:space="0" w:color="auto"/>
                                                    <w:left w:val="none" w:sz="0" w:space="0" w:color="auto"/>
                                                    <w:bottom w:val="none" w:sz="0" w:space="0" w:color="auto"/>
                                                    <w:right w:val="none" w:sz="0" w:space="0" w:color="auto"/>
                                                  </w:divBdr>
                                                  <w:divsChild>
                                                    <w:div w:id="2105563732">
                                                      <w:marLeft w:val="0"/>
                                                      <w:marRight w:val="0"/>
                                                      <w:marTop w:val="0"/>
                                                      <w:marBottom w:val="0"/>
                                                      <w:divBdr>
                                                        <w:top w:val="none" w:sz="0" w:space="0" w:color="auto"/>
                                                        <w:left w:val="none" w:sz="0" w:space="0" w:color="auto"/>
                                                        <w:bottom w:val="none" w:sz="0" w:space="0" w:color="auto"/>
                                                        <w:right w:val="none" w:sz="0" w:space="0" w:color="auto"/>
                                                      </w:divBdr>
                                                      <w:divsChild>
                                                        <w:div w:id="1123420000">
                                                          <w:marLeft w:val="0"/>
                                                          <w:marRight w:val="0"/>
                                                          <w:marTop w:val="0"/>
                                                          <w:marBottom w:val="0"/>
                                                          <w:divBdr>
                                                            <w:top w:val="none" w:sz="0" w:space="0" w:color="auto"/>
                                                            <w:left w:val="none" w:sz="0" w:space="0" w:color="auto"/>
                                                            <w:bottom w:val="none" w:sz="0" w:space="0" w:color="auto"/>
                                                            <w:right w:val="none" w:sz="0" w:space="0" w:color="auto"/>
                                                          </w:divBdr>
                                                          <w:divsChild>
                                                            <w:div w:id="9396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520142">
      <w:bodyDiv w:val="1"/>
      <w:marLeft w:val="0"/>
      <w:marRight w:val="0"/>
      <w:marTop w:val="0"/>
      <w:marBottom w:val="0"/>
      <w:divBdr>
        <w:top w:val="none" w:sz="0" w:space="0" w:color="auto"/>
        <w:left w:val="none" w:sz="0" w:space="0" w:color="auto"/>
        <w:bottom w:val="none" w:sz="0" w:space="0" w:color="auto"/>
        <w:right w:val="none" w:sz="0" w:space="0" w:color="auto"/>
      </w:divBdr>
      <w:divsChild>
        <w:div w:id="1108544183">
          <w:marLeft w:val="0"/>
          <w:marRight w:val="0"/>
          <w:marTop w:val="0"/>
          <w:marBottom w:val="0"/>
          <w:divBdr>
            <w:top w:val="none" w:sz="0" w:space="0" w:color="auto"/>
            <w:left w:val="none" w:sz="0" w:space="0" w:color="auto"/>
            <w:bottom w:val="none" w:sz="0" w:space="0" w:color="auto"/>
            <w:right w:val="none" w:sz="0" w:space="0" w:color="auto"/>
          </w:divBdr>
          <w:divsChild>
            <w:div w:id="442849935">
              <w:marLeft w:val="0"/>
              <w:marRight w:val="0"/>
              <w:marTop w:val="0"/>
              <w:marBottom w:val="0"/>
              <w:divBdr>
                <w:top w:val="none" w:sz="0" w:space="0" w:color="auto"/>
                <w:left w:val="none" w:sz="0" w:space="0" w:color="auto"/>
                <w:bottom w:val="none" w:sz="0" w:space="0" w:color="auto"/>
                <w:right w:val="none" w:sz="0" w:space="0" w:color="auto"/>
              </w:divBdr>
              <w:divsChild>
                <w:div w:id="657654391">
                  <w:marLeft w:val="0"/>
                  <w:marRight w:val="0"/>
                  <w:marTop w:val="0"/>
                  <w:marBottom w:val="0"/>
                  <w:divBdr>
                    <w:top w:val="none" w:sz="0" w:space="0" w:color="auto"/>
                    <w:left w:val="none" w:sz="0" w:space="0" w:color="auto"/>
                    <w:bottom w:val="none" w:sz="0" w:space="0" w:color="auto"/>
                    <w:right w:val="none" w:sz="0" w:space="0" w:color="auto"/>
                  </w:divBdr>
                  <w:divsChild>
                    <w:div w:id="1549411725">
                      <w:marLeft w:val="0"/>
                      <w:marRight w:val="0"/>
                      <w:marTop w:val="0"/>
                      <w:marBottom w:val="0"/>
                      <w:divBdr>
                        <w:top w:val="none" w:sz="0" w:space="0" w:color="auto"/>
                        <w:left w:val="none" w:sz="0" w:space="0" w:color="auto"/>
                        <w:bottom w:val="none" w:sz="0" w:space="0" w:color="auto"/>
                        <w:right w:val="none" w:sz="0" w:space="0" w:color="auto"/>
                      </w:divBdr>
                      <w:divsChild>
                        <w:div w:id="941688478">
                          <w:marLeft w:val="0"/>
                          <w:marRight w:val="0"/>
                          <w:marTop w:val="0"/>
                          <w:marBottom w:val="0"/>
                          <w:divBdr>
                            <w:top w:val="none" w:sz="0" w:space="0" w:color="auto"/>
                            <w:left w:val="none" w:sz="0" w:space="0" w:color="auto"/>
                            <w:bottom w:val="none" w:sz="0" w:space="0" w:color="auto"/>
                            <w:right w:val="none" w:sz="0" w:space="0" w:color="auto"/>
                          </w:divBdr>
                          <w:divsChild>
                            <w:div w:id="1656378212">
                              <w:marLeft w:val="0"/>
                              <w:marRight w:val="0"/>
                              <w:marTop w:val="0"/>
                              <w:marBottom w:val="0"/>
                              <w:divBdr>
                                <w:top w:val="none" w:sz="0" w:space="0" w:color="auto"/>
                                <w:left w:val="none" w:sz="0" w:space="0" w:color="auto"/>
                                <w:bottom w:val="none" w:sz="0" w:space="0" w:color="auto"/>
                                <w:right w:val="none" w:sz="0" w:space="0" w:color="auto"/>
                              </w:divBdr>
                              <w:divsChild>
                                <w:div w:id="574441503">
                                  <w:marLeft w:val="0"/>
                                  <w:marRight w:val="0"/>
                                  <w:marTop w:val="0"/>
                                  <w:marBottom w:val="0"/>
                                  <w:divBdr>
                                    <w:top w:val="none" w:sz="0" w:space="0" w:color="auto"/>
                                    <w:left w:val="none" w:sz="0" w:space="0" w:color="auto"/>
                                    <w:bottom w:val="none" w:sz="0" w:space="0" w:color="auto"/>
                                    <w:right w:val="none" w:sz="0" w:space="0" w:color="auto"/>
                                  </w:divBdr>
                                  <w:divsChild>
                                    <w:div w:id="853567506">
                                      <w:marLeft w:val="0"/>
                                      <w:marRight w:val="0"/>
                                      <w:marTop w:val="0"/>
                                      <w:marBottom w:val="0"/>
                                      <w:divBdr>
                                        <w:top w:val="none" w:sz="0" w:space="0" w:color="auto"/>
                                        <w:left w:val="none" w:sz="0" w:space="0" w:color="auto"/>
                                        <w:bottom w:val="none" w:sz="0" w:space="0" w:color="auto"/>
                                        <w:right w:val="none" w:sz="0" w:space="0" w:color="auto"/>
                                      </w:divBdr>
                                      <w:divsChild>
                                        <w:div w:id="1109660705">
                                          <w:marLeft w:val="0"/>
                                          <w:marRight w:val="0"/>
                                          <w:marTop w:val="0"/>
                                          <w:marBottom w:val="0"/>
                                          <w:divBdr>
                                            <w:top w:val="none" w:sz="0" w:space="0" w:color="auto"/>
                                            <w:left w:val="none" w:sz="0" w:space="0" w:color="auto"/>
                                            <w:bottom w:val="none" w:sz="0" w:space="0" w:color="auto"/>
                                            <w:right w:val="none" w:sz="0" w:space="0" w:color="auto"/>
                                          </w:divBdr>
                                          <w:divsChild>
                                            <w:div w:id="1943339744">
                                              <w:marLeft w:val="0"/>
                                              <w:marRight w:val="0"/>
                                              <w:marTop w:val="0"/>
                                              <w:marBottom w:val="0"/>
                                              <w:divBdr>
                                                <w:top w:val="none" w:sz="0" w:space="0" w:color="auto"/>
                                                <w:left w:val="none" w:sz="0" w:space="0" w:color="auto"/>
                                                <w:bottom w:val="none" w:sz="0" w:space="0" w:color="auto"/>
                                                <w:right w:val="none" w:sz="0" w:space="0" w:color="auto"/>
                                              </w:divBdr>
                                              <w:divsChild>
                                                <w:div w:id="674645810">
                                                  <w:marLeft w:val="0"/>
                                                  <w:marRight w:val="0"/>
                                                  <w:marTop w:val="0"/>
                                                  <w:marBottom w:val="0"/>
                                                  <w:divBdr>
                                                    <w:top w:val="none" w:sz="0" w:space="0" w:color="auto"/>
                                                    <w:left w:val="none" w:sz="0" w:space="0" w:color="auto"/>
                                                    <w:bottom w:val="none" w:sz="0" w:space="0" w:color="auto"/>
                                                    <w:right w:val="none" w:sz="0" w:space="0" w:color="auto"/>
                                                  </w:divBdr>
                                                  <w:divsChild>
                                                    <w:div w:id="1036657040">
                                                      <w:marLeft w:val="0"/>
                                                      <w:marRight w:val="0"/>
                                                      <w:marTop w:val="0"/>
                                                      <w:marBottom w:val="0"/>
                                                      <w:divBdr>
                                                        <w:top w:val="none" w:sz="0" w:space="0" w:color="auto"/>
                                                        <w:left w:val="none" w:sz="0" w:space="0" w:color="auto"/>
                                                        <w:bottom w:val="none" w:sz="0" w:space="0" w:color="auto"/>
                                                        <w:right w:val="none" w:sz="0" w:space="0" w:color="auto"/>
                                                      </w:divBdr>
                                                      <w:divsChild>
                                                        <w:div w:id="1523544687">
                                                          <w:marLeft w:val="0"/>
                                                          <w:marRight w:val="0"/>
                                                          <w:marTop w:val="0"/>
                                                          <w:marBottom w:val="0"/>
                                                          <w:divBdr>
                                                            <w:top w:val="none" w:sz="0" w:space="0" w:color="auto"/>
                                                            <w:left w:val="none" w:sz="0" w:space="0" w:color="auto"/>
                                                            <w:bottom w:val="none" w:sz="0" w:space="0" w:color="auto"/>
                                                            <w:right w:val="none" w:sz="0" w:space="0" w:color="auto"/>
                                                          </w:divBdr>
                                                          <w:divsChild>
                                                            <w:div w:id="4560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760105150">
      <w:bodyDiv w:val="1"/>
      <w:marLeft w:val="0"/>
      <w:marRight w:val="0"/>
      <w:marTop w:val="0"/>
      <w:marBottom w:val="0"/>
      <w:divBdr>
        <w:top w:val="none" w:sz="0" w:space="0" w:color="auto"/>
        <w:left w:val="none" w:sz="0" w:space="0" w:color="auto"/>
        <w:bottom w:val="none" w:sz="0" w:space="0" w:color="auto"/>
        <w:right w:val="none" w:sz="0" w:space="0" w:color="auto"/>
      </w:divBdr>
      <w:divsChild>
        <w:div w:id="1815488993">
          <w:marLeft w:val="0"/>
          <w:marRight w:val="0"/>
          <w:marTop w:val="0"/>
          <w:marBottom w:val="0"/>
          <w:divBdr>
            <w:top w:val="none" w:sz="0" w:space="0" w:color="auto"/>
            <w:left w:val="none" w:sz="0" w:space="0" w:color="auto"/>
            <w:bottom w:val="none" w:sz="0" w:space="0" w:color="auto"/>
            <w:right w:val="none" w:sz="0" w:space="0" w:color="auto"/>
          </w:divBdr>
          <w:divsChild>
            <w:div w:id="1706979655">
              <w:marLeft w:val="0"/>
              <w:marRight w:val="0"/>
              <w:marTop w:val="0"/>
              <w:marBottom w:val="0"/>
              <w:divBdr>
                <w:top w:val="none" w:sz="0" w:space="0" w:color="auto"/>
                <w:left w:val="none" w:sz="0" w:space="0" w:color="auto"/>
                <w:bottom w:val="none" w:sz="0" w:space="0" w:color="auto"/>
                <w:right w:val="none" w:sz="0" w:space="0" w:color="auto"/>
              </w:divBdr>
              <w:divsChild>
                <w:div w:id="519199276">
                  <w:marLeft w:val="0"/>
                  <w:marRight w:val="0"/>
                  <w:marTop w:val="0"/>
                  <w:marBottom w:val="0"/>
                  <w:divBdr>
                    <w:top w:val="none" w:sz="0" w:space="0" w:color="auto"/>
                    <w:left w:val="none" w:sz="0" w:space="0" w:color="auto"/>
                    <w:bottom w:val="none" w:sz="0" w:space="0" w:color="auto"/>
                    <w:right w:val="none" w:sz="0" w:space="0" w:color="auto"/>
                  </w:divBdr>
                  <w:divsChild>
                    <w:div w:id="1652059545">
                      <w:marLeft w:val="0"/>
                      <w:marRight w:val="0"/>
                      <w:marTop w:val="0"/>
                      <w:marBottom w:val="0"/>
                      <w:divBdr>
                        <w:top w:val="none" w:sz="0" w:space="0" w:color="auto"/>
                        <w:left w:val="none" w:sz="0" w:space="0" w:color="auto"/>
                        <w:bottom w:val="none" w:sz="0" w:space="0" w:color="auto"/>
                        <w:right w:val="none" w:sz="0" w:space="0" w:color="auto"/>
                      </w:divBdr>
                      <w:divsChild>
                        <w:div w:id="496382188">
                          <w:marLeft w:val="0"/>
                          <w:marRight w:val="0"/>
                          <w:marTop w:val="0"/>
                          <w:marBottom w:val="0"/>
                          <w:divBdr>
                            <w:top w:val="none" w:sz="0" w:space="0" w:color="auto"/>
                            <w:left w:val="none" w:sz="0" w:space="0" w:color="auto"/>
                            <w:bottom w:val="none" w:sz="0" w:space="0" w:color="auto"/>
                            <w:right w:val="none" w:sz="0" w:space="0" w:color="auto"/>
                          </w:divBdr>
                          <w:divsChild>
                            <w:div w:id="1542090851">
                              <w:marLeft w:val="0"/>
                              <w:marRight w:val="0"/>
                              <w:marTop w:val="0"/>
                              <w:marBottom w:val="0"/>
                              <w:divBdr>
                                <w:top w:val="none" w:sz="0" w:space="0" w:color="auto"/>
                                <w:left w:val="none" w:sz="0" w:space="0" w:color="auto"/>
                                <w:bottom w:val="none" w:sz="0" w:space="0" w:color="auto"/>
                                <w:right w:val="none" w:sz="0" w:space="0" w:color="auto"/>
                              </w:divBdr>
                              <w:divsChild>
                                <w:div w:id="349794087">
                                  <w:marLeft w:val="0"/>
                                  <w:marRight w:val="0"/>
                                  <w:marTop w:val="0"/>
                                  <w:marBottom w:val="0"/>
                                  <w:divBdr>
                                    <w:top w:val="none" w:sz="0" w:space="0" w:color="auto"/>
                                    <w:left w:val="none" w:sz="0" w:space="0" w:color="auto"/>
                                    <w:bottom w:val="none" w:sz="0" w:space="0" w:color="auto"/>
                                    <w:right w:val="none" w:sz="0" w:space="0" w:color="auto"/>
                                  </w:divBdr>
                                  <w:divsChild>
                                    <w:div w:id="124549736">
                                      <w:marLeft w:val="0"/>
                                      <w:marRight w:val="0"/>
                                      <w:marTop w:val="0"/>
                                      <w:marBottom w:val="0"/>
                                      <w:divBdr>
                                        <w:top w:val="none" w:sz="0" w:space="0" w:color="auto"/>
                                        <w:left w:val="none" w:sz="0" w:space="0" w:color="auto"/>
                                        <w:bottom w:val="none" w:sz="0" w:space="0" w:color="auto"/>
                                        <w:right w:val="none" w:sz="0" w:space="0" w:color="auto"/>
                                      </w:divBdr>
                                      <w:divsChild>
                                        <w:div w:id="1674185092">
                                          <w:marLeft w:val="0"/>
                                          <w:marRight w:val="0"/>
                                          <w:marTop w:val="0"/>
                                          <w:marBottom w:val="0"/>
                                          <w:divBdr>
                                            <w:top w:val="none" w:sz="0" w:space="0" w:color="auto"/>
                                            <w:left w:val="none" w:sz="0" w:space="0" w:color="auto"/>
                                            <w:bottom w:val="none" w:sz="0" w:space="0" w:color="auto"/>
                                            <w:right w:val="none" w:sz="0" w:space="0" w:color="auto"/>
                                          </w:divBdr>
                                          <w:divsChild>
                                            <w:div w:id="297734531">
                                              <w:marLeft w:val="0"/>
                                              <w:marRight w:val="0"/>
                                              <w:marTop w:val="0"/>
                                              <w:marBottom w:val="0"/>
                                              <w:divBdr>
                                                <w:top w:val="none" w:sz="0" w:space="0" w:color="auto"/>
                                                <w:left w:val="none" w:sz="0" w:space="0" w:color="auto"/>
                                                <w:bottom w:val="none" w:sz="0" w:space="0" w:color="auto"/>
                                                <w:right w:val="none" w:sz="0" w:space="0" w:color="auto"/>
                                              </w:divBdr>
                                              <w:divsChild>
                                                <w:div w:id="1958370671">
                                                  <w:marLeft w:val="0"/>
                                                  <w:marRight w:val="0"/>
                                                  <w:marTop w:val="0"/>
                                                  <w:marBottom w:val="0"/>
                                                  <w:divBdr>
                                                    <w:top w:val="none" w:sz="0" w:space="0" w:color="auto"/>
                                                    <w:left w:val="none" w:sz="0" w:space="0" w:color="auto"/>
                                                    <w:bottom w:val="none" w:sz="0" w:space="0" w:color="auto"/>
                                                    <w:right w:val="none" w:sz="0" w:space="0" w:color="auto"/>
                                                  </w:divBdr>
                                                  <w:divsChild>
                                                    <w:div w:id="496001150">
                                                      <w:marLeft w:val="0"/>
                                                      <w:marRight w:val="0"/>
                                                      <w:marTop w:val="0"/>
                                                      <w:marBottom w:val="0"/>
                                                      <w:divBdr>
                                                        <w:top w:val="none" w:sz="0" w:space="0" w:color="auto"/>
                                                        <w:left w:val="none" w:sz="0" w:space="0" w:color="auto"/>
                                                        <w:bottom w:val="none" w:sz="0" w:space="0" w:color="auto"/>
                                                        <w:right w:val="none" w:sz="0" w:space="0" w:color="auto"/>
                                                      </w:divBdr>
                                                      <w:divsChild>
                                                        <w:div w:id="710231256">
                                                          <w:marLeft w:val="0"/>
                                                          <w:marRight w:val="0"/>
                                                          <w:marTop w:val="0"/>
                                                          <w:marBottom w:val="0"/>
                                                          <w:divBdr>
                                                            <w:top w:val="none" w:sz="0" w:space="0" w:color="auto"/>
                                                            <w:left w:val="none" w:sz="0" w:space="0" w:color="auto"/>
                                                            <w:bottom w:val="none" w:sz="0" w:space="0" w:color="auto"/>
                                                            <w:right w:val="none" w:sz="0" w:space="0" w:color="auto"/>
                                                          </w:divBdr>
                                                          <w:divsChild>
                                                            <w:div w:id="10942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0685492">
      <w:bodyDiv w:val="1"/>
      <w:marLeft w:val="0"/>
      <w:marRight w:val="0"/>
      <w:marTop w:val="0"/>
      <w:marBottom w:val="0"/>
      <w:divBdr>
        <w:top w:val="none" w:sz="0" w:space="0" w:color="auto"/>
        <w:left w:val="none" w:sz="0" w:space="0" w:color="auto"/>
        <w:bottom w:val="none" w:sz="0" w:space="0" w:color="auto"/>
        <w:right w:val="none" w:sz="0" w:space="0" w:color="auto"/>
      </w:divBdr>
      <w:divsChild>
        <w:div w:id="1942226272">
          <w:marLeft w:val="0"/>
          <w:marRight w:val="0"/>
          <w:marTop w:val="0"/>
          <w:marBottom w:val="0"/>
          <w:divBdr>
            <w:top w:val="none" w:sz="0" w:space="0" w:color="auto"/>
            <w:left w:val="none" w:sz="0" w:space="0" w:color="auto"/>
            <w:bottom w:val="none" w:sz="0" w:space="0" w:color="auto"/>
            <w:right w:val="none" w:sz="0" w:space="0" w:color="auto"/>
          </w:divBdr>
          <w:divsChild>
            <w:div w:id="1605378066">
              <w:marLeft w:val="0"/>
              <w:marRight w:val="0"/>
              <w:marTop w:val="0"/>
              <w:marBottom w:val="0"/>
              <w:divBdr>
                <w:top w:val="none" w:sz="0" w:space="0" w:color="auto"/>
                <w:left w:val="none" w:sz="0" w:space="0" w:color="auto"/>
                <w:bottom w:val="none" w:sz="0" w:space="0" w:color="auto"/>
                <w:right w:val="none" w:sz="0" w:space="0" w:color="auto"/>
              </w:divBdr>
              <w:divsChild>
                <w:div w:id="1233201411">
                  <w:marLeft w:val="0"/>
                  <w:marRight w:val="0"/>
                  <w:marTop w:val="0"/>
                  <w:marBottom w:val="0"/>
                  <w:divBdr>
                    <w:top w:val="none" w:sz="0" w:space="0" w:color="auto"/>
                    <w:left w:val="none" w:sz="0" w:space="0" w:color="auto"/>
                    <w:bottom w:val="none" w:sz="0" w:space="0" w:color="auto"/>
                    <w:right w:val="none" w:sz="0" w:space="0" w:color="auto"/>
                  </w:divBdr>
                  <w:divsChild>
                    <w:div w:id="545223206">
                      <w:marLeft w:val="0"/>
                      <w:marRight w:val="0"/>
                      <w:marTop w:val="0"/>
                      <w:marBottom w:val="0"/>
                      <w:divBdr>
                        <w:top w:val="none" w:sz="0" w:space="0" w:color="auto"/>
                        <w:left w:val="none" w:sz="0" w:space="0" w:color="auto"/>
                        <w:bottom w:val="none" w:sz="0" w:space="0" w:color="auto"/>
                        <w:right w:val="none" w:sz="0" w:space="0" w:color="auto"/>
                      </w:divBdr>
                      <w:divsChild>
                        <w:div w:id="1201934228">
                          <w:marLeft w:val="0"/>
                          <w:marRight w:val="0"/>
                          <w:marTop w:val="0"/>
                          <w:marBottom w:val="0"/>
                          <w:divBdr>
                            <w:top w:val="none" w:sz="0" w:space="0" w:color="auto"/>
                            <w:left w:val="none" w:sz="0" w:space="0" w:color="auto"/>
                            <w:bottom w:val="none" w:sz="0" w:space="0" w:color="auto"/>
                            <w:right w:val="none" w:sz="0" w:space="0" w:color="auto"/>
                          </w:divBdr>
                          <w:divsChild>
                            <w:div w:id="892741533">
                              <w:marLeft w:val="0"/>
                              <w:marRight w:val="0"/>
                              <w:marTop w:val="0"/>
                              <w:marBottom w:val="0"/>
                              <w:divBdr>
                                <w:top w:val="none" w:sz="0" w:space="0" w:color="auto"/>
                                <w:left w:val="none" w:sz="0" w:space="0" w:color="auto"/>
                                <w:bottom w:val="none" w:sz="0" w:space="0" w:color="auto"/>
                                <w:right w:val="none" w:sz="0" w:space="0" w:color="auto"/>
                              </w:divBdr>
                              <w:divsChild>
                                <w:div w:id="1631546744">
                                  <w:marLeft w:val="0"/>
                                  <w:marRight w:val="0"/>
                                  <w:marTop w:val="0"/>
                                  <w:marBottom w:val="0"/>
                                  <w:divBdr>
                                    <w:top w:val="none" w:sz="0" w:space="0" w:color="auto"/>
                                    <w:left w:val="none" w:sz="0" w:space="0" w:color="auto"/>
                                    <w:bottom w:val="none" w:sz="0" w:space="0" w:color="auto"/>
                                    <w:right w:val="none" w:sz="0" w:space="0" w:color="auto"/>
                                  </w:divBdr>
                                  <w:divsChild>
                                    <w:div w:id="1986690910">
                                      <w:marLeft w:val="0"/>
                                      <w:marRight w:val="0"/>
                                      <w:marTop w:val="0"/>
                                      <w:marBottom w:val="0"/>
                                      <w:divBdr>
                                        <w:top w:val="none" w:sz="0" w:space="0" w:color="auto"/>
                                        <w:left w:val="none" w:sz="0" w:space="0" w:color="auto"/>
                                        <w:bottom w:val="none" w:sz="0" w:space="0" w:color="auto"/>
                                        <w:right w:val="none" w:sz="0" w:space="0" w:color="auto"/>
                                      </w:divBdr>
                                      <w:divsChild>
                                        <w:div w:id="2084177910">
                                          <w:marLeft w:val="0"/>
                                          <w:marRight w:val="0"/>
                                          <w:marTop w:val="0"/>
                                          <w:marBottom w:val="0"/>
                                          <w:divBdr>
                                            <w:top w:val="none" w:sz="0" w:space="0" w:color="auto"/>
                                            <w:left w:val="none" w:sz="0" w:space="0" w:color="auto"/>
                                            <w:bottom w:val="none" w:sz="0" w:space="0" w:color="auto"/>
                                            <w:right w:val="none" w:sz="0" w:space="0" w:color="auto"/>
                                          </w:divBdr>
                                          <w:divsChild>
                                            <w:div w:id="509413006">
                                              <w:marLeft w:val="0"/>
                                              <w:marRight w:val="0"/>
                                              <w:marTop w:val="0"/>
                                              <w:marBottom w:val="0"/>
                                              <w:divBdr>
                                                <w:top w:val="none" w:sz="0" w:space="0" w:color="auto"/>
                                                <w:left w:val="none" w:sz="0" w:space="0" w:color="auto"/>
                                                <w:bottom w:val="none" w:sz="0" w:space="0" w:color="auto"/>
                                                <w:right w:val="none" w:sz="0" w:space="0" w:color="auto"/>
                                              </w:divBdr>
                                              <w:divsChild>
                                                <w:div w:id="408040245">
                                                  <w:marLeft w:val="0"/>
                                                  <w:marRight w:val="0"/>
                                                  <w:marTop w:val="0"/>
                                                  <w:marBottom w:val="0"/>
                                                  <w:divBdr>
                                                    <w:top w:val="none" w:sz="0" w:space="0" w:color="auto"/>
                                                    <w:left w:val="none" w:sz="0" w:space="0" w:color="auto"/>
                                                    <w:bottom w:val="none" w:sz="0" w:space="0" w:color="auto"/>
                                                    <w:right w:val="none" w:sz="0" w:space="0" w:color="auto"/>
                                                  </w:divBdr>
                                                  <w:divsChild>
                                                    <w:div w:id="1551072312">
                                                      <w:marLeft w:val="0"/>
                                                      <w:marRight w:val="0"/>
                                                      <w:marTop w:val="0"/>
                                                      <w:marBottom w:val="0"/>
                                                      <w:divBdr>
                                                        <w:top w:val="none" w:sz="0" w:space="0" w:color="auto"/>
                                                        <w:left w:val="none" w:sz="0" w:space="0" w:color="auto"/>
                                                        <w:bottom w:val="none" w:sz="0" w:space="0" w:color="auto"/>
                                                        <w:right w:val="none" w:sz="0" w:space="0" w:color="auto"/>
                                                      </w:divBdr>
                                                      <w:divsChild>
                                                        <w:div w:id="131868023">
                                                          <w:marLeft w:val="0"/>
                                                          <w:marRight w:val="0"/>
                                                          <w:marTop w:val="0"/>
                                                          <w:marBottom w:val="0"/>
                                                          <w:divBdr>
                                                            <w:top w:val="none" w:sz="0" w:space="0" w:color="auto"/>
                                                            <w:left w:val="none" w:sz="0" w:space="0" w:color="auto"/>
                                                            <w:bottom w:val="none" w:sz="0" w:space="0" w:color="auto"/>
                                                            <w:right w:val="none" w:sz="0" w:space="0" w:color="auto"/>
                                                          </w:divBdr>
                                                          <w:divsChild>
                                                            <w:div w:id="12131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2074874">
      <w:bodyDiv w:val="1"/>
      <w:marLeft w:val="0"/>
      <w:marRight w:val="0"/>
      <w:marTop w:val="0"/>
      <w:marBottom w:val="0"/>
      <w:divBdr>
        <w:top w:val="none" w:sz="0" w:space="0" w:color="auto"/>
        <w:left w:val="none" w:sz="0" w:space="0" w:color="auto"/>
        <w:bottom w:val="none" w:sz="0" w:space="0" w:color="auto"/>
        <w:right w:val="none" w:sz="0" w:space="0" w:color="auto"/>
      </w:divBdr>
      <w:divsChild>
        <w:div w:id="1405568239">
          <w:marLeft w:val="0"/>
          <w:marRight w:val="0"/>
          <w:marTop w:val="0"/>
          <w:marBottom w:val="0"/>
          <w:divBdr>
            <w:top w:val="none" w:sz="0" w:space="0" w:color="auto"/>
            <w:left w:val="none" w:sz="0" w:space="0" w:color="auto"/>
            <w:bottom w:val="none" w:sz="0" w:space="0" w:color="auto"/>
            <w:right w:val="none" w:sz="0" w:space="0" w:color="auto"/>
          </w:divBdr>
          <w:divsChild>
            <w:div w:id="237399300">
              <w:marLeft w:val="0"/>
              <w:marRight w:val="0"/>
              <w:marTop w:val="0"/>
              <w:marBottom w:val="0"/>
              <w:divBdr>
                <w:top w:val="none" w:sz="0" w:space="0" w:color="auto"/>
                <w:left w:val="none" w:sz="0" w:space="0" w:color="auto"/>
                <w:bottom w:val="none" w:sz="0" w:space="0" w:color="auto"/>
                <w:right w:val="none" w:sz="0" w:space="0" w:color="auto"/>
              </w:divBdr>
              <w:divsChild>
                <w:div w:id="634411798">
                  <w:marLeft w:val="0"/>
                  <w:marRight w:val="0"/>
                  <w:marTop w:val="0"/>
                  <w:marBottom w:val="0"/>
                  <w:divBdr>
                    <w:top w:val="none" w:sz="0" w:space="0" w:color="auto"/>
                    <w:left w:val="none" w:sz="0" w:space="0" w:color="auto"/>
                    <w:bottom w:val="none" w:sz="0" w:space="0" w:color="auto"/>
                    <w:right w:val="none" w:sz="0" w:space="0" w:color="auto"/>
                  </w:divBdr>
                  <w:divsChild>
                    <w:div w:id="782067800">
                      <w:marLeft w:val="0"/>
                      <w:marRight w:val="0"/>
                      <w:marTop w:val="0"/>
                      <w:marBottom w:val="0"/>
                      <w:divBdr>
                        <w:top w:val="none" w:sz="0" w:space="0" w:color="auto"/>
                        <w:left w:val="none" w:sz="0" w:space="0" w:color="auto"/>
                        <w:bottom w:val="none" w:sz="0" w:space="0" w:color="auto"/>
                        <w:right w:val="none" w:sz="0" w:space="0" w:color="auto"/>
                      </w:divBdr>
                      <w:divsChild>
                        <w:div w:id="401759540">
                          <w:marLeft w:val="0"/>
                          <w:marRight w:val="0"/>
                          <w:marTop w:val="0"/>
                          <w:marBottom w:val="0"/>
                          <w:divBdr>
                            <w:top w:val="none" w:sz="0" w:space="0" w:color="auto"/>
                            <w:left w:val="none" w:sz="0" w:space="0" w:color="auto"/>
                            <w:bottom w:val="none" w:sz="0" w:space="0" w:color="auto"/>
                            <w:right w:val="none" w:sz="0" w:space="0" w:color="auto"/>
                          </w:divBdr>
                          <w:divsChild>
                            <w:div w:id="1681005404">
                              <w:marLeft w:val="0"/>
                              <w:marRight w:val="0"/>
                              <w:marTop w:val="0"/>
                              <w:marBottom w:val="0"/>
                              <w:divBdr>
                                <w:top w:val="none" w:sz="0" w:space="0" w:color="auto"/>
                                <w:left w:val="none" w:sz="0" w:space="0" w:color="auto"/>
                                <w:bottom w:val="none" w:sz="0" w:space="0" w:color="auto"/>
                                <w:right w:val="none" w:sz="0" w:space="0" w:color="auto"/>
                              </w:divBdr>
                              <w:divsChild>
                                <w:div w:id="1184125250">
                                  <w:marLeft w:val="0"/>
                                  <w:marRight w:val="0"/>
                                  <w:marTop w:val="0"/>
                                  <w:marBottom w:val="0"/>
                                  <w:divBdr>
                                    <w:top w:val="none" w:sz="0" w:space="0" w:color="auto"/>
                                    <w:left w:val="none" w:sz="0" w:space="0" w:color="auto"/>
                                    <w:bottom w:val="none" w:sz="0" w:space="0" w:color="auto"/>
                                    <w:right w:val="none" w:sz="0" w:space="0" w:color="auto"/>
                                  </w:divBdr>
                                  <w:divsChild>
                                    <w:div w:id="93982402">
                                      <w:marLeft w:val="0"/>
                                      <w:marRight w:val="0"/>
                                      <w:marTop w:val="0"/>
                                      <w:marBottom w:val="0"/>
                                      <w:divBdr>
                                        <w:top w:val="none" w:sz="0" w:space="0" w:color="auto"/>
                                        <w:left w:val="none" w:sz="0" w:space="0" w:color="auto"/>
                                        <w:bottom w:val="none" w:sz="0" w:space="0" w:color="auto"/>
                                        <w:right w:val="none" w:sz="0" w:space="0" w:color="auto"/>
                                      </w:divBdr>
                                      <w:divsChild>
                                        <w:div w:id="545921069">
                                          <w:marLeft w:val="0"/>
                                          <w:marRight w:val="0"/>
                                          <w:marTop w:val="0"/>
                                          <w:marBottom w:val="0"/>
                                          <w:divBdr>
                                            <w:top w:val="none" w:sz="0" w:space="0" w:color="auto"/>
                                            <w:left w:val="none" w:sz="0" w:space="0" w:color="auto"/>
                                            <w:bottom w:val="none" w:sz="0" w:space="0" w:color="auto"/>
                                            <w:right w:val="none" w:sz="0" w:space="0" w:color="auto"/>
                                          </w:divBdr>
                                          <w:divsChild>
                                            <w:div w:id="258146772">
                                              <w:marLeft w:val="0"/>
                                              <w:marRight w:val="0"/>
                                              <w:marTop w:val="0"/>
                                              <w:marBottom w:val="0"/>
                                              <w:divBdr>
                                                <w:top w:val="none" w:sz="0" w:space="0" w:color="auto"/>
                                                <w:left w:val="none" w:sz="0" w:space="0" w:color="auto"/>
                                                <w:bottom w:val="none" w:sz="0" w:space="0" w:color="auto"/>
                                                <w:right w:val="none" w:sz="0" w:space="0" w:color="auto"/>
                                              </w:divBdr>
                                              <w:divsChild>
                                                <w:div w:id="1971784605">
                                                  <w:marLeft w:val="0"/>
                                                  <w:marRight w:val="0"/>
                                                  <w:marTop w:val="0"/>
                                                  <w:marBottom w:val="0"/>
                                                  <w:divBdr>
                                                    <w:top w:val="none" w:sz="0" w:space="0" w:color="auto"/>
                                                    <w:left w:val="none" w:sz="0" w:space="0" w:color="auto"/>
                                                    <w:bottom w:val="none" w:sz="0" w:space="0" w:color="auto"/>
                                                    <w:right w:val="none" w:sz="0" w:space="0" w:color="auto"/>
                                                  </w:divBdr>
                                                  <w:divsChild>
                                                    <w:div w:id="566648284">
                                                      <w:marLeft w:val="0"/>
                                                      <w:marRight w:val="0"/>
                                                      <w:marTop w:val="0"/>
                                                      <w:marBottom w:val="0"/>
                                                      <w:divBdr>
                                                        <w:top w:val="none" w:sz="0" w:space="0" w:color="auto"/>
                                                        <w:left w:val="none" w:sz="0" w:space="0" w:color="auto"/>
                                                        <w:bottom w:val="none" w:sz="0" w:space="0" w:color="auto"/>
                                                        <w:right w:val="none" w:sz="0" w:space="0" w:color="auto"/>
                                                      </w:divBdr>
                                                      <w:divsChild>
                                                        <w:div w:id="144785326">
                                                          <w:marLeft w:val="0"/>
                                                          <w:marRight w:val="0"/>
                                                          <w:marTop w:val="0"/>
                                                          <w:marBottom w:val="0"/>
                                                          <w:divBdr>
                                                            <w:top w:val="none" w:sz="0" w:space="0" w:color="auto"/>
                                                            <w:left w:val="none" w:sz="0" w:space="0" w:color="auto"/>
                                                            <w:bottom w:val="none" w:sz="0" w:space="0" w:color="auto"/>
                                                            <w:right w:val="none" w:sz="0" w:space="0" w:color="auto"/>
                                                          </w:divBdr>
                                                          <w:divsChild>
                                                            <w:div w:id="577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2923720">
      <w:bodyDiv w:val="1"/>
      <w:marLeft w:val="0"/>
      <w:marRight w:val="0"/>
      <w:marTop w:val="0"/>
      <w:marBottom w:val="0"/>
      <w:divBdr>
        <w:top w:val="none" w:sz="0" w:space="0" w:color="auto"/>
        <w:left w:val="none" w:sz="0" w:space="0" w:color="auto"/>
        <w:bottom w:val="none" w:sz="0" w:space="0" w:color="auto"/>
        <w:right w:val="none" w:sz="0" w:space="0" w:color="auto"/>
      </w:divBdr>
      <w:divsChild>
        <w:div w:id="613050703">
          <w:marLeft w:val="0"/>
          <w:marRight w:val="0"/>
          <w:marTop w:val="0"/>
          <w:marBottom w:val="0"/>
          <w:divBdr>
            <w:top w:val="none" w:sz="0" w:space="0" w:color="auto"/>
            <w:left w:val="none" w:sz="0" w:space="0" w:color="auto"/>
            <w:bottom w:val="none" w:sz="0" w:space="0" w:color="auto"/>
            <w:right w:val="none" w:sz="0" w:space="0" w:color="auto"/>
          </w:divBdr>
          <w:divsChild>
            <w:div w:id="1891384242">
              <w:marLeft w:val="0"/>
              <w:marRight w:val="0"/>
              <w:marTop w:val="0"/>
              <w:marBottom w:val="0"/>
              <w:divBdr>
                <w:top w:val="none" w:sz="0" w:space="0" w:color="auto"/>
                <w:left w:val="none" w:sz="0" w:space="0" w:color="auto"/>
                <w:bottom w:val="none" w:sz="0" w:space="0" w:color="auto"/>
                <w:right w:val="none" w:sz="0" w:space="0" w:color="auto"/>
              </w:divBdr>
              <w:divsChild>
                <w:div w:id="327758017">
                  <w:marLeft w:val="0"/>
                  <w:marRight w:val="0"/>
                  <w:marTop w:val="0"/>
                  <w:marBottom w:val="0"/>
                  <w:divBdr>
                    <w:top w:val="none" w:sz="0" w:space="0" w:color="auto"/>
                    <w:left w:val="none" w:sz="0" w:space="0" w:color="auto"/>
                    <w:bottom w:val="none" w:sz="0" w:space="0" w:color="auto"/>
                    <w:right w:val="none" w:sz="0" w:space="0" w:color="auto"/>
                  </w:divBdr>
                  <w:divsChild>
                    <w:div w:id="1128158188">
                      <w:marLeft w:val="0"/>
                      <w:marRight w:val="0"/>
                      <w:marTop w:val="0"/>
                      <w:marBottom w:val="0"/>
                      <w:divBdr>
                        <w:top w:val="none" w:sz="0" w:space="0" w:color="auto"/>
                        <w:left w:val="none" w:sz="0" w:space="0" w:color="auto"/>
                        <w:bottom w:val="none" w:sz="0" w:space="0" w:color="auto"/>
                        <w:right w:val="none" w:sz="0" w:space="0" w:color="auto"/>
                      </w:divBdr>
                      <w:divsChild>
                        <w:div w:id="2084378000">
                          <w:marLeft w:val="0"/>
                          <w:marRight w:val="0"/>
                          <w:marTop w:val="0"/>
                          <w:marBottom w:val="0"/>
                          <w:divBdr>
                            <w:top w:val="none" w:sz="0" w:space="0" w:color="auto"/>
                            <w:left w:val="none" w:sz="0" w:space="0" w:color="auto"/>
                            <w:bottom w:val="none" w:sz="0" w:space="0" w:color="auto"/>
                            <w:right w:val="none" w:sz="0" w:space="0" w:color="auto"/>
                          </w:divBdr>
                          <w:divsChild>
                            <w:div w:id="463620491">
                              <w:marLeft w:val="0"/>
                              <w:marRight w:val="0"/>
                              <w:marTop w:val="0"/>
                              <w:marBottom w:val="0"/>
                              <w:divBdr>
                                <w:top w:val="none" w:sz="0" w:space="0" w:color="auto"/>
                                <w:left w:val="none" w:sz="0" w:space="0" w:color="auto"/>
                                <w:bottom w:val="none" w:sz="0" w:space="0" w:color="auto"/>
                                <w:right w:val="none" w:sz="0" w:space="0" w:color="auto"/>
                              </w:divBdr>
                              <w:divsChild>
                                <w:div w:id="347291316">
                                  <w:marLeft w:val="0"/>
                                  <w:marRight w:val="0"/>
                                  <w:marTop w:val="0"/>
                                  <w:marBottom w:val="0"/>
                                  <w:divBdr>
                                    <w:top w:val="none" w:sz="0" w:space="0" w:color="auto"/>
                                    <w:left w:val="none" w:sz="0" w:space="0" w:color="auto"/>
                                    <w:bottom w:val="none" w:sz="0" w:space="0" w:color="auto"/>
                                    <w:right w:val="none" w:sz="0" w:space="0" w:color="auto"/>
                                  </w:divBdr>
                                  <w:divsChild>
                                    <w:div w:id="1025399661">
                                      <w:marLeft w:val="0"/>
                                      <w:marRight w:val="0"/>
                                      <w:marTop w:val="0"/>
                                      <w:marBottom w:val="0"/>
                                      <w:divBdr>
                                        <w:top w:val="none" w:sz="0" w:space="0" w:color="auto"/>
                                        <w:left w:val="none" w:sz="0" w:space="0" w:color="auto"/>
                                        <w:bottom w:val="none" w:sz="0" w:space="0" w:color="auto"/>
                                        <w:right w:val="none" w:sz="0" w:space="0" w:color="auto"/>
                                      </w:divBdr>
                                      <w:divsChild>
                                        <w:div w:id="1885828229">
                                          <w:marLeft w:val="0"/>
                                          <w:marRight w:val="0"/>
                                          <w:marTop w:val="0"/>
                                          <w:marBottom w:val="0"/>
                                          <w:divBdr>
                                            <w:top w:val="none" w:sz="0" w:space="0" w:color="auto"/>
                                            <w:left w:val="none" w:sz="0" w:space="0" w:color="auto"/>
                                            <w:bottom w:val="none" w:sz="0" w:space="0" w:color="auto"/>
                                            <w:right w:val="none" w:sz="0" w:space="0" w:color="auto"/>
                                          </w:divBdr>
                                          <w:divsChild>
                                            <w:div w:id="595359965">
                                              <w:marLeft w:val="0"/>
                                              <w:marRight w:val="0"/>
                                              <w:marTop w:val="0"/>
                                              <w:marBottom w:val="0"/>
                                              <w:divBdr>
                                                <w:top w:val="none" w:sz="0" w:space="0" w:color="auto"/>
                                                <w:left w:val="none" w:sz="0" w:space="0" w:color="auto"/>
                                                <w:bottom w:val="none" w:sz="0" w:space="0" w:color="auto"/>
                                                <w:right w:val="none" w:sz="0" w:space="0" w:color="auto"/>
                                              </w:divBdr>
                                              <w:divsChild>
                                                <w:div w:id="551428976">
                                                  <w:marLeft w:val="0"/>
                                                  <w:marRight w:val="0"/>
                                                  <w:marTop w:val="0"/>
                                                  <w:marBottom w:val="0"/>
                                                  <w:divBdr>
                                                    <w:top w:val="none" w:sz="0" w:space="0" w:color="auto"/>
                                                    <w:left w:val="none" w:sz="0" w:space="0" w:color="auto"/>
                                                    <w:bottom w:val="none" w:sz="0" w:space="0" w:color="auto"/>
                                                    <w:right w:val="none" w:sz="0" w:space="0" w:color="auto"/>
                                                  </w:divBdr>
                                                  <w:divsChild>
                                                    <w:div w:id="800539824">
                                                      <w:marLeft w:val="0"/>
                                                      <w:marRight w:val="0"/>
                                                      <w:marTop w:val="0"/>
                                                      <w:marBottom w:val="0"/>
                                                      <w:divBdr>
                                                        <w:top w:val="none" w:sz="0" w:space="0" w:color="auto"/>
                                                        <w:left w:val="none" w:sz="0" w:space="0" w:color="auto"/>
                                                        <w:bottom w:val="none" w:sz="0" w:space="0" w:color="auto"/>
                                                        <w:right w:val="none" w:sz="0" w:space="0" w:color="auto"/>
                                                      </w:divBdr>
                                                      <w:divsChild>
                                                        <w:div w:id="2112242140">
                                                          <w:marLeft w:val="0"/>
                                                          <w:marRight w:val="0"/>
                                                          <w:marTop w:val="0"/>
                                                          <w:marBottom w:val="0"/>
                                                          <w:divBdr>
                                                            <w:top w:val="none" w:sz="0" w:space="0" w:color="auto"/>
                                                            <w:left w:val="none" w:sz="0" w:space="0" w:color="auto"/>
                                                            <w:bottom w:val="none" w:sz="0" w:space="0" w:color="auto"/>
                                                            <w:right w:val="none" w:sz="0" w:space="0" w:color="auto"/>
                                                          </w:divBdr>
                                                          <w:divsChild>
                                                            <w:div w:id="673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9243671">
      <w:bodyDiv w:val="1"/>
      <w:marLeft w:val="0"/>
      <w:marRight w:val="0"/>
      <w:marTop w:val="0"/>
      <w:marBottom w:val="0"/>
      <w:divBdr>
        <w:top w:val="none" w:sz="0" w:space="0" w:color="auto"/>
        <w:left w:val="none" w:sz="0" w:space="0" w:color="auto"/>
        <w:bottom w:val="none" w:sz="0" w:space="0" w:color="auto"/>
        <w:right w:val="none" w:sz="0" w:space="0" w:color="auto"/>
      </w:divBdr>
      <w:divsChild>
        <w:div w:id="1571965168">
          <w:marLeft w:val="0"/>
          <w:marRight w:val="0"/>
          <w:marTop w:val="0"/>
          <w:marBottom w:val="0"/>
          <w:divBdr>
            <w:top w:val="none" w:sz="0" w:space="0" w:color="auto"/>
            <w:left w:val="none" w:sz="0" w:space="0" w:color="auto"/>
            <w:bottom w:val="none" w:sz="0" w:space="0" w:color="auto"/>
            <w:right w:val="none" w:sz="0" w:space="0" w:color="auto"/>
          </w:divBdr>
          <w:divsChild>
            <w:div w:id="707533995">
              <w:marLeft w:val="0"/>
              <w:marRight w:val="0"/>
              <w:marTop w:val="0"/>
              <w:marBottom w:val="0"/>
              <w:divBdr>
                <w:top w:val="none" w:sz="0" w:space="0" w:color="auto"/>
                <w:left w:val="none" w:sz="0" w:space="0" w:color="auto"/>
                <w:bottom w:val="none" w:sz="0" w:space="0" w:color="auto"/>
                <w:right w:val="none" w:sz="0" w:space="0" w:color="auto"/>
              </w:divBdr>
              <w:divsChild>
                <w:div w:id="855119818">
                  <w:marLeft w:val="0"/>
                  <w:marRight w:val="0"/>
                  <w:marTop w:val="0"/>
                  <w:marBottom w:val="0"/>
                  <w:divBdr>
                    <w:top w:val="none" w:sz="0" w:space="0" w:color="auto"/>
                    <w:left w:val="none" w:sz="0" w:space="0" w:color="auto"/>
                    <w:bottom w:val="none" w:sz="0" w:space="0" w:color="auto"/>
                    <w:right w:val="none" w:sz="0" w:space="0" w:color="auto"/>
                  </w:divBdr>
                  <w:divsChild>
                    <w:div w:id="1661273803">
                      <w:marLeft w:val="0"/>
                      <w:marRight w:val="0"/>
                      <w:marTop w:val="0"/>
                      <w:marBottom w:val="0"/>
                      <w:divBdr>
                        <w:top w:val="none" w:sz="0" w:space="0" w:color="auto"/>
                        <w:left w:val="none" w:sz="0" w:space="0" w:color="auto"/>
                        <w:bottom w:val="none" w:sz="0" w:space="0" w:color="auto"/>
                        <w:right w:val="none" w:sz="0" w:space="0" w:color="auto"/>
                      </w:divBdr>
                      <w:divsChild>
                        <w:div w:id="1382631191">
                          <w:marLeft w:val="0"/>
                          <w:marRight w:val="0"/>
                          <w:marTop w:val="0"/>
                          <w:marBottom w:val="0"/>
                          <w:divBdr>
                            <w:top w:val="none" w:sz="0" w:space="0" w:color="auto"/>
                            <w:left w:val="none" w:sz="0" w:space="0" w:color="auto"/>
                            <w:bottom w:val="none" w:sz="0" w:space="0" w:color="auto"/>
                            <w:right w:val="none" w:sz="0" w:space="0" w:color="auto"/>
                          </w:divBdr>
                          <w:divsChild>
                            <w:div w:id="1818105166">
                              <w:marLeft w:val="0"/>
                              <w:marRight w:val="0"/>
                              <w:marTop w:val="0"/>
                              <w:marBottom w:val="0"/>
                              <w:divBdr>
                                <w:top w:val="none" w:sz="0" w:space="0" w:color="auto"/>
                                <w:left w:val="none" w:sz="0" w:space="0" w:color="auto"/>
                                <w:bottom w:val="none" w:sz="0" w:space="0" w:color="auto"/>
                                <w:right w:val="none" w:sz="0" w:space="0" w:color="auto"/>
                              </w:divBdr>
                              <w:divsChild>
                                <w:div w:id="508757422">
                                  <w:marLeft w:val="0"/>
                                  <w:marRight w:val="0"/>
                                  <w:marTop w:val="0"/>
                                  <w:marBottom w:val="0"/>
                                  <w:divBdr>
                                    <w:top w:val="none" w:sz="0" w:space="0" w:color="auto"/>
                                    <w:left w:val="none" w:sz="0" w:space="0" w:color="auto"/>
                                    <w:bottom w:val="none" w:sz="0" w:space="0" w:color="auto"/>
                                    <w:right w:val="none" w:sz="0" w:space="0" w:color="auto"/>
                                  </w:divBdr>
                                  <w:divsChild>
                                    <w:div w:id="1695888658">
                                      <w:marLeft w:val="0"/>
                                      <w:marRight w:val="0"/>
                                      <w:marTop w:val="0"/>
                                      <w:marBottom w:val="0"/>
                                      <w:divBdr>
                                        <w:top w:val="none" w:sz="0" w:space="0" w:color="auto"/>
                                        <w:left w:val="none" w:sz="0" w:space="0" w:color="auto"/>
                                        <w:bottom w:val="none" w:sz="0" w:space="0" w:color="auto"/>
                                        <w:right w:val="none" w:sz="0" w:space="0" w:color="auto"/>
                                      </w:divBdr>
                                      <w:divsChild>
                                        <w:div w:id="1068187094">
                                          <w:marLeft w:val="0"/>
                                          <w:marRight w:val="0"/>
                                          <w:marTop w:val="0"/>
                                          <w:marBottom w:val="0"/>
                                          <w:divBdr>
                                            <w:top w:val="none" w:sz="0" w:space="0" w:color="auto"/>
                                            <w:left w:val="none" w:sz="0" w:space="0" w:color="auto"/>
                                            <w:bottom w:val="none" w:sz="0" w:space="0" w:color="auto"/>
                                            <w:right w:val="none" w:sz="0" w:space="0" w:color="auto"/>
                                          </w:divBdr>
                                          <w:divsChild>
                                            <w:div w:id="323514227">
                                              <w:marLeft w:val="0"/>
                                              <w:marRight w:val="0"/>
                                              <w:marTop w:val="0"/>
                                              <w:marBottom w:val="0"/>
                                              <w:divBdr>
                                                <w:top w:val="none" w:sz="0" w:space="0" w:color="auto"/>
                                                <w:left w:val="none" w:sz="0" w:space="0" w:color="auto"/>
                                                <w:bottom w:val="none" w:sz="0" w:space="0" w:color="auto"/>
                                                <w:right w:val="none" w:sz="0" w:space="0" w:color="auto"/>
                                              </w:divBdr>
                                              <w:divsChild>
                                                <w:div w:id="1830707938">
                                                  <w:marLeft w:val="0"/>
                                                  <w:marRight w:val="0"/>
                                                  <w:marTop w:val="0"/>
                                                  <w:marBottom w:val="0"/>
                                                  <w:divBdr>
                                                    <w:top w:val="none" w:sz="0" w:space="0" w:color="auto"/>
                                                    <w:left w:val="none" w:sz="0" w:space="0" w:color="auto"/>
                                                    <w:bottom w:val="none" w:sz="0" w:space="0" w:color="auto"/>
                                                    <w:right w:val="none" w:sz="0" w:space="0" w:color="auto"/>
                                                  </w:divBdr>
                                                  <w:divsChild>
                                                    <w:div w:id="1333753870">
                                                      <w:marLeft w:val="0"/>
                                                      <w:marRight w:val="0"/>
                                                      <w:marTop w:val="0"/>
                                                      <w:marBottom w:val="0"/>
                                                      <w:divBdr>
                                                        <w:top w:val="none" w:sz="0" w:space="0" w:color="auto"/>
                                                        <w:left w:val="none" w:sz="0" w:space="0" w:color="auto"/>
                                                        <w:bottom w:val="none" w:sz="0" w:space="0" w:color="auto"/>
                                                        <w:right w:val="none" w:sz="0" w:space="0" w:color="auto"/>
                                                      </w:divBdr>
                                                      <w:divsChild>
                                                        <w:div w:id="327172072">
                                                          <w:marLeft w:val="0"/>
                                                          <w:marRight w:val="0"/>
                                                          <w:marTop w:val="0"/>
                                                          <w:marBottom w:val="0"/>
                                                          <w:divBdr>
                                                            <w:top w:val="none" w:sz="0" w:space="0" w:color="auto"/>
                                                            <w:left w:val="none" w:sz="0" w:space="0" w:color="auto"/>
                                                            <w:bottom w:val="none" w:sz="0" w:space="0" w:color="auto"/>
                                                            <w:right w:val="none" w:sz="0" w:space="0" w:color="auto"/>
                                                          </w:divBdr>
                                                          <w:divsChild>
                                                            <w:div w:id="618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5869431">
      <w:bodyDiv w:val="1"/>
      <w:marLeft w:val="0"/>
      <w:marRight w:val="0"/>
      <w:marTop w:val="0"/>
      <w:marBottom w:val="0"/>
      <w:divBdr>
        <w:top w:val="none" w:sz="0" w:space="0" w:color="auto"/>
        <w:left w:val="none" w:sz="0" w:space="0" w:color="auto"/>
        <w:bottom w:val="none" w:sz="0" w:space="0" w:color="auto"/>
        <w:right w:val="none" w:sz="0" w:space="0" w:color="auto"/>
      </w:divBdr>
      <w:divsChild>
        <w:div w:id="65960783">
          <w:marLeft w:val="0"/>
          <w:marRight w:val="0"/>
          <w:marTop w:val="0"/>
          <w:marBottom w:val="0"/>
          <w:divBdr>
            <w:top w:val="none" w:sz="0" w:space="0" w:color="auto"/>
            <w:left w:val="none" w:sz="0" w:space="0" w:color="auto"/>
            <w:bottom w:val="none" w:sz="0" w:space="0" w:color="auto"/>
            <w:right w:val="none" w:sz="0" w:space="0" w:color="auto"/>
          </w:divBdr>
          <w:divsChild>
            <w:div w:id="410471086">
              <w:marLeft w:val="0"/>
              <w:marRight w:val="0"/>
              <w:marTop w:val="0"/>
              <w:marBottom w:val="0"/>
              <w:divBdr>
                <w:top w:val="none" w:sz="0" w:space="0" w:color="auto"/>
                <w:left w:val="none" w:sz="0" w:space="0" w:color="auto"/>
                <w:bottom w:val="none" w:sz="0" w:space="0" w:color="auto"/>
                <w:right w:val="none" w:sz="0" w:space="0" w:color="auto"/>
              </w:divBdr>
              <w:divsChild>
                <w:div w:id="908468263">
                  <w:marLeft w:val="0"/>
                  <w:marRight w:val="0"/>
                  <w:marTop w:val="0"/>
                  <w:marBottom w:val="0"/>
                  <w:divBdr>
                    <w:top w:val="none" w:sz="0" w:space="0" w:color="auto"/>
                    <w:left w:val="none" w:sz="0" w:space="0" w:color="auto"/>
                    <w:bottom w:val="none" w:sz="0" w:space="0" w:color="auto"/>
                    <w:right w:val="none" w:sz="0" w:space="0" w:color="auto"/>
                  </w:divBdr>
                  <w:divsChild>
                    <w:div w:id="849368879">
                      <w:marLeft w:val="0"/>
                      <w:marRight w:val="0"/>
                      <w:marTop w:val="0"/>
                      <w:marBottom w:val="0"/>
                      <w:divBdr>
                        <w:top w:val="none" w:sz="0" w:space="0" w:color="auto"/>
                        <w:left w:val="none" w:sz="0" w:space="0" w:color="auto"/>
                        <w:bottom w:val="none" w:sz="0" w:space="0" w:color="auto"/>
                        <w:right w:val="none" w:sz="0" w:space="0" w:color="auto"/>
                      </w:divBdr>
                      <w:divsChild>
                        <w:div w:id="1287589323">
                          <w:marLeft w:val="0"/>
                          <w:marRight w:val="0"/>
                          <w:marTop w:val="0"/>
                          <w:marBottom w:val="0"/>
                          <w:divBdr>
                            <w:top w:val="none" w:sz="0" w:space="0" w:color="auto"/>
                            <w:left w:val="none" w:sz="0" w:space="0" w:color="auto"/>
                            <w:bottom w:val="none" w:sz="0" w:space="0" w:color="auto"/>
                            <w:right w:val="none" w:sz="0" w:space="0" w:color="auto"/>
                          </w:divBdr>
                          <w:divsChild>
                            <w:div w:id="795295844">
                              <w:marLeft w:val="0"/>
                              <w:marRight w:val="0"/>
                              <w:marTop w:val="0"/>
                              <w:marBottom w:val="0"/>
                              <w:divBdr>
                                <w:top w:val="none" w:sz="0" w:space="0" w:color="auto"/>
                                <w:left w:val="none" w:sz="0" w:space="0" w:color="auto"/>
                                <w:bottom w:val="none" w:sz="0" w:space="0" w:color="auto"/>
                                <w:right w:val="none" w:sz="0" w:space="0" w:color="auto"/>
                              </w:divBdr>
                              <w:divsChild>
                                <w:div w:id="1041056574">
                                  <w:marLeft w:val="0"/>
                                  <w:marRight w:val="0"/>
                                  <w:marTop w:val="0"/>
                                  <w:marBottom w:val="0"/>
                                  <w:divBdr>
                                    <w:top w:val="none" w:sz="0" w:space="0" w:color="auto"/>
                                    <w:left w:val="none" w:sz="0" w:space="0" w:color="auto"/>
                                    <w:bottom w:val="none" w:sz="0" w:space="0" w:color="auto"/>
                                    <w:right w:val="none" w:sz="0" w:space="0" w:color="auto"/>
                                  </w:divBdr>
                                  <w:divsChild>
                                    <w:div w:id="748888508">
                                      <w:marLeft w:val="0"/>
                                      <w:marRight w:val="0"/>
                                      <w:marTop w:val="0"/>
                                      <w:marBottom w:val="0"/>
                                      <w:divBdr>
                                        <w:top w:val="none" w:sz="0" w:space="0" w:color="auto"/>
                                        <w:left w:val="none" w:sz="0" w:space="0" w:color="auto"/>
                                        <w:bottom w:val="none" w:sz="0" w:space="0" w:color="auto"/>
                                        <w:right w:val="none" w:sz="0" w:space="0" w:color="auto"/>
                                      </w:divBdr>
                                      <w:divsChild>
                                        <w:div w:id="981883181">
                                          <w:marLeft w:val="0"/>
                                          <w:marRight w:val="0"/>
                                          <w:marTop w:val="0"/>
                                          <w:marBottom w:val="0"/>
                                          <w:divBdr>
                                            <w:top w:val="none" w:sz="0" w:space="0" w:color="auto"/>
                                            <w:left w:val="none" w:sz="0" w:space="0" w:color="auto"/>
                                            <w:bottom w:val="none" w:sz="0" w:space="0" w:color="auto"/>
                                            <w:right w:val="none" w:sz="0" w:space="0" w:color="auto"/>
                                          </w:divBdr>
                                          <w:divsChild>
                                            <w:div w:id="1134178112">
                                              <w:marLeft w:val="0"/>
                                              <w:marRight w:val="0"/>
                                              <w:marTop w:val="0"/>
                                              <w:marBottom w:val="0"/>
                                              <w:divBdr>
                                                <w:top w:val="none" w:sz="0" w:space="0" w:color="auto"/>
                                                <w:left w:val="none" w:sz="0" w:space="0" w:color="auto"/>
                                                <w:bottom w:val="none" w:sz="0" w:space="0" w:color="auto"/>
                                                <w:right w:val="none" w:sz="0" w:space="0" w:color="auto"/>
                                              </w:divBdr>
                                              <w:divsChild>
                                                <w:div w:id="61759616">
                                                  <w:marLeft w:val="0"/>
                                                  <w:marRight w:val="0"/>
                                                  <w:marTop w:val="0"/>
                                                  <w:marBottom w:val="0"/>
                                                  <w:divBdr>
                                                    <w:top w:val="none" w:sz="0" w:space="0" w:color="auto"/>
                                                    <w:left w:val="none" w:sz="0" w:space="0" w:color="auto"/>
                                                    <w:bottom w:val="none" w:sz="0" w:space="0" w:color="auto"/>
                                                    <w:right w:val="none" w:sz="0" w:space="0" w:color="auto"/>
                                                  </w:divBdr>
                                                  <w:divsChild>
                                                    <w:div w:id="2116517620">
                                                      <w:marLeft w:val="0"/>
                                                      <w:marRight w:val="0"/>
                                                      <w:marTop w:val="0"/>
                                                      <w:marBottom w:val="0"/>
                                                      <w:divBdr>
                                                        <w:top w:val="none" w:sz="0" w:space="0" w:color="auto"/>
                                                        <w:left w:val="none" w:sz="0" w:space="0" w:color="auto"/>
                                                        <w:bottom w:val="none" w:sz="0" w:space="0" w:color="auto"/>
                                                        <w:right w:val="none" w:sz="0" w:space="0" w:color="auto"/>
                                                      </w:divBdr>
                                                      <w:divsChild>
                                                        <w:div w:id="1930380359">
                                                          <w:marLeft w:val="0"/>
                                                          <w:marRight w:val="0"/>
                                                          <w:marTop w:val="0"/>
                                                          <w:marBottom w:val="0"/>
                                                          <w:divBdr>
                                                            <w:top w:val="none" w:sz="0" w:space="0" w:color="auto"/>
                                                            <w:left w:val="none" w:sz="0" w:space="0" w:color="auto"/>
                                                            <w:bottom w:val="none" w:sz="0" w:space="0" w:color="auto"/>
                                                            <w:right w:val="none" w:sz="0" w:space="0" w:color="auto"/>
                                                          </w:divBdr>
                                                          <w:divsChild>
                                                            <w:div w:id="1758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458764">
      <w:bodyDiv w:val="1"/>
      <w:marLeft w:val="0"/>
      <w:marRight w:val="0"/>
      <w:marTop w:val="0"/>
      <w:marBottom w:val="0"/>
      <w:divBdr>
        <w:top w:val="none" w:sz="0" w:space="0" w:color="auto"/>
        <w:left w:val="none" w:sz="0" w:space="0" w:color="auto"/>
        <w:bottom w:val="none" w:sz="0" w:space="0" w:color="auto"/>
        <w:right w:val="none" w:sz="0" w:space="0" w:color="auto"/>
      </w:divBdr>
      <w:divsChild>
        <w:div w:id="816843898">
          <w:marLeft w:val="0"/>
          <w:marRight w:val="0"/>
          <w:marTop w:val="0"/>
          <w:marBottom w:val="0"/>
          <w:divBdr>
            <w:top w:val="none" w:sz="0" w:space="0" w:color="auto"/>
            <w:left w:val="none" w:sz="0" w:space="0" w:color="auto"/>
            <w:bottom w:val="none" w:sz="0" w:space="0" w:color="auto"/>
            <w:right w:val="none" w:sz="0" w:space="0" w:color="auto"/>
          </w:divBdr>
          <w:divsChild>
            <w:div w:id="643000956">
              <w:marLeft w:val="0"/>
              <w:marRight w:val="0"/>
              <w:marTop w:val="0"/>
              <w:marBottom w:val="0"/>
              <w:divBdr>
                <w:top w:val="none" w:sz="0" w:space="0" w:color="auto"/>
                <w:left w:val="none" w:sz="0" w:space="0" w:color="auto"/>
                <w:bottom w:val="none" w:sz="0" w:space="0" w:color="auto"/>
                <w:right w:val="none" w:sz="0" w:space="0" w:color="auto"/>
              </w:divBdr>
              <w:divsChild>
                <w:div w:id="276723261">
                  <w:marLeft w:val="0"/>
                  <w:marRight w:val="0"/>
                  <w:marTop w:val="0"/>
                  <w:marBottom w:val="0"/>
                  <w:divBdr>
                    <w:top w:val="none" w:sz="0" w:space="0" w:color="auto"/>
                    <w:left w:val="none" w:sz="0" w:space="0" w:color="auto"/>
                    <w:bottom w:val="none" w:sz="0" w:space="0" w:color="auto"/>
                    <w:right w:val="none" w:sz="0" w:space="0" w:color="auto"/>
                  </w:divBdr>
                  <w:divsChild>
                    <w:div w:id="645359280">
                      <w:marLeft w:val="0"/>
                      <w:marRight w:val="0"/>
                      <w:marTop w:val="0"/>
                      <w:marBottom w:val="0"/>
                      <w:divBdr>
                        <w:top w:val="none" w:sz="0" w:space="0" w:color="auto"/>
                        <w:left w:val="none" w:sz="0" w:space="0" w:color="auto"/>
                        <w:bottom w:val="none" w:sz="0" w:space="0" w:color="auto"/>
                        <w:right w:val="none" w:sz="0" w:space="0" w:color="auto"/>
                      </w:divBdr>
                      <w:divsChild>
                        <w:div w:id="1758748136">
                          <w:marLeft w:val="0"/>
                          <w:marRight w:val="0"/>
                          <w:marTop w:val="0"/>
                          <w:marBottom w:val="0"/>
                          <w:divBdr>
                            <w:top w:val="none" w:sz="0" w:space="0" w:color="auto"/>
                            <w:left w:val="none" w:sz="0" w:space="0" w:color="auto"/>
                            <w:bottom w:val="none" w:sz="0" w:space="0" w:color="auto"/>
                            <w:right w:val="none" w:sz="0" w:space="0" w:color="auto"/>
                          </w:divBdr>
                          <w:divsChild>
                            <w:div w:id="826358080">
                              <w:marLeft w:val="0"/>
                              <w:marRight w:val="0"/>
                              <w:marTop w:val="0"/>
                              <w:marBottom w:val="0"/>
                              <w:divBdr>
                                <w:top w:val="none" w:sz="0" w:space="0" w:color="auto"/>
                                <w:left w:val="none" w:sz="0" w:space="0" w:color="auto"/>
                                <w:bottom w:val="none" w:sz="0" w:space="0" w:color="auto"/>
                                <w:right w:val="none" w:sz="0" w:space="0" w:color="auto"/>
                              </w:divBdr>
                              <w:divsChild>
                                <w:div w:id="815299427">
                                  <w:marLeft w:val="0"/>
                                  <w:marRight w:val="0"/>
                                  <w:marTop w:val="0"/>
                                  <w:marBottom w:val="0"/>
                                  <w:divBdr>
                                    <w:top w:val="none" w:sz="0" w:space="0" w:color="auto"/>
                                    <w:left w:val="none" w:sz="0" w:space="0" w:color="auto"/>
                                    <w:bottom w:val="none" w:sz="0" w:space="0" w:color="auto"/>
                                    <w:right w:val="none" w:sz="0" w:space="0" w:color="auto"/>
                                  </w:divBdr>
                                  <w:divsChild>
                                    <w:div w:id="61222166">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sChild>
                                            <w:div w:id="1270969766">
                                              <w:marLeft w:val="0"/>
                                              <w:marRight w:val="0"/>
                                              <w:marTop w:val="0"/>
                                              <w:marBottom w:val="0"/>
                                              <w:divBdr>
                                                <w:top w:val="none" w:sz="0" w:space="0" w:color="auto"/>
                                                <w:left w:val="none" w:sz="0" w:space="0" w:color="auto"/>
                                                <w:bottom w:val="none" w:sz="0" w:space="0" w:color="auto"/>
                                                <w:right w:val="none" w:sz="0" w:space="0" w:color="auto"/>
                                              </w:divBdr>
                                              <w:divsChild>
                                                <w:div w:id="1491602565">
                                                  <w:marLeft w:val="0"/>
                                                  <w:marRight w:val="0"/>
                                                  <w:marTop w:val="0"/>
                                                  <w:marBottom w:val="0"/>
                                                  <w:divBdr>
                                                    <w:top w:val="none" w:sz="0" w:space="0" w:color="auto"/>
                                                    <w:left w:val="none" w:sz="0" w:space="0" w:color="auto"/>
                                                    <w:bottom w:val="none" w:sz="0" w:space="0" w:color="auto"/>
                                                    <w:right w:val="none" w:sz="0" w:space="0" w:color="auto"/>
                                                  </w:divBdr>
                                                  <w:divsChild>
                                                    <w:div w:id="1102918295">
                                                      <w:marLeft w:val="0"/>
                                                      <w:marRight w:val="0"/>
                                                      <w:marTop w:val="0"/>
                                                      <w:marBottom w:val="0"/>
                                                      <w:divBdr>
                                                        <w:top w:val="none" w:sz="0" w:space="0" w:color="auto"/>
                                                        <w:left w:val="none" w:sz="0" w:space="0" w:color="auto"/>
                                                        <w:bottom w:val="none" w:sz="0" w:space="0" w:color="auto"/>
                                                        <w:right w:val="none" w:sz="0" w:space="0" w:color="auto"/>
                                                      </w:divBdr>
                                                      <w:divsChild>
                                                        <w:div w:id="1621957485">
                                                          <w:marLeft w:val="0"/>
                                                          <w:marRight w:val="0"/>
                                                          <w:marTop w:val="0"/>
                                                          <w:marBottom w:val="0"/>
                                                          <w:divBdr>
                                                            <w:top w:val="none" w:sz="0" w:space="0" w:color="auto"/>
                                                            <w:left w:val="none" w:sz="0" w:space="0" w:color="auto"/>
                                                            <w:bottom w:val="none" w:sz="0" w:space="0" w:color="auto"/>
                                                            <w:right w:val="none" w:sz="0" w:space="0" w:color="auto"/>
                                                          </w:divBdr>
                                                          <w:divsChild>
                                                            <w:div w:id="704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693940">
      <w:bodyDiv w:val="1"/>
      <w:marLeft w:val="0"/>
      <w:marRight w:val="0"/>
      <w:marTop w:val="0"/>
      <w:marBottom w:val="0"/>
      <w:divBdr>
        <w:top w:val="none" w:sz="0" w:space="0" w:color="auto"/>
        <w:left w:val="none" w:sz="0" w:space="0" w:color="auto"/>
        <w:bottom w:val="none" w:sz="0" w:space="0" w:color="auto"/>
        <w:right w:val="none" w:sz="0" w:space="0" w:color="auto"/>
      </w:divBdr>
      <w:divsChild>
        <w:div w:id="1577744577">
          <w:marLeft w:val="0"/>
          <w:marRight w:val="0"/>
          <w:marTop w:val="0"/>
          <w:marBottom w:val="0"/>
          <w:divBdr>
            <w:top w:val="none" w:sz="0" w:space="0" w:color="auto"/>
            <w:left w:val="none" w:sz="0" w:space="0" w:color="auto"/>
            <w:bottom w:val="none" w:sz="0" w:space="0" w:color="auto"/>
            <w:right w:val="none" w:sz="0" w:space="0" w:color="auto"/>
          </w:divBdr>
          <w:divsChild>
            <w:div w:id="1412969595">
              <w:marLeft w:val="0"/>
              <w:marRight w:val="0"/>
              <w:marTop w:val="0"/>
              <w:marBottom w:val="0"/>
              <w:divBdr>
                <w:top w:val="none" w:sz="0" w:space="0" w:color="auto"/>
                <w:left w:val="none" w:sz="0" w:space="0" w:color="auto"/>
                <w:bottom w:val="none" w:sz="0" w:space="0" w:color="auto"/>
                <w:right w:val="none" w:sz="0" w:space="0" w:color="auto"/>
              </w:divBdr>
              <w:divsChild>
                <w:div w:id="1541555153">
                  <w:marLeft w:val="0"/>
                  <w:marRight w:val="0"/>
                  <w:marTop w:val="0"/>
                  <w:marBottom w:val="0"/>
                  <w:divBdr>
                    <w:top w:val="none" w:sz="0" w:space="0" w:color="auto"/>
                    <w:left w:val="none" w:sz="0" w:space="0" w:color="auto"/>
                    <w:bottom w:val="none" w:sz="0" w:space="0" w:color="auto"/>
                    <w:right w:val="none" w:sz="0" w:space="0" w:color="auto"/>
                  </w:divBdr>
                  <w:divsChild>
                    <w:div w:id="364907503">
                      <w:marLeft w:val="0"/>
                      <w:marRight w:val="0"/>
                      <w:marTop w:val="0"/>
                      <w:marBottom w:val="0"/>
                      <w:divBdr>
                        <w:top w:val="none" w:sz="0" w:space="0" w:color="auto"/>
                        <w:left w:val="none" w:sz="0" w:space="0" w:color="auto"/>
                        <w:bottom w:val="none" w:sz="0" w:space="0" w:color="auto"/>
                        <w:right w:val="none" w:sz="0" w:space="0" w:color="auto"/>
                      </w:divBdr>
                      <w:divsChild>
                        <w:div w:id="1353603315">
                          <w:marLeft w:val="0"/>
                          <w:marRight w:val="0"/>
                          <w:marTop w:val="0"/>
                          <w:marBottom w:val="0"/>
                          <w:divBdr>
                            <w:top w:val="none" w:sz="0" w:space="0" w:color="auto"/>
                            <w:left w:val="none" w:sz="0" w:space="0" w:color="auto"/>
                            <w:bottom w:val="none" w:sz="0" w:space="0" w:color="auto"/>
                            <w:right w:val="none" w:sz="0" w:space="0" w:color="auto"/>
                          </w:divBdr>
                          <w:divsChild>
                            <w:div w:id="688264315">
                              <w:marLeft w:val="0"/>
                              <w:marRight w:val="0"/>
                              <w:marTop w:val="0"/>
                              <w:marBottom w:val="0"/>
                              <w:divBdr>
                                <w:top w:val="none" w:sz="0" w:space="0" w:color="auto"/>
                                <w:left w:val="none" w:sz="0" w:space="0" w:color="auto"/>
                                <w:bottom w:val="none" w:sz="0" w:space="0" w:color="auto"/>
                                <w:right w:val="none" w:sz="0" w:space="0" w:color="auto"/>
                              </w:divBdr>
                              <w:divsChild>
                                <w:div w:id="794300421">
                                  <w:marLeft w:val="0"/>
                                  <w:marRight w:val="0"/>
                                  <w:marTop w:val="0"/>
                                  <w:marBottom w:val="0"/>
                                  <w:divBdr>
                                    <w:top w:val="none" w:sz="0" w:space="0" w:color="auto"/>
                                    <w:left w:val="none" w:sz="0" w:space="0" w:color="auto"/>
                                    <w:bottom w:val="none" w:sz="0" w:space="0" w:color="auto"/>
                                    <w:right w:val="none" w:sz="0" w:space="0" w:color="auto"/>
                                  </w:divBdr>
                                  <w:divsChild>
                                    <w:div w:id="319697704">
                                      <w:marLeft w:val="0"/>
                                      <w:marRight w:val="0"/>
                                      <w:marTop w:val="0"/>
                                      <w:marBottom w:val="0"/>
                                      <w:divBdr>
                                        <w:top w:val="none" w:sz="0" w:space="0" w:color="auto"/>
                                        <w:left w:val="none" w:sz="0" w:space="0" w:color="auto"/>
                                        <w:bottom w:val="none" w:sz="0" w:space="0" w:color="auto"/>
                                        <w:right w:val="none" w:sz="0" w:space="0" w:color="auto"/>
                                      </w:divBdr>
                                      <w:divsChild>
                                        <w:div w:id="933170651">
                                          <w:marLeft w:val="0"/>
                                          <w:marRight w:val="0"/>
                                          <w:marTop w:val="0"/>
                                          <w:marBottom w:val="0"/>
                                          <w:divBdr>
                                            <w:top w:val="none" w:sz="0" w:space="0" w:color="auto"/>
                                            <w:left w:val="none" w:sz="0" w:space="0" w:color="auto"/>
                                            <w:bottom w:val="none" w:sz="0" w:space="0" w:color="auto"/>
                                            <w:right w:val="none" w:sz="0" w:space="0" w:color="auto"/>
                                          </w:divBdr>
                                          <w:divsChild>
                                            <w:div w:id="826021147">
                                              <w:marLeft w:val="0"/>
                                              <w:marRight w:val="0"/>
                                              <w:marTop w:val="0"/>
                                              <w:marBottom w:val="0"/>
                                              <w:divBdr>
                                                <w:top w:val="none" w:sz="0" w:space="0" w:color="auto"/>
                                                <w:left w:val="none" w:sz="0" w:space="0" w:color="auto"/>
                                                <w:bottom w:val="none" w:sz="0" w:space="0" w:color="auto"/>
                                                <w:right w:val="none" w:sz="0" w:space="0" w:color="auto"/>
                                              </w:divBdr>
                                              <w:divsChild>
                                                <w:div w:id="25175884">
                                                  <w:marLeft w:val="0"/>
                                                  <w:marRight w:val="0"/>
                                                  <w:marTop w:val="0"/>
                                                  <w:marBottom w:val="0"/>
                                                  <w:divBdr>
                                                    <w:top w:val="none" w:sz="0" w:space="0" w:color="auto"/>
                                                    <w:left w:val="none" w:sz="0" w:space="0" w:color="auto"/>
                                                    <w:bottom w:val="none" w:sz="0" w:space="0" w:color="auto"/>
                                                    <w:right w:val="none" w:sz="0" w:space="0" w:color="auto"/>
                                                  </w:divBdr>
                                                  <w:divsChild>
                                                    <w:div w:id="640234860">
                                                      <w:marLeft w:val="0"/>
                                                      <w:marRight w:val="0"/>
                                                      <w:marTop w:val="0"/>
                                                      <w:marBottom w:val="0"/>
                                                      <w:divBdr>
                                                        <w:top w:val="none" w:sz="0" w:space="0" w:color="auto"/>
                                                        <w:left w:val="none" w:sz="0" w:space="0" w:color="auto"/>
                                                        <w:bottom w:val="none" w:sz="0" w:space="0" w:color="auto"/>
                                                        <w:right w:val="none" w:sz="0" w:space="0" w:color="auto"/>
                                                      </w:divBdr>
                                                      <w:divsChild>
                                                        <w:div w:id="86266703">
                                                          <w:marLeft w:val="0"/>
                                                          <w:marRight w:val="0"/>
                                                          <w:marTop w:val="0"/>
                                                          <w:marBottom w:val="0"/>
                                                          <w:divBdr>
                                                            <w:top w:val="none" w:sz="0" w:space="0" w:color="auto"/>
                                                            <w:left w:val="none" w:sz="0" w:space="0" w:color="auto"/>
                                                            <w:bottom w:val="none" w:sz="0" w:space="0" w:color="auto"/>
                                                            <w:right w:val="none" w:sz="0" w:space="0" w:color="auto"/>
                                                          </w:divBdr>
                                                          <w:divsChild>
                                                            <w:div w:id="8558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561967">
      <w:bodyDiv w:val="1"/>
      <w:marLeft w:val="0"/>
      <w:marRight w:val="0"/>
      <w:marTop w:val="0"/>
      <w:marBottom w:val="0"/>
      <w:divBdr>
        <w:top w:val="none" w:sz="0" w:space="0" w:color="auto"/>
        <w:left w:val="none" w:sz="0" w:space="0" w:color="auto"/>
        <w:bottom w:val="none" w:sz="0" w:space="0" w:color="auto"/>
        <w:right w:val="none" w:sz="0" w:space="0" w:color="auto"/>
      </w:divBdr>
      <w:divsChild>
        <w:div w:id="1955742720">
          <w:marLeft w:val="0"/>
          <w:marRight w:val="0"/>
          <w:marTop w:val="0"/>
          <w:marBottom w:val="0"/>
          <w:divBdr>
            <w:top w:val="none" w:sz="0" w:space="0" w:color="auto"/>
            <w:left w:val="none" w:sz="0" w:space="0" w:color="auto"/>
            <w:bottom w:val="none" w:sz="0" w:space="0" w:color="auto"/>
            <w:right w:val="none" w:sz="0" w:space="0" w:color="auto"/>
          </w:divBdr>
          <w:divsChild>
            <w:div w:id="1147744155">
              <w:marLeft w:val="0"/>
              <w:marRight w:val="0"/>
              <w:marTop w:val="0"/>
              <w:marBottom w:val="0"/>
              <w:divBdr>
                <w:top w:val="none" w:sz="0" w:space="0" w:color="auto"/>
                <w:left w:val="none" w:sz="0" w:space="0" w:color="auto"/>
                <w:bottom w:val="none" w:sz="0" w:space="0" w:color="auto"/>
                <w:right w:val="none" w:sz="0" w:space="0" w:color="auto"/>
              </w:divBdr>
              <w:divsChild>
                <w:div w:id="1715618659">
                  <w:marLeft w:val="0"/>
                  <w:marRight w:val="0"/>
                  <w:marTop w:val="0"/>
                  <w:marBottom w:val="0"/>
                  <w:divBdr>
                    <w:top w:val="none" w:sz="0" w:space="0" w:color="auto"/>
                    <w:left w:val="none" w:sz="0" w:space="0" w:color="auto"/>
                    <w:bottom w:val="none" w:sz="0" w:space="0" w:color="auto"/>
                    <w:right w:val="none" w:sz="0" w:space="0" w:color="auto"/>
                  </w:divBdr>
                  <w:divsChild>
                    <w:div w:id="2143376889">
                      <w:marLeft w:val="0"/>
                      <w:marRight w:val="0"/>
                      <w:marTop w:val="0"/>
                      <w:marBottom w:val="0"/>
                      <w:divBdr>
                        <w:top w:val="none" w:sz="0" w:space="0" w:color="auto"/>
                        <w:left w:val="none" w:sz="0" w:space="0" w:color="auto"/>
                        <w:bottom w:val="none" w:sz="0" w:space="0" w:color="auto"/>
                        <w:right w:val="none" w:sz="0" w:space="0" w:color="auto"/>
                      </w:divBdr>
                      <w:divsChild>
                        <w:div w:id="1756633263">
                          <w:marLeft w:val="0"/>
                          <w:marRight w:val="0"/>
                          <w:marTop w:val="0"/>
                          <w:marBottom w:val="0"/>
                          <w:divBdr>
                            <w:top w:val="none" w:sz="0" w:space="0" w:color="auto"/>
                            <w:left w:val="none" w:sz="0" w:space="0" w:color="auto"/>
                            <w:bottom w:val="none" w:sz="0" w:space="0" w:color="auto"/>
                            <w:right w:val="none" w:sz="0" w:space="0" w:color="auto"/>
                          </w:divBdr>
                          <w:divsChild>
                            <w:div w:id="724260145">
                              <w:marLeft w:val="0"/>
                              <w:marRight w:val="0"/>
                              <w:marTop w:val="0"/>
                              <w:marBottom w:val="0"/>
                              <w:divBdr>
                                <w:top w:val="none" w:sz="0" w:space="0" w:color="auto"/>
                                <w:left w:val="none" w:sz="0" w:space="0" w:color="auto"/>
                                <w:bottom w:val="none" w:sz="0" w:space="0" w:color="auto"/>
                                <w:right w:val="none" w:sz="0" w:space="0" w:color="auto"/>
                              </w:divBdr>
                              <w:divsChild>
                                <w:div w:id="1176962523">
                                  <w:marLeft w:val="0"/>
                                  <w:marRight w:val="0"/>
                                  <w:marTop w:val="0"/>
                                  <w:marBottom w:val="0"/>
                                  <w:divBdr>
                                    <w:top w:val="none" w:sz="0" w:space="0" w:color="auto"/>
                                    <w:left w:val="none" w:sz="0" w:space="0" w:color="auto"/>
                                    <w:bottom w:val="none" w:sz="0" w:space="0" w:color="auto"/>
                                    <w:right w:val="none" w:sz="0" w:space="0" w:color="auto"/>
                                  </w:divBdr>
                                  <w:divsChild>
                                    <w:div w:id="411394437">
                                      <w:marLeft w:val="0"/>
                                      <w:marRight w:val="0"/>
                                      <w:marTop w:val="0"/>
                                      <w:marBottom w:val="0"/>
                                      <w:divBdr>
                                        <w:top w:val="none" w:sz="0" w:space="0" w:color="auto"/>
                                        <w:left w:val="none" w:sz="0" w:space="0" w:color="auto"/>
                                        <w:bottom w:val="none" w:sz="0" w:space="0" w:color="auto"/>
                                        <w:right w:val="none" w:sz="0" w:space="0" w:color="auto"/>
                                      </w:divBdr>
                                      <w:divsChild>
                                        <w:div w:id="426776014">
                                          <w:marLeft w:val="0"/>
                                          <w:marRight w:val="0"/>
                                          <w:marTop w:val="0"/>
                                          <w:marBottom w:val="0"/>
                                          <w:divBdr>
                                            <w:top w:val="none" w:sz="0" w:space="0" w:color="auto"/>
                                            <w:left w:val="none" w:sz="0" w:space="0" w:color="auto"/>
                                            <w:bottom w:val="none" w:sz="0" w:space="0" w:color="auto"/>
                                            <w:right w:val="none" w:sz="0" w:space="0" w:color="auto"/>
                                          </w:divBdr>
                                          <w:divsChild>
                                            <w:div w:id="1096055350">
                                              <w:marLeft w:val="0"/>
                                              <w:marRight w:val="0"/>
                                              <w:marTop w:val="0"/>
                                              <w:marBottom w:val="0"/>
                                              <w:divBdr>
                                                <w:top w:val="none" w:sz="0" w:space="0" w:color="auto"/>
                                                <w:left w:val="none" w:sz="0" w:space="0" w:color="auto"/>
                                                <w:bottom w:val="none" w:sz="0" w:space="0" w:color="auto"/>
                                                <w:right w:val="none" w:sz="0" w:space="0" w:color="auto"/>
                                              </w:divBdr>
                                              <w:divsChild>
                                                <w:div w:id="1271739427">
                                                  <w:marLeft w:val="0"/>
                                                  <w:marRight w:val="0"/>
                                                  <w:marTop w:val="0"/>
                                                  <w:marBottom w:val="0"/>
                                                  <w:divBdr>
                                                    <w:top w:val="none" w:sz="0" w:space="0" w:color="auto"/>
                                                    <w:left w:val="none" w:sz="0" w:space="0" w:color="auto"/>
                                                    <w:bottom w:val="none" w:sz="0" w:space="0" w:color="auto"/>
                                                    <w:right w:val="none" w:sz="0" w:space="0" w:color="auto"/>
                                                  </w:divBdr>
                                                  <w:divsChild>
                                                    <w:div w:id="1611083401">
                                                      <w:marLeft w:val="0"/>
                                                      <w:marRight w:val="0"/>
                                                      <w:marTop w:val="0"/>
                                                      <w:marBottom w:val="0"/>
                                                      <w:divBdr>
                                                        <w:top w:val="none" w:sz="0" w:space="0" w:color="auto"/>
                                                        <w:left w:val="none" w:sz="0" w:space="0" w:color="auto"/>
                                                        <w:bottom w:val="none" w:sz="0" w:space="0" w:color="auto"/>
                                                        <w:right w:val="none" w:sz="0" w:space="0" w:color="auto"/>
                                                      </w:divBdr>
                                                      <w:divsChild>
                                                        <w:div w:id="2089762766">
                                                          <w:marLeft w:val="0"/>
                                                          <w:marRight w:val="0"/>
                                                          <w:marTop w:val="0"/>
                                                          <w:marBottom w:val="0"/>
                                                          <w:divBdr>
                                                            <w:top w:val="none" w:sz="0" w:space="0" w:color="auto"/>
                                                            <w:left w:val="none" w:sz="0" w:space="0" w:color="auto"/>
                                                            <w:bottom w:val="none" w:sz="0" w:space="0" w:color="auto"/>
                                                            <w:right w:val="none" w:sz="0" w:space="0" w:color="auto"/>
                                                          </w:divBdr>
                                                          <w:divsChild>
                                                            <w:div w:id="9759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828671">
      <w:bodyDiv w:val="1"/>
      <w:marLeft w:val="0"/>
      <w:marRight w:val="0"/>
      <w:marTop w:val="0"/>
      <w:marBottom w:val="0"/>
      <w:divBdr>
        <w:top w:val="none" w:sz="0" w:space="0" w:color="auto"/>
        <w:left w:val="none" w:sz="0" w:space="0" w:color="auto"/>
        <w:bottom w:val="none" w:sz="0" w:space="0" w:color="auto"/>
        <w:right w:val="none" w:sz="0" w:space="0" w:color="auto"/>
      </w:divBdr>
      <w:divsChild>
        <w:div w:id="1346636489">
          <w:marLeft w:val="0"/>
          <w:marRight w:val="0"/>
          <w:marTop w:val="0"/>
          <w:marBottom w:val="0"/>
          <w:divBdr>
            <w:top w:val="none" w:sz="0" w:space="0" w:color="auto"/>
            <w:left w:val="none" w:sz="0" w:space="0" w:color="auto"/>
            <w:bottom w:val="none" w:sz="0" w:space="0" w:color="auto"/>
            <w:right w:val="none" w:sz="0" w:space="0" w:color="auto"/>
          </w:divBdr>
          <w:divsChild>
            <w:div w:id="1112552440">
              <w:marLeft w:val="0"/>
              <w:marRight w:val="0"/>
              <w:marTop w:val="0"/>
              <w:marBottom w:val="0"/>
              <w:divBdr>
                <w:top w:val="none" w:sz="0" w:space="0" w:color="auto"/>
                <w:left w:val="none" w:sz="0" w:space="0" w:color="auto"/>
                <w:bottom w:val="none" w:sz="0" w:space="0" w:color="auto"/>
                <w:right w:val="none" w:sz="0" w:space="0" w:color="auto"/>
              </w:divBdr>
              <w:divsChild>
                <w:div w:id="1867676525">
                  <w:marLeft w:val="0"/>
                  <w:marRight w:val="0"/>
                  <w:marTop w:val="0"/>
                  <w:marBottom w:val="0"/>
                  <w:divBdr>
                    <w:top w:val="none" w:sz="0" w:space="0" w:color="auto"/>
                    <w:left w:val="none" w:sz="0" w:space="0" w:color="auto"/>
                    <w:bottom w:val="none" w:sz="0" w:space="0" w:color="auto"/>
                    <w:right w:val="none" w:sz="0" w:space="0" w:color="auto"/>
                  </w:divBdr>
                  <w:divsChild>
                    <w:div w:id="44768171">
                      <w:marLeft w:val="0"/>
                      <w:marRight w:val="0"/>
                      <w:marTop w:val="0"/>
                      <w:marBottom w:val="0"/>
                      <w:divBdr>
                        <w:top w:val="none" w:sz="0" w:space="0" w:color="auto"/>
                        <w:left w:val="none" w:sz="0" w:space="0" w:color="auto"/>
                        <w:bottom w:val="none" w:sz="0" w:space="0" w:color="auto"/>
                        <w:right w:val="none" w:sz="0" w:space="0" w:color="auto"/>
                      </w:divBdr>
                      <w:divsChild>
                        <w:div w:id="1200431470">
                          <w:marLeft w:val="0"/>
                          <w:marRight w:val="0"/>
                          <w:marTop w:val="0"/>
                          <w:marBottom w:val="0"/>
                          <w:divBdr>
                            <w:top w:val="none" w:sz="0" w:space="0" w:color="auto"/>
                            <w:left w:val="none" w:sz="0" w:space="0" w:color="auto"/>
                            <w:bottom w:val="none" w:sz="0" w:space="0" w:color="auto"/>
                            <w:right w:val="none" w:sz="0" w:space="0" w:color="auto"/>
                          </w:divBdr>
                          <w:divsChild>
                            <w:div w:id="1947611258">
                              <w:marLeft w:val="0"/>
                              <w:marRight w:val="0"/>
                              <w:marTop w:val="0"/>
                              <w:marBottom w:val="0"/>
                              <w:divBdr>
                                <w:top w:val="none" w:sz="0" w:space="0" w:color="auto"/>
                                <w:left w:val="none" w:sz="0" w:space="0" w:color="auto"/>
                                <w:bottom w:val="none" w:sz="0" w:space="0" w:color="auto"/>
                                <w:right w:val="none" w:sz="0" w:space="0" w:color="auto"/>
                              </w:divBdr>
                              <w:divsChild>
                                <w:div w:id="166940657">
                                  <w:marLeft w:val="0"/>
                                  <w:marRight w:val="0"/>
                                  <w:marTop w:val="0"/>
                                  <w:marBottom w:val="0"/>
                                  <w:divBdr>
                                    <w:top w:val="none" w:sz="0" w:space="0" w:color="auto"/>
                                    <w:left w:val="none" w:sz="0" w:space="0" w:color="auto"/>
                                    <w:bottom w:val="none" w:sz="0" w:space="0" w:color="auto"/>
                                    <w:right w:val="none" w:sz="0" w:space="0" w:color="auto"/>
                                  </w:divBdr>
                                  <w:divsChild>
                                    <w:div w:id="994725864">
                                      <w:marLeft w:val="0"/>
                                      <w:marRight w:val="0"/>
                                      <w:marTop w:val="0"/>
                                      <w:marBottom w:val="0"/>
                                      <w:divBdr>
                                        <w:top w:val="none" w:sz="0" w:space="0" w:color="auto"/>
                                        <w:left w:val="none" w:sz="0" w:space="0" w:color="auto"/>
                                        <w:bottom w:val="none" w:sz="0" w:space="0" w:color="auto"/>
                                        <w:right w:val="none" w:sz="0" w:space="0" w:color="auto"/>
                                      </w:divBdr>
                                      <w:divsChild>
                                        <w:div w:id="791289249">
                                          <w:marLeft w:val="0"/>
                                          <w:marRight w:val="0"/>
                                          <w:marTop w:val="0"/>
                                          <w:marBottom w:val="0"/>
                                          <w:divBdr>
                                            <w:top w:val="none" w:sz="0" w:space="0" w:color="auto"/>
                                            <w:left w:val="none" w:sz="0" w:space="0" w:color="auto"/>
                                            <w:bottom w:val="none" w:sz="0" w:space="0" w:color="auto"/>
                                            <w:right w:val="none" w:sz="0" w:space="0" w:color="auto"/>
                                          </w:divBdr>
                                          <w:divsChild>
                                            <w:div w:id="1234510007">
                                              <w:marLeft w:val="0"/>
                                              <w:marRight w:val="0"/>
                                              <w:marTop w:val="0"/>
                                              <w:marBottom w:val="0"/>
                                              <w:divBdr>
                                                <w:top w:val="none" w:sz="0" w:space="0" w:color="auto"/>
                                                <w:left w:val="none" w:sz="0" w:space="0" w:color="auto"/>
                                                <w:bottom w:val="none" w:sz="0" w:space="0" w:color="auto"/>
                                                <w:right w:val="none" w:sz="0" w:space="0" w:color="auto"/>
                                              </w:divBdr>
                                              <w:divsChild>
                                                <w:div w:id="1360815053">
                                                  <w:marLeft w:val="0"/>
                                                  <w:marRight w:val="0"/>
                                                  <w:marTop w:val="0"/>
                                                  <w:marBottom w:val="0"/>
                                                  <w:divBdr>
                                                    <w:top w:val="none" w:sz="0" w:space="0" w:color="auto"/>
                                                    <w:left w:val="none" w:sz="0" w:space="0" w:color="auto"/>
                                                    <w:bottom w:val="none" w:sz="0" w:space="0" w:color="auto"/>
                                                    <w:right w:val="none" w:sz="0" w:space="0" w:color="auto"/>
                                                  </w:divBdr>
                                                  <w:divsChild>
                                                    <w:div w:id="1741898946">
                                                      <w:marLeft w:val="0"/>
                                                      <w:marRight w:val="0"/>
                                                      <w:marTop w:val="0"/>
                                                      <w:marBottom w:val="0"/>
                                                      <w:divBdr>
                                                        <w:top w:val="none" w:sz="0" w:space="0" w:color="auto"/>
                                                        <w:left w:val="none" w:sz="0" w:space="0" w:color="auto"/>
                                                        <w:bottom w:val="none" w:sz="0" w:space="0" w:color="auto"/>
                                                        <w:right w:val="none" w:sz="0" w:space="0" w:color="auto"/>
                                                      </w:divBdr>
                                                      <w:divsChild>
                                                        <w:div w:id="473177416">
                                                          <w:marLeft w:val="0"/>
                                                          <w:marRight w:val="0"/>
                                                          <w:marTop w:val="0"/>
                                                          <w:marBottom w:val="0"/>
                                                          <w:divBdr>
                                                            <w:top w:val="none" w:sz="0" w:space="0" w:color="auto"/>
                                                            <w:left w:val="none" w:sz="0" w:space="0" w:color="auto"/>
                                                            <w:bottom w:val="none" w:sz="0" w:space="0" w:color="auto"/>
                                                            <w:right w:val="none" w:sz="0" w:space="0" w:color="auto"/>
                                                          </w:divBdr>
                                                          <w:divsChild>
                                                            <w:div w:id="3425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9428671">
      <w:bodyDiv w:val="1"/>
      <w:marLeft w:val="0"/>
      <w:marRight w:val="0"/>
      <w:marTop w:val="0"/>
      <w:marBottom w:val="0"/>
      <w:divBdr>
        <w:top w:val="none" w:sz="0" w:space="0" w:color="auto"/>
        <w:left w:val="none" w:sz="0" w:space="0" w:color="auto"/>
        <w:bottom w:val="none" w:sz="0" w:space="0" w:color="auto"/>
        <w:right w:val="none" w:sz="0" w:space="0" w:color="auto"/>
      </w:divBdr>
      <w:divsChild>
        <w:div w:id="559244957">
          <w:marLeft w:val="0"/>
          <w:marRight w:val="0"/>
          <w:marTop w:val="0"/>
          <w:marBottom w:val="0"/>
          <w:divBdr>
            <w:top w:val="none" w:sz="0" w:space="0" w:color="auto"/>
            <w:left w:val="none" w:sz="0" w:space="0" w:color="auto"/>
            <w:bottom w:val="none" w:sz="0" w:space="0" w:color="auto"/>
            <w:right w:val="none" w:sz="0" w:space="0" w:color="auto"/>
          </w:divBdr>
          <w:divsChild>
            <w:div w:id="378481121">
              <w:marLeft w:val="0"/>
              <w:marRight w:val="0"/>
              <w:marTop w:val="0"/>
              <w:marBottom w:val="0"/>
              <w:divBdr>
                <w:top w:val="none" w:sz="0" w:space="0" w:color="auto"/>
                <w:left w:val="none" w:sz="0" w:space="0" w:color="auto"/>
                <w:bottom w:val="none" w:sz="0" w:space="0" w:color="auto"/>
                <w:right w:val="none" w:sz="0" w:space="0" w:color="auto"/>
              </w:divBdr>
              <w:divsChild>
                <w:div w:id="256640688">
                  <w:marLeft w:val="0"/>
                  <w:marRight w:val="0"/>
                  <w:marTop w:val="0"/>
                  <w:marBottom w:val="0"/>
                  <w:divBdr>
                    <w:top w:val="none" w:sz="0" w:space="0" w:color="auto"/>
                    <w:left w:val="none" w:sz="0" w:space="0" w:color="auto"/>
                    <w:bottom w:val="none" w:sz="0" w:space="0" w:color="auto"/>
                    <w:right w:val="none" w:sz="0" w:space="0" w:color="auto"/>
                  </w:divBdr>
                  <w:divsChild>
                    <w:div w:id="1088044537">
                      <w:marLeft w:val="0"/>
                      <w:marRight w:val="0"/>
                      <w:marTop w:val="0"/>
                      <w:marBottom w:val="0"/>
                      <w:divBdr>
                        <w:top w:val="none" w:sz="0" w:space="0" w:color="auto"/>
                        <w:left w:val="none" w:sz="0" w:space="0" w:color="auto"/>
                        <w:bottom w:val="none" w:sz="0" w:space="0" w:color="auto"/>
                        <w:right w:val="none" w:sz="0" w:space="0" w:color="auto"/>
                      </w:divBdr>
                      <w:divsChild>
                        <w:div w:id="612371375">
                          <w:marLeft w:val="0"/>
                          <w:marRight w:val="0"/>
                          <w:marTop w:val="0"/>
                          <w:marBottom w:val="0"/>
                          <w:divBdr>
                            <w:top w:val="none" w:sz="0" w:space="0" w:color="auto"/>
                            <w:left w:val="none" w:sz="0" w:space="0" w:color="auto"/>
                            <w:bottom w:val="none" w:sz="0" w:space="0" w:color="auto"/>
                            <w:right w:val="none" w:sz="0" w:space="0" w:color="auto"/>
                          </w:divBdr>
                          <w:divsChild>
                            <w:div w:id="1328703593">
                              <w:marLeft w:val="0"/>
                              <w:marRight w:val="0"/>
                              <w:marTop w:val="0"/>
                              <w:marBottom w:val="0"/>
                              <w:divBdr>
                                <w:top w:val="none" w:sz="0" w:space="0" w:color="auto"/>
                                <w:left w:val="none" w:sz="0" w:space="0" w:color="auto"/>
                                <w:bottom w:val="none" w:sz="0" w:space="0" w:color="auto"/>
                                <w:right w:val="none" w:sz="0" w:space="0" w:color="auto"/>
                              </w:divBdr>
                              <w:divsChild>
                                <w:div w:id="875432482">
                                  <w:marLeft w:val="0"/>
                                  <w:marRight w:val="0"/>
                                  <w:marTop w:val="0"/>
                                  <w:marBottom w:val="0"/>
                                  <w:divBdr>
                                    <w:top w:val="none" w:sz="0" w:space="0" w:color="auto"/>
                                    <w:left w:val="none" w:sz="0" w:space="0" w:color="auto"/>
                                    <w:bottom w:val="none" w:sz="0" w:space="0" w:color="auto"/>
                                    <w:right w:val="none" w:sz="0" w:space="0" w:color="auto"/>
                                  </w:divBdr>
                                  <w:divsChild>
                                    <w:div w:id="820117745">
                                      <w:marLeft w:val="0"/>
                                      <w:marRight w:val="0"/>
                                      <w:marTop w:val="0"/>
                                      <w:marBottom w:val="0"/>
                                      <w:divBdr>
                                        <w:top w:val="none" w:sz="0" w:space="0" w:color="auto"/>
                                        <w:left w:val="none" w:sz="0" w:space="0" w:color="auto"/>
                                        <w:bottom w:val="none" w:sz="0" w:space="0" w:color="auto"/>
                                        <w:right w:val="none" w:sz="0" w:space="0" w:color="auto"/>
                                      </w:divBdr>
                                      <w:divsChild>
                                        <w:div w:id="556285067">
                                          <w:marLeft w:val="0"/>
                                          <w:marRight w:val="0"/>
                                          <w:marTop w:val="0"/>
                                          <w:marBottom w:val="0"/>
                                          <w:divBdr>
                                            <w:top w:val="none" w:sz="0" w:space="0" w:color="auto"/>
                                            <w:left w:val="none" w:sz="0" w:space="0" w:color="auto"/>
                                            <w:bottom w:val="none" w:sz="0" w:space="0" w:color="auto"/>
                                            <w:right w:val="none" w:sz="0" w:space="0" w:color="auto"/>
                                          </w:divBdr>
                                          <w:divsChild>
                                            <w:div w:id="625309745">
                                              <w:marLeft w:val="0"/>
                                              <w:marRight w:val="0"/>
                                              <w:marTop w:val="0"/>
                                              <w:marBottom w:val="0"/>
                                              <w:divBdr>
                                                <w:top w:val="none" w:sz="0" w:space="0" w:color="auto"/>
                                                <w:left w:val="none" w:sz="0" w:space="0" w:color="auto"/>
                                                <w:bottom w:val="none" w:sz="0" w:space="0" w:color="auto"/>
                                                <w:right w:val="none" w:sz="0" w:space="0" w:color="auto"/>
                                              </w:divBdr>
                                              <w:divsChild>
                                                <w:div w:id="2074354338">
                                                  <w:marLeft w:val="0"/>
                                                  <w:marRight w:val="0"/>
                                                  <w:marTop w:val="0"/>
                                                  <w:marBottom w:val="0"/>
                                                  <w:divBdr>
                                                    <w:top w:val="none" w:sz="0" w:space="0" w:color="auto"/>
                                                    <w:left w:val="none" w:sz="0" w:space="0" w:color="auto"/>
                                                    <w:bottom w:val="none" w:sz="0" w:space="0" w:color="auto"/>
                                                    <w:right w:val="none" w:sz="0" w:space="0" w:color="auto"/>
                                                  </w:divBdr>
                                                  <w:divsChild>
                                                    <w:div w:id="739788251">
                                                      <w:marLeft w:val="0"/>
                                                      <w:marRight w:val="0"/>
                                                      <w:marTop w:val="0"/>
                                                      <w:marBottom w:val="0"/>
                                                      <w:divBdr>
                                                        <w:top w:val="none" w:sz="0" w:space="0" w:color="auto"/>
                                                        <w:left w:val="none" w:sz="0" w:space="0" w:color="auto"/>
                                                        <w:bottom w:val="none" w:sz="0" w:space="0" w:color="auto"/>
                                                        <w:right w:val="none" w:sz="0" w:space="0" w:color="auto"/>
                                                      </w:divBdr>
                                                      <w:divsChild>
                                                        <w:div w:id="477500629">
                                                          <w:marLeft w:val="0"/>
                                                          <w:marRight w:val="0"/>
                                                          <w:marTop w:val="0"/>
                                                          <w:marBottom w:val="0"/>
                                                          <w:divBdr>
                                                            <w:top w:val="none" w:sz="0" w:space="0" w:color="auto"/>
                                                            <w:left w:val="none" w:sz="0" w:space="0" w:color="auto"/>
                                                            <w:bottom w:val="none" w:sz="0" w:space="0" w:color="auto"/>
                                                            <w:right w:val="none" w:sz="0" w:space="0" w:color="auto"/>
                                                          </w:divBdr>
                                                          <w:divsChild>
                                                            <w:div w:id="19872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133968">
      <w:bodyDiv w:val="1"/>
      <w:marLeft w:val="0"/>
      <w:marRight w:val="0"/>
      <w:marTop w:val="0"/>
      <w:marBottom w:val="0"/>
      <w:divBdr>
        <w:top w:val="none" w:sz="0" w:space="0" w:color="auto"/>
        <w:left w:val="none" w:sz="0" w:space="0" w:color="auto"/>
        <w:bottom w:val="none" w:sz="0" w:space="0" w:color="auto"/>
        <w:right w:val="none" w:sz="0" w:space="0" w:color="auto"/>
      </w:divBdr>
      <w:divsChild>
        <w:div w:id="1783718116">
          <w:marLeft w:val="0"/>
          <w:marRight w:val="0"/>
          <w:marTop w:val="0"/>
          <w:marBottom w:val="0"/>
          <w:divBdr>
            <w:top w:val="none" w:sz="0" w:space="0" w:color="auto"/>
            <w:left w:val="none" w:sz="0" w:space="0" w:color="auto"/>
            <w:bottom w:val="none" w:sz="0" w:space="0" w:color="auto"/>
            <w:right w:val="none" w:sz="0" w:space="0" w:color="auto"/>
          </w:divBdr>
          <w:divsChild>
            <w:div w:id="1473715542">
              <w:marLeft w:val="0"/>
              <w:marRight w:val="0"/>
              <w:marTop w:val="0"/>
              <w:marBottom w:val="0"/>
              <w:divBdr>
                <w:top w:val="none" w:sz="0" w:space="0" w:color="auto"/>
                <w:left w:val="none" w:sz="0" w:space="0" w:color="auto"/>
                <w:bottom w:val="none" w:sz="0" w:space="0" w:color="auto"/>
                <w:right w:val="none" w:sz="0" w:space="0" w:color="auto"/>
              </w:divBdr>
              <w:divsChild>
                <w:div w:id="1115826665">
                  <w:marLeft w:val="0"/>
                  <w:marRight w:val="0"/>
                  <w:marTop w:val="0"/>
                  <w:marBottom w:val="0"/>
                  <w:divBdr>
                    <w:top w:val="none" w:sz="0" w:space="0" w:color="auto"/>
                    <w:left w:val="none" w:sz="0" w:space="0" w:color="auto"/>
                    <w:bottom w:val="none" w:sz="0" w:space="0" w:color="auto"/>
                    <w:right w:val="none" w:sz="0" w:space="0" w:color="auto"/>
                  </w:divBdr>
                  <w:divsChild>
                    <w:div w:id="1060254805">
                      <w:marLeft w:val="0"/>
                      <w:marRight w:val="0"/>
                      <w:marTop w:val="0"/>
                      <w:marBottom w:val="0"/>
                      <w:divBdr>
                        <w:top w:val="none" w:sz="0" w:space="0" w:color="auto"/>
                        <w:left w:val="none" w:sz="0" w:space="0" w:color="auto"/>
                        <w:bottom w:val="none" w:sz="0" w:space="0" w:color="auto"/>
                        <w:right w:val="none" w:sz="0" w:space="0" w:color="auto"/>
                      </w:divBdr>
                      <w:divsChild>
                        <w:div w:id="198737870">
                          <w:marLeft w:val="0"/>
                          <w:marRight w:val="0"/>
                          <w:marTop w:val="0"/>
                          <w:marBottom w:val="0"/>
                          <w:divBdr>
                            <w:top w:val="none" w:sz="0" w:space="0" w:color="auto"/>
                            <w:left w:val="none" w:sz="0" w:space="0" w:color="auto"/>
                            <w:bottom w:val="none" w:sz="0" w:space="0" w:color="auto"/>
                            <w:right w:val="none" w:sz="0" w:space="0" w:color="auto"/>
                          </w:divBdr>
                          <w:divsChild>
                            <w:div w:id="1146361374">
                              <w:marLeft w:val="0"/>
                              <w:marRight w:val="0"/>
                              <w:marTop w:val="0"/>
                              <w:marBottom w:val="0"/>
                              <w:divBdr>
                                <w:top w:val="none" w:sz="0" w:space="0" w:color="auto"/>
                                <w:left w:val="none" w:sz="0" w:space="0" w:color="auto"/>
                                <w:bottom w:val="none" w:sz="0" w:space="0" w:color="auto"/>
                                <w:right w:val="none" w:sz="0" w:space="0" w:color="auto"/>
                              </w:divBdr>
                              <w:divsChild>
                                <w:div w:id="1923678233">
                                  <w:marLeft w:val="0"/>
                                  <w:marRight w:val="0"/>
                                  <w:marTop w:val="0"/>
                                  <w:marBottom w:val="0"/>
                                  <w:divBdr>
                                    <w:top w:val="none" w:sz="0" w:space="0" w:color="auto"/>
                                    <w:left w:val="none" w:sz="0" w:space="0" w:color="auto"/>
                                    <w:bottom w:val="none" w:sz="0" w:space="0" w:color="auto"/>
                                    <w:right w:val="none" w:sz="0" w:space="0" w:color="auto"/>
                                  </w:divBdr>
                                  <w:divsChild>
                                    <w:div w:id="306253384">
                                      <w:marLeft w:val="0"/>
                                      <w:marRight w:val="0"/>
                                      <w:marTop w:val="0"/>
                                      <w:marBottom w:val="0"/>
                                      <w:divBdr>
                                        <w:top w:val="none" w:sz="0" w:space="0" w:color="auto"/>
                                        <w:left w:val="none" w:sz="0" w:space="0" w:color="auto"/>
                                        <w:bottom w:val="none" w:sz="0" w:space="0" w:color="auto"/>
                                        <w:right w:val="none" w:sz="0" w:space="0" w:color="auto"/>
                                      </w:divBdr>
                                      <w:divsChild>
                                        <w:div w:id="1410468088">
                                          <w:marLeft w:val="0"/>
                                          <w:marRight w:val="0"/>
                                          <w:marTop w:val="0"/>
                                          <w:marBottom w:val="0"/>
                                          <w:divBdr>
                                            <w:top w:val="none" w:sz="0" w:space="0" w:color="auto"/>
                                            <w:left w:val="none" w:sz="0" w:space="0" w:color="auto"/>
                                            <w:bottom w:val="none" w:sz="0" w:space="0" w:color="auto"/>
                                            <w:right w:val="none" w:sz="0" w:space="0" w:color="auto"/>
                                          </w:divBdr>
                                          <w:divsChild>
                                            <w:div w:id="1409116720">
                                              <w:marLeft w:val="0"/>
                                              <w:marRight w:val="0"/>
                                              <w:marTop w:val="0"/>
                                              <w:marBottom w:val="0"/>
                                              <w:divBdr>
                                                <w:top w:val="none" w:sz="0" w:space="0" w:color="auto"/>
                                                <w:left w:val="none" w:sz="0" w:space="0" w:color="auto"/>
                                                <w:bottom w:val="none" w:sz="0" w:space="0" w:color="auto"/>
                                                <w:right w:val="none" w:sz="0" w:space="0" w:color="auto"/>
                                              </w:divBdr>
                                              <w:divsChild>
                                                <w:div w:id="470489879">
                                                  <w:marLeft w:val="0"/>
                                                  <w:marRight w:val="0"/>
                                                  <w:marTop w:val="0"/>
                                                  <w:marBottom w:val="0"/>
                                                  <w:divBdr>
                                                    <w:top w:val="none" w:sz="0" w:space="0" w:color="auto"/>
                                                    <w:left w:val="none" w:sz="0" w:space="0" w:color="auto"/>
                                                    <w:bottom w:val="none" w:sz="0" w:space="0" w:color="auto"/>
                                                    <w:right w:val="none" w:sz="0" w:space="0" w:color="auto"/>
                                                  </w:divBdr>
                                                  <w:divsChild>
                                                    <w:div w:id="600840648">
                                                      <w:marLeft w:val="0"/>
                                                      <w:marRight w:val="0"/>
                                                      <w:marTop w:val="0"/>
                                                      <w:marBottom w:val="0"/>
                                                      <w:divBdr>
                                                        <w:top w:val="none" w:sz="0" w:space="0" w:color="auto"/>
                                                        <w:left w:val="none" w:sz="0" w:space="0" w:color="auto"/>
                                                        <w:bottom w:val="none" w:sz="0" w:space="0" w:color="auto"/>
                                                        <w:right w:val="none" w:sz="0" w:space="0" w:color="auto"/>
                                                      </w:divBdr>
                                                      <w:divsChild>
                                                        <w:div w:id="2070151529">
                                                          <w:marLeft w:val="0"/>
                                                          <w:marRight w:val="0"/>
                                                          <w:marTop w:val="0"/>
                                                          <w:marBottom w:val="0"/>
                                                          <w:divBdr>
                                                            <w:top w:val="none" w:sz="0" w:space="0" w:color="auto"/>
                                                            <w:left w:val="none" w:sz="0" w:space="0" w:color="auto"/>
                                                            <w:bottom w:val="none" w:sz="0" w:space="0" w:color="auto"/>
                                                            <w:right w:val="none" w:sz="0" w:space="0" w:color="auto"/>
                                                          </w:divBdr>
                                                          <w:divsChild>
                                                            <w:div w:id="4163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7195244">
      <w:bodyDiv w:val="1"/>
      <w:marLeft w:val="0"/>
      <w:marRight w:val="0"/>
      <w:marTop w:val="0"/>
      <w:marBottom w:val="0"/>
      <w:divBdr>
        <w:top w:val="none" w:sz="0" w:space="0" w:color="auto"/>
        <w:left w:val="none" w:sz="0" w:space="0" w:color="auto"/>
        <w:bottom w:val="none" w:sz="0" w:space="0" w:color="auto"/>
        <w:right w:val="none" w:sz="0" w:space="0" w:color="auto"/>
      </w:divBdr>
      <w:divsChild>
        <w:div w:id="379476840">
          <w:marLeft w:val="0"/>
          <w:marRight w:val="0"/>
          <w:marTop w:val="0"/>
          <w:marBottom w:val="0"/>
          <w:divBdr>
            <w:top w:val="none" w:sz="0" w:space="0" w:color="auto"/>
            <w:left w:val="none" w:sz="0" w:space="0" w:color="auto"/>
            <w:bottom w:val="none" w:sz="0" w:space="0" w:color="auto"/>
            <w:right w:val="none" w:sz="0" w:space="0" w:color="auto"/>
          </w:divBdr>
          <w:divsChild>
            <w:div w:id="339740513">
              <w:marLeft w:val="0"/>
              <w:marRight w:val="0"/>
              <w:marTop w:val="0"/>
              <w:marBottom w:val="0"/>
              <w:divBdr>
                <w:top w:val="none" w:sz="0" w:space="0" w:color="auto"/>
                <w:left w:val="none" w:sz="0" w:space="0" w:color="auto"/>
                <w:bottom w:val="none" w:sz="0" w:space="0" w:color="auto"/>
                <w:right w:val="none" w:sz="0" w:space="0" w:color="auto"/>
              </w:divBdr>
              <w:divsChild>
                <w:div w:id="1386682267">
                  <w:marLeft w:val="0"/>
                  <w:marRight w:val="0"/>
                  <w:marTop w:val="0"/>
                  <w:marBottom w:val="0"/>
                  <w:divBdr>
                    <w:top w:val="none" w:sz="0" w:space="0" w:color="auto"/>
                    <w:left w:val="none" w:sz="0" w:space="0" w:color="auto"/>
                    <w:bottom w:val="none" w:sz="0" w:space="0" w:color="auto"/>
                    <w:right w:val="none" w:sz="0" w:space="0" w:color="auto"/>
                  </w:divBdr>
                  <w:divsChild>
                    <w:div w:id="180097768">
                      <w:marLeft w:val="0"/>
                      <w:marRight w:val="0"/>
                      <w:marTop w:val="0"/>
                      <w:marBottom w:val="0"/>
                      <w:divBdr>
                        <w:top w:val="none" w:sz="0" w:space="0" w:color="auto"/>
                        <w:left w:val="none" w:sz="0" w:space="0" w:color="auto"/>
                        <w:bottom w:val="none" w:sz="0" w:space="0" w:color="auto"/>
                        <w:right w:val="none" w:sz="0" w:space="0" w:color="auto"/>
                      </w:divBdr>
                      <w:divsChild>
                        <w:div w:id="946085363">
                          <w:marLeft w:val="0"/>
                          <w:marRight w:val="0"/>
                          <w:marTop w:val="0"/>
                          <w:marBottom w:val="0"/>
                          <w:divBdr>
                            <w:top w:val="none" w:sz="0" w:space="0" w:color="auto"/>
                            <w:left w:val="none" w:sz="0" w:space="0" w:color="auto"/>
                            <w:bottom w:val="none" w:sz="0" w:space="0" w:color="auto"/>
                            <w:right w:val="none" w:sz="0" w:space="0" w:color="auto"/>
                          </w:divBdr>
                          <w:divsChild>
                            <w:div w:id="1420953635">
                              <w:marLeft w:val="0"/>
                              <w:marRight w:val="0"/>
                              <w:marTop w:val="0"/>
                              <w:marBottom w:val="0"/>
                              <w:divBdr>
                                <w:top w:val="none" w:sz="0" w:space="0" w:color="auto"/>
                                <w:left w:val="none" w:sz="0" w:space="0" w:color="auto"/>
                                <w:bottom w:val="none" w:sz="0" w:space="0" w:color="auto"/>
                                <w:right w:val="none" w:sz="0" w:space="0" w:color="auto"/>
                              </w:divBdr>
                              <w:divsChild>
                                <w:div w:id="1554777554">
                                  <w:marLeft w:val="0"/>
                                  <w:marRight w:val="0"/>
                                  <w:marTop w:val="0"/>
                                  <w:marBottom w:val="0"/>
                                  <w:divBdr>
                                    <w:top w:val="none" w:sz="0" w:space="0" w:color="auto"/>
                                    <w:left w:val="none" w:sz="0" w:space="0" w:color="auto"/>
                                    <w:bottom w:val="none" w:sz="0" w:space="0" w:color="auto"/>
                                    <w:right w:val="none" w:sz="0" w:space="0" w:color="auto"/>
                                  </w:divBdr>
                                  <w:divsChild>
                                    <w:div w:id="1557283023">
                                      <w:marLeft w:val="0"/>
                                      <w:marRight w:val="0"/>
                                      <w:marTop w:val="0"/>
                                      <w:marBottom w:val="0"/>
                                      <w:divBdr>
                                        <w:top w:val="none" w:sz="0" w:space="0" w:color="auto"/>
                                        <w:left w:val="none" w:sz="0" w:space="0" w:color="auto"/>
                                        <w:bottom w:val="none" w:sz="0" w:space="0" w:color="auto"/>
                                        <w:right w:val="none" w:sz="0" w:space="0" w:color="auto"/>
                                      </w:divBdr>
                                      <w:divsChild>
                                        <w:div w:id="356467385">
                                          <w:marLeft w:val="0"/>
                                          <w:marRight w:val="0"/>
                                          <w:marTop w:val="0"/>
                                          <w:marBottom w:val="0"/>
                                          <w:divBdr>
                                            <w:top w:val="none" w:sz="0" w:space="0" w:color="auto"/>
                                            <w:left w:val="none" w:sz="0" w:space="0" w:color="auto"/>
                                            <w:bottom w:val="none" w:sz="0" w:space="0" w:color="auto"/>
                                            <w:right w:val="none" w:sz="0" w:space="0" w:color="auto"/>
                                          </w:divBdr>
                                          <w:divsChild>
                                            <w:div w:id="1329792144">
                                              <w:marLeft w:val="0"/>
                                              <w:marRight w:val="0"/>
                                              <w:marTop w:val="0"/>
                                              <w:marBottom w:val="0"/>
                                              <w:divBdr>
                                                <w:top w:val="none" w:sz="0" w:space="0" w:color="auto"/>
                                                <w:left w:val="none" w:sz="0" w:space="0" w:color="auto"/>
                                                <w:bottom w:val="none" w:sz="0" w:space="0" w:color="auto"/>
                                                <w:right w:val="none" w:sz="0" w:space="0" w:color="auto"/>
                                              </w:divBdr>
                                              <w:divsChild>
                                                <w:div w:id="866914344">
                                                  <w:marLeft w:val="0"/>
                                                  <w:marRight w:val="0"/>
                                                  <w:marTop w:val="0"/>
                                                  <w:marBottom w:val="0"/>
                                                  <w:divBdr>
                                                    <w:top w:val="none" w:sz="0" w:space="0" w:color="auto"/>
                                                    <w:left w:val="none" w:sz="0" w:space="0" w:color="auto"/>
                                                    <w:bottom w:val="none" w:sz="0" w:space="0" w:color="auto"/>
                                                    <w:right w:val="none" w:sz="0" w:space="0" w:color="auto"/>
                                                  </w:divBdr>
                                                  <w:divsChild>
                                                    <w:div w:id="324749782">
                                                      <w:marLeft w:val="0"/>
                                                      <w:marRight w:val="0"/>
                                                      <w:marTop w:val="0"/>
                                                      <w:marBottom w:val="0"/>
                                                      <w:divBdr>
                                                        <w:top w:val="none" w:sz="0" w:space="0" w:color="auto"/>
                                                        <w:left w:val="none" w:sz="0" w:space="0" w:color="auto"/>
                                                        <w:bottom w:val="none" w:sz="0" w:space="0" w:color="auto"/>
                                                        <w:right w:val="none" w:sz="0" w:space="0" w:color="auto"/>
                                                      </w:divBdr>
                                                      <w:divsChild>
                                                        <w:div w:id="411509129">
                                                          <w:marLeft w:val="0"/>
                                                          <w:marRight w:val="0"/>
                                                          <w:marTop w:val="0"/>
                                                          <w:marBottom w:val="0"/>
                                                          <w:divBdr>
                                                            <w:top w:val="none" w:sz="0" w:space="0" w:color="auto"/>
                                                            <w:left w:val="none" w:sz="0" w:space="0" w:color="auto"/>
                                                            <w:bottom w:val="none" w:sz="0" w:space="0" w:color="auto"/>
                                                            <w:right w:val="none" w:sz="0" w:space="0" w:color="auto"/>
                                                          </w:divBdr>
                                                          <w:divsChild>
                                                            <w:div w:id="251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16533">
      <w:bodyDiv w:val="1"/>
      <w:marLeft w:val="0"/>
      <w:marRight w:val="0"/>
      <w:marTop w:val="0"/>
      <w:marBottom w:val="0"/>
      <w:divBdr>
        <w:top w:val="none" w:sz="0" w:space="0" w:color="auto"/>
        <w:left w:val="none" w:sz="0" w:space="0" w:color="auto"/>
        <w:bottom w:val="none" w:sz="0" w:space="0" w:color="auto"/>
        <w:right w:val="none" w:sz="0" w:space="0" w:color="auto"/>
      </w:divBdr>
      <w:divsChild>
        <w:div w:id="390277335">
          <w:marLeft w:val="0"/>
          <w:marRight w:val="0"/>
          <w:marTop w:val="0"/>
          <w:marBottom w:val="0"/>
          <w:divBdr>
            <w:top w:val="none" w:sz="0" w:space="0" w:color="auto"/>
            <w:left w:val="none" w:sz="0" w:space="0" w:color="auto"/>
            <w:bottom w:val="none" w:sz="0" w:space="0" w:color="auto"/>
            <w:right w:val="none" w:sz="0" w:space="0" w:color="auto"/>
          </w:divBdr>
          <w:divsChild>
            <w:div w:id="2143882195">
              <w:marLeft w:val="0"/>
              <w:marRight w:val="0"/>
              <w:marTop w:val="0"/>
              <w:marBottom w:val="0"/>
              <w:divBdr>
                <w:top w:val="none" w:sz="0" w:space="0" w:color="auto"/>
                <w:left w:val="none" w:sz="0" w:space="0" w:color="auto"/>
                <w:bottom w:val="none" w:sz="0" w:space="0" w:color="auto"/>
                <w:right w:val="none" w:sz="0" w:space="0" w:color="auto"/>
              </w:divBdr>
              <w:divsChild>
                <w:div w:id="1136067474">
                  <w:marLeft w:val="0"/>
                  <w:marRight w:val="0"/>
                  <w:marTop w:val="0"/>
                  <w:marBottom w:val="0"/>
                  <w:divBdr>
                    <w:top w:val="none" w:sz="0" w:space="0" w:color="auto"/>
                    <w:left w:val="none" w:sz="0" w:space="0" w:color="auto"/>
                    <w:bottom w:val="none" w:sz="0" w:space="0" w:color="auto"/>
                    <w:right w:val="none" w:sz="0" w:space="0" w:color="auto"/>
                  </w:divBdr>
                  <w:divsChild>
                    <w:div w:id="2104570125">
                      <w:marLeft w:val="0"/>
                      <w:marRight w:val="0"/>
                      <w:marTop w:val="0"/>
                      <w:marBottom w:val="0"/>
                      <w:divBdr>
                        <w:top w:val="none" w:sz="0" w:space="0" w:color="auto"/>
                        <w:left w:val="none" w:sz="0" w:space="0" w:color="auto"/>
                        <w:bottom w:val="none" w:sz="0" w:space="0" w:color="auto"/>
                        <w:right w:val="none" w:sz="0" w:space="0" w:color="auto"/>
                      </w:divBdr>
                      <w:divsChild>
                        <w:div w:id="580140647">
                          <w:marLeft w:val="0"/>
                          <w:marRight w:val="0"/>
                          <w:marTop w:val="0"/>
                          <w:marBottom w:val="0"/>
                          <w:divBdr>
                            <w:top w:val="none" w:sz="0" w:space="0" w:color="auto"/>
                            <w:left w:val="none" w:sz="0" w:space="0" w:color="auto"/>
                            <w:bottom w:val="none" w:sz="0" w:space="0" w:color="auto"/>
                            <w:right w:val="none" w:sz="0" w:space="0" w:color="auto"/>
                          </w:divBdr>
                          <w:divsChild>
                            <w:div w:id="1894778711">
                              <w:marLeft w:val="0"/>
                              <w:marRight w:val="0"/>
                              <w:marTop w:val="0"/>
                              <w:marBottom w:val="0"/>
                              <w:divBdr>
                                <w:top w:val="none" w:sz="0" w:space="0" w:color="auto"/>
                                <w:left w:val="none" w:sz="0" w:space="0" w:color="auto"/>
                                <w:bottom w:val="none" w:sz="0" w:space="0" w:color="auto"/>
                                <w:right w:val="none" w:sz="0" w:space="0" w:color="auto"/>
                              </w:divBdr>
                              <w:divsChild>
                                <w:div w:id="669451974">
                                  <w:marLeft w:val="0"/>
                                  <w:marRight w:val="0"/>
                                  <w:marTop w:val="0"/>
                                  <w:marBottom w:val="0"/>
                                  <w:divBdr>
                                    <w:top w:val="none" w:sz="0" w:space="0" w:color="auto"/>
                                    <w:left w:val="none" w:sz="0" w:space="0" w:color="auto"/>
                                    <w:bottom w:val="none" w:sz="0" w:space="0" w:color="auto"/>
                                    <w:right w:val="none" w:sz="0" w:space="0" w:color="auto"/>
                                  </w:divBdr>
                                  <w:divsChild>
                                    <w:div w:id="1968781414">
                                      <w:marLeft w:val="0"/>
                                      <w:marRight w:val="0"/>
                                      <w:marTop w:val="0"/>
                                      <w:marBottom w:val="0"/>
                                      <w:divBdr>
                                        <w:top w:val="none" w:sz="0" w:space="0" w:color="auto"/>
                                        <w:left w:val="none" w:sz="0" w:space="0" w:color="auto"/>
                                        <w:bottom w:val="none" w:sz="0" w:space="0" w:color="auto"/>
                                        <w:right w:val="none" w:sz="0" w:space="0" w:color="auto"/>
                                      </w:divBdr>
                                      <w:divsChild>
                                        <w:div w:id="942106607">
                                          <w:marLeft w:val="0"/>
                                          <w:marRight w:val="0"/>
                                          <w:marTop w:val="0"/>
                                          <w:marBottom w:val="0"/>
                                          <w:divBdr>
                                            <w:top w:val="none" w:sz="0" w:space="0" w:color="auto"/>
                                            <w:left w:val="none" w:sz="0" w:space="0" w:color="auto"/>
                                            <w:bottom w:val="none" w:sz="0" w:space="0" w:color="auto"/>
                                            <w:right w:val="none" w:sz="0" w:space="0" w:color="auto"/>
                                          </w:divBdr>
                                          <w:divsChild>
                                            <w:div w:id="1863665710">
                                              <w:marLeft w:val="0"/>
                                              <w:marRight w:val="0"/>
                                              <w:marTop w:val="0"/>
                                              <w:marBottom w:val="0"/>
                                              <w:divBdr>
                                                <w:top w:val="none" w:sz="0" w:space="0" w:color="auto"/>
                                                <w:left w:val="none" w:sz="0" w:space="0" w:color="auto"/>
                                                <w:bottom w:val="none" w:sz="0" w:space="0" w:color="auto"/>
                                                <w:right w:val="none" w:sz="0" w:space="0" w:color="auto"/>
                                              </w:divBdr>
                                              <w:divsChild>
                                                <w:div w:id="1062555239">
                                                  <w:marLeft w:val="0"/>
                                                  <w:marRight w:val="0"/>
                                                  <w:marTop w:val="0"/>
                                                  <w:marBottom w:val="0"/>
                                                  <w:divBdr>
                                                    <w:top w:val="none" w:sz="0" w:space="0" w:color="auto"/>
                                                    <w:left w:val="none" w:sz="0" w:space="0" w:color="auto"/>
                                                    <w:bottom w:val="none" w:sz="0" w:space="0" w:color="auto"/>
                                                    <w:right w:val="none" w:sz="0" w:space="0" w:color="auto"/>
                                                  </w:divBdr>
                                                  <w:divsChild>
                                                    <w:div w:id="461725958">
                                                      <w:marLeft w:val="0"/>
                                                      <w:marRight w:val="0"/>
                                                      <w:marTop w:val="0"/>
                                                      <w:marBottom w:val="0"/>
                                                      <w:divBdr>
                                                        <w:top w:val="none" w:sz="0" w:space="0" w:color="auto"/>
                                                        <w:left w:val="none" w:sz="0" w:space="0" w:color="auto"/>
                                                        <w:bottom w:val="none" w:sz="0" w:space="0" w:color="auto"/>
                                                        <w:right w:val="none" w:sz="0" w:space="0" w:color="auto"/>
                                                      </w:divBdr>
                                                      <w:divsChild>
                                                        <w:div w:id="314796684">
                                                          <w:marLeft w:val="0"/>
                                                          <w:marRight w:val="0"/>
                                                          <w:marTop w:val="0"/>
                                                          <w:marBottom w:val="0"/>
                                                          <w:divBdr>
                                                            <w:top w:val="none" w:sz="0" w:space="0" w:color="auto"/>
                                                            <w:left w:val="none" w:sz="0" w:space="0" w:color="auto"/>
                                                            <w:bottom w:val="none" w:sz="0" w:space="0" w:color="auto"/>
                                                            <w:right w:val="none" w:sz="0" w:space="0" w:color="auto"/>
                                                          </w:divBdr>
                                                          <w:divsChild>
                                                            <w:div w:id="1924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396236">
      <w:bodyDiv w:val="1"/>
      <w:marLeft w:val="0"/>
      <w:marRight w:val="0"/>
      <w:marTop w:val="0"/>
      <w:marBottom w:val="0"/>
      <w:divBdr>
        <w:top w:val="none" w:sz="0" w:space="0" w:color="auto"/>
        <w:left w:val="none" w:sz="0" w:space="0" w:color="auto"/>
        <w:bottom w:val="none" w:sz="0" w:space="0" w:color="auto"/>
        <w:right w:val="none" w:sz="0" w:space="0" w:color="auto"/>
      </w:divBdr>
      <w:divsChild>
        <w:div w:id="2036347566">
          <w:marLeft w:val="0"/>
          <w:marRight w:val="0"/>
          <w:marTop w:val="0"/>
          <w:marBottom w:val="0"/>
          <w:divBdr>
            <w:top w:val="none" w:sz="0" w:space="0" w:color="auto"/>
            <w:left w:val="none" w:sz="0" w:space="0" w:color="auto"/>
            <w:bottom w:val="none" w:sz="0" w:space="0" w:color="auto"/>
            <w:right w:val="none" w:sz="0" w:space="0" w:color="auto"/>
          </w:divBdr>
          <w:divsChild>
            <w:div w:id="1241326688">
              <w:marLeft w:val="0"/>
              <w:marRight w:val="0"/>
              <w:marTop w:val="0"/>
              <w:marBottom w:val="0"/>
              <w:divBdr>
                <w:top w:val="none" w:sz="0" w:space="0" w:color="auto"/>
                <w:left w:val="none" w:sz="0" w:space="0" w:color="auto"/>
                <w:bottom w:val="none" w:sz="0" w:space="0" w:color="auto"/>
                <w:right w:val="none" w:sz="0" w:space="0" w:color="auto"/>
              </w:divBdr>
              <w:divsChild>
                <w:div w:id="2074304020">
                  <w:marLeft w:val="0"/>
                  <w:marRight w:val="0"/>
                  <w:marTop w:val="0"/>
                  <w:marBottom w:val="0"/>
                  <w:divBdr>
                    <w:top w:val="none" w:sz="0" w:space="0" w:color="auto"/>
                    <w:left w:val="none" w:sz="0" w:space="0" w:color="auto"/>
                    <w:bottom w:val="none" w:sz="0" w:space="0" w:color="auto"/>
                    <w:right w:val="none" w:sz="0" w:space="0" w:color="auto"/>
                  </w:divBdr>
                  <w:divsChild>
                    <w:div w:id="557713001">
                      <w:marLeft w:val="0"/>
                      <w:marRight w:val="0"/>
                      <w:marTop w:val="0"/>
                      <w:marBottom w:val="0"/>
                      <w:divBdr>
                        <w:top w:val="none" w:sz="0" w:space="0" w:color="auto"/>
                        <w:left w:val="none" w:sz="0" w:space="0" w:color="auto"/>
                        <w:bottom w:val="none" w:sz="0" w:space="0" w:color="auto"/>
                        <w:right w:val="none" w:sz="0" w:space="0" w:color="auto"/>
                      </w:divBdr>
                      <w:divsChild>
                        <w:div w:id="1657370396">
                          <w:marLeft w:val="0"/>
                          <w:marRight w:val="0"/>
                          <w:marTop w:val="0"/>
                          <w:marBottom w:val="0"/>
                          <w:divBdr>
                            <w:top w:val="none" w:sz="0" w:space="0" w:color="auto"/>
                            <w:left w:val="none" w:sz="0" w:space="0" w:color="auto"/>
                            <w:bottom w:val="none" w:sz="0" w:space="0" w:color="auto"/>
                            <w:right w:val="none" w:sz="0" w:space="0" w:color="auto"/>
                          </w:divBdr>
                          <w:divsChild>
                            <w:div w:id="1994335671">
                              <w:marLeft w:val="0"/>
                              <w:marRight w:val="0"/>
                              <w:marTop w:val="0"/>
                              <w:marBottom w:val="0"/>
                              <w:divBdr>
                                <w:top w:val="none" w:sz="0" w:space="0" w:color="auto"/>
                                <w:left w:val="none" w:sz="0" w:space="0" w:color="auto"/>
                                <w:bottom w:val="none" w:sz="0" w:space="0" w:color="auto"/>
                                <w:right w:val="none" w:sz="0" w:space="0" w:color="auto"/>
                              </w:divBdr>
                              <w:divsChild>
                                <w:div w:id="169491283">
                                  <w:marLeft w:val="0"/>
                                  <w:marRight w:val="0"/>
                                  <w:marTop w:val="0"/>
                                  <w:marBottom w:val="0"/>
                                  <w:divBdr>
                                    <w:top w:val="none" w:sz="0" w:space="0" w:color="auto"/>
                                    <w:left w:val="none" w:sz="0" w:space="0" w:color="auto"/>
                                    <w:bottom w:val="none" w:sz="0" w:space="0" w:color="auto"/>
                                    <w:right w:val="none" w:sz="0" w:space="0" w:color="auto"/>
                                  </w:divBdr>
                                  <w:divsChild>
                                    <w:div w:id="108938472">
                                      <w:marLeft w:val="0"/>
                                      <w:marRight w:val="0"/>
                                      <w:marTop w:val="0"/>
                                      <w:marBottom w:val="0"/>
                                      <w:divBdr>
                                        <w:top w:val="none" w:sz="0" w:space="0" w:color="auto"/>
                                        <w:left w:val="none" w:sz="0" w:space="0" w:color="auto"/>
                                        <w:bottom w:val="none" w:sz="0" w:space="0" w:color="auto"/>
                                        <w:right w:val="none" w:sz="0" w:space="0" w:color="auto"/>
                                      </w:divBdr>
                                      <w:divsChild>
                                        <w:div w:id="1744110135">
                                          <w:marLeft w:val="0"/>
                                          <w:marRight w:val="0"/>
                                          <w:marTop w:val="0"/>
                                          <w:marBottom w:val="0"/>
                                          <w:divBdr>
                                            <w:top w:val="none" w:sz="0" w:space="0" w:color="auto"/>
                                            <w:left w:val="none" w:sz="0" w:space="0" w:color="auto"/>
                                            <w:bottom w:val="none" w:sz="0" w:space="0" w:color="auto"/>
                                            <w:right w:val="none" w:sz="0" w:space="0" w:color="auto"/>
                                          </w:divBdr>
                                          <w:divsChild>
                                            <w:div w:id="159471278">
                                              <w:marLeft w:val="0"/>
                                              <w:marRight w:val="0"/>
                                              <w:marTop w:val="0"/>
                                              <w:marBottom w:val="0"/>
                                              <w:divBdr>
                                                <w:top w:val="none" w:sz="0" w:space="0" w:color="auto"/>
                                                <w:left w:val="none" w:sz="0" w:space="0" w:color="auto"/>
                                                <w:bottom w:val="none" w:sz="0" w:space="0" w:color="auto"/>
                                                <w:right w:val="none" w:sz="0" w:space="0" w:color="auto"/>
                                              </w:divBdr>
                                              <w:divsChild>
                                                <w:div w:id="446700626">
                                                  <w:marLeft w:val="0"/>
                                                  <w:marRight w:val="0"/>
                                                  <w:marTop w:val="0"/>
                                                  <w:marBottom w:val="0"/>
                                                  <w:divBdr>
                                                    <w:top w:val="none" w:sz="0" w:space="0" w:color="auto"/>
                                                    <w:left w:val="none" w:sz="0" w:space="0" w:color="auto"/>
                                                    <w:bottom w:val="none" w:sz="0" w:space="0" w:color="auto"/>
                                                    <w:right w:val="none" w:sz="0" w:space="0" w:color="auto"/>
                                                  </w:divBdr>
                                                  <w:divsChild>
                                                    <w:div w:id="250236350">
                                                      <w:marLeft w:val="0"/>
                                                      <w:marRight w:val="0"/>
                                                      <w:marTop w:val="0"/>
                                                      <w:marBottom w:val="0"/>
                                                      <w:divBdr>
                                                        <w:top w:val="none" w:sz="0" w:space="0" w:color="auto"/>
                                                        <w:left w:val="none" w:sz="0" w:space="0" w:color="auto"/>
                                                        <w:bottom w:val="none" w:sz="0" w:space="0" w:color="auto"/>
                                                        <w:right w:val="none" w:sz="0" w:space="0" w:color="auto"/>
                                                      </w:divBdr>
                                                      <w:divsChild>
                                                        <w:div w:id="1183544111">
                                                          <w:marLeft w:val="0"/>
                                                          <w:marRight w:val="0"/>
                                                          <w:marTop w:val="0"/>
                                                          <w:marBottom w:val="0"/>
                                                          <w:divBdr>
                                                            <w:top w:val="none" w:sz="0" w:space="0" w:color="auto"/>
                                                            <w:left w:val="none" w:sz="0" w:space="0" w:color="auto"/>
                                                            <w:bottom w:val="none" w:sz="0" w:space="0" w:color="auto"/>
                                                            <w:right w:val="none" w:sz="0" w:space="0" w:color="auto"/>
                                                          </w:divBdr>
                                                          <w:divsChild>
                                                            <w:div w:id="17047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4107484">
      <w:bodyDiv w:val="1"/>
      <w:marLeft w:val="0"/>
      <w:marRight w:val="0"/>
      <w:marTop w:val="0"/>
      <w:marBottom w:val="0"/>
      <w:divBdr>
        <w:top w:val="none" w:sz="0" w:space="0" w:color="auto"/>
        <w:left w:val="none" w:sz="0" w:space="0" w:color="auto"/>
        <w:bottom w:val="none" w:sz="0" w:space="0" w:color="auto"/>
        <w:right w:val="none" w:sz="0" w:space="0" w:color="auto"/>
      </w:divBdr>
      <w:divsChild>
        <w:div w:id="134298834">
          <w:marLeft w:val="0"/>
          <w:marRight w:val="0"/>
          <w:marTop w:val="0"/>
          <w:marBottom w:val="0"/>
          <w:divBdr>
            <w:top w:val="none" w:sz="0" w:space="0" w:color="auto"/>
            <w:left w:val="none" w:sz="0" w:space="0" w:color="auto"/>
            <w:bottom w:val="none" w:sz="0" w:space="0" w:color="auto"/>
            <w:right w:val="none" w:sz="0" w:space="0" w:color="auto"/>
          </w:divBdr>
          <w:divsChild>
            <w:div w:id="1994796656">
              <w:marLeft w:val="0"/>
              <w:marRight w:val="0"/>
              <w:marTop w:val="0"/>
              <w:marBottom w:val="0"/>
              <w:divBdr>
                <w:top w:val="none" w:sz="0" w:space="0" w:color="auto"/>
                <w:left w:val="none" w:sz="0" w:space="0" w:color="auto"/>
                <w:bottom w:val="none" w:sz="0" w:space="0" w:color="auto"/>
                <w:right w:val="none" w:sz="0" w:space="0" w:color="auto"/>
              </w:divBdr>
              <w:divsChild>
                <w:div w:id="739252612">
                  <w:marLeft w:val="0"/>
                  <w:marRight w:val="0"/>
                  <w:marTop w:val="0"/>
                  <w:marBottom w:val="0"/>
                  <w:divBdr>
                    <w:top w:val="none" w:sz="0" w:space="0" w:color="auto"/>
                    <w:left w:val="none" w:sz="0" w:space="0" w:color="auto"/>
                    <w:bottom w:val="none" w:sz="0" w:space="0" w:color="auto"/>
                    <w:right w:val="none" w:sz="0" w:space="0" w:color="auto"/>
                  </w:divBdr>
                  <w:divsChild>
                    <w:div w:id="1199390822">
                      <w:marLeft w:val="0"/>
                      <w:marRight w:val="0"/>
                      <w:marTop w:val="0"/>
                      <w:marBottom w:val="0"/>
                      <w:divBdr>
                        <w:top w:val="none" w:sz="0" w:space="0" w:color="auto"/>
                        <w:left w:val="none" w:sz="0" w:space="0" w:color="auto"/>
                        <w:bottom w:val="none" w:sz="0" w:space="0" w:color="auto"/>
                        <w:right w:val="none" w:sz="0" w:space="0" w:color="auto"/>
                      </w:divBdr>
                      <w:divsChild>
                        <w:div w:id="1763988724">
                          <w:marLeft w:val="0"/>
                          <w:marRight w:val="0"/>
                          <w:marTop w:val="0"/>
                          <w:marBottom w:val="0"/>
                          <w:divBdr>
                            <w:top w:val="none" w:sz="0" w:space="0" w:color="auto"/>
                            <w:left w:val="none" w:sz="0" w:space="0" w:color="auto"/>
                            <w:bottom w:val="none" w:sz="0" w:space="0" w:color="auto"/>
                            <w:right w:val="none" w:sz="0" w:space="0" w:color="auto"/>
                          </w:divBdr>
                          <w:divsChild>
                            <w:div w:id="1841315697">
                              <w:marLeft w:val="0"/>
                              <w:marRight w:val="0"/>
                              <w:marTop w:val="0"/>
                              <w:marBottom w:val="0"/>
                              <w:divBdr>
                                <w:top w:val="none" w:sz="0" w:space="0" w:color="auto"/>
                                <w:left w:val="none" w:sz="0" w:space="0" w:color="auto"/>
                                <w:bottom w:val="none" w:sz="0" w:space="0" w:color="auto"/>
                                <w:right w:val="none" w:sz="0" w:space="0" w:color="auto"/>
                              </w:divBdr>
                              <w:divsChild>
                                <w:div w:id="45960747">
                                  <w:marLeft w:val="0"/>
                                  <w:marRight w:val="0"/>
                                  <w:marTop w:val="0"/>
                                  <w:marBottom w:val="0"/>
                                  <w:divBdr>
                                    <w:top w:val="none" w:sz="0" w:space="0" w:color="auto"/>
                                    <w:left w:val="none" w:sz="0" w:space="0" w:color="auto"/>
                                    <w:bottom w:val="none" w:sz="0" w:space="0" w:color="auto"/>
                                    <w:right w:val="none" w:sz="0" w:space="0" w:color="auto"/>
                                  </w:divBdr>
                                  <w:divsChild>
                                    <w:div w:id="2096708756">
                                      <w:marLeft w:val="0"/>
                                      <w:marRight w:val="0"/>
                                      <w:marTop w:val="0"/>
                                      <w:marBottom w:val="0"/>
                                      <w:divBdr>
                                        <w:top w:val="none" w:sz="0" w:space="0" w:color="auto"/>
                                        <w:left w:val="none" w:sz="0" w:space="0" w:color="auto"/>
                                        <w:bottom w:val="none" w:sz="0" w:space="0" w:color="auto"/>
                                        <w:right w:val="none" w:sz="0" w:space="0" w:color="auto"/>
                                      </w:divBdr>
                                      <w:divsChild>
                                        <w:div w:id="1109082994">
                                          <w:marLeft w:val="0"/>
                                          <w:marRight w:val="0"/>
                                          <w:marTop w:val="0"/>
                                          <w:marBottom w:val="0"/>
                                          <w:divBdr>
                                            <w:top w:val="none" w:sz="0" w:space="0" w:color="auto"/>
                                            <w:left w:val="none" w:sz="0" w:space="0" w:color="auto"/>
                                            <w:bottom w:val="none" w:sz="0" w:space="0" w:color="auto"/>
                                            <w:right w:val="none" w:sz="0" w:space="0" w:color="auto"/>
                                          </w:divBdr>
                                          <w:divsChild>
                                            <w:div w:id="2039545864">
                                              <w:marLeft w:val="0"/>
                                              <w:marRight w:val="0"/>
                                              <w:marTop w:val="0"/>
                                              <w:marBottom w:val="0"/>
                                              <w:divBdr>
                                                <w:top w:val="none" w:sz="0" w:space="0" w:color="auto"/>
                                                <w:left w:val="none" w:sz="0" w:space="0" w:color="auto"/>
                                                <w:bottom w:val="none" w:sz="0" w:space="0" w:color="auto"/>
                                                <w:right w:val="none" w:sz="0" w:space="0" w:color="auto"/>
                                              </w:divBdr>
                                              <w:divsChild>
                                                <w:div w:id="27531129">
                                                  <w:marLeft w:val="0"/>
                                                  <w:marRight w:val="0"/>
                                                  <w:marTop w:val="0"/>
                                                  <w:marBottom w:val="0"/>
                                                  <w:divBdr>
                                                    <w:top w:val="none" w:sz="0" w:space="0" w:color="auto"/>
                                                    <w:left w:val="none" w:sz="0" w:space="0" w:color="auto"/>
                                                    <w:bottom w:val="none" w:sz="0" w:space="0" w:color="auto"/>
                                                    <w:right w:val="none" w:sz="0" w:space="0" w:color="auto"/>
                                                  </w:divBdr>
                                                  <w:divsChild>
                                                    <w:div w:id="1206797430">
                                                      <w:marLeft w:val="0"/>
                                                      <w:marRight w:val="0"/>
                                                      <w:marTop w:val="0"/>
                                                      <w:marBottom w:val="0"/>
                                                      <w:divBdr>
                                                        <w:top w:val="none" w:sz="0" w:space="0" w:color="auto"/>
                                                        <w:left w:val="none" w:sz="0" w:space="0" w:color="auto"/>
                                                        <w:bottom w:val="none" w:sz="0" w:space="0" w:color="auto"/>
                                                        <w:right w:val="none" w:sz="0" w:space="0" w:color="auto"/>
                                                      </w:divBdr>
                                                      <w:divsChild>
                                                        <w:div w:id="1360815717">
                                                          <w:marLeft w:val="0"/>
                                                          <w:marRight w:val="0"/>
                                                          <w:marTop w:val="0"/>
                                                          <w:marBottom w:val="0"/>
                                                          <w:divBdr>
                                                            <w:top w:val="none" w:sz="0" w:space="0" w:color="auto"/>
                                                            <w:left w:val="none" w:sz="0" w:space="0" w:color="auto"/>
                                                            <w:bottom w:val="none" w:sz="0" w:space="0" w:color="auto"/>
                                                            <w:right w:val="none" w:sz="0" w:space="0" w:color="auto"/>
                                                          </w:divBdr>
                                                          <w:divsChild>
                                                            <w:div w:id="18968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4420667">
      <w:bodyDiv w:val="1"/>
      <w:marLeft w:val="0"/>
      <w:marRight w:val="0"/>
      <w:marTop w:val="0"/>
      <w:marBottom w:val="0"/>
      <w:divBdr>
        <w:top w:val="none" w:sz="0" w:space="0" w:color="auto"/>
        <w:left w:val="none" w:sz="0" w:space="0" w:color="auto"/>
        <w:bottom w:val="none" w:sz="0" w:space="0" w:color="auto"/>
        <w:right w:val="none" w:sz="0" w:space="0" w:color="auto"/>
      </w:divBdr>
      <w:divsChild>
        <w:div w:id="506794147">
          <w:marLeft w:val="0"/>
          <w:marRight w:val="0"/>
          <w:marTop w:val="0"/>
          <w:marBottom w:val="0"/>
          <w:divBdr>
            <w:top w:val="none" w:sz="0" w:space="0" w:color="auto"/>
            <w:left w:val="none" w:sz="0" w:space="0" w:color="auto"/>
            <w:bottom w:val="none" w:sz="0" w:space="0" w:color="auto"/>
            <w:right w:val="none" w:sz="0" w:space="0" w:color="auto"/>
          </w:divBdr>
          <w:divsChild>
            <w:div w:id="745491699">
              <w:marLeft w:val="0"/>
              <w:marRight w:val="0"/>
              <w:marTop w:val="0"/>
              <w:marBottom w:val="0"/>
              <w:divBdr>
                <w:top w:val="none" w:sz="0" w:space="0" w:color="auto"/>
                <w:left w:val="none" w:sz="0" w:space="0" w:color="auto"/>
                <w:bottom w:val="none" w:sz="0" w:space="0" w:color="auto"/>
                <w:right w:val="none" w:sz="0" w:space="0" w:color="auto"/>
              </w:divBdr>
              <w:divsChild>
                <w:div w:id="1992060023">
                  <w:marLeft w:val="0"/>
                  <w:marRight w:val="0"/>
                  <w:marTop w:val="0"/>
                  <w:marBottom w:val="0"/>
                  <w:divBdr>
                    <w:top w:val="none" w:sz="0" w:space="0" w:color="auto"/>
                    <w:left w:val="none" w:sz="0" w:space="0" w:color="auto"/>
                    <w:bottom w:val="none" w:sz="0" w:space="0" w:color="auto"/>
                    <w:right w:val="none" w:sz="0" w:space="0" w:color="auto"/>
                  </w:divBdr>
                  <w:divsChild>
                    <w:div w:id="1222328144">
                      <w:marLeft w:val="0"/>
                      <w:marRight w:val="0"/>
                      <w:marTop w:val="0"/>
                      <w:marBottom w:val="0"/>
                      <w:divBdr>
                        <w:top w:val="none" w:sz="0" w:space="0" w:color="auto"/>
                        <w:left w:val="none" w:sz="0" w:space="0" w:color="auto"/>
                        <w:bottom w:val="none" w:sz="0" w:space="0" w:color="auto"/>
                        <w:right w:val="none" w:sz="0" w:space="0" w:color="auto"/>
                      </w:divBdr>
                      <w:divsChild>
                        <w:div w:id="1576474774">
                          <w:marLeft w:val="0"/>
                          <w:marRight w:val="0"/>
                          <w:marTop w:val="0"/>
                          <w:marBottom w:val="0"/>
                          <w:divBdr>
                            <w:top w:val="none" w:sz="0" w:space="0" w:color="auto"/>
                            <w:left w:val="none" w:sz="0" w:space="0" w:color="auto"/>
                            <w:bottom w:val="none" w:sz="0" w:space="0" w:color="auto"/>
                            <w:right w:val="none" w:sz="0" w:space="0" w:color="auto"/>
                          </w:divBdr>
                          <w:divsChild>
                            <w:div w:id="845482027">
                              <w:marLeft w:val="0"/>
                              <w:marRight w:val="0"/>
                              <w:marTop w:val="0"/>
                              <w:marBottom w:val="0"/>
                              <w:divBdr>
                                <w:top w:val="none" w:sz="0" w:space="0" w:color="auto"/>
                                <w:left w:val="none" w:sz="0" w:space="0" w:color="auto"/>
                                <w:bottom w:val="none" w:sz="0" w:space="0" w:color="auto"/>
                                <w:right w:val="none" w:sz="0" w:space="0" w:color="auto"/>
                              </w:divBdr>
                              <w:divsChild>
                                <w:div w:id="2008749199">
                                  <w:marLeft w:val="0"/>
                                  <w:marRight w:val="0"/>
                                  <w:marTop w:val="0"/>
                                  <w:marBottom w:val="0"/>
                                  <w:divBdr>
                                    <w:top w:val="none" w:sz="0" w:space="0" w:color="auto"/>
                                    <w:left w:val="none" w:sz="0" w:space="0" w:color="auto"/>
                                    <w:bottom w:val="none" w:sz="0" w:space="0" w:color="auto"/>
                                    <w:right w:val="none" w:sz="0" w:space="0" w:color="auto"/>
                                  </w:divBdr>
                                  <w:divsChild>
                                    <w:div w:id="779102908">
                                      <w:marLeft w:val="0"/>
                                      <w:marRight w:val="0"/>
                                      <w:marTop w:val="0"/>
                                      <w:marBottom w:val="0"/>
                                      <w:divBdr>
                                        <w:top w:val="none" w:sz="0" w:space="0" w:color="auto"/>
                                        <w:left w:val="none" w:sz="0" w:space="0" w:color="auto"/>
                                        <w:bottom w:val="none" w:sz="0" w:space="0" w:color="auto"/>
                                        <w:right w:val="none" w:sz="0" w:space="0" w:color="auto"/>
                                      </w:divBdr>
                                      <w:divsChild>
                                        <w:div w:id="1784882116">
                                          <w:marLeft w:val="0"/>
                                          <w:marRight w:val="0"/>
                                          <w:marTop w:val="0"/>
                                          <w:marBottom w:val="0"/>
                                          <w:divBdr>
                                            <w:top w:val="none" w:sz="0" w:space="0" w:color="auto"/>
                                            <w:left w:val="none" w:sz="0" w:space="0" w:color="auto"/>
                                            <w:bottom w:val="none" w:sz="0" w:space="0" w:color="auto"/>
                                            <w:right w:val="none" w:sz="0" w:space="0" w:color="auto"/>
                                          </w:divBdr>
                                          <w:divsChild>
                                            <w:div w:id="154685512">
                                              <w:marLeft w:val="0"/>
                                              <w:marRight w:val="0"/>
                                              <w:marTop w:val="0"/>
                                              <w:marBottom w:val="0"/>
                                              <w:divBdr>
                                                <w:top w:val="none" w:sz="0" w:space="0" w:color="auto"/>
                                                <w:left w:val="none" w:sz="0" w:space="0" w:color="auto"/>
                                                <w:bottom w:val="none" w:sz="0" w:space="0" w:color="auto"/>
                                                <w:right w:val="none" w:sz="0" w:space="0" w:color="auto"/>
                                              </w:divBdr>
                                              <w:divsChild>
                                                <w:div w:id="997071524">
                                                  <w:marLeft w:val="0"/>
                                                  <w:marRight w:val="0"/>
                                                  <w:marTop w:val="0"/>
                                                  <w:marBottom w:val="0"/>
                                                  <w:divBdr>
                                                    <w:top w:val="none" w:sz="0" w:space="0" w:color="auto"/>
                                                    <w:left w:val="none" w:sz="0" w:space="0" w:color="auto"/>
                                                    <w:bottom w:val="none" w:sz="0" w:space="0" w:color="auto"/>
                                                    <w:right w:val="none" w:sz="0" w:space="0" w:color="auto"/>
                                                  </w:divBdr>
                                                  <w:divsChild>
                                                    <w:div w:id="255871553">
                                                      <w:marLeft w:val="0"/>
                                                      <w:marRight w:val="0"/>
                                                      <w:marTop w:val="0"/>
                                                      <w:marBottom w:val="0"/>
                                                      <w:divBdr>
                                                        <w:top w:val="none" w:sz="0" w:space="0" w:color="auto"/>
                                                        <w:left w:val="none" w:sz="0" w:space="0" w:color="auto"/>
                                                        <w:bottom w:val="none" w:sz="0" w:space="0" w:color="auto"/>
                                                        <w:right w:val="none" w:sz="0" w:space="0" w:color="auto"/>
                                                      </w:divBdr>
                                                      <w:divsChild>
                                                        <w:div w:id="1445536884">
                                                          <w:marLeft w:val="0"/>
                                                          <w:marRight w:val="0"/>
                                                          <w:marTop w:val="0"/>
                                                          <w:marBottom w:val="0"/>
                                                          <w:divBdr>
                                                            <w:top w:val="none" w:sz="0" w:space="0" w:color="auto"/>
                                                            <w:left w:val="none" w:sz="0" w:space="0" w:color="auto"/>
                                                            <w:bottom w:val="none" w:sz="0" w:space="0" w:color="auto"/>
                                                            <w:right w:val="none" w:sz="0" w:space="0" w:color="auto"/>
                                                          </w:divBdr>
                                                          <w:divsChild>
                                                            <w:div w:id="18840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654241">
      <w:bodyDiv w:val="1"/>
      <w:marLeft w:val="0"/>
      <w:marRight w:val="0"/>
      <w:marTop w:val="0"/>
      <w:marBottom w:val="0"/>
      <w:divBdr>
        <w:top w:val="none" w:sz="0" w:space="0" w:color="auto"/>
        <w:left w:val="none" w:sz="0" w:space="0" w:color="auto"/>
        <w:bottom w:val="none" w:sz="0" w:space="0" w:color="auto"/>
        <w:right w:val="none" w:sz="0" w:space="0" w:color="auto"/>
      </w:divBdr>
      <w:divsChild>
        <w:div w:id="1934819657">
          <w:marLeft w:val="0"/>
          <w:marRight w:val="0"/>
          <w:marTop w:val="0"/>
          <w:marBottom w:val="0"/>
          <w:divBdr>
            <w:top w:val="none" w:sz="0" w:space="0" w:color="auto"/>
            <w:left w:val="none" w:sz="0" w:space="0" w:color="auto"/>
            <w:bottom w:val="none" w:sz="0" w:space="0" w:color="auto"/>
            <w:right w:val="none" w:sz="0" w:space="0" w:color="auto"/>
          </w:divBdr>
          <w:divsChild>
            <w:div w:id="1617828088">
              <w:marLeft w:val="0"/>
              <w:marRight w:val="0"/>
              <w:marTop w:val="0"/>
              <w:marBottom w:val="0"/>
              <w:divBdr>
                <w:top w:val="none" w:sz="0" w:space="0" w:color="auto"/>
                <w:left w:val="none" w:sz="0" w:space="0" w:color="auto"/>
                <w:bottom w:val="none" w:sz="0" w:space="0" w:color="auto"/>
                <w:right w:val="none" w:sz="0" w:space="0" w:color="auto"/>
              </w:divBdr>
              <w:divsChild>
                <w:div w:id="751900519">
                  <w:marLeft w:val="0"/>
                  <w:marRight w:val="0"/>
                  <w:marTop w:val="0"/>
                  <w:marBottom w:val="0"/>
                  <w:divBdr>
                    <w:top w:val="none" w:sz="0" w:space="0" w:color="auto"/>
                    <w:left w:val="none" w:sz="0" w:space="0" w:color="auto"/>
                    <w:bottom w:val="none" w:sz="0" w:space="0" w:color="auto"/>
                    <w:right w:val="none" w:sz="0" w:space="0" w:color="auto"/>
                  </w:divBdr>
                  <w:divsChild>
                    <w:div w:id="914703509">
                      <w:marLeft w:val="0"/>
                      <w:marRight w:val="0"/>
                      <w:marTop w:val="0"/>
                      <w:marBottom w:val="0"/>
                      <w:divBdr>
                        <w:top w:val="none" w:sz="0" w:space="0" w:color="auto"/>
                        <w:left w:val="none" w:sz="0" w:space="0" w:color="auto"/>
                        <w:bottom w:val="none" w:sz="0" w:space="0" w:color="auto"/>
                        <w:right w:val="none" w:sz="0" w:space="0" w:color="auto"/>
                      </w:divBdr>
                      <w:divsChild>
                        <w:div w:id="749622569">
                          <w:marLeft w:val="0"/>
                          <w:marRight w:val="0"/>
                          <w:marTop w:val="0"/>
                          <w:marBottom w:val="0"/>
                          <w:divBdr>
                            <w:top w:val="none" w:sz="0" w:space="0" w:color="auto"/>
                            <w:left w:val="none" w:sz="0" w:space="0" w:color="auto"/>
                            <w:bottom w:val="none" w:sz="0" w:space="0" w:color="auto"/>
                            <w:right w:val="none" w:sz="0" w:space="0" w:color="auto"/>
                          </w:divBdr>
                          <w:divsChild>
                            <w:div w:id="189609385">
                              <w:marLeft w:val="0"/>
                              <w:marRight w:val="0"/>
                              <w:marTop w:val="0"/>
                              <w:marBottom w:val="0"/>
                              <w:divBdr>
                                <w:top w:val="none" w:sz="0" w:space="0" w:color="auto"/>
                                <w:left w:val="none" w:sz="0" w:space="0" w:color="auto"/>
                                <w:bottom w:val="none" w:sz="0" w:space="0" w:color="auto"/>
                                <w:right w:val="none" w:sz="0" w:space="0" w:color="auto"/>
                              </w:divBdr>
                              <w:divsChild>
                                <w:div w:id="1433436126">
                                  <w:marLeft w:val="0"/>
                                  <w:marRight w:val="0"/>
                                  <w:marTop w:val="0"/>
                                  <w:marBottom w:val="0"/>
                                  <w:divBdr>
                                    <w:top w:val="none" w:sz="0" w:space="0" w:color="auto"/>
                                    <w:left w:val="none" w:sz="0" w:space="0" w:color="auto"/>
                                    <w:bottom w:val="none" w:sz="0" w:space="0" w:color="auto"/>
                                    <w:right w:val="none" w:sz="0" w:space="0" w:color="auto"/>
                                  </w:divBdr>
                                  <w:divsChild>
                                    <w:div w:id="431054970">
                                      <w:marLeft w:val="0"/>
                                      <w:marRight w:val="0"/>
                                      <w:marTop w:val="0"/>
                                      <w:marBottom w:val="0"/>
                                      <w:divBdr>
                                        <w:top w:val="none" w:sz="0" w:space="0" w:color="auto"/>
                                        <w:left w:val="none" w:sz="0" w:space="0" w:color="auto"/>
                                        <w:bottom w:val="none" w:sz="0" w:space="0" w:color="auto"/>
                                        <w:right w:val="none" w:sz="0" w:space="0" w:color="auto"/>
                                      </w:divBdr>
                                      <w:divsChild>
                                        <w:div w:id="1442144714">
                                          <w:marLeft w:val="0"/>
                                          <w:marRight w:val="0"/>
                                          <w:marTop w:val="0"/>
                                          <w:marBottom w:val="0"/>
                                          <w:divBdr>
                                            <w:top w:val="none" w:sz="0" w:space="0" w:color="auto"/>
                                            <w:left w:val="none" w:sz="0" w:space="0" w:color="auto"/>
                                            <w:bottom w:val="none" w:sz="0" w:space="0" w:color="auto"/>
                                            <w:right w:val="none" w:sz="0" w:space="0" w:color="auto"/>
                                          </w:divBdr>
                                          <w:divsChild>
                                            <w:div w:id="266815555">
                                              <w:marLeft w:val="0"/>
                                              <w:marRight w:val="0"/>
                                              <w:marTop w:val="0"/>
                                              <w:marBottom w:val="0"/>
                                              <w:divBdr>
                                                <w:top w:val="none" w:sz="0" w:space="0" w:color="auto"/>
                                                <w:left w:val="none" w:sz="0" w:space="0" w:color="auto"/>
                                                <w:bottom w:val="none" w:sz="0" w:space="0" w:color="auto"/>
                                                <w:right w:val="none" w:sz="0" w:space="0" w:color="auto"/>
                                              </w:divBdr>
                                              <w:divsChild>
                                                <w:div w:id="273489462">
                                                  <w:marLeft w:val="0"/>
                                                  <w:marRight w:val="0"/>
                                                  <w:marTop w:val="0"/>
                                                  <w:marBottom w:val="0"/>
                                                  <w:divBdr>
                                                    <w:top w:val="none" w:sz="0" w:space="0" w:color="auto"/>
                                                    <w:left w:val="none" w:sz="0" w:space="0" w:color="auto"/>
                                                    <w:bottom w:val="none" w:sz="0" w:space="0" w:color="auto"/>
                                                    <w:right w:val="none" w:sz="0" w:space="0" w:color="auto"/>
                                                  </w:divBdr>
                                                  <w:divsChild>
                                                    <w:div w:id="1070814057">
                                                      <w:marLeft w:val="0"/>
                                                      <w:marRight w:val="0"/>
                                                      <w:marTop w:val="0"/>
                                                      <w:marBottom w:val="0"/>
                                                      <w:divBdr>
                                                        <w:top w:val="none" w:sz="0" w:space="0" w:color="auto"/>
                                                        <w:left w:val="none" w:sz="0" w:space="0" w:color="auto"/>
                                                        <w:bottom w:val="none" w:sz="0" w:space="0" w:color="auto"/>
                                                        <w:right w:val="none" w:sz="0" w:space="0" w:color="auto"/>
                                                      </w:divBdr>
                                                      <w:divsChild>
                                                        <w:div w:id="86966867">
                                                          <w:marLeft w:val="0"/>
                                                          <w:marRight w:val="0"/>
                                                          <w:marTop w:val="0"/>
                                                          <w:marBottom w:val="0"/>
                                                          <w:divBdr>
                                                            <w:top w:val="none" w:sz="0" w:space="0" w:color="auto"/>
                                                            <w:left w:val="none" w:sz="0" w:space="0" w:color="auto"/>
                                                            <w:bottom w:val="none" w:sz="0" w:space="0" w:color="auto"/>
                                                            <w:right w:val="none" w:sz="0" w:space="0" w:color="auto"/>
                                                          </w:divBdr>
                                                          <w:divsChild>
                                                            <w:div w:id="7136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4040635">
      <w:bodyDiv w:val="1"/>
      <w:marLeft w:val="0"/>
      <w:marRight w:val="0"/>
      <w:marTop w:val="0"/>
      <w:marBottom w:val="0"/>
      <w:divBdr>
        <w:top w:val="none" w:sz="0" w:space="0" w:color="auto"/>
        <w:left w:val="none" w:sz="0" w:space="0" w:color="auto"/>
        <w:bottom w:val="none" w:sz="0" w:space="0" w:color="auto"/>
        <w:right w:val="none" w:sz="0" w:space="0" w:color="auto"/>
      </w:divBdr>
      <w:divsChild>
        <w:div w:id="1661807318">
          <w:marLeft w:val="0"/>
          <w:marRight w:val="0"/>
          <w:marTop w:val="0"/>
          <w:marBottom w:val="0"/>
          <w:divBdr>
            <w:top w:val="none" w:sz="0" w:space="0" w:color="auto"/>
            <w:left w:val="none" w:sz="0" w:space="0" w:color="auto"/>
            <w:bottom w:val="none" w:sz="0" w:space="0" w:color="auto"/>
            <w:right w:val="none" w:sz="0" w:space="0" w:color="auto"/>
          </w:divBdr>
          <w:divsChild>
            <w:div w:id="1107119192">
              <w:marLeft w:val="0"/>
              <w:marRight w:val="0"/>
              <w:marTop w:val="0"/>
              <w:marBottom w:val="0"/>
              <w:divBdr>
                <w:top w:val="none" w:sz="0" w:space="0" w:color="auto"/>
                <w:left w:val="none" w:sz="0" w:space="0" w:color="auto"/>
                <w:bottom w:val="none" w:sz="0" w:space="0" w:color="auto"/>
                <w:right w:val="none" w:sz="0" w:space="0" w:color="auto"/>
              </w:divBdr>
              <w:divsChild>
                <w:div w:id="952714116">
                  <w:marLeft w:val="0"/>
                  <w:marRight w:val="0"/>
                  <w:marTop w:val="0"/>
                  <w:marBottom w:val="0"/>
                  <w:divBdr>
                    <w:top w:val="none" w:sz="0" w:space="0" w:color="auto"/>
                    <w:left w:val="none" w:sz="0" w:space="0" w:color="auto"/>
                    <w:bottom w:val="none" w:sz="0" w:space="0" w:color="auto"/>
                    <w:right w:val="none" w:sz="0" w:space="0" w:color="auto"/>
                  </w:divBdr>
                  <w:divsChild>
                    <w:div w:id="523398687">
                      <w:marLeft w:val="0"/>
                      <w:marRight w:val="0"/>
                      <w:marTop w:val="0"/>
                      <w:marBottom w:val="0"/>
                      <w:divBdr>
                        <w:top w:val="none" w:sz="0" w:space="0" w:color="auto"/>
                        <w:left w:val="none" w:sz="0" w:space="0" w:color="auto"/>
                        <w:bottom w:val="none" w:sz="0" w:space="0" w:color="auto"/>
                        <w:right w:val="none" w:sz="0" w:space="0" w:color="auto"/>
                      </w:divBdr>
                      <w:divsChild>
                        <w:div w:id="579675499">
                          <w:marLeft w:val="0"/>
                          <w:marRight w:val="0"/>
                          <w:marTop w:val="0"/>
                          <w:marBottom w:val="0"/>
                          <w:divBdr>
                            <w:top w:val="none" w:sz="0" w:space="0" w:color="auto"/>
                            <w:left w:val="none" w:sz="0" w:space="0" w:color="auto"/>
                            <w:bottom w:val="none" w:sz="0" w:space="0" w:color="auto"/>
                            <w:right w:val="none" w:sz="0" w:space="0" w:color="auto"/>
                          </w:divBdr>
                          <w:divsChild>
                            <w:div w:id="1734037160">
                              <w:marLeft w:val="0"/>
                              <w:marRight w:val="0"/>
                              <w:marTop w:val="0"/>
                              <w:marBottom w:val="0"/>
                              <w:divBdr>
                                <w:top w:val="none" w:sz="0" w:space="0" w:color="auto"/>
                                <w:left w:val="none" w:sz="0" w:space="0" w:color="auto"/>
                                <w:bottom w:val="none" w:sz="0" w:space="0" w:color="auto"/>
                                <w:right w:val="none" w:sz="0" w:space="0" w:color="auto"/>
                              </w:divBdr>
                              <w:divsChild>
                                <w:div w:id="1323050086">
                                  <w:marLeft w:val="0"/>
                                  <w:marRight w:val="0"/>
                                  <w:marTop w:val="0"/>
                                  <w:marBottom w:val="0"/>
                                  <w:divBdr>
                                    <w:top w:val="none" w:sz="0" w:space="0" w:color="auto"/>
                                    <w:left w:val="none" w:sz="0" w:space="0" w:color="auto"/>
                                    <w:bottom w:val="none" w:sz="0" w:space="0" w:color="auto"/>
                                    <w:right w:val="none" w:sz="0" w:space="0" w:color="auto"/>
                                  </w:divBdr>
                                  <w:divsChild>
                                    <w:div w:id="810483714">
                                      <w:marLeft w:val="0"/>
                                      <w:marRight w:val="0"/>
                                      <w:marTop w:val="0"/>
                                      <w:marBottom w:val="0"/>
                                      <w:divBdr>
                                        <w:top w:val="none" w:sz="0" w:space="0" w:color="auto"/>
                                        <w:left w:val="none" w:sz="0" w:space="0" w:color="auto"/>
                                        <w:bottom w:val="none" w:sz="0" w:space="0" w:color="auto"/>
                                        <w:right w:val="none" w:sz="0" w:space="0" w:color="auto"/>
                                      </w:divBdr>
                                      <w:divsChild>
                                        <w:div w:id="1256399799">
                                          <w:marLeft w:val="0"/>
                                          <w:marRight w:val="0"/>
                                          <w:marTop w:val="0"/>
                                          <w:marBottom w:val="0"/>
                                          <w:divBdr>
                                            <w:top w:val="none" w:sz="0" w:space="0" w:color="auto"/>
                                            <w:left w:val="none" w:sz="0" w:space="0" w:color="auto"/>
                                            <w:bottom w:val="none" w:sz="0" w:space="0" w:color="auto"/>
                                            <w:right w:val="none" w:sz="0" w:space="0" w:color="auto"/>
                                          </w:divBdr>
                                          <w:divsChild>
                                            <w:div w:id="1093284262">
                                              <w:marLeft w:val="0"/>
                                              <w:marRight w:val="0"/>
                                              <w:marTop w:val="0"/>
                                              <w:marBottom w:val="0"/>
                                              <w:divBdr>
                                                <w:top w:val="none" w:sz="0" w:space="0" w:color="auto"/>
                                                <w:left w:val="none" w:sz="0" w:space="0" w:color="auto"/>
                                                <w:bottom w:val="none" w:sz="0" w:space="0" w:color="auto"/>
                                                <w:right w:val="none" w:sz="0" w:space="0" w:color="auto"/>
                                              </w:divBdr>
                                              <w:divsChild>
                                                <w:div w:id="817501621">
                                                  <w:marLeft w:val="0"/>
                                                  <w:marRight w:val="0"/>
                                                  <w:marTop w:val="0"/>
                                                  <w:marBottom w:val="0"/>
                                                  <w:divBdr>
                                                    <w:top w:val="none" w:sz="0" w:space="0" w:color="auto"/>
                                                    <w:left w:val="none" w:sz="0" w:space="0" w:color="auto"/>
                                                    <w:bottom w:val="none" w:sz="0" w:space="0" w:color="auto"/>
                                                    <w:right w:val="none" w:sz="0" w:space="0" w:color="auto"/>
                                                  </w:divBdr>
                                                  <w:divsChild>
                                                    <w:div w:id="1171720884">
                                                      <w:marLeft w:val="0"/>
                                                      <w:marRight w:val="0"/>
                                                      <w:marTop w:val="0"/>
                                                      <w:marBottom w:val="0"/>
                                                      <w:divBdr>
                                                        <w:top w:val="none" w:sz="0" w:space="0" w:color="auto"/>
                                                        <w:left w:val="none" w:sz="0" w:space="0" w:color="auto"/>
                                                        <w:bottom w:val="none" w:sz="0" w:space="0" w:color="auto"/>
                                                        <w:right w:val="none" w:sz="0" w:space="0" w:color="auto"/>
                                                      </w:divBdr>
                                                      <w:divsChild>
                                                        <w:div w:id="1536578985">
                                                          <w:marLeft w:val="0"/>
                                                          <w:marRight w:val="0"/>
                                                          <w:marTop w:val="0"/>
                                                          <w:marBottom w:val="0"/>
                                                          <w:divBdr>
                                                            <w:top w:val="none" w:sz="0" w:space="0" w:color="auto"/>
                                                            <w:left w:val="none" w:sz="0" w:space="0" w:color="auto"/>
                                                            <w:bottom w:val="none" w:sz="0" w:space="0" w:color="auto"/>
                                                            <w:right w:val="none" w:sz="0" w:space="0" w:color="auto"/>
                                                          </w:divBdr>
                                                          <w:divsChild>
                                                            <w:div w:id="20821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078708">
      <w:bodyDiv w:val="1"/>
      <w:marLeft w:val="0"/>
      <w:marRight w:val="0"/>
      <w:marTop w:val="0"/>
      <w:marBottom w:val="0"/>
      <w:divBdr>
        <w:top w:val="none" w:sz="0" w:space="0" w:color="auto"/>
        <w:left w:val="none" w:sz="0" w:space="0" w:color="auto"/>
        <w:bottom w:val="none" w:sz="0" w:space="0" w:color="auto"/>
        <w:right w:val="none" w:sz="0" w:space="0" w:color="auto"/>
      </w:divBdr>
      <w:divsChild>
        <w:div w:id="662050276">
          <w:marLeft w:val="0"/>
          <w:marRight w:val="0"/>
          <w:marTop w:val="0"/>
          <w:marBottom w:val="0"/>
          <w:divBdr>
            <w:top w:val="none" w:sz="0" w:space="0" w:color="auto"/>
            <w:left w:val="none" w:sz="0" w:space="0" w:color="auto"/>
            <w:bottom w:val="none" w:sz="0" w:space="0" w:color="auto"/>
            <w:right w:val="none" w:sz="0" w:space="0" w:color="auto"/>
          </w:divBdr>
          <w:divsChild>
            <w:div w:id="1747338049">
              <w:marLeft w:val="0"/>
              <w:marRight w:val="0"/>
              <w:marTop w:val="0"/>
              <w:marBottom w:val="0"/>
              <w:divBdr>
                <w:top w:val="none" w:sz="0" w:space="0" w:color="auto"/>
                <w:left w:val="none" w:sz="0" w:space="0" w:color="auto"/>
                <w:bottom w:val="none" w:sz="0" w:space="0" w:color="auto"/>
                <w:right w:val="none" w:sz="0" w:space="0" w:color="auto"/>
              </w:divBdr>
              <w:divsChild>
                <w:div w:id="1269047171">
                  <w:marLeft w:val="0"/>
                  <w:marRight w:val="0"/>
                  <w:marTop w:val="0"/>
                  <w:marBottom w:val="0"/>
                  <w:divBdr>
                    <w:top w:val="none" w:sz="0" w:space="0" w:color="auto"/>
                    <w:left w:val="none" w:sz="0" w:space="0" w:color="auto"/>
                    <w:bottom w:val="none" w:sz="0" w:space="0" w:color="auto"/>
                    <w:right w:val="none" w:sz="0" w:space="0" w:color="auto"/>
                  </w:divBdr>
                  <w:divsChild>
                    <w:div w:id="1504734808">
                      <w:marLeft w:val="0"/>
                      <w:marRight w:val="0"/>
                      <w:marTop w:val="0"/>
                      <w:marBottom w:val="0"/>
                      <w:divBdr>
                        <w:top w:val="none" w:sz="0" w:space="0" w:color="auto"/>
                        <w:left w:val="none" w:sz="0" w:space="0" w:color="auto"/>
                        <w:bottom w:val="none" w:sz="0" w:space="0" w:color="auto"/>
                        <w:right w:val="none" w:sz="0" w:space="0" w:color="auto"/>
                      </w:divBdr>
                      <w:divsChild>
                        <w:div w:id="880555734">
                          <w:marLeft w:val="0"/>
                          <w:marRight w:val="0"/>
                          <w:marTop w:val="0"/>
                          <w:marBottom w:val="0"/>
                          <w:divBdr>
                            <w:top w:val="none" w:sz="0" w:space="0" w:color="auto"/>
                            <w:left w:val="none" w:sz="0" w:space="0" w:color="auto"/>
                            <w:bottom w:val="none" w:sz="0" w:space="0" w:color="auto"/>
                            <w:right w:val="none" w:sz="0" w:space="0" w:color="auto"/>
                          </w:divBdr>
                          <w:divsChild>
                            <w:div w:id="2024237181">
                              <w:marLeft w:val="0"/>
                              <w:marRight w:val="0"/>
                              <w:marTop w:val="0"/>
                              <w:marBottom w:val="0"/>
                              <w:divBdr>
                                <w:top w:val="none" w:sz="0" w:space="0" w:color="auto"/>
                                <w:left w:val="none" w:sz="0" w:space="0" w:color="auto"/>
                                <w:bottom w:val="none" w:sz="0" w:space="0" w:color="auto"/>
                                <w:right w:val="none" w:sz="0" w:space="0" w:color="auto"/>
                              </w:divBdr>
                              <w:divsChild>
                                <w:div w:id="538511437">
                                  <w:marLeft w:val="0"/>
                                  <w:marRight w:val="0"/>
                                  <w:marTop w:val="0"/>
                                  <w:marBottom w:val="0"/>
                                  <w:divBdr>
                                    <w:top w:val="none" w:sz="0" w:space="0" w:color="auto"/>
                                    <w:left w:val="none" w:sz="0" w:space="0" w:color="auto"/>
                                    <w:bottom w:val="none" w:sz="0" w:space="0" w:color="auto"/>
                                    <w:right w:val="none" w:sz="0" w:space="0" w:color="auto"/>
                                  </w:divBdr>
                                  <w:divsChild>
                                    <w:div w:id="39671968">
                                      <w:marLeft w:val="0"/>
                                      <w:marRight w:val="0"/>
                                      <w:marTop w:val="0"/>
                                      <w:marBottom w:val="0"/>
                                      <w:divBdr>
                                        <w:top w:val="none" w:sz="0" w:space="0" w:color="auto"/>
                                        <w:left w:val="none" w:sz="0" w:space="0" w:color="auto"/>
                                        <w:bottom w:val="none" w:sz="0" w:space="0" w:color="auto"/>
                                        <w:right w:val="none" w:sz="0" w:space="0" w:color="auto"/>
                                      </w:divBdr>
                                      <w:divsChild>
                                        <w:div w:id="1662345800">
                                          <w:marLeft w:val="0"/>
                                          <w:marRight w:val="0"/>
                                          <w:marTop w:val="0"/>
                                          <w:marBottom w:val="0"/>
                                          <w:divBdr>
                                            <w:top w:val="none" w:sz="0" w:space="0" w:color="auto"/>
                                            <w:left w:val="none" w:sz="0" w:space="0" w:color="auto"/>
                                            <w:bottom w:val="none" w:sz="0" w:space="0" w:color="auto"/>
                                            <w:right w:val="none" w:sz="0" w:space="0" w:color="auto"/>
                                          </w:divBdr>
                                          <w:divsChild>
                                            <w:div w:id="2080666184">
                                              <w:marLeft w:val="0"/>
                                              <w:marRight w:val="0"/>
                                              <w:marTop w:val="0"/>
                                              <w:marBottom w:val="0"/>
                                              <w:divBdr>
                                                <w:top w:val="none" w:sz="0" w:space="0" w:color="auto"/>
                                                <w:left w:val="none" w:sz="0" w:space="0" w:color="auto"/>
                                                <w:bottom w:val="none" w:sz="0" w:space="0" w:color="auto"/>
                                                <w:right w:val="none" w:sz="0" w:space="0" w:color="auto"/>
                                              </w:divBdr>
                                              <w:divsChild>
                                                <w:div w:id="1545873120">
                                                  <w:marLeft w:val="0"/>
                                                  <w:marRight w:val="0"/>
                                                  <w:marTop w:val="0"/>
                                                  <w:marBottom w:val="0"/>
                                                  <w:divBdr>
                                                    <w:top w:val="none" w:sz="0" w:space="0" w:color="auto"/>
                                                    <w:left w:val="none" w:sz="0" w:space="0" w:color="auto"/>
                                                    <w:bottom w:val="none" w:sz="0" w:space="0" w:color="auto"/>
                                                    <w:right w:val="none" w:sz="0" w:space="0" w:color="auto"/>
                                                  </w:divBdr>
                                                  <w:divsChild>
                                                    <w:div w:id="461311983">
                                                      <w:marLeft w:val="0"/>
                                                      <w:marRight w:val="0"/>
                                                      <w:marTop w:val="0"/>
                                                      <w:marBottom w:val="0"/>
                                                      <w:divBdr>
                                                        <w:top w:val="none" w:sz="0" w:space="0" w:color="auto"/>
                                                        <w:left w:val="none" w:sz="0" w:space="0" w:color="auto"/>
                                                        <w:bottom w:val="none" w:sz="0" w:space="0" w:color="auto"/>
                                                        <w:right w:val="none" w:sz="0" w:space="0" w:color="auto"/>
                                                      </w:divBdr>
                                                      <w:divsChild>
                                                        <w:div w:id="1765687298">
                                                          <w:marLeft w:val="0"/>
                                                          <w:marRight w:val="0"/>
                                                          <w:marTop w:val="0"/>
                                                          <w:marBottom w:val="0"/>
                                                          <w:divBdr>
                                                            <w:top w:val="none" w:sz="0" w:space="0" w:color="auto"/>
                                                            <w:left w:val="none" w:sz="0" w:space="0" w:color="auto"/>
                                                            <w:bottom w:val="none" w:sz="0" w:space="0" w:color="auto"/>
                                                            <w:right w:val="none" w:sz="0" w:space="0" w:color="auto"/>
                                                          </w:divBdr>
                                                          <w:divsChild>
                                                            <w:div w:id="5413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9246186">
      <w:bodyDiv w:val="1"/>
      <w:marLeft w:val="0"/>
      <w:marRight w:val="0"/>
      <w:marTop w:val="0"/>
      <w:marBottom w:val="0"/>
      <w:divBdr>
        <w:top w:val="none" w:sz="0" w:space="0" w:color="auto"/>
        <w:left w:val="none" w:sz="0" w:space="0" w:color="auto"/>
        <w:bottom w:val="none" w:sz="0" w:space="0" w:color="auto"/>
        <w:right w:val="none" w:sz="0" w:space="0" w:color="auto"/>
      </w:divBdr>
      <w:divsChild>
        <w:div w:id="697858055">
          <w:marLeft w:val="0"/>
          <w:marRight w:val="0"/>
          <w:marTop w:val="0"/>
          <w:marBottom w:val="0"/>
          <w:divBdr>
            <w:top w:val="none" w:sz="0" w:space="0" w:color="auto"/>
            <w:left w:val="none" w:sz="0" w:space="0" w:color="auto"/>
            <w:bottom w:val="none" w:sz="0" w:space="0" w:color="auto"/>
            <w:right w:val="none" w:sz="0" w:space="0" w:color="auto"/>
          </w:divBdr>
          <w:divsChild>
            <w:div w:id="1072697576">
              <w:marLeft w:val="0"/>
              <w:marRight w:val="0"/>
              <w:marTop w:val="0"/>
              <w:marBottom w:val="0"/>
              <w:divBdr>
                <w:top w:val="none" w:sz="0" w:space="0" w:color="auto"/>
                <w:left w:val="none" w:sz="0" w:space="0" w:color="auto"/>
                <w:bottom w:val="none" w:sz="0" w:space="0" w:color="auto"/>
                <w:right w:val="none" w:sz="0" w:space="0" w:color="auto"/>
              </w:divBdr>
              <w:divsChild>
                <w:div w:id="1258710278">
                  <w:marLeft w:val="0"/>
                  <w:marRight w:val="0"/>
                  <w:marTop w:val="0"/>
                  <w:marBottom w:val="0"/>
                  <w:divBdr>
                    <w:top w:val="none" w:sz="0" w:space="0" w:color="auto"/>
                    <w:left w:val="none" w:sz="0" w:space="0" w:color="auto"/>
                    <w:bottom w:val="none" w:sz="0" w:space="0" w:color="auto"/>
                    <w:right w:val="none" w:sz="0" w:space="0" w:color="auto"/>
                  </w:divBdr>
                  <w:divsChild>
                    <w:div w:id="21907953">
                      <w:marLeft w:val="0"/>
                      <w:marRight w:val="0"/>
                      <w:marTop w:val="0"/>
                      <w:marBottom w:val="0"/>
                      <w:divBdr>
                        <w:top w:val="none" w:sz="0" w:space="0" w:color="auto"/>
                        <w:left w:val="none" w:sz="0" w:space="0" w:color="auto"/>
                        <w:bottom w:val="none" w:sz="0" w:space="0" w:color="auto"/>
                        <w:right w:val="none" w:sz="0" w:space="0" w:color="auto"/>
                      </w:divBdr>
                      <w:divsChild>
                        <w:div w:id="1239243412">
                          <w:marLeft w:val="0"/>
                          <w:marRight w:val="0"/>
                          <w:marTop w:val="0"/>
                          <w:marBottom w:val="0"/>
                          <w:divBdr>
                            <w:top w:val="none" w:sz="0" w:space="0" w:color="auto"/>
                            <w:left w:val="none" w:sz="0" w:space="0" w:color="auto"/>
                            <w:bottom w:val="none" w:sz="0" w:space="0" w:color="auto"/>
                            <w:right w:val="none" w:sz="0" w:space="0" w:color="auto"/>
                          </w:divBdr>
                          <w:divsChild>
                            <w:div w:id="625090187">
                              <w:marLeft w:val="0"/>
                              <w:marRight w:val="0"/>
                              <w:marTop w:val="0"/>
                              <w:marBottom w:val="0"/>
                              <w:divBdr>
                                <w:top w:val="none" w:sz="0" w:space="0" w:color="auto"/>
                                <w:left w:val="none" w:sz="0" w:space="0" w:color="auto"/>
                                <w:bottom w:val="none" w:sz="0" w:space="0" w:color="auto"/>
                                <w:right w:val="none" w:sz="0" w:space="0" w:color="auto"/>
                              </w:divBdr>
                              <w:divsChild>
                                <w:div w:id="1484271880">
                                  <w:marLeft w:val="0"/>
                                  <w:marRight w:val="0"/>
                                  <w:marTop w:val="0"/>
                                  <w:marBottom w:val="0"/>
                                  <w:divBdr>
                                    <w:top w:val="none" w:sz="0" w:space="0" w:color="auto"/>
                                    <w:left w:val="none" w:sz="0" w:space="0" w:color="auto"/>
                                    <w:bottom w:val="none" w:sz="0" w:space="0" w:color="auto"/>
                                    <w:right w:val="none" w:sz="0" w:space="0" w:color="auto"/>
                                  </w:divBdr>
                                  <w:divsChild>
                                    <w:div w:id="1070888136">
                                      <w:marLeft w:val="0"/>
                                      <w:marRight w:val="0"/>
                                      <w:marTop w:val="0"/>
                                      <w:marBottom w:val="0"/>
                                      <w:divBdr>
                                        <w:top w:val="none" w:sz="0" w:space="0" w:color="auto"/>
                                        <w:left w:val="none" w:sz="0" w:space="0" w:color="auto"/>
                                        <w:bottom w:val="none" w:sz="0" w:space="0" w:color="auto"/>
                                        <w:right w:val="none" w:sz="0" w:space="0" w:color="auto"/>
                                      </w:divBdr>
                                      <w:divsChild>
                                        <w:div w:id="226915057">
                                          <w:marLeft w:val="0"/>
                                          <w:marRight w:val="0"/>
                                          <w:marTop w:val="0"/>
                                          <w:marBottom w:val="0"/>
                                          <w:divBdr>
                                            <w:top w:val="none" w:sz="0" w:space="0" w:color="auto"/>
                                            <w:left w:val="none" w:sz="0" w:space="0" w:color="auto"/>
                                            <w:bottom w:val="none" w:sz="0" w:space="0" w:color="auto"/>
                                            <w:right w:val="none" w:sz="0" w:space="0" w:color="auto"/>
                                          </w:divBdr>
                                          <w:divsChild>
                                            <w:div w:id="225268128">
                                              <w:marLeft w:val="0"/>
                                              <w:marRight w:val="0"/>
                                              <w:marTop w:val="0"/>
                                              <w:marBottom w:val="0"/>
                                              <w:divBdr>
                                                <w:top w:val="none" w:sz="0" w:space="0" w:color="auto"/>
                                                <w:left w:val="none" w:sz="0" w:space="0" w:color="auto"/>
                                                <w:bottom w:val="none" w:sz="0" w:space="0" w:color="auto"/>
                                                <w:right w:val="none" w:sz="0" w:space="0" w:color="auto"/>
                                              </w:divBdr>
                                              <w:divsChild>
                                                <w:div w:id="1508328656">
                                                  <w:marLeft w:val="0"/>
                                                  <w:marRight w:val="0"/>
                                                  <w:marTop w:val="0"/>
                                                  <w:marBottom w:val="0"/>
                                                  <w:divBdr>
                                                    <w:top w:val="none" w:sz="0" w:space="0" w:color="auto"/>
                                                    <w:left w:val="none" w:sz="0" w:space="0" w:color="auto"/>
                                                    <w:bottom w:val="none" w:sz="0" w:space="0" w:color="auto"/>
                                                    <w:right w:val="none" w:sz="0" w:space="0" w:color="auto"/>
                                                  </w:divBdr>
                                                  <w:divsChild>
                                                    <w:div w:id="662200589">
                                                      <w:marLeft w:val="0"/>
                                                      <w:marRight w:val="0"/>
                                                      <w:marTop w:val="0"/>
                                                      <w:marBottom w:val="0"/>
                                                      <w:divBdr>
                                                        <w:top w:val="none" w:sz="0" w:space="0" w:color="auto"/>
                                                        <w:left w:val="none" w:sz="0" w:space="0" w:color="auto"/>
                                                        <w:bottom w:val="none" w:sz="0" w:space="0" w:color="auto"/>
                                                        <w:right w:val="none" w:sz="0" w:space="0" w:color="auto"/>
                                                      </w:divBdr>
                                                      <w:divsChild>
                                                        <w:div w:id="2138405824">
                                                          <w:marLeft w:val="0"/>
                                                          <w:marRight w:val="0"/>
                                                          <w:marTop w:val="0"/>
                                                          <w:marBottom w:val="0"/>
                                                          <w:divBdr>
                                                            <w:top w:val="none" w:sz="0" w:space="0" w:color="auto"/>
                                                            <w:left w:val="none" w:sz="0" w:space="0" w:color="auto"/>
                                                            <w:bottom w:val="none" w:sz="0" w:space="0" w:color="auto"/>
                                                            <w:right w:val="none" w:sz="0" w:space="0" w:color="auto"/>
                                                          </w:divBdr>
                                                          <w:divsChild>
                                                            <w:div w:id="18656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4096768">
      <w:bodyDiv w:val="1"/>
      <w:marLeft w:val="0"/>
      <w:marRight w:val="0"/>
      <w:marTop w:val="0"/>
      <w:marBottom w:val="0"/>
      <w:divBdr>
        <w:top w:val="none" w:sz="0" w:space="0" w:color="auto"/>
        <w:left w:val="none" w:sz="0" w:space="0" w:color="auto"/>
        <w:bottom w:val="none" w:sz="0" w:space="0" w:color="auto"/>
        <w:right w:val="none" w:sz="0" w:space="0" w:color="auto"/>
      </w:divBdr>
      <w:divsChild>
        <w:div w:id="1400401043">
          <w:marLeft w:val="0"/>
          <w:marRight w:val="0"/>
          <w:marTop w:val="0"/>
          <w:marBottom w:val="0"/>
          <w:divBdr>
            <w:top w:val="none" w:sz="0" w:space="0" w:color="auto"/>
            <w:left w:val="none" w:sz="0" w:space="0" w:color="auto"/>
            <w:bottom w:val="none" w:sz="0" w:space="0" w:color="auto"/>
            <w:right w:val="none" w:sz="0" w:space="0" w:color="auto"/>
          </w:divBdr>
          <w:divsChild>
            <w:div w:id="1305886683">
              <w:marLeft w:val="0"/>
              <w:marRight w:val="0"/>
              <w:marTop w:val="0"/>
              <w:marBottom w:val="0"/>
              <w:divBdr>
                <w:top w:val="none" w:sz="0" w:space="0" w:color="auto"/>
                <w:left w:val="none" w:sz="0" w:space="0" w:color="auto"/>
                <w:bottom w:val="none" w:sz="0" w:space="0" w:color="auto"/>
                <w:right w:val="none" w:sz="0" w:space="0" w:color="auto"/>
              </w:divBdr>
              <w:divsChild>
                <w:div w:id="1523280565">
                  <w:marLeft w:val="0"/>
                  <w:marRight w:val="0"/>
                  <w:marTop w:val="0"/>
                  <w:marBottom w:val="0"/>
                  <w:divBdr>
                    <w:top w:val="none" w:sz="0" w:space="0" w:color="auto"/>
                    <w:left w:val="none" w:sz="0" w:space="0" w:color="auto"/>
                    <w:bottom w:val="none" w:sz="0" w:space="0" w:color="auto"/>
                    <w:right w:val="none" w:sz="0" w:space="0" w:color="auto"/>
                  </w:divBdr>
                  <w:divsChild>
                    <w:div w:id="1465583956">
                      <w:marLeft w:val="0"/>
                      <w:marRight w:val="0"/>
                      <w:marTop w:val="0"/>
                      <w:marBottom w:val="0"/>
                      <w:divBdr>
                        <w:top w:val="none" w:sz="0" w:space="0" w:color="auto"/>
                        <w:left w:val="none" w:sz="0" w:space="0" w:color="auto"/>
                        <w:bottom w:val="none" w:sz="0" w:space="0" w:color="auto"/>
                        <w:right w:val="none" w:sz="0" w:space="0" w:color="auto"/>
                      </w:divBdr>
                      <w:divsChild>
                        <w:div w:id="1936205685">
                          <w:marLeft w:val="0"/>
                          <w:marRight w:val="0"/>
                          <w:marTop w:val="0"/>
                          <w:marBottom w:val="0"/>
                          <w:divBdr>
                            <w:top w:val="none" w:sz="0" w:space="0" w:color="auto"/>
                            <w:left w:val="none" w:sz="0" w:space="0" w:color="auto"/>
                            <w:bottom w:val="none" w:sz="0" w:space="0" w:color="auto"/>
                            <w:right w:val="none" w:sz="0" w:space="0" w:color="auto"/>
                          </w:divBdr>
                          <w:divsChild>
                            <w:div w:id="1879707255">
                              <w:marLeft w:val="0"/>
                              <w:marRight w:val="0"/>
                              <w:marTop w:val="0"/>
                              <w:marBottom w:val="0"/>
                              <w:divBdr>
                                <w:top w:val="none" w:sz="0" w:space="0" w:color="auto"/>
                                <w:left w:val="none" w:sz="0" w:space="0" w:color="auto"/>
                                <w:bottom w:val="none" w:sz="0" w:space="0" w:color="auto"/>
                                <w:right w:val="none" w:sz="0" w:space="0" w:color="auto"/>
                              </w:divBdr>
                              <w:divsChild>
                                <w:div w:id="1254317933">
                                  <w:marLeft w:val="0"/>
                                  <w:marRight w:val="0"/>
                                  <w:marTop w:val="0"/>
                                  <w:marBottom w:val="0"/>
                                  <w:divBdr>
                                    <w:top w:val="none" w:sz="0" w:space="0" w:color="auto"/>
                                    <w:left w:val="none" w:sz="0" w:space="0" w:color="auto"/>
                                    <w:bottom w:val="none" w:sz="0" w:space="0" w:color="auto"/>
                                    <w:right w:val="none" w:sz="0" w:space="0" w:color="auto"/>
                                  </w:divBdr>
                                  <w:divsChild>
                                    <w:div w:id="1215001710">
                                      <w:marLeft w:val="0"/>
                                      <w:marRight w:val="0"/>
                                      <w:marTop w:val="0"/>
                                      <w:marBottom w:val="0"/>
                                      <w:divBdr>
                                        <w:top w:val="none" w:sz="0" w:space="0" w:color="auto"/>
                                        <w:left w:val="none" w:sz="0" w:space="0" w:color="auto"/>
                                        <w:bottom w:val="none" w:sz="0" w:space="0" w:color="auto"/>
                                        <w:right w:val="none" w:sz="0" w:space="0" w:color="auto"/>
                                      </w:divBdr>
                                      <w:divsChild>
                                        <w:div w:id="1129786433">
                                          <w:marLeft w:val="0"/>
                                          <w:marRight w:val="0"/>
                                          <w:marTop w:val="0"/>
                                          <w:marBottom w:val="0"/>
                                          <w:divBdr>
                                            <w:top w:val="none" w:sz="0" w:space="0" w:color="auto"/>
                                            <w:left w:val="none" w:sz="0" w:space="0" w:color="auto"/>
                                            <w:bottom w:val="none" w:sz="0" w:space="0" w:color="auto"/>
                                            <w:right w:val="none" w:sz="0" w:space="0" w:color="auto"/>
                                          </w:divBdr>
                                          <w:divsChild>
                                            <w:div w:id="757600506">
                                              <w:marLeft w:val="0"/>
                                              <w:marRight w:val="0"/>
                                              <w:marTop w:val="0"/>
                                              <w:marBottom w:val="0"/>
                                              <w:divBdr>
                                                <w:top w:val="none" w:sz="0" w:space="0" w:color="auto"/>
                                                <w:left w:val="none" w:sz="0" w:space="0" w:color="auto"/>
                                                <w:bottom w:val="none" w:sz="0" w:space="0" w:color="auto"/>
                                                <w:right w:val="none" w:sz="0" w:space="0" w:color="auto"/>
                                              </w:divBdr>
                                              <w:divsChild>
                                                <w:div w:id="358237373">
                                                  <w:marLeft w:val="0"/>
                                                  <w:marRight w:val="0"/>
                                                  <w:marTop w:val="0"/>
                                                  <w:marBottom w:val="0"/>
                                                  <w:divBdr>
                                                    <w:top w:val="none" w:sz="0" w:space="0" w:color="auto"/>
                                                    <w:left w:val="none" w:sz="0" w:space="0" w:color="auto"/>
                                                    <w:bottom w:val="none" w:sz="0" w:space="0" w:color="auto"/>
                                                    <w:right w:val="none" w:sz="0" w:space="0" w:color="auto"/>
                                                  </w:divBdr>
                                                  <w:divsChild>
                                                    <w:div w:id="466289738">
                                                      <w:marLeft w:val="0"/>
                                                      <w:marRight w:val="0"/>
                                                      <w:marTop w:val="0"/>
                                                      <w:marBottom w:val="0"/>
                                                      <w:divBdr>
                                                        <w:top w:val="none" w:sz="0" w:space="0" w:color="auto"/>
                                                        <w:left w:val="none" w:sz="0" w:space="0" w:color="auto"/>
                                                        <w:bottom w:val="none" w:sz="0" w:space="0" w:color="auto"/>
                                                        <w:right w:val="none" w:sz="0" w:space="0" w:color="auto"/>
                                                      </w:divBdr>
                                                      <w:divsChild>
                                                        <w:div w:id="498084134">
                                                          <w:marLeft w:val="0"/>
                                                          <w:marRight w:val="0"/>
                                                          <w:marTop w:val="0"/>
                                                          <w:marBottom w:val="0"/>
                                                          <w:divBdr>
                                                            <w:top w:val="none" w:sz="0" w:space="0" w:color="auto"/>
                                                            <w:left w:val="none" w:sz="0" w:space="0" w:color="auto"/>
                                                            <w:bottom w:val="none" w:sz="0" w:space="0" w:color="auto"/>
                                                            <w:right w:val="none" w:sz="0" w:space="0" w:color="auto"/>
                                                          </w:divBdr>
                                                          <w:divsChild>
                                                            <w:div w:id="2082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5524285">
      <w:bodyDiv w:val="1"/>
      <w:marLeft w:val="0"/>
      <w:marRight w:val="0"/>
      <w:marTop w:val="0"/>
      <w:marBottom w:val="0"/>
      <w:divBdr>
        <w:top w:val="none" w:sz="0" w:space="0" w:color="auto"/>
        <w:left w:val="none" w:sz="0" w:space="0" w:color="auto"/>
        <w:bottom w:val="none" w:sz="0" w:space="0" w:color="auto"/>
        <w:right w:val="none" w:sz="0" w:space="0" w:color="auto"/>
      </w:divBdr>
      <w:divsChild>
        <w:div w:id="1873228005">
          <w:marLeft w:val="0"/>
          <w:marRight w:val="0"/>
          <w:marTop w:val="0"/>
          <w:marBottom w:val="0"/>
          <w:divBdr>
            <w:top w:val="none" w:sz="0" w:space="0" w:color="auto"/>
            <w:left w:val="none" w:sz="0" w:space="0" w:color="auto"/>
            <w:bottom w:val="none" w:sz="0" w:space="0" w:color="auto"/>
            <w:right w:val="none" w:sz="0" w:space="0" w:color="auto"/>
          </w:divBdr>
          <w:divsChild>
            <w:div w:id="948125770">
              <w:marLeft w:val="0"/>
              <w:marRight w:val="0"/>
              <w:marTop w:val="0"/>
              <w:marBottom w:val="0"/>
              <w:divBdr>
                <w:top w:val="none" w:sz="0" w:space="0" w:color="auto"/>
                <w:left w:val="none" w:sz="0" w:space="0" w:color="auto"/>
                <w:bottom w:val="none" w:sz="0" w:space="0" w:color="auto"/>
                <w:right w:val="none" w:sz="0" w:space="0" w:color="auto"/>
              </w:divBdr>
              <w:divsChild>
                <w:div w:id="1667248790">
                  <w:marLeft w:val="0"/>
                  <w:marRight w:val="0"/>
                  <w:marTop w:val="0"/>
                  <w:marBottom w:val="0"/>
                  <w:divBdr>
                    <w:top w:val="none" w:sz="0" w:space="0" w:color="auto"/>
                    <w:left w:val="none" w:sz="0" w:space="0" w:color="auto"/>
                    <w:bottom w:val="none" w:sz="0" w:space="0" w:color="auto"/>
                    <w:right w:val="none" w:sz="0" w:space="0" w:color="auto"/>
                  </w:divBdr>
                  <w:divsChild>
                    <w:div w:id="1751580788">
                      <w:marLeft w:val="0"/>
                      <w:marRight w:val="0"/>
                      <w:marTop w:val="0"/>
                      <w:marBottom w:val="0"/>
                      <w:divBdr>
                        <w:top w:val="none" w:sz="0" w:space="0" w:color="auto"/>
                        <w:left w:val="none" w:sz="0" w:space="0" w:color="auto"/>
                        <w:bottom w:val="none" w:sz="0" w:space="0" w:color="auto"/>
                        <w:right w:val="none" w:sz="0" w:space="0" w:color="auto"/>
                      </w:divBdr>
                      <w:divsChild>
                        <w:div w:id="1355695158">
                          <w:marLeft w:val="0"/>
                          <w:marRight w:val="0"/>
                          <w:marTop w:val="0"/>
                          <w:marBottom w:val="0"/>
                          <w:divBdr>
                            <w:top w:val="none" w:sz="0" w:space="0" w:color="auto"/>
                            <w:left w:val="none" w:sz="0" w:space="0" w:color="auto"/>
                            <w:bottom w:val="none" w:sz="0" w:space="0" w:color="auto"/>
                            <w:right w:val="none" w:sz="0" w:space="0" w:color="auto"/>
                          </w:divBdr>
                          <w:divsChild>
                            <w:div w:id="401103276">
                              <w:marLeft w:val="0"/>
                              <w:marRight w:val="0"/>
                              <w:marTop w:val="0"/>
                              <w:marBottom w:val="0"/>
                              <w:divBdr>
                                <w:top w:val="none" w:sz="0" w:space="0" w:color="auto"/>
                                <w:left w:val="none" w:sz="0" w:space="0" w:color="auto"/>
                                <w:bottom w:val="none" w:sz="0" w:space="0" w:color="auto"/>
                                <w:right w:val="none" w:sz="0" w:space="0" w:color="auto"/>
                              </w:divBdr>
                              <w:divsChild>
                                <w:div w:id="331881191">
                                  <w:marLeft w:val="0"/>
                                  <w:marRight w:val="0"/>
                                  <w:marTop w:val="0"/>
                                  <w:marBottom w:val="0"/>
                                  <w:divBdr>
                                    <w:top w:val="none" w:sz="0" w:space="0" w:color="auto"/>
                                    <w:left w:val="none" w:sz="0" w:space="0" w:color="auto"/>
                                    <w:bottom w:val="none" w:sz="0" w:space="0" w:color="auto"/>
                                    <w:right w:val="none" w:sz="0" w:space="0" w:color="auto"/>
                                  </w:divBdr>
                                  <w:divsChild>
                                    <w:div w:id="301497089">
                                      <w:marLeft w:val="0"/>
                                      <w:marRight w:val="0"/>
                                      <w:marTop w:val="0"/>
                                      <w:marBottom w:val="0"/>
                                      <w:divBdr>
                                        <w:top w:val="none" w:sz="0" w:space="0" w:color="auto"/>
                                        <w:left w:val="none" w:sz="0" w:space="0" w:color="auto"/>
                                        <w:bottom w:val="none" w:sz="0" w:space="0" w:color="auto"/>
                                        <w:right w:val="none" w:sz="0" w:space="0" w:color="auto"/>
                                      </w:divBdr>
                                      <w:divsChild>
                                        <w:div w:id="521360797">
                                          <w:marLeft w:val="0"/>
                                          <w:marRight w:val="0"/>
                                          <w:marTop w:val="0"/>
                                          <w:marBottom w:val="0"/>
                                          <w:divBdr>
                                            <w:top w:val="none" w:sz="0" w:space="0" w:color="auto"/>
                                            <w:left w:val="none" w:sz="0" w:space="0" w:color="auto"/>
                                            <w:bottom w:val="none" w:sz="0" w:space="0" w:color="auto"/>
                                            <w:right w:val="none" w:sz="0" w:space="0" w:color="auto"/>
                                          </w:divBdr>
                                          <w:divsChild>
                                            <w:div w:id="428084799">
                                              <w:marLeft w:val="0"/>
                                              <w:marRight w:val="0"/>
                                              <w:marTop w:val="0"/>
                                              <w:marBottom w:val="0"/>
                                              <w:divBdr>
                                                <w:top w:val="none" w:sz="0" w:space="0" w:color="auto"/>
                                                <w:left w:val="none" w:sz="0" w:space="0" w:color="auto"/>
                                                <w:bottom w:val="none" w:sz="0" w:space="0" w:color="auto"/>
                                                <w:right w:val="none" w:sz="0" w:space="0" w:color="auto"/>
                                              </w:divBdr>
                                              <w:divsChild>
                                                <w:div w:id="518785562">
                                                  <w:marLeft w:val="0"/>
                                                  <w:marRight w:val="0"/>
                                                  <w:marTop w:val="0"/>
                                                  <w:marBottom w:val="0"/>
                                                  <w:divBdr>
                                                    <w:top w:val="none" w:sz="0" w:space="0" w:color="auto"/>
                                                    <w:left w:val="none" w:sz="0" w:space="0" w:color="auto"/>
                                                    <w:bottom w:val="none" w:sz="0" w:space="0" w:color="auto"/>
                                                    <w:right w:val="none" w:sz="0" w:space="0" w:color="auto"/>
                                                  </w:divBdr>
                                                  <w:divsChild>
                                                    <w:div w:id="212622713">
                                                      <w:marLeft w:val="0"/>
                                                      <w:marRight w:val="0"/>
                                                      <w:marTop w:val="0"/>
                                                      <w:marBottom w:val="0"/>
                                                      <w:divBdr>
                                                        <w:top w:val="none" w:sz="0" w:space="0" w:color="auto"/>
                                                        <w:left w:val="none" w:sz="0" w:space="0" w:color="auto"/>
                                                        <w:bottom w:val="none" w:sz="0" w:space="0" w:color="auto"/>
                                                        <w:right w:val="none" w:sz="0" w:space="0" w:color="auto"/>
                                                      </w:divBdr>
                                                      <w:divsChild>
                                                        <w:div w:id="1595168130">
                                                          <w:marLeft w:val="0"/>
                                                          <w:marRight w:val="0"/>
                                                          <w:marTop w:val="0"/>
                                                          <w:marBottom w:val="0"/>
                                                          <w:divBdr>
                                                            <w:top w:val="none" w:sz="0" w:space="0" w:color="auto"/>
                                                            <w:left w:val="none" w:sz="0" w:space="0" w:color="auto"/>
                                                            <w:bottom w:val="none" w:sz="0" w:space="0" w:color="auto"/>
                                                            <w:right w:val="none" w:sz="0" w:space="0" w:color="auto"/>
                                                          </w:divBdr>
                                                          <w:divsChild>
                                                            <w:div w:id="8612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82731178">
      <w:bodyDiv w:val="1"/>
      <w:marLeft w:val="0"/>
      <w:marRight w:val="0"/>
      <w:marTop w:val="0"/>
      <w:marBottom w:val="0"/>
      <w:divBdr>
        <w:top w:val="none" w:sz="0" w:space="0" w:color="auto"/>
        <w:left w:val="none" w:sz="0" w:space="0" w:color="auto"/>
        <w:bottom w:val="none" w:sz="0" w:space="0" w:color="auto"/>
        <w:right w:val="none" w:sz="0" w:space="0" w:color="auto"/>
      </w:divBdr>
      <w:divsChild>
        <w:div w:id="1079062661">
          <w:marLeft w:val="0"/>
          <w:marRight w:val="0"/>
          <w:marTop w:val="0"/>
          <w:marBottom w:val="0"/>
          <w:divBdr>
            <w:top w:val="none" w:sz="0" w:space="0" w:color="auto"/>
            <w:left w:val="none" w:sz="0" w:space="0" w:color="auto"/>
            <w:bottom w:val="none" w:sz="0" w:space="0" w:color="auto"/>
            <w:right w:val="none" w:sz="0" w:space="0" w:color="auto"/>
          </w:divBdr>
          <w:divsChild>
            <w:div w:id="893469983">
              <w:marLeft w:val="0"/>
              <w:marRight w:val="0"/>
              <w:marTop w:val="0"/>
              <w:marBottom w:val="0"/>
              <w:divBdr>
                <w:top w:val="none" w:sz="0" w:space="0" w:color="auto"/>
                <w:left w:val="none" w:sz="0" w:space="0" w:color="auto"/>
                <w:bottom w:val="none" w:sz="0" w:space="0" w:color="auto"/>
                <w:right w:val="none" w:sz="0" w:space="0" w:color="auto"/>
              </w:divBdr>
              <w:divsChild>
                <w:div w:id="1481729006">
                  <w:marLeft w:val="0"/>
                  <w:marRight w:val="0"/>
                  <w:marTop w:val="0"/>
                  <w:marBottom w:val="0"/>
                  <w:divBdr>
                    <w:top w:val="none" w:sz="0" w:space="0" w:color="auto"/>
                    <w:left w:val="none" w:sz="0" w:space="0" w:color="auto"/>
                    <w:bottom w:val="none" w:sz="0" w:space="0" w:color="auto"/>
                    <w:right w:val="none" w:sz="0" w:space="0" w:color="auto"/>
                  </w:divBdr>
                  <w:divsChild>
                    <w:div w:id="1648827096">
                      <w:marLeft w:val="0"/>
                      <w:marRight w:val="0"/>
                      <w:marTop w:val="0"/>
                      <w:marBottom w:val="0"/>
                      <w:divBdr>
                        <w:top w:val="none" w:sz="0" w:space="0" w:color="auto"/>
                        <w:left w:val="none" w:sz="0" w:space="0" w:color="auto"/>
                        <w:bottom w:val="none" w:sz="0" w:space="0" w:color="auto"/>
                        <w:right w:val="none" w:sz="0" w:space="0" w:color="auto"/>
                      </w:divBdr>
                      <w:divsChild>
                        <w:div w:id="1865096390">
                          <w:marLeft w:val="0"/>
                          <w:marRight w:val="0"/>
                          <w:marTop w:val="0"/>
                          <w:marBottom w:val="0"/>
                          <w:divBdr>
                            <w:top w:val="none" w:sz="0" w:space="0" w:color="auto"/>
                            <w:left w:val="none" w:sz="0" w:space="0" w:color="auto"/>
                            <w:bottom w:val="none" w:sz="0" w:space="0" w:color="auto"/>
                            <w:right w:val="none" w:sz="0" w:space="0" w:color="auto"/>
                          </w:divBdr>
                          <w:divsChild>
                            <w:div w:id="2047368785">
                              <w:marLeft w:val="0"/>
                              <w:marRight w:val="0"/>
                              <w:marTop w:val="0"/>
                              <w:marBottom w:val="0"/>
                              <w:divBdr>
                                <w:top w:val="none" w:sz="0" w:space="0" w:color="auto"/>
                                <w:left w:val="none" w:sz="0" w:space="0" w:color="auto"/>
                                <w:bottom w:val="none" w:sz="0" w:space="0" w:color="auto"/>
                                <w:right w:val="none" w:sz="0" w:space="0" w:color="auto"/>
                              </w:divBdr>
                              <w:divsChild>
                                <w:div w:id="904607537">
                                  <w:marLeft w:val="0"/>
                                  <w:marRight w:val="0"/>
                                  <w:marTop w:val="0"/>
                                  <w:marBottom w:val="0"/>
                                  <w:divBdr>
                                    <w:top w:val="none" w:sz="0" w:space="0" w:color="auto"/>
                                    <w:left w:val="none" w:sz="0" w:space="0" w:color="auto"/>
                                    <w:bottom w:val="none" w:sz="0" w:space="0" w:color="auto"/>
                                    <w:right w:val="none" w:sz="0" w:space="0" w:color="auto"/>
                                  </w:divBdr>
                                  <w:divsChild>
                                    <w:div w:id="1124735052">
                                      <w:marLeft w:val="0"/>
                                      <w:marRight w:val="0"/>
                                      <w:marTop w:val="0"/>
                                      <w:marBottom w:val="0"/>
                                      <w:divBdr>
                                        <w:top w:val="none" w:sz="0" w:space="0" w:color="auto"/>
                                        <w:left w:val="none" w:sz="0" w:space="0" w:color="auto"/>
                                        <w:bottom w:val="none" w:sz="0" w:space="0" w:color="auto"/>
                                        <w:right w:val="none" w:sz="0" w:space="0" w:color="auto"/>
                                      </w:divBdr>
                                      <w:divsChild>
                                        <w:div w:id="1882093211">
                                          <w:marLeft w:val="0"/>
                                          <w:marRight w:val="0"/>
                                          <w:marTop w:val="0"/>
                                          <w:marBottom w:val="0"/>
                                          <w:divBdr>
                                            <w:top w:val="none" w:sz="0" w:space="0" w:color="auto"/>
                                            <w:left w:val="none" w:sz="0" w:space="0" w:color="auto"/>
                                            <w:bottom w:val="none" w:sz="0" w:space="0" w:color="auto"/>
                                            <w:right w:val="none" w:sz="0" w:space="0" w:color="auto"/>
                                          </w:divBdr>
                                          <w:divsChild>
                                            <w:div w:id="1289969270">
                                              <w:marLeft w:val="0"/>
                                              <w:marRight w:val="0"/>
                                              <w:marTop w:val="0"/>
                                              <w:marBottom w:val="0"/>
                                              <w:divBdr>
                                                <w:top w:val="none" w:sz="0" w:space="0" w:color="auto"/>
                                                <w:left w:val="none" w:sz="0" w:space="0" w:color="auto"/>
                                                <w:bottom w:val="none" w:sz="0" w:space="0" w:color="auto"/>
                                                <w:right w:val="none" w:sz="0" w:space="0" w:color="auto"/>
                                              </w:divBdr>
                                              <w:divsChild>
                                                <w:div w:id="1383627580">
                                                  <w:marLeft w:val="0"/>
                                                  <w:marRight w:val="0"/>
                                                  <w:marTop w:val="0"/>
                                                  <w:marBottom w:val="0"/>
                                                  <w:divBdr>
                                                    <w:top w:val="none" w:sz="0" w:space="0" w:color="auto"/>
                                                    <w:left w:val="none" w:sz="0" w:space="0" w:color="auto"/>
                                                    <w:bottom w:val="none" w:sz="0" w:space="0" w:color="auto"/>
                                                    <w:right w:val="none" w:sz="0" w:space="0" w:color="auto"/>
                                                  </w:divBdr>
                                                  <w:divsChild>
                                                    <w:div w:id="1649940804">
                                                      <w:marLeft w:val="0"/>
                                                      <w:marRight w:val="0"/>
                                                      <w:marTop w:val="0"/>
                                                      <w:marBottom w:val="0"/>
                                                      <w:divBdr>
                                                        <w:top w:val="none" w:sz="0" w:space="0" w:color="auto"/>
                                                        <w:left w:val="none" w:sz="0" w:space="0" w:color="auto"/>
                                                        <w:bottom w:val="none" w:sz="0" w:space="0" w:color="auto"/>
                                                        <w:right w:val="none" w:sz="0" w:space="0" w:color="auto"/>
                                                      </w:divBdr>
                                                      <w:divsChild>
                                                        <w:div w:id="1981494311">
                                                          <w:marLeft w:val="0"/>
                                                          <w:marRight w:val="0"/>
                                                          <w:marTop w:val="0"/>
                                                          <w:marBottom w:val="0"/>
                                                          <w:divBdr>
                                                            <w:top w:val="none" w:sz="0" w:space="0" w:color="auto"/>
                                                            <w:left w:val="none" w:sz="0" w:space="0" w:color="auto"/>
                                                            <w:bottom w:val="none" w:sz="0" w:space="0" w:color="auto"/>
                                                            <w:right w:val="none" w:sz="0" w:space="0" w:color="auto"/>
                                                          </w:divBdr>
                                                          <w:divsChild>
                                                            <w:div w:id="17459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774544">
      <w:bodyDiv w:val="1"/>
      <w:marLeft w:val="0"/>
      <w:marRight w:val="0"/>
      <w:marTop w:val="0"/>
      <w:marBottom w:val="0"/>
      <w:divBdr>
        <w:top w:val="none" w:sz="0" w:space="0" w:color="auto"/>
        <w:left w:val="none" w:sz="0" w:space="0" w:color="auto"/>
        <w:bottom w:val="none" w:sz="0" w:space="0" w:color="auto"/>
        <w:right w:val="none" w:sz="0" w:space="0" w:color="auto"/>
      </w:divBdr>
      <w:divsChild>
        <w:div w:id="651955204">
          <w:marLeft w:val="0"/>
          <w:marRight w:val="0"/>
          <w:marTop w:val="0"/>
          <w:marBottom w:val="0"/>
          <w:divBdr>
            <w:top w:val="none" w:sz="0" w:space="0" w:color="auto"/>
            <w:left w:val="none" w:sz="0" w:space="0" w:color="auto"/>
            <w:bottom w:val="none" w:sz="0" w:space="0" w:color="auto"/>
            <w:right w:val="none" w:sz="0" w:space="0" w:color="auto"/>
          </w:divBdr>
          <w:divsChild>
            <w:div w:id="1003973837">
              <w:marLeft w:val="0"/>
              <w:marRight w:val="0"/>
              <w:marTop w:val="0"/>
              <w:marBottom w:val="0"/>
              <w:divBdr>
                <w:top w:val="none" w:sz="0" w:space="0" w:color="auto"/>
                <w:left w:val="none" w:sz="0" w:space="0" w:color="auto"/>
                <w:bottom w:val="none" w:sz="0" w:space="0" w:color="auto"/>
                <w:right w:val="none" w:sz="0" w:space="0" w:color="auto"/>
              </w:divBdr>
              <w:divsChild>
                <w:div w:id="893464791">
                  <w:marLeft w:val="0"/>
                  <w:marRight w:val="0"/>
                  <w:marTop w:val="0"/>
                  <w:marBottom w:val="0"/>
                  <w:divBdr>
                    <w:top w:val="none" w:sz="0" w:space="0" w:color="auto"/>
                    <w:left w:val="none" w:sz="0" w:space="0" w:color="auto"/>
                    <w:bottom w:val="none" w:sz="0" w:space="0" w:color="auto"/>
                    <w:right w:val="none" w:sz="0" w:space="0" w:color="auto"/>
                  </w:divBdr>
                  <w:divsChild>
                    <w:div w:id="1302229862">
                      <w:marLeft w:val="0"/>
                      <w:marRight w:val="0"/>
                      <w:marTop w:val="0"/>
                      <w:marBottom w:val="0"/>
                      <w:divBdr>
                        <w:top w:val="none" w:sz="0" w:space="0" w:color="auto"/>
                        <w:left w:val="none" w:sz="0" w:space="0" w:color="auto"/>
                        <w:bottom w:val="none" w:sz="0" w:space="0" w:color="auto"/>
                        <w:right w:val="none" w:sz="0" w:space="0" w:color="auto"/>
                      </w:divBdr>
                      <w:divsChild>
                        <w:div w:id="823550037">
                          <w:marLeft w:val="0"/>
                          <w:marRight w:val="0"/>
                          <w:marTop w:val="0"/>
                          <w:marBottom w:val="0"/>
                          <w:divBdr>
                            <w:top w:val="none" w:sz="0" w:space="0" w:color="auto"/>
                            <w:left w:val="none" w:sz="0" w:space="0" w:color="auto"/>
                            <w:bottom w:val="none" w:sz="0" w:space="0" w:color="auto"/>
                            <w:right w:val="none" w:sz="0" w:space="0" w:color="auto"/>
                          </w:divBdr>
                          <w:divsChild>
                            <w:div w:id="665673232">
                              <w:marLeft w:val="0"/>
                              <w:marRight w:val="0"/>
                              <w:marTop w:val="0"/>
                              <w:marBottom w:val="0"/>
                              <w:divBdr>
                                <w:top w:val="none" w:sz="0" w:space="0" w:color="auto"/>
                                <w:left w:val="none" w:sz="0" w:space="0" w:color="auto"/>
                                <w:bottom w:val="none" w:sz="0" w:space="0" w:color="auto"/>
                                <w:right w:val="none" w:sz="0" w:space="0" w:color="auto"/>
                              </w:divBdr>
                              <w:divsChild>
                                <w:div w:id="465663736">
                                  <w:marLeft w:val="0"/>
                                  <w:marRight w:val="0"/>
                                  <w:marTop w:val="0"/>
                                  <w:marBottom w:val="0"/>
                                  <w:divBdr>
                                    <w:top w:val="none" w:sz="0" w:space="0" w:color="auto"/>
                                    <w:left w:val="none" w:sz="0" w:space="0" w:color="auto"/>
                                    <w:bottom w:val="none" w:sz="0" w:space="0" w:color="auto"/>
                                    <w:right w:val="none" w:sz="0" w:space="0" w:color="auto"/>
                                  </w:divBdr>
                                  <w:divsChild>
                                    <w:div w:id="399056595">
                                      <w:marLeft w:val="0"/>
                                      <w:marRight w:val="0"/>
                                      <w:marTop w:val="0"/>
                                      <w:marBottom w:val="0"/>
                                      <w:divBdr>
                                        <w:top w:val="none" w:sz="0" w:space="0" w:color="auto"/>
                                        <w:left w:val="none" w:sz="0" w:space="0" w:color="auto"/>
                                        <w:bottom w:val="none" w:sz="0" w:space="0" w:color="auto"/>
                                        <w:right w:val="none" w:sz="0" w:space="0" w:color="auto"/>
                                      </w:divBdr>
                                      <w:divsChild>
                                        <w:div w:id="459344090">
                                          <w:marLeft w:val="0"/>
                                          <w:marRight w:val="0"/>
                                          <w:marTop w:val="0"/>
                                          <w:marBottom w:val="0"/>
                                          <w:divBdr>
                                            <w:top w:val="none" w:sz="0" w:space="0" w:color="auto"/>
                                            <w:left w:val="none" w:sz="0" w:space="0" w:color="auto"/>
                                            <w:bottom w:val="none" w:sz="0" w:space="0" w:color="auto"/>
                                            <w:right w:val="none" w:sz="0" w:space="0" w:color="auto"/>
                                          </w:divBdr>
                                          <w:divsChild>
                                            <w:div w:id="1935354633">
                                              <w:marLeft w:val="0"/>
                                              <w:marRight w:val="0"/>
                                              <w:marTop w:val="0"/>
                                              <w:marBottom w:val="0"/>
                                              <w:divBdr>
                                                <w:top w:val="none" w:sz="0" w:space="0" w:color="auto"/>
                                                <w:left w:val="none" w:sz="0" w:space="0" w:color="auto"/>
                                                <w:bottom w:val="none" w:sz="0" w:space="0" w:color="auto"/>
                                                <w:right w:val="none" w:sz="0" w:space="0" w:color="auto"/>
                                              </w:divBdr>
                                              <w:divsChild>
                                                <w:div w:id="1712029548">
                                                  <w:marLeft w:val="0"/>
                                                  <w:marRight w:val="0"/>
                                                  <w:marTop w:val="0"/>
                                                  <w:marBottom w:val="0"/>
                                                  <w:divBdr>
                                                    <w:top w:val="none" w:sz="0" w:space="0" w:color="auto"/>
                                                    <w:left w:val="none" w:sz="0" w:space="0" w:color="auto"/>
                                                    <w:bottom w:val="none" w:sz="0" w:space="0" w:color="auto"/>
                                                    <w:right w:val="none" w:sz="0" w:space="0" w:color="auto"/>
                                                  </w:divBdr>
                                                  <w:divsChild>
                                                    <w:div w:id="573711285">
                                                      <w:marLeft w:val="0"/>
                                                      <w:marRight w:val="0"/>
                                                      <w:marTop w:val="0"/>
                                                      <w:marBottom w:val="0"/>
                                                      <w:divBdr>
                                                        <w:top w:val="none" w:sz="0" w:space="0" w:color="auto"/>
                                                        <w:left w:val="none" w:sz="0" w:space="0" w:color="auto"/>
                                                        <w:bottom w:val="none" w:sz="0" w:space="0" w:color="auto"/>
                                                        <w:right w:val="none" w:sz="0" w:space="0" w:color="auto"/>
                                                      </w:divBdr>
                                                      <w:divsChild>
                                                        <w:div w:id="507330145">
                                                          <w:marLeft w:val="0"/>
                                                          <w:marRight w:val="0"/>
                                                          <w:marTop w:val="0"/>
                                                          <w:marBottom w:val="0"/>
                                                          <w:divBdr>
                                                            <w:top w:val="none" w:sz="0" w:space="0" w:color="auto"/>
                                                            <w:left w:val="none" w:sz="0" w:space="0" w:color="auto"/>
                                                            <w:bottom w:val="none" w:sz="0" w:space="0" w:color="auto"/>
                                                            <w:right w:val="none" w:sz="0" w:space="0" w:color="auto"/>
                                                          </w:divBdr>
                                                          <w:divsChild>
                                                            <w:div w:id="10627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1140">
      <w:bodyDiv w:val="1"/>
      <w:marLeft w:val="0"/>
      <w:marRight w:val="0"/>
      <w:marTop w:val="0"/>
      <w:marBottom w:val="0"/>
      <w:divBdr>
        <w:top w:val="none" w:sz="0" w:space="0" w:color="auto"/>
        <w:left w:val="none" w:sz="0" w:space="0" w:color="auto"/>
        <w:bottom w:val="none" w:sz="0" w:space="0" w:color="auto"/>
        <w:right w:val="none" w:sz="0" w:space="0" w:color="auto"/>
      </w:divBdr>
      <w:divsChild>
        <w:div w:id="260143946">
          <w:marLeft w:val="0"/>
          <w:marRight w:val="0"/>
          <w:marTop w:val="0"/>
          <w:marBottom w:val="0"/>
          <w:divBdr>
            <w:top w:val="none" w:sz="0" w:space="0" w:color="auto"/>
            <w:left w:val="none" w:sz="0" w:space="0" w:color="auto"/>
            <w:bottom w:val="none" w:sz="0" w:space="0" w:color="auto"/>
            <w:right w:val="none" w:sz="0" w:space="0" w:color="auto"/>
          </w:divBdr>
          <w:divsChild>
            <w:div w:id="255292691">
              <w:marLeft w:val="0"/>
              <w:marRight w:val="0"/>
              <w:marTop w:val="0"/>
              <w:marBottom w:val="0"/>
              <w:divBdr>
                <w:top w:val="none" w:sz="0" w:space="0" w:color="auto"/>
                <w:left w:val="none" w:sz="0" w:space="0" w:color="auto"/>
                <w:bottom w:val="none" w:sz="0" w:space="0" w:color="auto"/>
                <w:right w:val="none" w:sz="0" w:space="0" w:color="auto"/>
              </w:divBdr>
              <w:divsChild>
                <w:div w:id="1731541216">
                  <w:marLeft w:val="0"/>
                  <w:marRight w:val="0"/>
                  <w:marTop w:val="0"/>
                  <w:marBottom w:val="0"/>
                  <w:divBdr>
                    <w:top w:val="none" w:sz="0" w:space="0" w:color="auto"/>
                    <w:left w:val="none" w:sz="0" w:space="0" w:color="auto"/>
                    <w:bottom w:val="none" w:sz="0" w:space="0" w:color="auto"/>
                    <w:right w:val="none" w:sz="0" w:space="0" w:color="auto"/>
                  </w:divBdr>
                  <w:divsChild>
                    <w:div w:id="204026519">
                      <w:marLeft w:val="0"/>
                      <w:marRight w:val="0"/>
                      <w:marTop w:val="0"/>
                      <w:marBottom w:val="0"/>
                      <w:divBdr>
                        <w:top w:val="none" w:sz="0" w:space="0" w:color="auto"/>
                        <w:left w:val="none" w:sz="0" w:space="0" w:color="auto"/>
                        <w:bottom w:val="none" w:sz="0" w:space="0" w:color="auto"/>
                        <w:right w:val="none" w:sz="0" w:space="0" w:color="auto"/>
                      </w:divBdr>
                      <w:divsChild>
                        <w:div w:id="1694306592">
                          <w:marLeft w:val="0"/>
                          <w:marRight w:val="0"/>
                          <w:marTop w:val="0"/>
                          <w:marBottom w:val="0"/>
                          <w:divBdr>
                            <w:top w:val="none" w:sz="0" w:space="0" w:color="auto"/>
                            <w:left w:val="none" w:sz="0" w:space="0" w:color="auto"/>
                            <w:bottom w:val="none" w:sz="0" w:space="0" w:color="auto"/>
                            <w:right w:val="none" w:sz="0" w:space="0" w:color="auto"/>
                          </w:divBdr>
                          <w:divsChild>
                            <w:div w:id="1408267848">
                              <w:marLeft w:val="0"/>
                              <w:marRight w:val="0"/>
                              <w:marTop w:val="0"/>
                              <w:marBottom w:val="0"/>
                              <w:divBdr>
                                <w:top w:val="none" w:sz="0" w:space="0" w:color="auto"/>
                                <w:left w:val="none" w:sz="0" w:space="0" w:color="auto"/>
                                <w:bottom w:val="none" w:sz="0" w:space="0" w:color="auto"/>
                                <w:right w:val="none" w:sz="0" w:space="0" w:color="auto"/>
                              </w:divBdr>
                              <w:divsChild>
                                <w:div w:id="1025667375">
                                  <w:marLeft w:val="0"/>
                                  <w:marRight w:val="0"/>
                                  <w:marTop w:val="0"/>
                                  <w:marBottom w:val="0"/>
                                  <w:divBdr>
                                    <w:top w:val="none" w:sz="0" w:space="0" w:color="auto"/>
                                    <w:left w:val="none" w:sz="0" w:space="0" w:color="auto"/>
                                    <w:bottom w:val="none" w:sz="0" w:space="0" w:color="auto"/>
                                    <w:right w:val="none" w:sz="0" w:space="0" w:color="auto"/>
                                  </w:divBdr>
                                  <w:divsChild>
                                    <w:div w:id="965695282">
                                      <w:marLeft w:val="0"/>
                                      <w:marRight w:val="0"/>
                                      <w:marTop w:val="0"/>
                                      <w:marBottom w:val="0"/>
                                      <w:divBdr>
                                        <w:top w:val="none" w:sz="0" w:space="0" w:color="auto"/>
                                        <w:left w:val="none" w:sz="0" w:space="0" w:color="auto"/>
                                        <w:bottom w:val="none" w:sz="0" w:space="0" w:color="auto"/>
                                        <w:right w:val="none" w:sz="0" w:space="0" w:color="auto"/>
                                      </w:divBdr>
                                      <w:divsChild>
                                        <w:div w:id="178618345">
                                          <w:marLeft w:val="0"/>
                                          <w:marRight w:val="0"/>
                                          <w:marTop w:val="0"/>
                                          <w:marBottom w:val="0"/>
                                          <w:divBdr>
                                            <w:top w:val="none" w:sz="0" w:space="0" w:color="auto"/>
                                            <w:left w:val="none" w:sz="0" w:space="0" w:color="auto"/>
                                            <w:bottom w:val="none" w:sz="0" w:space="0" w:color="auto"/>
                                            <w:right w:val="none" w:sz="0" w:space="0" w:color="auto"/>
                                          </w:divBdr>
                                          <w:divsChild>
                                            <w:div w:id="361516401">
                                              <w:marLeft w:val="0"/>
                                              <w:marRight w:val="0"/>
                                              <w:marTop w:val="0"/>
                                              <w:marBottom w:val="0"/>
                                              <w:divBdr>
                                                <w:top w:val="none" w:sz="0" w:space="0" w:color="auto"/>
                                                <w:left w:val="none" w:sz="0" w:space="0" w:color="auto"/>
                                                <w:bottom w:val="none" w:sz="0" w:space="0" w:color="auto"/>
                                                <w:right w:val="none" w:sz="0" w:space="0" w:color="auto"/>
                                              </w:divBdr>
                                              <w:divsChild>
                                                <w:div w:id="98531567">
                                                  <w:marLeft w:val="0"/>
                                                  <w:marRight w:val="0"/>
                                                  <w:marTop w:val="0"/>
                                                  <w:marBottom w:val="0"/>
                                                  <w:divBdr>
                                                    <w:top w:val="none" w:sz="0" w:space="0" w:color="auto"/>
                                                    <w:left w:val="none" w:sz="0" w:space="0" w:color="auto"/>
                                                    <w:bottom w:val="none" w:sz="0" w:space="0" w:color="auto"/>
                                                    <w:right w:val="none" w:sz="0" w:space="0" w:color="auto"/>
                                                  </w:divBdr>
                                                  <w:divsChild>
                                                    <w:div w:id="1564289314">
                                                      <w:marLeft w:val="0"/>
                                                      <w:marRight w:val="0"/>
                                                      <w:marTop w:val="0"/>
                                                      <w:marBottom w:val="0"/>
                                                      <w:divBdr>
                                                        <w:top w:val="none" w:sz="0" w:space="0" w:color="auto"/>
                                                        <w:left w:val="none" w:sz="0" w:space="0" w:color="auto"/>
                                                        <w:bottom w:val="none" w:sz="0" w:space="0" w:color="auto"/>
                                                        <w:right w:val="none" w:sz="0" w:space="0" w:color="auto"/>
                                                      </w:divBdr>
                                                      <w:divsChild>
                                                        <w:div w:id="1822306944">
                                                          <w:marLeft w:val="0"/>
                                                          <w:marRight w:val="0"/>
                                                          <w:marTop w:val="0"/>
                                                          <w:marBottom w:val="0"/>
                                                          <w:divBdr>
                                                            <w:top w:val="none" w:sz="0" w:space="0" w:color="auto"/>
                                                            <w:left w:val="none" w:sz="0" w:space="0" w:color="auto"/>
                                                            <w:bottom w:val="none" w:sz="0" w:space="0" w:color="auto"/>
                                                            <w:right w:val="none" w:sz="0" w:space="0" w:color="auto"/>
                                                          </w:divBdr>
                                                          <w:divsChild>
                                                            <w:div w:id="652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11.xml"/><Relationship Id="rId42" Type="http://schemas.openxmlformats.org/officeDocument/2006/relationships/header" Target="header19.xml"/><Relationship Id="rId47" Type="http://schemas.openxmlformats.org/officeDocument/2006/relationships/header" Target="header24.xml"/><Relationship Id="rId63" Type="http://schemas.openxmlformats.org/officeDocument/2006/relationships/header" Target="header40.xml"/><Relationship Id="rId68" Type="http://schemas.openxmlformats.org/officeDocument/2006/relationships/header" Target="header45.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image" Target="media/image2.wmf"/><Relationship Id="rId11" Type="http://schemas.openxmlformats.org/officeDocument/2006/relationships/header" Target="header3.xm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oleObject" Target="embeddings/oleObject2.bin"/><Relationship Id="rId37" Type="http://schemas.openxmlformats.org/officeDocument/2006/relationships/image" Target="media/image6.png"/><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header" Target="header43.xml"/><Relationship Id="rId5" Type="http://schemas.openxmlformats.org/officeDocument/2006/relationships/webSettings" Target="webSettings.xml"/><Relationship Id="rId61" Type="http://schemas.openxmlformats.org/officeDocument/2006/relationships/header" Target="header38.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oleObject" Target="embeddings/oleObject1.bin"/><Relationship Id="rId35" Type="http://schemas.openxmlformats.org/officeDocument/2006/relationships/image" Target="media/image5.wmf"/><Relationship Id="rId43" Type="http://schemas.openxmlformats.org/officeDocument/2006/relationships/header" Target="header20.xml"/><Relationship Id="rId48" Type="http://schemas.openxmlformats.org/officeDocument/2006/relationships/header" Target="header25.xml"/><Relationship Id="rId56" Type="http://schemas.openxmlformats.org/officeDocument/2006/relationships/header" Target="header33.xml"/><Relationship Id="rId64" Type="http://schemas.openxmlformats.org/officeDocument/2006/relationships/header" Target="header41.xml"/><Relationship Id="rId69" Type="http://schemas.openxmlformats.org/officeDocument/2006/relationships/header" Target="header46.xml"/><Relationship Id="rId8" Type="http://schemas.openxmlformats.org/officeDocument/2006/relationships/image" Target="media/image1.png"/><Relationship Id="rId51" Type="http://schemas.openxmlformats.org/officeDocument/2006/relationships/header" Target="header2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ppr@isdb.org" TargetMode="External"/><Relationship Id="rId17" Type="http://schemas.openxmlformats.org/officeDocument/2006/relationships/header" Target="header7.xml"/><Relationship Id="rId25" Type="http://schemas.openxmlformats.org/officeDocument/2006/relationships/hyperlink" Target="http://www.worldbank.org/en/projects-operations/products-and-services/brief/procurement-new-framework" TargetMode="External"/><Relationship Id="rId33" Type="http://schemas.openxmlformats.org/officeDocument/2006/relationships/image" Target="media/image4.wmf"/><Relationship Id="rId38" Type="http://schemas.openxmlformats.org/officeDocument/2006/relationships/image" Target="cid:image002.png@01D62D4D.EA1C6730" TargetMode="External"/><Relationship Id="rId46" Type="http://schemas.openxmlformats.org/officeDocument/2006/relationships/header" Target="header23.xml"/><Relationship Id="rId59" Type="http://schemas.openxmlformats.org/officeDocument/2006/relationships/header" Target="header36.xml"/><Relationship Id="rId67" Type="http://schemas.openxmlformats.org/officeDocument/2006/relationships/header" Target="header44.xml"/><Relationship Id="rId20" Type="http://schemas.openxmlformats.org/officeDocument/2006/relationships/header" Target="header10.xml"/><Relationship Id="rId41" Type="http://schemas.openxmlformats.org/officeDocument/2006/relationships/header" Target="header18.xml"/><Relationship Id="rId54" Type="http://schemas.openxmlformats.org/officeDocument/2006/relationships/header" Target="header31.xml"/><Relationship Id="rId62" Type="http://schemas.openxmlformats.org/officeDocument/2006/relationships/header" Target="header39.xml"/><Relationship Id="rId70"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worldbank.org/debarr." TargetMode="External"/><Relationship Id="rId28" Type="http://schemas.openxmlformats.org/officeDocument/2006/relationships/header" Target="header15.xml"/><Relationship Id="rId36" Type="http://schemas.openxmlformats.org/officeDocument/2006/relationships/oleObject" Target="embeddings/oleObject4.bin"/><Relationship Id="rId49" Type="http://schemas.openxmlformats.org/officeDocument/2006/relationships/header" Target="header26.xml"/><Relationship Id="rId57" Type="http://schemas.openxmlformats.org/officeDocument/2006/relationships/header" Target="header34.xml"/><Relationship Id="rId10" Type="http://schemas.openxmlformats.org/officeDocument/2006/relationships/header" Target="header2.xml"/><Relationship Id="rId31" Type="http://schemas.openxmlformats.org/officeDocument/2006/relationships/image" Target="media/image3.wmf"/><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eader" Target="header37.xml"/><Relationship Id="rId65" Type="http://schemas.openxmlformats.org/officeDocument/2006/relationships/header" Target="header42.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isdb.org" TargetMode="External"/><Relationship Id="rId18" Type="http://schemas.openxmlformats.org/officeDocument/2006/relationships/header" Target="header8.xml"/><Relationship Id="rId39" Type="http://schemas.openxmlformats.org/officeDocument/2006/relationships/header" Target="header16.xml"/><Relationship Id="rId34" Type="http://schemas.openxmlformats.org/officeDocument/2006/relationships/oleObject" Target="embeddings/oleObject3.bin"/><Relationship Id="rId50" Type="http://schemas.openxmlformats.org/officeDocument/2006/relationships/header" Target="header27.xml"/><Relationship Id="rId55"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F1D-39F7-4C14-ABB2-CBE4D0F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45450</Words>
  <Characters>259070</Characters>
  <Application>Microsoft Office Word</Application>
  <DocSecurity>0</DocSecurity>
  <Lines>2158</Lines>
  <Paragraphs>607</Paragraphs>
  <ScaleCrop>false</ScaleCrop>
  <HeadingPairs>
    <vt:vector size="6" baseType="variant">
      <vt:variant>
        <vt:lpstr>Titre</vt:lpstr>
      </vt:variant>
      <vt:variant>
        <vt:i4>1</vt:i4>
      </vt:variant>
      <vt:variant>
        <vt:lpstr>Title</vt:lpstr>
      </vt:variant>
      <vt:variant>
        <vt:i4>1</vt:i4>
      </vt:variant>
      <vt:variant>
        <vt:lpstr>Headings</vt:lpstr>
      </vt:variant>
      <vt:variant>
        <vt:i4>8</vt:i4>
      </vt:variant>
    </vt:vector>
  </HeadingPairs>
  <TitlesOfParts>
    <vt:vector size="10" baseType="lpstr">
      <vt:lpstr>Avant-Propos</vt:lpstr>
      <vt:lpstr>Avant-Propos</vt:lpstr>
      <vt:lpstr>    Section II.	Données particulières de l’appel d’offres (DPAO)</vt:lpstr>
      <vt:lpstr>    Section III.	Critères d’évaluation et de qualification</vt:lpstr>
      <vt:lpstr>    Section IV.	Formulaires de Ssoumission</vt:lpstr>
      <vt:lpstr>    Section V.	Critères d’origine (Eligibilité)</vt:lpstr>
      <vt:lpstr>    QUATRIÈME PARTIE – ACCORD-CADRE POUR FOURNITURES</vt:lpstr>
      <vt:lpstr>    Table des matières</vt:lpstr>
      <vt:lpstr>PREMIÈRE PARTIE - Procédures d’Appel d’Offres</vt:lpstr>
      <vt:lpstr>    Table des clauses</vt:lpstr>
    </vt:vector>
  </TitlesOfParts>
  <Company>BIsD</Company>
  <LinksUpToDate>false</LinksUpToDate>
  <CharactersWithSpaces>303913</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subject/>
  <cp:keywords/>
  <dc:description/>
  <cp:lastModifiedBy>Tahseen Ali</cp:lastModifiedBy>
  <cp:revision>4</cp:revision>
  <cp:lastPrinted>2014-04-07T13:59:00Z</cp:lastPrinted>
  <dcterms:created xsi:type="dcterms:W3CDTF">2023-08-13T15:22:00Z</dcterms:created>
  <dcterms:modified xsi:type="dcterms:W3CDTF">2024-01-30T12:53:00Z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5b627a94,49326bd2,29e56ae,780fcead,55ffbc88,4189ba4f,20b0b2a3,706ae48b,1006ce50,3e9fca56,54002bc6,5aaf60d2,31be9df,6a38cc0c,b13c775,220645c,91265b3,5b0f5166,78a1a0c0,5557f513,643079c4,50bc206e,6c207890</vt:lpwstr>
  </property>
  <property fmtid="{D5CDD505-2E9C-101B-9397-08002B2CF9AE}" pid="3" name="ClassificationContentMarkingHeaderShapeIds-1">
    <vt:lpwstr>695029f5,1052a3c9,15d9c77c,322e550d,f9bd0f4,5941368e,57144711,4e86669f,3f2c2a93,12ca327f,12cc0a1c,58b7fa50,5f5cf637,348dbe2b,7d206cb7,77fe232b,68c0d256,312e3bb,5ea43731,691d5612,41a1fe2d,36fdfb69,57817f0d</vt:lpwstr>
  </property>
  <property fmtid="{D5CDD505-2E9C-101B-9397-08002B2CF9AE}" pid="4" name="ClassificationContentMarkingHeaderShapeIds-2">
    <vt:lpwstr>370a9fee,1028e657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2024-01-30T12:53:41Z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b8a50f32-3a59-406c-9362-5e5b31e2ea55</vt:lpwstr>
  </property>
  <property fmtid="{D5CDD505-2E9C-101B-9397-08002B2CF9AE}" pid="13" name="MSIP_Label_9ef4adf7-25a7-4f52-a61a-df7190f1d881_ContentBits">
    <vt:lpwstr>1</vt:lpwstr>
  </property>
</Properties>
</file>